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E79D67" w14:textId="77777777" w:rsidR="00833470" w:rsidRPr="00074402" w:rsidRDefault="00833470" w:rsidP="00833470">
      <w:pPr>
        <w:spacing w:line="360" w:lineRule="auto"/>
        <w:rPr>
          <w:rFonts w:ascii="Arial" w:hAnsi="Arial" w:cs="Arial"/>
        </w:rPr>
      </w:pPr>
      <w:r w:rsidRPr="00074402">
        <w:rPr>
          <w:rFonts w:ascii="Arial" w:hAnsi="Arial" w:cs="Arial"/>
          <w:noProof/>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rPr>
      </w:pPr>
    </w:p>
    <w:p w14:paraId="624F191C" w14:textId="77777777" w:rsidR="00833470" w:rsidRPr="00074402" w:rsidRDefault="00833470" w:rsidP="00833470">
      <w:pPr>
        <w:spacing w:line="360" w:lineRule="auto"/>
        <w:rPr>
          <w:rFonts w:ascii="Arial" w:hAnsi="Arial" w:cs="Arial"/>
        </w:rPr>
      </w:pPr>
    </w:p>
    <w:p w14:paraId="0F83201D" w14:textId="77777777" w:rsidR="00833470" w:rsidRPr="00074402" w:rsidRDefault="00833470" w:rsidP="00833470">
      <w:pPr>
        <w:spacing w:line="360" w:lineRule="auto"/>
        <w:rPr>
          <w:rFonts w:ascii="Arial" w:hAnsi="Arial" w:cs="Arial"/>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1265661E"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362C05">
        <w:rPr>
          <w:rFonts w:ascii="Arial" w:hAnsi="Arial" w:cs="Arial"/>
          <w:sz w:val="28"/>
          <w:szCs w:val="28"/>
        </w:rPr>
        <w:t>Galina Dimitrova</w:t>
      </w:r>
    </w:p>
    <w:p w14:paraId="476C763A" w14:textId="29576DE8"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362C05">
        <w:rPr>
          <w:rFonts w:ascii="Arial" w:hAnsi="Arial" w:cs="Arial"/>
          <w:sz w:val="28"/>
          <w:szCs w:val="28"/>
          <w:lang w:val="nl-NL"/>
        </w:rPr>
        <w:t xml:space="preserve"> 2212628</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7470BEC9" w:rsidR="00833470"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362C05">
        <w:rPr>
          <w:rFonts w:ascii="Arial" w:hAnsi="Arial" w:cs="Arial"/>
          <w:sz w:val="28"/>
          <w:szCs w:val="28"/>
          <w:lang w:val="nl-NL"/>
        </w:rPr>
        <w:t xml:space="preserve">Introduction </w:t>
      </w:r>
      <w:r w:rsidR="00613479">
        <w:rPr>
          <w:rFonts w:ascii="Arial" w:hAnsi="Arial" w:cs="Arial"/>
          <w:sz w:val="28"/>
          <w:szCs w:val="28"/>
          <w:lang w:val="nl-NL"/>
        </w:rPr>
        <w:t xml:space="preserve">to </w:t>
      </w:r>
      <w:r w:rsidR="00362C05">
        <w:rPr>
          <w:rFonts w:ascii="Arial" w:hAnsi="Arial" w:cs="Arial"/>
          <w:sz w:val="28"/>
          <w:szCs w:val="28"/>
          <w:lang w:val="nl-NL"/>
        </w:rPr>
        <w:t>Public Hea</w:t>
      </w:r>
      <w:r w:rsidR="00FB7C9B">
        <w:rPr>
          <w:rFonts w:ascii="Arial" w:hAnsi="Arial" w:cs="Arial"/>
          <w:sz w:val="28"/>
          <w:szCs w:val="28"/>
          <w:lang w:val="nl-NL"/>
        </w:rPr>
        <w:t xml:space="preserve">lth </w:t>
      </w:r>
    </w:p>
    <w:p w14:paraId="3E2DF47F" w14:textId="5B22748B" w:rsidR="001B27C2" w:rsidRPr="00C83A82" w:rsidRDefault="00025089" w:rsidP="00833470">
      <w:pPr>
        <w:tabs>
          <w:tab w:val="left" w:pos="6540"/>
        </w:tabs>
        <w:spacing w:line="360" w:lineRule="auto"/>
        <w:rPr>
          <w:rFonts w:ascii="Arial" w:hAnsi="Arial" w:cs="Arial"/>
          <w:sz w:val="28"/>
          <w:szCs w:val="28"/>
          <w:lang w:val="nl-NL"/>
        </w:rPr>
      </w:pPr>
      <w:r w:rsidRPr="00025089">
        <w:rPr>
          <w:rFonts w:ascii="Arial" w:hAnsi="Arial" w:cs="Arial"/>
          <w:b/>
          <w:bCs/>
          <w:sz w:val="28"/>
          <w:szCs w:val="28"/>
          <w:lang w:val="nl-NL"/>
        </w:rPr>
        <w:t>Assessment title:</w:t>
      </w:r>
      <w:r>
        <w:rPr>
          <w:rFonts w:ascii="Arial" w:hAnsi="Arial" w:cs="Arial"/>
          <w:sz w:val="28"/>
          <w:szCs w:val="28"/>
          <w:lang w:val="nl-NL"/>
        </w:rPr>
        <w:t xml:space="preserve"> </w:t>
      </w:r>
      <w:r w:rsidR="001B27C2">
        <w:rPr>
          <w:rFonts w:ascii="Arial" w:hAnsi="Arial" w:cs="Arial"/>
          <w:sz w:val="28"/>
          <w:szCs w:val="28"/>
          <w:lang w:val="nl-NL"/>
        </w:rPr>
        <w:t xml:space="preserve">Approaches and </w:t>
      </w:r>
      <w:r w:rsidR="00613479">
        <w:rPr>
          <w:rFonts w:ascii="Arial" w:hAnsi="Arial" w:cs="Arial"/>
          <w:sz w:val="28"/>
          <w:szCs w:val="28"/>
          <w:lang w:val="nl-NL"/>
        </w:rPr>
        <w:t>s</w:t>
      </w:r>
      <w:r w:rsidR="001B27C2">
        <w:rPr>
          <w:rFonts w:ascii="Arial" w:hAnsi="Arial" w:cs="Arial"/>
          <w:sz w:val="28"/>
          <w:szCs w:val="28"/>
          <w:lang w:val="nl-NL"/>
        </w:rPr>
        <w:t xml:space="preserve">trategies </w:t>
      </w:r>
      <w:r w:rsidR="00A82250">
        <w:rPr>
          <w:rFonts w:ascii="Arial" w:hAnsi="Arial" w:cs="Arial"/>
          <w:sz w:val="28"/>
          <w:szCs w:val="28"/>
          <w:lang w:val="nl-NL"/>
        </w:rPr>
        <w:t xml:space="preserve">used to measure, monitor, and control </w:t>
      </w:r>
      <w:r w:rsidR="00FA2D84">
        <w:rPr>
          <w:rFonts w:ascii="Arial" w:hAnsi="Arial" w:cs="Arial"/>
          <w:sz w:val="28"/>
          <w:szCs w:val="28"/>
          <w:lang w:val="nl-NL"/>
        </w:rPr>
        <w:t xml:space="preserve">polio disease. </w:t>
      </w:r>
    </w:p>
    <w:p w14:paraId="0009AFB0" w14:textId="672B154C"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657B52">
        <w:rPr>
          <w:rFonts w:ascii="Arial" w:hAnsi="Arial" w:cs="Arial"/>
          <w:sz w:val="28"/>
          <w:szCs w:val="28"/>
        </w:rPr>
        <w:t xml:space="preserve"> </w:t>
      </w:r>
      <w:r w:rsidR="003A233D">
        <w:rPr>
          <w:rFonts w:ascii="Arial" w:hAnsi="Arial" w:cs="Arial"/>
          <w:sz w:val="28"/>
          <w:szCs w:val="28"/>
        </w:rPr>
        <w:t>LCHS4004</w:t>
      </w:r>
    </w:p>
    <w:p w14:paraId="410C101D" w14:textId="05125444" w:rsidR="00925D5E" w:rsidRDefault="00833470">
      <w:pPr>
        <w:sectPr w:rsidR="00925D5E" w:rsidSect="004128A1">
          <w:headerReference w:type="default" r:id="rId9"/>
          <w:footerReference w:type="default" r:id="rId10"/>
          <w:pgSz w:w="11906" w:h="16838"/>
          <w:pgMar w:top="1440" w:right="1440" w:bottom="1440" w:left="1440" w:header="708" w:footer="708" w:gutter="0"/>
          <w:pgNumType w:start="1"/>
          <w:cols w:space="708"/>
          <w:docGrid w:linePitch="360"/>
        </w:sectPr>
      </w:pPr>
      <w:r w:rsidRPr="0020413D">
        <w:rPr>
          <w:rFonts w:ascii="Arial" w:hAnsi="Arial" w:cs="Arial"/>
          <w:b/>
          <w:bCs/>
          <w:sz w:val="28"/>
          <w:szCs w:val="28"/>
        </w:rPr>
        <w:t xml:space="preserve">Lecturer </w:t>
      </w:r>
      <w:proofErr w:type="gramStart"/>
      <w:r w:rsidRPr="0020413D">
        <w:rPr>
          <w:rFonts w:ascii="Arial" w:hAnsi="Arial" w:cs="Arial"/>
          <w:b/>
          <w:bCs/>
          <w:sz w:val="28"/>
          <w:szCs w:val="28"/>
        </w:rPr>
        <w:t>name</w:t>
      </w:r>
      <w:r w:rsidRPr="0020413D">
        <w:t xml:space="preserve"> </w:t>
      </w:r>
      <w:bookmarkEnd w:id="0"/>
      <w:r w:rsidR="003A233D">
        <w:t>:</w:t>
      </w:r>
      <w:proofErr w:type="gramEnd"/>
      <w:r w:rsidR="003A233D">
        <w:t xml:space="preserve"> </w:t>
      </w:r>
      <w:r w:rsidR="00A77419" w:rsidRPr="00A77419">
        <w:rPr>
          <w:rFonts w:ascii="Arial" w:hAnsi="Arial" w:cs="Arial"/>
          <w:sz w:val="28"/>
          <w:szCs w:val="28"/>
        </w:rPr>
        <w:t>Laila Surani</w:t>
      </w:r>
    </w:p>
    <w:p w14:paraId="3BF185BD" w14:textId="2183C67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w:t>
      </w:r>
    </w:p>
    <w:p w14:paraId="3BA4751C" w14:textId="77777777" w:rsidR="00833470" w:rsidRDefault="00833470" w:rsidP="00852741">
      <w:pPr>
        <w:spacing w:line="360" w:lineRule="auto"/>
        <w:rPr>
          <w:rFonts w:ascii="Arial" w:hAnsi="Arial" w:cs="Arial"/>
          <w:b/>
          <w:bCs/>
          <w:sz w:val="28"/>
          <w:szCs w:val="28"/>
        </w:rPr>
      </w:pPr>
    </w:p>
    <w:p w14:paraId="31E53B0B" w14:textId="77777777" w:rsidR="003A000F" w:rsidRDefault="004006DD" w:rsidP="00852741">
      <w:pPr>
        <w:spacing w:line="360" w:lineRule="auto"/>
        <w:rPr>
          <w:rFonts w:ascii="Arial" w:hAnsi="Arial" w:cs="Arial"/>
          <w:sz w:val="22"/>
          <w:szCs w:val="22"/>
        </w:rPr>
      </w:pPr>
      <w:r w:rsidRPr="00266AFF">
        <w:rPr>
          <w:rFonts w:ascii="Arial" w:hAnsi="Arial" w:cs="Arial"/>
          <w:sz w:val="22"/>
          <w:szCs w:val="22"/>
        </w:rPr>
        <w:t>Introduction</w:t>
      </w:r>
      <w:r w:rsidR="0078380E">
        <w:rPr>
          <w:rFonts w:ascii="Arial" w:hAnsi="Arial" w:cs="Arial"/>
          <w:sz w:val="22"/>
          <w:szCs w:val="22"/>
        </w:rPr>
        <w:t>………………………………………………………………………………page 3</w:t>
      </w:r>
    </w:p>
    <w:p w14:paraId="30CFC9A7" w14:textId="1871E3CC" w:rsidR="0078380E" w:rsidRDefault="0078380E" w:rsidP="00852741">
      <w:pPr>
        <w:autoSpaceDE w:val="0"/>
        <w:autoSpaceDN w:val="0"/>
        <w:adjustRightInd w:val="0"/>
        <w:spacing w:line="360" w:lineRule="auto"/>
        <w:rPr>
          <w:rFonts w:ascii="Arial" w:hAnsi="Arial" w:cs="Arial"/>
          <w:sz w:val="22"/>
          <w:szCs w:val="22"/>
        </w:rPr>
      </w:pPr>
      <w:r w:rsidRPr="0078380E">
        <w:rPr>
          <w:rFonts w:ascii="Arial" w:hAnsi="Arial" w:cs="Arial"/>
          <w:sz w:val="22"/>
          <w:szCs w:val="22"/>
        </w:rPr>
        <w:t>Strategies used in UK to measure the incidence of poliovirus</w:t>
      </w:r>
      <w:r>
        <w:rPr>
          <w:rFonts w:ascii="Arial" w:hAnsi="Arial" w:cs="Arial"/>
          <w:sz w:val="22"/>
          <w:szCs w:val="22"/>
        </w:rPr>
        <w:t>……………………..page 3</w:t>
      </w:r>
    </w:p>
    <w:p w14:paraId="5DE96E02" w14:textId="7BC02745" w:rsidR="00F906F7" w:rsidRDefault="00F906F7" w:rsidP="00852741">
      <w:pPr>
        <w:autoSpaceDE w:val="0"/>
        <w:autoSpaceDN w:val="0"/>
        <w:adjustRightInd w:val="0"/>
        <w:spacing w:line="360" w:lineRule="auto"/>
        <w:rPr>
          <w:rFonts w:ascii="Arial" w:hAnsi="Arial" w:cs="Arial"/>
          <w:sz w:val="22"/>
          <w:szCs w:val="22"/>
        </w:rPr>
      </w:pPr>
      <w:r w:rsidRPr="00F906F7">
        <w:rPr>
          <w:rFonts w:ascii="Arial" w:hAnsi="Arial" w:cs="Arial"/>
          <w:sz w:val="22"/>
          <w:szCs w:val="22"/>
        </w:rPr>
        <w:t>Strategies used in UK to monitor the incidence of poliovirus</w:t>
      </w:r>
      <w:r>
        <w:rPr>
          <w:rFonts w:ascii="Arial" w:hAnsi="Arial" w:cs="Arial"/>
          <w:sz w:val="22"/>
          <w:szCs w:val="22"/>
        </w:rPr>
        <w:t>………………………page 4</w:t>
      </w:r>
    </w:p>
    <w:p w14:paraId="757D5BA7" w14:textId="648299E8" w:rsidR="005D7856" w:rsidRPr="005D7856" w:rsidRDefault="005D7856" w:rsidP="00852741">
      <w:pPr>
        <w:autoSpaceDE w:val="0"/>
        <w:autoSpaceDN w:val="0"/>
        <w:adjustRightInd w:val="0"/>
        <w:spacing w:line="360" w:lineRule="auto"/>
        <w:rPr>
          <w:rFonts w:ascii="Arial" w:hAnsi="Arial" w:cs="Arial"/>
          <w:sz w:val="22"/>
          <w:szCs w:val="22"/>
        </w:rPr>
      </w:pPr>
      <w:r w:rsidRPr="005D7856">
        <w:rPr>
          <w:rFonts w:ascii="Arial" w:hAnsi="Arial" w:cs="Arial"/>
          <w:sz w:val="22"/>
          <w:szCs w:val="22"/>
        </w:rPr>
        <w:t>Strategies used in UK to control the incidence of poliovirus</w:t>
      </w:r>
      <w:r w:rsidR="00990F34">
        <w:rPr>
          <w:rFonts w:ascii="Arial" w:hAnsi="Arial" w:cs="Arial"/>
          <w:sz w:val="22"/>
          <w:szCs w:val="22"/>
        </w:rPr>
        <w:t>……………………….page 5</w:t>
      </w:r>
    </w:p>
    <w:p w14:paraId="0A675455" w14:textId="54965994" w:rsidR="00F906F7" w:rsidRPr="00F906F7" w:rsidRDefault="00990F34" w:rsidP="00852741">
      <w:pPr>
        <w:autoSpaceDE w:val="0"/>
        <w:autoSpaceDN w:val="0"/>
        <w:adjustRightInd w:val="0"/>
        <w:spacing w:line="360" w:lineRule="auto"/>
        <w:rPr>
          <w:rFonts w:ascii="Arial" w:hAnsi="Arial" w:cs="Arial"/>
          <w:sz w:val="22"/>
          <w:szCs w:val="22"/>
        </w:rPr>
      </w:pPr>
      <w:r>
        <w:rPr>
          <w:rFonts w:ascii="Arial" w:hAnsi="Arial" w:cs="Arial"/>
          <w:sz w:val="22"/>
          <w:szCs w:val="22"/>
        </w:rPr>
        <w:t>Conclusion……………………………………………………………………………….</w:t>
      </w:r>
      <w:r w:rsidR="0073685E">
        <w:rPr>
          <w:rFonts w:ascii="Arial" w:hAnsi="Arial" w:cs="Arial"/>
          <w:sz w:val="22"/>
          <w:szCs w:val="22"/>
        </w:rPr>
        <w:t>page 6</w:t>
      </w:r>
    </w:p>
    <w:p w14:paraId="09ED6EBA" w14:textId="7237CE5A" w:rsidR="0078380E" w:rsidRPr="0078380E" w:rsidRDefault="00852741" w:rsidP="00852741">
      <w:pPr>
        <w:autoSpaceDE w:val="0"/>
        <w:autoSpaceDN w:val="0"/>
        <w:adjustRightInd w:val="0"/>
        <w:spacing w:line="360" w:lineRule="auto"/>
        <w:rPr>
          <w:rFonts w:ascii="Arial" w:hAnsi="Arial" w:cs="Arial"/>
          <w:sz w:val="22"/>
          <w:szCs w:val="22"/>
        </w:rPr>
      </w:pPr>
      <w:r>
        <w:rPr>
          <w:rFonts w:ascii="Arial" w:hAnsi="Arial" w:cs="Arial"/>
          <w:sz w:val="22"/>
          <w:szCs w:val="22"/>
        </w:rPr>
        <w:t>References………………………………………………………………………………page 7</w:t>
      </w:r>
    </w:p>
    <w:p w14:paraId="05EF0CBE" w14:textId="77777777" w:rsidR="0078380E" w:rsidRDefault="0078380E">
      <w:pPr>
        <w:rPr>
          <w:rFonts w:ascii="Arial" w:hAnsi="Arial" w:cs="Arial"/>
          <w:sz w:val="22"/>
          <w:szCs w:val="22"/>
        </w:rPr>
      </w:pPr>
    </w:p>
    <w:p w14:paraId="20F1A3B3" w14:textId="4216F62E" w:rsidR="0078380E" w:rsidRPr="0078380E" w:rsidRDefault="0078380E">
      <w:pPr>
        <w:rPr>
          <w:rFonts w:ascii="Arial" w:hAnsi="Arial" w:cs="Arial"/>
          <w:sz w:val="22"/>
          <w:szCs w:val="22"/>
        </w:rPr>
        <w:sectPr w:rsidR="0078380E" w:rsidRPr="0078380E" w:rsidSect="003A000F">
          <w:pgSz w:w="11906" w:h="16838"/>
          <w:pgMar w:top="1440" w:right="1440" w:bottom="1440" w:left="1440" w:header="708" w:footer="708" w:gutter="0"/>
          <w:cols w:space="708"/>
          <w:docGrid w:linePitch="360"/>
        </w:sectPr>
      </w:pPr>
    </w:p>
    <w:p w14:paraId="1CD05E21" w14:textId="73773FAD" w:rsidR="00804A7F" w:rsidRDefault="00590506">
      <w:pPr>
        <w:rPr>
          <w:rFonts w:ascii="Arial" w:hAnsi="Arial" w:cs="Arial"/>
          <w:sz w:val="36"/>
          <w:szCs w:val="36"/>
        </w:rPr>
      </w:pPr>
      <w:r>
        <w:rPr>
          <w:rFonts w:ascii="Arial" w:hAnsi="Arial" w:cs="Arial"/>
          <w:sz w:val="36"/>
          <w:szCs w:val="36"/>
        </w:rPr>
        <w:lastRenderedPageBreak/>
        <w:t>Introduction</w:t>
      </w:r>
    </w:p>
    <w:p w14:paraId="6FB5B4CC" w14:textId="77777777" w:rsidR="00590506" w:rsidRPr="00590506" w:rsidRDefault="00590506">
      <w:pPr>
        <w:rPr>
          <w:rFonts w:ascii="Arial" w:hAnsi="Arial" w:cs="Arial"/>
          <w:sz w:val="22"/>
          <w:szCs w:val="22"/>
        </w:rPr>
      </w:pPr>
    </w:p>
    <w:p w14:paraId="52BDAD38" w14:textId="44B0DAE0" w:rsidR="001B2D32" w:rsidRPr="00AB446D" w:rsidRDefault="00652236" w:rsidP="004362C4">
      <w:pPr>
        <w:autoSpaceDE w:val="0"/>
        <w:autoSpaceDN w:val="0"/>
        <w:adjustRightInd w:val="0"/>
        <w:spacing w:line="360" w:lineRule="auto"/>
        <w:jc w:val="both"/>
        <w:rPr>
          <w:rFonts w:ascii="Arial" w:hAnsi="Arial" w:cs="Arial"/>
          <w:sz w:val="22"/>
          <w:szCs w:val="22"/>
        </w:rPr>
      </w:pPr>
      <w:r w:rsidRPr="00AB446D">
        <w:rPr>
          <w:rFonts w:ascii="Arial" w:hAnsi="Arial" w:cs="Arial"/>
          <w:sz w:val="22"/>
          <w:szCs w:val="22"/>
        </w:rPr>
        <w:t xml:space="preserve">Polio is a viral infectious disease that affects the nervous system and can lead to paralysis or death. </w:t>
      </w:r>
      <w:r w:rsidR="00950062" w:rsidRPr="00AB446D">
        <w:rPr>
          <w:rFonts w:ascii="Arial" w:hAnsi="Arial" w:cs="Arial"/>
          <w:sz w:val="22"/>
          <w:szCs w:val="22"/>
        </w:rPr>
        <w:t>Poliovirus is spread</w:t>
      </w:r>
      <w:r w:rsidR="00E50257" w:rsidRPr="00AB446D">
        <w:rPr>
          <w:rFonts w:ascii="Arial" w:hAnsi="Arial" w:cs="Arial"/>
          <w:sz w:val="22"/>
          <w:szCs w:val="22"/>
        </w:rPr>
        <w:t xml:space="preserve"> from person to person</w:t>
      </w:r>
      <w:r w:rsidR="00950062" w:rsidRPr="00AB446D">
        <w:rPr>
          <w:rFonts w:ascii="Arial" w:hAnsi="Arial" w:cs="Arial"/>
          <w:sz w:val="22"/>
          <w:szCs w:val="22"/>
        </w:rPr>
        <w:t xml:space="preserve"> through contact with infected faecal or with droplets into the air when cough or sneeze, as well as through contaminated water or food. </w:t>
      </w:r>
    </w:p>
    <w:p w14:paraId="5EA69E62" w14:textId="00A70E4B" w:rsidR="00BD0013" w:rsidRPr="00AB446D" w:rsidRDefault="001B2D32" w:rsidP="004362C4">
      <w:pPr>
        <w:autoSpaceDE w:val="0"/>
        <w:autoSpaceDN w:val="0"/>
        <w:adjustRightInd w:val="0"/>
        <w:spacing w:line="360" w:lineRule="auto"/>
        <w:jc w:val="both"/>
        <w:rPr>
          <w:rFonts w:ascii="Arial" w:hAnsi="Arial" w:cs="Arial"/>
          <w:sz w:val="22"/>
          <w:szCs w:val="22"/>
        </w:rPr>
      </w:pPr>
      <w:r w:rsidRPr="00AB446D">
        <w:rPr>
          <w:rFonts w:ascii="Arial" w:hAnsi="Arial" w:cs="Arial"/>
          <w:sz w:val="22"/>
          <w:szCs w:val="22"/>
        </w:rPr>
        <w:t>There is currently no cure for polio, but there are several treatments available that can help manage symptoms, as physical therapy, which can help strengthen weakened muscles and improve mobility, or medications to relieve symptoms such as pain and muscle stiffness</w:t>
      </w:r>
      <w:r w:rsidR="00FB3924" w:rsidRPr="00AB446D">
        <w:rPr>
          <w:rFonts w:ascii="Arial" w:hAnsi="Arial" w:cs="Arial"/>
          <w:sz w:val="22"/>
          <w:szCs w:val="22"/>
        </w:rPr>
        <w:t xml:space="preserve"> (</w:t>
      </w:r>
      <w:r w:rsidR="00FB3924" w:rsidRPr="00AB446D">
        <w:rPr>
          <w:rFonts w:ascii="Arial" w:hAnsi="Arial" w:cs="Arial"/>
          <w:sz w:val="22"/>
          <w:szCs w:val="22"/>
        </w:rPr>
        <w:t>NHS, 2023).</w:t>
      </w:r>
    </w:p>
    <w:p w14:paraId="47438A56" w14:textId="420E052D" w:rsidR="00EF3E35" w:rsidRPr="00AB446D" w:rsidRDefault="00652236" w:rsidP="00EB0532">
      <w:pPr>
        <w:autoSpaceDE w:val="0"/>
        <w:autoSpaceDN w:val="0"/>
        <w:adjustRightInd w:val="0"/>
        <w:spacing w:line="360" w:lineRule="auto"/>
        <w:jc w:val="both"/>
        <w:rPr>
          <w:rFonts w:ascii="Arial" w:hAnsi="Arial" w:cs="Arial"/>
          <w:sz w:val="22"/>
          <w:szCs w:val="22"/>
        </w:rPr>
      </w:pPr>
      <w:r w:rsidRPr="00AB446D">
        <w:rPr>
          <w:rFonts w:ascii="Arial" w:hAnsi="Arial" w:cs="Arial"/>
          <w:sz w:val="22"/>
          <w:szCs w:val="22"/>
        </w:rPr>
        <w:t>To measure the incidence and prevalence of polio in the UK, various approaches and strategies can be used</w:t>
      </w:r>
      <w:r w:rsidR="00FB3924" w:rsidRPr="00AB446D">
        <w:rPr>
          <w:rFonts w:ascii="Arial" w:hAnsi="Arial" w:cs="Arial"/>
          <w:sz w:val="22"/>
          <w:szCs w:val="22"/>
        </w:rPr>
        <w:t>.</w:t>
      </w:r>
    </w:p>
    <w:p w14:paraId="0A848F03" w14:textId="77777777" w:rsidR="0019458D" w:rsidRDefault="0019458D" w:rsidP="00EB0532">
      <w:pPr>
        <w:autoSpaceDE w:val="0"/>
        <w:autoSpaceDN w:val="0"/>
        <w:adjustRightInd w:val="0"/>
        <w:spacing w:line="360" w:lineRule="auto"/>
        <w:jc w:val="both"/>
        <w:rPr>
          <w:rFonts w:ascii="Arial" w:hAnsi="Arial" w:cs="Arial"/>
          <w:sz w:val="26"/>
          <w:szCs w:val="26"/>
        </w:rPr>
      </w:pPr>
    </w:p>
    <w:p w14:paraId="332921DE" w14:textId="77777777" w:rsidR="0019458D" w:rsidRDefault="0019458D" w:rsidP="00EB0532">
      <w:pPr>
        <w:autoSpaceDE w:val="0"/>
        <w:autoSpaceDN w:val="0"/>
        <w:adjustRightInd w:val="0"/>
        <w:spacing w:line="360" w:lineRule="auto"/>
        <w:jc w:val="both"/>
        <w:rPr>
          <w:rFonts w:ascii="Arial" w:hAnsi="Arial" w:cs="Arial"/>
          <w:sz w:val="26"/>
          <w:szCs w:val="26"/>
        </w:rPr>
      </w:pPr>
    </w:p>
    <w:p w14:paraId="767DA030" w14:textId="77777777" w:rsidR="00D945B9" w:rsidRDefault="00D945B9" w:rsidP="00EB0532">
      <w:pPr>
        <w:autoSpaceDE w:val="0"/>
        <w:autoSpaceDN w:val="0"/>
        <w:adjustRightInd w:val="0"/>
        <w:spacing w:line="360" w:lineRule="auto"/>
        <w:jc w:val="both"/>
        <w:rPr>
          <w:rFonts w:ascii="Arial" w:hAnsi="Arial" w:cs="Arial"/>
          <w:sz w:val="26"/>
          <w:szCs w:val="26"/>
        </w:rPr>
      </w:pPr>
    </w:p>
    <w:p w14:paraId="2646DAF6" w14:textId="0CBFC7E1" w:rsidR="008E3185" w:rsidRDefault="00D03DC3" w:rsidP="00B63B01">
      <w:pPr>
        <w:autoSpaceDE w:val="0"/>
        <w:autoSpaceDN w:val="0"/>
        <w:adjustRightInd w:val="0"/>
        <w:spacing w:line="360" w:lineRule="auto"/>
        <w:jc w:val="center"/>
        <w:rPr>
          <w:rFonts w:ascii="Arial" w:hAnsi="Arial" w:cs="Arial"/>
          <w:sz w:val="36"/>
          <w:szCs w:val="36"/>
        </w:rPr>
      </w:pPr>
      <w:r w:rsidRPr="006040EE">
        <w:rPr>
          <w:rFonts w:ascii="Arial" w:hAnsi="Arial" w:cs="Arial"/>
          <w:sz w:val="36"/>
          <w:szCs w:val="36"/>
        </w:rPr>
        <w:t xml:space="preserve">Strategies used in UK to measure </w:t>
      </w:r>
      <w:r w:rsidR="006040EE" w:rsidRPr="006040EE">
        <w:rPr>
          <w:rFonts w:ascii="Arial" w:hAnsi="Arial" w:cs="Arial"/>
          <w:sz w:val="36"/>
          <w:szCs w:val="36"/>
        </w:rPr>
        <w:t>the incidence of poliovirus</w:t>
      </w:r>
    </w:p>
    <w:p w14:paraId="1E3CAA1D" w14:textId="77777777" w:rsidR="003C6A6A" w:rsidRPr="006040EE" w:rsidRDefault="003C6A6A" w:rsidP="00B63B01">
      <w:pPr>
        <w:autoSpaceDE w:val="0"/>
        <w:autoSpaceDN w:val="0"/>
        <w:adjustRightInd w:val="0"/>
        <w:spacing w:line="360" w:lineRule="auto"/>
        <w:jc w:val="center"/>
        <w:rPr>
          <w:rFonts w:ascii="Arial" w:hAnsi="Arial" w:cs="Arial"/>
          <w:sz w:val="36"/>
          <w:szCs w:val="36"/>
        </w:rPr>
      </w:pPr>
    </w:p>
    <w:p w14:paraId="4BF09D00" w14:textId="2E0E1C89" w:rsidR="00EF3E35" w:rsidRPr="009A4695" w:rsidRDefault="001A7839" w:rsidP="003C6A6A">
      <w:pPr>
        <w:spacing w:line="360" w:lineRule="auto"/>
        <w:jc w:val="both"/>
        <w:rPr>
          <w:rFonts w:ascii="Arial" w:hAnsi="Arial" w:cs="Arial"/>
          <w:sz w:val="22"/>
          <w:szCs w:val="22"/>
        </w:rPr>
      </w:pPr>
      <w:r w:rsidRPr="009A4695">
        <w:rPr>
          <w:rFonts w:ascii="Arial" w:hAnsi="Arial" w:cs="Arial"/>
          <w:sz w:val="22"/>
          <w:szCs w:val="22"/>
        </w:rPr>
        <w:t>Before the in</w:t>
      </w:r>
      <w:r w:rsidR="00FA4863" w:rsidRPr="009A4695">
        <w:rPr>
          <w:rFonts w:ascii="Arial" w:hAnsi="Arial" w:cs="Arial"/>
          <w:sz w:val="22"/>
          <w:szCs w:val="22"/>
        </w:rPr>
        <w:t>troduction of vaccine in 1950, there were up to 7760 cases of p</w:t>
      </w:r>
      <w:r w:rsidR="00073E02" w:rsidRPr="009A4695">
        <w:rPr>
          <w:rFonts w:ascii="Arial" w:hAnsi="Arial" w:cs="Arial"/>
          <w:sz w:val="22"/>
          <w:szCs w:val="22"/>
        </w:rPr>
        <w:t>aralytic polio in the UK</w:t>
      </w:r>
      <w:r w:rsidR="00752BC8" w:rsidRPr="009A4695">
        <w:rPr>
          <w:rFonts w:ascii="Arial" w:hAnsi="Arial" w:cs="Arial"/>
          <w:sz w:val="22"/>
          <w:szCs w:val="22"/>
        </w:rPr>
        <w:t xml:space="preserve"> each year during the epidemic</w:t>
      </w:r>
      <w:r w:rsidR="004A2C2E" w:rsidRPr="009A4695">
        <w:rPr>
          <w:rFonts w:ascii="Arial" w:hAnsi="Arial" w:cs="Arial"/>
          <w:sz w:val="22"/>
          <w:szCs w:val="22"/>
        </w:rPr>
        <w:t>, and up to 750 deaths</w:t>
      </w:r>
      <w:r w:rsidR="004E77F5" w:rsidRPr="009A4695">
        <w:rPr>
          <w:rFonts w:ascii="Arial" w:hAnsi="Arial" w:cs="Arial"/>
          <w:sz w:val="22"/>
          <w:szCs w:val="22"/>
        </w:rPr>
        <w:t xml:space="preserve">. However, after the </w:t>
      </w:r>
      <w:r w:rsidR="00F966D1" w:rsidRPr="009A4695">
        <w:rPr>
          <w:rFonts w:ascii="Arial" w:hAnsi="Arial" w:cs="Arial"/>
          <w:sz w:val="22"/>
          <w:szCs w:val="22"/>
        </w:rPr>
        <w:t>routine</w:t>
      </w:r>
      <w:r w:rsidR="004E77F5" w:rsidRPr="009A4695">
        <w:rPr>
          <w:rFonts w:ascii="Arial" w:hAnsi="Arial" w:cs="Arial"/>
          <w:sz w:val="22"/>
          <w:szCs w:val="22"/>
        </w:rPr>
        <w:t xml:space="preserve"> </w:t>
      </w:r>
      <w:r w:rsidR="00914F28" w:rsidRPr="009A4695">
        <w:rPr>
          <w:rFonts w:ascii="Arial" w:hAnsi="Arial" w:cs="Arial"/>
          <w:sz w:val="22"/>
          <w:szCs w:val="22"/>
        </w:rPr>
        <w:t xml:space="preserve">availability of the vaccine, the cases of polio quickly decreased to very </w:t>
      </w:r>
      <w:r w:rsidR="00FE1759" w:rsidRPr="009A4695">
        <w:rPr>
          <w:rFonts w:ascii="Arial" w:hAnsi="Arial" w:cs="Arial"/>
          <w:sz w:val="22"/>
          <w:szCs w:val="22"/>
        </w:rPr>
        <w:t xml:space="preserve">minimal levels. The last outbreak of polio in the UK happened in the late 1970s, and the most </w:t>
      </w:r>
      <w:r w:rsidR="00356BFE" w:rsidRPr="009A4695">
        <w:rPr>
          <w:rFonts w:ascii="Arial" w:hAnsi="Arial" w:cs="Arial"/>
          <w:sz w:val="22"/>
          <w:szCs w:val="22"/>
        </w:rPr>
        <w:t xml:space="preserve">recent instance of </w:t>
      </w:r>
      <w:r w:rsidR="003C6A6A" w:rsidRPr="009A4695">
        <w:rPr>
          <w:rFonts w:ascii="Arial" w:hAnsi="Arial" w:cs="Arial"/>
          <w:sz w:val="22"/>
          <w:szCs w:val="22"/>
        </w:rPr>
        <w:t>naturally occurring</w:t>
      </w:r>
      <w:r w:rsidR="00356BFE" w:rsidRPr="009A4695">
        <w:rPr>
          <w:rFonts w:ascii="Arial" w:hAnsi="Arial" w:cs="Arial"/>
          <w:sz w:val="22"/>
          <w:szCs w:val="22"/>
        </w:rPr>
        <w:t xml:space="preserve"> polio in the UK was in 1984</w:t>
      </w:r>
      <w:r w:rsidR="00520B2F" w:rsidRPr="009A4695">
        <w:rPr>
          <w:rFonts w:ascii="Arial" w:hAnsi="Arial" w:cs="Arial"/>
          <w:sz w:val="22"/>
          <w:szCs w:val="22"/>
        </w:rPr>
        <w:t xml:space="preserve"> (University of Oxford, 2018).</w:t>
      </w:r>
      <w:r w:rsidR="00F966D1" w:rsidRPr="009A4695">
        <w:rPr>
          <w:rFonts w:ascii="Arial" w:hAnsi="Arial" w:cs="Arial"/>
          <w:sz w:val="22"/>
          <w:szCs w:val="22"/>
        </w:rPr>
        <w:t xml:space="preserve"> </w:t>
      </w:r>
    </w:p>
    <w:p w14:paraId="72560AA3" w14:textId="46DEDBFE" w:rsidR="004F68A4" w:rsidRPr="007B5845" w:rsidRDefault="005E68BF" w:rsidP="007B5845">
      <w:pPr>
        <w:autoSpaceDE w:val="0"/>
        <w:autoSpaceDN w:val="0"/>
        <w:adjustRightInd w:val="0"/>
        <w:spacing w:line="360" w:lineRule="auto"/>
        <w:jc w:val="both"/>
        <w:rPr>
          <w:rFonts w:ascii="Arial" w:hAnsi="Arial" w:cs="Arial"/>
          <w:sz w:val="22"/>
          <w:szCs w:val="22"/>
        </w:rPr>
      </w:pPr>
      <w:r w:rsidRPr="009A4695">
        <w:rPr>
          <w:rFonts w:ascii="Arial" w:hAnsi="Arial" w:cs="Arial"/>
          <w:sz w:val="22"/>
          <w:szCs w:val="22"/>
        </w:rPr>
        <w:t>Approximately 70% of the children</w:t>
      </w:r>
      <w:r w:rsidR="00E911E8" w:rsidRPr="009A4695">
        <w:rPr>
          <w:rFonts w:ascii="Arial" w:hAnsi="Arial" w:cs="Arial"/>
          <w:sz w:val="22"/>
          <w:szCs w:val="22"/>
        </w:rPr>
        <w:t xml:space="preserve"> who contact polio do not show </w:t>
      </w:r>
      <w:r w:rsidR="0007489F" w:rsidRPr="009A4695">
        <w:rPr>
          <w:rFonts w:ascii="Arial" w:hAnsi="Arial" w:cs="Arial"/>
          <w:sz w:val="22"/>
          <w:szCs w:val="22"/>
        </w:rPr>
        <w:t>any symptom</w:t>
      </w:r>
      <w:r w:rsidR="004256B5" w:rsidRPr="009A4695">
        <w:rPr>
          <w:rFonts w:ascii="Arial" w:hAnsi="Arial" w:cs="Arial"/>
          <w:sz w:val="22"/>
          <w:szCs w:val="22"/>
        </w:rPr>
        <w:t>s</w:t>
      </w:r>
      <w:r w:rsidR="00815AF6" w:rsidRPr="009A4695">
        <w:rPr>
          <w:rFonts w:ascii="Arial" w:hAnsi="Arial" w:cs="Arial"/>
          <w:sz w:val="22"/>
          <w:szCs w:val="22"/>
        </w:rPr>
        <w:t>, and about 24% of polio infections cause</w:t>
      </w:r>
      <w:r w:rsidR="00E4681B" w:rsidRPr="009A4695">
        <w:rPr>
          <w:rFonts w:ascii="Arial" w:hAnsi="Arial" w:cs="Arial"/>
          <w:sz w:val="22"/>
          <w:szCs w:val="22"/>
        </w:rPr>
        <w:t xml:space="preserve"> a minor illness, </w:t>
      </w:r>
      <w:r w:rsidR="00470E21" w:rsidRPr="009A4695">
        <w:rPr>
          <w:rFonts w:ascii="Arial" w:hAnsi="Arial" w:cs="Arial"/>
          <w:sz w:val="22"/>
          <w:szCs w:val="22"/>
        </w:rPr>
        <w:t>as</w:t>
      </w:r>
      <w:r w:rsidR="00E4681B" w:rsidRPr="009A4695">
        <w:rPr>
          <w:rFonts w:ascii="Arial" w:hAnsi="Arial" w:cs="Arial"/>
          <w:sz w:val="22"/>
          <w:szCs w:val="22"/>
        </w:rPr>
        <w:t xml:space="preserve"> </w:t>
      </w:r>
      <w:r w:rsidR="00EC24BF" w:rsidRPr="009A4695">
        <w:rPr>
          <w:rFonts w:ascii="Arial" w:hAnsi="Arial" w:cs="Arial"/>
          <w:sz w:val="22"/>
          <w:szCs w:val="22"/>
        </w:rPr>
        <w:t>low fever and sore throat</w:t>
      </w:r>
      <w:r w:rsidR="00890B73" w:rsidRPr="009A4695">
        <w:rPr>
          <w:rFonts w:ascii="Arial" w:hAnsi="Arial" w:cs="Arial"/>
          <w:sz w:val="22"/>
          <w:szCs w:val="22"/>
        </w:rPr>
        <w:t xml:space="preserve">, </w:t>
      </w:r>
      <w:r w:rsidR="00470E21" w:rsidRPr="009A4695">
        <w:rPr>
          <w:rFonts w:ascii="Arial" w:hAnsi="Arial" w:cs="Arial"/>
          <w:sz w:val="22"/>
          <w:szCs w:val="22"/>
        </w:rPr>
        <w:t>which resolves in les</w:t>
      </w:r>
      <w:r w:rsidR="00F90F96" w:rsidRPr="009A4695">
        <w:rPr>
          <w:rFonts w:ascii="Arial" w:hAnsi="Arial" w:cs="Arial"/>
          <w:sz w:val="22"/>
          <w:szCs w:val="22"/>
        </w:rPr>
        <w:t>s</w:t>
      </w:r>
      <w:r w:rsidR="00470E21" w:rsidRPr="009A4695">
        <w:rPr>
          <w:rFonts w:ascii="Arial" w:hAnsi="Arial" w:cs="Arial"/>
          <w:sz w:val="22"/>
          <w:szCs w:val="22"/>
        </w:rPr>
        <w:t xml:space="preserve"> than week.</w:t>
      </w:r>
      <w:r w:rsidR="00863B27">
        <w:rPr>
          <w:rFonts w:ascii="Arial" w:hAnsi="Arial" w:cs="Arial"/>
          <w:sz w:val="22"/>
          <w:szCs w:val="22"/>
        </w:rPr>
        <w:t xml:space="preserve"> </w:t>
      </w:r>
      <w:r w:rsidR="004121F6" w:rsidRPr="009A4695">
        <w:rPr>
          <w:rFonts w:ascii="Arial" w:hAnsi="Arial" w:cs="Arial"/>
          <w:sz w:val="22"/>
          <w:szCs w:val="22"/>
        </w:rPr>
        <w:t>Between 1% to 5% of polio infections in children result in nonparalytic aseptic meningitis, most patients recover completely within 2 to 10 days.</w:t>
      </w:r>
      <w:r w:rsidR="007B5845">
        <w:rPr>
          <w:rFonts w:ascii="Arial" w:hAnsi="Arial" w:cs="Arial"/>
          <w:sz w:val="22"/>
          <w:szCs w:val="22"/>
        </w:rPr>
        <w:t xml:space="preserve"> </w:t>
      </w:r>
      <w:r w:rsidR="004121F6" w:rsidRPr="00A331D1">
        <w:rPr>
          <w:rFonts w:ascii="Arial" w:hAnsi="Arial" w:cs="Arial"/>
          <w:sz w:val="22"/>
          <w:szCs w:val="22"/>
        </w:rPr>
        <w:t xml:space="preserve">Fewer than 1% of polio infections in children result in flaccid paralysis. Paralysis is often permanent, but partial or total recovery can occur through compensation by unaffected muscles. </w:t>
      </w:r>
    </w:p>
    <w:p w14:paraId="1675FB9D" w14:textId="77777777" w:rsidR="00804405" w:rsidRDefault="008C408D" w:rsidP="004F68A4">
      <w:pPr>
        <w:spacing w:line="360" w:lineRule="auto"/>
        <w:jc w:val="both"/>
        <w:rPr>
          <w:rFonts w:ascii="Arial" w:hAnsi="Arial" w:cs="Arial"/>
        </w:rPr>
      </w:pPr>
      <w:r w:rsidRPr="00A331D1">
        <w:rPr>
          <w:rFonts w:ascii="Arial" w:hAnsi="Arial" w:cs="Arial"/>
          <w:sz w:val="22"/>
          <w:szCs w:val="22"/>
        </w:rPr>
        <w:t>Paralytic polio is classified into three types based on the level of involvement</w:t>
      </w:r>
      <w:r w:rsidR="00454F9A" w:rsidRPr="00A331D1">
        <w:rPr>
          <w:rFonts w:ascii="Arial" w:hAnsi="Arial" w:cs="Arial"/>
          <w:sz w:val="22"/>
          <w:szCs w:val="22"/>
        </w:rPr>
        <w:t>.</w:t>
      </w:r>
      <w:r w:rsidRPr="00A331D1">
        <w:rPr>
          <w:rFonts w:ascii="Arial" w:hAnsi="Arial" w:cs="Arial"/>
          <w:sz w:val="22"/>
          <w:szCs w:val="22"/>
        </w:rPr>
        <w:t xml:space="preserve"> </w:t>
      </w:r>
      <w:r w:rsidR="00454F9A" w:rsidRPr="00A331D1">
        <w:rPr>
          <w:rFonts w:ascii="Arial" w:hAnsi="Arial" w:cs="Arial"/>
          <w:sz w:val="22"/>
          <w:szCs w:val="22"/>
        </w:rPr>
        <w:t>S</w:t>
      </w:r>
      <w:r w:rsidRPr="00A331D1">
        <w:rPr>
          <w:rFonts w:ascii="Arial" w:hAnsi="Arial" w:cs="Arial"/>
          <w:sz w:val="22"/>
          <w:szCs w:val="22"/>
        </w:rPr>
        <w:t xml:space="preserve">pinal polio being the most common </w:t>
      </w:r>
      <w:r w:rsidR="00486002" w:rsidRPr="00A331D1">
        <w:rPr>
          <w:rFonts w:ascii="Arial" w:hAnsi="Arial" w:cs="Arial"/>
          <w:sz w:val="22"/>
          <w:szCs w:val="22"/>
        </w:rPr>
        <w:t xml:space="preserve">type, which between 1969 and </w:t>
      </w:r>
      <w:r w:rsidR="008B5882" w:rsidRPr="00A331D1">
        <w:rPr>
          <w:rFonts w:ascii="Arial" w:hAnsi="Arial" w:cs="Arial"/>
          <w:sz w:val="22"/>
          <w:szCs w:val="22"/>
        </w:rPr>
        <w:t>1979</w:t>
      </w:r>
      <w:r w:rsidR="003B23C3" w:rsidRPr="00A331D1">
        <w:rPr>
          <w:rFonts w:ascii="Arial" w:hAnsi="Arial" w:cs="Arial"/>
          <w:sz w:val="22"/>
          <w:szCs w:val="22"/>
        </w:rPr>
        <w:t xml:space="preserve"> </w:t>
      </w:r>
      <w:r w:rsidR="008B5882" w:rsidRPr="00A331D1">
        <w:rPr>
          <w:rFonts w:ascii="Arial" w:hAnsi="Arial" w:cs="Arial"/>
          <w:sz w:val="22"/>
          <w:szCs w:val="22"/>
        </w:rPr>
        <w:t>is 79% of</w:t>
      </w:r>
      <w:r w:rsidR="003B23C3" w:rsidRPr="00A331D1">
        <w:rPr>
          <w:rFonts w:ascii="Arial" w:hAnsi="Arial" w:cs="Arial"/>
          <w:sz w:val="22"/>
          <w:szCs w:val="22"/>
        </w:rPr>
        <w:t xml:space="preserve"> paralytic cases</w:t>
      </w:r>
      <w:r w:rsidR="00F00C2B" w:rsidRPr="00A331D1">
        <w:rPr>
          <w:rFonts w:ascii="Arial" w:hAnsi="Arial" w:cs="Arial"/>
          <w:sz w:val="22"/>
          <w:szCs w:val="22"/>
        </w:rPr>
        <w:t>, f</w:t>
      </w:r>
      <w:r w:rsidRPr="00A331D1">
        <w:rPr>
          <w:rFonts w:ascii="Arial" w:hAnsi="Arial" w:cs="Arial"/>
          <w:sz w:val="22"/>
          <w:szCs w:val="22"/>
        </w:rPr>
        <w:t>ollowed by bulbospinal polio, which is a combination of bulbar and spinal paralysis</w:t>
      </w:r>
      <w:r w:rsidR="007A5B84" w:rsidRPr="00A331D1">
        <w:rPr>
          <w:rFonts w:ascii="Arial" w:hAnsi="Arial" w:cs="Arial"/>
          <w:sz w:val="22"/>
          <w:szCs w:val="22"/>
        </w:rPr>
        <w:t xml:space="preserve"> is 19% of the cases</w:t>
      </w:r>
      <w:r w:rsidR="00525857" w:rsidRPr="00A331D1">
        <w:rPr>
          <w:rFonts w:ascii="Arial" w:hAnsi="Arial" w:cs="Arial"/>
          <w:sz w:val="22"/>
          <w:szCs w:val="22"/>
        </w:rPr>
        <w:t xml:space="preserve">, </w:t>
      </w:r>
      <w:r w:rsidRPr="00A331D1">
        <w:rPr>
          <w:rFonts w:ascii="Arial" w:hAnsi="Arial" w:cs="Arial"/>
          <w:sz w:val="22"/>
          <w:szCs w:val="22"/>
        </w:rPr>
        <w:t>and bulbar polio</w:t>
      </w:r>
      <w:r w:rsidR="00525857" w:rsidRPr="00A331D1">
        <w:rPr>
          <w:rFonts w:ascii="Arial" w:hAnsi="Arial" w:cs="Arial"/>
          <w:sz w:val="22"/>
          <w:szCs w:val="22"/>
        </w:rPr>
        <w:t xml:space="preserve"> with 2%. </w:t>
      </w:r>
    </w:p>
    <w:p w14:paraId="6F0990D2" w14:textId="7CE5C9A7" w:rsidR="00EF3E35" w:rsidRDefault="004F68A4" w:rsidP="004F68A4">
      <w:pPr>
        <w:spacing w:line="360" w:lineRule="auto"/>
        <w:jc w:val="both"/>
        <w:rPr>
          <w:rFonts w:ascii="Arial" w:hAnsi="Arial" w:cs="Arial"/>
        </w:rPr>
      </w:pPr>
      <w:r>
        <w:rPr>
          <w:rFonts w:ascii="Arial" w:hAnsi="Arial" w:cs="Arial"/>
        </w:rPr>
        <w:lastRenderedPageBreak/>
        <w:t>T</w:t>
      </w:r>
      <w:r w:rsidR="008C408D" w:rsidRPr="00A331D1">
        <w:rPr>
          <w:rFonts w:ascii="Arial" w:hAnsi="Arial" w:cs="Arial"/>
          <w:sz w:val="22"/>
          <w:szCs w:val="22"/>
        </w:rPr>
        <w:t>he case fatality ratio for paralytic polio is generally 2% to 5% among children, but it can increase to 15% to 30% among adolescents and adults, and to 25% to 75% with bulbar involvement</w:t>
      </w:r>
      <w:r w:rsidR="00E41D85">
        <w:rPr>
          <w:rFonts w:ascii="Arial" w:hAnsi="Arial" w:cs="Arial"/>
        </w:rPr>
        <w:t xml:space="preserve"> </w:t>
      </w:r>
      <w:r w:rsidR="00E41D85" w:rsidRPr="00896A9C">
        <w:rPr>
          <w:rFonts w:ascii="Arial" w:hAnsi="Arial" w:cs="Arial"/>
          <w:sz w:val="22"/>
          <w:szCs w:val="22"/>
        </w:rPr>
        <w:t>(CDC, 2021).</w:t>
      </w:r>
    </w:p>
    <w:p w14:paraId="15D1607F" w14:textId="77777777" w:rsidR="0058659D" w:rsidRDefault="0058659D" w:rsidP="004F68A4">
      <w:pPr>
        <w:spacing w:line="360" w:lineRule="auto"/>
        <w:jc w:val="both"/>
        <w:rPr>
          <w:rFonts w:ascii="Arial" w:hAnsi="Arial" w:cs="Arial"/>
        </w:rPr>
      </w:pPr>
    </w:p>
    <w:p w14:paraId="7FCBB20D" w14:textId="77777777" w:rsidR="0058659D" w:rsidRDefault="0058659D" w:rsidP="004F68A4">
      <w:pPr>
        <w:spacing w:line="360" w:lineRule="auto"/>
        <w:jc w:val="both"/>
        <w:rPr>
          <w:rFonts w:ascii="Arial" w:hAnsi="Arial" w:cs="Arial"/>
        </w:rPr>
      </w:pPr>
    </w:p>
    <w:p w14:paraId="2C7BDD86" w14:textId="77777777" w:rsidR="0058659D" w:rsidRPr="00A331D1" w:rsidRDefault="0058659D" w:rsidP="004F68A4">
      <w:pPr>
        <w:spacing w:line="360" w:lineRule="auto"/>
        <w:jc w:val="both"/>
        <w:rPr>
          <w:rFonts w:ascii="Arial" w:hAnsi="Arial" w:cs="Arial"/>
          <w:sz w:val="22"/>
          <w:szCs w:val="22"/>
        </w:rPr>
      </w:pPr>
    </w:p>
    <w:p w14:paraId="3F8AD6BC" w14:textId="61336719" w:rsidR="00EF3E35" w:rsidRPr="00C57024" w:rsidRDefault="0058659D" w:rsidP="00C57024">
      <w:pPr>
        <w:autoSpaceDE w:val="0"/>
        <w:autoSpaceDN w:val="0"/>
        <w:adjustRightInd w:val="0"/>
        <w:spacing w:line="360" w:lineRule="auto"/>
        <w:jc w:val="center"/>
        <w:rPr>
          <w:rFonts w:ascii="Arial" w:hAnsi="Arial" w:cs="Arial"/>
          <w:sz w:val="36"/>
          <w:szCs w:val="36"/>
        </w:rPr>
      </w:pPr>
      <w:r w:rsidRPr="006040EE">
        <w:rPr>
          <w:rFonts w:ascii="Arial" w:hAnsi="Arial" w:cs="Arial"/>
          <w:sz w:val="36"/>
          <w:szCs w:val="36"/>
        </w:rPr>
        <w:t>Strategies used in UK to m</w:t>
      </w:r>
      <w:r w:rsidR="00C57024">
        <w:rPr>
          <w:rFonts w:ascii="Arial" w:hAnsi="Arial" w:cs="Arial"/>
          <w:sz w:val="36"/>
          <w:szCs w:val="36"/>
        </w:rPr>
        <w:t>onitor</w:t>
      </w:r>
      <w:r w:rsidRPr="006040EE">
        <w:rPr>
          <w:rFonts w:ascii="Arial" w:hAnsi="Arial" w:cs="Arial"/>
          <w:sz w:val="36"/>
          <w:szCs w:val="36"/>
        </w:rPr>
        <w:t xml:space="preserve"> the incidence of poliovirus</w:t>
      </w:r>
    </w:p>
    <w:p w14:paraId="1512282B" w14:textId="54D43639" w:rsidR="00486E33" w:rsidRDefault="00486E33"/>
    <w:p w14:paraId="535CFAF7" w14:textId="160F5088" w:rsidR="00EF3E35" w:rsidRPr="00D75DD8" w:rsidRDefault="00486E33" w:rsidP="001A0286">
      <w:pPr>
        <w:autoSpaceDE w:val="0"/>
        <w:autoSpaceDN w:val="0"/>
        <w:adjustRightInd w:val="0"/>
        <w:spacing w:line="360" w:lineRule="auto"/>
        <w:jc w:val="both"/>
        <w:rPr>
          <w:rFonts w:ascii="Arial" w:hAnsi="Arial" w:cs="Arial"/>
          <w:sz w:val="22"/>
          <w:szCs w:val="22"/>
        </w:rPr>
      </w:pPr>
      <w:r w:rsidRPr="00D75DD8">
        <w:rPr>
          <w:rFonts w:ascii="Arial" w:hAnsi="Arial" w:cs="Arial"/>
          <w:sz w:val="22"/>
          <w:szCs w:val="22"/>
        </w:rPr>
        <w:t xml:space="preserve">Polio surveillance system </w:t>
      </w:r>
      <w:r w:rsidR="00490BA2" w:rsidRPr="00D75DD8">
        <w:rPr>
          <w:rFonts w:ascii="Arial" w:hAnsi="Arial" w:cs="Arial"/>
          <w:sz w:val="22"/>
          <w:szCs w:val="22"/>
        </w:rPr>
        <w:t xml:space="preserve">detect and </w:t>
      </w:r>
      <w:r w:rsidR="00F81A91" w:rsidRPr="00D75DD8">
        <w:rPr>
          <w:rFonts w:ascii="Arial" w:hAnsi="Arial" w:cs="Arial"/>
          <w:sz w:val="22"/>
          <w:szCs w:val="22"/>
        </w:rPr>
        <w:t xml:space="preserve">monitor </w:t>
      </w:r>
      <w:r w:rsidR="00490BA2" w:rsidRPr="00D75DD8">
        <w:rPr>
          <w:rFonts w:ascii="Arial" w:hAnsi="Arial" w:cs="Arial"/>
          <w:sz w:val="22"/>
          <w:szCs w:val="22"/>
        </w:rPr>
        <w:t xml:space="preserve">the presence of the poliovirus in humans and the environment. </w:t>
      </w:r>
      <w:r w:rsidR="0085460B" w:rsidRPr="00D75DD8">
        <w:rPr>
          <w:rFonts w:ascii="Arial" w:hAnsi="Arial" w:cs="Arial"/>
          <w:sz w:val="22"/>
          <w:szCs w:val="22"/>
        </w:rPr>
        <w:t xml:space="preserve">The surveillance system is important to the polio </w:t>
      </w:r>
      <w:r w:rsidR="00F81A91" w:rsidRPr="00D75DD8">
        <w:rPr>
          <w:rFonts w:ascii="Arial" w:hAnsi="Arial" w:cs="Arial"/>
          <w:sz w:val="22"/>
          <w:szCs w:val="22"/>
        </w:rPr>
        <w:t>eradication,</w:t>
      </w:r>
      <w:r w:rsidR="0085460B" w:rsidRPr="00D75DD8">
        <w:rPr>
          <w:rFonts w:ascii="Arial" w:hAnsi="Arial" w:cs="Arial"/>
          <w:sz w:val="22"/>
          <w:szCs w:val="22"/>
        </w:rPr>
        <w:t xml:space="preserve"> as it enables to detect outbreaks quickly and respond with vaccination </w:t>
      </w:r>
      <w:r w:rsidR="00F81A91" w:rsidRPr="00D75DD8">
        <w:rPr>
          <w:rFonts w:ascii="Arial" w:hAnsi="Arial" w:cs="Arial"/>
          <w:sz w:val="22"/>
          <w:szCs w:val="22"/>
        </w:rPr>
        <w:t>campaigns. In</w:t>
      </w:r>
      <w:r w:rsidR="00F95512" w:rsidRPr="00D75DD8">
        <w:rPr>
          <w:rFonts w:ascii="Arial" w:hAnsi="Arial" w:cs="Arial"/>
          <w:sz w:val="22"/>
          <w:szCs w:val="22"/>
        </w:rPr>
        <w:t xml:space="preserve"> the UK, there are several strategies used to monitor the incidence of poliovirus, including surveillance of acute flaccid paralysis (AFP), environmental surveillance, and laboratory testing.</w:t>
      </w:r>
      <w:r w:rsidR="00B06735" w:rsidRPr="00D75DD8">
        <w:rPr>
          <w:rFonts w:ascii="Arial" w:hAnsi="Arial" w:cs="Arial"/>
          <w:sz w:val="22"/>
          <w:szCs w:val="22"/>
        </w:rPr>
        <w:t xml:space="preserve"> </w:t>
      </w:r>
      <w:r w:rsidR="00F95512" w:rsidRPr="00D75DD8">
        <w:rPr>
          <w:rFonts w:ascii="Arial" w:hAnsi="Arial" w:cs="Arial"/>
          <w:sz w:val="22"/>
          <w:szCs w:val="22"/>
        </w:rPr>
        <w:t xml:space="preserve">AFP surveillance involves monitoring cases of acute flaccid paralysis, which can be a symptom of polio, as well as other diseases. </w:t>
      </w:r>
      <w:r w:rsidR="00937F1B">
        <w:rPr>
          <w:rFonts w:ascii="Arial" w:eastAsiaTheme="minorEastAsia" w:hAnsi="Arial" w:cs="Arial"/>
          <w:sz w:val="22"/>
          <w:szCs w:val="22"/>
          <w:lang w:eastAsia="zh-CN"/>
        </w:rPr>
        <w:t>H</w:t>
      </w:r>
      <w:r w:rsidR="00937F1B" w:rsidRPr="004E4E01">
        <w:rPr>
          <w:rFonts w:ascii="Arial" w:eastAsiaTheme="minorEastAsia" w:hAnsi="Arial" w:cs="Arial"/>
          <w:sz w:val="22"/>
          <w:szCs w:val="22"/>
          <w:lang w:eastAsia="zh-CN"/>
        </w:rPr>
        <w:t>ealthcare professionals report cases of AFP as they encounter them during routine health check-ups</w:t>
      </w:r>
      <w:r w:rsidR="00BD7723">
        <w:rPr>
          <w:rFonts w:ascii="Arial" w:eastAsiaTheme="minorEastAsia" w:hAnsi="Arial" w:cs="Arial"/>
          <w:sz w:val="22"/>
          <w:szCs w:val="22"/>
          <w:lang w:eastAsia="zh-CN"/>
        </w:rPr>
        <w:t xml:space="preserve"> </w:t>
      </w:r>
      <w:r w:rsidR="001357AD">
        <w:rPr>
          <w:rFonts w:ascii="Arial" w:hAnsi="Arial" w:cs="Arial"/>
          <w:sz w:val="22"/>
          <w:szCs w:val="22"/>
        </w:rPr>
        <w:t>and</w:t>
      </w:r>
      <w:r w:rsidR="00F95512" w:rsidRPr="00D75DD8">
        <w:rPr>
          <w:rFonts w:ascii="Arial" w:hAnsi="Arial" w:cs="Arial"/>
          <w:sz w:val="22"/>
          <w:szCs w:val="22"/>
        </w:rPr>
        <w:t xml:space="preserve"> stool samples</w:t>
      </w:r>
      <w:r w:rsidR="001357AD">
        <w:rPr>
          <w:rFonts w:ascii="Arial" w:hAnsi="Arial" w:cs="Arial"/>
          <w:sz w:val="22"/>
          <w:szCs w:val="22"/>
        </w:rPr>
        <w:t xml:space="preserve"> are collected</w:t>
      </w:r>
      <w:r w:rsidR="00F95512" w:rsidRPr="00D75DD8">
        <w:rPr>
          <w:rFonts w:ascii="Arial" w:hAnsi="Arial" w:cs="Arial"/>
          <w:sz w:val="22"/>
          <w:szCs w:val="22"/>
        </w:rPr>
        <w:t xml:space="preserve"> for testing.</w:t>
      </w:r>
      <w:r w:rsidR="00CE2459">
        <w:rPr>
          <w:rFonts w:ascii="Arial" w:hAnsi="Arial" w:cs="Arial"/>
          <w:sz w:val="22"/>
          <w:szCs w:val="22"/>
        </w:rPr>
        <w:t xml:space="preserve"> </w:t>
      </w:r>
      <w:r w:rsidR="00F95512" w:rsidRPr="00D75DD8">
        <w:rPr>
          <w:rFonts w:ascii="Arial" w:hAnsi="Arial" w:cs="Arial"/>
          <w:sz w:val="22"/>
          <w:szCs w:val="22"/>
        </w:rPr>
        <w:t>Environmental surveillance involves testing sewage samples for the presence of poliovirus.</w:t>
      </w:r>
      <w:r w:rsidR="006908FD">
        <w:rPr>
          <w:rFonts w:ascii="Arial" w:hAnsi="Arial" w:cs="Arial"/>
          <w:sz w:val="22"/>
          <w:szCs w:val="22"/>
        </w:rPr>
        <w:t xml:space="preserve"> </w:t>
      </w:r>
      <w:r w:rsidR="00F95512" w:rsidRPr="00D75DD8">
        <w:rPr>
          <w:rFonts w:ascii="Arial" w:hAnsi="Arial" w:cs="Arial"/>
          <w:sz w:val="22"/>
          <w:szCs w:val="22"/>
        </w:rPr>
        <w:t>Laboratory testing involves testing stool and other samples for the presence of poliovirus</w:t>
      </w:r>
      <w:r w:rsidR="00247DCB">
        <w:rPr>
          <w:rFonts w:ascii="Arial" w:hAnsi="Arial" w:cs="Arial"/>
          <w:sz w:val="22"/>
          <w:szCs w:val="22"/>
        </w:rPr>
        <w:t xml:space="preserve"> (WHO, 2023)</w:t>
      </w:r>
      <w:r w:rsidR="00026BBE">
        <w:rPr>
          <w:rFonts w:ascii="Arial" w:hAnsi="Arial" w:cs="Arial"/>
          <w:sz w:val="22"/>
          <w:szCs w:val="22"/>
        </w:rPr>
        <w:t>.</w:t>
      </w:r>
    </w:p>
    <w:p w14:paraId="384859F9" w14:textId="3F0F3C42" w:rsidR="00FB758B" w:rsidRPr="004E4E01" w:rsidRDefault="00FB758B" w:rsidP="004E4E01">
      <w:pPr>
        <w:autoSpaceDE w:val="0"/>
        <w:autoSpaceDN w:val="0"/>
        <w:adjustRightInd w:val="0"/>
        <w:spacing w:line="360" w:lineRule="auto"/>
        <w:jc w:val="both"/>
        <w:rPr>
          <w:rFonts w:ascii="Arial" w:eastAsiaTheme="minorEastAsia" w:hAnsi="Arial" w:cs="Arial"/>
          <w:sz w:val="22"/>
          <w:szCs w:val="22"/>
          <w:lang w:eastAsia="zh-CN"/>
        </w:rPr>
      </w:pPr>
      <w:r w:rsidRPr="004E4E01">
        <w:rPr>
          <w:rFonts w:ascii="Arial" w:eastAsiaTheme="minorEastAsia" w:hAnsi="Arial" w:cs="Arial"/>
          <w:sz w:val="22"/>
          <w:szCs w:val="22"/>
          <w:lang w:eastAsia="zh-CN"/>
        </w:rPr>
        <w:t>Active surveillance is implemented in areas where there is a higher risk of polio outbreak. In this method, experts actively search for AFP cases in hospitals, clinics, and even traditional healers in the community</w:t>
      </w:r>
      <w:r w:rsidR="005129A6">
        <w:rPr>
          <w:rFonts w:ascii="Arial" w:eastAsiaTheme="minorEastAsia" w:hAnsi="Arial" w:cs="Arial"/>
          <w:sz w:val="22"/>
          <w:szCs w:val="22"/>
          <w:lang w:eastAsia="zh-CN"/>
        </w:rPr>
        <w:t>.</w:t>
      </w:r>
      <w:r w:rsidRPr="004E4E01">
        <w:rPr>
          <w:rFonts w:ascii="Arial" w:eastAsiaTheme="minorEastAsia" w:hAnsi="Arial" w:cs="Arial"/>
          <w:sz w:val="22"/>
          <w:szCs w:val="22"/>
          <w:lang w:eastAsia="zh-CN"/>
        </w:rPr>
        <w:t xml:space="preserve"> </w:t>
      </w:r>
    </w:p>
    <w:p w14:paraId="00AD98DE" w14:textId="617BF087" w:rsidR="001A0286" w:rsidRDefault="00FB758B" w:rsidP="00047FBB">
      <w:pPr>
        <w:spacing w:line="360" w:lineRule="auto"/>
        <w:jc w:val="both"/>
        <w:rPr>
          <w:rFonts w:ascii="Arial" w:eastAsiaTheme="minorEastAsia" w:hAnsi="Arial" w:cs="Arial"/>
          <w:sz w:val="22"/>
          <w:szCs w:val="22"/>
          <w:lang w:eastAsia="zh-CN"/>
        </w:rPr>
      </w:pPr>
      <w:r w:rsidRPr="004E4E01">
        <w:rPr>
          <w:rFonts w:ascii="Arial" w:eastAsiaTheme="minorEastAsia" w:hAnsi="Arial" w:cs="Arial"/>
          <w:sz w:val="22"/>
          <w:szCs w:val="22"/>
          <w:lang w:eastAsia="zh-CN"/>
        </w:rPr>
        <w:t>In African countries have adopted portable monitoring tool known as Integrated Surveillance and Routine Immunization Supervision, to ensure that active search is manage timely with real time evidence. Therefor is used mobile app to record and report real time active research by marking the location, which has been check. This tool can provide data analysis, which helps to be taken immediate, evidence-based action. It can send information to a centrally generated map, which provide better understanding to nation-level staff of the effectiveness of surveillance efforts, identify areas where extra resources are needed and provides data on possible polio cases (Global Polio Eradication Initiative, n.d).</w:t>
      </w:r>
    </w:p>
    <w:p w14:paraId="00F7ACF9" w14:textId="77777777" w:rsidR="00734175" w:rsidRDefault="00734175" w:rsidP="00047FBB">
      <w:pPr>
        <w:spacing w:line="360" w:lineRule="auto"/>
        <w:jc w:val="both"/>
        <w:rPr>
          <w:rFonts w:ascii="Arial" w:eastAsiaTheme="minorEastAsia" w:hAnsi="Arial" w:cs="Arial"/>
          <w:sz w:val="22"/>
          <w:szCs w:val="22"/>
          <w:lang w:eastAsia="zh-CN"/>
        </w:rPr>
      </w:pPr>
    </w:p>
    <w:p w14:paraId="56DE60EA" w14:textId="77777777" w:rsidR="00734175" w:rsidRDefault="00734175" w:rsidP="00047FBB">
      <w:pPr>
        <w:spacing w:line="360" w:lineRule="auto"/>
        <w:jc w:val="both"/>
        <w:rPr>
          <w:rFonts w:ascii="Arial" w:hAnsi="Arial" w:cs="Arial"/>
          <w:sz w:val="22"/>
          <w:szCs w:val="22"/>
        </w:rPr>
      </w:pPr>
    </w:p>
    <w:p w14:paraId="2151F7FA" w14:textId="77777777" w:rsidR="005D1F60" w:rsidRPr="00047FBB" w:rsidRDefault="005D1F60" w:rsidP="00047FBB">
      <w:pPr>
        <w:spacing w:line="360" w:lineRule="auto"/>
        <w:jc w:val="both"/>
        <w:rPr>
          <w:rFonts w:ascii="Arial" w:hAnsi="Arial" w:cs="Arial"/>
          <w:sz w:val="22"/>
          <w:szCs w:val="22"/>
        </w:rPr>
      </w:pPr>
    </w:p>
    <w:p w14:paraId="4F858433" w14:textId="6117F7C3" w:rsidR="00762AB7" w:rsidRDefault="00762AB7" w:rsidP="00762AB7">
      <w:pPr>
        <w:autoSpaceDE w:val="0"/>
        <w:autoSpaceDN w:val="0"/>
        <w:adjustRightInd w:val="0"/>
        <w:spacing w:line="360" w:lineRule="auto"/>
        <w:jc w:val="center"/>
        <w:rPr>
          <w:rFonts w:ascii="Arial" w:hAnsi="Arial" w:cs="Arial"/>
          <w:sz w:val="36"/>
          <w:szCs w:val="36"/>
        </w:rPr>
      </w:pPr>
      <w:r w:rsidRPr="006040EE">
        <w:rPr>
          <w:rFonts w:ascii="Arial" w:hAnsi="Arial" w:cs="Arial"/>
          <w:sz w:val="36"/>
          <w:szCs w:val="36"/>
        </w:rPr>
        <w:lastRenderedPageBreak/>
        <w:t xml:space="preserve">Strategies used in UK to </w:t>
      </w:r>
      <w:r w:rsidR="00E65C99">
        <w:rPr>
          <w:rFonts w:ascii="Arial" w:hAnsi="Arial" w:cs="Arial"/>
          <w:sz w:val="36"/>
          <w:szCs w:val="36"/>
        </w:rPr>
        <w:t xml:space="preserve">control </w:t>
      </w:r>
      <w:r w:rsidRPr="006040EE">
        <w:rPr>
          <w:rFonts w:ascii="Arial" w:hAnsi="Arial" w:cs="Arial"/>
          <w:sz w:val="36"/>
          <w:szCs w:val="36"/>
        </w:rPr>
        <w:t>the incidence of poliovirus</w:t>
      </w:r>
    </w:p>
    <w:p w14:paraId="5CC0E899" w14:textId="77777777" w:rsidR="00B403EB" w:rsidRPr="00C57024" w:rsidRDefault="00B403EB" w:rsidP="00762AB7">
      <w:pPr>
        <w:autoSpaceDE w:val="0"/>
        <w:autoSpaceDN w:val="0"/>
        <w:adjustRightInd w:val="0"/>
        <w:spacing w:line="360" w:lineRule="auto"/>
        <w:jc w:val="center"/>
        <w:rPr>
          <w:rFonts w:ascii="Arial" w:hAnsi="Arial" w:cs="Arial"/>
          <w:sz w:val="36"/>
          <w:szCs w:val="36"/>
        </w:rPr>
      </w:pPr>
    </w:p>
    <w:p w14:paraId="4D46015B" w14:textId="09EBD410" w:rsidR="00762AB7" w:rsidRDefault="00161581" w:rsidP="00CA0F50">
      <w:pPr>
        <w:spacing w:line="360" w:lineRule="auto"/>
        <w:jc w:val="both"/>
        <w:rPr>
          <w:rFonts w:ascii="Arial" w:eastAsiaTheme="minorEastAsia" w:hAnsi="Arial" w:cs="Arial"/>
          <w:sz w:val="22"/>
          <w:szCs w:val="22"/>
          <w:lang w:eastAsia="zh-CN"/>
        </w:rPr>
      </w:pPr>
      <w:r w:rsidRPr="00B403EB">
        <w:rPr>
          <w:rFonts w:ascii="Arial" w:eastAsiaTheme="minorEastAsia" w:hAnsi="Arial" w:cs="Arial"/>
          <w:sz w:val="22"/>
          <w:szCs w:val="22"/>
          <w:lang w:eastAsia="zh-CN"/>
        </w:rPr>
        <w:t xml:space="preserve">The Global Polio Eradication Initiative (GPEI) has released its new strategy for 2022-2026, with the aim of achieving a world free of all types of </w:t>
      </w:r>
      <w:r w:rsidR="00B403EB" w:rsidRPr="00B403EB">
        <w:rPr>
          <w:rFonts w:ascii="Arial" w:eastAsiaTheme="minorEastAsia" w:hAnsi="Arial" w:cs="Arial"/>
          <w:sz w:val="22"/>
          <w:szCs w:val="22"/>
          <w:lang w:eastAsia="zh-CN"/>
        </w:rPr>
        <w:t>polioviruses</w:t>
      </w:r>
      <w:r w:rsidRPr="00B403EB">
        <w:rPr>
          <w:rFonts w:ascii="Arial" w:eastAsiaTheme="minorEastAsia" w:hAnsi="Arial" w:cs="Arial"/>
          <w:sz w:val="22"/>
          <w:szCs w:val="22"/>
          <w:lang w:eastAsia="zh-CN"/>
        </w:rPr>
        <w:t>. The strategy focuses on key areas: increasing vaccination coverage</w:t>
      </w:r>
      <w:r w:rsidR="00094DBB">
        <w:rPr>
          <w:rFonts w:ascii="Arial" w:eastAsiaTheme="minorEastAsia" w:hAnsi="Arial" w:cs="Arial"/>
          <w:sz w:val="22"/>
          <w:szCs w:val="22"/>
          <w:lang w:eastAsia="zh-CN"/>
        </w:rPr>
        <w:t xml:space="preserve"> </w:t>
      </w:r>
      <w:r w:rsidR="00DC50DD">
        <w:rPr>
          <w:rFonts w:ascii="Arial" w:eastAsiaTheme="minorEastAsia" w:hAnsi="Arial" w:cs="Arial"/>
          <w:sz w:val="22"/>
          <w:szCs w:val="22"/>
          <w:lang w:eastAsia="zh-CN"/>
        </w:rPr>
        <w:t>to</w:t>
      </w:r>
      <w:r w:rsidR="00094DBB">
        <w:rPr>
          <w:rFonts w:ascii="Arial" w:eastAsiaTheme="minorEastAsia" w:hAnsi="Arial" w:cs="Arial"/>
          <w:sz w:val="22"/>
          <w:szCs w:val="22"/>
          <w:lang w:eastAsia="zh-CN"/>
        </w:rPr>
        <w:t xml:space="preserve"> ensur</w:t>
      </w:r>
      <w:r w:rsidR="004E0621">
        <w:rPr>
          <w:rFonts w:ascii="Arial" w:eastAsiaTheme="minorEastAsia" w:hAnsi="Arial" w:cs="Arial"/>
          <w:sz w:val="22"/>
          <w:szCs w:val="22"/>
          <w:lang w:eastAsia="zh-CN"/>
        </w:rPr>
        <w:t xml:space="preserve">e that all children receive the polio </w:t>
      </w:r>
      <w:r w:rsidR="00C81637">
        <w:rPr>
          <w:rFonts w:ascii="Arial" w:eastAsiaTheme="minorEastAsia" w:hAnsi="Arial" w:cs="Arial"/>
          <w:sz w:val="22"/>
          <w:szCs w:val="22"/>
          <w:lang w:eastAsia="zh-CN"/>
        </w:rPr>
        <w:t xml:space="preserve">vaccine; </w:t>
      </w:r>
      <w:r w:rsidR="00C81637" w:rsidRPr="00B403EB">
        <w:rPr>
          <w:rFonts w:ascii="Arial" w:eastAsiaTheme="minorEastAsia" w:hAnsi="Arial" w:cs="Arial"/>
          <w:sz w:val="22"/>
          <w:szCs w:val="22"/>
          <w:lang w:eastAsia="zh-CN"/>
        </w:rPr>
        <w:t>improving</w:t>
      </w:r>
      <w:r w:rsidRPr="00B403EB">
        <w:rPr>
          <w:rFonts w:ascii="Arial" w:eastAsiaTheme="minorEastAsia" w:hAnsi="Arial" w:cs="Arial"/>
          <w:sz w:val="22"/>
          <w:szCs w:val="22"/>
          <w:lang w:eastAsia="zh-CN"/>
        </w:rPr>
        <w:t xml:space="preserve"> surveillance and outbreak response, enhancing immunization systems, and sustaining a polio-free world</w:t>
      </w:r>
      <w:r w:rsidR="00AC7E6A">
        <w:rPr>
          <w:rFonts w:ascii="Arial" w:eastAsiaTheme="minorEastAsia" w:hAnsi="Arial" w:cs="Arial"/>
          <w:sz w:val="22"/>
          <w:szCs w:val="22"/>
          <w:lang w:eastAsia="zh-CN"/>
        </w:rPr>
        <w:t xml:space="preserve"> (WHO, 2021).</w:t>
      </w:r>
    </w:p>
    <w:p w14:paraId="7C67A6D2" w14:textId="77777777" w:rsidR="002B42AE" w:rsidRDefault="009E1D19" w:rsidP="00DE3C07">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w:t>
      </w:r>
      <w:r w:rsidR="00893FD6" w:rsidRPr="006721BC">
        <w:rPr>
          <w:rFonts w:ascii="Arial" w:hAnsi="Arial" w:cs="Arial"/>
          <w:sz w:val="22"/>
          <w:szCs w:val="22"/>
        </w:rPr>
        <w:t>The strategy to eradicate polio is therefore based on preventing infection by immunizing every child until transmission stops and the world is polio-free</w:t>
      </w:r>
      <w:r>
        <w:rPr>
          <w:rFonts w:ascii="Arial" w:hAnsi="Arial" w:cs="Arial"/>
          <w:sz w:val="22"/>
          <w:szCs w:val="22"/>
        </w:rPr>
        <w:t>”</w:t>
      </w:r>
      <w:r w:rsidR="00655927" w:rsidRPr="006721BC">
        <w:rPr>
          <w:rFonts w:ascii="Arial" w:hAnsi="Arial" w:cs="Arial"/>
          <w:sz w:val="22"/>
          <w:szCs w:val="22"/>
        </w:rPr>
        <w:t xml:space="preserve"> (G</w:t>
      </w:r>
      <w:r w:rsidR="006215C2">
        <w:rPr>
          <w:rFonts w:ascii="Arial" w:hAnsi="Arial" w:cs="Arial"/>
          <w:sz w:val="22"/>
          <w:szCs w:val="22"/>
        </w:rPr>
        <w:t>PEI</w:t>
      </w:r>
      <w:r w:rsidR="00655927" w:rsidRPr="006721BC">
        <w:rPr>
          <w:rFonts w:ascii="Arial" w:hAnsi="Arial" w:cs="Arial"/>
          <w:sz w:val="22"/>
          <w:szCs w:val="22"/>
        </w:rPr>
        <w:t>, n.d).</w:t>
      </w:r>
      <w:r w:rsidR="006721BC">
        <w:rPr>
          <w:rFonts w:ascii="Arial" w:hAnsi="Arial" w:cs="Arial"/>
          <w:sz w:val="22"/>
          <w:szCs w:val="22"/>
        </w:rPr>
        <w:t xml:space="preserve"> </w:t>
      </w:r>
    </w:p>
    <w:p w14:paraId="766CCF94" w14:textId="44BF5D36" w:rsidR="00DE3C07" w:rsidRDefault="00AB15B2" w:rsidP="00DE3C07">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One of the </w:t>
      </w:r>
      <w:r w:rsidR="00E7318C">
        <w:rPr>
          <w:rFonts w:ascii="Arial" w:hAnsi="Arial" w:cs="Arial"/>
          <w:sz w:val="22"/>
          <w:szCs w:val="22"/>
        </w:rPr>
        <w:t xml:space="preserve">key strategies used to control polio is vaccination. </w:t>
      </w:r>
      <w:r w:rsidR="009542E3" w:rsidRPr="00925004">
        <w:rPr>
          <w:rFonts w:ascii="Arial" w:hAnsi="Arial" w:cs="Arial"/>
          <w:sz w:val="22"/>
          <w:szCs w:val="22"/>
        </w:rPr>
        <w:t>There are two types of vaccination</w:t>
      </w:r>
      <w:r w:rsidR="00E10838">
        <w:rPr>
          <w:rFonts w:ascii="Arial" w:hAnsi="Arial" w:cs="Arial"/>
          <w:sz w:val="22"/>
          <w:szCs w:val="22"/>
        </w:rPr>
        <w:t xml:space="preserve"> that are currently used to prevent polio</w:t>
      </w:r>
      <w:r w:rsidR="00FC611E">
        <w:rPr>
          <w:rFonts w:ascii="Arial" w:hAnsi="Arial" w:cs="Arial"/>
          <w:sz w:val="22"/>
          <w:szCs w:val="22"/>
        </w:rPr>
        <w:t>myelitis.</w:t>
      </w:r>
      <w:r w:rsidR="009D4ECE">
        <w:rPr>
          <w:rFonts w:ascii="Arial" w:hAnsi="Arial" w:cs="Arial"/>
          <w:sz w:val="22"/>
          <w:szCs w:val="22"/>
        </w:rPr>
        <w:t xml:space="preserve"> </w:t>
      </w:r>
      <w:r w:rsidR="00304B8B">
        <w:rPr>
          <w:rFonts w:ascii="Arial" w:hAnsi="Arial" w:cs="Arial"/>
          <w:sz w:val="22"/>
          <w:szCs w:val="22"/>
        </w:rPr>
        <w:t>Inactive polio</w:t>
      </w:r>
      <w:r w:rsidR="00D91822">
        <w:rPr>
          <w:rFonts w:ascii="Arial" w:hAnsi="Arial" w:cs="Arial"/>
          <w:sz w:val="22"/>
          <w:szCs w:val="22"/>
        </w:rPr>
        <w:t>virus vaccine</w:t>
      </w:r>
      <w:r w:rsidR="00110152">
        <w:rPr>
          <w:rFonts w:ascii="Arial" w:hAnsi="Arial" w:cs="Arial"/>
          <w:sz w:val="22"/>
          <w:szCs w:val="22"/>
        </w:rPr>
        <w:t xml:space="preserve"> (IPV)</w:t>
      </w:r>
      <w:r w:rsidR="00D91822">
        <w:rPr>
          <w:rFonts w:ascii="Arial" w:hAnsi="Arial" w:cs="Arial"/>
          <w:sz w:val="22"/>
          <w:szCs w:val="22"/>
        </w:rPr>
        <w:t xml:space="preserve"> is made from inactiv</w:t>
      </w:r>
      <w:r w:rsidR="008A1B5C">
        <w:rPr>
          <w:rFonts w:ascii="Arial" w:hAnsi="Arial" w:cs="Arial"/>
          <w:sz w:val="22"/>
          <w:szCs w:val="22"/>
        </w:rPr>
        <w:t xml:space="preserve">ated </w:t>
      </w:r>
      <w:r w:rsidR="00D91822">
        <w:rPr>
          <w:rFonts w:ascii="Arial" w:hAnsi="Arial" w:cs="Arial"/>
          <w:sz w:val="22"/>
          <w:szCs w:val="22"/>
        </w:rPr>
        <w:t>poliovirus and is give as an injection</w:t>
      </w:r>
      <w:r w:rsidR="008A1B5C">
        <w:rPr>
          <w:rFonts w:ascii="Arial" w:hAnsi="Arial" w:cs="Arial"/>
          <w:sz w:val="22"/>
          <w:szCs w:val="22"/>
        </w:rPr>
        <w:t>.</w:t>
      </w:r>
      <w:r w:rsidR="00D75ED3" w:rsidRPr="00D75ED3">
        <w:rPr>
          <w:rFonts w:ascii="Arial" w:hAnsi="Arial" w:cs="Arial"/>
          <w:sz w:val="22"/>
          <w:szCs w:val="22"/>
        </w:rPr>
        <w:t xml:space="preserve"> </w:t>
      </w:r>
      <w:r w:rsidR="00274953">
        <w:rPr>
          <w:rFonts w:ascii="Arial" w:hAnsi="Arial" w:cs="Arial"/>
          <w:sz w:val="22"/>
          <w:szCs w:val="22"/>
        </w:rPr>
        <w:t xml:space="preserve">It </w:t>
      </w:r>
      <w:r w:rsidR="00D75ED3">
        <w:rPr>
          <w:rFonts w:ascii="Arial" w:hAnsi="Arial" w:cs="Arial"/>
          <w:sz w:val="22"/>
          <w:szCs w:val="22"/>
        </w:rPr>
        <w:t>does not cause vaccine-derived poliovirus outbreaks, which can occur with the use of oral poliovirus vaccine (OPV). IPV is preferred vaccine in country where polio is no longer endemic</w:t>
      </w:r>
      <w:r w:rsidR="00274953">
        <w:rPr>
          <w:rFonts w:ascii="Arial" w:hAnsi="Arial" w:cs="Arial"/>
          <w:sz w:val="22"/>
          <w:szCs w:val="22"/>
        </w:rPr>
        <w:t xml:space="preserve">. </w:t>
      </w:r>
      <w:r w:rsidR="005350A1">
        <w:rPr>
          <w:rFonts w:ascii="Arial" w:hAnsi="Arial" w:cs="Arial"/>
          <w:sz w:val="22"/>
          <w:szCs w:val="22"/>
        </w:rPr>
        <w:t>Oral poliovirus vaccine is made from weak</w:t>
      </w:r>
      <w:r w:rsidR="008B7892">
        <w:rPr>
          <w:rFonts w:ascii="Arial" w:hAnsi="Arial" w:cs="Arial"/>
          <w:sz w:val="22"/>
          <w:szCs w:val="22"/>
        </w:rPr>
        <w:t xml:space="preserve">ened live poliovirus and is given orally. </w:t>
      </w:r>
      <w:r w:rsidR="00F97BC8">
        <w:rPr>
          <w:rFonts w:ascii="Arial" w:hAnsi="Arial" w:cs="Arial"/>
          <w:sz w:val="22"/>
          <w:szCs w:val="22"/>
        </w:rPr>
        <w:t>OPV is still used in</w:t>
      </w:r>
      <w:r w:rsidR="00E37FF1">
        <w:rPr>
          <w:rFonts w:ascii="Arial" w:hAnsi="Arial" w:cs="Arial"/>
          <w:sz w:val="22"/>
          <w:szCs w:val="22"/>
        </w:rPr>
        <w:t xml:space="preserve"> </w:t>
      </w:r>
      <w:r w:rsidR="008D2BB1">
        <w:rPr>
          <w:rFonts w:ascii="Arial" w:hAnsi="Arial" w:cs="Arial"/>
          <w:sz w:val="22"/>
          <w:szCs w:val="22"/>
        </w:rPr>
        <w:t>some</w:t>
      </w:r>
      <w:r w:rsidR="00F97BC8">
        <w:rPr>
          <w:rFonts w:ascii="Arial" w:hAnsi="Arial" w:cs="Arial"/>
          <w:sz w:val="22"/>
          <w:szCs w:val="22"/>
        </w:rPr>
        <w:t xml:space="preserve"> countries </w:t>
      </w:r>
      <w:r w:rsidR="00E37FF1">
        <w:rPr>
          <w:rFonts w:ascii="Arial" w:hAnsi="Arial" w:cs="Arial"/>
          <w:sz w:val="22"/>
          <w:szCs w:val="22"/>
        </w:rPr>
        <w:t xml:space="preserve">where </w:t>
      </w:r>
      <w:r w:rsidR="008D2BB1">
        <w:rPr>
          <w:rFonts w:ascii="Arial" w:hAnsi="Arial" w:cs="Arial"/>
          <w:sz w:val="22"/>
          <w:szCs w:val="22"/>
        </w:rPr>
        <w:t>the risk of wild poliovirus transmi</w:t>
      </w:r>
      <w:r w:rsidR="00410E6B">
        <w:rPr>
          <w:rFonts w:ascii="Arial" w:hAnsi="Arial" w:cs="Arial"/>
          <w:sz w:val="22"/>
          <w:szCs w:val="22"/>
        </w:rPr>
        <w:t xml:space="preserve">ssion is high. Both </w:t>
      </w:r>
      <w:r w:rsidR="00BB7632">
        <w:rPr>
          <w:rFonts w:ascii="Arial" w:hAnsi="Arial" w:cs="Arial"/>
          <w:sz w:val="22"/>
          <w:szCs w:val="22"/>
        </w:rPr>
        <w:t>vaccines</w:t>
      </w:r>
      <w:r w:rsidR="00410E6B">
        <w:rPr>
          <w:rFonts w:ascii="Arial" w:hAnsi="Arial" w:cs="Arial"/>
          <w:sz w:val="22"/>
          <w:szCs w:val="22"/>
        </w:rPr>
        <w:t xml:space="preserve"> have been shown to be highly effective in prevention </w:t>
      </w:r>
      <w:r w:rsidR="008B47D1">
        <w:rPr>
          <w:rFonts w:ascii="Arial" w:hAnsi="Arial" w:cs="Arial"/>
          <w:sz w:val="22"/>
          <w:szCs w:val="22"/>
        </w:rPr>
        <w:t>polio</w:t>
      </w:r>
      <w:r w:rsidR="009D4ECE">
        <w:rPr>
          <w:rFonts w:ascii="Arial" w:hAnsi="Arial" w:cs="Arial"/>
          <w:sz w:val="22"/>
          <w:szCs w:val="22"/>
        </w:rPr>
        <w:t xml:space="preserve"> </w:t>
      </w:r>
      <w:r w:rsidR="00E81FEB">
        <w:rPr>
          <w:rFonts w:ascii="Arial" w:hAnsi="Arial" w:cs="Arial"/>
          <w:sz w:val="22"/>
          <w:szCs w:val="22"/>
        </w:rPr>
        <w:t>(CDC, 2022).</w:t>
      </w:r>
    </w:p>
    <w:p w14:paraId="07400CD0" w14:textId="27D6CC6A" w:rsidR="00DC2DAE" w:rsidRDefault="00182F4C" w:rsidP="00DE3C07">
      <w:pPr>
        <w:pStyle w:val="NormalWeb"/>
        <w:spacing w:before="0" w:beforeAutospacing="0" w:after="0" w:afterAutospacing="0" w:line="360" w:lineRule="auto"/>
        <w:jc w:val="both"/>
        <w:rPr>
          <w:rFonts w:ascii="Arial" w:eastAsiaTheme="minorEastAsia" w:hAnsi="Arial" w:cs="Arial"/>
          <w:sz w:val="22"/>
          <w:szCs w:val="22"/>
          <w:lang w:eastAsia="zh-CN"/>
        </w:rPr>
      </w:pPr>
      <w:r>
        <w:rPr>
          <w:rFonts w:ascii="Arial" w:eastAsiaTheme="minorEastAsia" w:hAnsi="Arial" w:cs="Arial"/>
          <w:sz w:val="22"/>
          <w:szCs w:val="22"/>
          <w:lang w:eastAsia="zh-CN"/>
        </w:rPr>
        <w:t xml:space="preserve">Another </w:t>
      </w:r>
      <w:r w:rsidR="00124721">
        <w:rPr>
          <w:rFonts w:ascii="Arial" w:eastAsiaTheme="minorEastAsia" w:hAnsi="Arial" w:cs="Arial"/>
          <w:sz w:val="22"/>
          <w:szCs w:val="22"/>
          <w:lang w:eastAsia="zh-CN"/>
        </w:rPr>
        <w:t>important strategy used to</w:t>
      </w:r>
      <w:r w:rsidR="002D5CC4">
        <w:rPr>
          <w:rFonts w:ascii="Arial" w:eastAsiaTheme="minorEastAsia" w:hAnsi="Arial" w:cs="Arial"/>
          <w:sz w:val="22"/>
          <w:szCs w:val="22"/>
          <w:lang w:eastAsia="zh-CN"/>
        </w:rPr>
        <w:t xml:space="preserve"> </w:t>
      </w:r>
      <w:r w:rsidR="00124721">
        <w:rPr>
          <w:rFonts w:ascii="Arial" w:eastAsiaTheme="minorEastAsia" w:hAnsi="Arial" w:cs="Arial"/>
          <w:sz w:val="22"/>
          <w:szCs w:val="22"/>
          <w:lang w:eastAsia="zh-CN"/>
        </w:rPr>
        <w:t>control polio</w:t>
      </w:r>
      <w:r w:rsidR="002D5CC4">
        <w:rPr>
          <w:rFonts w:ascii="Arial" w:eastAsiaTheme="minorEastAsia" w:hAnsi="Arial" w:cs="Arial"/>
          <w:sz w:val="22"/>
          <w:szCs w:val="22"/>
          <w:lang w:eastAsia="zh-CN"/>
        </w:rPr>
        <w:t>virus</w:t>
      </w:r>
      <w:r w:rsidR="00124721">
        <w:rPr>
          <w:rFonts w:ascii="Arial" w:eastAsiaTheme="minorEastAsia" w:hAnsi="Arial" w:cs="Arial"/>
          <w:sz w:val="22"/>
          <w:szCs w:val="22"/>
          <w:lang w:eastAsia="zh-CN"/>
        </w:rPr>
        <w:t xml:space="preserve"> is surveillance. </w:t>
      </w:r>
      <w:r w:rsidR="000E10E9">
        <w:rPr>
          <w:rFonts w:ascii="Arial" w:eastAsiaTheme="minorEastAsia" w:hAnsi="Arial" w:cs="Arial"/>
          <w:sz w:val="22"/>
          <w:szCs w:val="22"/>
          <w:lang w:eastAsia="zh-CN"/>
        </w:rPr>
        <w:t>Surveillance system</w:t>
      </w:r>
      <w:r w:rsidR="00845998">
        <w:rPr>
          <w:rFonts w:ascii="Arial" w:eastAsiaTheme="minorEastAsia" w:hAnsi="Arial" w:cs="Arial"/>
          <w:sz w:val="22"/>
          <w:szCs w:val="22"/>
          <w:lang w:eastAsia="zh-CN"/>
        </w:rPr>
        <w:t xml:space="preserve"> </w:t>
      </w:r>
      <w:r w:rsidR="00D574DA">
        <w:rPr>
          <w:rFonts w:ascii="Arial" w:eastAsiaTheme="minorEastAsia" w:hAnsi="Arial" w:cs="Arial"/>
          <w:sz w:val="22"/>
          <w:szCs w:val="22"/>
          <w:lang w:eastAsia="zh-CN"/>
        </w:rPr>
        <w:t>is crucial to</w:t>
      </w:r>
      <w:r w:rsidR="00882613">
        <w:rPr>
          <w:rFonts w:ascii="Arial" w:eastAsiaTheme="minorEastAsia" w:hAnsi="Arial" w:cs="Arial"/>
          <w:sz w:val="22"/>
          <w:szCs w:val="22"/>
          <w:lang w:eastAsia="zh-CN"/>
        </w:rPr>
        <w:t xml:space="preserve"> detec</w:t>
      </w:r>
      <w:r w:rsidR="004C29D3">
        <w:rPr>
          <w:rFonts w:ascii="Arial" w:eastAsiaTheme="minorEastAsia" w:hAnsi="Arial" w:cs="Arial"/>
          <w:sz w:val="22"/>
          <w:szCs w:val="22"/>
          <w:lang w:eastAsia="zh-CN"/>
        </w:rPr>
        <w:t>t poliovirus outbreaks qu</w:t>
      </w:r>
      <w:r w:rsidR="001C4D51">
        <w:rPr>
          <w:rFonts w:ascii="Arial" w:eastAsiaTheme="minorEastAsia" w:hAnsi="Arial" w:cs="Arial"/>
          <w:sz w:val="22"/>
          <w:szCs w:val="22"/>
          <w:lang w:eastAsia="zh-CN"/>
        </w:rPr>
        <w:t>i</w:t>
      </w:r>
      <w:r w:rsidR="004C29D3">
        <w:rPr>
          <w:rFonts w:ascii="Arial" w:eastAsiaTheme="minorEastAsia" w:hAnsi="Arial" w:cs="Arial"/>
          <w:sz w:val="22"/>
          <w:szCs w:val="22"/>
          <w:lang w:eastAsia="zh-CN"/>
        </w:rPr>
        <w:t>ckly</w:t>
      </w:r>
      <w:r w:rsidR="00197B97">
        <w:rPr>
          <w:rFonts w:ascii="Arial" w:eastAsiaTheme="minorEastAsia" w:hAnsi="Arial" w:cs="Arial"/>
          <w:sz w:val="22"/>
          <w:szCs w:val="22"/>
          <w:lang w:eastAsia="zh-CN"/>
        </w:rPr>
        <w:t xml:space="preserve">, </w:t>
      </w:r>
      <w:r w:rsidR="00832229">
        <w:rPr>
          <w:rFonts w:ascii="Arial" w:eastAsiaTheme="minorEastAsia" w:hAnsi="Arial" w:cs="Arial"/>
          <w:sz w:val="22"/>
          <w:szCs w:val="22"/>
          <w:lang w:eastAsia="zh-CN"/>
        </w:rPr>
        <w:t>before the virus</w:t>
      </w:r>
      <w:r w:rsidR="00823052">
        <w:rPr>
          <w:rFonts w:ascii="Arial" w:eastAsiaTheme="minorEastAsia" w:hAnsi="Arial" w:cs="Arial"/>
          <w:sz w:val="22"/>
          <w:szCs w:val="22"/>
          <w:lang w:eastAsia="zh-CN"/>
        </w:rPr>
        <w:t xml:space="preserve"> </w:t>
      </w:r>
      <w:r w:rsidR="00832229">
        <w:rPr>
          <w:rFonts w:ascii="Arial" w:eastAsiaTheme="minorEastAsia" w:hAnsi="Arial" w:cs="Arial"/>
          <w:sz w:val="22"/>
          <w:szCs w:val="22"/>
          <w:lang w:eastAsia="zh-CN"/>
        </w:rPr>
        <w:t>spreads</w:t>
      </w:r>
      <w:r w:rsidR="00823052">
        <w:rPr>
          <w:rFonts w:ascii="Arial" w:eastAsiaTheme="minorEastAsia" w:hAnsi="Arial" w:cs="Arial"/>
          <w:sz w:val="22"/>
          <w:szCs w:val="22"/>
          <w:lang w:eastAsia="zh-CN"/>
        </w:rPr>
        <w:t xml:space="preserve">. Effective surveillance system </w:t>
      </w:r>
      <w:r w:rsidR="00D2738A">
        <w:rPr>
          <w:rFonts w:ascii="Arial" w:eastAsiaTheme="minorEastAsia" w:hAnsi="Arial" w:cs="Arial"/>
          <w:sz w:val="22"/>
          <w:szCs w:val="22"/>
          <w:lang w:eastAsia="zh-CN"/>
        </w:rPr>
        <w:t>protects</w:t>
      </w:r>
      <w:r w:rsidR="0040509F">
        <w:rPr>
          <w:rFonts w:ascii="Arial" w:eastAsiaTheme="minorEastAsia" w:hAnsi="Arial" w:cs="Arial"/>
          <w:sz w:val="22"/>
          <w:szCs w:val="22"/>
          <w:lang w:eastAsia="zh-CN"/>
        </w:rPr>
        <w:t xml:space="preserve"> public health and minimize the </w:t>
      </w:r>
      <w:r w:rsidR="00136726">
        <w:rPr>
          <w:rFonts w:ascii="Arial" w:eastAsiaTheme="minorEastAsia" w:hAnsi="Arial" w:cs="Arial"/>
          <w:sz w:val="22"/>
          <w:szCs w:val="22"/>
          <w:lang w:eastAsia="zh-CN"/>
        </w:rPr>
        <w:t xml:space="preserve">impact of </w:t>
      </w:r>
      <w:r w:rsidR="00B50705">
        <w:rPr>
          <w:rFonts w:ascii="Arial" w:eastAsiaTheme="minorEastAsia" w:hAnsi="Arial" w:cs="Arial"/>
          <w:sz w:val="22"/>
          <w:szCs w:val="22"/>
          <w:lang w:eastAsia="zh-CN"/>
        </w:rPr>
        <w:t>polio</w:t>
      </w:r>
      <w:r w:rsidR="00136726">
        <w:rPr>
          <w:rFonts w:ascii="Arial" w:eastAsiaTheme="minorEastAsia" w:hAnsi="Arial" w:cs="Arial"/>
          <w:sz w:val="22"/>
          <w:szCs w:val="22"/>
          <w:lang w:eastAsia="zh-CN"/>
        </w:rPr>
        <w:t xml:space="preserve"> outbreaks.</w:t>
      </w:r>
      <w:r w:rsidR="00640112" w:rsidRPr="00AF55F9">
        <w:rPr>
          <w:rFonts w:ascii="Arial" w:eastAsiaTheme="minorEastAsia" w:hAnsi="Arial" w:cs="Arial"/>
          <w:sz w:val="22"/>
          <w:szCs w:val="22"/>
          <w:lang w:eastAsia="zh-CN"/>
        </w:rPr>
        <w:t xml:space="preserve"> </w:t>
      </w:r>
      <w:r w:rsidR="00674ADC">
        <w:rPr>
          <w:rFonts w:ascii="Arial" w:eastAsiaTheme="minorEastAsia" w:hAnsi="Arial" w:cs="Arial"/>
          <w:sz w:val="22"/>
          <w:szCs w:val="22"/>
          <w:lang w:eastAsia="zh-CN"/>
        </w:rPr>
        <w:t>S</w:t>
      </w:r>
      <w:r w:rsidR="00640112" w:rsidRPr="00AF55F9">
        <w:rPr>
          <w:rFonts w:ascii="Arial" w:eastAsiaTheme="minorEastAsia" w:hAnsi="Arial" w:cs="Arial"/>
          <w:sz w:val="22"/>
          <w:szCs w:val="22"/>
          <w:lang w:eastAsia="zh-CN"/>
        </w:rPr>
        <w:t>urveillance data helps to detect potential outbreaks before they become public health emergencies. It also allows for the monitoring and evaluation of the effectiveness of interventions, tracks progress towards goals, and provides insight into the epidemiology of health problems. This information is used to guide priority-setting, plan and evaluate public health policies and strategies</w:t>
      </w:r>
      <w:r w:rsidR="00327A4B">
        <w:rPr>
          <w:rFonts w:ascii="Arial" w:eastAsiaTheme="minorEastAsia" w:hAnsi="Arial" w:cs="Arial"/>
          <w:sz w:val="22"/>
          <w:szCs w:val="22"/>
          <w:lang w:eastAsia="zh-CN"/>
        </w:rPr>
        <w:t xml:space="preserve"> (WHO, 2023).</w:t>
      </w:r>
    </w:p>
    <w:p w14:paraId="0D8102AA" w14:textId="77777777" w:rsidR="0092523B" w:rsidRDefault="0092523B" w:rsidP="00DE3C07">
      <w:pPr>
        <w:pStyle w:val="NormalWeb"/>
        <w:spacing w:before="0" w:beforeAutospacing="0" w:after="0" w:afterAutospacing="0" w:line="360" w:lineRule="auto"/>
        <w:jc w:val="both"/>
        <w:rPr>
          <w:rFonts w:ascii="Arial" w:hAnsi="Arial" w:cs="Arial"/>
          <w:sz w:val="22"/>
          <w:szCs w:val="22"/>
        </w:rPr>
      </w:pPr>
    </w:p>
    <w:p w14:paraId="673C4FDE" w14:textId="77777777" w:rsidR="00F4549F" w:rsidRDefault="00F4549F" w:rsidP="00DE3C07">
      <w:pPr>
        <w:pStyle w:val="NormalWeb"/>
        <w:spacing w:before="0" w:beforeAutospacing="0" w:after="0" w:afterAutospacing="0" w:line="360" w:lineRule="auto"/>
        <w:jc w:val="both"/>
        <w:rPr>
          <w:rFonts w:ascii="Arial" w:hAnsi="Arial" w:cs="Arial"/>
          <w:sz w:val="22"/>
          <w:szCs w:val="22"/>
        </w:rPr>
      </w:pPr>
    </w:p>
    <w:p w14:paraId="183A8822" w14:textId="77777777" w:rsidR="007C5A09" w:rsidRDefault="007C5A09" w:rsidP="00DE3C07">
      <w:pPr>
        <w:pStyle w:val="NormalWeb"/>
        <w:spacing w:before="0" w:beforeAutospacing="0" w:after="0" w:afterAutospacing="0" w:line="360" w:lineRule="auto"/>
        <w:jc w:val="both"/>
        <w:rPr>
          <w:rFonts w:ascii="Arial" w:hAnsi="Arial" w:cs="Arial"/>
          <w:sz w:val="22"/>
          <w:szCs w:val="22"/>
        </w:rPr>
      </w:pPr>
    </w:p>
    <w:p w14:paraId="48CBE191" w14:textId="77777777" w:rsidR="007C5A09" w:rsidRDefault="007C5A09" w:rsidP="00DE3C07">
      <w:pPr>
        <w:pStyle w:val="NormalWeb"/>
        <w:spacing w:before="0" w:beforeAutospacing="0" w:after="0" w:afterAutospacing="0" w:line="360" w:lineRule="auto"/>
        <w:jc w:val="both"/>
        <w:rPr>
          <w:rFonts w:ascii="Arial" w:hAnsi="Arial" w:cs="Arial"/>
          <w:sz w:val="22"/>
          <w:szCs w:val="22"/>
        </w:rPr>
      </w:pPr>
    </w:p>
    <w:p w14:paraId="79DB4192" w14:textId="77777777" w:rsidR="008A1FCF" w:rsidRDefault="008A1FCF" w:rsidP="00DE3C07">
      <w:pPr>
        <w:pStyle w:val="NormalWeb"/>
        <w:spacing w:before="0" w:beforeAutospacing="0" w:after="0" w:afterAutospacing="0" w:line="360" w:lineRule="auto"/>
        <w:jc w:val="both"/>
        <w:rPr>
          <w:rFonts w:ascii="Arial" w:hAnsi="Arial" w:cs="Arial"/>
          <w:sz w:val="22"/>
          <w:szCs w:val="22"/>
        </w:rPr>
      </w:pPr>
    </w:p>
    <w:p w14:paraId="303C5768" w14:textId="77777777" w:rsidR="008A1FCF" w:rsidRDefault="008A1FCF" w:rsidP="00DE3C07">
      <w:pPr>
        <w:pStyle w:val="NormalWeb"/>
        <w:spacing w:before="0" w:beforeAutospacing="0" w:after="0" w:afterAutospacing="0" w:line="360" w:lineRule="auto"/>
        <w:jc w:val="both"/>
        <w:rPr>
          <w:rFonts w:ascii="Arial" w:hAnsi="Arial" w:cs="Arial"/>
          <w:sz w:val="22"/>
          <w:szCs w:val="22"/>
        </w:rPr>
      </w:pPr>
    </w:p>
    <w:p w14:paraId="0268BD9C" w14:textId="77777777" w:rsidR="008A1FCF" w:rsidRDefault="008A1FCF" w:rsidP="00DE3C07">
      <w:pPr>
        <w:pStyle w:val="NormalWeb"/>
        <w:spacing w:before="0" w:beforeAutospacing="0" w:after="0" w:afterAutospacing="0" w:line="360" w:lineRule="auto"/>
        <w:jc w:val="both"/>
        <w:rPr>
          <w:rFonts w:ascii="Arial" w:hAnsi="Arial" w:cs="Arial"/>
          <w:sz w:val="22"/>
          <w:szCs w:val="22"/>
        </w:rPr>
      </w:pPr>
    </w:p>
    <w:p w14:paraId="260F78A9" w14:textId="77777777" w:rsidR="007C5A09" w:rsidRDefault="007C5A09" w:rsidP="00DE3C07">
      <w:pPr>
        <w:pStyle w:val="NormalWeb"/>
        <w:spacing w:before="0" w:beforeAutospacing="0" w:after="0" w:afterAutospacing="0" w:line="360" w:lineRule="auto"/>
        <w:jc w:val="both"/>
        <w:rPr>
          <w:rFonts w:ascii="Arial" w:hAnsi="Arial" w:cs="Arial"/>
          <w:sz w:val="22"/>
          <w:szCs w:val="22"/>
        </w:rPr>
      </w:pPr>
    </w:p>
    <w:p w14:paraId="6D3DDA3A" w14:textId="77777777" w:rsidR="008A1FCF" w:rsidRDefault="008A1FCF" w:rsidP="00E67266">
      <w:pPr>
        <w:pStyle w:val="NormalWeb"/>
        <w:spacing w:before="0" w:beforeAutospacing="0" w:after="0" w:afterAutospacing="0" w:line="360" w:lineRule="auto"/>
        <w:jc w:val="both"/>
        <w:rPr>
          <w:rFonts w:ascii="Arial" w:hAnsi="Arial" w:cs="Arial"/>
          <w:sz w:val="22"/>
          <w:szCs w:val="22"/>
        </w:rPr>
      </w:pPr>
    </w:p>
    <w:p w14:paraId="56FF56FA" w14:textId="4B1E876A" w:rsidR="00E67266" w:rsidRDefault="00180B4F" w:rsidP="00E67266">
      <w:pPr>
        <w:pStyle w:val="NormalWeb"/>
        <w:spacing w:before="0" w:beforeAutospacing="0" w:after="0" w:afterAutospacing="0" w:line="360" w:lineRule="auto"/>
        <w:jc w:val="both"/>
        <w:rPr>
          <w:rFonts w:ascii="Arial" w:hAnsi="Arial" w:cs="Arial"/>
          <w:b/>
          <w:bCs/>
          <w:sz w:val="28"/>
          <w:szCs w:val="28"/>
        </w:rPr>
      </w:pPr>
      <w:r w:rsidRPr="001F4396">
        <w:rPr>
          <w:rFonts w:ascii="Arial" w:hAnsi="Arial" w:cs="Arial"/>
          <w:b/>
          <w:bCs/>
          <w:sz w:val="28"/>
          <w:szCs w:val="28"/>
        </w:rPr>
        <w:lastRenderedPageBreak/>
        <w:t>Conclusion</w:t>
      </w:r>
    </w:p>
    <w:p w14:paraId="24C77656" w14:textId="77777777" w:rsidR="00E67266" w:rsidRDefault="00E67266" w:rsidP="00E67266">
      <w:pPr>
        <w:pStyle w:val="NormalWeb"/>
        <w:spacing w:before="0" w:beforeAutospacing="0" w:after="0" w:afterAutospacing="0" w:line="360" w:lineRule="auto"/>
        <w:jc w:val="both"/>
        <w:rPr>
          <w:rFonts w:ascii="Arial" w:hAnsi="Arial" w:cs="Arial"/>
          <w:b/>
          <w:bCs/>
          <w:sz w:val="28"/>
          <w:szCs w:val="28"/>
        </w:rPr>
      </w:pPr>
    </w:p>
    <w:p w14:paraId="121EA913" w14:textId="62ED468E" w:rsidR="000F61B7" w:rsidRDefault="00606C06" w:rsidP="000F61B7">
      <w:pPr>
        <w:pStyle w:val="NormalWeb"/>
        <w:spacing w:before="0" w:beforeAutospacing="0" w:after="450" w:afterAutospacing="0" w:line="360" w:lineRule="auto"/>
        <w:jc w:val="both"/>
        <w:rPr>
          <w:rFonts w:ascii="Arial" w:eastAsiaTheme="minorEastAsia" w:hAnsi="Arial" w:cs="Arial"/>
          <w:sz w:val="22"/>
          <w:szCs w:val="22"/>
          <w:lang w:eastAsia="zh-CN"/>
        </w:rPr>
      </w:pPr>
      <w:r w:rsidRPr="00606C06">
        <w:rPr>
          <w:rFonts w:ascii="Arial" w:eastAsiaTheme="minorEastAsia" w:hAnsi="Arial" w:cs="Arial"/>
          <w:sz w:val="22"/>
          <w:szCs w:val="22"/>
          <w:lang w:eastAsia="zh-CN"/>
        </w:rPr>
        <w:t>Over the years, various approaches and strategies have been developed to measure, monitor, and control polio.</w:t>
      </w:r>
      <w:r w:rsidR="00762E17">
        <w:rPr>
          <w:rFonts w:ascii="Arial" w:eastAsiaTheme="minorEastAsia" w:hAnsi="Arial" w:cs="Arial"/>
          <w:sz w:val="22"/>
          <w:szCs w:val="22"/>
          <w:lang w:eastAsia="zh-CN"/>
        </w:rPr>
        <w:t xml:space="preserve"> These include strong surveillance system, effective immunization </w:t>
      </w:r>
      <w:r w:rsidR="00233172">
        <w:rPr>
          <w:rFonts w:ascii="Arial" w:eastAsiaTheme="minorEastAsia" w:hAnsi="Arial" w:cs="Arial"/>
          <w:sz w:val="22"/>
          <w:szCs w:val="22"/>
          <w:lang w:eastAsia="zh-CN"/>
        </w:rPr>
        <w:t>campaigns and immediate response to outbreak</w:t>
      </w:r>
      <w:r w:rsidR="00CC2202">
        <w:rPr>
          <w:rFonts w:ascii="Arial" w:eastAsiaTheme="minorEastAsia" w:hAnsi="Arial" w:cs="Arial"/>
          <w:sz w:val="22"/>
          <w:szCs w:val="22"/>
          <w:lang w:eastAsia="zh-CN"/>
        </w:rPr>
        <w:t>s.</w:t>
      </w:r>
      <w:r w:rsidRPr="00606C06">
        <w:rPr>
          <w:rFonts w:ascii="Arial" w:eastAsiaTheme="minorEastAsia" w:hAnsi="Arial" w:cs="Arial"/>
          <w:sz w:val="22"/>
          <w:szCs w:val="22"/>
          <w:lang w:eastAsia="zh-CN"/>
        </w:rPr>
        <w:t xml:space="preserve"> These efforts have been largely successful in reducing the incidence of polio worldwide.</w:t>
      </w:r>
    </w:p>
    <w:p w14:paraId="0E0741BC" w14:textId="77777777" w:rsidR="00745B4C" w:rsidRDefault="00745B4C"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62EB00C6" w14:textId="77777777" w:rsidR="00745B4C" w:rsidRDefault="00745B4C"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0D0F41AA"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246B5F0D"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5C05297B"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420FCD60"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7B095B66"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0E02B601"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21CEE1CE"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1B1E3F77"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20B14DE6" w14:textId="77777777" w:rsidR="00427519" w:rsidRDefault="00427519"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09FB2FFE" w14:textId="456CE72A" w:rsidR="008A1FCF" w:rsidRDefault="008A1FCF"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0CA608B4" w14:textId="77777777" w:rsidR="008A1FCF" w:rsidRDefault="008A1FCF" w:rsidP="000F61B7">
      <w:pPr>
        <w:pStyle w:val="NormalWeb"/>
        <w:spacing w:before="0" w:beforeAutospacing="0" w:after="450" w:afterAutospacing="0" w:line="360" w:lineRule="auto"/>
        <w:jc w:val="both"/>
        <w:rPr>
          <w:rFonts w:ascii="Arial" w:eastAsiaTheme="minorEastAsia" w:hAnsi="Arial" w:cs="Arial"/>
          <w:sz w:val="22"/>
          <w:szCs w:val="22"/>
          <w:lang w:eastAsia="zh-CN"/>
        </w:rPr>
      </w:pPr>
    </w:p>
    <w:p w14:paraId="3EBD6307" w14:textId="77777777" w:rsidR="000F61B7" w:rsidRDefault="00833470" w:rsidP="002C272E">
      <w:pPr>
        <w:pStyle w:val="NormalWeb"/>
        <w:spacing w:before="0" w:beforeAutospacing="0" w:after="0" w:afterAutospacing="0" w:line="360" w:lineRule="auto"/>
        <w:jc w:val="both"/>
        <w:rPr>
          <w:rFonts w:ascii="Arial" w:hAnsi="Arial" w:cs="Arial"/>
          <w:b/>
          <w:bCs/>
          <w:sz w:val="28"/>
          <w:szCs w:val="28"/>
        </w:rPr>
      </w:pPr>
      <w:r w:rsidRPr="009A6E05">
        <w:rPr>
          <w:rFonts w:ascii="Arial" w:hAnsi="Arial" w:cs="Arial"/>
          <w:b/>
          <w:bCs/>
          <w:sz w:val="28"/>
          <w:szCs w:val="28"/>
        </w:rPr>
        <w:lastRenderedPageBreak/>
        <w:t>Reference</w:t>
      </w:r>
      <w:r w:rsidR="000F61B7">
        <w:rPr>
          <w:rFonts w:ascii="Arial" w:hAnsi="Arial" w:cs="Arial"/>
          <w:b/>
          <w:bCs/>
          <w:sz w:val="28"/>
          <w:szCs w:val="28"/>
        </w:rPr>
        <w:t>s</w:t>
      </w:r>
    </w:p>
    <w:p w14:paraId="1CABD47A" w14:textId="77777777" w:rsidR="002C272E" w:rsidRDefault="002C272E" w:rsidP="002C272E">
      <w:pPr>
        <w:pStyle w:val="NormalWeb"/>
        <w:spacing w:before="0" w:beforeAutospacing="0" w:after="0" w:afterAutospacing="0" w:line="360" w:lineRule="auto"/>
        <w:jc w:val="both"/>
        <w:rPr>
          <w:rFonts w:ascii="Arial" w:hAnsi="Arial" w:cs="Arial"/>
          <w:b/>
          <w:bCs/>
          <w:sz w:val="28"/>
          <w:szCs w:val="28"/>
        </w:rPr>
      </w:pPr>
    </w:p>
    <w:p w14:paraId="0017504A" w14:textId="31AF66FB" w:rsidR="00A30AD2" w:rsidRDefault="00AD6F67" w:rsidP="00063D54">
      <w:pPr>
        <w:pStyle w:val="NormalWeb"/>
        <w:spacing w:before="0" w:beforeAutospacing="0" w:after="0" w:afterAutospacing="0" w:line="360" w:lineRule="auto"/>
        <w:rPr>
          <w:rFonts w:ascii="Arial" w:hAnsi="Arial" w:cs="Arial"/>
        </w:rPr>
      </w:pPr>
      <w:r w:rsidRPr="000119F2">
        <w:rPr>
          <w:rFonts w:ascii="Arial" w:hAnsi="Arial" w:cs="Arial"/>
        </w:rPr>
        <w:t xml:space="preserve">NHS </w:t>
      </w:r>
      <w:r w:rsidR="00C34ADB">
        <w:rPr>
          <w:rFonts w:ascii="Arial" w:hAnsi="Arial" w:cs="Arial"/>
        </w:rPr>
        <w:t>(</w:t>
      </w:r>
      <w:r w:rsidRPr="000119F2">
        <w:rPr>
          <w:rFonts w:ascii="Arial" w:hAnsi="Arial" w:cs="Arial"/>
        </w:rPr>
        <w:t>2023</w:t>
      </w:r>
      <w:r w:rsidR="00C34ADB">
        <w:rPr>
          <w:rFonts w:ascii="Arial" w:hAnsi="Arial" w:cs="Arial"/>
        </w:rPr>
        <w:t>)</w:t>
      </w:r>
      <w:r w:rsidRPr="000119F2">
        <w:rPr>
          <w:rFonts w:ascii="Arial" w:hAnsi="Arial" w:cs="Arial"/>
        </w:rPr>
        <w:t xml:space="preserve">, </w:t>
      </w:r>
      <w:r w:rsidR="00FA0F81" w:rsidRPr="000119F2">
        <w:rPr>
          <w:rFonts w:ascii="Arial" w:hAnsi="Arial" w:cs="Arial"/>
          <w:i/>
          <w:iCs/>
        </w:rPr>
        <w:t xml:space="preserve">Polio. </w:t>
      </w:r>
      <w:r w:rsidR="00FA0F81" w:rsidRPr="000119F2">
        <w:rPr>
          <w:rFonts w:ascii="Arial" w:hAnsi="Arial" w:cs="Arial"/>
        </w:rPr>
        <w:t xml:space="preserve">Available at: </w:t>
      </w:r>
      <w:hyperlink r:id="rId11" w:history="1">
        <w:r w:rsidR="00FA1AA2" w:rsidRPr="00364D2B">
          <w:rPr>
            <w:rStyle w:val="Hyperlink"/>
            <w:rFonts w:ascii="Arial" w:hAnsi="Arial" w:cs="Arial"/>
          </w:rPr>
          <w:t>https://www.nhsinform.sco</w:t>
        </w:r>
        <w:r w:rsidR="00FA1AA2" w:rsidRPr="00364D2B">
          <w:rPr>
            <w:rStyle w:val="Hyperlink"/>
            <w:rFonts w:ascii="Arial" w:hAnsi="Arial" w:cs="Arial"/>
          </w:rPr>
          <w:t>t</w:t>
        </w:r>
        <w:r w:rsidR="00FA1AA2" w:rsidRPr="00364D2B">
          <w:rPr>
            <w:rStyle w:val="Hyperlink"/>
            <w:rFonts w:ascii="Arial" w:hAnsi="Arial" w:cs="Arial"/>
          </w:rPr>
          <w:t>/illnesses-and-conditions/infections-and-poisoning/polio</w:t>
        </w:r>
      </w:hyperlink>
      <w:r w:rsidR="00FA1AA2" w:rsidRPr="00364D2B">
        <w:rPr>
          <w:rFonts w:ascii="Arial" w:hAnsi="Arial" w:cs="Arial"/>
        </w:rPr>
        <w:t xml:space="preserve"> </w:t>
      </w:r>
      <w:r w:rsidR="000119F2" w:rsidRPr="00364D2B">
        <w:rPr>
          <w:rFonts w:ascii="Arial" w:hAnsi="Arial" w:cs="Arial"/>
        </w:rPr>
        <w:t>(Accessed</w:t>
      </w:r>
      <w:r w:rsidR="00FA1AA2" w:rsidRPr="00364D2B">
        <w:rPr>
          <w:rFonts w:ascii="Arial" w:hAnsi="Arial" w:cs="Arial"/>
        </w:rPr>
        <w:t xml:space="preserve"> at: 29 March 2023).</w:t>
      </w:r>
    </w:p>
    <w:p w14:paraId="34AD52EF" w14:textId="64F402AB" w:rsidR="00B74818" w:rsidRPr="00A30AD2" w:rsidRDefault="000119F2" w:rsidP="00063D54">
      <w:pPr>
        <w:pStyle w:val="NormalWeb"/>
        <w:spacing w:before="0" w:beforeAutospacing="0" w:after="0" w:afterAutospacing="0" w:line="360" w:lineRule="auto"/>
        <w:rPr>
          <w:rFonts w:ascii="Arial" w:hAnsi="Arial" w:cs="Arial"/>
          <w:sz w:val="22"/>
          <w:szCs w:val="22"/>
        </w:rPr>
      </w:pPr>
      <w:r w:rsidRPr="00364D2B">
        <w:rPr>
          <w:rFonts w:ascii="Arial" w:hAnsi="Arial" w:cs="Arial"/>
        </w:rPr>
        <w:t xml:space="preserve">University of London 2018, </w:t>
      </w:r>
      <w:r w:rsidR="00332AC3" w:rsidRPr="00364D2B">
        <w:rPr>
          <w:rFonts w:ascii="Arial" w:hAnsi="Arial" w:cs="Arial"/>
          <w:i/>
          <w:iCs/>
        </w:rPr>
        <w:t>Polio (</w:t>
      </w:r>
      <w:r w:rsidR="00364D2B" w:rsidRPr="00364D2B">
        <w:rPr>
          <w:rFonts w:ascii="Arial" w:hAnsi="Arial" w:cs="Arial"/>
          <w:i/>
          <w:iCs/>
        </w:rPr>
        <w:t xml:space="preserve">Poliomyelitis). </w:t>
      </w:r>
      <w:r w:rsidR="00332AC3" w:rsidRPr="00364D2B">
        <w:rPr>
          <w:rFonts w:ascii="Arial" w:hAnsi="Arial" w:cs="Arial"/>
          <w:i/>
          <w:iCs/>
        </w:rPr>
        <w:t xml:space="preserve"> </w:t>
      </w:r>
      <w:r w:rsidR="00364D2B">
        <w:rPr>
          <w:rFonts w:ascii="Arial" w:hAnsi="Arial" w:cs="Arial"/>
        </w:rPr>
        <w:t xml:space="preserve">Available at: </w:t>
      </w:r>
      <w:hyperlink r:id="rId12" w:history="1">
        <w:r w:rsidR="00F22675" w:rsidRPr="002D799A">
          <w:rPr>
            <w:rStyle w:val="Hyperlink"/>
            <w:rFonts w:ascii="Arial" w:hAnsi="Arial" w:cs="Arial"/>
          </w:rPr>
          <w:t>https://vk.ovg.ox.ac.uk/polio#Key-disease-facts</w:t>
        </w:r>
      </w:hyperlink>
      <w:r w:rsidR="00F22675">
        <w:rPr>
          <w:rFonts w:ascii="Arial" w:hAnsi="Arial" w:cs="Arial"/>
        </w:rPr>
        <w:t xml:space="preserve"> (Accessed at: 9 April 2023). </w:t>
      </w:r>
    </w:p>
    <w:p w14:paraId="7C1FF306" w14:textId="15BE8118" w:rsidR="0071685D" w:rsidRDefault="0071685D" w:rsidP="00063D54">
      <w:pPr>
        <w:spacing w:line="360" w:lineRule="auto"/>
        <w:rPr>
          <w:rFonts w:ascii="Arial" w:hAnsi="Arial" w:cs="Arial"/>
        </w:rPr>
      </w:pPr>
      <w:r>
        <w:rPr>
          <w:rFonts w:ascii="Arial" w:hAnsi="Arial" w:cs="Arial"/>
        </w:rPr>
        <w:t xml:space="preserve">CDC </w:t>
      </w:r>
      <w:r w:rsidR="00C34ADB">
        <w:rPr>
          <w:rFonts w:ascii="Arial" w:hAnsi="Arial" w:cs="Arial"/>
        </w:rPr>
        <w:t>(</w:t>
      </w:r>
      <w:r>
        <w:rPr>
          <w:rFonts w:ascii="Arial" w:hAnsi="Arial" w:cs="Arial"/>
        </w:rPr>
        <w:t>2021</w:t>
      </w:r>
      <w:r w:rsidR="00C34ADB">
        <w:rPr>
          <w:rFonts w:ascii="Arial" w:hAnsi="Arial" w:cs="Arial"/>
        </w:rPr>
        <w:t>)</w:t>
      </w:r>
      <w:r>
        <w:rPr>
          <w:rFonts w:ascii="Arial" w:hAnsi="Arial" w:cs="Arial"/>
        </w:rPr>
        <w:t xml:space="preserve">, </w:t>
      </w:r>
      <w:r w:rsidR="00166962">
        <w:rPr>
          <w:rFonts w:ascii="Arial" w:hAnsi="Arial" w:cs="Arial"/>
          <w:i/>
          <w:iCs/>
        </w:rPr>
        <w:t>Poliom</w:t>
      </w:r>
      <w:r w:rsidR="00FA38FF">
        <w:rPr>
          <w:rFonts w:ascii="Arial" w:hAnsi="Arial" w:cs="Arial"/>
          <w:i/>
          <w:iCs/>
        </w:rPr>
        <w:t xml:space="preserve">yelitis. </w:t>
      </w:r>
      <w:r w:rsidR="00FA38FF">
        <w:rPr>
          <w:rFonts w:ascii="Arial" w:hAnsi="Arial" w:cs="Arial"/>
        </w:rPr>
        <w:t xml:space="preserve">Available at: </w:t>
      </w:r>
      <w:hyperlink r:id="rId13" w:history="1">
        <w:r w:rsidR="009E76CE" w:rsidRPr="002D799A">
          <w:rPr>
            <w:rStyle w:val="Hyperlink"/>
            <w:rFonts w:ascii="Arial" w:hAnsi="Arial" w:cs="Arial"/>
          </w:rPr>
          <w:t>https://www.cdc.gov/vaccines/pu</w:t>
        </w:r>
        <w:r w:rsidR="009E76CE" w:rsidRPr="002D799A">
          <w:rPr>
            <w:rStyle w:val="Hyperlink"/>
            <w:rFonts w:ascii="Arial" w:hAnsi="Arial" w:cs="Arial"/>
          </w:rPr>
          <w:t>b</w:t>
        </w:r>
        <w:r w:rsidR="009E76CE" w:rsidRPr="002D799A">
          <w:rPr>
            <w:rStyle w:val="Hyperlink"/>
            <w:rFonts w:ascii="Arial" w:hAnsi="Arial" w:cs="Arial"/>
          </w:rPr>
          <w:t>s/pinkbook/polio.html#surveillance</w:t>
        </w:r>
      </w:hyperlink>
      <w:r w:rsidR="009E76CE">
        <w:rPr>
          <w:rFonts w:ascii="Arial" w:hAnsi="Arial" w:cs="Arial"/>
        </w:rPr>
        <w:t xml:space="preserve"> </w:t>
      </w:r>
      <w:r w:rsidR="00FA38FF">
        <w:rPr>
          <w:rFonts w:ascii="Arial" w:hAnsi="Arial" w:cs="Arial"/>
        </w:rPr>
        <w:t xml:space="preserve">(Accessed at: 9 April 2023). </w:t>
      </w:r>
    </w:p>
    <w:p w14:paraId="18080159" w14:textId="553750E2" w:rsidR="00FA38FF" w:rsidRPr="007E6082" w:rsidRDefault="005F567F" w:rsidP="00063D54">
      <w:pPr>
        <w:spacing w:line="360" w:lineRule="auto"/>
        <w:rPr>
          <w:rFonts w:ascii="Arial" w:hAnsi="Arial" w:cs="Arial"/>
        </w:rPr>
      </w:pPr>
      <w:r>
        <w:rPr>
          <w:rFonts w:ascii="Arial" w:hAnsi="Arial" w:cs="Arial"/>
        </w:rPr>
        <w:t>Global Polio Eradication Initiative</w:t>
      </w:r>
      <w:r w:rsidR="007E6082">
        <w:rPr>
          <w:rFonts w:ascii="Arial" w:hAnsi="Arial" w:cs="Arial"/>
        </w:rPr>
        <w:t xml:space="preserve"> </w:t>
      </w:r>
      <w:r w:rsidR="00C34ADB">
        <w:rPr>
          <w:rFonts w:ascii="Arial" w:hAnsi="Arial" w:cs="Arial"/>
        </w:rPr>
        <w:t>(</w:t>
      </w:r>
      <w:r w:rsidR="007E6082">
        <w:rPr>
          <w:rFonts w:ascii="Arial" w:hAnsi="Arial" w:cs="Arial"/>
        </w:rPr>
        <w:t>n.d</w:t>
      </w:r>
      <w:r w:rsidR="00C34ADB">
        <w:rPr>
          <w:rFonts w:ascii="Arial" w:hAnsi="Arial" w:cs="Arial"/>
        </w:rPr>
        <w:t>)</w:t>
      </w:r>
      <w:r w:rsidR="007E6082">
        <w:rPr>
          <w:rFonts w:ascii="Arial" w:hAnsi="Arial" w:cs="Arial"/>
        </w:rPr>
        <w:t xml:space="preserve">, </w:t>
      </w:r>
      <w:r w:rsidR="007E6082">
        <w:rPr>
          <w:rFonts w:ascii="Arial" w:hAnsi="Arial" w:cs="Arial"/>
          <w:i/>
          <w:iCs/>
        </w:rPr>
        <w:t xml:space="preserve">Polio surveillance in real time. </w:t>
      </w:r>
      <w:r w:rsidR="007E6082">
        <w:rPr>
          <w:rFonts w:ascii="Arial" w:hAnsi="Arial" w:cs="Arial"/>
        </w:rPr>
        <w:t xml:space="preserve">Available at: </w:t>
      </w:r>
      <w:hyperlink r:id="rId14" w:history="1">
        <w:r w:rsidR="00A536AB" w:rsidRPr="002D799A">
          <w:rPr>
            <w:rStyle w:val="Hyperlink"/>
            <w:rFonts w:ascii="Arial" w:hAnsi="Arial" w:cs="Arial"/>
          </w:rPr>
          <w:t>https://polioeradication.org/ne</w:t>
        </w:r>
        <w:r w:rsidR="00A536AB" w:rsidRPr="002D799A">
          <w:rPr>
            <w:rStyle w:val="Hyperlink"/>
            <w:rFonts w:ascii="Arial" w:hAnsi="Arial" w:cs="Arial"/>
          </w:rPr>
          <w:t>w</w:t>
        </w:r>
        <w:r w:rsidR="00A536AB" w:rsidRPr="002D799A">
          <w:rPr>
            <w:rStyle w:val="Hyperlink"/>
            <w:rFonts w:ascii="Arial" w:hAnsi="Arial" w:cs="Arial"/>
          </w:rPr>
          <w:t>s-post/polio-surveillance-in-real-time/</w:t>
        </w:r>
      </w:hyperlink>
      <w:r w:rsidR="00A536AB">
        <w:rPr>
          <w:rFonts w:ascii="Arial" w:hAnsi="Arial" w:cs="Arial"/>
        </w:rPr>
        <w:t xml:space="preserve"> (Accessed at: 9 April 2023).</w:t>
      </w:r>
    </w:p>
    <w:p w14:paraId="349765E8" w14:textId="6BDA7848" w:rsidR="00EF3E35" w:rsidRDefault="00EB4F43" w:rsidP="00063D54">
      <w:pPr>
        <w:spacing w:line="360" w:lineRule="auto"/>
        <w:rPr>
          <w:rFonts w:ascii="Arial" w:hAnsi="Arial" w:cs="Arial"/>
        </w:rPr>
      </w:pPr>
      <w:r>
        <w:rPr>
          <w:rFonts w:ascii="Arial" w:hAnsi="Arial" w:cs="Arial"/>
        </w:rPr>
        <w:t xml:space="preserve">Global Polio Eradication Initiative </w:t>
      </w:r>
      <w:r w:rsidR="00C34ADB">
        <w:rPr>
          <w:rFonts w:ascii="Arial" w:hAnsi="Arial" w:cs="Arial"/>
        </w:rPr>
        <w:t>(</w:t>
      </w:r>
      <w:r>
        <w:rPr>
          <w:rFonts w:ascii="Arial" w:hAnsi="Arial" w:cs="Arial"/>
        </w:rPr>
        <w:t>n.d</w:t>
      </w:r>
      <w:r w:rsidR="00C34ADB">
        <w:rPr>
          <w:rFonts w:ascii="Arial" w:hAnsi="Arial" w:cs="Arial"/>
        </w:rPr>
        <w:t>)</w:t>
      </w:r>
      <w:r>
        <w:rPr>
          <w:rFonts w:ascii="Arial" w:hAnsi="Arial" w:cs="Arial"/>
        </w:rPr>
        <w:t>,</w:t>
      </w:r>
      <w:r>
        <w:rPr>
          <w:rFonts w:ascii="Arial" w:hAnsi="Arial" w:cs="Arial"/>
        </w:rPr>
        <w:t xml:space="preserve"> </w:t>
      </w:r>
      <w:r>
        <w:rPr>
          <w:rFonts w:ascii="Arial" w:hAnsi="Arial" w:cs="Arial"/>
          <w:i/>
          <w:iCs/>
        </w:rPr>
        <w:t xml:space="preserve">Polio + Prevention. </w:t>
      </w:r>
      <w:r>
        <w:rPr>
          <w:rFonts w:ascii="Arial" w:hAnsi="Arial" w:cs="Arial"/>
        </w:rPr>
        <w:t xml:space="preserve">Available at: </w:t>
      </w:r>
      <w:hyperlink r:id="rId15" w:history="1">
        <w:r w:rsidR="002A1FDD" w:rsidRPr="002D799A">
          <w:rPr>
            <w:rStyle w:val="Hyperlink"/>
            <w:rFonts w:ascii="Arial" w:hAnsi="Arial" w:cs="Arial"/>
          </w:rPr>
          <w:t>https://polioeradication.org/polio-today/polio-prevention/</w:t>
        </w:r>
      </w:hyperlink>
      <w:r w:rsidR="002A1FDD">
        <w:rPr>
          <w:rFonts w:ascii="Arial" w:hAnsi="Arial" w:cs="Arial"/>
        </w:rPr>
        <w:t xml:space="preserve"> (Accessed at: 9 April 2023).</w:t>
      </w:r>
      <w:r w:rsidR="0011170C">
        <w:rPr>
          <w:rFonts w:ascii="Arial" w:hAnsi="Arial" w:cs="Arial"/>
        </w:rPr>
        <w:t xml:space="preserve"> </w:t>
      </w:r>
    </w:p>
    <w:p w14:paraId="37D584BF" w14:textId="7A76C534" w:rsidR="001D081B" w:rsidRDefault="001D081B" w:rsidP="00063D54">
      <w:pPr>
        <w:spacing w:line="360" w:lineRule="auto"/>
        <w:rPr>
          <w:rFonts w:ascii="Arial" w:hAnsi="Arial" w:cs="Arial"/>
        </w:rPr>
      </w:pPr>
      <w:r>
        <w:rPr>
          <w:rFonts w:ascii="Arial" w:hAnsi="Arial" w:cs="Arial"/>
        </w:rPr>
        <w:t xml:space="preserve">CDC </w:t>
      </w:r>
      <w:r w:rsidR="00C34ADB">
        <w:rPr>
          <w:rFonts w:ascii="Arial" w:hAnsi="Arial" w:cs="Arial"/>
        </w:rPr>
        <w:t>(</w:t>
      </w:r>
      <w:r>
        <w:rPr>
          <w:rFonts w:ascii="Arial" w:hAnsi="Arial" w:cs="Arial"/>
        </w:rPr>
        <w:t>2021</w:t>
      </w:r>
      <w:r w:rsidR="00C34ADB">
        <w:rPr>
          <w:rFonts w:ascii="Arial" w:hAnsi="Arial" w:cs="Arial"/>
        </w:rPr>
        <w:t>)</w:t>
      </w:r>
      <w:r>
        <w:rPr>
          <w:rFonts w:ascii="Arial" w:hAnsi="Arial" w:cs="Arial"/>
        </w:rPr>
        <w:t xml:space="preserve">, </w:t>
      </w:r>
      <w:r w:rsidR="00B4038E">
        <w:rPr>
          <w:rFonts w:ascii="Arial" w:hAnsi="Arial" w:cs="Arial"/>
          <w:i/>
          <w:iCs/>
        </w:rPr>
        <w:t xml:space="preserve">Polio disease and poliovirus containment. </w:t>
      </w:r>
      <w:r w:rsidR="00B4038E">
        <w:rPr>
          <w:rFonts w:ascii="Arial" w:hAnsi="Arial" w:cs="Arial"/>
        </w:rPr>
        <w:t xml:space="preserve">Available at: </w:t>
      </w:r>
      <w:hyperlink r:id="rId16" w:history="1">
        <w:r w:rsidR="00384C4A" w:rsidRPr="002D799A">
          <w:rPr>
            <w:rStyle w:val="Hyperlink"/>
            <w:rFonts w:ascii="Arial" w:hAnsi="Arial" w:cs="Arial"/>
          </w:rPr>
          <w:t>https://www.cdc.gov/orr/polioviruscontainment/diseaseandvirus.htm</w:t>
        </w:r>
      </w:hyperlink>
      <w:r w:rsidR="00384C4A">
        <w:rPr>
          <w:rFonts w:ascii="Arial" w:hAnsi="Arial" w:cs="Arial"/>
        </w:rPr>
        <w:t xml:space="preserve"> (Accessed at: 9 April 2023)</w:t>
      </w:r>
    </w:p>
    <w:p w14:paraId="29DA2CB1" w14:textId="5683984B" w:rsidR="00872E1B" w:rsidRDefault="00872E1B" w:rsidP="00063D54">
      <w:pPr>
        <w:spacing w:line="360" w:lineRule="auto"/>
        <w:rPr>
          <w:rFonts w:ascii="Arial" w:hAnsi="Arial" w:cs="Arial"/>
        </w:rPr>
      </w:pPr>
      <w:r>
        <w:rPr>
          <w:rFonts w:ascii="Arial" w:hAnsi="Arial" w:cs="Arial"/>
        </w:rPr>
        <w:t xml:space="preserve">WHO </w:t>
      </w:r>
      <w:r w:rsidR="00C34ADB">
        <w:rPr>
          <w:rFonts w:ascii="Arial" w:hAnsi="Arial" w:cs="Arial"/>
        </w:rPr>
        <w:t>(</w:t>
      </w:r>
      <w:r>
        <w:rPr>
          <w:rFonts w:ascii="Arial" w:hAnsi="Arial" w:cs="Arial"/>
        </w:rPr>
        <w:t>2023</w:t>
      </w:r>
      <w:r w:rsidR="00C34ADB">
        <w:rPr>
          <w:rFonts w:ascii="Arial" w:hAnsi="Arial" w:cs="Arial"/>
        </w:rPr>
        <w:t>)</w:t>
      </w:r>
      <w:r>
        <w:rPr>
          <w:rFonts w:ascii="Arial" w:hAnsi="Arial" w:cs="Arial"/>
        </w:rPr>
        <w:t xml:space="preserve">, </w:t>
      </w:r>
      <w:r w:rsidR="00B829C5">
        <w:rPr>
          <w:rFonts w:ascii="Arial" w:hAnsi="Arial" w:cs="Arial"/>
          <w:i/>
          <w:iCs/>
        </w:rPr>
        <w:t xml:space="preserve">Surveillance in emergency. </w:t>
      </w:r>
      <w:r w:rsidR="00B829C5">
        <w:rPr>
          <w:rFonts w:ascii="Arial" w:hAnsi="Arial" w:cs="Arial"/>
        </w:rPr>
        <w:t xml:space="preserve">Available at: </w:t>
      </w:r>
      <w:hyperlink r:id="rId17" w:history="1">
        <w:r w:rsidR="00610BDA" w:rsidRPr="002D799A">
          <w:rPr>
            <w:rStyle w:val="Hyperlink"/>
            <w:rFonts w:ascii="Arial" w:hAnsi="Arial" w:cs="Arial"/>
          </w:rPr>
          <w:t>https://www.who.int/emergencies/surveillance</w:t>
        </w:r>
      </w:hyperlink>
      <w:r w:rsidR="00610BDA">
        <w:rPr>
          <w:rFonts w:ascii="Arial" w:hAnsi="Arial" w:cs="Arial"/>
        </w:rPr>
        <w:t xml:space="preserve"> (Accessed at: 20 April 2023).</w:t>
      </w:r>
    </w:p>
    <w:p w14:paraId="14540AD1" w14:textId="0500D6EF" w:rsidR="00BF02DC" w:rsidRPr="00696319" w:rsidRDefault="00BF02DC" w:rsidP="00063D54">
      <w:pPr>
        <w:spacing w:line="360" w:lineRule="auto"/>
        <w:rPr>
          <w:rFonts w:ascii="Arial" w:hAnsi="Arial" w:cs="Arial"/>
        </w:rPr>
      </w:pPr>
      <w:r>
        <w:rPr>
          <w:rFonts w:ascii="Arial" w:hAnsi="Arial" w:cs="Arial"/>
        </w:rPr>
        <w:t>WHO</w:t>
      </w:r>
      <w:r w:rsidR="00D249B8">
        <w:rPr>
          <w:rFonts w:ascii="Arial" w:hAnsi="Arial" w:cs="Arial"/>
        </w:rPr>
        <w:t xml:space="preserve"> </w:t>
      </w:r>
      <w:r w:rsidR="00C34ADB">
        <w:rPr>
          <w:rFonts w:ascii="Arial" w:hAnsi="Arial" w:cs="Arial"/>
        </w:rPr>
        <w:t>(</w:t>
      </w:r>
      <w:r w:rsidR="00BF21FB">
        <w:rPr>
          <w:rFonts w:ascii="Arial" w:hAnsi="Arial" w:cs="Arial"/>
        </w:rPr>
        <w:t>2021</w:t>
      </w:r>
      <w:r w:rsidR="00C34ADB">
        <w:rPr>
          <w:rFonts w:ascii="Arial" w:hAnsi="Arial" w:cs="Arial"/>
        </w:rPr>
        <w:t>)</w:t>
      </w:r>
      <w:r w:rsidR="00BF21FB">
        <w:rPr>
          <w:rFonts w:ascii="Arial" w:hAnsi="Arial" w:cs="Arial"/>
        </w:rPr>
        <w:t xml:space="preserve">, </w:t>
      </w:r>
      <w:r w:rsidR="00BF21FB">
        <w:rPr>
          <w:rFonts w:ascii="Arial" w:hAnsi="Arial" w:cs="Arial"/>
          <w:i/>
          <w:iCs/>
        </w:rPr>
        <w:t>Polio E</w:t>
      </w:r>
      <w:r w:rsidR="00696319">
        <w:rPr>
          <w:rFonts w:ascii="Arial" w:hAnsi="Arial" w:cs="Arial"/>
          <w:i/>
          <w:iCs/>
        </w:rPr>
        <w:t>radication Strategy 2022-2026</w:t>
      </w:r>
      <w:r w:rsidR="00EB39CE">
        <w:rPr>
          <w:rFonts w:ascii="Arial" w:hAnsi="Arial" w:cs="Arial"/>
          <w:i/>
          <w:iCs/>
        </w:rPr>
        <w:t>: Delivering on</w:t>
      </w:r>
      <w:r w:rsidR="00F22977">
        <w:rPr>
          <w:rFonts w:ascii="Arial" w:hAnsi="Arial" w:cs="Arial"/>
          <w:i/>
          <w:iCs/>
        </w:rPr>
        <w:t xml:space="preserve"> a</w:t>
      </w:r>
      <w:r w:rsidR="00EB39CE">
        <w:rPr>
          <w:rFonts w:ascii="Arial" w:hAnsi="Arial" w:cs="Arial"/>
          <w:i/>
          <w:iCs/>
        </w:rPr>
        <w:t xml:space="preserve"> </w:t>
      </w:r>
      <w:r w:rsidR="00F22977">
        <w:rPr>
          <w:rFonts w:ascii="Arial" w:hAnsi="Arial" w:cs="Arial"/>
          <w:i/>
          <w:iCs/>
        </w:rPr>
        <w:t>promise.</w:t>
      </w:r>
      <w:r w:rsidR="00696319">
        <w:rPr>
          <w:rFonts w:ascii="Arial" w:hAnsi="Arial" w:cs="Arial"/>
          <w:i/>
          <w:iCs/>
        </w:rPr>
        <w:t xml:space="preserve"> </w:t>
      </w:r>
      <w:r w:rsidR="00696319">
        <w:rPr>
          <w:rFonts w:ascii="Arial" w:hAnsi="Arial" w:cs="Arial"/>
        </w:rPr>
        <w:t xml:space="preserve">Available at: </w:t>
      </w:r>
      <w:hyperlink r:id="rId18" w:history="1">
        <w:r w:rsidR="00D51173" w:rsidRPr="002D799A">
          <w:rPr>
            <w:rStyle w:val="Hyperlink"/>
            <w:rFonts w:ascii="Arial" w:hAnsi="Arial" w:cs="Arial"/>
          </w:rPr>
          <w:t>https://polioeradication.org/wp-content/uploads/2022/06/Polio-Eradication-Strategy-2022-2026-Delivering-on-a-P</w:t>
        </w:r>
        <w:r w:rsidR="00D51173" w:rsidRPr="002D799A">
          <w:rPr>
            <w:rStyle w:val="Hyperlink"/>
            <w:rFonts w:ascii="Arial" w:hAnsi="Arial" w:cs="Arial"/>
          </w:rPr>
          <w:t>r</w:t>
        </w:r>
        <w:r w:rsidR="00D51173" w:rsidRPr="002D799A">
          <w:rPr>
            <w:rStyle w:val="Hyperlink"/>
            <w:rFonts w:ascii="Arial" w:hAnsi="Arial" w:cs="Arial"/>
          </w:rPr>
          <w:t>omise.pdf</w:t>
        </w:r>
      </w:hyperlink>
      <w:r w:rsidR="00D51173">
        <w:rPr>
          <w:rFonts w:ascii="Arial" w:hAnsi="Arial" w:cs="Arial"/>
        </w:rPr>
        <w:t xml:space="preserve"> (Accessed at</w:t>
      </w:r>
      <w:r w:rsidR="00E95737">
        <w:rPr>
          <w:rFonts w:ascii="Arial" w:hAnsi="Arial" w:cs="Arial"/>
        </w:rPr>
        <w:t>: 20 April 2023).</w:t>
      </w:r>
    </w:p>
    <w:p w14:paraId="7DA2C8E0" w14:textId="77777777" w:rsidR="005D1F1D" w:rsidRPr="00B4038E" w:rsidRDefault="005D1F1D" w:rsidP="00063D54">
      <w:pPr>
        <w:spacing w:line="360" w:lineRule="auto"/>
      </w:pPr>
    </w:p>
    <w:sectPr w:rsidR="005D1F1D" w:rsidRPr="00B4038E"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68FFF" w14:textId="77777777" w:rsidR="00EE1401" w:rsidRDefault="00EE1401" w:rsidP="00BE6BE0">
      <w:r>
        <w:separator/>
      </w:r>
    </w:p>
  </w:endnote>
  <w:endnote w:type="continuationSeparator" w:id="0">
    <w:p w14:paraId="7E2BB393" w14:textId="77777777" w:rsidR="00EE1401" w:rsidRDefault="00EE1401" w:rsidP="00BE6B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C556C" w14:textId="77777777" w:rsidR="00F57BA3" w:rsidRDefault="00F57BA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FD8C4F4" w14:textId="3AFF7A87" w:rsidR="004128A1" w:rsidRDefault="004128A1" w:rsidP="004128A1">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9E9B8E" w14:textId="77777777" w:rsidR="00EE1401" w:rsidRDefault="00EE1401" w:rsidP="00BE6BE0">
      <w:r>
        <w:separator/>
      </w:r>
    </w:p>
  </w:footnote>
  <w:footnote w:type="continuationSeparator" w:id="0">
    <w:p w14:paraId="2866198B" w14:textId="77777777" w:rsidR="00EE1401" w:rsidRDefault="00EE1401" w:rsidP="00BE6BE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43C0"/>
    <w:rsid w:val="00010BFF"/>
    <w:rsid w:val="000119F2"/>
    <w:rsid w:val="00025089"/>
    <w:rsid w:val="00026BBE"/>
    <w:rsid w:val="0004285A"/>
    <w:rsid w:val="00043B0D"/>
    <w:rsid w:val="00045532"/>
    <w:rsid w:val="00047FBB"/>
    <w:rsid w:val="00063D54"/>
    <w:rsid w:val="00073E02"/>
    <w:rsid w:val="0007489F"/>
    <w:rsid w:val="000941E6"/>
    <w:rsid w:val="00094DBB"/>
    <w:rsid w:val="00094E4A"/>
    <w:rsid w:val="0009706D"/>
    <w:rsid w:val="000A0187"/>
    <w:rsid w:val="000B096B"/>
    <w:rsid w:val="000C13F3"/>
    <w:rsid w:val="000D080F"/>
    <w:rsid w:val="000D3BA3"/>
    <w:rsid w:val="000E10E9"/>
    <w:rsid w:val="000F474D"/>
    <w:rsid w:val="000F61B7"/>
    <w:rsid w:val="00110152"/>
    <w:rsid w:val="00110660"/>
    <w:rsid w:val="001112C4"/>
    <w:rsid w:val="0011170C"/>
    <w:rsid w:val="001120EA"/>
    <w:rsid w:val="00124721"/>
    <w:rsid w:val="00126D33"/>
    <w:rsid w:val="00130B3B"/>
    <w:rsid w:val="001351BC"/>
    <w:rsid w:val="001357AD"/>
    <w:rsid w:val="00136726"/>
    <w:rsid w:val="00144E8A"/>
    <w:rsid w:val="001572C0"/>
    <w:rsid w:val="00161581"/>
    <w:rsid w:val="00166962"/>
    <w:rsid w:val="0017767B"/>
    <w:rsid w:val="0018069C"/>
    <w:rsid w:val="00180B4F"/>
    <w:rsid w:val="00181A7A"/>
    <w:rsid w:val="00182F4C"/>
    <w:rsid w:val="0019458D"/>
    <w:rsid w:val="00197B97"/>
    <w:rsid w:val="001A0286"/>
    <w:rsid w:val="001A372F"/>
    <w:rsid w:val="001A7839"/>
    <w:rsid w:val="001B1AA0"/>
    <w:rsid w:val="001B27C2"/>
    <w:rsid w:val="001B2D32"/>
    <w:rsid w:val="001C111A"/>
    <w:rsid w:val="001C4D51"/>
    <w:rsid w:val="001D081B"/>
    <w:rsid w:val="001E3087"/>
    <w:rsid w:val="001E61F4"/>
    <w:rsid w:val="001F4396"/>
    <w:rsid w:val="0020179E"/>
    <w:rsid w:val="00233172"/>
    <w:rsid w:val="002443BA"/>
    <w:rsid w:val="002464B9"/>
    <w:rsid w:val="00246C72"/>
    <w:rsid w:val="00247DCB"/>
    <w:rsid w:val="00255186"/>
    <w:rsid w:val="0026578F"/>
    <w:rsid w:val="00266AFF"/>
    <w:rsid w:val="00270E0A"/>
    <w:rsid w:val="00272CCF"/>
    <w:rsid w:val="00274953"/>
    <w:rsid w:val="002767BF"/>
    <w:rsid w:val="00284EFF"/>
    <w:rsid w:val="00285814"/>
    <w:rsid w:val="002967E1"/>
    <w:rsid w:val="002A1FDD"/>
    <w:rsid w:val="002A2397"/>
    <w:rsid w:val="002A30BA"/>
    <w:rsid w:val="002A3D9E"/>
    <w:rsid w:val="002A5701"/>
    <w:rsid w:val="002B42AE"/>
    <w:rsid w:val="002C272E"/>
    <w:rsid w:val="002C57D6"/>
    <w:rsid w:val="002D0318"/>
    <w:rsid w:val="002D5513"/>
    <w:rsid w:val="002D5CC4"/>
    <w:rsid w:val="002E14E8"/>
    <w:rsid w:val="002E3533"/>
    <w:rsid w:val="002E54C8"/>
    <w:rsid w:val="003025F0"/>
    <w:rsid w:val="003037BD"/>
    <w:rsid w:val="00304B8B"/>
    <w:rsid w:val="00327A4B"/>
    <w:rsid w:val="0033037B"/>
    <w:rsid w:val="00332AC3"/>
    <w:rsid w:val="00337648"/>
    <w:rsid w:val="003418BF"/>
    <w:rsid w:val="00356BFE"/>
    <w:rsid w:val="00362C05"/>
    <w:rsid w:val="00364D2B"/>
    <w:rsid w:val="00366D42"/>
    <w:rsid w:val="00384C4A"/>
    <w:rsid w:val="0039309B"/>
    <w:rsid w:val="003962C9"/>
    <w:rsid w:val="00397FAE"/>
    <w:rsid w:val="003A000F"/>
    <w:rsid w:val="003A233D"/>
    <w:rsid w:val="003B23C3"/>
    <w:rsid w:val="003B242B"/>
    <w:rsid w:val="003B4218"/>
    <w:rsid w:val="003C0E1C"/>
    <w:rsid w:val="003C4D55"/>
    <w:rsid w:val="003C6A6A"/>
    <w:rsid w:val="003D279E"/>
    <w:rsid w:val="003E2166"/>
    <w:rsid w:val="003F5341"/>
    <w:rsid w:val="0040058C"/>
    <w:rsid w:val="004006DD"/>
    <w:rsid w:val="00403A39"/>
    <w:rsid w:val="004047D3"/>
    <w:rsid w:val="0040509F"/>
    <w:rsid w:val="0040640C"/>
    <w:rsid w:val="00410E6B"/>
    <w:rsid w:val="004121F6"/>
    <w:rsid w:val="004128A1"/>
    <w:rsid w:val="004256B5"/>
    <w:rsid w:val="00427519"/>
    <w:rsid w:val="0043264B"/>
    <w:rsid w:val="0043437C"/>
    <w:rsid w:val="004362C4"/>
    <w:rsid w:val="004372D9"/>
    <w:rsid w:val="004453A4"/>
    <w:rsid w:val="00450B5F"/>
    <w:rsid w:val="00452236"/>
    <w:rsid w:val="00454F9A"/>
    <w:rsid w:val="00455A34"/>
    <w:rsid w:val="00470E21"/>
    <w:rsid w:val="00486002"/>
    <w:rsid w:val="00486E33"/>
    <w:rsid w:val="00490BA2"/>
    <w:rsid w:val="0049240A"/>
    <w:rsid w:val="004A0B96"/>
    <w:rsid w:val="004A2C2E"/>
    <w:rsid w:val="004B4CAF"/>
    <w:rsid w:val="004C034B"/>
    <w:rsid w:val="004C29D3"/>
    <w:rsid w:val="004C4CFC"/>
    <w:rsid w:val="004E0270"/>
    <w:rsid w:val="004E0621"/>
    <w:rsid w:val="004E4E01"/>
    <w:rsid w:val="004E77F5"/>
    <w:rsid w:val="004F03F6"/>
    <w:rsid w:val="004F2E3F"/>
    <w:rsid w:val="004F68A4"/>
    <w:rsid w:val="004F72A6"/>
    <w:rsid w:val="005129A6"/>
    <w:rsid w:val="00520B2F"/>
    <w:rsid w:val="00525857"/>
    <w:rsid w:val="005350A1"/>
    <w:rsid w:val="0054548E"/>
    <w:rsid w:val="005511AA"/>
    <w:rsid w:val="00552124"/>
    <w:rsid w:val="005746DC"/>
    <w:rsid w:val="00576C21"/>
    <w:rsid w:val="00585C9C"/>
    <w:rsid w:val="005862B4"/>
    <w:rsid w:val="0058659D"/>
    <w:rsid w:val="00590506"/>
    <w:rsid w:val="00596F2F"/>
    <w:rsid w:val="005A4DD3"/>
    <w:rsid w:val="005B42C2"/>
    <w:rsid w:val="005B7D89"/>
    <w:rsid w:val="005C5243"/>
    <w:rsid w:val="005D1F1D"/>
    <w:rsid w:val="005D1F60"/>
    <w:rsid w:val="005D4150"/>
    <w:rsid w:val="005D7856"/>
    <w:rsid w:val="005E0771"/>
    <w:rsid w:val="005E394B"/>
    <w:rsid w:val="005E573D"/>
    <w:rsid w:val="005E68BF"/>
    <w:rsid w:val="005F3C00"/>
    <w:rsid w:val="005F567F"/>
    <w:rsid w:val="006040EE"/>
    <w:rsid w:val="00606C06"/>
    <w:rsid w:val="00610BDA"/>
    <w:rsid w:val="00613479"/>
    <w:rsid w:val="006215C2"/>
    <w:rsid w:val="00637F78"/>
    <w:rsid w:val="00640112"/>
    <w:rsid w:val="0064345E"/>
    <w:rsid w:val="00652236"/>
    <w:rsid w:val="00655927"/>
    <w:rsid w:val="00657B52"/>
    <w:rsid w:val="006634BE"/>
    <w:rsid w:val="006721BC"/>
    <w:rsid w:val="00674ADC"/>
    <w:rsid w:val="00676A81"/>
    <w:rsid w:val="00680ECC"/>
    <w:rsid w:val="006908FD"/>
    <w:rsid w:val="00696319"/>
    <w:rsid w:val="006A5C63"/>
    <w:rsid w:val="006A6816"/>
    <w:rsid w:val="006A7F55"/>
    <w:rsid w:val="006C6574"/>
    <w:rsid w:val="006C7B2C"/>
    <w:rsid w:val="006D20B4"/>
    <w:rsid w:val="006E4AF4"/>
    <w:rsid w:val="006E7463"/>
    <w:rsid w:val="006F1056"/>
    <w:rsid w:val="0071685D"/>
    <w:rsid w:val="00725DEE"/>
    <w:rsid w:val="00734175"/>
    <w:rsid w:val="0073685E"/>
    <w:rsid w:val="00742582"/>
    <w:rsid w:val="00745B4C"/>
    <w:rsid w:val="00752BC8"/>
    <w:rsid w:val="00762AB7"/>
    <w:rsid w:val="00762E17"/>
    <w:rsid w:val="0078380E"/>
    <w:rsid w:val="00784E3A"/>
    <w:rsid w:val="007A103D"/>
    <w:rsid w:val="007A5B84"/>
    <w:rsid w:val="007B5544"/>
    <w:rsid w:val="007B5845"/>
    <w:rsid w:val="007C5A09"/>
    <w:rsid w:val="007E0E3A"/>
    <w:rsid w:val="007E6082"/>
    <w:rsid w:val="007F2D81"/>
    <w:rsid w:val="007F491E"/>
    <w:rsid w:val="0080403C"/>
    <w:rsid w:val="00804405"/>
    <w:rsid w:val="00804A7F"/>
    <w:rsid w:val="00804D5D"/>
    <w:rsid w:val="0081110B"/>
    <w:rsid w:val="00812610"/>
    <w:rsid w:val="00815AF6"/>
    <w:rsid w:val="00823052"/>
    <w:rsid w:val="008239A5"/>
    <w:rsid w:val="00827DAC"/>
    <w:rsid w:val="00830148"/>
    <w:rsid w:val="0083198F"/>
    <w:rsid w:val="00832229"/>
    <w:rsid w:val="00833470"/>
    <w:rsid w:val="008368E7"/>
    <w:rsid w:val="008455C2"/>
    <w:rsid w:val="00845998"/>
    <w:rsid w:val="008463B4"/>
    <w:rsid w:val="00852741"/>
    <w:rsid w:val="0085460B"/>
    <w:rsid w:val="00862C67"/>
    <w:rsid w:val="008634E4"/>
    <w:rsid w:val="00863B27"/>
    <w:rsid w:val="008671C1"/>
    <w:rsid w:val="00870D7C"/>
    <w:rsid w:val="00871315"/>
    <w:rsid w:val="00872E1B"/>
    <w:rsid w:val="00880364"/>
    <w:rsid w:val="00881DEB"/>
    <w:rsid w:val="00882613"/>
    <w:rsid w:val="00884E7B"/>
    <w:rsid w:val="00890B73"/>
    <w:rsid w:val="00893FD6"/>
    <w:rsid w:val="00896A9C"/>
    <w:rsid w:val="00897545"/>
    <w:rsid w:val="008A1B5C"/>
    <w:rsid w:val="008A1FCF"/>
    <w:rsid w:val="008A7709"/>
    <w:rsid w:val="008B47D1"/>
    <w:rsid w:val="008B5882"/>
    <w:rsid w:val="008B7892"/>
    <w:rsid w:val="008C3718"/>
    <w:rsid w:val="008C379C"/>
    <w:rsid w:val="008C4080"/>
    <w:rsid w:val="008C408D"/>
    <w:rsid w:val="008D2BB1"/>
    <w:rsid w:val="008D606D"/>
    <w:rsid w:val="008E3185"/>
    <w:rsid w:val="008F63AD"/>
    <w:rsid w:val="008F6752"/>
    <w:rsid w:val="00914F28"/>
    <w:rsid w:val="009172EF"/>
    <w:rsid w:val="0092227D"/>
    <w:rsid w:val="00923F61"/>
    <w:rsid w:val="00925004"/>
    <w:rsid w:val="0092523B"/>
    <w:rsid w:val="00925A65"/>
    <w:rsid w:val="00925D5E"/>
    <w:rsid w:val="00937F1B"/>
    <w:rsid w:val="00940AA8"/>
    <w:rsid w:val="0094181E"/>
    <w:rsid w:val="00946A94"/>
    <w:rsid w:val="00950062"/>
    <w:rsid w:val="00954031"/>
    <w:rsid w:val="009542E3"/>
    <w:rsid w:val="009620B3"/>
    <w:rsid w:val="00980DA6"/>
    <w:rsid w:val="00980DA8"/>
    <w:rsid w:val="00990F34"/>
    <w:rsid w:val="009A4695"/>
    <w:rsid w:val="009C2464"/>
    <w:rsid w:val="009C2519"/>
    <w:rsid w:val="009C6C62"/>
    <w:rsid w:val="009D434A"/>
    <w:rsid w:val="009D4ECE"/>
    <w:rsid w:val="009E1D19"/>
    <w:rsid w:val="009E2527"/>
    <w:rsid w:val="009E76CE"/>
    <w:rsid w:val="00A04919"/>
    <w:rsid w:val="00A115F4"/>
    <w:rsid w:val="00A254AD"/>
    <w:rsid w:val="00A30AD2"/>
    <w:rsid w:val="00A331D1"/>
    <w:rsid w:val="00A428EF"/>
    <w:rsid w:val="00A536AB"/>
    <w:rsid w:val="00A72CDB"/>
    <w:rsid w:val="00A77419"/>
    <w:rsid w:val="00A82250"/>
    <w:rsid w:val="00A82690"/>
    <w:rsid w:val="00A83C83"/>
    <w:rsid w:val="00A83F53"/>
    <w:rsid w:val="00A850D8"/>
    <w:rsid w:val="00A91FD0"/>
    <w:rsid w:val="00A943C0"/>
    <w:rsid w:val="00A95F5A"/>
    <w:rsid w:val="00AA1CB5"/>
    <w:rsid w:val="00AB15B2"/>
    <w:rsid w:val="00AB18F8"/>
    <w:rsid w:val="00AB446D"/>
    <w:rsid w:val="00AB58A9"/>
    <w:rsid w:val="00AC4A8A"/>
    <w:rsid w:val="00AC7E6A"/>
    <w:rsid w:val="00AD3335"/>
    <w:rsid w:val="00AD61B9"/>
    <w:rsid w:val="00AD6F67"/>
    <w:rsid w:val="00AE23E1"/>
    <w:rsid w:val="00AE5EC3"/>
    <w:rsid w:val="00AF55F9"/>
    <w:rsid w:val="00B01E58"/>
    <w:rsid w:val="00B04354"/>
    <w:rsid w:val="00B06735"/>
    <w:rsid w:val="00B12A77"/>
    <w:rsid w:val="00B4038E"/>
    <w:rsid w:val="00B403EB"/>
    <w:rsid w:val="00B50420"/>
    <w:rsid w:val="00B50705"/>
    <w:rsid w:val="00B63B01"/>
    <w:rsid w:val="00B642EF"/>
    <w:rsid w:val="00B724DC"/>
    <w:rsid w:val="00B74818"/>
    <w:rsid w:val="00B829C5"/>
    <w:rsid w:val="00B829E7"/>
    <w:rsid w:val="00B8342D"/>
    <w:rsid w:val="00B87A62"/>
    <w:rsid w:val="00B9184E"/>
    <w:rsid w:val="00B929A2"/>
    <w:rsid w:val="00B93B85"/>
    <w:rsid w:val="00BA12C7"/>
    <w:rsid w:val="00BA5EF0"/>
    <w:rsid w:val="00BB2F3E"/>
    <w:rsid w:val="00BB7632"/>
    <w:rsid w:val="00BC0BCD"/>
    <w:rsid w:val="00BD0013"/>
    <w:rsid w:val="00BD3581"/>
    <w:rsid w:val="00BD7723"/>
    <w:rsid w:val="00BE60EA"/>
    <w:rsid w:val="00BE6BE0"/>
    <w:rsid w:val="00BF02DC"/>
    <w:rsid w:val="00BF21FB"/>
    <w:rsid w:val="00BF3369"/>
    <w:rsid w:val="00C06933"/>
    <w:rsid w:val="00C3474A"/>
    <w:rsid w:val="00C34ADB"/>
    <w:rsid w:val="00C40A3D"/>
    <w:rsid w:val="00C41EBA"/>
    <w:rsid w:val="00C435FE"/>
    <w:rsid w:val="00C52ADC"/>
    <w:rsid w:val="00C57024"/>
    <w:rsid w:val="00C57DD8"/>
    <w:rsid w:val="00C603B7"/>
    <w:rsid w:val="00C76499"/>
    <w:rsid w:val="00C81637"/>
    <w:rsid w:val="00C83A82"/>
    <w:rsid w:val="00C85B79"/>
    <w:rsid w:val="00C86CD2"/>
    <w:rsid w:val="00C92C3C"/>
    <w:rsid w:val="00CA0F50"/>
    <w:rsid w:val="00CA6BD3"/>
    <w:rsid w:val="00CB4630"/>
    <w:rsid w:val="00CC01CB"/>
    <w:rsid w:val="00CC2202"/>
    <w:rsid w:val="00CE2459"/>
    <w:rsid w:val="00D03DC3"/>
    <w:rsid w:val="00D2290F"/>
    <w:rsid w:val="00D249B8"/>
    <w:rsid w:val="00D2738A"/>
    <w:rsid w:val="00D35365"/>
    <w:rsid w:val="00D46715"/>
    <w:rsid w:val="00D475DF"/>
    <w:rsid w:val="00D503A6"/>
    <w:rsid w:val="00D51173"/>
    <w:rsid w:val="00D574DA"/>
    <w:rsid w:val="00D75C11"/>
    <w:rsid w:val="00D75DD8"/>
    <w:rsid w:val="00D75ED3"/>
    <w:rsid w:val="00D83C00"/>
    <w:rsid w:val="00D872A2"/>
    <w:rsid w:val="00D91822"/>
    <w:rsid w:val="00D945B9"/>
    <w:rsid w:val="00DB1C79"/>
    <w:rsid w:val="00DC2DAE"/>
    <w:rsid w:val="00DC50DD"/>
    <w:rsid w:val="00DC5A92"/>
    <w:rsid w:val="00DD2B1B"/>
    <w:rsid w:val="00DE1F13"/>
    <w:rsid w:val="00DE3C07"/>
    <w:rsid w:val="00DF1FA8"/>
    <w:rsid w:val="00E0132D"/>
    <w:rsid w:val="00E10838"/>
    <w:rsid w:val="00E24362"/>
    <w:rsid w:val="00E2474B"/>
    <w:rsid w:val="00E37FF1"/>
    <w:rsid w:val="00E41D85"/>
    <w:rsid w:val="00E435C4"/>
    <w:rsid w:val="00E4681B"/>
    <w:rsid w:val="00E50257"/>
    <w:rsid w:val="00E53763"/>
    <w:rsid w:val="00E56C8B"/>
    <w:rsid w:val="00E61EE6"/>
    <w:rsid w:val="00E65C99"/>
    <w:rsid w:val="00E67266"/>
    <w:rsid w:val="00E7318C"/>
    <w:rsid w:val="00E74B9E"/>
    <w:rsid w:val="00E81FEB"/>
    <w:rsid w:val="00E86CA0"/>
    <w:rsid w:val="00E911E8"/>
    <w:rsid w:val="00E95737"/>
    <w:rsid w:val="00EA01C1"/>
    <w:rsid w:val="00EA1E77"/>
    <w:rsid w:val="00EA21D0"/>
    <w:rsid w:val="00EA2679"/>
    <w:rsid w:val="00EB0532"/>
    <w:rsid w:val="00EB248F"/>
    <w:rsid w:val="00EB39CE"/>
    <w:rsid w:val="00EB4121"/>
    <w:rsid w:val="00EB4F43"/>
    <w:rsid w:val="00EC24BF"/>
    <w:rsid w:val="00ED0D33"/>
    <w:rsid w:val="00ED3060"/>
    <w:rsid w:val="00ED3744"/>
    <w:rsid w:val="00EE1401"/>
    <w:rsid w:val="00EE3FC0"/>
    <w:rsid w:val="00EE4429"/>
    <w:rsid w:val="00EF3E35"/>
    <w:rsid w:val="00F00C2B"/>
    <w:rsid w:val="00F2243D"/>
    <w:rsid w:val="00F22675"/>
    <w:rsid w:val="00F22977"/>
    <w:rsid w:val="00F27075"/>
    <w:rsid w:val="00F36AA9"/>
    <w:rsid w:val="00F4549F"/>
    <w:rsid w:val="00F50FE2"/>
    <w:rsid w:val="00F54BED"/>
    <w:rsid w:val="00F57BA3"/>
    <w:rsid w:val="00F81A91"/>
    <w:rsid w:val="00F84F87"/>
    <w:rsid w:val="00F906F7"/>
    <w:rsid w:val="00F90F96"/>
    <w:rsid w:val="00F9138B"/>
    <w:rsid w:val="00F95512"/>
    <w:rsid w:val="00F96355"/>
    <w:rsid w:val="00F966D1"/>
    <w:rsid w:val="00F97BC8"/>
    <w:rsid w:val="00FA0F81"/>
    <w:rsid w:val="00FA1AA2"/>
    <w:rsid w:val="00FA26B6"/>
    <w:rsid w:val="00FA2D84"/>
    <w:rsid w:val="00FA38FF"/>
    <w:rsid w:val="00FA4863"/>
    <w:rsid w:val="00FA63C4"/>
    <w:rsid w:val="00FB3701"/>
    <w:rsid w:val="00FB3924"/>
    <w:rsid w:val="00FB758B"/>
    <w:rsid w:val="00FB7C9B"/>
    <w:rsid w:val="00FC611E"/>
    <w:rsid w:val="00FD1B36"/>
    <w:rsid w:val="00FD3E95"/>
    <w:rsid w:val="00FE1759"/>
    <w:rsid w:val="00FE7AF7"/>
    <w:rsid w:val="00FF7D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3FD6"/>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pPr>
    <w:rPr>
      <w:rFonts w:asciiTheme="minorHAnsi" w:eastAsiaTheme="minorEastAsia" w:hAnsiTheme="minorHAnsi" w:cstheme="minorBidi"/>
      <w:sz w:val="22"/>
      <w:szCs w:val="22"/>
      <w:lang w:eastAsia="zh-CN"/>
    </w:r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pPr>
    <w:rPr>
      <w:rFonts w:asciiTheme="minorHAnsi" w:eastAsiaTheme="minorEastAsia" w:hAnsiTheme="minorHAnsi" w:cstheme="minorBidi"/>
      <w:sz w:val="22"/>
      <w:szCs w:val="22"/>
      <w:lang w:eastAsia="zh-CN"/>
    </w:rPr>
  </w:style>
  <w:style w:type="character" w:customStyle="1" w:styleId="FooterChar">
    <w:name w:val="Footer Char"/>
    <w:basedOn w:val="DefaultParagraphFont"/>
    <w:link w:val="Footer"/>
    <w:uiPriority w:val="99"/>
    <w:rsid w:val="00BE6BE0"/>
  </w:style>
  <w:style w:type="character" w:styleId="Hyperlink">
    <w:name w:val="Hyperlink"/>
    <w:basedOn w:val="DefaultParagraphFont"/>
    <w:uiPriority w:val="99"/>
    <w:unhideWhenUsed/>
    <w:rsid w:val="00FA1AA2"/>
    <w:rPr>
      <w:color w:val="0563C1" w:themeColor="hyperlink"/>
      <w:u w:val="single"/>
    </w:rPr>
  </w:style>
  <w:style w:type="character" w:styleId="UnresolvedMention">
    <w:name w:val="Unresolved Mention"/>
    <w:basedOn w:val="DefaultParagraphFont"/>
    <w:uiPriority w:val="99"/>
    <w:semiHidden/>
    <w:unhideWhenUsed/>
    <w:rsid w:val="00FA1AA2"/>
    <w:rPr>
      <w:color w:val="605E5C"/>
      <w:shd w:val="clear" w:color="auto" w:fill="E1DFDD"/>
    </w:rPr>
  </w:style>
  <w:style w:type="character" w:styleId="FollowedHyperlink">
    <w:name w:val="FollowedHyperlink"/>
    <w:basedOn w:val="DefaultParagraphFont"/>
    <w:uiPriority w:val="99"/>
    <w:semiHidden/>
    <w:unhideWhenUsed/>
    <w:rsid w:val="00FA1AA2"/>
    <w:rPr>
      <w:color w:val="954F72" w:themeColor="followedHyperlink"/>
      <w:u w:val="single"/>
    </w:rPr>
  </w:style>
  <w:style w:type="paragraph" w:styleId="NormalWeb">
    <w:name w:val="Normal (Web)"/>
    <w:basedOn w:val="Normal"/>
    <w:uiPriority w:val="99"/>
    <w:unhideWhenUsed/>
    <w:rsid w:val="00893FD6"/>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7666262">
      <w:bodyDiv w:val="1"/>
      <w:marLeft w:val="0"/>
      <w:marRight w:val="0"/>
      <w:marTop w:val="0"/>
      <w:marBottom w:val="0"/>
      <w:divBdr>
        <w:top w:val="none" w:sz="0" w:space="0" w:color="auto"/>
        <w:left w:val="none" w:sz="0" w:space="0" w:color="auto"/>
        <w:bottom w:val="none" w:sz="0" w:space="0" w:color="auto"/>
        <w:right w:val="none" w:sz="0" w:space="0" w:color="auto"/>
      </w:divBdr>
      <w:divsChild>
        <w:div w:id="1611665598">
          <w:marLeft w:val="0"/>
          <w:marRight w:val="0"/>
          <w:marTop w:val="0"/>
          <w:marBottom w:val="0"/>
          <w:divBdr>
            <w:top w:val="none" w:sz="0" w:space="0" w:color="auto"/>
            <w:left w:val="none" w:sz="0" w:space="0" w:color="auto"/>
            <w:bottom w:val="none" w:sz="0" w:space="0" w:color="auto"/>
            <w:right w:val="none" w:sz="0" w:space="0" w:color="auto"/>
          </w:divBdr>
          <w:divsChild>
            <w:div w:id="1323774058">
              <w:marLeft w:val="0"/>
              <w:marRight w:val="0"/>
              <w:marTop w:val="0"/>
              <w:marBottom w:val="0"/>
              <w:divBdr>
                <w:top w:val="none" w:sz="0" w:space="0" w:color="auto"/>
                <w:left w:val="none" w:sz="0" w:space="0" w:color="auto"/>
                <w:bottom w:val="none" w:sz="0" w:space="0" w:color="auto"/>
                <w:right w:val="none" w:sz="0" w:space="0" w:color="auto"/>
              </w:divBdr>
            </w:div>
          </w:divsChild>
        </w:div>
        <w:div w:id="129127947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cdc.gov/vaccines/pubs/pinkbook/polio.html#surveillance" TargetMode="External"/><Relationship Id="rId18" Type="http://schemas.openxmlformats.org/officeDocument/2006/relationships/hyperlink" Target="https://polioeradication.org/wp-content/uploads/2022/06/Polio-Eradication-Strategy-2022-2026-Delivering-on-a-Promise.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vk.ovg.ox.ac.uk/polio#Key-disease-facts" TargetMode="External"/><Relationship Id="rId17" Type="http://schemas.openxmlformats.org/officeDocument/2006/relationships/hyperlink" Target="https://www.who.int/emergencies/surveillance" TargetMode="External"/><Relationship Id="rId2" Type="http://schemas.openxmlformats.org/officeDocument/2006/relationships/styles" Target="styles.xml"/><Relationship Id="rId16" Type="http://schemas.openxmlformats.org/officeDocument/2006/relationships/hyperlink" Target="https://www.cdc.gov/orr/polioviruscontainment/diseaseandvirus.ht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hsinform.scot/illnesses-and-conditions/infections-and-poisoning/polio" TargetMode="External"/><Relationship Id="rId5" Type="http://schemas.openxmlformats.org/officeDocument/2006/relationships/footnotes" Target="footnotes.xml"/><Relationship Id="rId15" Type="http://schemas.openxmlformats.org/officeDocument/2006/relationships/hyperlink" Target="https://polioeradication.org/polio-today/polio-prevention/" TargetMode="External"/><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polioeradication.org/news-post/polio-surveillance-in-real-tim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853</TotalTime>
  <Pages>7</Pages>
  <Words>1367</Words>
  <Characters>7792</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Galina Antonova Dimitrova (2212628)</cp:lastModifiedBy>
  <cp:revision>476</cp:revision>
  <dcterms:created xsi:type="dcterms:W3CDTF">2023-04-02T08:14:00Z</dcterms:created>
  <dcterms:modified xsi:type="dcterms:W3CDTF">2023-04-22T22:41:00Z</dcterms:modified>
</cp:coreProperties>
</file>