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ED53489" wp14:paraId="0FD63514" wp14:textId="24D85AA5">
      <w:pPr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ED53489" w:rsidR="1CD4A6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Electrotherapy- Literature review</w:t>
      </w:r>
    </w:p>
    <w:p xmlns:wp14="http://schemas.microsoft.com/office/word/2010/wordml" w:rsidP="6ED53489" wp14:paraId="393B565C" wp14:textId="728EE5AF">
      <w:pPr>
        <w:rPr>
          <w:rFonts w:ascii="Aptos" w:hAnsi="Aptos" w:eastAsia="Aptos" w:cs="Aptos" w:asciiTheme="minorAscii" w:hAnsiTheme="minorAscii" w:eastAsiaTheme="minorAscii" w:cstheme="minorAscii"/>
        </w:rPr>
      </w:pPr>
      <w:r w:rsidRPr="6ED53489" w:rsidR="1CD4A6CC">
        <w:rPr>
          <w:rFonts w:ascii="Aptos" w:hAnsi="Aptos" w:eastAsia="Aptos" w:cs="Aptos" w:asciiTheme="minorAscii" w:hAnsiTheme="minorAscii" w:eastAsiaTheme="minorAscii" w:cstheme="minorAscii"/>
        </w:rPr>
        <w:t>This literature review will focus on electrotherapy but more specifically</w:t>
      </w:r>
      <w:r w:rsidRPr="6ED53489" w:rsidR="4E8440B9">
        <w:rPr>
          <w:rFonts w:ascii="Aptos" w:hAnsi="Aptos" w:eastAsia="Aptos" w:cs="Aptos" w:asciiTheme="minorAscii" w:hAnsiTheme="minorAscii" w:eastAsiaTheme="minorAscii" w:cstheme="minorAscii"/>
        </w:rPr>
        <w:t xml:space="preserve"> therapeutic</w:t>
      </w:r>
      <w:r w:rsidRPr="6ED53489" w:rsidR="1CD4A6CC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6ED53489" w:rsidR="2546E124">
        <w:rPr>
          <w:rFonts w:ascii="Aptos" w:hAnsi="Aptos" w:eastAsia="Aptos" w:cs="Aptos" w:asciiTheme="minorAscii" w:hAnsiTheme="minorAscii" w:eastAsiaTheme="minorAscii" w:cstheme="minorAscii"/>
        </w:rPr>
        <w:t xml:space="preserve">ultrasound and </w:t>
      </w:r>
      <w:r w:rsidRPr="6ED53489" w:rsidR="4337076C">
        <w:rPr>
          <w:rFonts w:ascii="Aptos" w:hAnsi="Aptos" w:eastAsia="Aptos" w:cs="Aptos" w:asciiTheme="minorAscii" w:hAnsiTheme="minorAscii" w:eastAsiaTheme="minorAscii" w:cstheme="minorAscii"/>
        </w:rPr>
        <w:t>its</w:t>
      </w:r>
      <w:r w:rsidRPr="6ED53489" w:rsidR="2546E124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6ED53489" w:rsidR="2DB8F225">
        <w:rPr>
          <w:rFonts w:ascii="Aptos" w:hAnsi="Aptos" w:eastAsia="Aptos" w:cs="Aptos" w:asciiTheme="minorAscii" w:hAnsiTheme="minorAscii" w:eastAsiaTheme="minorAscii" w:cstheme="minorAscii"/>
        </w:rPr>
        <w:t>effects</w:t>
      </w:r>
      <w:r w:rsidRPr="6ED53489" w:rsidR="587F22D4">
        <w:rPr>
          <w:rFonts w:ascii="Aptos" w:hAnsi="Aptos" w:eastAsia="Aptos" w:cs="Aptos" w:asciiTheme="minorAscii" w:hAnsiTheme="minorAscii" w:eastAsiaTheme="minorAscii" w:cstheme="minorAscii"/>
        </w:rPr>
        <w:t xml:space="preserve"> and benefits</w:t>
      </w:r>
      <w:r w:rsidRPr="6ED53489" w:rsidR="2DB8F225">
        <w:rPr>
          <w:rFonts w:ascii="Aptos" w:hAnsi="Aptos" w:eastAsia="Aptos" w:cs="Aptos" w:asciiTheme="minorAscii" w:hAnsiTheme="minorAscii" w:eastAsiaTheme="minorAscii" w:cstheme="minorAscii"/>
        </w:rPr>
        <w:t>.</w:t>
      </w:r>
      <w:r w:rsidRPr="6ED53489" w:rsidR="7F8C9D5D">
        <w:rPr>
          <w:rFonts w:ascii="Aptos" w:hAnsi="Aptos" w:eastAsia="Aptos" w:cs="Aptos" w:asciiTheme="minorAscii" w:hAnsiTheme="minorAscii" w:eastAsiaTheme="minorAscii" w:cstheme="minorAscii"/>
        </w:rPr>
        <w:t xml:space="preserve"> This review will also </w:t>
      </w:r>
      <w:r w:rsidRPr="6ED53489" w:rsidR="7F8C9D5D">
        <w:rPr>
          <w:rFonts w:ascii="Aptos" w:hAnsi="Aptos" w:eastAsia="Aptos" w:cs="Aptos" w:asciiTheme="minorAscii" w:hAnsiTheme="minorAscii" w:eastAsiaTheme="minorAscii" w:cstheme="minorAscii"/>
        </w:rPr>
        <w:t>look into</w:t>
      </w:r>
      <w:r w:rsidRPr="6ED53489" w:rsidR="7F8C9D5D">
        <w:rPr>
          <w:rFonts w:ascii="Aptos" w:hAnsi="Aptos" w:eastAsia="Aptos" w:cs="Aptos" w:asciiTheme="minorAscii" w:hAnsiTheme="minorAscii" w:eastAsiaTheme="minorAscii" w:cstheme="minorAscii"/>
        </w:rPr>
        <w:t xml:space="preserve"> the mechanism and the evidence </w:t>
      </w:r>
      <w:r w:rsidRPr="6ED53489" w:rsidR="73E95CBB">
        <w:rPr>
          <w:rFonts w:ascii="Aptos" w:hAnsi="Aptos" w:eastAsia="Aptos" w:cs="Aptos" w:asciiTheme="minorAscii" w:hAnsiTheme="minorAscii" w:eastAsiaTheme="minorAscii" w:cstheme="minorAscii"/>
        </w:rPr>
        <w:t>base for the effects and mechanism</w:t>
      </w:r>
      <w:r w:rsidRPr="6ED53489" w:rsidR="6F462D78">
        <w:rPr>
          <w:rFonts w:ascii="Aptos" w:hAnsi="Aptos" w:eastAsia="Aptos" w:cs="Aptos" w:asciiTheme="minorAscii" w:hAnsiTheme="minorAscii" w:eastAsiaTheme="minorAscii" w:cstheme="minorAscii"/>
        </w:rPr>
        <w:t xml:space="preserve"> and </w:t>
      </w:r>
      <w:r w:rsidRPr="6ED53489" w:rsidR="6F462D78">
        <w:rPr>
          <w:rFonts w:ascii="Aptos" w:hAnsi="Aptos" w:eastAsia="Aptos" w:cs="Aptos" w:asciiTheme="minorAscii" w:hAnsiTheme="minorAscii" w:eastAsiaTheme="minorAscii" w:cstheme="minorAscii"/>
        </w:rPr>
        <w:t>possible contraindications</w:t>
      </w:r>
      <w:r w:rsidRPr="6ED53489" w:rsidR="6F462D78">
        <w:rPr>
          <w:rFonts w:ascii="Aptos" w:hAnsi="Aptos" w:eastAsia="Aptos" w:cs="Aptos" w:asciiTheme="minorAscii" w:hAnsiTheme="minorAscii" w:eastAsiaTheme="minorAscii" w:cstheme="minorAscii"/>
        </w:rPr>
        <w:t xml:space="preserve"> of the modality.</w:t>
      </w:r>
    </w:p>
    <w:p xmlns:wp14="http://schemas.microsoft.com/office/word/2010/wordml" w:rsidP="6ED53489" wp14:paraId="3B4DE45B" wp14:textId="7B21F8E5">
      <w:pPr>
        <w:rPr>
          <w:rFonts w:ascii="Aptos" w:hAnsi="Aptos" w:eastAsia="Aptos" w:cs="Aptos" w:asciiTheme="minorAscii" w:hAnsiTheme="minorAscii" w:eastAsiaTheme="minorAscii" w:cstheme="minorAscii"/>
        </w:rPr>
      </w:pPr>
      <w:r w:rsidRPr="6ED53489" w:rsidR="65C129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Therapeutic ultrasound</w:t>
      </w:r>
      <w:r w:rsidRPr="6ED53489" w:rsidR="195E74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as states</w:t>
      </w:r>
      <w:r w:rsidRPr="6ED53489" w:rsidR="65C129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is “alternating compression and rarefaction of longitudinal sound waves with a frequency between 0.7 MHz and 3.3 MHz to maximise energy absorption at a depth of 2–5 cm of soft tissue” (</w:t>
      </w:r>
      <w:r w:rsidRPr="6ED53489" w:rsidR="3400E5CA">
        <w:rPr>
          <w:rFonts w:ascii="Aptos" w:hAnsi="Aptos" w:eastAsia="Aptos" w:cs="Aptos" w:asciiTheme="minorAscii" w:hAnsiTheme="minorAscii" w:eastAsiaTheme="minorAscii" w:cstheme="minorAscii"/>
        </w:rPr>
        <w:t>Zhang, Chow, Leung et al. 2017</w:t>
      </w:r>
      <w:r w:rsidRPr="6ED53489" w:rsidR="62C9F5EC">
        <w:rPr>
          <w:rFonts w:ascii="Aptos" w:hAnsi="Aptos" w:eastAsia="Aptos" w:cs="Aptos" w:asciiTheme="minorAscii" w:hAnsiTheme="minorAscii" w:eastAsiaTheme="minorAscii" w:cstheme="minorAscii"/>
        </w:rPr>
        <w:t>)</w:t>
      </w:r>
      <w:r w:rsidRPr="6ED53489" w:rsidR="73E388F8">
        <w:rPr>
          <w:rFonts w:ascii="Aptos" w:hAnsi="Aptos" w:eastAsia="Aptos" w:cs="Aptos" w:asciiTheme="minorAscii" w:hAnsiTheme="minorAscii" w:eastAsiaTheme="minorAscii" w:cstheme="minorAscii"/>
        </w:rPr>
        <w:t>.</w:t>
      </w:r>
      <w:r w:rsidRPr="6ED53489" w:rsidR="2B17E3FB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6ED53489" w:rsidR="2B17E3FB">
        <w:rPr>
          <w:rFonts w:ascii="Aptos" w:hAnsi="Aptos" w:eastAsia="Aptos" w:cs="Aptos" w:asciiTheme="minorAscii" w:hAnsiTheme="minorAscii" w:eastAsiaTheme="minorAscii" w:cstheme="minorAscii"/>
        </w:rPr>
        <w:t>Izadifar</w:t>
      </w:r>
      <w:r w:rsidRPr="6ED53489" w:rsidR="2B17E3FB">
        <w:rPr>
          <w:rFonts w:ascii="Aptos" w:hAnsi="Aptos" w:eastAsia="Aptos" w:cs="Aptos" w:asciiTheme="minorAscii" w:hAnsiTheme="minorAscii" w:eastAsiaTheme="minorAscii" w:cstheme="minorAscii"/>
        </w:rPr>
        <w:t xml:space="preserve"> (2017) states “</w:t>
      </w:r>
      <w:r w:rsidRPr="6ED53489" w:rsidR="2B17E3F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Ultrasound can interact with biological tissues through heating as well as through non-thermal mechanisms, including acoustic cavitation, gas body activation, mechanical stress, or other unknown non-thermal processes”</w:t>
      </w:r>
      <w:r w:rsidRPr="6ED53489" w:rsidR="2B17E3F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6ED53489" w:rsidR="3CE9061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6ED53489" w:rsidR="3CE9061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The non-thermal effects of ultrasound are due to </w:t>
      </w:r>
      <w:r w:rsidRPr="6ED53489" w:rsidR="7223B78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acoustic streaming, </w:t>
      </w:r>
      <w:r w:rsidRPr="6ED53489" w:rsidR="7223B78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microstreaming</w:t>
      </w:r>
      <w:r w:rsidRPr="6ED53489" w:rsidR="7223B78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cavitation, whilst the</w:t>
      </w:r>
      <w:r w:rsidRPr="6ED53489" w:rsidR="41220FC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thermal effects</w:t>
      </w:r>
      <w:r w:rsidRPr="6ED53489" w:rsidR="2835F98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6ED53489" w:rsidR="276BDFC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are</w:t>
      </w:r>
      <w:r w:rsidRPr="6ED53489" w:rsidR="2835F982">
        <w:rPr>
          <w:rFonts w:ascii="Aptos" w:hAnsi="Aptos" w:eastAsia="Aptos" w:cs="Aptos" w:asciiTheme="minorAscii" w:hAnsiTheme="minorAscii" w:eastAsiaTheme="minorAscii" w:cstheme="minorAscii"/>
        </w:rPr>
        <w:t xml:space="preserve"> when the energy is converted into heat</w:t>
      </w:r>
      <w:r w:rsidRPr="6ED53489" w:rsidR="5D13CC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(</w:t>
      </w:r>
      <w:r w:rsidRPr="6ED53489" w:rsidR="5D13CC58">
        <w:rPr>
          <w:rFonts w:ascii="Aptos" w:hAnsi="Aptos" w:eastAsia="Aptos" w:cs="Aptos" w:asciiTheme="minorAscii" w:hAnsiTheme="minorAscii" w:eastAsiaTheme="minorAscii" w:cstheme="minorAscii"/>
        </w:rPr>
        <w:t>Zhang, Chow, Leung et al. 2017)</w:t>
      </w:r>
      <w:r w:rsidRPr="6ED53489" w:rsidR="2835F982">
        <w:rPr>
          <w:rFonts w:ascii="Aptos" w:hAnsi="Aptos" w:eastAsia="Aptos" w:cs="Aptos" w:asciiTheme="minorAscii" w:hAnsiTheme="minorAscii" w:eastAsiaTheme="minorAscii" w:cstheme="minorAscii"/>
        </w:rPr>
        <w:t xml:space="preserve"> in the tissues</w:t>
      </w:r>
      <w:r w:rsidRPr="6ED53489" w:rsidR="41220FC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due to </w:t>
      </w:r>
      <w:r w:rsidRPr="6ED53489" w:rsidR="6B6F91E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absorption. </w:t>
      </w:r>
      <w:r w:rsidRPr="6ED53489" w:rsidR="5D9B543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“Cavitation is defined as the creation or motion of very small gas bubbles that are produced in tissue due to the alternating expansion and com</w:t>
      </w:r>
      <w:r w:rsidRPr="6ED53489" w:rsidR="5D9B543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pression of tissue as an ultrasound wave propagates through it” (</w:t>
      </w:r>
      <w:r w:rsidRPr="6ED53489" w:rsidR="5D9B543B">
        <w:rPr>
          <w:rFonts w:ascii="Aptos" w:hAnsi="Aptos" w:eastAsia="Aptos" w:cs="Aptos" w:asciiTheme="minorAscii" w:hAnsiTheme="minorAscii" w:eastAsiaTheme="minorAscii" w:cstheme="minorAscii"/>
        </w:rPr>
        <w:t>Izadifar,2017).</w:t>
      </w:r>
      <w:r w:rsidRPr="6ED53489" w:rsidR="018F694A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6ED53489" w:rsidR="2209196A">
        <w:rPr>
          <w:rFonts w:ascii="Aptos" w:hAnsi="Aptos" w:eastAsia="Aptos" w:cs="Aptos" w:asciiTheme="minorAscii" w:hAnsiTheme="minorAscii" w:eastAsiaTheme="minorAscii" w:cstheme="minorAscii"/>
        </w:rPr>
        <w:t xml:space="preserve"> While </w:t>
      </w:r>
      <w:r w:rsidRPr="6ED53489" w:rsidR="210BB094">
        <w:rPr>
          <w:rFonts w:ascii="Aptos" w:hAnsi="Aptos" w:eastAsia="Aptos" w:cs="Aptos" w:asciiTheme="minorAscii" w:hAnsiTheme="minorAscii" w:eastAsiaTheme="minorAscii" w:cstheme="minorAscii"/>
        </w:rPr>
        <w:t>a</w:t>
      </w:r>
      <w:r w:rsidRPr="6ED53489" w:rsidR="018F69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coustic </w:t>
      </w:r>
      <w:r w:rsidRPr="6ED53489" w:rsidR="18BD2A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streaming is</w:t>
      </w:r>
      <w:r w:rsidRPr="6ED53489" w:rsidR="0C583F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6ED53489" w:rsidR="4F3652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</w:t>
      </w:r>
      <w:r w:rsidRPr="6ED53489" w:rsidR="4F3652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tated</w:t>
      </w:r>
      <w:r w:rsidRPr="6ED53489" w:rsidR="4F3652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6ED53489" w:rsidR="4F3652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as</w:t>
      </w:r>
      <w:r w:rsidRPr="6ED53489" w:rsidR="018F69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6ED53489" w:rsidR="4A0B7A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“</w:t>
      </w:r>
      <w:r w:rsidRPr="6ED53489" w:rsidR="018F69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the propagation of disturbances in the fluid cau</w:t>
      </w:r>
      <w:r w:rsidRPr="6ED53489" w:rsidR="018F69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sed by the ultrasonically induced oscillation of gas bubbles</w:t>
      </w:r>
      <w:r w:rsidRPr="6ED53489" w:rsidR="17B2553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” </w:t>
      </w:r>
      <w:r w:rsidRPr="6ED53489" w:rsidR="2687B2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6ED53489" w:rsidR="17B2553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Leong, Martin and Ashokkumar</w:t>
      </w:r>
      <w:r w:rsidRPr="6ED53489" w:rsidR="6494A6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6ED53489" w:rsidR="17B2553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2017)</w:t>
      </w:r>
      <w:r w:rsidRPr="6ED53489" w:rsidR="30AF8C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6ED53489" w:rsidR="150C52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More specifically the thermal effects </w:t>
      </w:r>
      <w:r w:rsidRPr="6ED53489" w:rsidR="547A60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from the mechanism of absorption </w:t>
      </w:r>
      <w:r w:rsidRPr="6ED53489" w:rsidR="521CC0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are “described using linear and non-linear propagation models of FUS </w:t>
      </w:r>
      <w:r w:rsidRPr="6ED53489" w:rsidR="1F29D0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beams” and</w:t>
      </w:r>
      <w:r w:rsidRPr="6ED53489" w:rsidR="178123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ED53489" w:rsidR="1501F3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“both stable and transient cavitation contribute to the observed temperature change”</w:t>
      </w:r>
      <w:r w:rsidRPr="6ED53489" w:rsidR="02D6BB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 </w:t>
      </w:r>
      <w:r w:rsidRPr="6ED53489" w:rsidR="02D6BB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6ED53489" w:rsidR="02D6BB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tated</w:t>
      </w:r>
      <w:r w:rsidRPr="6ED53489" w:rsidR="02D6BB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ED53489" w:rsidR="02D6BB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by </w:t>
      </w:r>
      <w:r w:rsidRPr="6ED53489" w:rsidR="02D6BB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6ED53489" w:rsidR="02D6BB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bbini</w:t>
      </w:r>
      <w:r w:rsidRPr="6ED53489" w:rsidR="02D6BB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ED53489" w:rsidR="02D6BB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 Ter Haar (2015)</w:t>
      </w:r>
      <w:r w:rsidRPr="6ED53489" w:rsidR="3380A9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6ED53489" w:rsidR="2B17E3F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As the w</w:t>
      </w:r>
      <w:r w:rsidRPr="6ED53489" w:rsidR="2B17E3F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aves travel</w:t>
      </w:r>
      <w:r w:rsidRPr="6ED53489" w:rsidR="247753A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through the tissues </w:t>
      </w:r>
      <w:r w:rsidRPr="6ED53489" w:rsidR="2F56C048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the beam</w:t>
      </w:r>
      <w:r w:rsidRPr="6ED53489" w:rsidR="247753A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is reduced due to </w:t>
      </w:r>
      <w:r w:rsidRPr="6ED53489" w:rsidR="3808E7F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absorption, scattering or reflection but energy los</w:t>
      </w:r>
      <w:r w:rsidRPr="6ED53489" w:rsidR="717C2AD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s is accounted for mainly because of absorption (80%) in soft tissue</w:t>
      </w:r>
      <w:r w:rsidRPr="6ED53489" w:rsidR="55F428F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</w:t>
      </w:r>
      <w:r w:rsidRPr="6ED53489" w:rsidR="55F428F1">
        <w:rPr>
          <w:rFonts w:ascii="Aptos" w:hAnsi="Aptos" w:eastAsia="Aptos" w:cs="Aptos" w:asciiTheme="minorAscii" w:hAnsiTheme="minorAscii" w:eastAsiaTheme="minorAscii" w:cstheme="minorAscii"/>
        </w:rPr>
        <w:t>I</w:t>
      </w:r>
      <w:r w:rsidRPr="6ED53489" w:rsidR="55F428F1">
        <w:rPr>
          <w:rFonts w:ascii="Aptos" w:hAnsi="Aptos" w:eastAsia="Aptos" w:cs="Aptos" w:asciiTheme="minorAscii" w:hAnsiTheme="minorAscii" w:eastAsiaTheme="minorAscii" w:cstheme="minorAscii"/>
        </w:rPr>
        <w:t>zadifar</w:t>
      </w:r>
      <w:r w:rsidRPr="6ED53489" w:rsidR="55F428F1">
        <w:rPr>
          <w:rFonts w:ascii="Aptos" w:hAnsi="Aptos" w:eastAsia="Aptos" w:cs="Aptos" w:asciiTheme="minorAscii" w:hAnsiTheme="minorAscii" w:eastAsiaTheme="minorAscii" w:cstheme="minorAscii"/>
        </w:rPr>
        <w:t>,</w:t>
      </w:r>
      <w:r w:rsidRPr="6ED53489" w:rsidR="55F428F1">
        <w:rPr>
          <w:rFonts w:ascii="Aptos" w:hAnsi="Aptos" w:eastAsia="Aptos" w:cs="Aptos" w:asciiTheme="minorAscii" w:hAnsiTheme="minorAscii" w:eastAsiaTheme="minorAscii" w:cstheme="minorAscii"/>
        </w:rPr>
        <w:t xml:space="preserve"> 2017).</w:t>
      </w:r>
      <w:r w:rsidRPr="6ED53489" w:rsidR="6016CC7A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6ED53489" w:rsidR="09B0CE3A">
        <w:rPr>
          <w:rFonts w:ascii="Aptos" w:hAnsi="Aptos" w:eastAsia="Aptos" w:cs="Aptos" w:asciiTheme="minorAscii" w:hAnsiTheme="minorAscii" w:eastAsiaTheme="minorAscii" w:cstheme="minorAscii"/>
        </w:rPr>
        <w:t xml:space="preserve">During the application of therapeutic </w:t>
      </w:r>
      <w:r w:rsidRPr="6ED53489" w:rsidR="3BE0BA19">
        <w:rPr>
          <w:rFonts w:ascii="Aptos" w:hAnsi="Aptos" w:eastAsia="Aptos" w:cs="Aptos" w:asciiTheme="minorAscii" w:hAnsiTheme="minorAscii" w:eastAsiaTheme="minorAscii" w:cstheme="minorAscii"/>
        </w:rPr>
        <w:t>ultrasound,</w:t>
      </w:r>
      <w:r w:rsidRPr="6ED53489" w:rsidR="09B0CE3A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6ED53489" w:rsidR="09B0CE3A">
        <w:rPr>
          <w:rFonts w:ascii="Aptos" w:hAnsi="Aptos" w:eastAsia="Aptos" w:cs="Aptos" w:asciiTheme="minorAscii" w:hAnsiTheme="minorAscii" w:eastAsiaTheme="minorAscii" w:cstheme="minorAscii"/>
        </w:rPr>
        <w:t xml:space="preserve">a coupling medium must be used </w:t>
      </w:r>
      <w:r w:rsidRPr="6ED53489" w:rsidR="62AD56E2">
        <w:rPr>
          <w:rFonts w:ascii="Aptos" w:hAnsi="Aptos" w:eastAsia="Aptos" w:cs="Aptos" w:asciiTheme="minorAscii" w:hAnsiTheme="minorAscii" w:eastAsiaTheme="minorAscii" w:cstheme="minorAscii"/>
        </w:rPr>
        <w:t xml:space="preserve">on the skin </w:t>
      </w:r>
      <w:r w:rsidRPr="6ED53489" w:rsidR="2D25CAE4">
        <w:rPr>
          <w:rFonts w:ascii="Aptos" w:hAnsi="Aptos" w:eastAsia="Aptos" w:cs="Aptos" w:asciiTheme="minorAscii" w:hAnsiTheme="minorAscii" w:eastAsiaTheme="minorAscii" w:cstheme="minorAscii"/>
        </w:rPr>
        <w:t>as</w:t>
      </w:r>
      <w:r w:rsidRPr="6ED53489" w:rsidR="450A7AB4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6ED53489" w:rsidR="450A7AB4">
        <w:rPr>
          <w:rFonts w:ascii="Aptos" w:hAnsi="Aptos" w:eastAsia="Aptos" w:cs="Aptos" w:asciiTheme="minorAscii" w:hAnsiTheme="minorAscii" w:eastAsiaTheme="minorAscii" w:cstheme="minorAscii"/>
        </w:rPr>
        <w:t>it</w:t>
      </w:r>
      <w:r w:rsidRPr="6ED53489" w:rsidR="6CD2C29E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6ED53489" w:rsidR="30E1DA8C">
        <w:rPr>
          <w:rFonts w:ascii="Aptos" w:hAnsi="Aptos" w:eastAsia="Aptos" w:cs="Aptos" w:asciiTheme="minorAscii" w:hAnsiTheme="minorAscii" w:eastAsiaTheme="minorAscii" w:cstheme="minorAscii"/>
        </w:rPr>
        <w:t>is easier for the</w:t>
      </w:r>
      <w:r w:rsidRPr="6ED53489" w:rsidR="6CD2C29E">
        <w:rPr>
          <w:rFonts w:ascii="Aptos" w:hAnsi="Aptos" w:eastAsia="Aptos" w:cs="Aptos" w:asciiTheme="minorAscii" w:hAnsiTheme="minorAscii" w:eastAsiaTheme="minorAscii" w:cstheme="minorAscii"/>
        </w:rPr>
        <w:t xml:space="preserve"> waves </w:t>
      </w:r>
      <w:r w:rsidRPr="6ED53489" w:rsidR="0E667C98">
        <w:rPr>
          <w:rFonts w:ascii="Aptos" w:hAnsi="Aptos" w:eastAsia="Aptos" w:cs="Aptos" w:asciiTheme="minorAscii" w:hAnsiTheme="minorAscii" w:eastAsiaTheme="minorAscii" w:cstheme="minorAscii"/>
        </w:rPr>
        <w:t>to</w:t>
      </w:r>
      <w:r w:rsidRPr="6ED53489" w:rsidR="6CD2C29E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6ED53489" w:rsidR="6CD2C29E">
        <w:rPr>
          <w:rFonts w:ascii="Aptos" w:hAnsi="Aptos" w:eastAsia="Aptos" w:cs="Aptos" w:asciiTheme="minorAscii" w:hAnsiTheme="minorAscii" w:eastAsiaTheme="minorAscii" w:cstheme="minorAscii"/>
        </w:rPr>
        <w:t>t</w:t>
      </w:r>
      <w:r w:rsidRPr="6ED53489" w:rsidR="6CD2C29E">
        <w:rPr>
          <w:rFonts w:ascii="Aptos" w:hAnsi="Aptos" w:eastAsia="Aptos" w:cs="Aptos" w:asciiTheme="minorAscii" w:hAnsiTheme="minorAscii" w:eastAsiaTheme="minorAscii" w:cstheme="minorAscii"/>
        </w:rPr>
        <w:t>ransmit</w:t>
      </w:r>
      <w:r w:rsidRPr="6ED53489" w:rsidR="6CD2C29E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6ED53489" w:rsidR="6CD2C29E">
        <w:rPr>
          <w:rFonts w:ascii="Aptos" w:hAnsi="Aptos" w:eastAsia="Aptos" w:cs="Aptos" w:asciiTheme="minorAscii" w:hAnsiTheme="minorAscii" w:eastAsiaTheme="minorAscii" w:cstheme="minorAscii"/>
        </w:rPr>
        <w:t>to the site</w:t>
      </w:r>
      <w:r w:rsidRPr="6ED53489" w:rsidR="62AD56E2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6ED53489" w:rsidR="4E05C5BB">
        <w:rPr>
          <w:rFonts w:ascii="Aptos" w:hAnsi="Aptos" w:eastAsia="Aptos" w:cs="Aptos" w:asciiTheme="minorAscii" w:hAnsiTheme="minorAscii" w:eastAsiaTheme="minorAscii" w:cstheme="minorAscii"/>
        </w:rPr>
        <w:t>(</w:t>
      </w:r>
      <w:r w:rsidRPr="6ED53489" w:rsidR="62AD56E2">
        <w:rPr>
          <w:rFonts w:ascii="Aptos" w:hAnsi="Aptos" w:eastAsia="Aptos" w:cs="Aptos" w:asciiTheme="minorAscii" w:hAnsiTheme="minorAscii" w:eastAsiaTheme="minorAscii" w:cstheme="minorAscii"/>
        </w:rPr>
        <w:t>S</w:t>
      </w:r>
      <w:r w:rsidRPr="6ED53489" w:rsidR="62AD56E2">
        <w:rPr>
          <w:rFonts w:ascii="Aptos" w:hAnsi="Aptos" w:eastAsia="Aptos" w:cs="Aptos" w:asciiTheme="minorAscii" w:hAnsiTheme="minorAscii" w:eastAsiaTheme="minorAscii" w:cstheme="minorAscii"/>
        </w:rPr>
        <w:t>nehota</w:t>
      </w:r>
      <w:r w:rsidRPr="6ED53489" w:rsidR="62AD56E2">
        <w:rPr>
          <w:rFonts w:ascii="Aptos" w:hAnsi="Aptos" w:eastAsia="Aptos" w:cs="Aptos" w:asciiTheme="minorAscii" w:hAnsiTheme="minorAscii" w:eastAsiaTheme="minorAscii" w:cstheme="minorAscii"/>
        </w:rPr>
        <w:t>,</w:t>
      </w:r>
      <w:r w:rsidRPr="6ED53489" w:rsidR="62AD56E2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6ED53489" w:rsidR="62AD56E2">
        <w:rPr>
          <w:rFonts w:ascii="Aptos" w:hAnsi="Aptos" w:eastAsia="Aptos" w:cs="Aptos" w:asciiTheme="minorAscii" w:hAnsiTheme="minorAscii" w:eastAsiaTheme="minorAscii" w:cstheme="minorAscii"/>
        </w:rPr>
        <w:t>V</w:t>
      </w:r>
      <w:r w:rsidRPr="6ED53489" w:rsidR="62AD56E2">
        <w:rPr>
          <w:rFonts w:ascii="Aptos" w:hAnsi="Aptos" w:eastAsia="Aptos" w:cs="Aptos" w:asciiTheme="minorAscii" w:hAnsiTheme="minorAscii" w:eastAsiaTheme="minorAscii" w:cstheme="minorAscii"/>
        </w:rPr>
        <w:t>achutka</w:t>
      </w:r>
      <w:r w:rsidRPr="6ED53489" w:rsidR="62AD56E2">
        <w:rPr>
          <w:rFonts w:ascii="Aptos" w:hAnsi="Aptos" w:eastAsia="Aptos" w:cs="Aptos" w:asciiTheme="minorAscii" w:hAnsiTheme="minorAscii" w:eastAsiaTheme="minorAscii" w:cstheme="minorAscii"/>
        </w:rPr>
        <w:t>,</w:t>
      </w:r>
      <w:r w:rsidRPr="6ED53489" w:rsidR="62AD56E2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6ED53489" w:rsidR="62AD56E2">
        <w:rPr>
          <w:rFonts w:ascii="Aptos" w:hAnsi="Aptos" w:eastAsia="Aptos" w:cs="Aptos" w:asciiTheme="minorAscii" w:hAnsiTheme="minorAscii" w:eastAsiaTheme="minorAscii" w:cstheme="minorAscii"/>
        </w:rPr>
        <w:t>t</w:t>
      </w:r>
      <w:r w:rsidRPr="6ED53489" w:rsidR="62AD56E2">
        <w:rPr>
          <w:rFonts w:ascii="Aptos" w:hAnsi="Aptos" w:eastAsia="Aptos" w:cs="Aptos" w:asciiTheme="minorAscii" w:hAnsiTheme="minorAscii" w:eastAsiaTheme="minorAscii" w:cstheme="minorAscii"/>
        </w:rPr>
        <w:t>er</w:t>
      </w:r>
      <w:r w:rsidRPr="6ED53489" w:rsidR="62AD56E2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6ED53489" w:rsidR="62AD56E2">
        <w:rPr>
          <w:rFonts w:ascii="Aptos" w:hAnsi="Aptos" w:eastAsia="Aptos" w:cs="Aptos" w:asciiTheme="minorAscii" w:hAnsiTheme="minorAscii" w:eastAsiaTheme="minorAscii" w:cstheme="minorAscii"/>
        </w:rPr>
        <w:t>Haar et al.</w:t>
      </w:r>
      <w:r w:rsidRPr="6ED53489" w:rsidR="15DFC727">
        <w:rPr>
          <w:rFonts w:ascii="Aptos" w:hAnsi="Aptos" w:eastAsia="Aptos" w:cs="Aptos" w:asciiTheme="minorAscii" w:hAnsiTheme="minorAscii" w:eastAsiaTheme="minorAscii" w:cstheme="minorAscii"/>
        </w:rPr>
        <w:t xml:space="preserve"> 2020</w:t>
      </w:r>
      <w:r w:rsidRPr="6ED53489" w:rsidR="6BBEC00F">
        <w:rPr>
          <w:rFonts w:ascii="Aptos" w:hAnsi="Aptos" w:eastAsia="Aptos" w:cs="Aptos" w:asciiTheme="minorAscii" w:hAnsiTheme="minorAscii" w:eastAsiaTheme="minorAscii" w:cstheme="minorAscii"/>
        </w:rPr>
        <w:t>)</w:t>
      </w:r>
      <w:r w:rsidRPr="6ED53489" w:rsidR="35E8375F">
        <w:rPr>
          <w:rFonts w:ascii="Aptos" w:hAnsi="Aptos" w:eastAsia="Aptos" w:cs="Aptos" w:asciiTheme="minorAscii" w:hAnsiTheme="minorAscii" w:eastAsiaTheme="minorAscii" w:cstheme="minorAscii"/>
        </w:rPr>
        <w:t>.</w:t>
      </w:r>
    </w:p>
    <w:p xmlns:wp14="http://schemas.microsoft.com/office/word/2010/wordml" w:rsidP="6ED53489" wp14:paraId="5E5787A5" wp14:textId="0A29C229">
      <w:pPr>
        <w:shd w:val="clear" w:color="auto" w:fill="FFFFFF" w:themeFill="background1"/>
        <w:spacing w:before="0" w:beforeAutospacing="off" w:after="30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6ED53489" w:rsidR="01111CAC">
        <w:rPr>
          <w:rFonts w:ascii="Aptos" w:hAnsi="Aptos" w:eastAsia="Aptos" w:cs="Aptos" w:asciiTheme="minorAscii" w:hAnsiTheme="minorAscii" w:eastAsiaTheme="minorAscii" w:cstheme="minorAscii"/>
        </w:rPr>
        <w:t xml:space="preserve">The main benefit of using therapeutic </w:t>
      </w:r>
      <w:r w:rsidRPr="6ED53489" w:rsidR="50F83252">
        <w:rPr>
          <w:rFonts w:ascii="Aptos" w:hAnsi="Aptos" w:eastAsia="Aptos" w:cs="Aptos" w:asciiTheme="minorAscii" w:hAnsiTheme="minorAscii" w:eastAsiaTheme="minorAscii" w:cstheme="minorAscii"/>
        </w:rPr>
        <w:t>ultrasound is</w:t>
      </w:r>
      <w:r w:rsidRPr="6ED53489" w:rsidR="4790EDD5">
        <w:rPr>
          <w:rFonts w:ascii="Aptos" w:hAnsi="Aptos" w:eastAsia="Aptos" w:cs="Aptos" w:asciiTheme="minorAscii" w:hAnsiTheme="minorAscii" w:eastAsiaTheme="minorAscii" w:cstheme="minorAscii"/>
        </w:rPr>
        <w:t xml:space="preserve"> that it</w:t>
      </w:r>
      <w:r w:rsidRPr="6ED53489" w:rsidR="302141AE">
        <w:rPr>
          <w:rFonts w:ascii="Aptos" w:hAnsi="Aptos" w:eastAsia="Aptos" w:cs="Aptos" w:asciiTheme="minorAscii" w:hAnsiTheme="minorAscii" w:eastAsiaTheme="minorAscii" w:cstheme="minorAscii"/>
        </w:rPr>
        <w:t xml:space="preserve"> aids and accelerates healing</w:t>
      </w:r>
      <w:r w:rsidRPr="6ED53489" w:rsidR="4790EDD5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6ED53489" w:rsidR="32FAEDA4">
        <w:rPr>
          <w:rFonts w:ascii="Aptos" w:hAnsi="Aptos" w:eastAsia="Aptos" w:cs="Aptos" w:asciiTheme="minorAscii" w:hAnsiTheme="minorAscii" w:eastAsiaTheme="minorAscii" w:cstheme="minorAscii"/>
        </w:rPr>
        <w:t>and enhances quality of repair</w:t>
      </w:r>
      <w:r w:rsidRPr="6ED53489" w:rsidR="4790EDD5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6ED53489" w:rsidR="68D0C9B0">
        <w:rPr>
          <w:rFonts w:ascii="Aptos" w:hAnsi="Aptos" w:eastAsia="Aptos" w:cs="Aptos" w:asciiTheme="minorAscii" w:hAnsiTheme="minorAscii" w:eastAsiaTheme="minorAscii" w:cstheme="minorAscii"/>
        </w:rPr>
        <w:t>due to the non-thermal effects</w:t>
      </w:r>
      <w:r w:rsidRPr="6ED53489" w:rsidR="1DA4D39C">
        <w:rPr>
          <w:rFonts w:ascii="Aptos" w:hAnsi="Aptos" w:eastAsia="Aptos" w:cs="Aptos" w:asciiTheme="minorAscii" w:hAnsiTheme="minorAscii" w:eastAsiaTheme="minorAscii" w:cstheme="minorAscii"/>
        </w:rPr>
        <w:t xml:space="preserve"> as cell permeability is increased meaning a better exchange of nutrients and oxygen </w:t>
      </w:r>
      <w:r w:rsidRPr="6ED53489" w:rsidR="0C766D19">
        <w:rPr>
          <w:rFonts w:ascii="Aptos" w:hAnsi="Aptos" w:eastAsia="Aptos" w:cs="Aptos" w:asciiTheme="minorAscii" w:hAnsiTheme="minorAscii" w:eastAsiaTheme="minorAscii" w:cstheme="minorAscii"/>
        </w:rPr>
        <w:t xml:space="preserve">to the tissue </w:t>
      </w:r>
      <w:r w:rsidRPr="6ED53489" w:rsidR="1B13D26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(</w:t>
      </w:r>
      <w:r w:rsidRPr="6ED53489" w:rsidR="1B13D266">
        <w:rPr>
          <w:rFonts w:ascii="Aptos" w:hAnsi="Aptos" w:eastAsia="Aptos" w:cs="Aptos" w:asciiTheme="minorAscii" w:hAnsiTheme="minorAscii" w:eastAsiaTheme="minorAscii" w:cstheme="minorAscii"/>
        </w:rPr>
        <w:t>Izadifar</w:t>
      </w:r>
      <w:r w:rsidRPr="6ED53489" w:rsidR="1B13D266">
        <w:rPr>
          <w:rFonts w:ascii="Aptos" w:hAnsi="Aptos" w:eastAsia="Aptos" w:cs="Aptos" w:asciiTheme="minorAscii" w:hAnsiTheme="minorAscii" w:eastAsiaTheme="minorAscii" w:cstheme="minorAscii"/>
        </w:rPr>
        <w:t>, 2017)</w:t>
      </w:r>
      <w:r w:rsidRPr="6ED53489" w:rsidR="68D0C9B0">
        <w:rPr>
          <w:rFonts w:ascii="Aptos" w:hAnsi="Aptos" w:eastAsia="Aptos" w:cs="Aptos" w:asciiTheme="minorAscii" w:hAnsiTheme="minorAscii" w:eastAsiaTheme="minorAscii" w:cstheme="minorAscii"/>
        </w:rPr>
        <w:t>.</w:t>
      </w:r>
      <w:r w:rsidRPr="6ED53489" w:rsidR="48077485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6ED53489" w:rsidR="4809E10A">
        <w:rPr>
          <w:rFonts w:ascii="Aptos" w:hAnsi="Aptos" w:eastAsia="Aptos" w:cs="Aptos" w:asciiTheme="minorAscii" w:hAnsiTheme="minorAscii" w:eastAsiaTheme="minorAscii" w:cstheme="minorAscii"/>
        </w:rPr>
        <w:t xml:space="preserve">It has also been </w:t>
      </w:r>
      <w:r w:rsidRPr="6ED53489" w:rsidR="4809E10A">
        <w:rPr>
          <w:rFonts w:ascii="Aptos" w:hAnsi="Aptos" w:eastAsia="Aptos" w:cs="Aptos" w:asciiTheme="minorAscii" w:hAnsiTheme="minorAscii" w:eastAsiaTheme="minorAscii" w:cstheme="minorAscii"/>
        </w:rPr>
        <w:t>stated</w:t>
      </w:r>
      <w:r w:rsidRPr="6ED53489" w:rsidR="4809E10A">
        <w:rPr>
          <w:rFonts w:ascii="Aptos" w:hAnsi="Aptos" w:eastAsia="Aptos" w:cs="Aptos" w:asciiTheme="minorAscii" w:hAnsiTheme="minorAscii" w:eastAsiaTheme="minorAscii" w:cstheme="minorAscii"/>
        </w:rPr>
        <w:t xml:space="preserve"> that </w:t>
      </w:r>
      <w:r w:rsidRPr="6ED53489" w:rsidR="4EC14C0C">
        <w:rPr>
          <w:rFonts w:ascii="Aptos" w:hAnsi="Aptos" w:eastAsia="Aptos" w:cs="Aptos" w:asciiTheme="minorAscii" w:hAnsiTheme="minorAscii" w:eastAsiaTheme="minorAscii" w:cstheme="minorAscii"/>
        </w:rPr>
        <w:t>n</w:t>
      </w:r>
      <w:r w:rsidRPr="6ED53489" w:rsidR="4C209576">
        <w:rPr>
          <w:rFonts w:ascii="Aptos" w:hAnsi="Aptos" w:eastAsia="Aptos" w:cs="Aptos" w:asciiTheme="minorAscii" w:hAnsiTheme="minorAscii" w:eastAsiaTheme="minorAscii" w:cstheme="minorAscii"/>
        </w:rPr>
        <w:t>on-thermal</w:t>
      </w:r>
      <w:r w:rsidRPr="6ED53489" w:rsidR="4C209576">
        <w:rPr>
          <w:rFonts w:ascii="Aptos" w:hAnsi="Aptos" w:eastAsia="Aptos" w:cs="Aptos" w:asciiTheme="minorAscii" w:hAnsiTheme="minorAscii" w:eastAsiaTheme="minorAscii" w:cstheme="minorAscii"/>
        </w:rPr>
        <w:t xml:space="preserve"> effects of ultrasound </w:t>
      </w:r>
      <w:r w:rsidRPr="6ED53489" w:rsidR="4C209576">
        <w:rPr>
          <w:rFonts w:ascii="Aptos" w:hAnsi="Aptos" w:eastAsia="Aptos" w:cs="Aptos" w:asciiTheme="minorAscii" w:hAnsiTheme="minorAscii" w:eastAsiaTheme="minorAscii" w:cstheme="minorAscii"/>
        </w:rPr>
        <w:t>decrease inflammation</w:t>
      </w:r>
      <w:r w:rsidRPr="6ED53489" w:rsidR="62BE844F">
        <w:rPr>
          <w:rFonts w:ascii="Aptos" w:hAnsi="Aptos" w:eastAsia="Aptos" w:cs="Aptos" w:asciiTheme="minorAscii" w:hAnsiTheme="minorAscii" w:eastAsiaTheme="minorAscii" w:cstheme="minorAscii"/>
        </w:rPr>
        <w:t xml:space="preserve"> (Jiang, Savchenko, Li et al. 2019)</w:t>
      </w:r>
      <w:r w:rsidRPr="6ED53489" w:rsidR="46B60E60">
        <w:rPr>
          <w:rFonts w:ascii="Aptos" w:hAnsi="Aptos" w:eastAsia="Aptos" w:cs="Aptos" w:asciiTheme="minorAscii" w:hAnsiTheme="minorAscii" w:eastAsiaTheme="minorAscii" w:cstheme="minorAscii"/>
          <w:color w:val="auto"/>
        </w:rPr>
        <w:t>.</w:t>
      </w:r>
      <w:r w:rsidRPr="6ED53489" w:rsidR="5E2BF7A6">
        <w:rPr>
          <w:rFonts w:ascii="Aptos" w:hAnsi="Aptos" w:eastAsia="Aptos" w:cs="Aptos" w:asciiTheme="minorAscii" w:hAnsiTheme="minorAscii" w:eastAsiaTheme="minorAscii" w:cstheme="minorAscii"/>
          <w:color w:val="auto"/>
        </w:rPr>
        <w:t xml:space="preserve"> </w:t>
      </w:r>
      <w:r w:rsidRPr="6ED53489" w:rsidR="42A55B9C">
        <w:rPr>
          <w:rFonts w:ascii="Aptos" w:hAnsi="Aptos" w:eastAsia="Aptos" w:cs="Aptos" w:asciiTheme="minorAscii" w:hAnsiTheme="minorAscii" w:eastAsiaTheme="minorAscii" w:cstheme="minorAscii"/>
          <w:color w:val="auto"/>
        </w:rPr>
        <w:t xml:space="preserve">Guan, Wu, Wang </w:t>
      </w:r>
      <w:r w:rsidRPr="6ED53489" w:rsidR="7B3A3389">
        <w:rPr>
          <w:rFonts w:ascii="Aptos" w:hAnsi="Aptos" w:eastAsia="Aptos" w:cs="Aptos" w:asciiTheme="minorAscii" w:hAnsiTheme="minorAscii" w:eastAsiaTheme="minorAscii" w:cstheme="minorAscii"/>
          <w:color w:val="auto"/>
        </w:rPr>
        <w:t xml:space="preserve">et al. (2024) states in an article </w:t>
      </w:r>
      <w:r w:rsidRPr="6ED53489" w:rsidR="5DFECAF0">
        <w:rPr>
          <w:rFonts w:ascii="Aptos" w:hAnsi="Aptos" w:eastAsia="Aptos" w:cs="Aptos" w:asciiTheme="minorAscii" w:hAnsiTheme="minorAscii" w:eastAsiaTheme="minorAscii" w:cstheme="minorAscii"/>
          <w:color w:val="auto"/>
        </w:rPr>
        <w:t>that “</w:t>
      </w:r>
      <w:r w:rsidRPr="6ED53489" w:rsidR="5DFECA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there is a growing trend in its application for non-thermal effects, particularly in soft tissue reconstruction, wound healing and bone fracture recovery” and that non-thermal effects </w:t>
      </w:r>
      <w:r w:rsidRPr="6ED53489" w:rsidR="2ED5DB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which </w:t>
      </w:r>
      <w:r w:rsidRPr="6ED53489" w:rsidR="785592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cause an</w:t>
      </w:r>
      <w:r w:rsidRPr="6ED53489" w:rsidR="2ED5DB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increase in cell permeability could potentially be a mechanism in</w:t>
      </w:r>
      <w:r w:rsidRPr="6ED53489" w:rsidR="1F3E2A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</w:t>
      </w:r>
      <w:r w:rsidRPr="6ED53489" w:rsidR="2ED5DB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treatment for pain. </w:t>
      </w:r>
      <w:r w:rsidRPr="6ED53489" w:rsidR="5E2BF7A6">
        <w:rPr>
          <w:rFonts w:ascii="Aptos" w:hAnsi="Aptos" w:eastAsia="Aptos" w:cs="Aptos" w:asciiTheme="minorAscii" w:hAnsiTheme="minorAscii" w:eastAsiaTheme="minorAscii" w:cstheme="minorAscii"/>
          <w:color w:val="auto"/>
        </w:rPr>
        <w:t xml:space="preserve">In relation </w:t>
      </w:r>
      <w:r w:rsidRPr="6ED53489" w:rsidR="21E99384">
        <w:rPr>
          <w:rFonts w:ascii="Aptos" w:hAnsi="Aptos" w:eastAsia="Aptos" w:cs="Aptos" w:asciiTheme="minorAscii" w:hAnsiTheme="minorAscii" w:eastAsiaTheme="minorAscii" w:cstheme="minorAscii"/>
          <w:color w:val="auto"/>
        </w:rPr>
        <w:t>to</w:t>
      </w:r>
      <w:r w:rsidRPr="6ED53489" w:rsidR="5E2BF7A6">
        <w:rPr>
          <w:rFonts w:ascii="Aptos" w:hAnsi="Aptos" w:eastAsia="Aptos" w:cs="Aptos" w:asciiTheme="minorAscii" w:hAnsiTheme="minorAscii" w:eastAsiaTheme="minorAscii" w:cstheme="minorAscii"/>
          <w:color w:val="auto"/>
        </w:rPr>
        <w:t xml:space="preserve"> the thermal </w:t>
      </w:r>
      <w:r w:rsidRPr="6ED53489" w:rsidR="668B35BC">
        <w:rPr>
          <w:rFonts w:ascii="Aptos" w:hAnsi="Aptos" w:eastAsia="Aptos" w:cs="Aptos" w:asciiTheme="minorAscii" w:hAnsiTheme="minorAscii" w:eastAsiaTheme="minorAscii" w:cstheme="minorAscii"/>
        </w:rPr>
        <w:t>effects</w:t>
      </w:r>
      <w:r w:rsidRPr="6ED53489" w:rsidR="483E2F7D">
        <w:rPr>
          <w:rFonts w:ascii="Aptos" w:hAnsi="Aptos" w:eastAsia="Aptos" w:cs="Aptos" w:asciiTheme="minorAscii" w:hAnsiTheme="minorAscii" w:eastAsiaTheme="minorAscii" w:cstheme="minorAscii"/>
        </w:rPr>
        <w:t>,</w:t>
      </w:r>
      <w:r w:rsidRPr="6ED53489" w:rsidR="668B35BC">
        <w:rPr>
          <w:rFonts w:ascii="Aptos" w:hAnsi="Aptos" w:eastAsia="Aptos" w:cs="Aptos" w:asciiTheme="minorAscii" w:hAnsiTheme="minorAscii" w:eastAsiaTheme="minorAscii" w:cstheme="minorAscii"/>
        </w:rPr>
        <w:t xml:space="preserve"> the</w:t>
      </w:r>
      <w:r w:rsidRPr="6ED53489" w:rsidR="017DBE15">
        <w:rPr>
          <w:rFonts w:ascii="Aptos" w:hAnsi="Aptos" w:eastAsia="Aptos" w:cs="Aptos" w:asciiTheme="minorAscii" w:hAnsiTheme="minorAscii" w:eastAsiaTheme="minorAscii" w:cstheme="minorAscii"/>
        </w:rPr>
        <w:t xml:space="preserve"> benefits </w:t>
      </w:r>
      <w:r w:rsidRPr="6ED53489" w:rsidR="3BECC5EC">
        <w:rPr>
          <w:rFonts w:ascii="Aptos" w:hAnsi="Aptos" w:eastAsia="Aptos" w:cs="Aptos" w:asciiTheme="minorAscii" w:hAnsiTheme="minorAscii" w:eastAsiaTheme="minorAscii" w:cstheme="minorAscii"/>
        </w:rPr>
        <w:t>include</w:t>
      </w:r>
      <w:r w:rsidRPr="6ED53489" w:rsidR="054B04F4">
        <w:rPr>
          <w:rFonts w:ascii="Aptos" w:hAnsi="Aptos" w:eastAsia="Aptos" w:cs="Aptos" w:asciiTheme="minorAscii" w:hAnsiTheme="minorAscii" w:eastAsiaTheme="minorAscii" w:cstheme="minorAscii"/>
        </w:rPr>
        <w:t xml:space="preserve"> an</w:t>
      </w:r>
      <w:r w:rsidRPr="6ED53489" w:rsidR="301E277B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6ED53489" w:rsidR="71DF371A">
        <w:rPr>
          <w:rFonts w:ascii="Aptos" w:hAnsi="Aptos" w:eastAsia="Aptos" w:cs="Aptos" w:asciiTheme="minorAscii" w:hAnsiTheme="minorAscii" w:eastAsiaTheme="minorAscii" w:cstheme="minorAscii"/>
        </w:rPr>
        <w:t>increase</w:t>
      </w:r>
      <w:r w:rsidRPr="6ED53489" w:rsidR="301E277B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6ED53489" w:rsidR="588055DE">
        <w:rPr>
          <w:rFonts w:ascii="Aptos" w:hAnsi="Aptos" w:eastAsia="Aptos" w:cs="Aptos" w:asciiTheme="minorAscii" w:hAnsiTheme="minorAscii" w:eastAsiaTheme="minorAscii" w:cstheme="minorAscii"/>
        </w:rPr>
        <w:t>in</w:t>
      </w:r>
      <w:r w:rsidRPr="6ED53489" w:rsidR="301E277B">
        <w:rPr>
          <w:rFonts w:ascii="Aptos" w:hAnsi="Aptos" w:eastAsia="Aptos" w:cs="Aptos" w:asciiTheme="minorAscii" w:hAnsiTheme="minorAscii" w:eastAsiaTheme="minorAscii" w:cstheme="minorAscii"/>
        </w:rPr>
        <w:t xml:space="preserve"> metabolism, </w:t>
      </w:r>
      <w:r w:rsidRPr="6ED53489" w:rsidR="1A3EAF40">
        <w:rPr>
          <w:rFonts w:ascii="Aptos" w:hAnsi="Aptos" w:eastAsia="Aptos" w:cs="Aptos" w:asciiTheme="minorAscii" w:hAnsiTheme="minorAscii" w:eastAsiaTheme="minorAscii" w:cstheme="minorAscii"/>
        </w:rPr>
        <w:t>decrease</w:t>
      </w:r>
      <w:r w:rsidRPr="6ED53489" w:rsidR="418D3D46">
        <w:rPr>
          <w:rFonts w:ascii="Aptos" w:hAnsi="Aptos" w:eastAsia="Aptos" w:cs="Aptos" w:asciiTheme="minorAscii" w:hAnsiTheme="minorAscii" w:eastAsiaTheme="minorAscii" w:cstheme="minorAscii"/>
        </w:rPr>
        <w:t xml:space="preserve"> pain and muscle spasm, decrease joint </w:t>
      </w:r>
      <w:r w:rsidRPr="6ED53489" w:rsidR="418D3D46">
        <w:rPr>
          <w:rFonts w:ascii="Aptos" w:hAnsi="Aptos" w:eastAsia="Aptos" w:cs="Aptos" w:asciiTheme="minorAscii" w:hAnsiTheme="minorAscii" w:eastAsiaTheme="minorAscii" w:cstheme="minorAscii"/>
        </w:rPr>
        <w:t>stiffness</w:t>
      </w:r>
      <w:r w:rsidRPr="6ED53489" w:rsidR="418D3D46">
        <w:rPr>
          <w:rFonts w:ascii="Aptos" w:hAnsi="Aptos" w:eastAsia="Aptos" w:cs="Aptos" w:asciiTheme="minorAscii" w:hAnsiTheme="minorAscii" w:eastAsiaTheme="minorAscii" w:cstheme="minorAscii"/>
        </w:rPr>
        <w:t xml:space="preserve"> and increase collagen extens</w:t>
      </w:r>
      <w:r w:rsidRPr="6ED53489" w:rsidR="7ED8516D">
        <w:rPr>
          <w:rFonts w:ascii="Aptos" w:hAnsi="Aptos" w:eastAsia="Aptos" w:cs="Aptos" w:asciiTheme="minorAscii" w:hAnsiTheme="minorAscii" w:eastAsiaTheme="minorAscii" w:cstheme="minorAscii"/>
        </w:rPr>
        <w:t>ibility</w:t>
      </w:r>
      <w:r w:rsidRPr="6ED53489" w:rsidR="642FE5E0">
        <w:rPr>
          <w:rFonts w:ascii="Aptos" w:hAnsi="Aptos" w:eastAsia="Aptos" w:cs="Aptos" w:asciiTheme="minorAscii" w:hAnsiTheme="minorAscii" w:eastAsiaTheme="minorAscii" w:cstheme="minorAscii"/>
        </w:rPr>
        <w:t xml:space="preserve"> depending on </w:t>
      </w:r>
      <w:r w:rsidRPr="6ED53489" w:rsidR="35F824C7">
        <w:rPr>
          <w:rFonts w:ascii="Aptos" w:hAnsi="Aptos" w:eastAsia="Aptos" w:cs="Aptos" w:asciiTheme="minorAscii" w:hAnsiTheme="minorAscii" w:eastAsiaTheme="minorAscii" w:cstheme="minorAscii"/>
        </w:rPr>
        <w:t xml:space="preserve">the increase in temperature. However, a </w:t>
      </w:r>
      <w:r w:rsidRPr="6ED53489" w:rsidR="4C83605C">
        <w:rPr>
          <w:rFonts w:ascii="Aptos" w:hAnsi="Aptos" w:eastAsia="Aptos" w:cs="Aptos" w:asciiTheme="minorAscii" w:hAnsiTheme="minorAscii" w:eastAsiaTheme="minorAscii" w:cstheme="minorAscii"/>
        </w:rPr>
        <w:t>temperature</w:t>
      </w:r>
      <w:r w:rsidRPr="6ED53489" w:rsidR="35F824C7">
        <w:rPr>
          <w:rFonts w:ascii="Aptos" w:hAnsi="Aptos" w:eastAsia="Aptos" w:cs="Aptos" w:asciiTheme="minorAscii" w:hAnsiTheme="minorAscii" w:eastAsiaTheme="minorAscii" w:cstheme="minorAscii"/>
        </w:rPr>
        <w:t xml:space="preserve"> o</w:t>
      </w:r>
      <w:r w:rsidRPr="6ED53489" w:rsidR="11FC55EF">
        <w:rPr>
          <w:rFonts w:ascii="Aptos" w:hAnsi="Aptos" w:eastAsia="Aptos" w:cs="Aptos" w:asciiTheme="minorAscii" w:hAnsiTheme="minorAscii" w:eastAsiaTheme="minorAscii" w:cstheme="minorAscii"/>
        </w:rPr>
        <w:t>f more than 45</w:t>
      </w:r>
      <w:r w:rsidRPr="6ED53489" w:rsidR="11FC55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°C </w:t>
      </w:r>
      <w:r w:rsidRPr="6ED53489" w:rsidR="5C8E0B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would be damaging (</w:t>
      </w:r>
      <w:r w:rsidRPr="6ED53489" w:rsidR="5C8E0B7D">
        <w:rPr>
          <w:rFonts w:ascii="Aptos" w:hAnsi="Aptos" w:eastAsia="Aptos" w:cs="Aptos" w:asciiTheme="minorAscii" w:hAnsiTheme="minorAscii" w:eastAsiaTheme="minorAscii" w:cstheme="minorAscii"/>
        </w:rPr>
        <w:t>Zhang, Chow, Leung et al. 2017).</w:t>
      </w:r>
      <w:r w:rsidRPr="6ED53489" w:rsidR="21A615CA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6ED53489" w:rsidR="6F5DAA77">
        <w:rPr>
          <w:rFonts w:ascii="Aptos" w:hAnsi="Aptos" w:eastAsia="Aptos" w:cs="Aptos" w:asciiTheme="minorAscii" w:hAnsiTheme="minorAscii" w:eastAsiaTheme="minorAscii" w:cstheme="minorAscii"/>
        </w:rPr>
        <w:t>Therapeutic ultrasound can target</w:t>
      </w:r>
      <w:r w:rsidRPr="6ED53489" w:rsidR="23E6D74B">
        <w:rPr>
          <w:rFonts w:ascii="Aptos" w:hAnsi="Aptos" w:eastAsia="Aptos" w:cs="Aptos" w:asciiTheme="minorAscii" w:hAnsiTheme="minorAscii" w:eastAsiaTheme="minorAscii" w:cstheme="minorAscii"/>
        </w:rPr>
        <w:t xml:space="preserve"> many different</w:t>
      </w:r>
      <w:r w:rsidRPr="6ED53489" w:rsidR="6F5DAA77">
        <w:rPr>
          <w:rFonts w:ascii="Aptos" w:hAnsi="Aptos" w:eastAsia="Aptos" w:cs="Aptos" w:asciiTheme="minorAscii" w:hAnsiTheme="minorAscii" w:eastAsiaTheme="minorAscii" w:cstheme="minorAscii"/>
        </w:rPr>
        <w:t xml:space="preserve"> acute and chronic injuries as well as deep and superficial structures. </w:t>
      </w:r>
      <w:r w:rsidRPr="6ED53489" w:rsidR="0CD74C61">
        <w:rPr>
          <w:rFonts w:ascii="Aptos" w:hAnsi="Aptos" w:eastAsia="Aptos" w:cs="Aptos" w:asciiTheme="minorAscii" w:hAnsiTheme="minorAscii" w:eastAsiaTheme="minorAscii" w:cstheme="minorAscii"/>
        </w:rPr>
        <w:t>Although</w:t>
      </w:r>
      <w:r w:rsidRPr="6ED53489" w:rsidR="6F5DAA77">
        <w:rPr>
          <w:rFonts w:ascii="Aptos" w:hAnsi="Aptos" w:eastAsia="Aptos" w:cs="Aptos" w:asciiTheme="minorAscii" w:hAnsiTheme="minorAscii" w:eastAsiaTheme="minorAscii" w:cstheme="minorAscii"/>
        </w:rPr>
        <w:t>, the settings chosen</w:t>
      </w:r>
      <w:r w:rsidRPr="6ED53489" w:rsidR="2E16DB3D">
        <w:rPr>
          <w:rFonts w:ascii="Aptos" w:hAnsi="Aptos" w:eastAsia="Aptos" w:cs="Aptos" w:asciiTheme="minorAscii" w:hAnsiTheme="minorAscii" w:eastAsiaTheme="minorAscii" w:cstheme="minorAscii"/>
        </w:rPr>
        <w:t xml:space="preserve"> (intensity, pulse ratio, </w:t>
      </w:r>
      <w:r w:rsidRPr="6ED53489" w:rsidR="2E16DB3D">
        <w:rPr>
          <w:rFonts w:ascii="Aptos" w:hAnsi="Aptos" w:eastAsia="Aptos" w:cs="Aptos" w:asciiTheme="minorAscii" w:hAnsiTheme="minorAscii" w:eastAsiaTheme="minorAscii" w:cstheme="minorAscii"/>
        </w:rPr>
        <w:t>frequency</w:t>
      </w:r>
      <w:r w:rsidRPr="6ED53489" w:rsidR="2E16DB3D">
        <w:rPr>
          <w:rFonts w:ascii="Aptos" w:hAnsi="Aptos" w:eastAsia="Aptos" w:cs="Aptos" w:asciiTheme="minorAscii" w:hAnsiTheme="minorAscii" w:eastAsiaTheme="minorAscii" w:cstheme="minorAscii"/>
        </w:rPr>
        <w:t xml:space="preserve"> and time)</w:t>
      </w:r>
      <w:r w:rsidRPr="6ED53489" w:rsidR="6F5DAA77">
        <w:rPr>
          <w:rFonts w:ascii="Aptos" w:hAnsi="Aptos" w:eastAsia="Aptos" w:cs="Aptos" w:asciiTheme="minorAscii" w:hAnsiTheme="minorAscii" w:eastAsiaTheme="minorAscii" w:cstheme="minorAscii"/>
        </w:rPr>
        <w:t xml:space="preserve"> will </w:t>
      </w:r>
      <w:r w:rsidRPr="6ED53489" w:rsidR="6F5DAA77">
        <w:rPr>
          <w:rFonts w:ascii="Aptos" w:hAnsi="Aptos" w:eastAsia="Aptos" w:cs="Aptos" w:asciiTheme="minorAscii" w:hAnsiTheme="minorAscii" w:eastAsiaTheme="minorAscii" w:cstheme="minorAscii"/>
        </w:rPr>
        <w:t>determine</w:t>
      </w:r>
      <w:r w:rsidRPr="6ED53489" w:rsidR="6F5DAA77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6ED53489" w:rsidR="433BA2C6">
        <w:rPr>
          <w:rFonts w:ascii="Aptos" w:hAnsi="Aptos" w:eastAsia="Aptos" w:cs="Aptos" w:asciiTheme="minorAscii" w:hAnsiTheme="minorAscii" w:eastAsiaTheme="minorAscii" w:cstheme="minorAscii"/>
        </w:rPr>
        <w:t>whether a chronic or acute injury is treated or a deep or superficial structure</w:t>
      </w:r>
      <w:r w:rsidRPr="6ED53489" w:rsidR="41A41C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(Aiyer, Noori, Chang et al. 2020)</w:t>
      </w:r>
      <w:r w:rsidRPr="6ED53489" w:rsidR="3F7323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.</w:t>
      </w:r>
      <w:r w:rsidRPr="6ED53489" w:rsidR="3EED0A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Therapeutic ultrasound can be used in</w:t>
      </w:r>
      <w:r w:rsidRPr="6ED53489" w:rsidR="5C8348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the</w:t>
      </w:r>
      <w:r w:rsidRPr="6ED53489" w:rsidR="3EED0A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healing of ligament, tendons, cartilage, bone</w:t>
      </w:r>
      <w:r w:rsidRPr="6ED53489" w:rsidR="42CA69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,</w:t>
      </w:r>
      <w:r w:rsidRPr="6ED53489" w:rsidR="3EED0A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etc</w:t>
      </w:r>
      <w:r w:rsidRPr="6ED53489" w:rsidR="1D93F6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(</w:t>
      </w:r>
      <w:r w:rsidRPr="6ED53489" w:rsidR="476988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Jiang, Savchenko, Li et al. 2019)</w:t>
      </w:r>
      <w:r w:rsidRPr="6ED53489" w:rsidR="521818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.</w:t>
      </w:r>
      <w:r w:rsidRPr="6ED53489" w:rsidR="3F7323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</w:t>
      </w:r>
      <w:r w:rsidRPr="6ED53489" w:rsidR="5FB03D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The manufacturer</w:t>
      </w:r>
      <w:r w:rsidRPr="6ED53489" w:rsidR="5FB03D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</w:t>
      </w:r>
      <w:r w:rsidRPr="6ED53489" w:rsidR="5FB03D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Chattanooga</w:t>
      </w:r>
      <w:r w:rsidRPr="6ED53489" w:rsidR="5FB03D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</w:t>
      </w:r>
      <w:r w:rsidRPr="6ED53489" w:rsidR="163372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states</w:t>
      </w:r>
      <w:r w:rsidRPr="6ED53489" w:rsidR="163372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that ultrasound is </w:t>
      </w:r>
      <w:r w:rsidRPr="6ED53489" w:rsidR="1C05E1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“</w:t>
      </w:r>
      <w:r w:rsidRPr="6ED53489" w:rsidR="1C05E1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</w:t>
      </w:r>
      <w:r w:rsidRPr="6ED53489" w:rsidR="1C05E1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opular</w:t>
      </w:r>
      <w:r w:rsidRPr="6ED53489" w:rsidR="1C05E1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for its therapeutic benefits because it can provide fast pain relief at the same time as it helps reduce inflammation and facilitates heali</w:t>
      </w:r>
      <w:r w:rsidRPr="6ED53489" w:rsidR="1C05E1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ng</w:t>
      </w:r>
      <w:r w:rsidRPr="6ED53489" w:rsidR="1C05E1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”</w:t>
      </w:r>
      <w:r w:rsidRPr="6ED53489" w:rsidR="3571C5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  <w:r w:rsidRPr="6ED53489" w:rsidR="3571C5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3684E7B0" w:rsidP="6ED53489" w:rsidRDefault="3684E7B0" w14:paraId="36635EAD" w14:textId="69E73714">
      <w:pPr>
        <w:shd w:val="clear" w:color="auto" w:fill="FFFFFF" w:themeFill="background1"/>
        <w:spacing w:before="0" w:beforeAutospacing="off" w:after="30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6ED53489" w:rsidR="3684E7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Regardless of</w:t>
      </w:r>
      <w:r w:rsidRPr="6ED53489" w:rsidR="28603D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 benefits of therapeutic ultrasound,</w:t>
      </w:r>
      <w:r w:rsidRPr="6ED53489" w:rsidR="09CC5A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6ED53489" w:rsidR="1FA240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it’s</w:t>
      </w:r>
      <w:r w:rsidRPr="6ED53489" w:rsidR="09CC5A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important to note that there can be potential dangers</w:t>
      </w:r>
      <w:r w:rsidRPr="6ED53489" w:rsidR="31B1BF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of </w:t>
      </w:r>
      <w:r w:rsidRPr="6ED53489" w:rsidR="52B348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using</w:t>
      </w:r>
      <w:r w:rsidRPr="6ED53489" w:rsidR="31B1BF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therapeutic ultrasound. </w:t>
      </w:r>
      <w:r w:rsidRPr="6ED53489" w:rsidR="3E78F7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Pregnancy is one</w:t>
      </w:r>
      <w:r w:rsidRPr="6ED53489" w:rsidR="5B89ED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main contraindication for the application o</w:t>
      </w:r>
      <w:r w:rsidRPr="6ED53489" w:rsidR="2D7A13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f ultrasound as </w:t>
      </w:r>
      <w:r w:rsidRPr="6ED53489" w:rsidR="01C387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it was found that children that</w:t>
      </w:r>
      <w:r w:rsidRPr="6ED53489" w:rsidR="03E8B2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were often </w:t>
      </w:r>
      <w:r w:rsidRPr="6ED53489" w:rsidR="01C387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exposed to therapeutic </w:t>
      </w:r>
      <w:r w:rsidRPr="6ED53489" w:rsidR="26BC87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ultrasound</w:t>
      </w:r>
      <w:r w:rsidRPr="6ED53489" w:rsidR="01C387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during </w:t>
      </w:r>
      <w:r w:rsidRPr="6ED53489" w:rsidR="36D189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pregnancy</w:t>
      </w:r>
      <w:r w:rsidRPr="6ED53489" w:rsidR="01C387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6ED53489" w:rsidR="458C7F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took</w:t>
      </w:r>
      <w:r w:rsidRPr="6ED53489" w:rsidR="01C387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 longe</w:t>
      </w:r>
      <w:r w:rsidRPr="6ED53489" w:rsidR="381E10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 time to start speaking</w:t>
      </w:r>
      <w:r w:rsidRPr="6ED53489" w:rsidR="294BC9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(Moyano, Paraiso and González-Lezcano, 2022). </w:t>
      </w:r>
      <w:r w:rsidRPr="6ED53489" w:rsidR="3AD07C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Other contraindications for </w:t>
      </w:r>
      <w:r w:rsidRPr="6ED53489" w:rsidR="40D183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therapeutic ultrasound include </w:t>
      </w:r>
      <w:r w:rsidRPr="6ED53489" w:rsidR="39A34B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haemophilia</w:t>
      </w:r>
      <w:r w:rsidRPr="6ED53489" w:rsidR="7D74CFC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6ED53489" w:rsidR="6CFD78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cancer and bleeding tissue</w:t>
      </w:r>
      <w:r w:rsidRPr="6ED53489" w:rsidR="4F1C56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therapist should avoid unwanted bioeffects due to many </w:t>
      </w:r>
      <w:r w:rsidRPr="6ED53489" w:rsidR="0888A8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repeated</w:t>
      </w:r>
      <w:r w:rsidRPr="6ED53489" w:rsidR="4F1C56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treatments like</w:t>
      </w:r>
      <w:r w:rsidRPr="6ED53489" w:rsidR="587EB4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vascular injuries and burns</w:t>
      </w:r>
      <w:r w:rsidRPr="6ED53489" w:rsidR="4F1C56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6ED53489" w:rsidR="40D183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(Rojas-Valverde, Rojas-Valverde, Fallas-Campos et al. 2021</w:t>
      </w:r>
      <w:r w:rsidRPr="6ED53489" w:rsidR="35469A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). It</w:t>
      </w:r>
      <w:r w:rsidRPr="6ED53489" w:rsidR="14AB3D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’</w:t>
      </w:r>
      <w:r w:rsidRPr="6ED53489" w:rsidR="35469A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 therefore clear that </w:t>
      </w:r>
      <w:r w:rsidRPr="6ED53489" w:rsidR="00177F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ultrasound devices should be checked and that </w:t>
      </w:r>
      <w:r w:rsidRPr="6ED53489" w:rsidR="2270E2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the individual</w:t>
      </w:r>
      <w:r w:rsidRPr="6ED53489" w:rsidR="2270E2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applying the treatment is qualified to do so to avoid the risk of </w:t>
      </w:r>
      <w:r w:rsidRPr="6ED53489" w:rsidR="483D4D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possible complications</w:t>
      </w:r>
      <w:r w:rsidRPr="6ED53489" w:rsidR="483D4D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ensure efficient treatment.</w:t>
      </w:r>
    </w:p>
    <w:p w:rsidR="28C010AC" w:rsidP="6ED53489" w:rsidRDefault="28C010AC" w14:paraId="0EB22889" w14:textId="4F5EFC3F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ED53489" w:rsidR="28C010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One systematic re</w:t>
      </w:r>
      <w:r w:rsidRPr="6ED53489" w:rsidR="28C010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view </w:t>
      </w:r>
      <w:r w:rsidRPr="6ED53489" w:rsidR="28C010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looked into</w:t>
      </w:r>
      <w:r w:rsidRPr="6ED53489" w:rsidR="28C010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</w:t>
      </w:r>
      <w:r w:rsidRPr="6ED53489" w:rsidR="28C010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efficacy of therapeutic ultrasound for rotator cuff tendinopathy. </w:t>
      </w:r>
      <w:r w:rsidRPr="6ED53489" w:rsidR="563BC9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The conclusion of this article </w:t>
      </w:r>
      <w:r w:rsidRPr="6ED53489" w:rsidR="13ABD5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showed that</w:t>
      </w:r>
      <w:r w:rsidRPr="6ED53489" w:rsidR="127024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there was no </w:t>
      </w:r>
      <w:r w:rsidRPr="6ED53489" w:rsidR="127024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significant evidence</w:t>
      </w:r>
      <w:r w:rsidRPr="6ED53489" w:rsidR="127024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to show that therapeutic ultrasound was beneficial and that other inter</w:t>
      </w:r>
      <w:r w:rsidRPr="6ED53489" w:rsidR="3C3975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ventions could have greater benefit</w:t>
      </w:r>
      <w:r w:rsidRPr="6ED53489" w:rsidR="7500F4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</w:t>
      </w:r>
      <w:r w:rsidRPr="6ED53489" w:rsidR="3C3975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for individuals (</w:t>
      </w:r>
      <w:r w:rsidRPr="6ED53489" w:rsidR="794FB9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Desmeules, Boudreault, Roy et al. 2015). </w:t>
      </w:r>
      <w:r w:rsidRPr="6ED53489" w:rsidR="0A8005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Another study by Wu</w:t>
      </w:r>
      <w:r w:rsidRPr="6ED53489" w:rsidR="3EE033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, Zhu, </w:t>
      </w:r>
      <w:r w:rsidRPr="6ED53489" w:rsidR="3EE033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Lv</w:t>
      </w:r>
      <w:r w:rsidRPr="6ED53489" w:rsidR="3EE033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et al. (2019) s</w:t>
      </w:r>
      <w:r w:rsidRPr="6ED53489" w:rsidR="580F52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howed that therapeutic ultrasound </w:t>
      </w:r>
      <w:r w:rsidRPr="6ED53489" w:rsidR="44CD5F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significantly reli</w:t>
      </w:r>
      <w:r w:rsidRPr="6ED53489" w:rsidR="44CD5F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ved pain, increased active range of motion </w:t>
      </w:r>
      <w:r w:rsidRPr="6ED53489" w:rsidR="20C72F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</w:t>
      </w:r>
      <w:r w:rsidRPr="6ED53489" w:rsidR="122395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reduced physical function score</w:t>
      </w:r>
      <w:r w:rsidRPr="6ED53489" w:rsidR="517979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individuals with knee osteoarthritis.</w:t>
      </w:r>
      <w:r w:rsidRPr="6ED53489" w:rsidR="41F023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Haffey, Bansal, Kaye et al. (202</w:t>
      </w:r>
      <w:r w:rsidRPr="6ED53489" w:rsidR="1628CE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0) states that “</w:t>
      </w:r>
      <w:r w:rsidRPr="6ED53489" w:rsidR="1EC072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LIU/LIPUS is a promising and </w:t>
      </w:r>
      <w:r w:rsidRPr="6ED53489" w:rsidR="1EC072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noninvasive</w:t>
      </w:r>
      <w:r w:rsidRPr="6ED53489" w:rsidR="1EC072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means of facilitating nerve regeneration in the animal model and in the treatment of carpal tunnel syndrome.” (Low-intensity ultrasound</w:t>
      </w:r>
      <w:r w:rsidRPr="6ED53489" w:rsidR="40B807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(LIU)</w:t>
      </w:r>
      <w:r w:rsidRPr="6ED53489" w:rsidR="1EC072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6ED53489" w:rsidR="571D2F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low-intensity pulsed ultrasound (LIPUS</w:t>
      </w:r>
      <w:r w:rsidRPr="6ED53489" w:rsidR="6C943D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)), showing the benefits ultrasound can have</w:t>
      </w:r>
      <w:r w:rsidRPr="6ED53489" w:rsidR="2629F8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on</w:t>
      </w:r>
      <w:r w:rsidRPr="6ED53489" w:rsidR="6C943D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neu</w:t>
      </w:r>
      <w:r w:rsidRPr="6ED53489" w:rsidR="02112E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ral tissue. Finally, </w:t>
      </w:r>
      <w:r w:rsidRPr="6ED53489" w:rsidR="28FC23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 study researching </w:t>
      </w:r>
      <w:r w:rsidRPr="6ED53489" w:rsidR="67A79F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effectiveness of </w:t>
      </w:r>
      <w:r w:rsidRPr="6ED53489" w:rsidR="6DC844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ultrasound on adhesive capsulitis </w:t>
      </w:r>
      <w:r w:rsidRPr="6ED53489" w:rsidR="0B021D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concluded</w:t>
      </w:r>
      <w:r w:rsidRPr="6ED53489" w:rsidR="6DC844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</w:t>
      </w:r>
      <w:r w:rsidRPr="6ED53489" w:rsidR="5E761B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at all the studies used in the systematic review showed significant improvement in </w:t>
      </w:r>
      <w:r w:rsidRPr="6ED53489" w:rsidR="4151E8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symptoms </w:t>
      </w:r>
      <w:r w:rsidRPr="6ED53489" w:rsidR="03C5DC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of adhesive capsulitis patients after receiving therapeutic ultrasound</w:t>
      </w:r>
      <w:r w:rsidRPr="6ED53489" w:rsidR="02F386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combined with exercise, mobilization and other physical modalities</w:t>
      </w:r>
      <w:r w:rsidRPr="6ED53489" w:rsidR="2DB1A0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compared to placebo (</w:t>
      </w:r>
      <w:r w:rsidRPr="6ED53489" w:rsidR="07D380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Sung, Lee and Kim, 2022)</w:t>
      </w:r>
      <w:r w:rsidRPr="6ED53489" w:rsidR="08DDC8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200A7FBA" w:rsidP="6ED53489" w:rsidRDefault="200A7FBA" w14:paraId="1ECE97C8" w14:textId="38AFE3DD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baseline"/>
          <w:lang w:val="en-GB"/>
        </w:rPr>
      </w:pPr>
      <w:r w:rsidRPr="6ED53489" w:rsidR="200A7F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 is possible for therapeutic ultrasound to have a placebo effect on individuals</w:t>
      </w:r>
      <w:r w:rsidRPr="6ED53489" w:rsidR="72F6DB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6ED53489" w:rsidR="1FCFE4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therefore suggesting</w:t>
      </w:r>
      <w:r w:rsidRPr="6ED53489" w:rsidR="7CE347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</w:t>
      </w:r>
      <w:r w:rsidRPr="6ED53489" w:rsidR="1FCFE4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</w:t>
      </w:r>
      <w:r w:rsidRPr="6ED53489" w:rsidR="1FCFE4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suppose</w:t>
      </w:r>
      <w:r w:rsidRPr="6ED53489" w:rsidR="1A1857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6ED53489" w:rsidR="1FCFE4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mechanism</w:t>
      </w:r>
      <w:r w:rsidRPr="6ED53489" w:rsidR="1FCFE4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action </w:t>
      </w:r>
      <w:r w:rsidRPr="6ED53489" w:rsidR="67861E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isn't</w:t>
      </w:r>
      <w:r w:rsidRPr="6ED53489" w:rsidR="67861E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bookmarkStart w:name="_Int_Yq00uOvu" w:id="663403573"/>
      <w:r w:rsidRPr="6ED53489" w:rsidR="613195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effective</w:t>
      </w:r>
      <w:bookmarkEnd w:id="663403573"/>
      <w:r w:rsidRPr="6ED53489" w:rsidR="1FCFE4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ED53489" w:rsidR="1FCFE4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that </w:t>
      </w:r>
      <w:r w:rsidRPr="6ED53489" w:rsidR="681A4E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placebo effect</w:t>
      </w:r>
      <w:r w:rsidRPr="6ED53489" w:rsidR="138832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ED53489" w:rsidR="138832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is</w:t>
      </w:r>
      <w:r w:rsidRPr="6ED53489" w:rsidR="681A4E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responsible for</w:t>
      </w:r>
      <w:r w:rsidRPr="6ED53489" w:rsidR="681A4E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improvements</w:t>
      </w:r>
      <w:r w:rsidRPr="6ED53489" w:rsidR="20007F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This is supported by </w:t>
      </w:r>
      <w:r w:rsidRPr="6ED53489" w:rsidR="1A19ED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Chipchase and Trinkle (2003)</w:t>
      </w:r>
      <w:r w:rsidRPr="6ED53489" w:rsidR="4C4758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 </w:t>
      </w:r>
      <w:r w:rsidRPr="6ED53489" w:rsidR="231D94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they</w:t>
      </w:r>
      <w:r w:rsidRPr="6ED53489" w:rsidR="4C4758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ED53489" w:rsidR="4C4758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state</w:t>
      </w:r>
      <w:r w:rsidRPr="6ED53489" w:rsidR="4C4758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“ultrasound was thought to be most effective in </w:t>
      </w:r>
      <w:r w:rsidRPr="6ED53489" w:rsidR="4C4758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producing a placebo effect. These findings suggest that ultrasound is perceived as an effective treatment tool when applied appropriately. Its placebo quality may contribute to its effectiveness</w:t>
      </w:r>
      <w:r w:rsidRPr="6ED53489" w:rsidR="3C9227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”.</w:t>
      </w:r>
      <w:r w:rsidRPr="6ED53489" w:rsidR="5190A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 mentioned previously, </w:t>
      </w:r>
      <w:r w:rsidRPr="6ED53489" w:rsidR="527173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there are many benefits for</w:t>
      </w:r>
      <w:r w:rsidRPr="6ED53489" w:rsidR="68263E1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</w:t>
      </w:r>
      <w:r w:rsidRPr="6ED53489" w:rsidR="527173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individuals because of the thermal effects of ultrasound</w:t>
      </w:r>
      <w:r w:rsidRPr="6ED53489" w:rsidR="36D774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due to the temperature rise in the tissue</w:t>
      </w:r>
      <w:r w:rsidRPr="6ED53489" w:rsidR="36D774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6ED53489" w:rsidR="4147BB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ED53489" w:rsidR="01295D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Albuquerque, Martins, Aguiar</w:t>
      </w:r>
      <w:r w:rsidRPr="6ED53489" w:rsidR="205065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al. </w:t>
      </w:r>
      <w:r w:rsidRPr="6ED53489" w:rsidR="44D042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6ED53489" w:rsidR="205065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2020)</w:t>
      </w:r>
      <w:r w:rsidRPr="6ED53489" w:rsidR="449051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investigated if </w:t>
      </w:r>
      <w:r w:rsidRPr="6ED53489" w:rsidR="371807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there was a rise in surface temperature when therapeutic ultrasound was administered </w:t>
      </w:r>
      <w:r w:rsidRPr="6ED53489" w:rsidR="694AE4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due to the thermal effects.</w:t>
      </w:r>
      <w:r w:rsidRPr="6ED53489" w:rsidR="59EE73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study</w:t>
      </w:r>
      <w:r w:rsidRPr="6ED53489" w:rsidR="318D74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ED53489" w:rsidR="4E61BA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that was con</w:t>
      </w:r>
      <w:r w:rsidRPr="6ED53489" w:rsidR="576D55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ducted</w:t>
      </w:r>
      <w:r w:rsidRPr="6ED53489" w:rsidR="4E61BA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on dogs</w:t>
      </w:r>
      <w:r w:rsidRPr="6ED53489" w:rsidR="59EE73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showed that</w:t>
      </w:r>
      <w:r w:rsidRPr="6ED53489" w:rsidR="444BB1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there was an increase in surface temperature</w:t>
      </w:r>
      <w:r w:rsidRPr="6ED53489" w:rsidR="7AB031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on average of 3.76 ± 1.4 °C and found that co</w:t>
      </w:r>
      <w:r w:rsidRPr="6ED53489" w:rsidR="4D0F984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o</w:t>
      </w:r>
      <w:r w:rsidRPr="6ED53489" w:rsidR="7AB0311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ling happened quickly after the treatment.</w:t>
      </w:r>
      <w:r w:rsidRPr="6ED53489" w:rsidR="694AE4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ED53489" w:rsidR="1120A6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settings for this research </w:t>
      </w:r>
      <w:r w:rsidRPr="6ED53489" w:rsidR="2B109D1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were</w:t>
      </w:r>
      <w:r w:rsidRPr="6ED53489" w:rsidR="1120A6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“3.3 MHz continuous therapeutic ultrasound, with 1.5 W/cm² intensity”</w:t>
      </w:r>
      <w:r w:rsidRPr="6ED53489" w:rsidR="752AAE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ED53489" w:rsidR="796AF2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(Albuquerque, Martins, Aguiar et al. 2020). </w:t>
      </w:r>
      <w:r w:rsidRPr="6ED53489" w:rsidR="434DFD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Non-thermal</w:t>
      </w:r>
      <w:r w:rsidRPr="6ED53489" w:rsidR="434DFD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effects of ultrasound on the other hand increases cell permeability through </w:t>
      </w:r>
      <w:r w:rsidRPr="6ED53489" w:rsidR="5CD372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microbubbles</w:t>
      </w:r>
      <w:r w:rsidRPr="6ED53489" w:rsidR="3AE454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due to cavitation and acoustic streaming</w:t>
      </w:r>
      <w:r w:rsidRPr="6ED53489" w:rsidR="2CC18A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which therefore leads to tissue healing. This mechanism </w:t>
      </w:r>
      <w:r w:rsidRPr="6ED53489" w:rsidR="2104C0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was tested by </w:t>
      </w:r>
      <w:r w:rsidRPr="6ED53489" w:rsidR="682DC2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Padilla, Puts, Vico et al. (2015) </w:t>
      </w:r>
      <w:r w:rsidRPr="6ED53489" w:rsidR="38BC76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it was found after </w:t>
      </w:r>
      <w:r w:rsidRPr="6ED53489" w:rsidR="49DDAE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</w:t>
      </w:r>
      <w:r w:rsidRPr="6ED53489" w:rsidR="1CF4CE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ED53489" w:rsidR="38BC76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experiment that “no cavitation events could be recorded for intensities below 500 </w:t>
      </w:r>
      <w:r w:rsidRPr="6ED53489" w:rsidR="38BC76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mW</w:t>
      </w:r>
      <w:r w:rsidRPr="6ED53489" w:rsidR="38BC76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/cm</w:t>
      </w:r>
      <w:r w:rsidRPr="6ED53489" w:rsidR="38BC76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2”</w:t>
      </w:r>
      <w:r w:rsidRPr="6ED53489" w:rsidR="470A14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baseline"/>
          <w:lang w:val="en-GB"/>
        </w:rPr>
        <w:t>. The article by Padilla, Puts, Vico et al. (2015) al</w:t>
      </w:r>
      <w:r w:rsidRPr="6ED53489" w:rsidR="1B8CA4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baseline"/>
          <w:lang w:val="en-GB"/>
        </w:rPr>
        <w:t>so illustrat</w:t>
      </w:r>
      <w:r w:rsidRPr="6ED53489" w:rsidR="0965E4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baseline"/>
          <w:lang w:val="en-GB"/>
        </w:rPr>
        <w:t xml:space="preserve">es </w:t>
      </w:r>
      <w:r w:rsidRPr="6ED53489" w:rsidR="1B8CA4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baseline"/>
          <w:lang w:val="en-GB"/>
        </w:rPr>
        <w:t xml:space="preserve">how </w:t>
      </w:r>
      <w:r w:rsidRPr="6ED53489" w:rsidR="6B898B5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baseline"/>
          <w:lang w:val="en-GB"/>
        </w:rPr>
        <w:t xml:space="preserve">therapeutic ultrasound </w:t>
      </w:r>
      <w:r w:rsidRPr="6ED53489" w:rsidR="10626C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baseline"/>
          <w:lang w:val="en-GB"/>
        </w:rPr>
        <w:t xml:space="preserve">gives rise </w:t>
      </w:r>
      <w:r w:rsidRPr="6ED53489" w:rsidR="6119CB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baseline"/>
          <w:lang w:val="en-GB"/>
        </w:rPr>
        <w:t>to acoustic</w:t>
      </w:r>
      <w:r w:rsidRPr="6ED53489" w:rsidR="10626C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baseline"/>
          <w:lang w:val="en-GB"/>
        </w:rPr>
        <w:t xml:space="preserve"> streaming</w:t>
      </w:r>
      <w:r w:rsidRPr="6ED53489" w:rsidR="287618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baseline"/>
          <w:lang w:val="en-GB"/>
        </w:rPr>
        <w:t>, the illustration also shows how “acoustic streaming velocity is gradually increasing from the transducer surface to the focus region.” (Padilla, Puts, Vico et a</w:t>
      </w:r>
      <w:r w:rsidRPr="6ED53489" w:rsidR="287618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baseline"/>
          <w:lang w:val="en-GB"/>
        </w:rPr>
        <w:t>l. 2015)</w:t>
      </w:r>
      <w:r w:rsidRPr="6ED53489" w:rsidR="189CA3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baseline"/>
          <w:lang w:val="en-GB"/>
        </w:rPr>
        <w:t xml:space="preserve">. </w:t>
      </w:r>
      <w:r w:rsidRPr="6ED53489" w:rsidR="2AC6E0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baseline"/>
          <w:lang w:val="en-GB"/>
        </w:rPr>
        <w:t>Additionally</w:t>
      </w:r>
      <w:r w:rsidRPr="6ED53489" w:rsidR="189CA3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baseline"/>
          <w:lang w:val="en-GB"/>
        </w:rPr>
        <w:t xml:space="preserve">, </w:t>
      </w:r>
      <w:r w:rsidRPr="6ED53489" w:rsidR="0725D1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baseline"/>
          <w:lang w:val="en-GB"/>
        </w:rPr>
        <w:t>the article shows how ultrasound works at each stage of fracture healing</w:t>
      </w:r>
      <w:r w:rsidRPr="6ED53489" w:rsidR="7CD428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baseline"/>
          <w:lang w:val="en-GB"/>
        </w:rPr>
        <w:t xml:space="preserve">, </w:t>
      </w:r>
      <w:r w:rsidRPr="6ED53489" w:rsidR="75F22F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baseline"/>
          <w:lang w:val="en-GB"/>
        </w:rPr>
        <w:t xml:space="preserve">it shows how ultrasound </w:t>
      </w:r>
      <w:r w:rsidRPr="6ED53489" w:rsidR="696E0D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baseline"/>
          <w:lang w:val="en-GB"/>
        </w:rPr>
        <w:t>effects</w:t>
      </w:r>
      <w:r w:rsidRPr="6ED53489" w:rsidR="75F22F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baseline"/>
          <w:lang w:val="en-GB"/>
        </w:rPr>
        <w:t xml:space="preserve"> inflammation, hematoma formation, its effects on </w:t>
      </w:r>
      <w:r w:rsidRPr="6ED53489" w:rsidR="46310C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baseline"/>
          <w:lang w:val="en-GB"/>
        </w:rPr>
        <w:t xml:space="preserve">angiogenesis and proliferation. It also shows </w:t>
      </w:r>
      <w:r w:rsidRPr="6ED53489" w:rsidR="73B1EA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baseline"/>
          <w:lang w:val="en-GB"/>
        </w:rPr>
        <w:t xml:space="preserve">ultrasound “enhanced chondrogenesis and osteoblast maturation” and </w:t>
      </w:r>
      <w:r w:rsidRPr="6ED53489" w:rsidR="6C8970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baseline"/>
          <w:lang w:val="en-GB"/>
        </w:rPr>
        <w:t xml:space="preserve">how it </w:t>
      </w:r>
      <w:r w:rsidRPr="6ED53489" w:rsidR="75287E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baseline"/>
          <w:lang w:val="en-GB"/>
        </w:rPr>
        <w:t>accelerates bone</w:t>
      </w:r>
      <w:r w:rsidRPr="6ED53489" w:rsidR="51C5D7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baseline"/>
          <w:lang w:val="en-GB"/>
        </w:rPr>
        <w:t xml:space="preserve"> formation and remodelling </w:t>
      </w:r>
      <w:r w:rsidRPr="6ED53489" w:rsidR="4015D9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baseline"/>
          <w:lang w:val="en-GB"/>
        </w:rPr>
        <w:t>(Padilla, Puts, Vico et al. 2015)</w:t>
      </w:r>
      <w:r w:rsidRPr="6ED53489" w:rsidR="02EC12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baseline"/>
          <w:lang w:val="en-GB"/>
        </w:rPr>
        <w:t xml:space="preserve">. </w:t>
      </w:r>
    </w:p>
    <w:p w:rsidR="7651438C" w:rsidP="6ED53489" w:rsidRDefault="7651438C" w14:paraId="3FFBD536" w14:textId="24541D45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ED53489" w:rsidR="7651438C">
        <w:rPr>
          <w:rFonts w:ascii="Aptos" w:hAnsi="Aptos" w:eastAsia="Aptos" w:cs="Aptos" w:asciiTheme="minorAscii" w:hAnsiTheme="minorAscii" w:eastAsiaTheme="minorAscii" w:cstheme="minorAscii"/>
        </w:rPr>
        <w:t xml:space="preserve">To conclude, </w:t>
      </w:r>
      <w:r w:rsidRPr="6ED53489" w:rsidR="24803886">
        <w:rPr>
          <w:rFonts w:ascii="Aptos" w:hAnsi="Aptos" w:eastAsia="Aptos" w:cs="Aptos" w:asciiTheme="minorAscii" w:hAnsiTheme="minorAscii" w:eastAsiaTheme="minorAscii" w:cstheme="minorAscii"/>
        </w:rPr>
        <w:t xml:space="preserve">the ‘traffic light colour’ </w:t>
      </w:r>
      <w:r w:rsidRPr="6ED53489" w:rsidR="46DA71A2">
        <w:rPr>
          <w:rFonts w:ascii="Aptos" w:hAnsi="Aptos" w:eastAsia="Aptos" w:cs="Aptos" w:asciiTheme="minorAscii" w:hAnsiTheme="minorAscii" w:eastAsiaTheme="minorAscii" w:cstheme="minorAscii"/>
        </w:rPr>
        <w:t>I</w:t>
      </w:r>
      <w:r w:rsidRPr="6ED53489" w:rsidR="24803886">
        <w:rPr>
          <w:rFonts w:ascii="Aptos" w:hAnsi="Aptos" w:eastAsia="Aptos" w:cs="Aptos" w:asciiTheme="minorAscii" w:hAnsiTheme="minorAscii" w:eastAsiaTheme="minorAscii" w:cstheme="minorAscii"/>
        </w:rPr>
        <w:t xml:space="preserve"> would put on therapeutic ultrasound</w:t>
      </w:r>
      <w:r w:rsidRPr="6ED53489" w:rsidR="5BA3CD97">
        <w:rPr>
          <w:rFonts w:ascii="Aptos" w:hAnsi="Aptos" w:eastAsia="Aptos" w:cs="Aptos" w:asciiTheme="minorAscii" w:hAnsiTheme="minorAscii" w:eastAsiaTheme="minorAscii" w:cstheme="minorAscii"/>
        </w:rPr>
        <w:t xml:space="preserve"> as a modality</w:t>
      </w:r>
      <w:r w:rsidRPr="6ED53489" w:rsidR="24803886">
        <w:rPr>
          <w:rFonts w:ascii="Aptos" w:hAnsi="Aptos" w:eastAsia="Aptos" w:cs="Aptos" w:asciiTheme="minorAscii" w:hAnsiTheme="minorAscii" w:eastAsiaTheme="minorAscii" w:cstheme="minorAscii"/>
        </w:rPr>
        <w:t xml:space="preserve"> is orange. This is because </w:t>
      </w:r>
      <w:r w:rsidRPr="6ED53489" w:rsidR="60416E75">
        <w:rPr>
          <w:rFonts w:ascii="Aptos" w:hAnsi="Aptos" w:eastAsia="Aptos" w:cs="Aptos" w:asciiTheme="minorAscii" w:hAnsiTheme="minorAscii" w:eastAsiaTheme="minorAscii" w:cstheme="minorAscii"/>
        </w:rPr>
        <w:t>there is evidence to support that therapeutic ultrasound is beneficial and does have beneficial effects like healing tissues</w:t>
      </w:r>
      <w:r w:rsidRPr="6ED53489" w:rsidR="071DFDF3">
        <w:rPr>
          <w:rFonts w:ascii="Aptos" w:hAnsi="Aptos" w:eastAsia="Aptos" w:cs="Aptos" w:asciiTheme="minorAscii" w:hAnsiTheme="minorAscii" w:eastAsiaTheme="minorAscii" w:cstheme="minorAscii"/>
        </w:rPr>
        <w:t>,</w:t>
      </w:r>
      <w:r w:rsidRPr="6ED53489" w:rsidR="60416E75">
        <w:rPr>
          <w:rFonts w:ascii="Aptos" w:hAnsi="Aptos" w:eastAsia="Aptos" w:cs="Aptos" w:asciiTheme="minorAscii" w:hAnsiTheme="minorAscii" w:eastAsiaTheme="minorAscii" w:cstheme="minorAscii"/>
        </w:rPr>
        <w:t xml:space="preserve"> however there </w:t>
      </w:r>
      <w:r w:rsidRPr="6ED53489" w:rsidR="4F9DE918">
        <w:rPr>
          <w:rFonts w:ascii="Aptos" w:hAnsi="Aptos" w:eastAsia="Aptos" w:cs="Aptos" w:asciiTheme="minorAscii" w:hAnsiTheme="minorAscii" w:eastAsiaTheme="minorAscii" w:cstheme="minorAscii"/>
        </w:rPr>
        <w:t xml:space="preserve">are </w:t>
      </w:r>
      <w:r w:rsidRPr="6ED53489" w:rsidR="0D7B2049">
        <w:rPr>
          <w:rFonts w:ascii="Aptos" w:hAnsi="Aptos" w:eastAsia="Aptos" w:cs="Aptos" w:asciiTheme="minorAscii" w:hAnsiTheme="minorAscii" w:eastAsiaTheme="minorAscii" w:cstheme="minorAscii"/>
        </w:rPr>
        <w:t>other</w:t>
      </w:r>
      <w:r w:rsidRPr="6ED53489" w:rsidR="4F9DE918">
        <w:rPr>
          <w:rFonts w:ascii="Aptos" w:hAnsi="Aptos" w:eastAsia="Aptos" w:cs="Aptos" w:asciiTheme="minorAscii" w:hAnsiTheme="minorAscii" w:eastAsiaTheme="minorAscii" w:cstheme="minorAscii"/>
        </w:rPr>
        <w:t xml:space="preserve"> studies that have found that </w:t>
      </w:r>
      <w:r w:rsidRPr="6ED53489" w:rsidR="64BE642A">
        <w:rPr>
          <w:rFonts w:ascii="Aptos" w:hAnsi="Aptos" w:eastAsia="Aptos" w:cs="Aptos" w:asciiTheme="minorAscii" w:hAnsiTheme="minorAscii" w:eastAsiaTheme="minorAscii" w:cstheme="minorAscii"/>
        </w:rPr>
        <w:t xml:space="preserve">there is no significant evidence to </w:t>
      </w:r>
      <w:r w:rsidRPr="6ED53489" w:rsidR="64BE642A">
        <w:rPr>
          <w:rFonts w:ascii="Aptos" w:hAnsi="Aptos" w:eastAsia="Aptos" w:cs="Aptos" w:asciiTheme="minorAscii" w:hAnsiTheme="minorAscii" w:eastAsiaTheme="minorAscii" w:cstheme="minorAscii"/>
        </w:rPr>
        <w:t>state</w:t>
      </w:r>
      <w:r w:rsidRPr="6ED53489" w:rsidR="64BE642A">
        <w:rPr>
          <w:rFonts w:ascii="Aptos" w:hAnsi="Aptos" w:eastAsia="Aptos" w:cs="Aptos" w:asciiTheme="minorAscii" w:hAnsiTheme="minorAscii" w:eastAsiaTheme="minorAscii" w:cstheme="minorAscii"/>
        </w:rPr>
        <w:t xml:space="preserve"> that </w:t>
      </w:r>
      <w:r w:rsidRPr="6ED53489" w:rsidR="4F9DE918">
        <w:rPr>
          <w:rFonts w:ascii="Aptos" w:hAnsi="Aptos" w:eastAsia="Aptos" w:cs="Aptos" w:asciiTheme="minorAscii" w:hAnsiTheme="minorAscii" w:eastAsiaTheme="minorAscii" w:cstheme="minorAscii"/>
        </w:rPr>
        <w:t>therapeutic ultrasound</w:t>
      </w:r>
      <w:r w:rsidRPr="6ED53489" w:rsidR="68FD8FBF">
        <w:rPr>
          <w:rFonts w:ascii="Aptos" w:hAnsi="Aptos" w:eastAsia="Aptos" w:cs="Aptos" w:asciiTheme="minorAscii" w:hAnsiTheme="minorAscii" w:eastAsiaTheme="minorAscii" w:cstheme="minorAscii"/>
        </w:rPr>
        <w:t xml:space="preserve"> is beneficial for individuals and that other methods or modalities could be a better </w:t>
      </w:r>
      <w:r w:rsidRPr="6ED53489" w:rsidR="68FD8FBF">
        <w:rPr>
          <w:rFonts w:ascii="Aptos" w:hAnsi="Aptos" w:eastAsia="Aptos" w:cs="Aptos" w:asciiTheme="minorAscii" w:hAnsiTheme="minorAscii" w:eastAsiaTheme="minorAscii" w:cstheme="minorAscii"/>
        </w:rPr>
        <w:t>option</w:t>
      </w:r>
      <w:r w:rsidRPr="6ED53489" w:rsidR="68FD8FBF">
        <w:rPr>
          <w:rFonts w:ascii="Aptos" w:hAnsi="Aptos" w:eastAsia="Aptos" w:cs="Aptos" w:asciiTheme="minorAscii" w:hAnsiTheme="minorAscii" w:eastAsiaTheme="minorAscii" w:cstheme="minorAscii"/>
        </w:rPr>
        <w:t xml:space="preserve"> for patients</w:t>
      </w:r>
      <w:r w:rsidRPr="6ED53489" w:rsidR="68FD8FBF">
        <w:rPr>
          <w:rFonts w:ascii="Aptos" w:hAnsi="Aptos" w:eastAsia="Aptos" w:cs="Aptos" w:asciiTheme="minorAscii" w:hAnsiTheme="minorAscii" w:eastAsiaTheme="minorAscii" w:cstheme="minorAscii"/>
        </w:rPr>
        <w:t>.</w:t>
      </w:r>
      <w:r w:rsidRPr="6ED53489" w:rsidR="5B3C43DC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6ED53489" w:rsidR="4A686C93">
        <w:rPr>
          <w:rFonts w:ascii="Aptos" w:hAnsi="Aptos" w:eastAsia="Aptos" w:cs="Aptos" w:asciiTheme="minorAscii" w:hAnsiTheme="minorAscii" w:eastAsiaTheme="minorAscii" w:cstheme="minorAscii"/>
        </w:rPr>
        <w:t>Additionally, the placebo effect may also be linked to ultrasound</w:t>
      </w:r>
      <w:r w:rsidRPr="6ED53489" w:rsidR="2CA4DC4D">
        <w:rPr>
          <w:rFonts w:ascii="Aptos" w:hAnsi="Aptos" w:eastAsia="Aptos" w:cs="Aptos" w:asciiTheme="minorAscii" w:hAnsiTheme="minorAscii" w:eastAsiaTheme="minorAscii" w:cstheme="minorAscii"/>
        </w:rPr>
        <w:t xml:space="preserve"> and could</w:t>
      </w:r>
      <w:r w:rsidRPr="6ED53489" w:rsidR="6E9327FE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6ED53489" w:rsidR="6E9327FE">
        <w:rPr>
          <w:rFonts w:ascii="Aptos" w:hAnsi="Aptos" w:eastAsia="Aptos" w:cs="Aptos" w:asciiTheme="minorAscii" w:hAnsiTheme="minorAscii" w:eastAsiaTheme="minorAscii" w:cstheme="minorAscii"/>
        </w:rPr>
        <w:t>affect</w:t>
      </w:r>
      <w:r w:rsidRPr="6ED53489" w:rsidR="2CA4DC4D">
        <w:rPr>
          <w:rFonts w:ascii="Aptos" w:hAnsi="Aptos" w:eastAsia="Aptos" w:cs="Aptos" w:asciiTheme="minorAscii" w:hAnsiTheme="minorAscii" w:eastAsiaTheme="minorAscii" w:cstheme="minorAscii"/>
        </w:rPr>
        <w:t xml:space="preserve"> the outcome of the treatment</w:t>
      </w:r>
      <w:r w:rsidRPr="6ED53489" w:rsidR="1ADA9A1B">
        <w:rPr>
          <w:rFonts w:ascii="Aptos" w:hAnsi="Aptos" w:eastAsia="Aptos" w:cs="Aptos" w:asciiTheme="minorAscii" w:hAnsiTheme="minorAscii" w:eastAsiaTheme="minorAscii" w:cstheme="minorAscii"/>
        </w:rPr>
        <w:t xml:space="preserve"> and there are contraindications which does increase the risk of complications with the modality</w:t>
      </w:r>
      <w:r w:rsidRPr="6ED53489" w:rsidR="2CA4DC4D">
        <w:rPr>
          <w:rFonts w:ascii="Aptos" w:hAnsi="Aptos" w:eastAsia="Aptos" w:cs="Aptos" w:asciiTheme="minorAscii" w:hAnsiTheme="minorAscii" w:eastAsiaTheme="minorAscii" w:cstheme="minorAscii"/>
        </w:rPr>
        <w:t xml:space="preserve">, but studies have also </w:t>
      </w:r>
      <w:r w:rsidRPr="6ED53489" w:rsidR="7BA50AA4">
        <w:rPr>
          <w:rFonts w:ascii="Aptos" w:hAnsi="Aptos" w:eastAsia="Aptos" w:cs="Aptos" w:asciiTheme="minorAscii" w:hAnsiTheme="minorAscii" w:eastAsiaTheme="minorAscii" w:cstheme="minorAscii"/>
        </w:rPr>
        <w:t>researched</w:t>
      </w:r>
      <w:r w:rsidRPr="6ED53489" w:rsidR="2CA4DC4D">
        <w:rPr>
          <w:rFonts w:ascii="Aptos" w:hAnsi="Aptos" w:eastAsia="Aptos" w:cs="Aptos" w:asciiTheme="minorAscii" w:hAnsiTheme="minorAscii" w:eastAsiaTheme="minorAscii" w:cstheme="minorAscii"/>
        </w:rPr>
        <w:t xml:space="preserve"> into the </w:t>
      </w:r>
      <w:r w:rsidRPr="6ED53489" w:rsidR="6099CE4B">
        <w:rPr>
          <w:rFonts w:ascii="Aptos" w:hAnsi="Aptos" w:eastAsia="Aptos" w:cs="Aptos" w:asciiTheme="minorAscii" w:hAnsiTheme="minorAscii" w:eastAsiaTheme="minorAscii" w:cstheme="minorAscii"/>
        </w:rPr>
        <w:t>mechanism</w:t>
      </w:r>
      <w:r w:rsidRPr="6ED53489" w:rsidR="2CA4DC4D">
        <w:rPr>
          <w:rFonts w:ascii="Aptos" w:hAnsi="Aptos" w:eastAsia="Aptos" w:cs="Aptos" w:asciiTheme="minorAscii" w:hAnsiTheme="minorAscii" w:eastAsiaTheme="minorAscii" w:cstheme="minorAscii"/>
        </w:rPr>
        <w:t xml:space="preserve"> and have </w:t>
      </w:r>
      <w:r w:rsidRPr="6ED53489" w:rsidR="3CE6DF70">
        <w:rPr>
          <w:rFonts w:ascii="Aptos" w:hAnsi="Aptos" w:eastAsia="Aptos" w:cs="Aptos" w:asciiTheme="minorAscii" w:hAnsiTheme="minorAscii" w:eastAsiaTheme="minorAscii" w:cstheme="minorAscii"/>
        </w:rPr>
        <w:t xml:space="preserve">proved that it </w:t>
      </w:r>
      <w:r w:rsidRPr="6ED53489" w:rsidR="73912B99">
        <w:rPr>
          <w:rFonts w:ascii="Aptos" w:hAnsi="Aptos" w:eastAsia="Aptos" w:cs="Aptos" w:asciiTheme="minorAscii" w:hAnsiTheme="minorAscii" w:eastAsiaTheme="minorAscii" w:cstheme="minorAscii"/>
        </w:rPr>
        <w:t xml:space="preserve">does </w:t>
      </w:r>
      <w:r w:rsidRPr="6ED53489" w:rsidR="3CE6DF70">
        <w:rPr>
          <w:rFonts w:ascii="Aptos" w:hAnsi="Aptos" w:eastAsia="Aptos" w:cs="Aptos" w:asciiTheme="minorAscii" w:hAnsiTheme="minorAscii" w:eastAsiaTheme="minorAscii" w:cstheme="minorAscii"/>
        </w:rPr>
        <w:t xml:space="preserve">occur within the </w:t>
      </w:r>
      <w:r w:rsidRPr="6ED53489" w:rsidR="7AF32BF9">
        <w:rPr>
          <w:rFonts w:ascii="Aptos" w:hAnsi="Aptos" w:eastAsia="Aptos" w:cs="Aptos" w:asciiTheme="minorAscii" w:hAnsiTheme="minorAscii" w:eastAsiaTheme="minorAscii" w:cstheme="minorAscii"/>
        </w:rPr>
        <w:t>tissues.</w:t>
      </w:r>
      <w:r w:rsidRPr="6ED53489" w:rsidR="4A686C93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6ED53489" w:rsidR="5B3C43DC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6ED53489" w:rsidR="11BA7184">
        <w:rPr>
          <w:rFonts w:ascii="Aptos" w:hAnsi="Aptos" w:eastAsia="Aptos" w:cs="Aptos" w:asciiTheme="minorAscii" w:hAnsiTheme="minorAscii" w:eastAsiaTheme="minorAscii" w:cstheme="minorAscii"/>
        </w:rPr>
        <w:t xml:space="preserve">Miller, Smith, Bailey (2012) </w:t>
      </w:r>
      <w:r w:rsidRPr="6ED53489" w:rsidR="5B3C43DC">
        <w:rPr>
          <w:rFonts w:ascii="Aptos" w:hAnsi="Aptos" w:eastAsia="Aptos" w:cs="Aptos" w:asciiTheme="minorAscii" w:hAnsiTheme="minorAscii" w:eastAsiaTheme="minorAscii" w:cstheme="minorAscii"/>
        </w:rPr>
        <w:t>states “</w:t>
      </w:r>
      <w:r w:rsidRPr="6ED53489" w:rsidR="5B3C43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Overall, ultrasound for physical therapy has therefore provided a modest level of efficacy and patient benefit but also a low level of risk”</w:t>
      </w:r>
      <w:r w:rsidRPr="6ED53489" w:rsidR="6DB41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statement </w:t>
      </w:r>
      <w:r w:rsidRPr="6ED53489" w:rsidR="3E473E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shows</w:t>
      </w:r>
      <w:r w:rsidRPr="6ED53489" w:rsidR="4F8FAF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therapeutic ultrasound </w:t>
      </w:r>
      <w:r w:rsidRPr="6ED53489" w:rsidR="1E98A1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 shown to be a beneficial modalit</w:t>
      </w:r>
      <w:r w:rsidRPr="6ED53489" w:rsidR="09FA098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6ED53489" w:rsidR="1E98A1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even though there are </w:t>
      </w:r>
      <w:r w:rsidRPr="6ED53489" w:rsidR="1E98A1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possible risks</w:t>
      </w:r>
      <w:r w:rsidRPr="6ED53489" w:rsidR="1E98A1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modality these risks are low.</w:t>
      </w:r>
    </w:p>
    <w:p w:rsidR="6ED53489" w:rsidP="6ED53489" w:rsidRDefault="6ED53489" w14:paraId="3CC26E09" w14:textId="25E5B03E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ED53489" w:rsidP="6ED53489" w:rsidRDefault="6ED53489" w14:paraId="229B351D" w14:textId="031EF55E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67BE51C" w:rsidP="6ED53489" w:rsidRDefault="267BE51C" w14:paraId="5A416375" w14:textId="5BAAC8A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6ED53489" w:rsidR="267BE51C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References</w:t>
      </w:r>
    </w:p>
    <w:p w:rsidR="267BE51C" w:rsidP="6ED53489" w:rsidRDefault="267BE51C" w14:paraId="1E73F573" w14:textId="7D208B06">
      <w:pPr>
        <w:spacing w:before="0" w:beforeAutospacing="off" w:after="0" w:afterAutospacing="off" w:line="480" w:lineRule="auto"/>
        <w:ind w:left="720" w:right="0" w:hanging="720"/>
      </w:pP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Aiyer, Rohit, et al. “Therapeutic Ultrasound for Chronic Pain Management in Joints: A Systematic Review.” </w:t>
      </w:r>
      <w:r w:rsidRPr="6ED53489" w:rsidR="267BE51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Pain Medicine (Malden, Mass.)</w:t>
      </w: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21, no. 7, 7 Nov. 2020, pp. 1437–1448, pubmed.ncbi.nlm.nih.gov/31095336/, </w:t>
      </w:r>
      <w:hyperlink r:id="Re3a601feac0349b8">
        <w:r w:rsidRPr="6ED53489" w:rsidR="267BE51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https://doi.org/10.1093/pm/pnz102</w:t>
        </w:r>
      </w:hyperlink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67BE51C" w:rsidP="6ED53489" w:rsidRDefault="267BE51C" w14:paraId="78EA2C3F" w14:textId="0F1DB5BD">
      <w:pPr>
        <w:spacing w:before="0" w:beforeAutospacing="off" w:after="0" w:afterAutospacing="off" w:line="480" w:lineRule="auto"/>
        <w:ind w:left="720" w:right="0" w:hanging="720"/>
      </w:pP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ALBUQUERQUE , SAMYLA PAIVA DE, et al. “Pelvic Limb Thermography in Dogs Submitted to Different Thermotherapy Modalities.” </w:t>
      </w:r>
      <w:r w:rsidRPr="6ED53489" w:rsidR="267BE51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TURKISH JOURNAL of VETERINARY and ANIMAL SCIENCES</w:t>
      </w: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45, no. 1, 2020, </w:t>
      </w:r>
      <w:hyperlink r:id="R1ae85a41867349f3">
        <w:r w:rsidRPr="6ED53489" w:rsidR="267BE51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https://doi.org/10.3906/vet-2003-121</w:t>
        </w:r>
      </w:hyperlink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1 Jan. 2021.</w:t>
      </w:r>
    </w:p>
    <w:p w:rsidR="267BE51C" w:rsidP="6ED53489" w:rsidRDefault="267BE51C" w14:paraId="5A0257AE" w14:textId="3F27770D">
      <w:pPr>
        <w:spacing w:before="0" w:beforeAutospacing="off" w:after="0" w:afterAutospacing="off" w:line="480" w:lineRule="auto"/>
        <w:ind w:left="720" w:right="0" w:hanging="720"/>
      </w:pP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“Chattanooga TranSport Combination Therapy Unit.” </w:t>
      </w:r>
      <w:r w:rsidRPr="6ED53489" w:rsidR="267BE51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Prohealthcareproducts.com</w:t>
      </w: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2025, </w:t>
      </w:r>
      <w:hyperlink>
        <w:r w:rsidRPr="6ED53489" w:rsidR="267BE51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www.prohealthcareproducts.com/chattanooga-transport-combination-therapy-unit/</w:t>
        </w:r>
      </w:hyperlink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20 Jan. 2025.</w:t>
      </w:r>
    </w:p>
    <w:p w:rsidR="267BE51C" w:rsidP="6ED53489" w:rsidRDefault="267BE51C" w14:paraId="147CF62F" w14:textId="6A7362F8">
      <w:pPr>
        <w:spacing w:before="0" w:beforeAutospacing="off" w:after="0" w:afterAutospacing="off" w:line="480" w:lineRule="auto"/>
        <w:ind w:left="720" w:right="0" w:hanging="720"/>
      </w:pP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Chipchase, Lucy S., and Dorothea Trinkle. “Therapeutic Ultrasound: Clinician Usage and Perception of Efficacy.” </w:t>
      </w:r>
      <w:r w:rsidRPr="6ED53489" w:rsidR="267BE51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Hong Kong Physiotherapy Journal</w:t>
      </w: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21, no. 1, 2003, pp. 5–14, </w:t>
      </w:r>
      <w:hyperlink r:id="R7994c233af974e87">
        <w:r w:rsidRPr="6ED53489" w:rsidR="267BE51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https://doi.org/10.1016/s1013-7025(09)70034-x</w:t>
        </w:r>
      </w:hyperlink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14 Dec. 2020.</w:t>
      </w:r>
    </w:p>
    <w:p w:rsidR="267BE51C" w:rsidP="6ED53489" w:rsidRDefault="267BE51C" w14:paraId="1F6E82C8" w14:textId="31D2662F">
      <w:pPr>
        <w:spacing w:before="0" w:beforeAutospacing="off" w:after="0" w:afterAutospacing="off" w:line="480" w:lineRule="auto"/>
        <w:ind w:left="720" w:right="0" w:hanging="720"/>
      </w:pP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Desmeules, François, et al. “The Efficacy of Therapeutic Ultrasound for Rotator Cuff Tendinopathy: A Systematic Review and Meta-Analysis.” </w:t>
      </w:r>
      <w:r w:rsidRPr="6ED53489" w:rsidR="267BE51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Physical Therapy in Sport</w:t>
      </w: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16, no. 3, Aug. 2015, pp. 276–284, </w:t>
      </w:r>
      <w:hyperlink r:id="Rc5cf5a9e78084a7f">
        <w:r w:rsidRPr="6ED53489" w:rsidR="267BE51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https://doi.org/10.1016/j.ptsp.2014.09.004</w:t>
        </w:r>
      </w:hyperlink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10 Jan. 2020.</w:t>
      </w:r>
    </w:p>
    <w:p w:rsidR="267BE51C" w:rsidP="6ED53489" w:rsidRDefault="267BE51C" w14:paraId="60E9FA2B" w14:textId="0F6EBB4B">
      <w:pPr>
        <w:spacing w:before="0" w:beforeAutospacing="off" w:after="0" w:afterAutospacing="off" w:line="480" w:lineRule="auto"/>
        <w:ind w:left="720" w:right="0" w:hanging="720"/>
      </w:pP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Ebbini, Emad S., and Gail Ter Haar. “Ultrasound-Guided Therapeutic Focused Ultrasound: Current Status and Future Directions.” </w:t>
      </w:r>
      <w:r w:rsidRPr="6ED53489" w:rsidR="267BE51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International Journal of Hyperthermia</w:t>
      </w: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31, no. 2, 23 Jan. 2015, pp. 77–89, </w:t>
      </w:r>
      <w:hyperlink r:id="R8e38585aaa4241f3">
        <w:r w:rsidRPr="6ED53489" w:rsidR="267BE51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https://doi.org/10.3109/02656736.2014.995238</w:t>
        </w:r>
      </w:hyperlink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67BE51C" w:rsidP="6ED53489" w:rsidRDefault="267BE51C" w14:paraId="7C15449C" w14:textId="233A6299">
      <w:pPr>
        <w:spacing w:before="0" w:beforeAutospacing="off" w:after="0" w:afterAutospacing="off" w:line="480" w:lineRule="auto"/>
        <w:ind w:left="720" w:right="0" w:hanging="720"/>
      </w:pP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Guan, Haiying, et al. “Ultrasound Therapy for Pain Reduction in Musculoskeletal Disorders: A Systematic Review and Meta-Analysis.” </w:t>
      </w:r>
      <w:r w:rsidRPr="6ED53489" w:rsidR="267BE51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Therapeutic Advances in Chronic Disease</w:t>
      </w: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15, 1 Jan. 2024, </w:t>
      </w:r>
      <w:hyperlink r:id="Rc13d493d40924b59">
        <w:r w:rsidRPr="6ED53489" w:rsidR="267BE51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https://doi.org/10.1177/20406223241267217</w:t>
        </w:r>
      </w:hyperlink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67BE51C" w:rsidP="6ED53489" w:rsidRDefault="267BE51C" w14:paraId="0AE9839B" w14:textId="6F00774E">
      <w:pPr>
        <w:spacing w:before="0" w:beforeAutospacing="off" w:after="0" w:afterAutospacing="off" w:line="480" w:lineRule="auto"/>
        <w:ind w:left="720" w:right="0" w:hanging="720"/>
      </w:pP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Haffey, Paul Ryan, et al. “The Regenerative Potential of Therapeutic Ultrasound on Neural Tissue: A Pragmatic Review.” </w:t>
      </w:r>
      <w:r w:rsidRPr="6ED53489" w:rsidR="267BE51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Pain Medicine</w:t>
      </w: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21, no. 7, 26 May 2020, pp. 1494–1506, academic.oup.com/painmedicine/article/21/7/1494/5867655?login=true, </w:t>
      </w:r>
      <w:hyperlink r:id="R3e41025eca224f3a">
        <w:r w:rsidRPr="6ED53489" w:rsidR="267BE51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https://doi.org/10.1093/pm/pnaa090</w:t>
        </w:r>
      </w:hyperlink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6 Dec. 2021.</w:t>
      </w:r>
    </w:p>
    <w:p w:rsidR="267BE51C" w:rsidP="6ED53489" w:rsidRDefault="267BE51C" w14:paraId="1E0EFA39" w14:textId="33AAE96B">
      <w:pPr>
        <w:spacing w:before="0" w:beforeAutospacing="off" w:after="0" w:afterAutospacing="off" w:line="480" w:lineRule="auto"/>
        <w:ind w:left="720" w:right="0" w:hanging="720"/>
      </w:pP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Jiang, Xiaoxue, et al. “A Review of Low-Intensity Pulsed Ultrasound for Therapeutic Applications.” </w:t>
      </w:r>
      <w:r w:rsidRPr="6ED53489" w:rsidR="267BE51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IEEE Transactions on Biomedical Engineering</w:t>
      </w: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66, no. 10, Oct. 2019, pp. 2704–2718, </w:t>
      </w:r>
      <w:hyperlink r:id="Rc2b48801a09b4963">
        <w:r w:rsidRPr="6ED53489" w:rsidR="267BE51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https://doi.org/10.1109/tbme.2018.2889669</w:t>
        </w:r>
      </w:hyperlink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15 Dec. 2021.</w:t>
      </w:r>
    </w:p>
    <w:p w:rsidR="267BE51C" w:rsidP="6ED53489" w:rsidRDefault="267BE51C" w14:paraId="3DA039EC" w14:textId="2184D8A1">
      <w:pPr>
        <w:spacing w:before="0" w:beforeAutospacing="off" w:after="0" w:afterAutospacing="off" w:line="480" w:lineRule="auto"/>
        <w:ind w:left="720" w:right="0" w:hanging="720"/>
      </w:pP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Leong, Thomas S.H., et al. “Ultrasonic Encapsulation – a Review.” </w:t>
      </w:r>
      <w:r w:rsidRPr="6ED53489" w:rsidR="267BE51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Ultrasonics Sonochemistry</w:t>
      </w: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35, Mar. 2017, pp. 605–614, </w:t>
      </w:r>
      <w:hyperlink r:id="R470dd92b29f44bd9">
        <w:r w:rsidRPr="6ED53489" w:rsidR="267BE51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https://doi.org/10.1016/j.ultsonch.2016.03.017</w:t>
        </w:r>
      </w:hyperlink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19 Jan. 2021.</w:t>
      </w:r>
    </w:p>
    <w:p w:rsidR="267BE51C" w:rsidP="6ED53489" w:rsidRDefault="267BE51C" w14:paraId="4DEE8438" w14:textId="0B98866E">
      <w:pPr>
        <w:spacing w:before="0" w:beforeAutospacing="off" w:after="0" w:afterAutospacing="off" w:line="480" w:lineRule="auto"/>
        <w:ind w:left="720" w:right="0" w:hanging="720"/>
      </w:pP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Miller, Douglas L., et al. “Overview of Therapeutic Ultrasound Applications and Safety Considerations.” </w:t>
      </w:r>
      <w:r w:rsidRPr="6ED53489" w:rsidR="267BE51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Ultrasound in Medicine</w:t>
      </w: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31, no. 4, Apr. 2012, pp. 623–634, </w:t>
      </w:r>
      <w:hyperlink>
        <w:r w:rsidRPr="6ED53489" w:rsidR="267BE51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www.ncbi.nlm.nih.gov/pmc/articles/PMC3810427/</w:t>
        </w:r>
      </w:hyperlink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hyperlink r:id="R62feb5054f1f4cfa">
        <w:r w:rsidRPr="6ED53489" w:rsidR="267BE51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https://doi.org/10.7863/jum.2012.31.4.623</w:t>
        </w:r>
      </w:hyperlink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67BE51C" w:rsidP="6ED53489" w:rsidRDefault="267BE51C" w14:paraId="7970771D" w14:textId="517529A6">
      <w:pPr>
        <w:spacing w:before="0" w:beforeAutospacing="off" w:after="0" w:afterAutospacing="off" w:line="480" w:lineRule="auto"/>
        <w:ind w:left="720" w:right="0" w:hanging="720"/>
      </w:pP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Moyano, David Baeza, et al. “Possible Effects on Health of Ultrasound Exposure, Risk Factors in the Work Environment and Occupational Safety Review.” </w:t>
      </w:r>
      <w:r w:rsidRPr="6ED53489" w:rsidR="267BE51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Healthcare</w:t>
      </w: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10, no. 3, 24 Feb. 2022, p. 423, </w:t>
      </w:r>
      <w:hyperlink w:anchor=":~:text=The%20Health%20Protection%20Agency%20(HPA,heat%20than%20physiological%20thermal%20temperature">
        <w:r w:rsidRPr="6ED53489" w:rsidR="267BE51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www.ncbi.nlm.nih.gov/pmc/articles/PMC8954895/#:~:text=The%20Health%20Protection%20Agency%20(HPA,heat%20than%20physiological%20thermal%20temperature</w:t>
        </w:r>
      </w:hyperlink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., </w:t>
      </w:r>
      <w:hyperlink r:id="Ree5e4157fe4042ce">
        <w:r w:rsidRPr="6ED53489" w:rsidR="267BE51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https://doi.org/10.3390/healthcare10030423</w:t>
        </w:r>
      </w:hyperlink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67BE51C" w:rsidP="6ED53489" w:rsidRDefault="267BE51C" w14:paraId="44DF8A02" w14:textId="18854E1B">
      <w:pPr>
        <w:spacing w:before="0" w:beforeAutospacing="off" w:after="0" w:afterAutospacing="off" w:line="480" w:lineRule="auto"/>
        <w:ind w:left="720" w:right="0" w:hanging="720"/>
      </w:pP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Padilla, Frédéric, et al. “Stimulation of Bone Repair with Ultrasound.” </w:t>
      </w:r>
      <w:r w:rsidRPr="6ED53489" w:rsidR="267BE51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Advances in Experimental Medicine and Biology</w:t>
      </w: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880, 20 Oct. 2015, pp. 385–427, </w:t>
      </w:r>
      <w:hyperlink r:id="Rdf67ceafdfd04232">
        <w:r w:rsidRPr="6ED53489" w:rsidR="267BE51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https://doi.org/10.1007/978-3-319-22536-4_21</w:t>
        </w:r>
      </w:hyperlink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21 Jan. 2025.</w:t>
      </w:r>
    </w:p>
    <w:p w:rsidR="267BE51C" w:rsidP="6ED53489" w:rsidRDefault="267BE51C" w14:paraId="7A0EEC34" w14:textId="3C3F6CBE">
      <w:pPr>
        <w:spacing w:before="0" w:beforeAutospacing="off" w:after="0" w:afterAutospacing="off" w:line="480" w:lineRule="auto"/>
        <w:ind w:left="720" w:right="0" w:hanging="720"/>
      </w:pP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Rojas-Valverde, Daniel, et al. “Methodological Considerations When Dosing Therapeutic Ultrasound in Sports: A Narrative Review.” </w:t>
      </w:r>
      <w:r w:rsidRPr="6ED53489" w:rsidR="267BE51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Revista Terapéutica</w:t>
      </w: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15, no. 2, 23 July 2021, pp. 7–21, </w:t>
      </w:r>
      <w:hyperlink r:id="R2a5c38c0ab434dab">
        <w:r w:rsidRPr="6ED53489" w:rsidR="267BE51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https://doi.org/10.33967/rt.v15i2.124</w:t>
        </w:r>
      </w:hyperlink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23 Jan. 2025.</w:t>
      </w:r>
    </w:p>
    <w:p w:rsidR="267BE51C" w:rsidP="6ED53489" w:rsidRDefault="267BE51C" w14:paraId="3E124999" w14:textId="31A67CBA">
      <w:pPr>
        <w:spacing w:before="0" w:beforeAutospacing="off" w:after="0" w:afterAutospacing="off" w:line="480" w:lineRule="auto"/>
        <w:ind w:left="720" w:right="0" w:hanging="720"/>
      </w:pP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Snehota, Martin, et al. “Therapeutic Ultrasound Experiments in Vitro: Review of Factors Influencing Outcomes and Reproducibility.” </w:t>
      </w:r>
      <w:r w:rsidRPr="6ED53489" w:rsidR="267BE51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Ultrasonics</w:t>
      </w: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107, Sept. 2020, p. 106167, </w:t>
      </w:r>
      <w:hyperlink r:id="Rd30bc8b28b1d46c5">
        <w:r w:rsidRPr="6ED53489" w:rsidR="267BE51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https://doi.org/10.1016/j.ultras.2020.106167</w:t>
        </w:r>
      </w:hyperlink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27 Aug. 2021.</w:t>
      </w:r>
    </w:p>
    <w:p w:rsidR="267BE51C" w:rsidP="6ED53489" w:rsidRDefault="267BE51C" w14:paraId="77B90966" w14:textId="3D012AF0">
      <w:pPr>
        <w:spacing w:before="0" w:beforeAutospacing="off" w:after="0" w:afterAutospacing="off" w:line="480" w:lineRule="auto"/>
        <w:ind w:left="720" w:right="0" w:hanging="720"/>
      </w:pP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Sung, Jung-Ha, et al. “The Effectiveness of Ultrasound Deep Heat Therapy for Adhesive Capsulitis: A Systematic Review and Meta-Analysis.” </w:t>
      </w:r>
      <w:r w:rsidRPr="6ED53489" w:rsidR="267BE51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International Journal of Environmental Research and Public Health</w:t>
      </w: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19, no. 3, 7 Feb. 2022, p. 1859, </w:t>
      </w:r>
      <w:hyperlink>
        <w:r w:rsidRPr="6ED53489" w:rsidR="267BE51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www.ncbi.nlm.nih.gov/pmc/articles/PMC8835494/</w:t>
        </w:r>
      </w:hyperlink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hyperlink r:id="Rabee2e28b5004134">
        <w:r w:rsidRPr="6ED53489" w:rsidR="267BE51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https://doi.org/10.3390/ijerph19031859</w:t>
        </w:r>
      </w:hyperlink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22 Mar. 2022.</w:t>
      </w:r>
    </w:p>
    <w:p w:rsidR="267BE51C" w:rsidP="6ED53489" w:rsidRDefault="267BE51C" w14:paraId="74AE1668" w14:textId="3CDA3F6F">
      <w:pPr>
        <w:spacing w:before="0" w:beforeAutospacing="off" w:after="0" w:afterAutospacing="off" w:line="480" w:lineRule="auto"/>
        <w:ind w:left="720" w:right="0" w:hanging="720"/>
      </w:pP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Wu, Yu, et al. “Effects of Therapeutic Ultrasound for Knee Osteoarthritis: A Systematic Review and Meta-Analysis.” </w:t>
      </w:r>
      <w:r w:rsidRPr="6ED53489" w:rsidR="267BE51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Clinical Rehabilitation</w:t>
      </w: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33, no. 12, 5 Aug. 2019, pp. 1863–1875, </w:t>
      </w:r>
      <w:hyperlink r:id="R6aebe7bdb0e84774">
        <w:r w:rsidRPr="6ED53489" w:rsidR="267BE51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https://doi.org/10.1177/0269215519866494</w:t>
        </w:r>
      </w:hyperlink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67BE51C" w:rsidP="6ED53489" w:rsidRDefault="267BE51C" w14:paraId="48AB1A48" w14:textId="536126CD">
      <w:pPr>
        <w:spacing w:before="0" w:beforeAutospacing="off" w:after="0" w:afterAutospacing="off" w:line="480" w:lineRule="auto"/>
        <w:ind w:left="720" w:right="0" w:hanging="720"/>
      </w:pP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Z, Izadifar. “Applications and Safety of Therapeutic Ultrasound: Current Trends and Future Potential.” </w:t>
      </w:r>
      <w:r w:rsidRPr="6ED53489" w:rsidR="267BE51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Clinical Research: Open Access</w:t>
      </w: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3, no. 1, 2017, </w:t>
      </w:r>
      <w:hyperlink r:id="Rf6ec339478424856">
        <w:r w:rsidRPr="6ED53489" w:rsidR="267BE51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https://doi.org/10.16966/2469-6714.117</w:t>
        </w:r>
      </w:hyperlink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23 Aug. 2019.</w:t>
      </w:r>
    </w:p>
    <w:p w:rsidR="267BE51C" w:rsidP="6ED53489" w:rsidRDefault="267BE51C" w14:paraId="0BD44D96" w14:textId="0D91B9B5">
      <w:pPr>
        <w:spacing w:before="0" w:beforeAutospacing="off" w:after="0" w:afterAutospacing="off" w:line="480" w:lineRule="auto"/>
        <w:ind w:left="720" w:right="0" w:hanging="720"/>
      </w:pP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Zhang, Ning, et al. “Ultrasound as a Stimulus for Musculoskeletal Disorders.” </w:t>
      </w:r>
      <w:r w:rsidRPr="6ED53489" w:rsidR="267BE51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Orthopaedic Translation</w:t>
      </w:r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vol. 9, 2017, pp. 52–59, </w:t>
      </w:r>
      <w:hyperlink>
        <w:r w:rsidRPr="6ED53489" w:rsidR="267BE51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www.ncbi.nlm.nih.gov/pubmed/29662799</w:t>
        </w:r>
      </w:hyperlink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hyperlink r:id="R0ce66c12f0804d82">
        <w:r w:rsidRPr="6ED53489" w:rsidR="267BE51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https://doi.org/10.1016/j.jot.2017.03.004</w:t>
        </w:r>
      </w:hyperlink>
      <w:r w:rsidRPr="6ED53489" w:rsidR="267BE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5 Nov. 2019.</w:t>
      </w:r>
    </w:p>
    <w:p w:rsidR="6ED53489" w:rsidP="6ED53489" w:rsidRDefault="6ED53489" w14:paraId="48688C9F" w14:textId="17670D2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Yq00uOvu" int2:invalidationBookmarkName="" int2:hashCode="2iJSSNJi0zh9vk" int2:id="IfGZsz9k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4A871F0"/>
    <w:rsid w:val="00177F3F"/>
    <w:rsid w:val="0051D3DF"/>
    <w:rsid w:val="01111CAC"/>
    <w:rsid w:val="01295D84"/>
    <w:rsid w:val="0174CEE2"/>
    <w:rsid w:val="017DBE15"/>
    <w:rsid w:val="018F694A"/>
    <w:rsid w:val="01C38734"/>
    <w:rsid w:val="01DCA9D4"/>
    <w:rsid w:val="01E491B3"/>
    <w:rsid w:val="02112E98"/>
    <w:rsid w:val="0257CED6"/>
    <w:rsid w:val="02656F6D"/>
    <w:rsid w:val="028DCABF"/>
    <w:rsid w:val="02D6BB7C"/>
    <w:rsid w:val="02EC1205"/>
    <w:rsid w:val="02F38635"/>
    <w:rsid w:val="034EB44C"/>
    <w:rsid w:val="036010BD"/>
    <w:rsid w:val="036C66F7"/>
    <w:rsid w:val="03C5DC78"/>
    <w:rsid w:val="03D602D3"/>
    <w:rsid w:val="03E8B280"/>
    <w:rsid w:val="044F586B"/>
    <w:rsid w:val="049C8B3D"/>
    <w:rsid w:val="054B04F4"/>
    <w:rsid w:val="06131B6C"/>
    <w:rsid w:val="061557BE"/>
    <w:rsid w:val="0673C26A"/>
    <w:rsid w:val="071DFDF3"/>
    <w:rsid w:val="0725D12F"/>
    <w:rsid w:val="07410529"/>
    <w:rsid w:val="07D380C9"/>
    <w:rsid w:val="07F3CE67"/>
    <w:rsid w:val="0888A884"/>
    <w:rsid w:val="0890E13D"/>
    <w:rsid w:val="08B1411D"/>
    <w:rsid w:val="08DDC87C"/>
    <w:rsid w:val="091234D9"/>
    <w:rsid w:val="0965E4EF"/>
    <w:rsid w:val="097FE453"/>
    <w:rsid w:val="099FF194"/>
    <w:rsid w:val="09B0CE3A"/>
    <w:rsid w:val="09CC5A30"/>
    <w:rsid w:val="09D1B576"/>
    <w:rsid w:val="09FA0989"/>
    <w:rsid w:val="0A1B2F66"/>
    <w:rsid w:val="0A7F3BE4"/>
    <w:rsid w:val="0A80055F"/>
    <w:rsid w:val="0A93A3F4"/>
    <w:rsid w:val="0AC53157"/>
    <w:rsid w:val="0B021D71"/>
    <w:rsid w:val="0B510C07"/>
    <w:rsid w:val="0B8EA467"/>
    <w:rsid w:val="0BA327C0"/>
    <w:rsid w:val="0BBBFB9A"/>
    <w:rsid w:val="0C35CCF7"/>
    <w:rsid w:val="0C583F0B"/>
    <w:rsid w:val="0C5B5E77"/>
    <w:rsid w:val="0C766D19"/>
    <w:rsid w:val="0C961992"/>
    <w:rsid w:val="0CD74C61"/>
    <w:rsid w:val="0D49AD52"/>
    <w:rsid w:val="0D7B2049"/>
    <w:rsid w:val="0DCBBF44"/>
    <w:rsid w:val="0DCEC92D"/>
    <w:rsid w:val="0E667C98"/>
    <w:rsid w:val="0F25E4DA"/>
    <w:rsid w:val="0F33A366"/>
    <w:rsid w:val="0F5F40AD"/>
    <w:rsid w:val="0FFBECA1"/>
    <w:rsid w:val="10113AE8"/>
    <w:rsid w:val="10626C07"/>
    <w:rsid w:val="10848B6E"/>
    <w:rsid w:val="110719C9"/>
    <w:rsid w:val="111D83E2"/>
    <w:rsid w:val="1120A6DA"/>
    <w:rsid w:val="114A6916"/>
    <w:rsid w:val="1155C021"/>
    <w:rsid w:val="1156381E"/>
    <w:rsid w:val="1165B0DC"/>
    <w:rsid w:val="1182FACF"/>
    <w:rsid w:val="11BA7184"/>
    <w:rsid w:val="11D3DA7C"/>
    <w:rsid w:val="11FC55EF"/>
    <w:rsid w:val="122395FC"/>
    <w:rsid w:val="1255A78C"/>
    <w:rsid w:val="12702481"/>
    <w:rsid w:val="130AC59D"/>
    <w:rsid w:val="1388324C"/>
    <w:rsid w:val="139EF92A"/>
    <w:rsid w:val="13ABD5C4"/>
    <w:rsid w:val="14A7D4DC"/>
    <w:rsid w:val="14AB3D82"/>
    <w:rsid w:val="14D315EC"/>
    <w:rsid w:val="14EC7FDC"/>
    <w:rsid w:val="14FBB1A3"/>
    <w:rsid w:val="1501F36D"/>
    <w:rsid w:val="150C5209"/>
    <w:rsid w:val="155BEE85"/>
    <w:rsid w:val="15DFC727"/>
    <w:rsid w:val="15E81461"/>
    <w:rsid w:val="1628CEF6"/>
    <w:rsid w:val="16337221"/>
    <w:rsid w:val="1637BD8D"/>
    <w:rsid w:val="16829227"/>
    <w:rsid w:val="168B441E"/>
    <w:rsid w:val="1781236E"/>
    <w:rsid w:val="17B25537"/>
    <w:rsid w:val="189CA374"/>
    <w:rsid w:val="18BD2A43"/>
    <w:rsid w:val="18C270FA"/>
    <w:rsid w:val="18DD96E6"/>
    <w:rsid w:val="195E7405"/>
    <w:rsid w:val="1988F56F"/>
    <w:rsid w:val="1A0DABBD"/>
    <w:rsid w:val="1A1857C8"/>
    <w:rsid w:val="1A19EDCE"/>
    <w:rsid w:val="1A3EAF40"/>
    <w:rsid w:val="1ACF4066"/>
    <w:rsid w:val="1ADA9A1B"/>
    <w:rsid w:val="1ADBE101"/>
    <w:rsid w:val="1B0972E2"/>
    <w:rsid w:val="1B13D266"/>
    <w:rsid w:val="1B159476"/>
    <w:rsid w:val="1B7B2FD4"/>
    <w:rsid w:val="1B8478B3"/>
    <w:rsid w:val="1B84BE0A"/>
    <w:rsid w:val="1B8CA4F7"/>
    <w:rsid w:val="1B9083F2"/>
    <w:rsid w:val="1BFACBDD"/>
    <w:rsid w:val="1C05E1FE"/>
    <w:rsid w:val="1C4997C2"/>
    <w:rsid w:val="1CD4A6CC"/>
    <w:rsid w:val="1CD7AECE"/>
    <w:rsid w:val="1CF4CEB8"/>
    <w:rsid w:val="1D48A393"/>
    <w:rsid w:val="1D93F62C"/>
    <w:rsid w:val="1DA4D39C"/>
    <w:rsid w:val="1DA91BC1"/>
    <w:rsid w:val="1DB54BDB"/>
    <w:rsid w:val="1E179062"/>
    <w:rsid w:val="1E98A1F0"/>
    <w:rsid w:val="1E9B1CDC"/>
    <w:rsid w:val="1EC07261"/>
    <w:rsid w:val="1EF87098"/>
    <w:rsid w:val="1F29D0F2"/>
    <w:rsid w:val="1F3E2AAF"/>
    <w:rsid w:val="1FA240F1"/>
    <w:rsid w:val="1FCFE42D"/>
    <w:rsid w:val="1FD66881"/>
    <w:rsid w:val="20007FB3"/>
    <w:rsid w:val="200A7FBA"/>
    <w:rsid w:val="2026EAAB"/>
    <w:rsid w:val="203FE83B"/>
    <w:rsid w:val="20506584"/>
    <w:rsid w:val="20C72F5D"/>
    <w:rsid w:val="2104C02D"/>
    <w:rsid w:val="210BB094"/>
    <w:rsid w:val="211CB664"/>
    <w:rsid w:val="2138E448"/>
    <w:rsid w:val="21A615CA"/>
    <w:rsid w:val="21D2B3A8"/>
    <w:rsid w:val="21E99384"/>
    <w:rsid w:val="2209196A"/>
    <w:rsid w:val="2270E2B5"/>
    <w:rsid w:val="22CB3DF4"/>
    <w:rsid w:val="22D92C78"/>
    <w:rsid w:val="231D94CB"/>
    <w:rsid w:val="238F9A15"/>
    <w:rsid w:val="23E6D74B"/>
    <w:rsid w:val="241A6700"/>
    <w:rsid w:val="247753AE"/>
    <w:rsid w:val="24803886"/>
    <w:rsid w:val="248B1CF7"/>
    <w:rsid w:val="248BF9B6"/>
    <w:rsid w:val="24A871F0"/>
    <w:rsid w:val="24C0AE28"/>
    <w:rsid w:val="2546E124"/>
    <w:rsid w:val="25B7DB2A"/>
    <w:rsid w:val="25BA6193"/>
    <w:rsid w:val="25DB75AF"/>
    <w:rsid w:val="2629F8AB"/>
    <w:rsid w:val="265C814C"/>
    <w:rsid w:val="267BE51C"/>
    <w:rsid w:val="2687B230"/>
    <w:rsid w:val="269976F4"/>
    <w:rsid w:val="26ACC638"/>
    <w:rsid w:val="26BC8710"/>
    <w:rsid w:val="276BDFC4"/>
    <w:rsid w:val="2772C598"/>
    <w:rsid w:val="281D1F76"/>
    <w:rsid w:val="2835F982"/>
    <w:rsid w:val="28603D51"/>
    <w:rsid w:val="28761808"/>
    <w:rsid w:val="28C010AC"/>
    <w:rsid w:val="28FC2392"/>
    <w:rsid w:val="2907A40D"/>
    <w:rsid w:val="294BC904"/>
    <w:rsid w:val="2A0E67B2"/>
    <w:rsid w:val="2A0EA779"/>
    <w:rsid w:val="2A775195"/>
    <w:rsid w:val="2A83DFE6"/>
    <w:rsid w:val="2AA145C3"/>
    <w:rsid w:val="2AC6E0B2"/>
    <w:rsid w:val="2B109D1D"/>
    <w:rsid w:val="2B13CB7A"/>
    <w:rsid w:val="2B149EA4"/>
    <w:rsid w:val="2B17E3FB"/>
    <w:rsid w:val="2B74799D"/>
    <w:rsid w:val="2BCFB531"/>
    <w:rsid w:val="2C17FA3F"/>
    <w:rsid w:val="2C2B777D"/>
    <w:rsid w:val="2C7E2E99"/>
    <w:rsid w:val="2C8790EC"/>
    <w:rsid w:val="2CA4DC4D"/>
    <w:rsid w:val="2CC18AF7"/>
    <w:rsid w:val="2CCE7C36"/>
    <w:rsid w:val="2CF3A541"/>
    <w:rsid w:val="2D25CAE4"/>
    <w:rsid w:val="2D566995"/>
    <w:rsid w:val="2D7A139C"/>
    <w:rsid w:val="2D9F75F7"/>
    <w:rsid w:val="2DB1A080"/>
    <w:rsid w:val="2DB8F225"/>
    <w:rsid w:val="2E036B7E"/>
    <w:rsid w:val="2E16DB3D"/>
    <w:rsid w:val="2ED5DBFC"/>
    <w:rsid w:val="2F4F1FA7"/>
    <w:rsid w:val="2F56C048"/>
    <w:rsid w:val="2F72A96C"/>
    <w:rsid w:val="2F88E899"/>
    <w:rsid w:val="301D9945"/>
    <w:rsid w:val="301E277B"/>
    <w:rsid w:val="302141AE"/>
    <w:rsid w:val="30AF8CDF"/>
    <w:rsid w:val="30E1DA8C"/>
    <w:rsid w:val="318D74E5"/>
    <w:rsid w:val="31AAFBE6"/>
    <w:rsid w:val="31B1BF86"/>
    <w:rsid w:val="32363110"/>
    <w:rsid w:val="32CF0790"/>
    <w:rsid w:val="32FAEDA4"/>
    <w:rsid w:val="3380A9FD"/>
    <w:rsid w:val="33942B80"/>
    <w:rsid w:val="3400E5CA"/>
    <w:rsid w:val="341F6DFD"/>
    <w:rsid w:val="343D8CCA"/>
    <w:rsid w:val="343F0238"/>
    <w:rsid w:val="345D8944"/>
    <w:rsid w:val="3521768C"/>
    <w:rsid w:val="352D2EB5"/>
    <w:rsid w:val="3540A7DB"/>
    <w:rsid w:val="35469A78"/>
    <w:rsid w:val="3571C5AD"/>
    <w:rsid w:val="3588B361"/>
    <w:rsid w:val="35E8375F"/>
    <w:rsid w:val="35F824C7"/>
    <w:rsid w:val="36471365"/>
    <w:rsid w:val="364C01B1"/>
    <w:rsid w:val="3667C6CF"/>
    <w:rsid w:val="3684E7B0"/>
    <w:rsid w:val="36B5E639"/>
    <w:rsid w:val="36D189BF"/>
    <w:rsid w:val="36D77405"/>
    <w:rsid w:val="36E80F55"/>
    <w:rsid w:val="36FEBD9B"/>
    <w:rsid w:val="37180741"/>
    <w:rsid w:val="37411655"/>
    <w:rsid w:val="377B458D"/>
    <w:rsid w:val="37A8D6A2"/>
    <w:rsid w:val="3808E7F3"/>
    <w:rsid w:val="381E100C"/>
    <w:rsid w:val="38BC76CE"/>
    <w:rsid w:val="3924A79E"/>
    <w:rsid w:val="39A34BAF"/>
    <w:rsid w:val="3A046ACD"/>
    <w:rsid w:val="3A4E37AA"/>
    <w:rsid w:val="3A727CB8"/>
    <w:rsid w:val="3A98318E"/>
    <w:rsid w:val="3AD07CB8"/>
    <w:rsid w:val="3AE45409"/>
    <w:rsid w:val="3BA204CB"/>
    <w:rsid w:val="3BE0BA19"/>
    <w:rsid w:val="3BECC5EC"/>
    <w:rsid w:val="3C3975E3"/>
    <w:rsid w:val="3C41338A"/>
    <w:rsid w:val="3C9227C5"/>
    <w:rsid w:val="3CE6DF70"/>
    <w:rsid w:val="3CE9061C"/>
    <w:rsid w:val="3D062A89"/>
    <w:rsid w:val="3E473E72"/>
    <w:rsid w:val="3E674209"/>
    <w:rsid w:val="3E78F7AE"/>
    <w:rsid w:val="3E7FEA13"/>
    <w:rsid w:val="3EA0A290"/>
    <w:rsid w:val="3EBA353E"/>
    <w:rsid w:val="3EE03333"/>
    <w:rsid w:val="3EED0A18"/>
    <w:rsid w:val="3F15F638"/>
    <w:rsid w:val="3F73231B"/>
    <w:rsid w:val="3F8C8FC8"/>
    <w:rsid w:val="3F987D8C"/>
    <w:rsid w:val="3FDD7CDE"/>
    <w:rsid w:val="3FF3A7BB"/>
    <w:rsid w:val="3FFDB54D"/>
    <w:rsid w:val="4015D9B9"/>
    <w:rsid w:val="403A5E44"/>
    <w:rsid w:val="404355B4"/>
    <w:rsid w:val="407EAB1D"/>
    <w:rsid w:val="40B807FF"/>
    <w:rsid w:val="40D18339"/>
    <w:rsid w:val="41220FCB"/>
    <w:rsid w:val="4147BBB8"/>
    <w:rsid w:val="4151E86E"/>
    <w:rsid w:val="418D3D46"/>
    <w:rsid w:val="41A41C92"/>
    <w:rsid w:val="41E4A7EA"/>
    <w:rsid w:val="41F023EA"/>
    <w:rsid w:val="4239FCEF"/>
    <w:rsid w:val="4287ECED"/>
    <w:rsid w:val="42A55B9C"/>
    <w:rsid w:val="42C61153"/>
    <w:rsid w:val="42CA69FE"/>
    <w:rsid w:val="4337076C"/>
    <w:rsid w:val="433BA2C6"/>
    <w:rsid w:val="434DFD75"/>
    <w:rsid w:val="437C57FC"/>
    <w:rsid w:val="442D7D5C"/>
    <w:rsid w:val="4440942A"/>
    <w:rsid w:val="444BB1B1"/>
    <w:rsid w:val="446CE0EB"/>
    <w:rsid w:val="448BB418"/>
    <w:rsid w:val="44905186"/>
    <w:rsid w:val="44CD5FEF"/>
    <w:rsid w:val="44D042E8"/>
    <w:rsid w:val="450A7AB4"/>
    <w:rsid w:val="455EBE1B"/>
    <w:rsid w:val="458C7FB7"/>
    <w:rsid w:val="45F587A2"/>
    <w:rsid w:val="46310CE6"/>
    <w:rsid w:val="463D71F2"/>
    <w:rsid w:val="46B0A436"/>
    <w:rsid w:val="46B60E60"/>
    <w:rsid w:val="46DA71A2"/>
    <w:rsid w:val="46F8BBE3"/>
    <w:rsid w:val="47018F05"/>
    <w:rsid w:val="470A1429"/>
    <w:rsid w:val="470CDC1D"/>
    <w:rsid w:val="4735A147"/>
    <w:rsid w:val="475BCD6C"/>
    <w:rsid w:val="4769885D"/>
    <w:rsid w:val="4790EDD5"/>
    <w:rsid w:val="47D3C69E"/>
    <w:rsid w:val="48077485"/>
    <w:rsid w:val="4809E10A"/>
    <w:rsid w:val="483D4D01"/>
    <w:rsid w:val="483E2F7D"/>
    <w:rsid w:val="487F495D"/>
    <w:rsid w:val="48B63CBC"/>
    <w:rsid w:val="48D3133C"/>
    <w:rsid w:val="48E25788"/>
    <w:rsid w:val="493884EA"/>
    <w:rsid w:val="49DDAE7F"/>
    <w:rsid w:val="49EBFC17"/>
    <w:rsid w:val="4A0B7A20"/>
    <w:rsid w:val="4A686C93"/>
    <w:rsid w:val="4A6E102A"/>
    <w:rsid w:val="4A91661C"/>
    <w:rsid w:val="4ABC11CE"/>
    <w:rsid w:val="4B2FD579"/>
    <w:rsid w:val="4BCC78A1"/>
    <w:rsid w:val="4BE8CE97"/>
    <w:rsid w:val="4C209576"/>
    <w:rsid w:val="4C475800"/>
    <w:rsid w:val="4C679D04"/>
    <w:rsid w:val="4C83605C"/>
    <w:rsid w:val="4C8CC5EA"/>
    <w:rsid w:val="4CBF3CE1"/>
    <w:rsid w:val="4D035C78"/>
    <w:rsid w:val="4D0F9845"/>
    <w:rsid w:val="4E05C5BB"/>
    <w:rsid w:val="4E279C8B"/>
    <w:rsid w:val="4E61BADA"/>
    <w:rsid w:val="4E8440B9"/>
    <w:rsid w:val="4EC14C0C"/>
    <w:rsid w:val="4EC94F65"/>
    <w:rsid w:val="4F1C5623"/>
    <w:rsid w:val="4F36526C"/>
    <w:rsid w:val="4F8FAFDE"/>
    <w:rsid w:val="4F9ACCC8"/>
    <w:rsid w:val="4F9DE918"/>
    <w:rsid w:val="4FEBC477"/>
    <w:rsid w:val="50F83252"/>
    <w:rsid w:val="517979BA"/>
    <w:rsid w:val="517FA30A"/>
    <w:rsid w:val="5190A22C"/>
    <w:rsid w:val="51C5D767"/>
    <w:rsid w:val="51F2D5A3"/>
    <w:rsid w:val="51FD08B1"/>
    <w:rsid w:val="52181859"/>
    <w:rsid w:val="521CC0FD"/>
    <w:rsid w:val="523830FC"/>
    <w:rsid w:val="5271739E"/>
    <w:rsid w:val="52B348D7"/>
    <w:rsid w:val="5329585E"/>
    <w:rsid w:val="5428BABA"/>
    <w:rsid w:val="544B44C4"/>
    <w:rsid w:val="547A609A"/>
    <w:rsid w:val="54CCDF90"/>
    <w:rsid w:val="54D7F12B"/>
    <w:rsid w:val="554B5C4D"/>
    <w:rsid w:val="55F428F1"/>
    <w:rsid w:val="560B255E"/>
    <w:rsid w:val="561FC112"/>
    <w:rsid w:val="56266E72"/>
    <w:rsid w:val="563370E0"/>
    <w:rsid w:val="563BC92F"/>
    <w:rsid w:val="566777A4"/>
    <w:rsid w:val="5670E24F"/>
    <w:rsid w:val="571D2F4F"/>
    <w:rsid w:val="576D55B9"/>
    <w:rsid w:val="577FBAB2"/>
    <w:rsid w:val="580F5285"/>
    <w:rsid w:val="58734FB6"/>
    <w:rsid w:val="587EB459"/>
    <w:rsid w:val="587F22D4"/>
    <w:rsid w:val="588055DE"/>
    <w:rsid w:val="58C9A8CF"/>
    <w:rsid w:val="59373655"/>
    <w:rsid w:val="599281F2"/>
    <w:rsid w:val="59EE7308"/>
    <w:rsid w:val="5A38E352"/>
    <w:rsid w:val="5A7780E3"/>
    <w:rsid w:val="5AEBEF96"/>
    <w:rsid w:val="5B2B77F0"/>
    <w:rsid w:val="5B3C43DC"/>
    <w:rsid w:val="5B89EDE6"/>
    <w:rsid w:val="5BA3CD97"/>
    <w:rsid w:val="5C12078B"/>
    <w:rsid w:val="5C2821FE"/>
    <w:rsid w:val="5C2A40C7"/>
    <w:rsid w:val="5C33B48C"/>
    <w:rsid w:val="5C834884"/>
    <w:rsid w:val="5C854125"/>
    <w:rsid w:val="5C8E0B7D"/>
    <w:rsid w:val="5C8E0F77"/>
    <w:rsid w:val="5C9ACA66"/>
    <w:rsid w:val="5CB79B24"/>
    <w:rsid w:val="5CD372C4"/>
    <w:rsid w:val="5CD57044"/>
    <w:rsid w:val="5CF1BE10"/>
    <w:rsid w:val="5CF309A9"/>
    <w:rsid w:val="5D13CC58"/>
    <w:rsid w:val="5D574A92"/>
    <w:rsid w:val="5D62A13D"/>
    <w:rsid w:val="5D6D2858"/>
    <w:rsid w:val="5D981FD8"/>
    <w:rsid w:val="5D9B543B"/>
    <w:rsid w:val="5DAAD36B"/>
    <w:rsid w:val="5DAD1748"/>
    <w:rsid w:val="5DFECAF0"/>
    <w:rsid w:val="5E2BF7A6"/>
    <w:rsid w:val="5E761B47"/>
    <w:rsid w:val="5E9B4C2F"/>
    <w:rsid w:val="5FB03D8B"/>
    <w:rsid w:val="6016CC7A"/>
    <w:rsid w:val="60416E75"/>
    <w:rsid w:val="6065E273"/>
    <w:rsid w:val="60787560"/>
    <w:rsid w:val="607D2D70"/>
    <w:rsid w:val="608A000C"/>
    <w:rsid w:val="6099CE4B"/>
    <w:rsid w:val="60F5876D"/>
    <w:rsid w:val="6119CB7B"/>
    <w:rsid w:val="6131956F"/>
    <w:rsid w:val="6138159E"/>
    <w:rsid w:val="6145898F"/>
    <w:rsid w:val="615893A3"/>
    <w:rsid w:val="6169E832"/>
    <w:rsid w:val="626548E7"/>
    <w:rsid w:val="62AD56E2"/>
    <w:rsid w:val="62BE844F"/>
    <w:rsid w:val="62C9F5EC"/>
    <w:rsid w:val="63BA9B0C"/>
    <w:rsid w:val="63BB1CF3"/>
    <w:rsid w:val="642FE5E0"/>
    <w:rsid w:val="6437B72E"/>
    <w:rsid w:val="6494A696"/>
    <w:rsid w:val="64A580B2"/>
    <w:rsid w:val="64BE642A"/>
    <w:rsid w:val="64BEE630"/>
    <w:rsid w:val="64DC7FD6"/>
    <w:rsid w:val="659D7B2E"/>
    <w:rsid w:val="65B15FDD"/>
    <w:rsid w:val="65C12995"/>
    <w:rsid w:val="668B35BC"/>
    <w:rsid w:val="66E3E0AC"/>
    <w:rsid w:val="67036375"/>
    <w:rsid w:val="67861E14"/>
    <w:rsid w:val="67A79FC4"/>
    <w:rsid w:val="67EA3372"/>
    <w:rsid w:val="680B3416"/>
    <w:rsid w:val="681A4E44"/>
    <w:rsid w:val="68263E1D"/>
    <w:rsid w:val="682DC2FD"/>
    <w:rsid w:val="6866B61E"/>
    <w:rsid w:val="68D0C9B0"/>
    <w:rsid w:val="68FD8FBF"/>
    <w:rsid w:val="6909CC58"/>
    <w:rsid w:val="693CD26A"/>
    <w:rsid w:val="69444E00"/>
    <w:rsid w:val="694AE4E6"/>
    <w:rsid w:val="695EF93C"/>
    <w:rsid w:val="696E0D18"/>
    <w:rsid w:val="6B6F91ED"/>
    <w:rsid w:val="6B7B96D5"/>
    <w:rsid w:val="6B898B52"/>
    <w:rsid w:val="6BBEC00F"/>
    <w:rsid w:val="6BC2E9A5"/>
    <w:rsid w:val="6BC836FE"/>
    <w:rsid w:val="6BD71A9C"/>
    <w:rsid w:val="6BE0D4F1"/>
    <w:rsid w:val="6BEC2FFF"/>
    <w:rsid w:val="6C8970BB"/>
    <w:rsid w:val="6C943D1F"/>
    <w:rsid w:val="6CA69B3A"/>
    <w:rsid w:val="6CC646E5"/>
    <w:rsid w:val="6CD2C29E"/>
    <w:rsid w:val="6CFD7862"/>
    <w:rsid w:val="6D131A75"/>
    <w:rsid w:val="6D2877C3"/>
    <w:rsid w:val="6DB4122C"/>
    <w:rsid w:val="6DC8449F"/>
    <w:rsid w:val="6DD822BA"/>
    <w:rsid w:val="6E9327FE"/>
    <w:rsid w:val="6EB73A61"/>
    <w:rsid w:val="6ED53489"/>
    <w:rsid w:val="6F0DBAF6"/>
    <w:rsid w:val="6F462D78"/>
    <w:rsid w:val="6F5DAA77"/>
    <w:rsid w:val="700F2ACB"/>
    <w:rsid w:val="70B50733"/>
    <w:rsid w:val="710870B6"/>
    <w:rsid w:val="717C2AD9"/>
    <w:rsid w:val="71823584"/>
    <w:rsid w:val="71B3E115"/>
    <w:rsid w:val="71DF371A"/>
    <w:rsid w:val="71FE20D3"/>
    <w:rsid w:val="7223B780"/>
    <w:rsid w:val="72F6DB55"/>
    <w:rsid w:val="732A1D72"/>
    <w:rsid w:val="732F7D74"/>
    <w:rsid w:val="7370191E"/>
    <w:rsid w:val="73912B99"/>
    <w:rsid w:val="73A18212"/>
    <w:rsid w:val="73B1EA0B"/>
    <w:rsid w:val="73E388F8"/>
    <w:rsid w:val="73E95CBB"/>
    <w:rsid w:val="74151DB0"/>
    <w:rsid w:val="7416899C"/>
    <w:rsid w:val="747BC17B"/>
    <w:rsid w:val="7497DC57"/>
    <w:rsid w:val="7500F4EC"/>
    <w:rsid w:val="75287EF6"/>
    <w:rsid w:val="752AAE4D"/>
    <w:rsid w:val="755816C7"/>
    <w:rsid w:val="75EB5DE8"/>
    <w:rsid w:val="75F22F2F"/>
    <w:rsid w:val="7651438C"/>
    <w:rsid w:val="768368B0"/>
    <w:rsid w:val="771F8A60"/>
    <w:rsid w:val="77AE5D2F"/>
    <w:rsid w:val="77C09B3C"/>
    <w:rsid w:val="77CB407A"/>
    <w:rsid w:val="78509718"/>
    <w:rsid w:val="78559218"/>
    <w:rsid w:val="78693952"/>
    <w:rsid w:val="789AF2F5"/>
    <w:rsid w:val="789E69CC"/>
    <w:rsid w:val="78BD7BA0"/>
    <w:rsid w:val="78E30717"/>
    <w:rsid w:val="79018E7C"/>
    <w:rsid w:val="794FB928"/>
    <w:rsid w:val="796AF233"/>
    <w:rsid w:val="79BA92C9"/>
    <w:rsid w:val="7A9272CA"/>
    <w:rsid w:val="7AB03119"/>
    <w:rsid w:val="7AF32BF9"/>
    <w:rsid w:val="7AF73C0D"/>
    <w:rsid w:val="7B2F7169"/>
    <w:rsid w:val="7B3A3389"/>
    <w:rsid w:val="7B903EED"/>
    <w:rsid w:val="7BA50AA4"/>
    <w:rsid w:val="7BC363AB"/>
    <w:rsid w:val="7BF84383"/>
    <w:rsid w:val="7CD4287E"/>
    <w:rsid w:val="7CE347CF"/>
    <w:rsid w:val="7CEE348A"/>
    <w:rsid w:val="7D172F70"/>
    <w:rsid w:val="7D21AF5B"/>
    <w:rsid w:val="7D2812EA"/>
    <w:rsid w:val="7D53B1DE"/>
    <w:rsid w:val="7D74CFC6"/>
    <w:rsid w:val="7E24F63B"/>
    <w:rsid w:val="7E54BBB8"/>
    <w:rsid w:val="7E77D630"/>
    <w:rsid w:val="7ECCEEFB"/>
    <w:rsid w:val="7ED8516D"/>
    <w:rsid w:val="7F2AC4CD"/>
    <w:rsid w:val="7F8C9D5D"/>
    <w:rsid w:val="7F9788E8"/>
    <w:rsid w:val="7FAC38FE"/>
    <w:rsid w:val="7FC21B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A871F0"/>
  <w15:chartTrackingRefBased/>
  <w15:docId w15:val="{7AA8B686-8034-4728-952F-DA57B7C7A8D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ED5348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093/pm/pnz102" TargetMode="External" Id="Re3a601feac0349b8" /><Relationship Type="http://schemas.openxmlformats.org/officeDocument/2006/relationships/hyperlink" Target="https://doi.org/10.3906/vet-2003-121" TargetMode="External" Id="R1ae85a41867349f3" /><Relationship Type="http://schemas.openxmlformats.org/officeDocument/2006/relationships/hyperlink" Target="https://doi.org/10.1016/s1013-7025(09)70034-x" TargetMode="External" Id="R7994c233af974e87" /><Relationship Type="http://schemas.openxmlformats.org/officeDocument/2006/relationships/hyperlink" Target="https://doi.org/10.1016/j.ptsp.2014.09.004" TargetMode="External" Id="Rc5cf5a9e78084a7f" /><Relationship Type="http://schemas.openxmlformats.org/officeDocument/2006/relationships/hyperlink" Target="https://doi.org/10.3109/02656736.2014.995238" TargetMode="External" Id="R8e38585aaa4241f3" /><Relationship Type="http://schemas.openxmlformats.org/officeDocument/2006/relationships/hyperlink" Target="https://doi.org/10.1177/20406223241267217" TargetMode="External" Id="Rc13d493d40924b59" /><Relationship Type="http://schemas.openxmlformats.org/officeDocument/2006/relationships/hyperlink" Target="https://doi.org/10.1093/pm/pnaa090" TargetMode="External" Id="R3e41025eca224f3a" /><Relationship Type="http://schemas.openxmlformats.org/officeDocument/2006/relationships/hyperlink" Target="https://doi.org/10.1109/tbme.2018.2889669" TargetMode="External" Id="Rc2b48801a09b4963" /><Relationship Type="http://schemas.openxmlformats.org/officeDocument/2006/relationships/hyperlink" Target="https://doi.org/10.1016/j.ultsonch.2016.03.017" TargetMode="External" Id="R470dd92b29f44bd9" /><Relationship Type="http://schemas.openxmlformats.org/officeDocument/2006/relationships/hyperlink" Target="https://doi.org/10.7863/jum.2012.31.4.623" TargetMode="External" Id="R62feb5054f1f4cfa" /><Relationship Type="http://schemas.openxmlformats.org/officeDocument/2006/relationships/hyperlink" Target="https://doi.org/10.3390/healthcare10030423" TargetMode="External" Id="Ree5e4157fe4042ce" /><Relationship Type="http://schemas.openxmlformats.org/officeDocument/2006/relationships/hyperlink" Target="https://doi.org/10.1007/978-3-319-22536-4_21" TargetMode="External" Id="Rdf67ceafdfd04232" /><Relationship Type="http://schemas.openxmlformats.org/officeDocument/2006/relationships/hyperlink" Target="https://doi.org/10.33967/rt.v15i2.124" TargetMode="External" Id="R2a5c38c0ab434dab" /><Relationship Type="http://schemas.openxmlformats.org/officeDocument/2006/relationships/hyperlink" Target="https://doi.org/10.1016/j.ultras.2020.106167" TargetMode="External" Id="Rd30bc8b28b1d46c5" /><Relationship Type="http://schemas.openxmlformats.org/officeDocument/2006/relationships/hyperlink" Target="https://doi.org/10.3390/ijerph19031859" TargetMode="External" Id="Rabee2e28b5004134" /><Relationship Type="http://schemas.openxmlformats.org/officeDocument/2006/relationships/hyperlink" Target="https://doi.org/10.1177/0269215519866494" TargetMode="External" Id="R6aebe7bdb0e84774" /><Relationship Type="http://schemas.openxmlformats.org/officeDocument/2006/relationships/hyperlink" Target="https://doi.org/10.16966/2469-6714.117" TargetMode="External" Id="Rf6ec339478424856" /><Relationship Type="http://schemas.openxmlformats.org/officeDocument/2006/relationships/hyperlink" Target="https://doi.org/10.1016/j.jot.2017.03.004" TargetMode="External" Id="R0ce66c12f0804d82" /><Relationship Type="http://schemas.microsoft.com/office/2020/10/relationships/intelligence" Target="/word/intelligence2.xml" Id="R660d4efb07da4b4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Ffion Thomas (2205064)</dc:creator>
  <keywords/>
  <dc:description/>
  <lastModifiedBy>Ffion Thomas (2205064)</lastModifiedBy>
  <revision>2</revision>
  <dcterms:created xsi:type="dcterms:W3CDTF">2025-01-17T10:17:27.6125596Z</dcterms:created>
  <dcterms:modified xsi:type="dcterms:W3CDTF">2025-01-26T21:36:03.2126087Z</dcterms:modified>
</coreProperties>
</file>