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951"/>
        <w:gridCol w:w="6935"/>
      </w:tblGrid>
      <w:tr w:rsidR="005802C4" w:rsidRPr="000D26EA" w14:paraId="57103C5E" w14:textId="77777777" w:rsidTr="005379D7">
        <w:tc>
          <w:tcPr>
            <w:tcW w:w="1951" w:type="dxa"/>
            <w:vAlign w:val="center"/>
          </w:tcPr>
          <w:p w14:paraId="57103C5C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bookmarkStart w:id="0" w:name="_GoBack"/>
            <w:bookmarkEnd w:id="0"/>
            <w:r w:rsidRPr="000D26EA">
              <w:rPr>
                <w:rFonts w:ascii="Arial" w:hAnsi="Arial" w:cs="Arial"/>
                <w:sz w:val="22"/>
                <w:szCs w:val="22"/>
              </w:rPr>
              <w:t>MODULE CODE:</w:t>
            </w:r>
          </w:p>
        </w:tc>
        <w:tc>
          <w:tcPr>
            <w:tcW w:w="6935" w:type="dxa"/>
            <w:vAlign w:val="center"/>
          </w:tcPr>
          <w:p w14:paraId="57103C5D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color w:val="000000" w:themeColor="text1"/>
                <w:sz w:val="22"/>
              </w:rPr>
              <w:t>M5X01036</w:t>
            </w:r>
          </w:p>
        </w:tc>
      </w:tr>
      <w:tr w:rsidR="005802C4" w:rsidRPr="000D26EA" w14:paraId="57103C61" w14:textId="77777777" w:rsidTr="005379D7">
        <w:tc>
          <w:tcPr>
            <w:tcW w:w="1951" w:type="dxa"/>
            <w:vAlign w:val="center"/>
          </w:tcPr>
          <w:p w14:paraId="57103C5F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TITLE:</w:t>
            </w:r>
            <w:r w:rsidRPr="000D26EA">
              <w:rPr>
                <w:rFonts w:ascii="Arial" w:hAnsi="Arial" w:cs="Arial"/>
                <w:sz w:val="22"/>
                <w:szCs w:val="22"/>
              </w:rPr>
              <w:tab/>
            </w:r>
          </w:p>
        </w:tc>
        <w:tc>
          <w:tcPr>
            <w:tcW w:w="6935" w:type="dxa"/>
          </w:tcPr>
          <w:p w14:paraId="57103C60" w14:textId="77777777" w:rsidR="005802C4" w:rsidRPr="000D26EA" w:rsidRDefault="005802C4" w:rsidP="005379D7">
            <w:pPr>
              <w:pStyle w:val="Heading3"/>
              <w:keepNext w:val="0"/>
              <w:keepLines w:val="0"/>
              <w:spacing w:before="0" w:line="240" w:lineRule="auto"/>
              <w:ind w:left="3600" w:hanging="3600"/>
              <w:outlineLvl w:val="2"/>
              <w:rPr>
                <w:rFonts w:ascii="Arial" w:hAnsi="Arial" w:cs="Arial"/>
              </w:rPr>
            </w:pPr>
            <w:bookmarkStart w:id="1" w:name="_Toc391041325"/>
            <w:bookmarkStart w:id="2" w:name="_Toc392171826"/>
            <w:r w:rsidRPr="000D26EA">
              <w:rPr>
                <w:rFonts w:ascii="Arial" w:hAnsi="Arial" w:cs="Arial"/>
              </w:rPr>
              <w:t>Formal Methods</w:t>
            </w:r>
            <w:bookmarkEnd w:id="1"/>
            <w:bookmarkEnd w:id="2"/>
          </w:p>
        </w:tc>
      </w:tr>
      <w:tr w:rsidR="005802C4" w:rsidRPr="000D26EA" w14:paraId="57103C64" w14:textId="77777777" w:rsidTr="005379D7">
        <w:tc>
          <w:tcPr>
            <w:tcW w:w="1951" w:type="dxa"/>
            <w:vAlign w:val="center"/>
          </w:tcPr>
          <w:p w14:paraId="57103C62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DATED:</w:t>
            </w:r>
            <w:r w:rsidRPr="000D26EA">
              <w:rPr>
                <w:rFonts w:ascii="Arial" w:hAnsi="Arial" w:cs="Arial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14:paraId="57103C63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03/06/2014</w:t>
            </w:r>
          </w:p>
        </w:tc>
      </w:tr>
      <w:tr w:rsidR="005802C4" w:rsidRPr="000D26EA" w14:paraId="57103C67" w14:textId="77777777" w:rsidTr="005379D7">
        <w:tc>
          <w:tcPr>
            <w:tcW w:w="1951" w:type="dxa"/>
            <w:vAlign w:val="center"/>
          </w:tcPr>
          <w:p w14:paraId="57103C65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14:paraId="57103C66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802C4" w:rsidRPr="000D26EA" w14:paraId="57103C6A" w14:textId="77777777" w:rsidTr="005379D7">
        <w:tc>
          <w:tcPr>
            <w:tcW w:w="1951" w:type="dxa"/>
            <w:vAlign w:val="center"/>
          </w:tcPr>
          <w:p w14:paraId="57103C68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14:paraId="57103C69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5</w:t>
            </w:r>
          </w:p>
        </w:tc>
      </w:tr>
      <w:tr w:rsidR="005802C4" w:rsidRPr="000D26EA" w14:paraId="57103C6D" w14:textId="77777777" w:rsidTr="005379D7">
        <w:tc>
          <w:tcPr>
            <w:tcW w:w="1951" w:type="dxa"/>
            <w:vAlign w:val="center"/>
          </w:tcPr>
          <w:p w14:paraId="57103C6B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CREDITS:</w:t>
            </w:r>
          </w:p>
        </w:tc>
        <w:tc>
          <w:tcPr>
            <w:tcW w:w="6935" w:type="dxa"/>
            <w:vAlign w:val="center"/>
          </w:tcPr>
          <w:p w14:paraId="57103C6C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5802C4" w:rsidRPr="000D26EA" w14:paraId="57103C70" w14:textId="77777777" w:rsidTr="005379D7">
        <w:tc>
          <w:tcPr>
            <w:tcW w:w="1951" w:type="dxa"/>
            <w:vAlign w:val="center"/>
          </w:tcPr>
          <w:p w14:paraId="57103C6E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14:paraId="57103C6F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802C4" w:rsidRPr="000D26EA" w14:paraId="57103C73" w14:textId="77777777" w:rsidTr="005379D7">
        <w:tc>
          <w:tcPr>
            <w:tcW w:w="1951" w:type="dxa"/>
            <w:vAlign w:val="center"/>
          </w:tcPr>
          <w:p w14:paraId="57103C71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JACS CODE:</w:t>
            </w:r>
            <w:r w:rsidRPr="000D26EA">
              <w:rPr>
                <w:rFonts w:ascii="Arial" w:hAnsi="Arial" w:cs="Arial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14:paraId="57103C72" w14:textId="77777777" w:rsidR="005802C4" w:rsidRPr="000D26EA" w:rsidRDefault="005802C4" w:rsidP="005379D7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I300</w:t>
            </w:r>
          </w:p>
        </w:tc>
      </w:tr>
    </w:tbl>
    <w:p w14:paraId="57103C74" w14:textId="77777777" w:rsidR="005802C4" w:rsidRPr="000D26EA" w:rsidRDefault="005802C4" w:rsidP="005802C4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  <w:r w:rsidRPr="000D26EA">
        <w:rPr>
          <w:rFonts w:ascii="Arial" w:hAnsi="Arial" w:cs="Arial"/>
          <w:b/>
          <w:sz w:val="22"/>
          <w:szCs w:val="22"/>
        </w:rPr>
        <w:tab/>
      </w:r>
    </w:p>
    <w:p w14:paraId="57103C75" w14:textId="77777777" w:rsidR="005802C4" w:rsidRPr="000D26EA" w:rsidRDefault="005802C4" w:rsidP="005802C4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57103C76" w14:textId="77777777" w:rsidR="005802C4" w:rsidRPr="000D26EA" w:rsidRDefault="005802C4" w:rsidP="005802C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14:paraId="57103C77" w14:textId="77777777" w:rsidR="005802C4" w:rsidRPr="000D26EA" w:rsidRDefault="005802C4" w:rsidP="005802C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  <w:r w:rsidRPr="000D26EA">
        <w:rPr>
          <w:rFonts w:ascii="Arial" w:hAnsi="Arial" w:cs="Arial"/>
          <w:b/>
          <w:sz w:val="22"/>
          <w:szCs w:val="22"/>
        </w:rPr>
        <w:t>AIM(S)</w:t>
      </w:r>
    </w:p>
    <w:p w14:paraId="57103C78" w14:textId="77777777" w:rsidR="005802C4" w:rsidRPr="000D26EA" w:rsidRDefault="005802C4" w:rsidP="005802C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  <w:r w:rsidRPr="000D26EA">
        <w:rPr>
          <w:rFonts w:ascii="Arial" w:hAnsi="Arial" w:cs="Arial"/>
          <w:sz w:val="22"/>
        </w:rPr>
        <w:t>To provide students with a conceptual understanding of Formal Methods within the context of Software Engineering and the ability to deploy formal methods to design and evaluate a solution to a given problem.</w:t>
      </w:r>
    </w:p>
    <w:p w14:paraId="57103C79" w14:textId="77777777" w:rsidR="005802C4" w:rsidRPr="000D26EA" w:rsidRDefault="005802C4" w:rsidP="005802C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</w:p>
    <w:p w14:paraId="57103C7A" w14:textId="77777777" w:rsidR="005802C4" w:rsidRPr="000D26EA" w:rsidRDefault="005802C4" w:rsidP="005802C4">
      <w:pPr>
        <w:pStyle w:val="bullet"/>
        <w:overflowPunct/>
        <w:autoSpaceDE/>
        <w:autoSpaceDN/>
        <w:adjustRightInd/>
        <w:spacing w:before="0"/>
        <w:ind w:left="0" w:firstLine="0"/>
        <w:jc w:val="left"/>
        <w:textAlignment w:val="auto"/>
        <w:rPr>
          <w:rFonts w:ascii="Arial" w:hAnsi="Arial" w:cs="Arial"/>
          <w:b/>
          <w:sz w:val="22"/>
          <w:szCs w:val="22"/>
        </w:rPr>
      </w:pPr>
      <w:r w:rsidRPr="000D26EA">
        <w:rPr>
          <w:rFonts w:ascii="Arial" w:hAnsi="Arial" w:cs="Arial"/>
          <w:b/>
          <w:sz w:val="22"/>
          <w:szCs w:val="22"/>
        </w:rPr>
        <w:t>LEARNING OUTCOMES</w:t>
      </w:r>
    </w:p>
    <w:p w14:paraId="57103C7B" w14:textId="77777777" w:rsidR="005802C4" w:rsidRPr="000D26EA" w:rsidRDefault="005802C4" w:rsidP="005802C4">
      <w:pPr>
        <w:rPr>
          <w:rFonts w:ascii="Arial" w:hAnsi="Arial" w:cs="Arial"/>
          <w:sz w:val="22"/>
          <w:szCs w:val="22"/>
        </w:rPr>
      </w:pPr>
      <w:r w:rsidRPr="000D26EA">
        <w:rPr>
          <w:rFonts w:ascii="Arial" w:hAnsi="Arial" w:cs="Arial"/>
          <w:sz w:val="22"/>
          <w:szCs w:val="22"/>
        </w:rPr>
        <w:t>Upon the successful completion of this module, the student should be able to demonstrate the ability to:</w:t>
      </w:r>
    </w:p>
    <w:p w14:paraId="57103C7C" w14:textId="77777777" w:rsidR="005802C4" w:rsidRPr="000D26EA" w:rsidRDefault="005802C4" w:rsidP="005802C4">
      <w:pPr>
        <w:rPr>
          <w:rFonts w:ascii="Arial" w:hAnsi="Arial" w:cs="Arial"/>
          <w:sz w:val="22"/>
          <w:szCs w:val="22"/>
        </w:rPr>
      </w:pPr>
    </w:p>
    <w:p w14:paraId="57103C7D" w14:textId="77777777" w:rsidR="005802C4" w:rsidRPr="000D26EA" w:rsidRDefault="005802C4" w:rsidP="005802C4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sz w:val="22"/>
          <w:szCs w:val="24"/>
        </w:rPr>
      </w:pPr>
      <w:r w:rsidRPr="000D26EA">
        <w:rPr>
          <w:rFonts w:ascii="Arial" w:hAnsi="Arial" w:cs="Arial"/>
          <w:sz w:val="22"/>
          <w:szCs w:val="24"/>
        </w:rPr>
        <w:t>Identify and critically evaluate appropriate formal methods for given problem specifications.</w:t>
      </w:r>
    </w:p>
    <w:p w14:paraId="57103C7E" w14:textId="77777777" w:rsidR="005802C4" w:rsidRPr="000D26EA" w:rsidRDefault="005802C4" w:rsidP="005802C4">
      <w:pPr>
        <w:pStyle w:val="fixed"/>
        <w:numPr>
          <w:ilvl w:val="0"/>
          <w:numId w:val="2"/>
        </w:numPr>
        <w:rPr>
          <w:rFonts w:ascii="Arial" w:hAnsi="Arial" w:cs="Arial"/>
          <w:b w:val="0"/>
          <w:sz w:val="22"/>
          <w:szCs w:val="24"/>
        </w:rPr>
      </w:pPr>
      <w:r w:rsidRPr="000D26EA">
        <w:rPr>
          <w:rFonts w:ascii="Arial" w:hAnsi="Arial" w:cs="Arial"/>
          <w:b w:val="0"/>
          <w:sz w:val="22"/>
          <w:szCs w:val="24"/>
        </w:rPr>
        <w:t>Design and evaluate software solutions using formal methods</w:t>
      </w:r>
    </w:p>
    <w:p w14:paraId="57103C7F" w14:textId="77777777" w:rsidR="005802C4" w:rsidRPr="000D26EA" w:rsidRDefault="005802C4" w:rsidP="005802C4">
      <w:pPr>
        <w:pStyle w:val="fixed"/>
        <w:ind w:left="0" w:firstLine="0"/>
        <w:rPr>
          <w:rFonts w:ascii="Arial" w:hAnsi="Arial" w:cs="Arial"/>
          <w:sz w:val="22"/>
          <w:szCs w:val="24"/>
        </w:rPr>
      </w:pPr>
    </w:p>
    <w:p w14:paraId="57103C80" w14:textId="77777777" w:rsidR="005802C4" w:rsidRPr="000D26EA" w:rsidRDefault="005802C4" w:rsidP="005802C4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D26EA">
        <w:rPr>
          <w:rFonts w:ascii="Arial" w:hAnsi="Arial" w:cs="Arial"/>
          <w:sz w:val="22"/>
          <w:szCs w:val="22"/>
        </w:rPr>
        <w:t>INDICATIVE CONTENT</w:t>
      </w:r>
    </w:p>
    <w:p w14:paraId="57103C81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567"/>
        </w:tabs>
        <w:ind w:left="709" w:hanging="425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Fundamental Concepts</w:t>
      </w:r>
    </w:p>
    <w:p w14:paraId="57103C82" w14:textId="77777777" w:rsidR="005802C4" w:rsidRPr="000D26EA" w:rsidRDefault="005802C4" w:rsidP="005802C4">
      <w:pPr>
        <w:numPr>
          <w:ilvl w:val="1"/>
          <w:numId w:val="1"/>
        </w:numPr>
        <w:ind w:left="709" w:firstLine="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 xml:space="preserve">Set theory </w:t>
      </w:r>
    </w:p>
    <w:p w14:paraId="57103C83" w14:textId="77777777" w:rsidR="005802C4" w:rsidRPr="000D26EA" w:rsidRDefault="005802C4" w:rsidP="005802C4">
      <w:pPr>
        <w:numPr>
          <w:ilvl w:val="1"/>
          <w:numId w:val="1"/>
        </w:numPr>
        <w:ind w:left="709" w:firstLine="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Propositional Calculus and Functions, Types, Variables, Free Types</w:t>
      </w:r>
    </w:p>
    <w:p w14:paraId="57103C84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Reasons for Formal Methods</w:t>
      </w:r>
    </w:p>
    <w:p w14:paraId="57103C85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Behavioural and state-based specification</w:t>
      </w:r>
    </w:p>
    <w:p w14:paraId="57103C86" w14:textId="77777777" w:rsidR="005802C4" w:rsidRPr="000D26EA" w:rsidRDefault="005802C4" w:rsidP="005802C4">
      <w:pPr>
        <w:pStyle w:val="ListParagraph"/>
        <w:numPr>
          <w:ilvl w:val="1"/>
          <w:numId w:val="1"/>
        </w:numPr>
        <w:autoSpaceDE w:val="0"/>
        <w:autoSpaceDN w:val="0"/>
        <w:adjustRightInd w:val="0"/>
        <w:ind w:left="709" w:firstLine="0"/>
        <w:rPr>
          <w:rFonts w:ascii="Arial" w:hAnsi="Arial" w:cs="Arial"/>
          <w:sz w:val="22"/>
          <w:szCs w:val="24"/>
          <w:lang w:eastAsia="zh-CN"/>
        </w:rPr>
      </w:pPr>
      <w:r w:rsidRPr="000D26EA">
        <w:rPr>
          <w:rFonts w:ascii="Arial" w:hAnsi="Arial" w:cs="Arial"/>
          <w:noProof/>
          <w:sz w:val="22"/>
          <w:szCs w:val="24"/>
          <w:lang w:eastAsia="zh-CN"/>
        </w:rPr>
        <w:t>Model- and property-oriented specification</w:t>
      </w:r>
    </w:p>
    <w:p w14:paraId="57103C87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Proofs in propositional and first-order predicate calculus with identity</w:t>
      </w:r>
    </w:p>
    <w:p w14:paraId="57103C88" w14:textId="77777777" w:rsidR="005802C4" w:rsidRPr="000D26EA" w:rsidRDefault="005802C4" w:rsidP="005802C4">
      <w:pPr>
        <w:numPr>
          <w:ilvl w:val="1"/>
          <w:numId w:val="1"/>
        </w:numPr>
        <w:autoSpaceDE w:val="0"/>
        <w:autoSpaceDN w:val="0"/>
        <w:adjustRightInd w:val="0"/>
        <w:ind w:left="709" w:firstLine="0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Reasoning with identities</w:t>
      </w:r>
    </w:p>
    <w:p w14:paraId="57103C89" w14:textId="77777777" w:rsidR="005802C4" w:rsidRPr="000D26EA" w:rsidRDefault="005802C4" w:rsidP="005802C4">
      <w:pPr>
        <w:numPr>
          <w:ilvl w:val="1"/>
          <w:numId w:val="1"/>
        </w:numPr>
        <w:autoSpaceDE w:val="0"/>
        <w:autoSpaceDN w:val="0"/>
        <w:adjustRightInd w:val="0"/>
        <w:ind w:left="709" w:firstLine="0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 xml:space="preserve">Reasoning with typed sets </w:t>
      </w:r>
    </w:p>
    <w:p w14:paraId="57103C8A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Rationale and use of invariants, pre- and post-conditions</w:t>
      </w:r>
    </w:p>
    <w:p w14:paraId="57103C8B" w14:textId="77777777" w:rsidR="005802C4" w:rsidRPr="000D26EA" w:rsidRDefault="005802C4" w:rsidP="005802C4">
      <w:pPr>
        <w:numPr>
          <w:ilvl w:val="1"/>
          <w:numId w:val="1"/>
        </w:numPr>
        <w:autoSpaceDE w:val="0"/>
        <w:autoSpaceDN w:val="0"/>
        <w:adjustRightInd w:val="0"/>
        <w:ind w:left="709" w:firstLine="0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Weakest</w:t>
      </w:r>
    </w:p>
    <w:p w14:paraId="57103C8C" w14:textId="77777777" w:rsidR="005802C4" w:rsidRPr="000D26EA" w:rsidRDefault="005802C4" w:rsidP="005802C4">
      <w:pPr>
        <w:numPr>
          <w:ilvl w:val="1"/>
          <w:numId w:val="1"/>
        </w:numPr>
        <w:autoSpaceDE w:val="0"/>
        <w:autoSpaceDN w:val="0"/>
        <w:adjustRightInd w:val="0"/>
        <w:ind w:left="709" w:firstLine="0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 xml:space="preserve">Weakest liberal precondition </w:t>
      </w:r>
    </w:p>
    <w:p w14:paraId="57103C8D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 xml:space="preserve">Role of non-determinism in specification. Specification and refinement of simple to intermediate sequential systems. </w:t>
      </w:r>
    </w:p>
    <w:p w14:paraId="57103C8E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 xml:space="preserve">Simulation and abstraction in refinement. Proving invariance in refinements. </w:t>
      </w:r>
    </w:p>
    <w:p w14:paraId="57103C8F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autoSpaceDE w:val="0"/>
        <w:autoSpaceDN w:val="0"/>
        <w:adjustRightInd w:val="0"/>
        <w:ind w:left="709" w:hanging="425"/>
        <w:rPr>
          <w:rFonts w:ascii="Arial" w:hAnsi="Arial" w:cs="Arial"/>
          <w:sz w:val="22"/>
          <w:lang w:val="en-US" w:eastAsia="zh-CN"/>
        </w:rPr>
      </w:pPr>
      <w:r w:rsidRPr="000D26EA">
        <w:rPr>
          <w:rFonts w:ascii="Arial" w:hAnsi="Arial" w:cs="Arial"/>
          <w:noProof/>
          <w:sz w:val="22"/>
          <w:lang w:val="en-US" w:eastAsia="zh-CN"/>
        </w:rPr>
        <w:t>Modelling and proving properties of programs.</w:t>
      </w:r>
    </w:p>
    <w:p w14:paraId="57103C90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ind w:left="709" w:hanging="425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 xml:space="preserve">Specification methods </w:t>
      </w:r>
    </w:p>
    <w:p w14:paraId="57103C91" w14:textId="77777777" w:rsidR="005802C4" w:rsidRPr="000D26EA" w:rsidRDefault="005802C4" w:rsidP="005802C4">
      <w:pPr>
        <w:numPr>
          <w:ilvl w:val="1"/>
          <w:numId w:val="1"/>
        </w:numPr>
        <w:ind w:left="709" w:firstLine="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ASM, B-Method, VDM</w:t>
      </w:r>
    </w:p>
    <w:p w14:paraId="57103C92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ind w:left="709" w:hanging="425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Specification languages and or notation for a given language e.g.</w:t>
      </w:r>
    </w:p>
    <w:p w14:paraId="57103C93" w14:textId="77777777" w:rsidR="005802C4" w:rsidRPr="000D26EA" w:rsidRDefault="005802C4" w:rsidP="005802C4">
      <w:pPr>
        <w:numPr>
          <w:ilvl w:val="1"/>
          <w:numId w:val="1"/>
        </w:numPr>
        <w:ind w:left="709" w:firstLine="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Z, CASL, CSML, Petri-Nets, VDM-SL</w:t>
      </w:r>
    </w:p>
    <w:p w14:paraId="57103C94" w14:textId="77777777" w:rsidR="005802C4" w:rsidRPr="000D26EA" w:rsidRDefault="005802C4" w:rsidP="005802C4">
      <w:pPr>
        <w:numPr>
          <w:ilvl w:val="0"/>
          <w:numId w:val="1"/>
        </w:numPr>
        <w:tabs>
          <w:tab w:val="clear" w:pos="360"/>
          <w:tab w:val="num" w:pos="709"/>
        </w:tabs>
        <w:ind w:left="709" w:hanging="425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Model Checkers</w:t>
      </w:r>
    </w:p>
    <w:p w14:paraId="57103C95" w14:textId="77777777" w:rsidR="005802C4" w:rsidRPr="000D26EA" w:rsidRDefault="005802C4" w:rsidP="005802C4">
      <w:pPr>
        <w:numPr>
          <w:ilvl w:val="1"/>
          <w:numId w:val="1"/>
        </w:numPr>
        <w:ind w:left="709" w:firstLine="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SPIN, PAT, MALPAS, SAL</w:t>
      </w:r>
    </w:p>
    <w:p w14:paraId="57103C96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97" w14:textId="77777777" w:rsidR="005802C4" w:rsidRPr="000D26EA" w:rsidRDefault="005802C4" w:rsidP="005802C4">
      <w:pPr>
        <w:rPr>
          <w:rFonts w:ascii="Arial" w:hAnsi="Arial" w:cs="Arial"/>
          <w:sz w:val="22"/>
          <w:lang w:val="en-US"/>
        </w:rPr>
      </w:pPr>
      <w:r w:rsidRPr="000D26EA">
        <w:rPr>
          <w:rFonts w:ascii="Arial" w:hAnsi="Arial" w:cs="Arial"/>
          <w:b/>
          <w:sz w:val="22"/>
          <w:szCs w:val="22"/>
        </w:rPr>
        <w:t>LEARNING AND TEACHING STRATEGY</w:t>
      </w:r>
    </w:p>
    <w:p w14:paraId="57103C98" w14:textId="77777777" w:rsidR="005802C4" w:rsidRPr="000D26EA" w:rsidRDefault="005802C4" w:rsidP="005802C4">
      <w:pPr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Lectures, tutorials and examples classes will be used to teach topics. Where relevant, theoretical knowledge will be applied to solve practical problems in the classroom and computer labs.</w:t>
      </w:r>
    </w:p>
    <w:p w14:paraId="57103C99" w14:textId="77777777" w:rsidR="005802C4" w:rsidRPr="000D26EA" w:rsidRDefault="005802C4" w:rsidP="005802C4">
      <w:pPr>
        <w:rPr>
          <w:rFonts w:ascii="Arial" w:hAnsi="Arial" w:cs="Arial"/>
          <w:sz w:val="22"/>
        </w:rPr>
      </w:pPr>
    </w:p>
    <w:p w14:paraId="57103C9A" w14:textId="77777777" w:rsidR="005802C4" w:rsidRPr="000D26EA" w:rsidRDefault="005802C4" w:rsidP="005802C4">
      <w:pPr>
        <w:rPr>
          <w:rFonts w:ascii="Arial" w:hAnsi="Arial" w:cs="Arial"/>
          <w:sz w:val="22"/>
          <w:szCs w:val="22"/>
        </w:rPr>
      </w:pPr>
      <w:r w:rsidRPr="000D26EA">
        <w:rPr>
          <w:rFonts w:ascii="Arial" w:hAnsi="Arial" w:cs="Arial"/>
          <w:sz w:val="22"/>
          <w:szCs w:val="22"/>
        </w:rPr>
        <w:t>The allocation of teaching to deliver the module is:</w:t>
      </w:r>
    </w:p>
    <w:p w14:paraId="57103C9B" w14:textId="77777777" w:rsidR="005802C4" w:rsidRPr="000D26EA" w:rsidRDefault="005802C4" w:rsidP="005802C4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5802C4" w:rsidRPr="000D26EA" w14:paraId="57103C9F" w14:textId="77777777" w:rsidTr="005379D7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7103C9C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57103C9D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57103C9E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802C4" w:rsidRPr="000D26EA" w14:paraId="57103CA3" w14:textId="77777777" w:rsidTr="005379D7">
        <w:tc>
          <w:tcPr>
            <w:tcW w:w="3969" w:type="dxa"/>
          </w:tcPr>
          <w:p w14:paraId="57103CA0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57103CA1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30</w:t>
            </w:r>
          </w:p>
        </w:tc>
        <w:tc>
          <w:tcPr>
            <w:tcW w:w="1843" w:type="dxa"/>
          </w:tcPr>
          <w:p w14:paraId="57103CA2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30%</w:t>
            </w:r>
          </w:p>
        </w:tc>
      </w:tr>
      <w:tr w:rsidR="005802C4" w:rsidRPr="000D26EA" w14:paraId="57103CA7" w14:textId="77777777" w:rsidTr="005379D7">
        <w:tc>
          <w:tcPr>
            <w:tcW w:w="3969" w:type="dxa"/>
          </w:tcPr>
          <w:p w14:paraId="57103CA4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57103CA5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70</w:t>
            </w:r>
          </w:p>
        </w:tc>
        <w:tc>
          <w:tcPr>
            <w:tcW w:w="1843" w:type="dxa"/>
          </w:tcPr>
          <w:p w14:paraId="57103CA6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5802C4" w:rsidRPr="000D26EA" w14:paraId="57103CAB" w14:textId="77777777" w:rsidTr="005379D7">
        <w:tc>
          <w:tcPr>
            <w:tcW w:w="3969" w:type="dxa"/>
          </w:tcPr>
          <w:p w14:paraId="57103CA8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57103CA9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14:paraId="57103CAA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802C4" w:rsidRPr="000D26EA" w14:paraId="57103CAF" w14:textId="77777777" w:rsidTr="005379D7">
        <w:tc>
          <w:tcPr>
            <w:tcW w:w="3969" w:type="dxa"/>
          </w:tcPr>
          <w:p w14:paraId="57103CAC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57103CAD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14:paraId="57103CAE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7103CB0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B1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B2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  <w:r w:rsidRPr="000D26EA">
        <w:rPr>
          <w:rFonts w:ascii="Arial" w:hAnsi="Arial" w:cs="Arial"/>
          <w:b/>
          <w:sz w:val="22"/>
          <w:szCs w:val="22"/>
        </w:rPr>
        <w:t>ASSESSMENT</w:t>
      </w:r>
    </w:p>
    <w:p w14:paraId="57103CB3" w14:textId="77777777" w:rsidR="005802C4" w:rsidRPr="000D26EA" w:rsidRDefault="005802C4" w:rsidP="005802C4">
      <w:pPr>
        <w:pStyle w:val="heading"/>
        <w:spacing w:before="0" w:after="0"/>
        <w:ind w:left="0" w:firstLine="0"/>
        <w:rPr>
          <w:rFonts w:ascii="Arial" w:hAnsi="Arial" w:cs="Arial"/>
          <w:b w:val="0"/>
          <w:i/>
          <w:sz w:val="22"/>
          <w:szCs w:val="22"/>
        </w:rPr>
      </w:pPr>
      <w:r w:rsidRPr="000D26EA">
        <w:rPr>
          <w:rFonts w:ascii="Arial" w:hAnsi="Arial" w:cs="Arial"/>
          <w:b w:val="0"/>
          <w:i/>
          <w:sz w:val="22"/>
          <w:szCs w:val="22"/>
        </w:rPr>
        <w:t>Description of each assessment component and its weighting, together with an example for new forms of assessment:</w:t>
      </w:r>
    </w:p>
    <w:p w14:paraId="57103CB4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B5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  <w:r w:rsidRPr="000D26EA">
        <w:rPr>
          <w:rFonts w:ascii="Arial" w:hAnsi="Arial" w:cs="Arial"/>
          <w:b/>
          <w:sz w:val="22"/>
          <w:szCs w:val="22"/>
        </w:rPr>
        <w:t>Assessment Component 1 – Coursework - 100%</w:t>
      </w:r>
    </w:p>
    <w:p w14:paraId="57103CB6" w14:textId="77777777" w:rsidR="005802C4" w:rsidRPr="000D26EA" w:rsidRDefault="005802C4" w:rsidP="005802C4">
      <w:pPr>
        <w:pStyle w:val="Default"/>
        <w:jc w:val="both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The assignment will require students to use appropriate methods and concepts to solve problems in formal methods.</w:t>
      </w:r>
    </w:p>
    <w:p w14:paraId="57103CB7" w14:textId="77777777" w:rsidR="005802C4" w:rsidRPr="000D26EA" w:rsidRDefault="005802C4" w:rsidP="005802C4">
      <w:pPr>
        <w:pStyle w:val="Default"/>
        <w:jc w:val="both"/>
        <w:rPr>
          <w:rFonts w:ascii="Arial" w:hAnsi="Arial" w:cs="Arial"/>
          <w:sz w:val="22"/>
        </w:rPr>
      </w:pPr>
    </w:p>
    <w:p w14:paraId="57103CB8" w14:textId="77777777" w:rsidR="005802C4" w:rsidRPr="000D26EA" w:rsidRDefault="005802C4" w:rsidP="005802C4">
      <w:pPr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Exemplar:</w:t>
      </w:r>
    </w:p>
    <w:p w14:paraId="57103CB9" w14:textId="77777777" w:rsidR="005802C4" w:rsidRPr="000D26EA" w:rsidRDefault="005802C4" w:rsidP="005802C4">
      <w:pPr>
        <w:pStyle w:val="Default"/>
        <w:jc w:val="both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“Use of a formal language to design and evaluate a software control application for a chemical processing plant.”</w:t>
      </w:r>
    </w:p>
    <w:p w14:paraId="57103CBA" w14:textId="77777777" w:rsidR="005802C4" w:rsidRPr="000D26EA" w:rsidRDefault="005802C4" w:rsidP="005802C4">
      <w:pPr>
        <w:pStyle w:val="Default"/>
        <w:jc w:val="both"/>
        <w:rPr>
          <w:rFonts w:ascii="Arial" w:hAnsi="Arial" w:cs="Arial"/>
          <w:sz w:val="22"/>
        </w:rPr>
      </w:pPr>
    </w:p>
    <w:p w14:paraId="57103CBB" w14:textId="77777777" w:rsidR="005802C4" w:rsidRPr="000D26EA" w:rsidRDefault="005802C4" w:rsidP="005802C4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0D26E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pPr w:leftFromText="180" w:rightFromText="180" w:vertAnchor="text" w:horzAnchor="margin" w:tblpX="108" w:tblpY="8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5802C4" w:rsidRPr="000D26EA" w14:paraId="57103CBE" w14:textId="77777777" w:rsidTr="005379D7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7103CBC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57103CBD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5802C4" w:rsidRPr="000D26EA" w14:paraId="57103CC1" w14:textId="77777777" w:rsidTr="005379D7">
        <w:tc>
          <w:tcPr>
            <w:tcW w:w="3261" w:type="dxa"/>
          </w:tcPr>
          <w:p w14:paraId="57103CBF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Written</w:t>
            </w:r>
          </w:p>
        </w:tc>
        <w:tc>
          <w:tcPr>
            <w:tcW w:w="1842" w:type="dxa"/>
          </w:tcPr>
          <w:p w14:paraId="57103CC0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5802C4" w:rsidRPr="000D26EA" w14:paraId="57103CC4" w14:textId="77777777" w:rsidTr="005379D7">
        <w:tc>
          <w:tcPr>
            <w:tcW w:w="3261" w:type="dxa"/>
          </w:tcPr>
          <w:p w14:paraId="57103CC2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57103CC3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5802C4" w:rsidRPr="000D26EA" w14:paraId="57103CC7" w14:textId="77777777" w:rsidTr="005379D7">
        <w:tc>
          <w:tcPr>
            <w:tcW w:w="3261" w:type="dxa"/>
          </w:tcPr>
          <w:p w14:paraId="57103CC5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57103CC6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5802C4" w:rsidRPr="000D26EA" w14:paraId="57103CCA" w14:textId="77777777" w:rsidTr="005379D7">
        <w:tc>
          <w:tcPr>
            <w:tcW w:w="3261" w:type="dxa"/>
          </w:tcPr>
          <w:p w14:paraId="57103CC8" w14:textId="77777777" w:rsidR="005802C4" w:rsidRPr="000D26EA" w:rsidRDefault="005802C4" w:rsidP="005379D7">
            <w:pPr>
              <w:rPr>
                <w:rFonts w:ascii="Arial" w:hAnsi="Arial" w:cs="Arial"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57103CC9" w14:textId="77777777" w:rsidR="005802C4" w:rsidRPr="000D26EA" w:rsidRDefault="005802C4" w:rsidP="005379D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0D26E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7103CCB" w14:textId="77777777" w:rsidR="005802C4" w:rsidRPr="000D26EA" w:rsidRDefault="005802C4" w:rsidP="005802C4">
      <w:pPr>
        <w:rPr>
          <w:rFonts w:ascii="Arial" w:hAnsi="Arial" w:cs="Arial"/>
          <w:sz w:val="22"/>
          <w:szCs w:val="22"/>
        </w:rPr>
      </w:pPr>
    </w:p>
    <w:p w14:paraId="57103CCC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CD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CE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CF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D0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D1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</w:p>
    <w:p w14:paraId="57103CD2" w14:textId="77777777" w:rsidR="005802C4" w:rsidRPr="000D26EA" w:rsidRDefault="005802C4" w:rsidP="005802C4">
      <w:pPr>
        <w:rPr>
          <w:rFonts w:ascii="Arial" w:hAnsi="Arial" w:cs="Arial"/>
          <w:b/>
          <w:sz w:val="22"/>
          <w:szCs w:val="22"/>
        </w:rPr>
      </w:pPr>
      <w:r w:rsidRPr="000D26EA">
        <w:rPr>
          <w:rFonts w:ascii="Arial" w:hAnsi="Arial" w:cs="Arial"/>
          <w:b/>
          <w:sz w:val="22"/>
          <w:szCs w:val="22"/>
        </w:rPr>
        <w:t>BIBLIOGRAPHY</w:t>
      </w:r>
    </w:p>
    <w:p w14:paraId="57103CD3" w14:textId="77777777" w:rsidR="005802C4" w:rsidRPr="000D26EA" w:rsidRDefault="005802C4" w:rsidP="005802C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57103CD4" w14:textId="77777777" w:rsidR="005802C4" w:rsidRPr="000D26EA" w:rsidRDefault="005802C4" w:rsidP="005802C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  <w:r w:rsidRPr="000D26EA">
        <w:rPr>
          <w:rFonts w:ascii="Arial" w:hAnsi="Arial" w:cs="Arial"/>
          <w:sz w:val="22"/>
          <w:szCs w:val="22"/>
        </w:rPr>
        <w:t>Essential</w:t>
      </w:r>
    </w:p>
    <w:p w14:paraId="57103CD5" w14:textId="77777777" w:rsidR="005802C4" w:rsidRPr="005802C4" w:rsidRDefault="005802C4" w:rsidP="005802C4">
      <w:pPr>
        <w:pStyle w:val="heading"/>
        <w:spacing w:before="0" w:after="0"/>
        <w:ind w:left="0" w:firstLine="0"/>
        <w:rPr>
          <w:rFonts w:ascii="Arial" w:hAnsi="Arial" w:cs="Arial"/>
          <w:b w:val="0"/>
          <w:sz w:val="22"/>
          <w:szCs w:val="22"/>
        </w:rPr>
      </w:pPr>
      <w:r w:rsidRPr="000D26EA">
        <w:rPr>
          <w:rFonts w:ascii="Arial" w:hAnsi="Arial" w:cs="Arial"/>
          <w:b w:val="0"/>
          <w:sz w:val="22"/>
          <w:szCs w:val="22"/>
        </w:rPr>
        <w:t xml:space="preserve">J. Monin, Jean Francois Monin, M. G. Hinchey (2003) </w:t>
      </w:r>
      <w:r w:rsidRPr="000D26EA">
        <w:rPr>
          <w:rFonts w:ascii="Arial" w:hAnsi="Arial" w:cs="Arial"/>
          <w:b w:val="0"/>
          <w:i/>
          <w:sz w:val="22"/>
          <w:szCs w:val="22"/>
        </w:rPr>
        <w:t xml:space="preserve">Understanding Formal Methods </w:t>
      </w:r>
      <w:r w:rsidRPr="005802C4">
        <w:rPr>
          <w:rFonts w:ascii="Arial" w:hAnsi="Arial" w:cs="Arial"/>
          <w:b w:val="0"/>
          <w:i/>
          <w:sz w:val="22"/>
          <w:szCs w:val="22"/>
        </w:rPr>
        <w:t xml:space="preserve">(FACIT), </w:t>
      </w:r>
      <w:r w:rsidRPr="005802C4">
        <w:rPr>
          <w:rFonts w:ascii="Arial" w:hAnsi="Arial" w:cs="Arial"/>
          <w:b w:val="0"/>
          <w:sz w:val="22"/>
          <w:szCs w:val="22"/>
        </w:rPr>
        <w:t>Springer</w:t>
      </w:r>
    </w:p>
    <w:p w14:paraId="57103CD6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Style w:val="booklist-item"/>
          <w:rFonts w:ascii="Arial" w:eastAsiaTheme="majorEastAsia" w:hAnsi="Arial" w:cs="Arial"/>
          <w:sz w:val="22"/>
          <w:szCs w:val="22"/>
          <w:lang w:val="cy-GB"/>
        </w:rPr>
      </w:pPr>
    </w:p>
    <w:p w14:paraId="57103CD7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Style w:val="booklist-item"/>
          <w:rFonts w:ascii="Arial" w:eastAsiaTheme="majorEastAsia" w:hAnsi="Arial" w:cs="Arial"/>
          <w:sz w:val="22"/>
          <w:szCs w:val="22"/>
          <w:lang w:val="cy-GB"/>
        </w:rPr>
      </w:pP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C.B. Jones (1990) </w:t>
      </w:r>
      <w:r w:rsidRPr="005802C4">
        <w:rPr>
          <w:rStyle w:val="bookname"/>
          <w:rFonts w:ascii="Arial" w:hAnsi="Arial" w:cs="Arial"/>
          <w:i/>
          <w:sz w:val="22"/>
          <w:szCs w:val="22"/>
          <w:lang w:val="cy-GB"/>
        </w:rPr>
        <w:t>Systematic Software Development Using VDM. 2</w:t>
      </w:r>
      <w:r w:rsidRPr="005802C4">
        <w:rPr>
          <w:rStyle w:val="bookname"/>
          <w:rFonts w:ascii="Arial" w:hAnsi="Arial" w:cs="Arial"/>
          <w:i/>
          <w:sz w:val="22"/>
          <w:szCs w:val="22"/>
          <w:vertAlign w:val="superscript"/>
          <w:lang w:val="cy-GB"/>
        </w:rPr>
        <w:t>nd</w:t>
      </w:r>
      <w:r w:rsidRPr="005802C4">
        <w:rPr>
          <w:rStyle w:val="bookname"/>
          <w:rFonts w:ascii="Arial" w:hAnsi="Arial" w:cs="Arial"/>
          <w:i/>
          <w:sz w:val="22"/>
          <w:szCs w:val="22"/>
          <w:lang w:val="cy-GB"/>
        </w:rPr>
        <w:t xml:space="preserve"> International Series in Computer Science</w:t>
      </w:r>
      <w:r w:rsidRPr="005802C4">
        <w:rPr>
          <w:rStyle w:val="bookname"/>
          <w:rFonts w:ascii="Arial" w:hAnsi="Arial" w:cs="Arial"/>
          <w:sz w:val="22"/>
          <w:szCs w:val="22"/>
          <w:lang w:val="cy-GB"/>
        </w:rPr>
        <w:t xml:space="preserve"> </w:t>
      </w: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Prentice-Hall </w:t>
      </w:r>
    </w:p>
    <w:p w14:paraId="57103CD8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Arial"/>
          <w:b/>
          <w:sz w:val="22"/>
          <w:szCs w:val="22"/>
        </w:rPr>
      </w:pPr>
    </w:p>
    <w:p w14:paraId="57103CD9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Style w:val="booklist-item"/>
          <w:rFonts w:ascii="Arial" w:hAnsi="Arial" w:cs="Arial"/>
          <w:b/>
          <w:sz w:val="22"/>
          <w:szCs w:val="22"/>
        </w:rPr>
      </w:pPr>
      <w:r w:rsidRPr="005802C4">
        <w:rPr>
          <w:rFonts w:ascii="Arial" w:hAnsi="Arial" w:cs="Arial"/>
          <w:b/>
          <w:sz w:val="22"/>
          <w:szCs w:val="22"/>
        </w:rPr>
        <w:t>Background</w:t>
      </w:r>
    </w:p>
    <w:p w14:paraId="57103CDA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Style w:val="booklist-item"/>
          <w:rFonts w:ascii="Arial" w:eastAsiaTheme="majorEastAsia" w:hAnsi="Arial" w:cs="Arial"/>
          <w:sz w:val="22"/>
          <w:szCs w:val="22"/>
          <w:lang w:val="cy-GB"/>
        </w:rPr>
      </w:pP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R.D. Dowsing, V.J. Rayward-Smith, and C.D. Walter (1986) </w:t>
      </w:r>
      <w:r w:rsidRPr="005802C4">
        <w:rPr>
          <w:rStyle w:val="bookname"/>
          <w:rFonts w:ascii="Arial" w:hAnsi="Arial" w:cs="Arial"/>
          <w:i/>
          <w:sz w:val="22"/>
          <w:szCs w:val="22"/>
          <w:lang w:val="cy-GB"/>
        </w:rPr>
        <w:t xml:space="preserve">A First Course in Formal Logic and its Application in Computer Science. </w:t>
      </w:r>
      <w:r w:rsidRPr="005802C4">
        <w:rPr>
          <w:rStyle w:val="booklist-item"/>
          <w:rFonts w:ascii="Arial" w:eastAsiaTheme="majorEastAsia" w:hAnsi="Arial" w:cs="Arial"/>
          <w:i/>
          <w:sz w:val="22"/>
          <w:szCs w:val="22"/>
          <w:lang w:val="cy-GB"/>
        </w:rPr>
        <w:t>Computer Science Texts</w:t>
      </w: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, Blackwell Scientific Publications </w:t>
      </w:r>
    </w:p>
    <w:p w14:paraId="57103CDB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Arial"/>
          <w:b/>
          <w:sz w:val="22"/>
          <w:szCs w:val="22"/>
        </w:rPr>
      </w:pPr>
    </w:p>
    <w:p w14:paraId="57103CDC" w14:textId="77777777" w:rsidR="005802C4" w:rsidRPr="005802C4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Arial"/>
          <w:sz w:val="22"/>
          <w:szCs w:val="22"/>
        </w:rPr>
      </w:pP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Sheppard, Deri. (1994) </w:t>
      </w:r>
      <w:r w:rsidRPr="005802C4">
        <w:rPr>
          <w:rStyle w:val="bookname"/>
          <w:rFonts w:ascii="Arial" w:hAnsi="Arial" w:cs="Arial"/>
          <w:i/>
          <w:sz w:val="22"/>
          <w:szCs w:val="22"/>
          <w:lang w:val="cy-GB"/>
        </w:rPr>
        <w:t>Introduction to formal specification with Z and VDM</w:t>
      </w:r>
      <w:r w:rsidRPr="005802C4">
        <w:rPr>
          <w:rStyle w:val="bookname"/>
          <w:rFonts w:ascii="Arial" w:hAnsi="Arial" w:cs="Arial"/>
          <w:sz w:val="22"/>
          <w:szCs w:val="22"/>
          <w:lang w:val="cy-GB"/>
        </w:rPr>
        <w:t xml:space="preserve">, </w:t>
      </w: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>McGraw-Hill</w:t>
      </w:r>
    </w:p>
    <w:p w14:paraId="57103CDD" w14:textId="77777777" w:rsidR="005802C4" w:rsidRPr="005802C4" w:rsidRDefault="005802C4" w:rsidP="005802C4">
      <w:pPr>
        <w:rPr>
          <w:rFonts w:ascii="Arial" w:hAnsi="Arial" w:cs="Arial"/>
          <w:sz w:val="22"/>
          <w:szCs w:val="22"/>
        </w:rPr>
      </w:pPr>
    </w:p>
    <w:p w14:paraId="57103CDE" w14:textId="77777777" w:rsidR="005802C4" w:rsidRPr="005802C4" w:rsidRDefault="005802C4" w:rsidP="005802C4">
      <w:pPr>
        <w:rPr>
          <w:rFonts w:ascii="Arial" w:hAnsi="Arial" w:cs="Arial"/>
          <w:sz w:val="22"/>
          <w:szCs w:val="22"/>
        </w:rPr>
      </w:pPr>
      <w:r w:rsidRPr="005802C4">
        <w:rPr>
          <w:rFonts w:ascii="Arial" w:hAnsi="Arial" w:cs="Arial"/>
          <w:sz w:val="22"/>
          <w:szCs w:val="22"/>
        </w:rPr>
        <w:t xml:space="preserve">Lightfoot, David (2000) </w:t>
      </w:r>
      <w:r w:rsidRPr="005802C4">
        <w:rPr>
          <w:rFonts w:ascii="Arial" w:hAnsi="Arial" w:cs="Arial"/>
          <w:i/>
          <w:sz w:val="22"/>
          <w:szCs w:val="22"/>
        </w:rPr>
        <w:t>Formal Specification Using Z,</w:t>
      </w:r>
      <w:r w:rsidRPr="005802C4">
        <w:rPr>
          <w:rFonts w:ascii="Arial" w:hAnsi="Arial" w:cs="Arial"/>
          <w:sz w:val="22"/>
          <w:szCs w:val="22"/>
        </w:rPr>
        <w:t xml:space="preserve"> Palgrave Macmillan – 2000</w:t>
      </w:r>
    </w:p>
    <w:p w14:paraId="57103CDF" w14:textId="77777777" w:rsidR="005802C4" w:rsidRPr="005802C4" w:rsidRDefault="005802C4" w:rsidP="005802C4">
      <w:pPr>
        <w:rPr>
          <w:rFonts w:ascii="Arial" w:hAnsi="Arial" w:cs="Arial"/>
          <w:sz w:val="22"/>
          <w:szCs w:val="22"/>
        </w:rPr>
      </w:pPr>
    </w:p>
    <w:p w14:paraId="57103CE0" w14:textId="77777777" w:rsidR="005802C4" w:rsidRPr="005802C4" w:rsidRDefault="005802C4" w:rsidP="005802C4">
      <w:pPr>
        <w:rPr>
          <w:rStyle w:val="booklist-item"/>
          <w:rFonts w:ascii="Arial" w:eastAsiaTheme="majorEastAsia" w:hAnsi="Arial" w:cs="Arial"/>
          <w:sz w:val="22"/>
          <w:szCs w:val="22"/>
          <w:lang w:val="cy-GB"/>
        </w:rPr>
      </w:pP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J G P Barnes (2003) </w:t>
      </w:r>
      <w:r w:rsidRPr="005802C4">
        <w:rPr>
          <w:rStyle w:val="bookname"/>
          <w:rFonts w:ascii="Arial" w:hAnsi="Arial" w:cs="Arial"/>
          <w:i/>
          <w:sz w:val="22"/>
          <w:szCs w:val="22"/>
          <w:lang w:val="cy-GB"/>
        </w:rPr>
        <w:t>High Integrity Software: The SPARK Approach to Safety and Security</w:t>
      </w:r>
      <w:r w:rsidRPr="005802C4">
        <w:rPr>
          <w:rStyle w:val="bookname"/>
          <w:rFonts w:ascii="Arial" w:hAnsi="Arial" w:cs="Arial"/>
          <w:sz w:val="22"/>
          <w:szCs w:val="22"/>
          <w:lang w:val="cy-GB"/>
        </w:rPr>
        <w:t xml:space="preserve"> </w:t>
      </w: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Addison-Wesley </w:t>
      </w:r>
    </w:p>
    <w:p w14:paraId="57103CE1" w14:textId="77777777" w:rsidR="005802C4" w:rsidRPr="005802C4" w:rsidRDefault="005802C4" w:rsidP="005802C4">
      <w:pPr>
        <w:rPr>
          <w:rStyle w:val="booklist-item"/>
          <w:rFonts w:ascii="Arial" w:eastAsiaTheme="majorEastAsia" w:hAnsi="Arial" w:cs="Arial"/>
          <w:sz w:val="22"/>
          <w:szCs w:val="22"/>
          <w:lang w:val="cy-GB"/>
        </w:rPr>
      </w:pPr>
    </w:p>
    <w:p w14:paraId="57103CE2" w14:textId="77777777" w:rsidR="005802C4" w:rsidRPr="005802C4" w:rsidRDefault="005802C4" w:rsidP="005802C4">
      <w:pPr>
        <w:rPr>
          <w:rFonts w:ascii="Arial" w:hAnsi="Arial" w:cs="Arial"/>
          <w:sz w:val="22"/>
          <w:szCs w:val="22"/>
        </w:rPr>
      </w:pPr>
      <w:r w:rsidRPr="005802C4">
        <w:rPr>
          <w:rStyle w:val="booklist-item"/>
          <w:rFonts w:ascii="Arial" w:eastAsiaTheme="majorEastAsia" w:hAnsi="Arial" w:cs="Arial"/>
          <w:sz w:val="22"/>
          <w:szCs w:val="22"/>
          <w:lang w:val="cy-GB"/>
        </w:rPr>
        <w:t xml:space="preserve"> J. Woodcock and M. Loomes (1988) </w:t>
      </w:r>
      <w:r w:rsidRPr="005802C4">
        <w:rPr>
          <w:rStyle w:val="bookname"/>
          <w:rFonts w:ascii="Arial" w:hAnsi="Arial" w:cs="Arial"/>
          <w:i/>
          <w:sz w:val="22"/>
          <w:szCs w:val="22"/>
          <w:lang w:val="cy-GB"/>
        </w:rPr>
        <w:t xml:space="preserve">Software Engineering Mathematics, </w:t>
      </w:r>
      <w:r w:rsidRPr="005802C4">
        <w:rPr>
          <w:rStyle w:val="booklist-item"/>
          <w:rFonts w:ascii="Arial" w:eastAsiaTheme="majorEastAsia" w:hAnsi="Arial" w:cs="Arial"/>
          <w:i/>
          <w:sz w:val="22"/>
          <w:szCs w:val="22"/>
          <w:lang w:val="cy-GB"/>
        </w:rPr>
        <w:t>Pitman</w:t>
      </w:r>
    </w:p>
    <w:p w14:paraId="57103CE3" w14:textId="77777777" w:rsidR="005802C4" w:rsidRPr="000D26EA" w:rsidRDefault="005802C4" w:rsidP="005802C4">
      <w:pPr>
        <w:rPr>
          <w:rFonts w:ascii="Arial" w:hAnsi="Arial" w:cs="Arial"/>
          <w:sz w:val="22"/>
        </w:rPr>
      </w:pPr>
    </w:p>
    <w:p w14:paraId="57103CE4" w14:textId="77777777" w:rsidR="005802C4" w:rsidRPr="000D26EA" w:rsidRDefault="005802C4" w:rsidP="005802C4">
      <w:pPr>
        <w:pStyle w:val="PlainText"/>
        <w:rPr>
          <w:rFonts w:ascii="Arial" w:hAnsi="Arial" w:cs="Arial"/>
        </w:rPr>
      </w:pPr>
      <w:r w:rsidRPr="000D26EA">
        <w:rPr>
          <w:rFonts w:ascii="Arial" w:hAnsi="Arial" w:cs="Arial"/>
        </w:rPr>
        <w:t xml:space="preserve">David Rann, John Tuner and Jenny Whitworth (1994) </w:t>
      </w:r>
      <w:r w:rsidRPr="000D26EA">
        <w:rPr>
          <w:rFonts w:ascii="Arial" w:hAnsi="Arial" w:cs="Arial"/>
          <w:i/>
        </w:rPr>
        <w:t>Z: A Beginners Guide</w:t>
      </w:r>
      <w:r w:rsidRPr="000D26EA">
        <w:rPr>
          <w:rFonts w:ascii="Arial" w:hAnsi="Arial" w:cs="Arial"/>
        </w:rPr>
        <w:t>, Chapman and Hall</w:t>
      </w:r>
    </w:p>
    <w:p w14:paraId="57103CE5" w14:textId="77777777" w:rsidR="005802C4" w:rsidRPr="000D26EA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Arial"/>
          <w:b/>
          <w:sz w:val="22"/>
          <w:lang w:val="en-US"/>
        </w:rPr>
      </w:pPr>
    </w:p>
    <w:p w14:paraId="57103CE6" w14:textId="77777777" w:rsidR="005802C4" w:rsidRPr="000D26EA" w:rsidRDefault="005802C4" w:rsidP="005802C4">
      <w:pPr>
        <w:pStyle w:val="PlainText"/>
        <w:rPr>
          <w:rFonts w:ascii="Arial" w:hAnsi="Arial" w:cs="Arial"/>
        </w:rPr>
      </w:pPr>
      <w:r w:rsidRPr="000D26EA">
        <w:rPr>
          <w:rFonts w:ascii="Arial" w:hAnsi="Arial" w:cs="Arial"/>
        </w:rPr>
        <w:lastRenderedPageBreak/>
        <w:t xml:space="preserve">Girault, C. and Valk R. (2002) </w:t>
      </w:r>
      <w:r w:rsidRPr="000D26EA">
        <w:rPr>
          <w:rFonts w:ascii="Arial" w:hAnsi="Arial" w:cs="Arial"/>
          <w:i/>
        </w:rPr>
        <w:t>Petri Nets for Systems Engineering: A Guide to Modelling, Verification and Applications</w:t>
      </w:r>
      <w:r w:rsidRPr="000D26EA">
        <w:rPr>
          <w:rFonts w:ascii="Arial" w:hAnsi="Arial" w:cs="Arial"/>
        </w:rPr>
        <w:t>, Springer</w:t>
      </w:r>
    </w:p>
    <w:p w14:paraId="57103CE7" w14:textId="77777777" w:rsidR="005802C4" w:rsidRPr="000D26EA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Arial"/>
          <w:b/>
          <w:sz w:val="22"/>
          <w:lang w:val="en-US"/>
        </w:rPr>
      </w:pPr>
    </w:p>
    <w:p w14:paraId="57103CE8" w14:textId="77777777" w:rsidR="005802C4" w:rsidRPr="000D26EA" w:rsidRDefault="005802C4" w:rsidP="005802C4">
      <w:pPr>
        <w:pStyle w:val="PlainText"/>
        <w:rPr>
          <w:rFonts w:ascii="Arial" w:hAnsi="Arial" w:cs="Arial"/>
        </w:rPr>
      </w:pPr>
      <w:r w:rsidRPr="000D26EA">
        <w:rPr>
          <w:rFonts w:ascii="Arial" w:hAnsi="Arial" w:cs="Arial"/>
        </w:rPr>
        <w:t xml:space="preserve">Douglass, B.P. (2004) </w:t>
      </w:r>
      <w:r w:rsidRPr="000D26EA">
        <w:rPr>
          <w:rFonts w:ascii="Arial" w:hAnsi="Arial" w:cs="Arial"/>
          <w:i/>
        </w:rPr>
        <w:t>Real-Time UML: Advances in the UML for Real-Time Systems</w:t>
      </w:r>
      <w:r w:rsidRPr="000D26EA">
        <w:rPr>
          <w:rFonts w:ascii="Arial" w:hAnsi="Arial" w:cs="Arial"/>
        </w:rPr>
        <w:t>, Addison-Wesley</w:t>
      </w:r>
    </w:p>
    <w:p w14:paraId="57103CE9" w14:textId="77777777" w:rsidR="005802C4" w:rsidRPr="000D26EA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rPr>
          <w:rFonts w:ascii="Arial" w:hAnsi="Arial" w:cs="Arial"/>
          <w:b/>
          <w:sz w:val="22"/>
          <w:lang w:val="en-US"/>
        </w:rPr>
      </w:pPr>
    </w:p>
    <w:p w14:paraId="57103CEA" w14:textId="77777777" w:rsidR="005802C4" w:rsidRPr="000D26EA" w:rsidRDefault="005802C4" w:rsidP="005802C4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ind w:left="3600" w:hanging="3600"/>
        <w:rPr>
          <w:rFonts w:ascii="Arial" w:hAnsi="Arial" w:cs="Arial"/>
          <w:b/>
          <w:sz w:val="22"/>
        </w:rPr>
      </w:pPr>
      <w:r w:rsidRPr="000D26EA">
        <w:rPr>
          <w:rFonts w:ascii="Arial" w:hAnsi="Arial" w:cs="Arial"/>
          <w:b/>
          <w:sz w:val="22"/>
        </w:rPr>
        <w:t>Websites</w:t>
      </w:r>
    </w:p>
    <w:p w14:paraId="57103CEB" w14:textId="77777777" w:rsidR="005802C4" w:rsidRPr="000D26EA" w:rsidRDefault="005802C4" w:rsidP="005802C4">
      <w:pPr>
        <w:pStyle w:val="Footer"/>
        <w:ind w:left="3600" w:hanging="360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http://www.mathcentre.ac.uk</w:t>
      </w:r>
    </w:p>
    <w:p w14:paraId="57103CEC" w14:textId="77777777" w:rsidR="005802C4" w:rsidRPr="000D26EA" w:rsidRDefault="005802C4" w:rsidP="005802C4">
      <w:pPr>
        <w:pStyle w:val="Footer"/>
        <w:jc w:val="both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http://www.usingz.com/text/zedbook.pdf</w:t>
      </w:r>
    </w:p>
    <w:p w14:paraId="57103CED" w14:textId="77777777" w:rsidR="005802C4" w:rsidRPr="000D26EA" w:rsidRDefault="005802C4" w:rsidP="005802C4">
      <w:pPr>
        <w:pStyle w:val="Footer"/>
        <w:jc w:val="both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http://www.acm.org</w:t>
      </w:r>
    </w:p>
    <w:p w14:paraId="57103CEE" w14:textId="77777777" w:rsidR="005802C4" w:rsidRPr="000D26EA" w:rsidRDefault="005802C4" w:rsidP="005802C4">
      <w:pPr>
        <w:pStyle w:val="Footer"/>
        <w:ind w:left="3600" w:hanging="3600"/>
        <w:rPr>
          <w:rFonts w:ascii="Arial" w:hAnsi="Arial" w:cs="Arial"/>
          <w:sz w:val="22"/>
        </w:rPr>
      </w:pPr>
      <w:r w:rsidRPr="000D26EA">
        <w:rPr>
          <w:rFonts w:ascii="Arial" w:hAnsi="Arial" w:cs="Arial"/>
          <w:sz w:val="22"/>
        </w:rPr>
        <w:t>http://www.ieee.org</w:t>
      </w:r>
    </w:p>
    <w:p w14:paraId="57103CEF" w14:textId="77777777" w:rsidR="00317DD6" w:rsidRDefault="000C44DA"/>
    <w:sectPr w:rsidR="00317D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5222499"/>
    <w:multiLevelType w:val="hybridMultilevel"/>
    <w:tmpl w:val="5C5471A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F6F4F5E"/>
    <w:multiLevelType w:val="hybridMultilevel"/>
    <w:tmpl w:val="5CCA2B9C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2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02C4"/>
    <w:rsid w:val="000C44DA"/>
    <w:rsid w:val="005802C4"/>
    <w:rsid w:val="00BB2D66"/>
    <w:rsid w:val="00E76F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103C5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02C4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02C4"/>
    <w:pPr>
      <w:keepNext/>
      <w:keepLines/>
      <w:spacing w:before="200" w:line="360" w:lineRule="auto"/>
      <w:outlineLvl w:val="2"/>
    </w:pPr>
    <w:rPr>
      <w:rFonts w:eastAsiaTheme="majorEastAsia" w:cstheme="majorBid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802C4"/>
    <w:rPr>
      <w:rFonts w:ascii="Calibri" w:eastAsiaTheme="majorEastAsia" w:hAnsi="Calibri" w:cstheme="majorBidi"/>
      <w:b/>
      <w:bCs/>
      <w:color w:val="000000" w:themeColor="text1"/>
      <w:szCs w:val="24"/>
    </w:rPr>
  </w:style>
  <w:style w:type="paragraph" w:styleId="ListParagraph">
    <w:name w:val="List Paragraph"/>
    <w:basedOn w:val="Normal"/>
    <w:uiPriority w:val="34"/>
    <w:qFormat/>
    <w:rsid w:val="005802C4"/>
    <w:pPr>
      <w:contextualSpacing/>
    </w:pPr>
    <w:rPr>
      <w:rFonts w:eastAsiaTheme="minorHAnsi" w:cs="Calibri"/>
      <w:szCs w:val="22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5802C4"/>
    <w:pPr>
      <w:tabs>
        <w:tab w:val="center" w:pos="4153"/>
        <w:tab w:val="right" w:pos="8306"/>
      </w:tabs>
    </w:pPr>
    <w:rPr>
      <w:rFonts w:ascii="Times New Roman" w:hAnsi="Times New Roman"/>
    </w:rPr>
  </w:style>
  <w:style w:type="character" w:customStyle="1" w:styleId="FooterChar">
    <w:name w:val="Footer Char"/>
    <w:basedOn w:val="DefaultParagraphFont"/>
    <w:link w:val="Footer"/>
    <w:uiPriority w:val="99"/>
    <w:rsid w:val="005802C4"/>
    <w:rPr>
      <w:rFonts w:ascii="Times New Roman" w:eastAsia="Times New Roman" w:hAnsi="Times New Roman" w:cs="Times New Roman"/>
      <w:sz w:val="24"/>
      <w:szCs w:val="24"/>
    </w:rPr>
  </w:style>
  <w:style w:type="paragraph" w:customStyle="1" w:styleId="bullet">
    <w:name w:val="bullet"/>
    <w:link w:val="bulletChar"/>
    <w:rsid w:val="005802C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5802C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5802C4"/>
    <w:pPr>
      <w:spacing w:before="240" w:after="120"/>
    </w:pPr>
  </w:style>
  <w:style w:type="paragraph" w:customStyle="1" w:styleId="fixed">
    <w:name w:val="fixed"/>
    <w:link w:val="fixedChar"/>
    <w:rsid w:val="005802C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5802C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5802C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5802C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Default">
    <w:name w:val="Default"/>
    <w:rsid w:val="005802C4"/>
    <w:pPr>
      <w:autoSpaceDE w:val="0"/>
      <w:autoSpaceDN w:val="0"/>
      <w:adjustRightInd w:val="0"/>
      <w:spacing w:after="0" w:line="240" w:lineRule="auto"/>
    </w:pPr>
    <w:rPr>
      <w:rFonts w:ascii="Book Antiqua" w:hAnsi="Book Antiqua" w:cs="Book Antiqua"/>
      <w:color w:val="000000"/>
      <w:sz w:val="24"/>
      <w:szCs w:val="24"/>
    </w:rPr>
  </w:style>
  <w:style w:type="character" w:customStyle="1" w:styleId="booklist-item">
    <w:name w:val="booklist-item"/>
    <w:basedOn w:val="DefaultParagraphFont"/>
    <w:rsid w:val="005802C4"/>
  </w:style>
  <w:style w:type="character" w:customStyle="1" w:styleId="bookname">
    <w:name w:val="bookname"/>
    <w:basedOn w:val="DefaultParagraphFont"/>
    <w:rsid w:val="005802C4"/>
  </w:style>
  <w:style w:type="paragraph" w:styleId="PlainText">
    <w:name w:val="Plain Text"/>
    <w:basedOn w:val="Normal"/>
    <w:link w:val="PlainTextChar"/>
    <w:uiPriority w:val="99"/>
    <w:semiHidden/>
    <w:unhideWhenUsed/>
    <w:rsid w:val="005802C4"/>
    <w:rPr>
      <w:rFonts w:eastAsiaTheme="minorHAnsi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802C4"/>
    <w:rPr>
      <w:rFonts w:ascii="Calibri" w:hAnsi="Calibri" w:cs="Consolas"/>
      <w:szCs w:val="21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802C4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802C4"/>
    <w:pPr>
      <w:keepNext/>
      <w:keepLines/>
      <w:spacing w:before="200" w:line="360" w:lineRule="auto"/>
      <w:outlineLvl w:val="2"/>
    </w:pPr>
    <w:rPr>
      <w:rFonts w:eastAsiaTheme="majorEastAsia" w:cstheme="majorBid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5802C4"/>
    <w:rPr>
      <w:rFonts w:ascii="Calibri" w:eastAsiaTheme="majorEastAsia" w:hAnsi="Calibri" w:cstheme="majorBidi"/>
      <w:b/>
      <w:bCs/>
      <w:color w:val="000000" w:themeColor="text1"/>
      <w:szCs w:val="24"/>
    </w:rPr>
  </w:style>
  <w:style w:type="paragraph" w:styleId="ListParagraph">
    <w:name w:val="List Paragraph"/>
    <w:basedOn w:val="Normal"/>
    <w:uiPriority w:val="34"/>
    <w:qFormat/>
    <w:rsid w:val="005802C4"/>
    <w:pPr>
      <w:contextualSpacing/>
    </w:pPr>
    <w:rPr>
      <w:rFonts w:eastAsiaTheme="minorHAnsi" w:cs="Calibri"/>
      <w:szCs w:val="22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5802C4"/>
    <w:pPr>
      <w:tabs>
        <w:tab w:val="center" w:pos="4153"/>
        <w:tab w:val="right" w:pos="8306"/>
      </w:tabs>
    </w:pPr>
    <w:rPr>
      <w:rFonts w:ascii="Times New Roman" w:hAnsi="Times New Roman"/>
    </w:rPr>
  </w:style>
  <w:style w:type="character" w:customStyle="1" w:styleId="FooterChar">
    <w:name w:val="Footer Char"/>
    <w:basedOn w:val="DefaultParagraphFont"/>
    <w:link w:val="Footer"/>
    <w:uiPriority w:val="99"/>
    <w:rsid w:val="005802C4"/>
    <w:rPr>
      <w:rFonts w:ascii="Times New Roman" w:eastAsia="Times New Roman" w:hAnsi="Times New Roman" w:cs="Times New Roman"/>
      <w:sz w:val="24"/>
      <w:szCs w:val="24"/>
    </w:rPr>
  </w:style>
  <w:style w:type="paragraph" w:customStyle="1" w:styleId="bullet">
    <w:name w:val="bullet"/>
    <w:link w:val="bulletChar"/>
    <w:rsid w:val="005802C4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5802C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5802C4"/>
    <w:pPr>
      <w:spacing w:before="240" w:after="120"/>
    </w:pPr>
  </w:style>
  <w:style w:type="paragraph" w:customStyle="1" w:styleId="fixed">
    <w:name w:val="fixed"/>
    <w:link w:val="fixedChar"/>
    <w:rsid w:val="005802C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5802C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5802C4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5802C4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Default">
    <w:name w:val="Default"/>
    <w:rsid w:val="005802C4"/>
    <w:pPr>
      <w:autoSpaceDE w:val="0"/>
      <w:autoSpaceDN w:val="0"/>
      <w:adjustRightInd w:val="0"/>
      <w:spacing w:after="0" w:line="240" w:lineRule="auto"/>
    </w:pPr>
    <w:rPr>
      <w:rFonts w:ascii="Book Antiqua" w:hAnsi="Book Antiqua" w:cs="Book Antiqua"/>
      <w:color w:val="000000"/>
      <w:sz w:val="24"/>
      <w:szCs w:val="24"/>
    </w:rPr>
  </w:style>
  <w:style w:type="character" w:customStyle="1" w:styleId="booklist-item">
    <w:name w:val="booklist-item"/>
    <w:basedOn w:val="DefaultParagraphFont"/>
    <w:rsid w:val="005802C4"/>
  </w:style>
  <w:style w:type="character" w:customStyle="1" w:styleId="bookname">
    <w:name w:val="bookname"/>
    <w:basedOn w:val="DefaultParagraphFont"/>
    <w:rsid w:val="005802C4"/>
  </w:style>
  <w:style w:type="paragraph" w:styleId="PlainText">
    <w:name w:val="Plain Text"/>
    <w:basedOn w:val="Normal"/>
    <w:link w:val="PlainTextChar"/>
    <w:uiPriority w:val="99"/>
    <w:semiHidden/>
    <w:unhideWhenUsed/>
    <w:rsid w:val="005802C4"/>
    <w:rPr>
      <w:rFonts w:eastAsiaTheme="minorHAnsi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5802C4"/>
    <w:rPr>
      <w:rFonts w:ascii="Calibri" w:hAnsi="Calibri" w:cs="Consolas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1DD69C45040044BAE4B9FF0107A351" ma:contentTypeVersion="4" ma:contentTypeDescription="Create a new document." ma:contentTypeScope="" ma:versionID="a1bae2933213cc2da4ed5b487144e7ce">
  <xsd:schema xmlns:xsd="http://www.w3.org/2001/XMLSchema" xmlns:xs="http://www.w3.org/2001/XMLSchema" xmlns:p="http://schemas.microsoft.com/office/2006/metadata/properties" xmlns:ns2="303dbf9b-b85b-46a0-94f1-894078c07ecd" xmlns:ns3="78b019a2-85e9-461b-a150-3af5345b50b5" targetNamespace="http://schemas.microsoft.com/office/2006/metadata/properties" ma:root="true" ma:fieldsID="937f71b1e217d8434f14955b3f376962" ns2:_="" ns3:_="">
    <xsd:import namespace="303dbf9b-b85b-46a0-94f1-894078c07ecd"/>
    <xsd:import namespace="78b019a2-85e9-461b-a150-3af5345b50b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b019a2-85e9-461b-a150-3af5345b50b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FDB2925-ED34-4939-9959-FF5E01EB254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8EAE63-1D47-41B3-BE98-C9BE84C41D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78b019a2-85e9-461b-a150-3af5345b50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DB66DF1-122D-4910-9FB0-971EEDA80D02}">
  <ds:schemaRefs>
    <ds:schemaRef ds:uri="http://schemas.microsoft.com/office/infopath/2007/PartnerControls"/>
    <ds:schemaRef ds:uri="http://purl.org/dc/terms/"/>
    <ds:schemaRef ds:uri="http://purl.org/dc/elements/1.1/"/>
    <ds:schemaRef ds:uri="http://purl.org/dc/dcmitype/"/>
    <ds:schemaRef ds:uri="303dbf9b-b85b-46a0-94f1-894078c07ecd"/>
    <ds:schemaRef ds:uri="http://schemas.openxmlformats.org/package/2006/metadata/core-properties"/>
    <ds:schemaRef ds:uri="http://schemas.microsoft.com/office/2006/documentManagement/types"/>
    <ds:schemaRef ds:uri="78b019a2-85e9-461b-a150-3af5345b50b5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543</Words>
  <Characters>3096</Characters>
  <Application>Microsoft Office Word</Application>
  <DocSecurity>4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Patricia Rouland</dc:creator>
  <cp:lastModifiedBy>Dickers, Gordon</cp:lastModifiedBy>
  <cp:revision>2</cp:revision>
  <dcterms:created xsi:type="dcterms:W3CDTF">2018-02-08T11:02:00Z</dcterms:created>
  <dcterms:modified xsi:type="dcterms:W3CDTF">2018-02-08T11:02:00Z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0x0101004B1DD69C45040044BAE4B9FF0107A351</vt:lpwstr>
  </property>
</Properties>
</file>