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38CB" w:rsidRDefault="00C938CB" w:rsidP="00C938CB">
      <w:pPr>
        <w:jc w:val="center"/>
        <w:rPr>
          <w:b/>
          <w:bCs/>
          <w:sz w:val="48"/>
          <w:szCs w:val="48"/>
        </w:rPr>
      </w:pPr>
    </w:p>
    <w:p w:rsidR="00C938CB" w:rsidRDefault="00C938CB" w:rsidP="00C938CB">
      <w:pPr>
        <w:jc w:val="center"/>
        <w:rPr>
          <w:b/>
          <w:bCs/>
          <w:sz w:val="48"/>
          <w:szCs w:val="48"/>
        </w:rPr>
      </w:pPr>
    </w:p>
    <w:p w:rsidR="00C938CB" w:rsidRDefault="00C938CB" w:rsidP="00C938CB">
      <w:pPr>
        <w:jc w:val="center"/>
        <w:rPr>
          <w:b/>
          <w:bCs/>
          <w:sz w:val="48"/>
          <w:szCs w:val="48"/>
        </w:rPr>
      </w:pPr>
    </w:p>
    <w:p w:rsidR="00C938CB" w:rsidRDefault="00C938CB" w:rsidP="00C938CB">
      <w:pPr>
        <w:jc w:val="center"/>
        <w:rPr>
          <w:b/>
          <w:bCs/>
          <w:sz w:val="48"/>
          <w:szCs w:val="48"/>
        </w:rPr>
      </w:pPr>
    </w:p>
    <w:p w:rsidR="00C938CB" w:rsidRDefault="00C938CB" w:rsidP="00C938CB">
      <w:pPr>
        <w:jc w:val="center"/>
        <w:rPr>
          <w:b/>
          <w:bCs/>
          <w:sz w:val="48"/>
          <w:szCs w:val="48"/>
        </w:rPr>
      </w:pPr>
    </w:p>
    <w:p w:rsidR="00C938CB" w:rsidRDefault="00091DCF" w:rsidP="00C938CB">
      <w:pPr>
        <w:jc w:val="center"/>
        <w:rPr>
          <w:b/>
          <w:bCs/>
          <w:sz w:val="48"/>
          <w:szCs w:val="48"/>
        </w:rPr>
      </w:pPr>
      <w:r w:rsidRPr="00A77C47">
        <w:rPr>
          <w:b/>
          <w:bCs/>
          <w:sz w:val="48"/>
          <w:szCs w:val="48"/>
        </w:rPr>
        <w:t>Accounting Fundamentals</w:t>
      </w:r>
    </w:p>
    <w:p w:rsidR="00C938CB" w:rsidRPr="000303AD" w:rsidRDefault="00091DCF" w:rsidP="000303AD">
      <w:pPr>
        <w:spacing w:line="259" w:lineRule="auto"/>
        <w:jc w:val="left"/>
        <w:rPr>
          <w:b/>
          <w:bCs/>
          <w:sz w:val="48"/>
          <w:szCs w:val="48"/>
        </w:rPr>
      </w:pPr>
      <w:r>
        <w:rPr>
          <w:b/>
          <w:bCs/>
          <w:sz w:val="48"/>
          <w:szCs w:val="48"/>
        </w:rPr>
        <w:br w:type="page"/>
      </w:r>
    </w:p>
    <w:bookmarkStart w:id="0" w:name="_Toc76502513" w:displacedByCustomXml="next"/>
    <w:sdt>
      <w:sdtPr>
        <w:rPr>
          <w:rFonts w:ascii="Times New Roman" w:eastAsiaTheme="minorHAnsi" w:hAnsi="Times New Roman" w:cstheme="minorBidi"/>
          <w:color w:val="auto"/>
          <w:sz w:val="24"/>
          <w:szCs w:val="22"/>
          <w:lang w:val="en-GB"/>
        </w:rPr>
        <w:id w:val="2018579780"/>
        <w:docPartObj>
          <w:docPartGallery w:val="Table of Contents"/>
          <w:docPartUnique/>
        </w:docPartObj>
      </w:sdtPr>
      <w:sdtEndPr>
        <w:rPr>
          <w:b/>
          <w:bCs/>
          <w:noProof/>
        </w:rPr>
      </w:sdtEndPr>
      <w:sdtContent>
        <w:p w:rsidR="002314FC" w:rsidRDefault="002314FC">
          <w:pPr>
            <w:pStyle w:val="TOCHeading"/>
          </w:pPr>
          <w:r>
            <w:t>Table of Contents</w:t>
          </w:r>
        </w:p>
        <w:p w:rsidR="002314FC" w:rsidRDefault="002314FC">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77182347" w:history="1">
            <w:r w:rsidRPr="002A2CFC">
              <w:rPr>
                <w:rStyle w:val="Hyperlink"/>
                <w:noProof/>
              </w:rPr>
              <w:t>Introduction</w:t>
            </w:r>
            <w:r>
              <w:rPr>
                <w:noProof/>
                <w:webHidden/>
              </w:rPr>
              <w:tab/>
            </w:r>
            <w:r>
              <w:rPr>
                <w:noProof/>
                <w:webHidden/>
              </w:rPr>
              <w:fldChar w:fldCharType="begin"/>
            </w:r>
            <w:r>
              <w:rPr>
                <w:noProof/>
                <w:webHidden/>
              </w:rPr>
              <w:instrText xml:space="preserve"> PAGEREF _Toc77182347 \h </w:instrText>
            </w:r>
            <w:r>
              <w:rPr>
                <w:noProof/>
                <w:webHidden/>
              </w:rPr>
            </w:r>
            <w:r>
              <w:rPr>
                <w:noProof/>
                <w:webHidden/>
              </w:rPr>
              <w:fldChar w:fldCharType="separate"/>
            </w:r>
            <w:r>
              <w:rPr>
                <w:noProof/>
                <w:webHidden/>
              </w:rPr>
              <w:t>3</w:t>
            </w:r>
            <w:r>
              <w:rPr>
                <w:noProof/>
                <w:webHidden/>
              </w:rPr>
              <w:fldChar w:fldCharType="end"/>
            </w:r>
          </w:hyperlink>
        </w:p>
        <w:p w:rsidR="002314FC" w:rsidRDefault="000B5AD3">
          <w:pPr>
            <w:pStyle w:val="TOC1"/>
            <w:tabs>
              <w:tab w:val="right" w:leader="dot" w:pos="9016"/>
            </w:tabs>
            <w:rPr>
              <w:rFonts w:asciiTheme="minorHAnsi" w:eastAsiaTheme="minorEastAsia" w:hAnsiTheme="minorHAnsi"/>
              <w:noProof/>
              <w:sz w:val="22"/>
              <w:lang w:val="en-IN" w:eastAsia="en-IN"/>
            </w:rPr>
          </w:pPr>
          <w:hyperlink w:anchor="_Toc77182348" w:history="1">
            <w:r w:rsidR="002314FC" w:rsidRPr="002A2CFC">
              <w:rPr>
                <w:rStyle w:val="Hyperlink"/>
                <w:noProof/>
              </w:rPr>
              <w:t>Question1-</w:t>
            </w:r>
            <w:r w:rsidR="002314FC">
              <w:rPr>
                <w:noProof/>
                <w:webHidden/>
              </w:rPr>
              <w:tab/>
            </w:r>
            <w:r w:rsidR="002314FC">
              <w:rPr>
                <w:noProof/>
                <w:webHidden/>
              </w:rPr>
              <w:fldChar w:fldCharType="begin"/>
            </w:r>
            <w:r w:rsidR="002314FC">
              <w:rPr>
                <w:noProof/>
                <w:webHidden/>
              </w:rPr>
              <w:instrText xml:space="preserve"> PAGEREF _Toc77182348 \h </w:instrText>
            </w:r>
            <w:r w:rsidR="002314FC">
              <w:rPr>
                <w:noProof/>
                <w:webHidden/>
              </w:rPr>
            </w:r>
            <w:r w:rsidR="002314FC">
              <w:rPr>
                <w:noProof/>
                <w:webHidden/>
              </w:rPr>
              <w:fldChar w:fldCharType="separate"/>
            </w:r>
            <w:r w:rsidR="002314FC">
              <w:rPr>
                <w:noProof/>
                <w:webHidden/>
              </w:rPr>
              <w:t>4</w:t>
            </w:r>
            <w:r w:rsidR="002314FC">
              <w:rPr>
                <w:noProof/>
                <w:webHidden/>
              </w:rPr>
              <w:fldChar w:fldCharType="end"/>
            </w:r>
          </w:hyperlink>
        </w:p>
        <w:p w:rsidR="002314FC" w:rsidRDefault="000B5AD3">
          <w:pPr>
            <w:pStyle w:val="TOC2"/>
            <w:tabs>
              <w:tab w:val="right" w:leader="dot" w:pos="9016"/>
            </w:tabs>
            <w:rPr>
              <w:rFonts w:asciiTheme="minorHAnsi" w:eastAsiaTheme="minorEastAsia" w:hAnsiTheme="minorHAnsi"/>
              <w:noProof/>
              <w:sz w:val="22"/>
              <w:lang w:val="en-IN" w:eastAsia="en-IN"/>
            </w:rPr>
          </w:pPr>
          <w:hyperlink w:anchor="_Toc77182349" w:history="1">
            <w:r w:rsidR="002314FC" w:rsidRPr="002A2CFC">
              <w:rPr>
                <w:rStyle w:val="Hyperlink"/>
                <w:noProof/>
              </w:rPr>
              <w:t>(a.) Developing the P/L Statements (Income Statements) along with Statements showing Financial Status</w:t>
            </w:r>
            <w:r w:rsidR="002314FC">
              <w:rPr>
                <w:noProof/>
                <w:webHidden/>
              </w:rPr>
              <w:tab/>
            </w:r>
            <w:r w:rsidR="002314FC">
              <w:rPr>
                <w:noProof/>
                <w:webHidden/>
              </w:rPr>
              <w:fldChar w:fldCharType="begin"/>
            </w:r>
            <w:r w:rsidR="002314FC">
              <w:rPr>
                <w:noProof/>
                <w:webHidden/>
              </w:rPr>
              <w:instrText xml:space="preserve"> PAGEREF _Toc77182349 \h </w:instrText>
            </w:r>
            <w:r w:rsidR="002314FC">
              <w:rPr>
                <w:noProof/>
                <w:webHidden/>
              </w:rPr>
            </w:r>
            <w:r w:rsidR="002314FC">
              <w:rPr>
                <w:noProof/>
                <w:webHidden/>
              </w:rPr>
              <w:fldChar w:fldCharType="separate"/>
            </w:r>
            <w:r w:rsidR="002314FC">
              <w:rPr>
                <w:noProof/>
                <w:webHidden/>
              </w:rPr>
              <w:t>4</w:t>
            </w:r>
            <w:r w:rsidR="002314FC">
              <w:rPr>
                <w:noProof/>
                <w:webHidden/>
              </w:rPr>
              <w:fldChar w:fldCharType="end"/>
            </w:r>
          </w:hyperlink>
        </w:p>
        <w:p w:rsidR="002314FC" w:rsidRDefault="000B5AD3">
          <w:pPr>
            <w:pStyle w:val="TOC2"/>
            <w:tabs>
              <w:tab w:val="right" w:leader="dot" w:pos="9016"/>
            </w:tabs>
            <w:rPr>
              <w:rFonts w:asciiTheme="minorHAnsi" w:eastAsiaTheme="minorEastAsia" w:hAnsiTheme="minorHAnsi"/>
              <w:noProof/>
              <w:sz w:val="22"/>
              <w:lang w:val="en-IN" w:eastAsia="en-IN"/>
            </w:rPr>
          </w:pPr>
          <w:hyperlink w:anchor="_Toc77182350" w:history="1">
            <w:r w:rsidR="002314FC" w:rsidRPr="002A2CFC">
              <w:rPr>
                <w:rStyle w:val="Hyperlink"/>
                <w:noProof/>
              </w:rPr>
              <w:t>(b.) The probable causes for the matching out of the financial status statement</w:t>
            </w:r>
            <w:r w:rsidR="002314FC">
              <w:rPr>
                <w:noProof/>
                <w:webHidden/>
              </w:rPr>
              <w:tab/>
            </w:r>
            <w:r w:rsidR="002314FC">
              <w:rPr>
                <w:noProof/>
                <w:webHidden/>
              </w:rPr>
              <w:fldChar w:fldCharType="begin"/>
            </w:r>
            <w:r w:rsidR="002314FC">
              <w:rPr>
                <w:noProof/>
                <w:webHidden/>
              </w:rPr>
              <w:instrText xml:space="preserve"> PAGEREF _Toc77182350 \h </w:instrText>
            </w:r>
            <w:r w:rsidR="002314FC">
              <w:rPr>
                <w:noProof/>
                <w:webHidden/>
              </w:rPr>
            </w:r>
            <w:r w:rsidR="002314FC">
              <w:rPr>
                <w:noProof/>
                <w:webHidden/>
              </w:rPr>
              <w:fldChar w:fldCharType="separate"/>
            </w:r>
            <w:r w:rsidR="002314FC">
              <w:rPr>
                <w:noProof/>
                <w:webHidden/>
              </w:rPr>
              <w:t>8</w:t>
            </w:r>
            <w:r w:rsidR="002314FC">
              <w:rPr>
                <w:noProof/>
                <w:webHidden/>
              </w:rPr>
              <w:fldChar w:fldCharType="end"/>
            </w:r>
          </w:hyperlink>
        </w:p>
        <w:p w:rsidR="002314FC" w:rsidRDefault="000B5AD3">
          <w:pPr>
            <w:pStyle w:val="TOC1"/>
            <w:tabs>
              <w:tab w:val="right" w:leader="dot" w:pos="9016"/>
            </w:tabs>
            <w:rPr>
              <w:rFonts w:asciiTheme="minorHAnsi" w:eastAsiaTheme="minorEastAsia" w:hAnsiTheme="minorHAnsi"/>
              <w:noProof/>
              <w:sz w:val="22"/>
              <w:lang w:val="en-IN" w:eastAsia="en-IN"/>
            </w:rPr>
          </w:pPr>
          <w:hyperlink w:anchor="_Toc77182351" w:history="1">
            <w:r w:rsidR="002314FC" w:rsidRPr="002A2CFC">
              <w:rPr>
                <w:rStyle w:val="Hyperlink"/>
                <w:noProof/>
              </w:rPr>
              <w:t>Question2-</w:t>
            </w:r>
            <w:r w:rsidR="002314FC">
              <w:rPr>
                <w:noProof/>
                <w:webHidden/>
              </w:rPr>
              <w:tab/>
            </w:r>
            <w:r w:rsidR="002314FC">
              <w:rPr>
                <w:noProof/>
                <w:webHidden/>
              </w:rPr>
              <w:fldChar w:fldCharType="begin"/>
            </w:r>
            <w:r w:rsidR="002314FC">
              <w:rPr>
                <w:noProof/>
                <w:webHidden/>
              </w:rPr>
              <w:instrText xml:space="preserve"> PAGEREF _Toc77182351 \h </w:instrText>
            </w:r>
            <w:r w:rsidR="002314FC">
              <w:rPr>
                <w:noProof/>
                <w:webHidden/>
              </w:rPr>
            </w:r>
            <w:r w:rsidR="002314FC">
              <w:rPr>
                <w:noProof/>
                <w:webHidden/>
              </w:rPr>
              <w:fldChar w:fldCharType="separate"/>
            </w:r>
            <w:r w:rsidR="002314FC">
              <w:rPr>
                <w:noProof/>
                <w:webHidden/>
              </w:rPr>
              <w:t>10</w:t>
            </w:r>
            <w:r w:rsidR="002314FC">
              <w:rPr>
                <w:noProof/>
                <w:webHidden/>
              </w:rPr>
              <w:fldChar w:fldCharType="end"/>
            </w:r>
          </w:hyperlink>
        </w:p>
        <w:p w:rsidR="002314FC" w:rsidRDefault="000B5AD3">
          <w:pPr>
            <w:pStyle w:val="TOC2"/>
            <w:tabs>
              <w:tab w:val="right" w:leader="dot" w:pos="9016"/>
            </w:tabs>
            <w:rPr>
              <w:rFonts w:asciiTheme="minorHAnsi" w:eastAsiaTheme="minorEastAsia" w:hAnsiTheme="minorHAnsi"/>
              <w:noProof/>
              <w:sz w:val="22"/>
              <w:lang w:val="en-IN" w:eastAsia="en-IN"/>
            </w:rPr>
          </w:pPr>
          <w:hyperlink w:anchor="_Toc77182352" w:history="1">
            <w:r w:rsidR="002314FC" w:rsidRPr="002A2CFC">
              <w:rPr>
                <w:rStyle w:val="Hyperlink"/>
                <w:noProof/>
              </w:rPr>
              <w:t>(a.) Developing an array of Accounting Ratios as required for 2 years (2020 and 2019) (in £m)</w:t>
            </w:r>
            <w:r w:rsidR="002314FC">
              <w:rPr>
                <w:noProof/>
                <w:webHidden/>
              </w:rPr>
              <w:tab/>
            </w:r>
            <w:r w:rsidR="002314FC">
              <w:rPr>
                <w:noProof/>
                <w:webHidden/>
              </w:rPr>
              <w:fldChar w:fldCharType="begin"/>
            </w:r>
            <w:r w:rsidR="002314FC">
              <w:rPr>
                <w:noProof/>
                <w:webHidden/>
              </w:rPr>
              <w:instrText xml:space="preserve"> PAGEREF _Toc77182352 \h </w:instrText>
            </w:r>
            <w:r w:rsidR="002314FC">
              <w:rPr>
                <w:noProof/>
                <w:webHidden/>
              </w:rPr>
            </w:r>
            <w:r w:rsidR="002314FC">
              <w:rPr>
                <w:noProof/>
                <w:webHidden/>
              </w:rPr>
              <w:fldChar w:fldCharType="separate"/>
            </w:r>
            <w:r w:rsidR="002314FC">
              <w:rPr>
                <w:noProof/>
                <w:webHidden/>
              </w:rPr>
              <w:t>10</w:t>
            </w:r>
            <w:r w:rsidR="002314FC">
              <w:rPr>
                <w:noProof/>
                <w:webHidden/>
              </w:rPr>
              <w:fldChar w:fldCharType="end"/>
            </w:r>
          </w:hyperlink>
        </w:p>
        <w:p w:rsidR="002314FC" w:rsidRDefault="000B5AD3">
          <w:pPr>
            <w:pStyle w:val="TOC2"/>
            <w:tabs>
              <w:tab w:val="right" w:leader="dot" w:pos="9016"/>
            </w:tabs>
            <w:rPr>
              <w:rFonts w:asciiTheme="minorHAnsi" w:eastAsiaTheme="minorEastAsia" w:hAnsiTheme="minorHAnsi"/>
              <w:noProof/>
              <w:sz w:val="22"/>
              <w:lang w:val="en-IN" w:eastAsia="en-IN"/>
            </w:rPr>
          </w:pPr>
          <w:hyperlink w:anchor="_Toc77182353" w:history="1">
            <w:r w:rsidR="002314FC" w:rsidRPr="002A2CFC">
              <w:rPr>
                <w:rStyle w:val="Hyperlink"/>
                <w:noProof/>
              </w:rPr>
              <w:t>(b.) Relevant comments for Chocco plc concerning its financial condition of performance and status</w:t>
            </w:r>
            <w:r w:rsidR="002314FC">
              <w:rPr>
                <w:noProof/>
                <w:webHidden/>
              </w:rPr>
              <w:tab/>
            </w:r>
            <w:r w:rsidR="002314FC">
              <w:rPr>
                <w:noProof/>
                <w:webHidden/>
              </w:rPr>
              <w:fldChar w:fldCharType="begin"/>
            </w:r>
            <w:r w:rsidR="002314FC">
              <w:rPr>
                <w:noProof/>
                <w:webHidden/>
              </w:rPr>
              <w:instrText xml:space="preserve"> PAGEREF _Toc77182353 \h </w:instrText>
            </w:r>
            <w:r w:rsidR="002314FC">
              <w:rPr>
                <w:noProof/>
                <w:webHidden/>
              </w:rPr>
            </w:r>
            <w:r w:rsidR="002314FC">
              <w:rPr>
                <w:noProof/>
                <w:webHidden/>
              </w:rPr>
              <w:fldChar w:fldCharType="separate"/>
            </w:r>
            <w:r w:rsidR="002314FC">
              <w:rPr>
                <w:noProof/>
                <w:webHidden/>
              </w:rPr>
              <w:t>21</w:t>
            </w:r>
            <w:r w:rsidR="002314FC">
              <w:rPr>
                <w:noProof/>
                <w:webHidden/>
              </w:rPr>
              <w:fldChar w:fldCharType="end"/>
            </w:r>
          </w:hyperlink>
        </w:p>
        <w:p w:rsidR="002314FC" w:rsidRDefault="000B5AD3">
          <w:pPr>
            <w:pStyle w:val="TOC1"/>
            <w:tabs>
              <w:tab w:val="right" w:leader="dot" w:pos="9016"/>
            </w:tabs>
            <w:rPr>
              <w:rFonts w:asciiTheme="minorHAnsi" w:eastAsiaTheme="minorEastAsia" w:hAnsiTheme="minorHAnsi"/>
              <w:noProof/>
              <w:sz w:val="22"/>
              <w:lang w:val="en-IN" w:eastAsia="en-IN"/>
            </w:rPr>
          </w:pPr>
          <w:hyperlink w:anchor="_Toc77182354" w:history="1">
            <w:r w:rsidR="002314FC" w:rsidRPr="002A2CFC">
              <w:rPr>
                <w:rStyle w:val="Hyperlink"/>
                <w:noProof/>
              </w:rPr>
              <w:t>Conclusion</w:t>
            </w:r>
            <w:r w:rsidR="002314FC">
              <w:rPr>
                <w:noProof/>
                <w:webHidden/>
              </w:rPr>
              <w:tab/>
            </w:r>
            <w:r w:rsidR="002314FC">
              <w:rPr>
                <w:noProof/>
                <w:webHidden/>
              </w:rPr>
              <w:fldChar w:fldCharType="begin"/>
            </w:r>
            <w:r w:rsidR="002314FC">
              <w:rPr>
                <w:noProof/>
                <w:webHidden/>
              </w:rPr>
              <w:instrText xml:space="preserve"> PAGEREF _Toc77182354 \h </w:instrText>
            </w:r>
            <w:r w:rsidR="002314FC">
              <w:rPr>
                <w:noProof/>
                <w:webHidden/>
              </w:rPr>
            </w:r>
            <w:r w:rsidR="002314FC">
              <w:rPr>
                <w:noProof/>
                <w:webHidden/>
              </w:rPr>
              <w:fldChar w:fldCharType="separate"/>
            </w:r>
            <w:r w:rsidR="002314FC">
              <w:rPr>
                <w:noProof/>
                <w:webHidden/>
              </w:rPr>
              <w:t>23</w:t>
            </w:r>
            <w:r w:rsidR="002314FC">
              <w:rPr>
                <w:noProof/>
                <w:webHidden/>
              </w:rPr>
              <w:fldChar w:fldCharType="end"/>
            </w:r>
          </w:hyperlink>
        </w:p>
        <w:p w:rsidR="002314FC" w:rsidRDefault="000B5AD3">
          <w:pPr>
            <w:pStyle w:val="TOC1"/>
            <w:tabs>
              <w:tab w:val="right" w:leader="dot" w:pos="9016"/>
            </w:tabs>
            <w:rPr>
              <w:rFonts w:asciiTheme="minorHAnsi" w:eastAsiaTheme="minorEastAsia" w:hAnsiTheme="minorHAnsi"/>
              <w:noProof/>
              <w:sz w:val="22"/>
              <w:lang w:val="en-IN" w:eastAsia="en-IN"/>
            </w:rPr>
          </w:pPr>
          <w:hyperlink w:anchor="_Toc77182355" w:history="1">
            <w:r w:rsidR="002314FC" w:rsidRPr="002A2CFC">
              <w:rPr>
                <w:rStyle w:val="Hyperlink"/>
                <w:noProof/>
              </w:rPr>
              <w:t>References</w:t>
            </w:r>
            <w:r w:rsidR="002314FC">
              <w:rPr>
                <w:noProof/>
                <w:webHidden/>
              </w:rPr>
              <w:tab/>
            </w:r>
            <w:r w:rsidR="002314FC">
              <w:rPr>
                <w:noProof/>
                <w:webHidden/>
              </w:rPr>
              <w:fldChar w:fldCharType="begin"/>
            </w:r>
            <w:r w:rsidR="002314FC">
              <w:rPr>
                <w:noProof/>
                <w:webHidden/>
              </w:rPr>
              <w:instrText xml:space="preserve"> PAGEREF _Toc77182355 \h </w:instrText>
            </w:r>
            <w:r w:rsidR="002314FC">
              <w:rPr>
                <w:noProof/>
                <w:webHidden/>
              </w:rPr>
            </w:r>
            <w:r w:rsidR="002314FC">
              <w:rPr>
                <w:noProof/>
                <w:webHidden/>
              </w:rPr>
              <w:fldChar w:fldCharType="separate"/>
            </w:r>
            <w:r w:rsidR="002314FC">
              <w:rPr>
                <w:noProof/>
                <w:webHidden/>
              </w:rPr>
              <w:t>24</w:t>
            </w:r>
            <w:r w:rsidR="002314FC">
              <w:rPr>
                <w:noProof/>
                <w:webHidden/>
              </w:rPr>
              <w:fldChar w:fldCharType="end"/>
            </w:r>
          </w:hyperlink>
        </w:p>
        <w:p w:rsidR="002314FC" w:rsidRDefault="002314FC" w:rsidP="002314FC">
          <w:pPr>
            <w:rPr>
              <w:b/>
              <w:bCs/>
              <w:noProof/>
            </w:rPr>
          </w:pPr>
          <w:r>
            <w:rPr>
              <w:b/>
              <w:bCs/>
              <w:noProof/>
            </w:rPr>
            <w:fldChar w:fldCharType="end"/>
          </w:r>
        </w:p>
      </w:sdtContent>
    </w:sdt>
    <w:p w:rsidR="002314FC" w:rsidRPr="002314FC" w:rsidRDefault="002314FC" w:rsidP="002314FC">
      <w:r>
        <w:br w:type="page"/>
      </w:r>
    </w:p>
    <w:p w:rsidR="00C938CB" w:rsidRDefault="00091DCF" w:rsidP="00C938CB">
      <w:pPr>
        <w:pStyle w:val="Heading1"/>
      </w:pPr>
      <w:bookmarkStart w:id="1" w:name="_Toc77182347"/>
      <w:r>
        <w:lastRenderedPageBreak/>
        <w:t>Introduction</w:t>
      </w:r>
      <w:bookmarkEnd w:id="0"/>
      <w:bookmarkEnd w:id="1"/>
    </w:p>
    <w:p w:rsidR="00C938CB" w:rsidRDefault="00091DCF" w:rsidP="00C938CB">
      <w:r>
        <w:t>The assignment on accounting fundamentals will apply emphasis on the performance evaluation of two companies as per the questions –Kedison plc and Chocco plc for the 2-year duration (2020 and 2019). The statement extracts as supplied by Kedison plc will be correctly utilised for developing the enterprise’s consolidated statements for displaying its P/L and financial status. The theoretical concept regarding the matching of financial status balances will also be touched upon here. The statement extracts as supplied by Chocco plc will be correctly utilised for developing the specified array of ratios in accounting. Finally, comments will be made for the performance state of the enterprise with a relevant link to the ratio outcomes.</w:t>
      </w:r>
      <w:r>
        <w:br w:type="page"/>
      </w:r>
    </w:p>
    <w:p w:rsidR="00C938CB" w:rsidRDefault="00091DCF" w:rsidP="00C938CB">
      <w:pPr>
        <w:pStyle w:val="Heading1"/>
      </w:pPr>
      <w:bookmarkStart w:id="2" w:name="_Toc76502514"/>
      <w:bookmarkStart w:id="3" w:name="_Toc77182348"/>
      <w:r>
        <w:lastRenderedPageBreak/>
        <w:t>Question1</w:t>
      </w:r>
      <w:bookmarkEnd w:id="2"/>
      <w:r w:rsidR="00D6691E">
        <w:t>-</w:t>
      </w:r>
      <w:bookmarkEnd w:id="3"/>
    </w:p>
    <w:p w:rsidR="00C938CB" w:rsidRDefault="00091DCF" w:rsidP="00C938CB">
      <w:pPr>
        <w:pStyle w:val="Heading2"/>
      </w:pPr>
      <w:bookmarkStart w:id="4" w:name="_Toc76502515"/>
      <w:bookmarkStart w:id="5" w:name="_Toc77182349"/>
      <w:r>
        <w:t xml:space="preserve">(a.) </w:t>
      </w:r>
      <w:r w:rsidR="00F82454">
        <w:t>Developing</w:t>
      </w:r>
      <w:r>
        <w:t xml:space="preserve"> the P/L </w:t>
      </w:r>
      <w:r w:rsidR="00FE44C8">
        <w:t>S</w:t>
      </w:r>
      <w:r>
        <w:t xml:space="preserve">tatements (Income Statements) </w:t>
      </w:r>
      <w:r w:rsidR="00FE44C8">
        <w:t>along with Statements showing Financial Status</w:t>
      </w:r>
      <w:bookmarkEnd w:id="4"/>
      <w:bookmarkEnd w:id="5"/>
    </w:p>
    <w:p w:rsidR="00C938CB" w:rsidRDefault="00091DCF" w:rsidP="00C938CB">
      <w:pPr>
        <w:rPr>
          <w:b/>
          <w:bCs/>
          <w:i/>
          <w:iCs/>
          <w:u w:val="single"/>
        </w:rPr>
      </w:pPr>
      <w:r>
        <w:rPr>
          <w:b/>
          <w:bCs/>
          <w:i/>
          <w:iCs/>
          <w:u w:val="single"/>
        </w:rPr>
        <w:t xml:space="preserve">(A.) </w:t>
      </w:r>
      <w:r w:rsidRPr="008276CD">
        <w:rPr>
          <w:b/>
          <w:bCs/>
          <w:i/>
          <w:iCs/>
          <w:u w:val="single"/>
        </w:rPr>
        <w:t>Statement</w:t>
      </w:r>
      <w:r>
        <w:rPr>
          <w:b/>
          <w:bCs/>
          <w:i/>
          <w:iCs/>
          <w:u w:val="single"/>
        </w:rPr>
        <w:t xml:space="preserve"> regarding </w:t>
      </w:r>
      <w:r w:rsidRPr="008276CD">
        <w:rPr>
          <w:b/>
          <w:bCs/>
          <w:i/>
          <w:iCs/>
          <w:u w:val="single"/>
        </w:rPr>
        <w:t>Profits</w:t>
      </w:r>
      <w:r>
        <w:rPr>
          <w:b/>
          <w:bCs/>
          <w:i/>
          <w:iCs/>
          <w:u w:val="single"/>
        </w:rPr>
        <w:t>/</w:t>
      </w:r>
      <w:r w:rsidRPr="008276CD">
        <w:rPr>
          <w:b/>
          <w:bCs/>
          <w:i/>
          <w:iCs/>
          <w:u w:val="single"/>
        </w:rPr>
        <w:t xml:space="preserve"> Losses </w:t>
      </w:r>
      <w:r>
        <w:rPr>
          <w:b/>
          <w:bCs/>
          <w:i/>
          <w:iCs/>
          <w:u w:val="single"/>
        </w:rPr>
        <w:t>developed for KEDISION</w:t>
      </w:r>
      <w:r w:rsidRPr="008276CD">
        <w:rPr>
          <w:b/>
          <w:bCs/>
          <w:i/>
          <w:iCs/>
          <w:u w:val="single"/>
        </w:rPr>
        <w:t>:-</w:t>
      </w:r>
    </w:p>
    <w:p w:rsidR="00C938CB" w:rsidRPr="00257B7C" w:rsidRDefault="00091DCF" w:rsidP="00C938CB">
      <w:pPr>
        <w:jc w:val="center"/>
        <w:rPr>
          <w:b/>
          <w:bCs/>
          <w:u w:val="single"/>
        </w:rPr>
      </w:pPr>
      <w:r w:rsidRPr="00257B7C">
        <w:rPr>
          <w:b/>
          <w:bCs/>
          <w:u w:val="single"/>
        </w:rPr>
        <w:t xml:space="preserve">Books </w:t>
      </w:r>
      <w:r w:rsidR="00D6691E" w:rsidRPr="00257B7C">
        <w:rPr>
          <w:b/>
          <w:bCs/>
          <w:u w:val="single"/>
        </w:rPr>
        <w:t>under</w:t>
      </w:r>
      <w:r w:rsidRPr="00257B7C">
        <w:rPr>
          <w:b/>
          <w:bCs/>
          <w:u w:val="single"/>
        </w:rPr>
        <w:t xml:space="preserve"> K</w:t>
      </w:r>
      <w:r w:rsidR="00FE44C8" w:rsidRPr="00257B7C">
        <w:rPr>
          <w:b/>
          <w:bCs/>
          <w:u w:val="single"/>
        </w:rPr>
        <w:t>EDISON</w:t>
      </w:r>
      <w:r w:rsidRPr="00257B7C">
        <w:rPr>
          <w:b/>
          <w:bCs/>
          <w:u w:val="single"/>
        </w:rPr>
        <w:t xml:space="preserve"> PLC</w:t>
      </w:r>
    </w:p>
    <w:p w:rsidR="00257B7C" w:rsidRPr="00257B7C" w:rsidRDefault="00091DCF" w:rsidP="00C938CB">
      <w:pPr>
        <w:jc w:val="center"/>
        <w:rPr>
          <w:b/>
          <w:bCs/>
          <w:u w:val="single"/>
        </w:rPr>
      </w:pPr>
      <w:r w:rsidRPr="00257B7C">
        <w:rPr>
          <w:b/>
          <w:bCs/>
          <w:u w:val="single"/>
        </w:rPr>
        <w:t>P/L Statement</w:t>
      </w:r>
    </w:p>
    <w:p w:rsidR="00C938CB" w:rsidRPr="00D6691E" w:rsidRDefault="00091DCF" w:rsidP="00D6691E">
      <w:pPr>
        <w:jc w:val="center"/>
        <w:rPr>
          <w:b/>
        </w:rPr>
      </w:pPr>
      <w:r>
        <w:rPr>
          <w:b/>
        </w:rPr>
        <w:t>as year ended 31</w:t>
      </w:r>
      <w:r w:rsidRPr="00257B7C">
        <w:rPr>
          <w:b/>
          <w:vertAlign w:val="superscript"/>
        </w:rPr>
        <w:t>st</w:t>
      </w:r>
      <w:r w:rsidRPr="00D6691E">
        <w:rPr>
          <w:b/>
        </w:rPr>
        <w:t xml:space="preserve"> December</w:t>
      </w:r>
      <w:r>
        <w:rPr>
          <w:b/>
        </w:rPr>
        <w:t>,</w:t>
      </w:r>
      <w:r w:rsidRPr="00D6691E">
        <w:rPr>
          <w:b/>
        </w:rPr>
        <w:t>2020</w:t>
      </w:r>
    </w:p>
    <w:tbl>
      <w:tblPr>
        <w:tblW w:w="8580" w:type="dxa"/>
        <w:tblLook w:val="04A0" w:firstRow="1" w:lastRow="0" w:firstColumn="1" w:lastColumn="0" w:noHBand="0" w:noVBand="1"/>
      </w:tblPr>
      <w:tblGrid>
        <w:gridCol w:w="3600"/>
        <w:gridCol w:w="1180"/>
        <w:gridCol w:w="1140"/>
        <w:gridCol w:w="1300"/>
        <w:gridCol w:w="1398"/>
      </w:tblGrid>
      <w:tr w:rsidR="00D22BBD" w:rsidRPr="00D22BBD" w:rsidTr="00D22BBD">
        <w:trPr>
          <w:trHeight w:val="310"/>
        </w:trPr>
        <w:tc>
          <w:tcPr>
            <w:tcW w:w="3600" w:type="dxa"/>
            <w:tcBorders>
              <w:top w:val="single" w:sz="8" w:space="0" w:color="000000"/>
              <w:left w:val="nil"/>
              <w:bottom w:val="single" w:sz="8" w:space="0" w:color="000000"/>
              <w:right w:val="nil"/>
            </w:tcBorders>
            <w:shd w:val="clear" w:color="ED7D31" w:fill="ED7D31"/>
            <w:noWrap/>
            <w:vAlign w:val="bottom"/>
            <w:hideMark/>
          </w:tcPr>
          <w:p w:rsidR="00D22BBD" w:rsidRPr="00D22BBD" w:rsidRDefault="00D22BBD" w:rsidP="00D22BBD">
            <w:pPr>
              <w:spacing w:after="0" w:line="240" w:lineRule="auto"/>
              <w:jc w:val="left"/>
              <w:rPr>
                <w:rFonts w:eastAsia="Times New Roman" w:cs="Times New Roman"/>
                <w:b/>
                <w:bCs/>
                <w:i/>
                <w:iCs/>
                <w:color w:val="FFFFFF"/>
                <w:szCs w:val="24"/>
                <w:lang w:eastAsia="en-GB"/>
              </w:rPr>
            </w:pPr>
            <w:r w:rsidRPr="00D22BBD">
              <w:rPr>
                <w:rFonts w:eastAsia="Times New Roman" w:cs="Times New Roman"/>
                <w:b/>
                <w:bCs/>
                <w:i/>
                <w:iCs/>
                <w:color w:val="FFFFFF"/>
                <w:szCs w:val="24"/>
                <w:lang w:eastAsia="en-GB"/>
              </w:rPr>
              <w:t>Particulars</w:t>
            </w:r>
          </w:p>
        </w:tc>
        <w:tc>
          <w:tcPr>
            <w:tcW w:w="1180" w:type="dxa"/>
            <w:tcBorders>
              <w:top w:val="single" w:sz="8" w:space="0" w:color="000000"/>
              <w:left w:val="nil"/>
              <w:bottom w:val="single" w:sz="8" w:space="0" w:color="000000"/>
              <w:right w:val="nil"/>
            </w:tcBorders>
            <w:shd w:val="clear" w:color="ED7D31" w:fill="ED7D31"/>
            <w:noWrap/>
            <w:vAlign w:val="bottom"/>
            <w:hideMark/>
          </w:tcPr>
          <w:p w:rsidR="00D22BBD" w:rsidRPr="00D22BBD" w:rsidRDefault="00D22BBD" w:rsidP="00D22BBD">
            <w:pPr>
              <w:spacing w:after="0" w:line="240" w:lineRule="auto"/>
              <w:jc w:val="left"/>
              <w:rPr>
                <w:rFonts w:eastAsia="Times New Roman" w:cs="Times New Roman"/>
                <w:b/>
                <w:bCs/>
                <w:i/>
                <w:iCs/>
                <w:color w:val="FFFFFF"/>
                <w:szCs w:val="24"/>
                <w:lang w:eastAsia="en-GB"/>
              </w:rPr>
            </w:pPr>
            <w:r w:rsidRPr="00D22BBD">
              <w:rPr>
                <w:rFonts w:eastAsia="Times New Roman" w:cs="Times New Roman"/>
                <w:b/>
                <w:bCs/>
                <w:i/>
                <w:iCs/>
                <w:color w:val="FFFFFF"/>
                <w:szCs w:val="24"/>
                <w:lang w:eastAsia="en-GB"/>
              </w:rPr>
              <w:t>Notes</w:t>
            </w:r>
          </w:p>
        </w:tc>
        <w:tc>
          <w:tcPr>
            <w:tcW w:w="1140" w:type="dxa"/>
            <w:tcBorders>
              <w:top w:val="single" w:sz="8" w:space="0" w:color="000000"/>
              <w:left w:val="nil"/>
              <w:bottom w:val="single" w:sz="8" w:space="0" w:color="000000"/>
              <w:right w:val="nil"/>
            </w:tcBorders>
            <w:shd w:val="clear" w:color="ED7D31" w:fill="ED7D31"/>
            <w:noWrap/>
            <w:vAlign w:val="bottom"/>
            <w:hideMark/>
          </w:tcPr>
          <w:p w:rsidR="00D22BBD" w:rsidRPr="00D22BBD" w:rsidRDefault="00D22BBD" w:rsidP="00D22BBD">
            <w:pPr>
              <w:spacing w:after="0" w:line="240" w:lineRule="auto"/>
              <w:jc w:val="left"/>
              <w:rPr>
                <w:rFonts w:ascii="Calibri" w:eastAsia="Times New Roman" w:hAnsi="Calibri" w:cs="Calibri"/>
                <w:b/>
                <w:bCs/>
                <w:i/>
                <w:iCs/>
                <w:color w:val="FFFFFF"/>
                <w:sz w:val="22"/>
                <w:lang w:eastAsia="en-GB"/>
              </w:rPr>
            </w:pPr>
            <w:r w:rsidRPr="00D22BBD">
              <w:rPr>
                <w:rFonts w:ascii="Calibri" w:eastAsia="Times New Roman" w:hAnsi="Calibri" w:cs="Calibri"/>
                <w:b/>
                <w:bCs/>
                <w:i/>
                <w:iCs/>
                <w:color w:val="FFFFFF"/>
                <w:sz w:val="22"/>
                <w:lang w:eastAsia="en-GB"/>
              </w:rPr>
              <w:t>(£)Details</w:t>
            </w:r>
          </w:p>
        </w:tc>
        <w:tc>
          <w:tcPr>
            <w:tcW w:w="1300" w:type="dxa"/>
            <w:tcBorders>
              <w:top w:val="single" w:sz="8" w:space="0" w:color="000000"/>
              <w:left w:val="nil"/>
              <w:bottom w:val="single" w:sz="8" w:space="0" w:color="000000"/>
              <w:right w:val="nil"/>
            </w:tcBorders>
            <w:shd w:val="clear" w:color="ED7D31" w:fill="ED7D31"/>
            <w:noWrap/>
            <w:vAlign w:val="bottom"/>
            <w:hideMark/>
          </w:tcPr>
          <w:p w:rsidR="00D22BBD" w:rsidRPr="00D22BBD" w:rsidRDefault="00D22BBD" w:rsidP="00D22BBD">
            <w:pPr>
              <w:spacing w:after="0" w:line="240" w:lineRule="auto"/>
              <w:jc w:val="left"/>
              <w:rPr>
                <w:rFonts w:ascii="Calibri" w:eastAsia="Times New Roman" w:hAnsi="Calibri" w:cs="Calibri"/>
                <w:b/>
                <w:bCs/>
                <w:i/>
                <w:iCs/>
                <w:color w:val="FFFFFF"/>
                <w:sz w:val="22"/>
                <w:lang w:eastAsia="en-GB"/>
              </w:rPr>
            </w:pPr>
            <w:r w:rsidRPr="00D22BBD">
              <w:rPr>
                <w:rFonts w:ascii="Calibri" w:eastAsia="Times New Roman" w:hAnsi="Calibri" w:cs="Calibri"/>
                <w:b/>
                <w:bCs/>
                <w:i/>
                <w:iCs/>
                <w:color w:val="FFFFFF"/>
                <w:sz w:val="22"/>
                <w:lang w:eastAsia="en-GB"/>
              </w:rPr>
              <w:t>(£)Amounts</w:t>
            </w:r>
          </w:p>
        </w:tc>
        <w:tc>
          <w:tcPr>
            <w:tcW w:w="1360" w:type="dxa"/>
            <w:tcBorders>
              <w:top w:val="single" w:sz="8" w:space="0" w:color="000000"/>
              <w:left w:val="nil"/>
              <w:bottom w:val="single" w:sz="8" w:space="0" w:color="000000"/>
              <w:right w:val="nil"/>
            </w:tcBorders>
            <w:shd w:val="clear" w:color="ED7D31" w:fill="ED7D31"/>
            <w:noWrap/>
            <w:vAlign w:val="bottom"/>
            <w:hideMark/>
          </w:tcPr>
          <w:p w:rsidR="00D22BBD" w:rsidRPr="00D22BBD" w:rsidRDefault="00D22BBD" w:rsidP="00D22BBD">
            <w:pPr>
              <w:spacing w:after="0" w:line="240" w:lineRule="auto"/>
              <w:jc w:val="left"/>
              <w:rPr>
                <w:rFonts w:ascii="Calibri" w:eastAsia="Times New Roman" w:hAnsi="Calibri" w:cs="Calibri"/>
                <w:b/>
                <w:bCs/>
                <w:i/>
                <w:iCs/>
                <w:color w:val="FFFFFF"/>
                <w:sz w:val="22"/>
                <w:lang w:eastAsia="en-GB"/>
              </w:rPr>
            </w:pPr>
            <w:r w:rsidRPr="00D22BBD">
              <w:rPr>
                <w:rFonts w:ascii="Calibri" w:eastAsia="Times New Roman" w:hAnsi="Calibri" w:cs="Calibri"/>
                <w:b/>
                <w:bCs/>
                <w:i/>
                <w:iCs/>
                <w:color w:val="FFFFFF"/>
                <w:sz w:val="22"/>
                <w:lang w:eastAsia="en-GB"/>
              </w:rPr>
              <w:t>(£)Amounts2</w:t>
            </w: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i/>
                <w:iCs/>
                <w:color w:val="000000"/>
                <w:sz w:val="22"/>
                <w:u w:val="single"/>
                <w:lang w:eastAsia="en-GB"/>
              </w:rPr>
            </w:pPr>
            <w:r w:rsidRPr="00D22BBD">
              <w:rPr>
                <w:rFonts w:eastAsia="Times New Roman" w:cs="Times New Roman"/>
                <w:i/>
                <w:iCs/>
                <w:color w:val="000000"/>
                <w:sz w:val="22"/>
                <w:u w:val="single"/>
                <w:lang w:eastAsia="en-GB"/>
              </w:rPr>
              <w:t>REVENUES:-</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i/>
                <w:iCs/>
                <w:color w:val="000000"/>
                <w:sz w:val="22"/>
                <w:u w:val="single"/>
                <w:lang w:eastAsia="en-GB"/>
              </w:rPr>
            </w:pPr>
          </w:p>
        </w:tc>
        <w:tc>
          <w:tcPr>
            <w:tcW w:w="114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Sales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p>
        </w:tc>
        <w:tc>
          <w:tcPr>
            <w:tcW w:w="114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826,650</w:t>
            </w:r>
          </w:p>
        </w:tc>
        <w:tc>
          <w:tcPr>
            <w:tcW w:w="13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ADD:- Credit Sales</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1</w:t>
            </w:r>
          </w:p>
        </w:tc>
        <w:tc>
          <w:tcPr>
            <w:tcW w:w="1140" w:type="dxa"/>
            <w:tcBorders>
              <w:top w:val="nil"/>
              <w:left w:val="nil"/>
              <w:bottom w:val="single" w:sz="4" w:space="0" w:color="auto"/>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980</w:t>
            </w: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b/>
                <w:bCs/>
                <w:color w:val="000000"/>
                <w:sz w:val="22"/>
                <w:lang w:eastAsia="en-GB"/>
              </w:rPr>
            </w:pPr>
            <w:r w:rsidRPr="00D22BBD">
              <w:rPr>
                <w:rFonts w:eastAsia="Times New Roman" w:cs="Times New Roman"/>
                <w:b/>
                <w:bCs/>
                <w:color w:val="000000"/>
                <w:sz w:val="22"/>
                <w:lang w:eastAsia="en-GB"/>
              </w:rPr>
              <w:t>NET REVENUES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b/>
                <w:bCs/>
                <w:color w:val="000000"/>
                <w:sz w:val="22"/>
                <w:lang w:eastAsia="en-GB"/>
              </w:rPr>
            </w:pPr>
          </w:p>
        </w:tc>
        <w:tc>
          <w:tcPr>
            <w:tcW w:w="114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b/>
                <w:bCs/>
                <w:color w:val="000000"/>
                <w:sz w:val="22"/>
                <w:lang w:eastAsia="en-GB"/>
              </w:rPr>
            </w:pPr>
            <w:r w:rsidRPr="00D22BBD">
              <w:rPr>
                <w:rFonts w:eastAsia="Times New Roman" w:cs="Times New Roman"/>
                <w:b/>
                <w:bCs/>
                <w:color w:val="000000"/>
                <w:sz w:val="22"/>
                <w:lang w:eastAsia="en-GB"/>
              </w:rPr>
              <w:t>827,630</w:t>
            </w: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b/>
                <w:bCs/>
                <w:color w:val="000000"/>
                <w:sz w:val="22"/>
                <w:lang w:eastAsia="en-GB"/>
              </w:rPr>
            </w:pP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i/>
                <w:iCs/>
                <w:color w:val="000000"/>
                <w:sz w:val="22"/>
                <w:u w:val="single"/>
                <w:lang w:eastAsia="en-GB"/>
              </w:rPr>
            </w:pPr>
            <w:r w:rsidRPr="00D22BBD">
              <w:rPr>
                <w:rFonts w:eastAsia="Times New Roman" w:cs="Times New Roman"/>
                <w:i/>
                <w:iCs/>
                <w:color w:val="000000"/>
                <w:sz w:val="22"/>
                <w:u w:val="single"/>
                <w:lang w:eastAsia="en-GB"/>
              </w:rPr>
              <w:t>EXPENDITURES:-</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i/>
                <w:iCs/>
                <w:color w:val="000000"/>
                <w:sz w:val="22"/>
                <w:u w:val="single"/>
                <w:lang w:eastAsia="en-GB"/>
              </w:rPr>
            </w:pPr>
          </w:p>
        </w:tc>
        <w:tc>
          <w:tcPr>
            <w:tcW w:w="114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LESS:- Cost of Sales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p>
        </w:tc>
        <w:tc>
          <w:tcPr>
            <w:tcW w:w="114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578,650</w:t>
            </w:r>
          </w:p>
        </w:tc>
        <w:tc>
          <w:tcPr>
            <w:tcW w:w="13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Corporation tax</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2</w:t>
            </w:r>
          </w:p>
        </w:tc>
        <w:tc>
          <w:tcPr>
            <w:tcW w:w="114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68,000</w:t>
            </w: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Directors' Remunerations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p>
        </w:tc>
        <w:tc>
          <w:tcPr>
            <w:tcW w:w="1140" w:type="dxa"/>
            <w:tcBorders>
              <w:top w:val="nil"/>
              <w:left w:val="nil"/>
              <w:bottom w:val="single" w:sz="4" w:space="0" w:color="auto"/>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5,000</w:t>
            </w:r>
          </w:p>
        </w:tc>
        <w:tc>
          <w:tcPr>
            <w:tcW w:w="1300" w:type="dxa"/>
            <w:tcBorders>
              <w:top w:val="nil"/>
              <w:left w:val="nil"/>
              <w:bottom w:val="single" w:sz="4" w:space="0" w:color="auto"/>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651,650</w:t>
            </w: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b/>
                <w:bCs/>
                <w:color w:val="000000"/>
                <w:sz w:val="22"/>
                <w:lang w:eastAsia="en-GB"/>
              </w:rPr>
            </w:pPr>
            <w:r w:rsidRPr="00D22BBD">
              <w:rPr>
                <w:rFonts w:eastAsia="Times New Roman" w:cs="Times New Roman"/>
                <w:b/>
                <w:bCs/>
                <w:color w:val="000000"/>
                <w:sz w:val="22"/>
                <w:lang w:eastAsia="en-GB"/>
              </w:rPr>
              <w:t>GROSS Operating Profit(Earned)</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b/>
                <w:bCs/>
                <w:color w:val="000000"/>
                <w:sz w:val="22"/>
                <w:lang w:eastAsia="en-GB"/>
              </w:rPr>
            </w:pPr>
          </w:p>
        </w:tc>
        <w:tc>
          <w:tcPr>
            <w:tcW w:w="114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b/>
                <w:bCs/>
                <w:color w:val="000000"/>
                <w:sz w:val="22"/>
                <w:lang w:eastAsia="en-GB"/>
              </w:rPr>
            </w:pPr>
            <w:r w:rsidRPr="00D22BBD">
              <w:rPr>
                <w:rFonts w:eastAsia="Times New Roman" w:cs="Times New Roman"/>
                <w:b/>
                <w:bCs/>
                <w:color w:val="000000"/>
                <w:sz w:val="22"/>
                <w:lang w:eastAsia="en-GB"/>
              </w:rPr>
              <w:t>175,980</w:t>
            </w: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b/>
                <w:bCs/>
                <w:color w:val="000000"/>
                <w:sz w:val="22"/>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u w:val="single"/>
                <w:lang w:eastAsia="en-GB"/>
              </w:rPr>
            </w:pPr>
            <w:r w:rsidRPr="00D22BBD">
              <w:rPr>
                <w:rFonts w:eastAsia="Times New Roman" w:cs="Times New Roman"/>
                <w:color w:val="000000"/>
                <w:sz w:val="22"/>
                <w:u w:val="single"/>
                <w:lang w:eastAsia="en-GB"/>
              </w:rPr>
              <w:t>LESS:- Non-operating costs:-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u w:val="single"/>
                <w:lang w:eastAsia="en-GB"/>
              </w:rPr>
            </w:pPr>
          </w:p>
        </w:tc>
        <w:tc>
          <w:tcPr>
            <w:tcW w:w="114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u w:val="single"/>
                <w:lang w:eastAsia="en-GB"/>
              </w:rPr>
            </w:pPr>
            <w:r w:rsidRPr="00D22BBD">
              <w:rPr>
                <w:rFonts w:eastAsia="Times New Roman" w:cs="Times New Roman"/>
                <w:color w:val="000000"/>
                <w:sz w:val="22"/>
                <w:u w:val="single"/>
                <w:lang w:eastAsia="en-GB"/>
              </w:rPr>
              <w:t>Distribution &amp; Selling costs:</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u w:val="single"/>
                <w:lang w:eastAsia="en-GB"/>
              </w:rPr>
            </w:pPr>
          </w:p>
        </w:tc>
        <w:tc>
          <w:tcPr>
            <w:tcW w:w="114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Administrative costs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p>
        </w:tc>
        <w:tc>
          <w:tcPr>
            <w:tcW w:w="114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30,000</w:t>
            </w:r>
          </w:p>
        </w:tc>
        <w:tc>
          <w:tcPr>
            <w:tcW w:w="13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Distribution costs</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p>
        </w:tc>
        <w:tc>
          <w:tcPr>
            <w:tcW w:w="114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28,000</w:t>
            </w: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u w:val="single"/>
                <w:lang w:eastAsia="en-GB"/>
              </w:rPr>
            </w:pPr>
            <w:r w:rsidRPr="00D22BBD">
              <w:rPr>
                <w:rFonts w:eastAsia="Times New Roman" w:cs="Times New Roman"/>
                <w:color w:val="000000"/>
                <w:sz w:val="22"/>
                <w:u w:val="single"/>
                <w:lang w:eastAsia="en-GB"/>
              </w:rPr>
              <w:t>Finance Costs: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u w:val="single"/>
                <w:lang w:eastAsia="en-GB"/>
              </w:rPr>
            </w:pPr>
          </w:p>
        </w:tc>
        <w:tc>
          <w:tcPr>
            <w:tcW w:w="114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Interests Payment</w:t>
            </w:r>
          </w:p>
        </w:tc>
        <w:tc>
          <w:tcPr>
            <w:tcW w:w="118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p>
        </w:tc>
        <w:tc>
          <w:tcPr>
            <w:tcW w:w="1140" w:type="dxa"/>
            <w:tcBorders>
              <w:top w:val="nil"/>
              <w:left w:val="nil"/>
              <w:bottom w:val="single" w:sz="4" w:space="0" w:color="auto"/>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2,000</w:t>
            </w:r>
          </w:p>
        </w:tc>
        <w:tc>
          <w:tcPr>
            <w:tcW w:w="130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c>
          <w:tcPr>
            <w:tcW w:w="1360" w:type="dxa"/>
            <w:tcBorders>
              <w:top w:val="nil"/>
              <w:left w:val="nil"/>
              <w:bottom w:val="nil"/>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r>
      <w:tr w:rsidR="00D22BBD" w:rsidRPr="00D22BBD" w:rsidTr="00D22BBD">
        <w:trPr>
          <w:trHeight w:val="290"/>
        </w:trPr>
        <w:tc>
          <w:tcPr>
            <w:tcW w:w="360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r w:rsidRPr="00D22BBD">
              <w:rPr>
                <w:rFonts w:eastAsia="Times New Roman" w:cs="Times New Roman"/>
                <w:color w:val="000000"/>
                <w:sz w:val="22"/>
                <w:lang w:eastAsia="en-GB"/>
              </w:rPr>
              <w:t>NET non-operating costs</w:t>
            </w:r>
          </w:p>
        </w:tc>
        <w:tc>
          <w:tcPr>
            <w:tcW w:w="118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color w:val="000000"/>
                <w:sz w:val="22"/>
                <w:lang w:eastAsia="en-GB"/>
              </w:rPr>
            </w:pPr>
          </w:p>
        </w:tc>
        <w:tc>
          <w:tcPr>
            <w:tcW w:w="114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left"/>
              <w:rPr>
                <w:rFonts w:eastAsia="Times New Roman" w:cs="Times New Roman"/>
                <w:sz w:val="20"/>
                <w:szCs w:val="20"/>
                <w:lang w:eastAsia="en-GB"/>
              </w:rPr>
            </w:pPr>
          </w:p>
        </w:tc>
        <w:tc>
          <w:tcPr>
            <w:tcW w:w="1300" w:type="dxa"/>
            <w:tcBorders>
              <w:top w:val="nil"/>
              <w:left w:val="nil"/>
              <w:bottom w:val="single" w:sz="4" w:space="0" w:color="auto"/>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r w:rsidRPr="00D22BBD">
              <w:rPr>
                <w:rFonts w:eastAsia="Times New Roman" w:cs="Times New Roman"/>
                <w:color w:val="000000"/>
                <w:sz w:val="22"/>
                <w:lang w:eastAsia="en-GB"/>
              </w:rPr>
              <w:t>60,000</w:t>
            </w:r>
          </w:p>
        </w:tc>
        <w:tc>
          <w:tcPr>
            <w:tcW w:w="1360" w:type="dxa"/>
            <w:tcBorders>
              <w:top w:val="nil"/>
              <w:left w:val="nil"/>
              <w:bottom w:val="nil"/>
              <w:right w:val="nil"/>
            </w:tcBorders>
            <w:shd w:val="clear" w:color="auto" w:fill="auto"/>
            <w:noWrap/>
            <w:vAlign w:val="bottom"/>
            <w:hideMark/>
          </w:tcPr>
          <w:p w:rsidR="00D22BBD" w:rsidRPr="00D22BBD" w:rsidRDefault="00D22BBD" w:rsidP="00D22BBD">
            <w:pPr>
              <w:spacing w:after="0" w:line="240" w:lineRule="auto"/>
              <w:jc w:val="right"/>
              <w:rPr>
                <w:rFonts w:eastAsia="Times New Roman" w:cs="Times New Roman"/>
                <w:color w:val="000000"/>
                <w:sz w:val="22"/>
                <w:lang w:eastAsia="en-GB"/>
              </w:rPr>
            </w:pPr>
          </w:p>
        </w:tc>
      </w:tr>
      <w:tr w:rsidR="00D22BBD" w:rsidRPr="00D22BBD" w:rsidTr="00D22BBD">
        <w:trPr>
          <w:trHeight w:val="310"/>
        </w:trPr>
        <w:tc>
          <w:tcPr>
            <w:tcW w:w="3600" w:type="dxa"/>
            <w:tcBorders>
              <w:top w:val="single" w:sz="4" w:space="0" w:color="5B9BD5"/>
              <w:left w:val="nil"/>
              <w:bottom w:val="double" w:sz="6" w:space="0" w:color="5B9BD5"/>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b/>
                <w:bCs/>
                <w:i/>
                <w:iCs/>
                <w:color w:val="000000"/>
                <w:szCs w:val="24"/>
                <w:lang w:eastAsia="en-GB"/>
              </w:rPr>
            </w:pPr>
            <w:r w:rsidRPr="00D22BBD">
              <w:rPr>
                <w:rFonts w:eastAsia="Times New Roman" w:cs="Times New Roman"/>
                <w:b/>
                <w:bCs/>
                <w:i/>
                <w:iCs/>
                <w:color w:val="000000"/>
                <w:szCs w:val="24"/>
                <w:lang w:eastAsia="en-GB"/>
              </w:rPr>
              <w:t>NET Operating Profits(Earned)</w:t>
            </w:r>
          </w:p>
        </w:tc>
        <w:tc>
          <w:tcPr>
            <w:tcW w:w="1180" w:type="dxa"/>
            <w:tcBorders>
              <w:top w:val="single" w:sz="4" w:space="0" w:color="5B9BD5"/>
              <w:left w:val="nil"/>
              <w:bottom w:val="double" w:sz="6" w:space="0" w:color="5B9BD5"/>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b/>
                <w:bCs/>
                <w:i/>
                <w:iCs/>
                <w:color w:val="000000"/>
                <w:szCs w:val="24"/>
                <w:lang w:eastAsia="en-GB"/>
              </w:rPr>
            </w:pPr>
            <w:r w:rsidRPr="00D22BBD">
              <w:rPr>
                <w:rFonts w:eastAsia="Times New Roman" w:cs="Times New Roman"/>
                <w:b/>
                <w:bCs/>
                <w:i/>
                <w:iCs/>
                <w:color w:val="000000"/>
                <w:szCs w:val="24"/>
                <w:lang w:eastAsia="en-GB"/>
              </w:rPr>
              <w:t> </w:t>
            </w:r>
          </w:p>
        </w:tc>
        <w:tc>
          <w:tcPr>
            <w:tcW w:w="1140" w:type="dxa"/>
            <w:tcBorders>
              <w:top w:val="single" w:sz="4" w:space="0" w:color="5B9BD5"/>
              <w:left w:val="nil"/>
              <w:bottom w:val="double" w:sz="6" w:space="0" w:color="5B9BD5"/>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b/>
                <w:bCs/>
                <w:i/>
                <w:iCs/>
                <w:color w:val="000000"/>
                <w:szCs w:val="24"/>
                <w:lang w:eastAsia="en-GB"/>
              </w:rPr>
            </w:pPr>
            <w:r w:rsidRPr="00D22BBD">
              <w:rPr>
                <w:rFonts w:eastAsia="Times New Roman" w:cs="Times New Roman"/>
                <w:b/>
                <w:bCs/>
                <w:i/>
                <w:iCs/>
                <w:color w:val="000000"/>
                <w:szCs w:val="24"/>
                <w:lang w:eastAsia="en-GB"/>
              </w:rPr>
              <w:t> </w:t>
            </w:r>
          </w:p>
        </w:tc>
        <w:tc>
          <w:tcPr>
            <w:tcW w:w="1300" w:type="dxa"/>
            <w:tcBorders>
              <w:top w:val="single" w:sz="4" w:space="0" w:color="5B9BD5"/>
              <w:left w:val="nil"/>
              <w:bottom w:val="double" w:sz="6" w:space="0" w:color="5B9BD5"/>
              <w:right w:val="nil"/>
            </w:tcBorders>
            <w:shd w:val="clear" w:color="D9D9D9" w:fill="D9D9D9"/>
            <w:noWrap/>
            <w:vAlign w:val="bottom"/>
            <w:hideMark/>
          </w:tcPr>
          <w:p w:rsidR="00D22BBD" w:rsidRPr="00D22BBD" w:rsidRDefault="00D22BBD" w:rsidP="00D22BBD">
            <w:pPr>
              <w:spacing w:after="0" w:line="240" w:lineRule="auto"/>
              <w:jc w:val="left"/>
              <w:rPr>
                <w:rFonts w:eastAsia="Times New Roman" w:cs="Times New Roman"/>
                <w:b/>
                <w:bCs/>
                <w:i/>
                <w:iCs/>
                <w:color w:val="000000"/>
                <w:szCs w:val="24"/>
                <w:lang w:eastAsia="en-GB"/>
              </w:rPr>
            </w:pPr>
            <w:r w:rsidRPr="00D22BBD">
              <w:rPr>
                <w:rFonts w:eastAsia="Times New Roman" w:cs="Times New Roman"/>
                <w:b/>
                <w:bCs/>
                <w:i/>
                <w:iCs/>
                <w:color w:val="000000"/>
                <w:szCs w:val="24"/>
                <w:lang w:eastAsia="en-GB"/>
              </w:rPr>
              <w:t> </w:t>
            </w:r>
          </w:p>
        </w:tc>
        <w:tc>
          <w:tcPr>
            <w:tcW w:w="1360" w:type="dxa"/>
            <w:tcBorders>
              <w:top w:val="single" w:sz="4" w:space="0" w:color="5B9BD5"/>
              <w:left w:val="nil"/>
              <w:bottom w:val="double" w:sz="6" w:space="0" w:color="5B9BD5"/>
              <w:right w:val="nil"/>
            </w:tcBorders>
            <w:shd w:val="clear" w:color="D9D9D9" w:fill="D9D9D9"/>
            <w:noWrap/>
            <w:vAlign w:val="bottom"/>
            <w:hideMark/>
          </w:tcPr>
          <w:p w:rsidR="00D22BBD" w:rsidRPr="00D22BBD" w:rsidRDefault="00D22BBD" w:rsidP="00D22BBD">
            <w:pPr>
              <w:spacing w:after="0" w:line="240" w:lineRule="auto"/>
              <w:jc w:val="right"/>
              <w:rPr>
                <w:rFonts w:eastAsia="Times New Roman" w:cs="Times New Roman"/>
                <w:b/>
                <w:bCs/>
                <w:i/>
                <w:iCs/>
                <w:color w:val="000000"/>
                <w:szCs w:val="24"/>
                <w:lang w:eastAsia="en-GB"/>
              </w:rPr>
            </w:pPr>
            <w:r w:rsidRPr="00D22BBD">
              <w:rPr>
                <w:rFonts w:eastAsia="Times New Roman" w:cs="Times New Roman"/>
                <w:b/>
                <w:bCs/>
                <w:i/>
                <w:iCs/>
                <w:color w:val="000000"/>
                <w:szCs w:val="24"/>
                <w:lang w:eastAsia="en-GB"/>
              </w:rPr>
              <w:t>115,980</w:t>
            </w:r>
          </w:p>
        </w:tc>
      </w:tr>
    </w:tbl>
    <w:p w:rsidR="00C938CB" w:rsidRPr="008276CD" w:rsidRDefault="00C938CB" w:rsidP="00AE648A">
      <w:pPr>
        <w:jc w:val="center"/>
      </w:pPr>
    </w:p>
    <w:p w:rsidR="00D22BBD" w:rsidRDefault="00D22BBD" w:rsidP="00C938CB">
      <w:pPr>
        <w:rPr>
          <w:i/>
          <w:iCs/>
          <w:u w:val="single"/>
        </w:rPr>
      </w:pPr>
    </w:p>
    <w:p w:rsidR="00D22BBD" w:rsidRDefault="00D22BBD" w:rsidP="00C938CB">
      <w:pPr>
        <w:rPr>
          <w:i/>
          <w:iCs/>
          <w:u w:val="single"/>
        </w:rPr>
      </w:pPr>
    </w:p>
    <w:p w:rsidR="00D22BBD" w:rsidRDefault="00D22BBD" w:rsidP="00C938CB">
      <w:pPr>
        <w:rPr>
          <w:i/>
          <w:iCs/>
          <w:u w:val="single"/>
        </w:rPr>
      </w:pPr>
    </w:p>
    <w:p w:rsidR="00D22BBD" w:rsidRDefault="00D22BBD" w:rsidP="00C938CB">
      <w:pPr>
        <w:rPr>
          <w:i/>
          <w:iCs/>
          <w:u w:val="single"/>
        </w:rPr>
      </w:pPr>
    </w:p>
    <w:p w:rsidR="00D22BBD" w:rsidRDefault="00D22BBD" w:rsidP="00C938CB">
      <w:pPr>
        <w:rPr>
          <w:i/>
          <w:iCs/>
          <w:u w:val="single"/>
        </w:rPr>
      </w:pPr>
    </w:p>
    <w:p w:rsidR="00C938CB" w:rsidRPr="00EA6AEA" w:rsidRDefault="00091DCF" w:rsidP="00C938CB">
      <w:pPr>
        <w:rPr>
          <w:i/>
          <w:iCs/>
          <w:u w:val="single"/>
        </w:rPr>
      </w:pPr>
      <w:r w:rsidRPr="00EA6AEA">
        <w:rPr>
          <w:i/>
          <w:iCs/>
          <w:u w:val="single"/>
        </w:rPr>
        <w:lastRenderedPageBreak/>
        <w:t xml:space="preserve">Statement </w:t>
      </w:r>
      <w:r w:rsidR="00CB38E9">
        <w:rPr>
          <w:i/>
          <w:iCs/>
          <w:u w:val="single"/>
        </w:rPr>
        <w:t>Interpretation</w:t>
      </w:r>
      <w:r w:rsidRPr="00EA6AEA">
        <w:rPr>
          <w:i/>
          <w:iCs/>
          <w:u w:val="single"/>
        </w:rPr>
        <w:t>:-</w:t>
      </w:r>
    </w:p>
    <w:p w:rsidR="00C938CB" w:rsidRDefault="00091DCF" w:rsidP="00C938CB">
      <w:r>
        <w:t>The additional adjustments as mentioned in the extracted case have been correctly used during the creation of the consolidated statements for P/L as per the requirement of Kedison plc.</w:t>
      </w:r>
      <w:r w:rsidR="00AE648A">
        <w:t xml:space="preserve"> The worked-out notes for each of the statements will be supplied towards the end of the developed statements. The first statement as was developed above for P/L has duly noted that </w:t>
      </w:r>
      <w:r w:rsidR="001238B3">
        <w:t xml:space="preserve">after appropriate adoption of quality business practices, Kedison plc was able to obtain a commendable net surplus (operating) earning of </w:t>
      </w:r>
      <w:r w:rsidR="001238B3">
        <w:rPr>
          <w:rFonts w:cs="Times New Roman"/>
        </w:rPr>
        <w:t>£</w:t>
      </w:r>
      <w:r w:rsidR="00553BF1">
        <w:t>115,</w:t>
      </w:r>
      <w:r w:rsidR="001238B3">
        <w:t>980 during the ending period Dec 2020.</w:t>
      </w:r>
      <w:r w:rsidR="00AE648A">
        <w:t xml:space="preserve"> </w:t>
      </w:r>
      <w:r w:rsidR="001238B3">
        <w:t xml:space="preserve">This signifies that the enterprise was successful in producing adequate gains (surpluses) despite using some revenues for recovering its suffered costs. These might include corporate taxes, manufacturing expenses, administration and distribution along with other finance expenses. This potential is symbolic of the enterprise’s ability </w:t>
      </w:r>
      <w:r w:rsidR="002B7C32">
        <w:t>regarding the converting of its obtained sales proceeds into business surplus in an efficient manner. The documentation and creation procedure</w:t>
      </w:r>
      <w:r w:rsidR="0009033A">
        <w:t>s</w:t>
      </w:r>
      <w:r w:rsidR="002B7C32">
        <w:t xml:space="preserve"> for the above statement falls under such vital functions that are necessitated for </w:t>
      </w:r>
      <w:r w:rsidR="0009033A">
        <w:t xml:space="preserve">a business' management or directors' board to attain a </w:t>
      </w:r>
      <w:r w:rsidR="004B2310">
        <w:t xml:space="preserve">clearer </w:t>
      </w:r>
      <w:r w:rsidR="0009033A">
        <w:t>understanding of their performance. The statement creation enables them to realise their current profitability state and accordingly make modifications to decisions for improving their current performance.</w:t>
      </w:r>
    </w:p>
    <w:p w:rsidR="00D22BBD" w:rsidRDefault="00D22BBD" w:rsidP="00C938CB">
      <w:pPr>
        <w:rPr>
          <w:b/>
          <w:bCs/>
          <w:i/>
          <w:iCs/>
          <w:u w:val="single"/>
        </w:rPr>
      </w:pPr>
    </w:p>
    <w:p w:rsidR="00D22BBD" w:rsidRDefault="00D22BBD" w:rsidP="00C938CB">
      <w:pPr>
        <w:rPr>
          <w:b/>
          <w:bCs/>
          <w:i/>
          <w:iCs/>
          <w:u w:val="single"/>
        </w:rPr>
      </w:pPr>
    </w:p>
    <w:p w:rsidR="00D22BBD" w:rsidRDefault="00D22BBD" w:rsidP="00C938CB">
      <w:pPr>
        <w:rPr>
          <w:b/>
          <w:bCs/>
          <w:i/>
          <w:iCs/>
          <w:u w:val="single"/>
        </w:rPr>
      </w:pPr>
    </w:p>
    <w:p w:rsidR="00D22BBD" w:rsidRDefault="00D22BBD" w:rsidP="00C938CB">
      <w:pPr>
        <w:rPr>
          <w:b/>
          <w:bCs/>
          <w:i/>
          <w:iCs/>
          <w:u w:val="single"/>
        </w:rPr>
      </w:pPr>
    </w:p>
    <w:p w:rsidR="00D22BBD" w:rsidRDefault="00D22BBD" w:rsidP="00C938CB">
      <w:pPr>
        <w:rPr>
          <w:b/>
          <w:bCs/>
          <w:i/>
          <w:iCs/>
          <w:u w:val="single"/>
        </w:rPr>
      </w:pPr>
    </w:p>
    <w:p w:rsidR="00D22BBD" w:rsidRDefault="00D22BBD" w:rsidP="00C938CB">
      <w:pPr>
        <w:rPr>
          <w:b/>
          <w:bCs/>
          <w:i/>
          <w:iCs/>
          <w:u w:val="single"/>
        </w:rPr>
      </w:pPr>
    </w:p>
    <w:p w:rsidR="00D22BBD" w:rsidRDefault="00D22BBD" w:rsidP="00C938CB">
      <w:pPr>
        <w:rPr>
          <w:b/>
          <w:bCs/>
          <w:i/>
          <w:iCs/>
          <w:u w:val="single"/>
        </w:rPr>
      </w:pPr>
    </w:p>
    <w:p w:rsidR="00C938CB" w:rsidRDefault="00091DCF" w:rsidP="00C938CB">
      <w:pPr>
        <w:rPr>
          <w:b/>
          <w:bCs/>
          <w:i/>
          <w:iCs/>
          <w:u w:val="single"/>
        </w:rPr>
      </w:pPr>
      <w:r>
        <w:rPr>
          <w:b/>
          <w:bCs/>
          <w:i/>
          <w:iCs/>
          <w:u w:val="single"/>
        </w:rPr>
        <w:lastRenderedPageBreak/>
        <w:t xml:space="preserve">(B.) </w:t>
      </w:r>
      <w:r w:rsidRPr="008276CD">
        <w:rPr>
          <w:b/>
          <w:bCs/>
          <w:i/>
          <w:iCs/>
          <w:u w:val="single"/>
        </w:rPr>
        <w:t>Statement</w:t>
      </w:r>
      <w:r>
        <w:rPr>
          <w:b/>
          <w:bCs/>
          <w:i/>
          <w:iCs/>
          <w:u w:val="single"/>
        </w:rPr>
        <w:t xml:space="preserve"> regarding</w:t>
      </w:r>
      <w:r w:rsidRPr="00AE1157">
        <w:rPr>
          <w:b/>
          <w:bCs/>
          <w:i/>
          <w:iCs/>
          <w:u w:val="single"/>
        </w:rPr>
        <w:t xml:space="preserve"> </w:t>
      </w:r>
      <w:r>
        <w:rPr>
          <w:b/>
          <w:bCs/>
          <w:i/>
          <w:iCs/>
          <w:u w:val="single"/>
        </w:rPr>
        <w:t>Financial Position developed for KEDISON</w:t>
      </w:r>
      <w:r w:rsidRPr="008276CD">
        <w:rPr>
          <w:b/>
          <w:bCs/>
          <w:i/>
          <w:iCs/>
          <w:u w:val="single"/>
        </w:rPr>
        <w:t>:-</w:t>
      </w:r>
    </w:p>
    <w:p w:rsidR="004B2310" w:rsidRPr="00257B7C" w:rsidRDefault="00091DCF" w:rsidP="00D53C19">
      <w:pPr>
        <w:jc w:val="center"/>
        <w:rPr>
          <w:b/>
          <w:bCs/>
          <w:u w:val="single"/>
        </w:rPr>
      </w:pPr>
      <w:r w:rsidRPr="00257B7C">
        <w:rPr>
          <w:b/>
          <w:bCs/>
          <w:u w:val="single"/>
        </w:rPr>
        <w:t>Books under KEDISON PLC</w:t>
      </w:r>
    </w:p>
    <w:p w:rsidR="004B2310" w:rsidRPr="004B2310" w:rsidRDefault="00091DCF" w:rsidP="004B2310">
      <w:pPr>
        <w:jc w:val="center"/>
        <w:rPr>
          <w:b/>
          <w:bCs/>
          <w:u w:val="single"/>
        </w:rPr>
      </w:pPr>
      <w:r>
        <w:rPr>
          <w:b/>
          <w:bCs/>
          <w:u w:val="single"/>
        </w:rPr>
        <w:t>Financial Status</w:t>
      </w:r>
      <w:r w:rsidRPr="00257B7C">
        <w:rPr>
          <w:b/>
          <w:bCs/>
          <w:u w:val="single"/>
        </w:rPr>
        <w:t xml:space="preserve"> Statement</w:t>
      </w:r>
    </w:p>
    <w:p w:rsidR="004B2310" w:rsidRPr="00D6691E" w:rsidRDefault="00091DCF" w:rsidP="004B2310">
      <w:pPr>
        <w:jc w:val="center"/>
        <w:rPr>
          <w:b/>
        </w:rPr>
      </w:pPr>
      <w:r>
        <w:rPr>
          <w:b/>
        </w:rPr>
        <w:t>as year ended 31</w:t>
      </w:r>
      <w:r w:rsidRPr="00257B7C">
        <w:rPr>
          <w:b/>
          <w:vertAlign w:val="superscript"/>
        </w:rPr>
        <w:t>st</w:t>
      </w:r>
      <w:r w:rsidRPr="00D6691E">
        <w:rPr>
          <w:b/>
        </w:rPr>
        <w:t xml:space="preserve"> December</w:t>
      </w:r>
      <w:r>
        <w:rPr>
          <w:b/>
        </w:rPr>
        <w:t>,</w:t>
      </w:r>
      <w:r w:rsidRPr="00D6691E">
        <w:rPr>
          <w:b/>
        </w:rPr>
        <w:t>2020</w:t>
      </w:r>
    </w:p>
    <w:p w:rsidR="00C938CB" w:rsidRDefault="00D22BBD" w:rsidP="004B2310">
      <w:pPr>
        <w:jc w:val="center"/>
      </w:pPr>
      <w:r w:rsidRPr="00D22BBD">
        <w:rPr>
          <w:noProof/>
          <w:lang w:eastAsia="en-GB"/>
        </w:rPr>
        <w:drawing>
          <wp:inline distT="0" distB="0" distL="0" distR="0">
            <wp:extent cx="5441950" cy="57531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41950" cy="5753100"/>
                    </a:xfrm>
                    <a:prstGeom prst="rect">
                      <a:avLst/>
                    </a:prstGeom>
                    <a:noFill/>
                    <a:ln>
                      <a:noFill/>
                    </a:ln>
                  </pic:spPr>
                </pic:pic>
              </a:graphicData>
            </a:graphic>
          </wp:inline>
        </w:drawing>
      </w:r>
    </w:p>
    <w:p w:rsidR="00D22BBD" w:rsidRDefault="00D22BBD" w:rsidP="00C938CB">
      <w:pPr>
        <w:rPr>
          <w:i/>
          <w:iCs/>
          <w:u w:val="single"/>
        </w:rPr>
      </w:pPr>
    </w:p>
    <w:p w:rsidR="00D22BBD" w:rsidRDefault="00D22BBD" w:rsidP="00C938CB">
      <w:pPr>
        <w:rPr>
          <w:i/>
          <w:iCs/>
          <w:u w:val="single"/>
        </w:rPr>
      </w:pPr>
    </w:p>
    <w:p w:rsidR="00CB38E9" w:rsidRDefault="00091DCF" w:rsidP="00C938CB">
      <w:pPr>
        <w:rPr>
          <w:i/>
          <w:iCs/>
          <w:u w:val="single"/>
        </w:rPr>
      </w:pPr>
      <w:r w:rsidRPr="00EA6AEA">
        <w:rPr>
          <w:i/>
          <w:iCs/>
          <w:u w:val="single"/>
        </w:rPr>
        <w:lastRenderedPageBreak/>
        <w:t xml:space="preserve">Statement </w:t>
      </w:r>
      <w:r>
        <w:rPr>
          <w:i/>
          <w:iCs/>
          <w:u w:val="single"/>
        </w:rPr>
        <w:t>Interpretation</w:t>
      </w:r>
      <w:r w:rsidRPr="00EA6AEA">
        <w:rPr>
          <w:i/>
          <w:iCs/>
          <w:u w:val="single"/>
        </w:rPr>
        <w:t>:-</w:t>
      </w:r>
    </w:p>
    <w:p w:rsidR="00401F1D" w:rsidRDefault="00091DCF" w:rsidP="00401F1D">
      <w:r>
        <w:t xml:space="preserve">The additional adjustments as mentioned in the extracted case have been correctly used during the creation of the consolidated statements for </w:t>
      </w:r>
      <w:r w:rsidR="00DE2625">
        <w:t>financial status</w:t>
      </w:r>
      <w:r>
        <w:t xml:space="preserve"> as per the requirement of Kedison plc. The worked-out notes for each of the statements will be supplied towards the end of the developed statements. The </w:t>
      </w:r>
      <w:r w:rsidR="00DE2625">
        <w:t>second</w:t>
      </w:r>
      <w:r>
        <w:t xml:space="preserve"> statement as was developed above for </w:t>
      </w:r>
      <w:r w:rsidR="00DE2625">
        <w:t xml:space="preserve">reviewing </w:t>
      </w:r>
      <w:r w:rsidR="00671E4D">
        <w:t>financial status</w:t>
      </w:r>
      <w:r>
        <w:t xml:space="preserve"> has duly noted that after appropriate adoption of quality business practices, Kedison plc was able to obtain a </w:t>
      </w:r>
      <w:r w:rsidR="00671E4D">
        <w:t xml:space="preserve">matching final balance of </w:t>
      </w:r>
      <w:r w:rsidR="00671E4D">
        <w:rPr>
          <w:rFonts w:cs="Times New Roman"/>
        </w:rPr>
        <w:t>£</w:t>
      </w:r>
      <w:r w:rsidR="00553BF1">
        <w:t>1,</w:t>
      </w:r>
      <w:bookmarkStart w:id="6" w:name="_GoBack"/>
      <w:bookmarkEnd w:id="6"/>
      <w:r w:rsidR="00553BF1">
        <w:t>1</w:t>
      </w:r>
      <w:r w:rsidR="00671E4D">
        <w:t xml:space="preserve">47,335 </w:t>
      </w:r>
      <w:r w:rsidR="00B55226">
        <w:t xml:space="preserve">for </w:t>
      </w:r>
      <w:r w:rsidR="00671E4D">
        <w:t xml:space="preserve">assets with liabilities </w:t>
      </w:r>
      <w:r>
        <w:t>during the ending period Dec 2020. This signifies that the enterprise was successful in producing</w:t>
      </w:r>
      <w:r w:rsidR="00C24FCD">
        <w:t xml:space="preserve"> and maintaining</w:t>
      </w:r>
      <w:r>
        <w:t xml:space="preserve"> adequate </w:t>
      </w:r>
      <w:r w:rsidR="00671E4D">
        <w:t xml:space="preserve">business wealth </w:t>
      </w:r>
      <w:r>
        <w:t>(</w:t>
      </w:r>
      <w:r w:rsidR="00671E4D">
        <w:t>assets</w:t>
      </w:r>
      <w:r>
        <w:t xml:space="preserve">) despite using some </w:t>
      </w:r>
      <w:r w:rsidR="00C24FCD">
        <w:t>of them</w:t>
      </w:r>
      <w:r>
        <w:t xml:space="preserve"> for </w:t>
      </w:r>
      <w:r w:rsidR="00C24FCD">
        <w:t>settlement of</w:t>
      </w:r>
      <w:r>
        <w:t xml:space="preserve"> its suffered </w:t>
      </w:r>
      <w:r w:rsidR="00C24FCD">
        <w:t>accrued debts</w:t>
      </w:r>
      <w:r>
        <w:t xml:space="preserve">. These might include </w:t>
      </w:r>
      <w:r w:rsidR="00C24FCD">
        <w:t>long-range borrowings and loans, business creditors and so on</w:t>
      </w:r>
      <w:r>
        <w:t xml:space="preserve">. This potential is symbolic of the enterprise’s ability for conversion of its </w:t>
      </w:r>
      <w:r w:rsidR="00C24FCD">
        <w:t>accumulated business wealth</w:t>
      </w:r>
      <w:r>
        <w:t xml:space="preserve"> into </w:t>
      </w:r>
      <w:r w:rsidR="00C24FCD">
        <w:t xml:space="preserve">coverings for </w:t>
      </w:r>
      <w:r>
        <w:t xml:space="preserve">business </w:t>
      </w:r>
      <w:r w:rsidR="00C24FCD">
        <w:t>debts</w:t>
      </w:r>
      <w:r>
        <w:t xml:space="preserve"> in an efficient manner. The documentation and creation procedures for the above statement falls under such vital functions that are necessitated for a business' management or directors' board to attain a clearer understanding of their </w:t>
      </w:r>
      <w:r w:rsidR="00C24FCD">
        <w:t>financial state</w:t>
      </w:r>
      <w:r>
        <w:t xml:space="preserve">. The statement creation enables them to realise their current </w:t>
      </w:r>
      <w:r w:rsidR="00C24FCD">
        <w:t>wealth status</w:t>
      </w:r>
      <w:r>
        <w:t xml:space="preserve"> and accordingly make modifications to decisions for improving their </w:t>
      </w:r>
      <w:r w:rsidR="00C24FCD">
        <w:t>future fund and finance stability</w:t>
      </w:r>
      <w:r>
        <w:t>.</w:t>
      </w:r>
    </w:p>
    <w:p w:rsidR="00C938CB" w:rsidRDefault="00091DCF" w:rsidP="00C938CB">
      <w:pPr>
        <w:pStyle w:val="BodyText"/>
      </w:pPr>
      <w:r>
        <w:t>NOTES for WORKINGS</w:t>
      </w:r>
      <w:r w:rsidRPr="00A75960">
        <w:t xml:space="preserve"> for the Statements of </w:t>
      </w:r>
      <w:r>
        <w:t>P/L</w:t>
      </w:r>
      <w:r w:rsidRPr="00A75960">
        <w:t xml:space="preserve"> and</w:t>
      </w:r>
      <w:r>
        <w:t xml:space="preserve"> also </w:t>
      </w:r>
      <w:r w:rsidRPr="00A75960">
        <w:t xml:space="preserve">of Financial </w:t>
      </w:r>
      <w:r>
        <w:t>Status</w:t>
      </w:r>
      <w:r w:rsidRPr="00A75960">
        <w:t>:-</w:t>
      </w:r>
    </w:p>
    <w:p w:rsidR="00C938CB" w:rsidRPr="00594EF0" w:rsidRDefault="00091DCF" w:rsidP="00C938CB">
      <w:pPr>
        <w:rPr>
          <w:b/>
          <w:bCs/>
          <w:i/>
          <w:iCs/>
        </w:rPr>
      </w:pPr>
      <w:r>
        <w:rPr>
          <w:b/>
          <w:bCs/>
          <w:i/>
          <w:iCs/>
        </w:rPr>
        <w:t>(</w:t>
      </w:r>
      <w:r w:rsidRPr="00594EF0">
        <w:rPr>
          <w:b/>
          <w:bCs/>
          <w:i/>
          <w:iCs/>
        </w:rPr>
        <w:t xml:space="preserve">1) </w:t>
      </w:r>
      <w:r w:rsidR="00CA0F3C" w:rsidRPr="00594EF0">
        <w:rPr>
          <w:b/>
          <w:bCs/>
          <w:i/>
          <w:iCs/>
        </w:rPr>
        <w:t>ADJUSTMENT</w:t>
      </w:r>
      <w:r w:rsidR="00CA0F3C">
        <w:rPr>
          <w:b/>
          <w:bCs/>
          <w:i/>
          <w:iCs/>
        </w:rPr>
        <w:t xml:space="preserve">S for </w:t>
      </w:r>
      <w:r>
        <w:rPr>
          <w:b/>
          <w:bCs/>
          <w:i/>
          <w:iCs/>
        </w:rPr>
        <w:t xml:space="preserve">TRADE </w:t>
      </w:r>
      <w:r w:rsidRPr="00594EF0">
        <w:rPr>
          <w:b/>
          <w:bCs/>
          <w:i/>
          <w:iCs/>
        </w:rPr>
        <w:t>DEBTORS</w:t>
      </w:r>
      <w:r>
        <w:rPr>
          <w:b/>
          <w:bCs/>
          <w:i/>
          <w:iCs/>
        </w:rPr>
        <w:t>’ (also SALES)</w:t>
      </w:r>
      <w:r w:rsidRPr="00594EF0">
        <w:rPr>
          <w:b/>
          <w:bCs/>
          <w:i/>
          <w:iCs/>
        </w:rPr>
        <w:t>:-</w:t>
      </w:r>
    </w:p>
    <w:p w:rsidR="00C938CB" w:rsidRDefault="00D22BBD" w:rsidP="00C938CB">
      <w:r w:rsidRPr="00D22BBD">
        <w:rPr>
          <w:noProof/>
          <w:lang w:eastAsia="en-GB"/>
        </w:rPr>
        <w:drawing>
          <wp:inline distT="0" distB="0" distL="0" distR="0">
            <wp:extent cx="3041650" cy="7429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1650" cy="742950"/>
                    </a:xfrm>
                    <a:prstGeom prst="rect">
                      <a:avLst/>
                    </a:prstGeom>
                    <a:noFill/>
                    <a:ln>
                      <a:noFill/>
                    </a:ln>
                  </pic:spPr>
                </pic:pic>
              </a:graphicData>
            </a:graphic>
          </wp:inline>
        </w:drawing>
      </w:r>
    </w:p>
    <w:p w:rsidR="00D22BBD" w:rsidRDefault="00D22BBD" w:rsidP="00C938CB">
      <w:pPr>
        <w:rPr>
          <w:b/>
          <w:bCs/>
          <w:i/>
          <w:iCs/>
        </w:rPr>
      </w:pPr>
    </w:p>
    <w:p w:rsidR="00D22BBD" w:rsidRDefault="00D22BBD" w:rsidP="00C938CB">
      <w:pPr>
        <w:rPr>
          <w:b/>
          <w:bCs/>
          <w:i/>
          <w:iCs/>
        </w:rPr>
      </w:pPr>
    </w:p>
    <w:p w:rsidR="00C938CB" w:rsidRDefault="00091DCF" w:rsidP="00C938CB">
      <w:pPr>
        <w:rPr>
          <w:b/>
          <w:bCs/>
          <w:i/>
          <w:iCs/>
        </w:rPr>
      </w:pPr>
      <w:r>
        <w:rPr>
          <w:b/>
          <w:bCs/>
          <w:i/>
          <w:iCs/>
        </w:rPr>
        <w:lastRenderedPageBreak/>
        <w:t>(</w:t>
      </w:r>
      <w:r w:rsidRPr="00D43F8C">
        <w:rPr>
          <w:b/>
          <w:bCs/>
          <w:i/>
          <w:iCs/>
        </w:rPr>
        <w:t xml:space="preserve">2) </w:t>
      </w:r>
      <w:r w:rsidR="005B5A18">
        <w:rPr>
          <w:b/>
          <w:bCs/>
          <w:i/>
          <w:iCs/>
        </w:rPr>
        <w:t>ADJUSTMENTS</w:t>
      </w:r>
      <w:r w:rsidR="005B5A18" w:rsidRPr="00D43F8C">
        <w:rPr>
          <w:b/>
          <w:bCs/>
          <w:i/>
          <w:iCs/>
        </w:rPr>
        <w:t xml:space="preserve"> </w:t>
      </w:r>
      <w:r w:rsidR="005B5A18">
        <w:rPr>
          <w:b/>
          <w:bCs/>
          <w:i/>
          <w:iCs/>
        </w:rPr>
        <w:t xml:space="preserve">for </w:t>
      </w:r>
      <w:r w:rsidRPr="00D43F8C">
        <w:rPr>
          <w:b/>
          <w:bCs/>
          <w:i/>
          <w:iCs/>
        </w:rPr>
        <w:t>CORPORATION TAX:-</w:t>
      </w:r>
    </w:p>
    <w:p w:rsidR="00C938CB" w:rsidRDefault="00091DCF" w:rsidP="00C938CB">
      <w:r>
        <w:t xml:space="preserve">Corporate taxes are the </w:t>
      </w:r>
      <w:r w:rsidRPr="00040A21">
        <w:rPr>
          <w:i/>
        </w:rPr>
        <w:t>EXPENSES</w:t>
      </w:r>
      <w:r>
        <w:t xml:space="preserve"> element that businesses similar to Kedison plc consider for accounting under their books. Due to this nature of the element, it was duly adjusted by entering it as a subdivision under </w:t>
      </w:r>
      <w:r w:rsidRPr="00040A21">
        <w:rPr>
          <w:b/>
          <w:bCs/>
          <w:i/>
        </w:rPr>
        <w:t>Operating Expenses</w:t>
      </w:r>
      <w:r>
        <w:t xml:space="preserve"> inside the ‘STATEMENT for P/L’. Adjustments usually have double simultaneous entry, and thus, is also entered as an element under </w:t>
      </w:r>
      <w:r w:rsidRPr="00040A21">
        <w:rPr>
          <w:b/>
          <w:bCs/>
          <w:i/>
        </w:rPr>
        <w:t>Equity</w:t>
      </w:r>
      <w:r>
        <w:t xml:space="preserve"> inside the ‘STATEMENT showing FINANCIAL STATUS’.</w:t>
      </w:r>
    </w:p>
    <w:p w:rsidR="00C938CB" w:rsidRPr="00E304CF" w:rsidRDefault="00091DCF" w:rsidP="00C938CB">
      <w:pPr>
        <w:rPr>
          <w:b/>
          <w:bCs/>
          <w:i/>
          <w:iCs/>
        </w:rPr>
      </w:pPr>
      <w:r>
        <w:rPr>
          <w:b/>
          <w:bCs/>
          <w:i/>
          <w:iCs/>
        </w:rPr>
        <w:t>(</w:t>
      </w:r>
      <w:r w:rsidRPr="00E304CF">
        <w:rPr>
          <w:b/>
          <w:bCs/>
          <w:i/>
          <w:iCs/>
        </w:rPr>
        <w:t xml:space="preserve">3) </w:t>
      </w:r>
      <w:r w:rsidR="005B5A18" w:rsidRPr="00E304CF">
        <w:rPr>
          <w:b/>
          <w:bCs/>
          <w:i/>
          <w:iCs/>
        </w:rPr>
        <w:t>ADJUSTMENT</w:t>
      </w:r>
      <w:r w:rsidR="005B5A18">
        <w:rPr>
          <w:b/>
          <w:bCs/>
          <w:i/>
          <w:iCs/>
        </w:rPr>
        <w:t>S</w:t>
      </w:r>
      <w:r w:rsidR="005B5A18" w:rsidRPr="00E304CF">
        <w:rPr>
          <w:b/>
          <w:bCs/>
          <w:i/>
          <w:iCs/>
        </w:rPr>
        <w:t xml:space="preserve"> </w:t>
      </w:r>
      <w:r w:rsidR="005B5A18">
        <w:rPr>
          <w:b/>
          <w:bCs/>
          <w:i/>
          <w:iCs/>
        </w:rPr>
        <w:t xml:space="preserve">for </w:t>
      </w:r>
      <w:r w:rsidRPr="00E304CF">
        <w:rPr>
          <w:b/>
          <w:bCs/>
          <w:i/>
          <w:iCs/>
        </w:rPr>
        <w:t>RETAINED EARNINGS:-</w:t>
      </w:r>
    </w:p>
    <w:p w:rsidR="00C938CB" w:rsidRPr="00A75960" w:rsidRDefault="00D22BBD" w:rsidP="00C938CB">
      <w:r w:rsidRPr="00D22BBD">
        <w:rPr>
          <w:noProof/>
          <w:lang w:eastAsia="en-GB"/>
        </w:rPr>
        <w:drawing>
          <wp:inline distT="0" distB="0" distL="0" distR="0">
            <wp:extent cx="3041650" cy="9271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1650" cy="927100"/>
                    </a:xfrm>
                    <a:prstGeom prst="rect">
                      <a:avLst/>
                    </a:prstGeom>
                    <a:noFill/>
                    <a:ln>
                      <a:noFill/>
                    </a:ln>
                  </pic:spPr>
                </pic:pic>
              </a:graphicData>
            </a:graphic>
          </wp:inline>
        </w:drawing>
      </w:r>
      <w:r>
        <w:tab/>
      </w:r>
    </w:p>
    <w:p w:rsidR="00C938CB" w:rsidRDefault="00091DCF" w:rsidP="00C938CB">
      <w:pPr>
        <w:pStyle w:val="Heading2"/>
      </w:pPr>
      <w:bookmarkStart w:id="7" w:name="_Toc76502516"/>
      <w:bookmarkStart w:id="8" w:name="_Toc77182350"/>
      <w:r>
        <w:t xml:space="preserve">(b.) The probable </w:t>
      </w:r>
      <w:r w:rsidR="00C8094B">
        <w:t>causes</w:t>
      </w:r>
      <w:r>
        <w:t xml:space="preserve"> for the matching out of the financial </w:t>
      </w:r>
      <w:bookmarkEnd w:id="7"/>
      <w:r>
        <w:t>status statement</w:t>
      </w:r>
      <w:bookmarkEnd w:id="8"/>
      <w:r>
        <w:t xml:space="preserve"> </w:t>
      </w:r>
    </w:p>
    <w:p w:rsidR="00C938CB" w:rsidRDefault="00091DCF" w:rsidP="00C938CB">
      <w:r>
        <w:rPr>
          <w:b/>
          <w:bCs/>
          <w:i/>
          <w:iCs/>
          <w:u w:val="single"/>
        </w:rPr>
        <w:t>Elucidating ‘Balance Sheet’</w:t>
      </w:r>
      <w:r w:rsidRPr="003A5F86">
        <w:rPr>
          <w:b/>
          <w:bCs/>
          <w:i/>
          <w:iCs/>
          <w:u w:val="single"/>
        </w:rPr>
        <w:t>-</w:t>
      </w:r>
      <w:r>
        <w:t xml:space="preserve"> For displaying an enterprise’s </w:t>
      </w:r>
      <w:r w:rsidR="00E46E31">
        <w:t>overview of its currently possessed total</w:t>
      </w:r>
      <w:r w:rsidR="00E46E31" w:rsidRPr="00E46E31">
        <w:t xml:space="preserve"> </w:t>
      </w:r>
      <w:r w:rsidR="00E46E31">
        <w:t>asset wealth and also of its</w:t>
      </w:r>
      <w:r w:rsidR="00E46E31" w:rsidRPr="00E46E31">
        <w:t xml:space="preserve"> </w:t>
      </w:r>
      <w:r w:rsidR="00E46E31">
        <w:t xml:space="preserve">currently accruing business obligations, the building of a balance sheet is necessary. The statement supplies a display of two categories of elements –Assets first, and Equity or Liabilities second. The categories also have </w:t>
      </w:r>
      <w:r w:rsidR="009A085D">
        <w:t>an array</w:t>
      </w:r>
      <w:r w:rsidR="00E46E31">
        <w:t xml:space="preserve"> of further subheadings that give a detailed picture of the overall end-state of Kedison plc’s possessed total</w:t>
      </w:r>
      <w:r w:rsidR="00E46E31" w:rsidRPr="00E46E31">
        <w:t xml:space="preserve"> </w:t>
      </w:r>
      <w:r w:rsidR="00E46E31">
        <w:t>asset wealth balance, and also of its</w:t>
      </w:r>
      <w:r w:rsidR="00E46E31" w:rsidRPr="00E46E31">
        <w:t xml:space="preserve"> </w:t>
      </w:r>
      <w:r w:rsidR="00E46E31">
        <w:t xml:space="preserve">overall balance </w:t>
      </w:r>
      <w:r w:rsidR="009A085D">
        <w:t xml:space="preserve">of </w:t>
      </w:r>
      <w:r w:rsidR="00E46E31">
        <w:t>accruing business obligations</w:t>
      </w:r>
      <w:sdt>
        <w:sdtPr>
          <w:id w:val="1216938510"/>
          <w:citation/>
        </w:sdtPr>
        <w:sdtEndPr/>
        <w:sdtContent>
          <w:r w:rsidR="00E46E31">
            <w:fldChar w:fldCharType="begin"/>
          </w:r>
          <w:r w:rsidR="00E46E31">
            <w:rPr>
              <w:lang w:val="en-US"/>
            </w:rPr>
            <w:instrText xml:space="preserve"> CITATION Joa16 \l 1033 </w:instrText>
          </w:r>
          <w:r w:rsidR="00E46E31">
            <w:fldChar w:fldCharType="separate"/>
          </w:r>
          <w:r w:rsidR="00E46E31">
            <w:rPr>
              <w:noProof/>
              <w:lang w:val="en-US"/>
            </w:rPr>
            <w:t xml:space="preserve"> </w:t>
          </w:r>
          <w:r w:rsidR="00E46E31" w:rsidRPr="001A79D7">
            <w:rPr>
              <w:noProof/>
              <w:lang w:val="en-US"/>
            </w:rPr>
            <w:t>(Wyatt, 2016)</w:t>
          </w:r>
          <w:r w:rsidR="00E46E31">
            <w:fldChar w:fldCharType="end"/>
          </w:r>
        </w:sdtContent>
      </w:sdt>
      <w:r w:rsidR="00E46E31">
        <w:t xml:space="preserve">. </w:t>
      </w:r>
      <w:r w:rsidR="009A085D">
        <w:t>The obligations are generally relevant to near or long-range trade creditors or equity/share-owners. The term ‘</w:t>
      </w:r>
      <w:r w:rsidR="009A085D" w:rsidRPr="009A085D">
        <w:rPr>
          <w:i/>
        </w:rPr>
        <w:t>balance</w:t>
      </w:r>
      <w:r w:rsidR="009A085D">
        <w:t xml:space="preserve">' sheet itself gives meaning to its core function, which implies the neutralising and matching of </w:t>
      </w:r>
      <w:r w:rsidR="003B425F">
        <w:t>the categories’ end-state or balances as per the final (ending) accounting period date.</w:t>
      </w:r>
      <w:r w:rsidR="009A085D">
        <w:t xml:space="preserve"> </w:t>
      </w:r>
      <w:r w:rsidR="003B425F">
        <w:t>This absolute matching out of these end balances always results due to a singular cause. That cause has found below for further elucidation:-</w:t>
      </w:r>
    </w:p>
    <w:p w:rsidR="00C938CB" w:rsidRDefault="00091DCF" w:rsidP="00C938CB">
      <w:r>
        <w:rPr>
          <w:i/>
          <w:iCs/>
          <w:u w:val="single"/>
        </w:rPr>
        <w:t>‘</w:t>
      </w:r>
      <w:r w:rsidR="00CF4AF4">
        <w:rPr>
          <w:i/>
          <w:iCs/>
          <w:u w:val="single"/>
        </w:rPr>
        <w:t>DOUBLE-ENTRY</w:t>
      </w:r>
      <w:r>
        <w:rPr>
          <w:i/>
          <w:iCs/>
          <w:u w:val="single"/>
        </w:rPr>
        <w:t>’</w:t>
      </w:r>
      <w:r w:rsidRPr="001A79D7">
        <w:rPr>
          <w:i/>
          <w:iCs/>
          <w:u w:val="single"/>
        </w:rPr>
        <w:t xml:space="preserve"> practice</w:t>
      </w:r>
      <w:r w:rsidR="00CF4AF4">
        <w:rPr>
          <w:i/>
          <w:iCs/>
          <w:u w:val="single"/>
        </w:rPr>
        <w:t>s</w:t>
      </w:r>
      <w:r w:rsidRPr="001A79D7">
        <w:rPr>
          <w:i/>
          <w:iCs/>
          <w:u w:val="single"/>
        </w:rPr>
        <w:t>-</w:t>
      </w:r>
      <w:r>
        <w:t xml:space="preserve"> </w:t>
      </w:r>
      <w:r w:rsidR="00CF4AF4">
        <w:t xml:space="preserve">The major cause facilitating this matching or neutralising of the 'financial position' statement is the practice adopted from the universal GAAP guidelines that </w:t>
      </w:r>
      <w:r w:rsidR="00CF4AF4">
        <w:lastRenderedPageBreak/>
        <w:t xml:space="preserve">are popularly known as 'double-entry' accounting practices. Most of the large enterprises of the UK and also other global nations </w:t>
      </w:r>
      <w:r w:rsidR="004A7A47">
        <w:t xml:space="preserve">leaving out a few of the micro or small-size sole proprietors (who follow ‘single-entry’ practices). </w:t>
      </w:r>
      <w:r w:rsidR="00F5502B">
        <w:t xml:space="preserve">The core concept of this practice lies in its name ‘double-entry’. It means entering each transaction at </w:t>
      </w:r>
      <w:r w:rsidR="00F5502B" w:rsidRPr="00F5502B">
        <w:rPr>
          <w:i/>
        </w:rPr>
        <w:t>two places</w:t>
      </w:r>
      <w:r w:rsidR="00F5502B">
        <w:t xml:space="preserve"> possessing opposite natures. The opposing natured sides are one side for </w:t>
      </w:r>
      <w:r w:rsidR="00F5502B" w:rsidRPr="00F5502B">
        <w:rPr>
          <w:b/>
        </w:rPr>
        <w:t>credit entries</w:t>
      </w:r>
      <w:r w:rsidR="00F5502B">
        <w:t xml:space="preserve"> and another side for </w:t>
      </w:r>
      <w:r w:rsidR="00F5502B" w:rsidRPr="00F5502B">
        <w:rPr>
          <w:b/>
        </w:rPr>
        <w:t>debit entries</w:t>
      </w:r>
      <w:r w:rsidR="00F5502B">
        <w:t xml:space="preserve"> in every business book</w:t>
      </w:r>
      <w:sdt>
        <w:sdtPr>
          <w:id w:val="-263302670"/>
          <w:citation/>
        </w:sdtPr>
        <w:sdtEndPr/>
        <w:sdtContent>
          <w:r w:rsidR="0012206D">
            <w:fldChar w:fldCharType="begin"/>
          </w:r>
          <w:r w:rsidR="0012206D">
            <w:rPr>
              <w:lang w:val="en-US"/>
            </w:rPr>
            <w:instrText xml:space="preserve"> CITATION Rya201 \l 1033 </w:instrText>
          </w:r>
          <w:r w:rsidR="0012206D">
            <w:fldChar w:fldCharType="separate"/>
          </w:r>
          <w:r w:rsidR="0012206D">
            <w:rPr>
              <w:noProof/>
              <w:lang w:val="en-US"/>
            </w:rPr>
            <w:t xml:space="preserve"> </w:t>
          </w:r>
          <w:r w:rsidR="0012206D" w:rsidRPr="00B72565">
            <w:rPr>
              <w:noProof/>
              <w:lang w:val="en-US"/>
            </w:rPr>
            <w:t>(Smith, 2020)</w:t>
          </w:r>
          <w:r w:rsidR="0012206D">
            <w:fldChar w:fldCharType="end"/>
          </w:r>
        </w:sdtContent>
      </w:sdt>
      <w:r w:rsidR="00F5502B">
        <w:t>.</w:t>
      </w:r>
      <w:r w:rsidR="0012206D">
        <w:t xml:space="preserve"> An example of this practice might be during the business function of good procurement. This case </w:t>
      </w:r>
      <w:r w:rsidR="00444B76">
        <w:t>results in the entrance of final saleable goods, or assembling parts for the completion of final goods, into the business storages (inventories). This entrance necessitates a simultaneous exchange of monetary funds as spending for this procurement. The entering goods cause a rise in company wealth ('inventory' in current asset), while the simultaneous monetary spending causes a fall in company wealth ('cash at bank' in current asset). Hence, this duality of transactional documentation finally neutralises the occurred change, due to which the financial statements displaying status remains unchanged</w:t>
      </w:r>
      <w:r w:rsidR="00F5502B">
        <w:t xml:space="preserve"> </w:t>
      </w:r>
      <w:r w:rsidR="00444B76">
        <w:t>and its final balances</w:t>
      </w:r>
      <w:r w:rsidR="00285ABE">
        <w:t xml:space="preserve"> (for both categories)</w:t>
      </w:r>
      <w:r w:rsidR="00444B76">
        <w:t xml:space="preserve"> matches.</w:t>
      </w:r>
    </w:p>
    <w:p w:rsidR="00C938CB" w:rsidRDefault="00091DCF" w:rsidP="00C938CB">
      <w:pPr>
        <w:spacing w:line="259" w:lineRule="auto"/>
        <w:jc w:val="left"/>
      </w:pPr>
      <w:r>
        <w:br w:type="page"/>
      </w:r>
    </w:p>
    <w:p w:rsidR="00C938CB" w:rsidRDefault="00091DCF" w:rsidP="00C938CB">
      <w:pPr>
        <w:pStyle w:val="Heading1"/>
      </w:pPr>
      <w:bookmarkStart w:id="9" w:name="_Toc76502517"/>
      <w:bookmarkStart w:id="10" w:name="_Toc77182351"/>
      <w:r>
        <w:lastRenderedPageBreak/>
        <w:t>Question2</w:t>
      </w:r>
      <w:bookmarkEnd w:id="9"/>
      <w:r w:rsidR="00285ABE">
        <w:t>-</w:t>
      </w:r>
      <w:bookmarkEnd w:id="10"/>
    </w:p>
    <w:p w:rsidR="00C938CB" w:rsidRDefault="00091DCF" w:rsidP="00C938CB">
      <w:pPr>
        <w:pStyle w:val="Heading2"/>
      </w:pPr>
      <w:bookmarkStart w:id="11" w:name="_Toc76502518"/>
      <w:bookmarkStart w:id="12" w:name="_Toc77182352"/>
      <w:r>
        <w:t xml:space="preserve">(a.) </w:t>
      </w:r>
      <w:r w:rsidR="00597E73">
        <w:t xml:space="preserve">Developing an array </w:t>
      </w:r>
      <w:r>
        <w:t xml:space="preserve">of Accounting Ratios as </w:t>
      </w:r>
      <w:r w:rsidR="00597E73">
        <w:t>required</w:t>
      </w:r>
      <w:r>
        <w:t xml:space="preserve"> for</w:t>
      </w:r>
      <w:r w:rsidR="00597E73">
        <w:t xml:space="preserve"> 2 years</w:t>
      </w:r>
      <w:r>
        <w:t xml:space="preserve"> </w:t>
      </w:r>
      <w:r w:rsidR="00597E73">
        <w:t>(</w:t>
      </w:r>
      <w:r>
        <w:t>2020 and 2019</w:t>
      </w:r>
      <w:r w:rsidR="00597E73">
        <w:t>)</w:t>
      </w:r>
      <w:r>
        <w:t xml:space="preserve"> (in £m)</w:t>
      </w:r>
      <w:bookmarkEnd w:id="11"/>
      <w:bookmarkEnd w:id="12"/>
    </w:p>
    <w:p w:rsidR="00C938CB" w:rsidRPr="007F2B72" w:rsidRDefault="00091DCF" w:rsidP="007F2B72">
      <w:pPr>
        <w:pStyle w:val="BodyText"/>
      </w:pPr>
      <w:r w:rsidRPr="007F2B72">
        <w:t>(1.) RETURN ON CAPITAL EMPLOYED(R</w:t>
      </w:r>
      <w:r>
        <w:t>.</w:t>
      </w:r>
      <w:r w:rsidRPr="007F2B72">
        <w:t>O</w:t>
      </w:r>
      <w:r>
        <w:t>.</w:t>
      </w:r>
      <w:r w:rsidRPr="007F2B72">
        <w:t>C</w:t>
      </w:r>
      <w:r>
        <w:t>.</w:t>
      </w:r>
      <w:r w:rsidRPr="007F2B72">
        <w:t>E</w:t>
      </w:r>
      <w:r>
        <w:t>.</w:t>
      </w:r>
      <w:r w:rsidRPr="007F2B72">
        <w:t>)</w:t>
      </w:r>
    </w:p>
    <w:tbl>
      <w:tblPr>
        <w:tblStyle w:val="TableGrid"/>
        <w:tblW w:w="0" w:type="auto"/>
        <w:tblLook w:val="04A0" w:firstRow="1" w:lastRow="0" w:firstColumn="1" w:lastColumn="0" w:noHBand="0" w:noVBand="1"/>
      </w:tblPr>
      <w:tblGrid>
        <w:gridCol w:w="4828"/>
      </w:tblGrid>
      <w:tr w:rsidR="005C5879" w:rsidTr="00C938CB">
        <w:tc>
          <w:tcPr>
            <w:tcW w:w="4815" w:type="dxa"/>
            <w:vAlign w:val="center"/>
          </w:tcPr>
          <w:p w:rsidR="00C938CB" w:rsidRPr="00FC19B7" w:rsidRDefault="00091DCF" w:rsidP="00597E73">
            <w:pPr>
              <w:jc w:val="center"/>
              <w:rPr>
                <w:b/>
                <w:bCs/>
                <w:i/>
                <w:iCs/>
              </w:rPr>
            </w:pPr>
            <w:r w:rsidRPr="00FC19B7">
              <w:rPr>
                <w:b/>
                <w:bCs/>
                <w:i/>
                <w:iCs/>
              </w:rPr>
              <w:t xml:space="preserve">Formula </w:t>
            </w:r>
            <w:r w:rsidR="00597E73">
              <w:rPr>
                <w:b/>
                <w:bCs/>
                <w:i/>
                <w:iCs/>
              </w:rPr>
              <w:t>for Usage</w:t>
            </w:r>
            <w:r w:rsidRPr="00FC19B7">
              <w:rPr>
                <w:b/>
                <w:bCs/>
                <w:i/>
                <w:iCs/>
              </w:rPr>
              <w:t>:-</w:t>
            </w:r>
          </w:p>
        </w:tc>
      </w:tr>
      <w:tr w:rsidR="005C5879" w:rsidTr="00C938CB">
        <w:trPr>
          <w:trHeight w:val="989"/>
        </w:trPr>
        <w:tc>
          <w:tcPr>
            <w:tcW w:w="4815" w:type="dxa"/>
            <w:vAlign w:val="center"/>
          </w:tcPr>
          <w:p w:rsidR="00C938CB" w:rsidRPr="00FC19B7" w:rsidRDefault="00091DCF" w:rsidP="00C938CB">
            <w:pPr>
              <w:jc w:val="center"/>
              <w:rPr>
                <w:rFonts w:eastAsiaTheme="minorEastAsia"/>
              </w:rPr>
            </w:pPr>
            <w:r w:rsidRPr="007F2B72">
              <w:rPr>
                <w:i/>
              </w:rPr>
              <w:t>R</w:t>
            </w:r>
            <w:r w:rsidR="007F2B72">
              <w:rPr>
                <w:i/>
              </w:rPr>
              <w:t>.</w:t>
            </w:r>
            <w:r w:rsidRPr="007F2B72">
              <w:rPr>
                <w:i/>
              </w:rPr>
              <w:t>O</w:t>
            </w:r>
            <w:r w:rsidR="007F2B72">
              <w:rPr>
                <w:i/>
              </w:rPr>
              <w:t>.</w:t>
            </w:r>
            <w:r w:rsidRPr="007F2B72">
              <w:rPr>
                <w:i/>
              </w:rPr>
              <w:t>C</w:t>
            </w:r>
            <w:r w:rsidR="007F2B72">
              <w:rPr>
                <w:i/>
              </w:rPr>
              <w:t>.</w:t>
            </w:r>
            <w:r w:rsidRPr="007F2B72">
              <w:rPr>
                <w:i/>
              </w:rPr>
              <w:t>E</w:t>
            </w:r>
            <w:r w:rsidR="007F2B72">
              <w:rPr>
                <w:i/>
              </w:rPr>
              <w:t>.</w:t>
            </w:r>
            <w:r>
              <w:t>=</w:t>
            </w:r>
            <m:oMath>
              <m:f>
                <m:fPr>
                  <m:ctrlPr>
                    <w:rPr>
                      <w:rFonts w:ascii="Cambria Math" w:hAnsi="Cambria Math"/>
                      <w:i/>
                    </w:rPr>
                  </m:ctrlPr>
                </m:fPr>
                <m:num>
                  <m:r>
                    <w:rPr>
                      <w:rFonts w:ascii="Cambria Math" w:hAnsi="Cambria Math"/>
                    </w:rPr>
                    <m:t>Earnings before taxes and interests</m:t>
                  </m:r>
                  <m:d>
                    <m:dPr>
                      <m:ctrlPr>
                        <w:rPr>
                          <w:rFonts w:ascii="Cambria Math" w:hAnsi="Cambria Math"/>
                          <w:i/>
                        </w:rPr>
                      </m:ctrlPr>
                    </m:dPr>
                    <m:e>
                      <m:r>
                        <w:rPr>
                          <w:rFonts w:ascii="Cambria Math" w:hAnsi="Cambria Math"/>
                        </w:rPr>
                        <m:t>EBIT</m:t>
                      </m:r>
                    </m:e>
                  </m:d>
                </m:num>
                <m:den>
                  <m:r>
                    <w:rPr>
                      <w:rFonts w:ascii="Cambria Math" w:hAnsi="Cambria Math"/>
                    </w:rPr>
                    <m:t>Capital employed</m:t>
                  </m:r>
                  <m:d>
                    <m:dPr>
                      <m:ctrlPr>
                        <w:rPr>
                          <w:rFonts w:ascii="Cambria Math" w:hAnsi="Cambria Math"/>
                          <w:i/>
                        </w:rPr>
                      </m:ctrlPr>
                    </m:dPr>
                    <m:e>
                      <m:r>
                        <w:rPr>
                          <w:rFonts w:ascii="Cambria Math" w:hAnsi="Cambria Math"/>
                        </w:rPr>
                        <m:t>CE</m:t>
                      </m:r>
                    </m:e>
                  </m:d>
                </m:den>
              </m:f>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416DC4">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4957"/>
      </w:tblGrid>
      <w:tr w:rsidR="005C5879" w:rsidTr="00C938CB">
        <w:tc>
          <w:tcPr>
            <w:tcW w:w="4957" w:type="dxa"/>
          </w:tcPr>
          <w:p w:rsidR="00C938CB" w:rsidRPr="006D4A0E" w:rsidRDefault="00091DCF" w:rsidP="00AC342C">
            <w:pPr>
              <w:jc w:val="center"/>
              <w:rPr>
                <w:b/>
                <w:bCs/>
                <w:i/>
                <w:iCs/>
              </w:rPr>
            </w:pPr>
            <w:r>
              <w:rPr>
                <w:b/>
                <w:bCs/>
                <w:i/>
                <w:iCs/>
              </w:rPr>
              <w:t>Year</w:t>
            </w:r>
            <w:r w:rsidR="00AC342C">
              <w:rPr>
                <w:b/>
                <w:bCs/>
                <w:i/>
                <w:iCs/>
              </w:rPr>
              <w:t>-</w:t>
            </w:r>
            <w:r w:rsidRPr="006D4A0E">
              <w:rPr>
                <w:b/>
                <w:bCs/>
                <w:i/>
                <w:iCs/>
              </w:rPr>
              <w:t>2020</w:t>
            </w:r>
          </w:p>
        </w:tc>
      </w:tr>
      <w:tr w:rsidR="005C5879" w:rsidTr="00C938CB">
        <w:tc>
          <w:tcPr>
            <w:tcW w:w="4957" w:type="dxa"/>
          </w:tcPr>
          <w:p w:rsidR="00C938CB" w:rsidRDefault="00091DCF" w:rsidP="00C938CB">
            <w:r>
              <w:t>E.B.I.T.=</w:t>
            </w:r>
            <w:r>
              <w:rPr>
                <w:rFonts w:cs="Times New Roman"/>
              </w:rPr>
              <w:t>£</w:t>
            </w:r>
            <w:r>
              <w:t>846</w:t>
            </w:r>
          </w:p>
          <w:p w:rsidR="00C938CB" w:rsidRDefault="00091DCF" w:rsidP="00C938CB">
            <w:pPr>
              <w:rPr>
                <w:rFonts w:eastAsiaTheme="minorEastAsia"/>
              </w:rPr>
            </w:pPr>
            <w:r>
              <w:t>C</w:t>
            </w:r>
            <w:r w:rsidR="007F2B72">
              <w:t>.</w:t>
            </w:r>
            <w:r>
              <w:t>E</w:t>
            </w:r>
            <w:r w:rsidR="007F2B72">
              <w:t>.</w:t>
            </w:r>
            <w:r>
              <w:t xml:space="preserve">= </w:t>
            </w:r>
            <m:oMath>
              <m:r>
                <w:rPr>
                  <w:rFonts w:ascii="Cambria Math" w:hAnsi="Cambria Math"/>
                </w:rPr>
                <m:t>TOTAL assets-CURRENT liabilties</m:t>
              </m:r>
            </m:oMath>
          </w:p>
          <w:p w:rsidR="00C938CB" w:rsidRDefault="00091DCF" w:rsidP="00C938CB">
            <w:r>
              <w:rPr>
                <w:rFonts w:eastAsiaTheme="minorEastAsia"/>
              </w:rPr>
              <w:t>TOTAL assets=</w:t>
            </w:r>
            <w:r>
              <w:rPr>
                <w:rFonts w:cs="Times New Roman"/>
              </w:rPr>
              <w:t>£</w:t>
            </w:r>
            <w:r>
              <w:t>9,736</w:t>
            </w:r>
          </w:p>
          <w:p w:rsidR="00C938CB" w:rsidRDefault="00091DCF" w:rsidP="00C938CB">
            <w:r>
              <w:t>CURRENT liabilities=</w:t>
            </w:r>
            <w:r>
              <w:rPr>
                <w:rFonts w:cs="Times New Roman"/>
              </w:rPr>
              <w:t>£</w:t>
            </w:r>
            <w:r>
              <w:t>2,511</w:t>
            </w:r>
          </w:p>
          <w:p w:rsidR="00C938CB" w:rsidRDefault="00091DCF" w:rsidP="00C938CB">
            <w:pPr>
              <w:rPr>
                <w:rFonts w:eastAsiaTheme="minorEastAsia"/>
                <w:b/>
                <w:bCs/>
              </w:rPr>
            </w:pPr>
            <w:r>
              <w:t>CE=</w:t>
            </w:r>
            <m:oMath>
              <m:r>
                <m:rPr>
                  <m:sty m:val="p"/>
                </m:rPr>
                <w:rPr>
                  <w:rFonts w:ascii="Cambria Math" w:hAnsi="Cambria Math" w:cs="Times New Roman"/>
                </w:rPr>
                <m:t>£</m:t>
              </m:r>
              <m:r>
                <m:rPr>
                  <m:sty m:val="p"/>
                </m:rPr>
                <w:rPr>
                  <w:rFonts w:ascii="Cambria Math" w:hAnsi="Cambria Math"/>
                </w:rPr>
                <m:t xml:space="preserve">9,736 </m:t>
              </m:r>
              <m:r>
                <w:rPr>
                  <w:rFonts w:ascii="Cambria Math" w:hAnsi="Cambria Math"/>
                </w:rPr>
                <m:t>-</m:t>
              </m:r>
              <m:r>
                <m:rPr>
                  <m:sty m:val="p"/>
                </m:rPr>
                <w:rPr>
                  <w:rFonts w:ascii="Cambria Math" w:hAnsi="Cambria Math" w:cs="Times New Roman"/>
                </w:rPr>
                <m:t>£</m:t>
              </m:r>
              <m:r>
                <m:rPr>
                  <m:sty m:val="p"/>
                </m:rPr>
                <w:rPr>
                  <w:rFonts w:ascii="Cambria Math" w:hAnsi="Cambria Math"/>
                </w:rPr>
                <m:t>2,511</m:t>
              </m:r>
            </m:oMath>
            <w:r>
              <w:rPr>
                <w:rFonts w:eastAsiaTheme="minorEastAsia"/>
              </w:rPr>
              <w:t>=</w:t>
            </w:r>
            <w:r w:rsidRPr="00D50817">
              <w:rPr>
                <w:rFonts w:cs="Times New Roman"/>
                <w:b/>
                <w:bCs/>
              </w:rPr>
              <w:t>£</w:t>
            </w:r>
            <w:r w:rsidRPr="00D50817">
              <w:rPr>
                <w:rFonts w:eastAsiaTheme="minorEastAsia"/>
                <w:b/>
                <w:bCs/>
              </w:rPr>
              <w:t>7,225</w:t>
            </w:r>
          </w:p>
          <w:p w:rsidR="00C938CB" w:rsidRDefault="00091DCF" w:rsidP="00C938CB">
            <w:pPr>
              <w:rPr>
                <w:rFonts w:eastAsiaTheme="minorEastAsia"/>
              </w:rPr>
            </w:pPr>
            <w:r>
              <w:rPr>
                <w:rFonts w:eastAsiaTheme="minorEastAsia"/>
              </w:rPr>
              <w:t>Thereby, R</w:t>
            </w:r>
            <w:r w:rsidR="007F2B72">
              <w:rPr>
                <w:rFonts w:eastAsiaTheme="minorEastAsia"/>
              </w:rPr>
              <w:t>.</w:t>
            </w:r>
            <w:r>
              <w:rPr>
                <w:rFonts w:eastAsiaTheme="minorEastAsia"/>
              </w:rPr>
              <w:t>O</w:t>
            </w:r>
            <w:r w:rsidR="007F2B72">
              <w:rPr>
                <w:rFonts w:eastAsiaTheme="minorEastAsia"/>
              </w:rPr>
              <w:t>.</w:t>
            </w:r>
            <w:r>
              <w:rPr>
                <w:rFonts w:eastAsiaTheme="minorEastAsia"/>
              </w:rPr>
              <w:t>C</w:t>
            </w:r>
            <w:r w:rsidR="007F2B72">
              <w:rPr>
                <w:rFonts w:eastAsiaTheme="minorEastAsia"/>
              </w:rPr>
              <w:t>.</w:t>
            </w:r>
            <w:r>
              <w:rPr>
                <w:rFonts w:eastAsiaTheme="minorEastAsia"/>
              </w:rPr>
              <w:t>E</w:t>
            </w:r>
            <w:r w:rsidR="007F2B72">
              <w:rPr>
                <w:rFonts w:eastAsiaTheme="minorEastAsia"/>
              </w:rPr>
              <w:t>.</w:t>
            </w:r>
            <w:r>
              <w:rPr>
                <w:rFonts w:eastAsiaTheme="minorEastAsia"/>
              </w:rPr>
              <w:t xml:space="preserve"> will be;</w:t>
            </w:r>
          </w:p>
          <w:p w:rsidR="00C938CB" w:rsidRDefault="00091DCF" w:rsidP="00C938CB">
            <w:pPr>
              <w:rPr>
                <w:rFonts w:eastAsiaTheme="minorEastAsia"/>
              </w:rPr>
            </w:pPr>
            <w:r w:rsidRPr="007F2B72">
              <w:rPr>
                <w:i/>
              </w:rPr>
              <w:t>R</w:t>
            </w:r>
            <w:r w:rsidR="007F2B72" w:rsidRPr="007F2B72">
              <w:rPr>
                <w:i/>
              </w:rPr>
              <w:t>.</w:t>
            </w:r>
            <w:r w:rsidRPr="007F2B72">
              <w:rPr>
                <w:i/>
              </w:rPr>
              <w:t>O</w:t>
            </w:r>
            <w:r w:rsidR="007F2B72" w:rsidRPr="007F2B72">
              <w:rPr>
                <w:i/>
              </w:rPr>
              <w:t>.</w:t>
            </w:r>
            <w:r w:rsidRPr="007F2B72">
              <w:rPr>
                <w:i/>
              </w:rPr>
              <w:t>C</w:t>
            </w:r>
            <w:r w:rsidR="007F2B72" w:rsidRPr="007F2B72">
              <w:rPr>
                <w:i/>
              </w:rPr>
              <w:t>.</w:t>
            </w:r>
            <w:r w:rsidRPr="007F2B72">
              <w:rPr>
                <w:i/>
              </w:rPr>
              <w:t>E</w:t>
            </w:r>
            <w:r w:rsidR="007F2B72" w:rsidRPr="007F2B72">
              <w:rPr>
                <w:i/>
              </w:rPr>
              <w:t>.</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846</m:t>
                  </m:r>
                </m:num>
                <m:den>
                  <m:r>
                    <m:rPr>
                      <m:sty m:val="p"/>
                    </m:rPr>
                    <w:rPr>
                      <w:rFonts w:ascii="Cambria Math" w:hAnsi="Cambria Math" w:cs="Times New Roman"/>
                    </w:rPr>
                    <m:t>£</m:t>
                  </m:r>
                  <m:r>
                    <m:rPr>
                      <m:sty m:val="p"/>
                    </m:rPr>
                    <w:rPr>
                      <w:rFonts w:ascii="Cambria Math" w:eastAsiaTheme="minorEastAsia" w:hAnsi="Cambria Math"/>
                    </w:rPr>
                    <m:t>7,225</m:t>
                  </m:r>
                </m:den>
              </m:f>
            </m:oMath>
          </w:p>
          <w:p w:rsidR="00C938CB" w:rsidRDefault="00091DCF" w:rsidP="00C938CB">
            <w:pPr>
              <w:pStyle w:val="Header"/>
              <w:tabs>
                <w:tab w:val="clear" w:pos="4513"/>
                <w:tab w:val="clear" w:pos="9026"/>
              </w:tabs>
              <w:spacing w:line="480" w:lineRule="auto"/>
            </w:pPr>
            <w:r>
              <w:t>=</w:t>
            </w:r>
            <w:r w:rsidRPr="007F2B72">
              <w:rPr>
                <w:rFonts w:cs="Times New Roman"/>
                <w:b/>
                <w:bCs/>
                <w:i/>
                <w:u w:val="single"/>
              </w:rPr>
              <w:t>£</w:t>
            </w:r>
            <w:r w:rsidRPr="007F2B72">
              <w:rPr>
                <w:b/>
                <w:bCs/>
                <w:i/>
                <w:u w:val="single"/>
              </w:rPr>
              <w:t xml:space="preserve">0.117 </w:t>
            </w:r>
            <w:r w:rsidR="00416DC4">
              <w:rPr>
                <w:b/>
                <w:bCs/>
                <w:i/>
                <w:u w:val="single"/>
              </w:rPr>
              <w:t>that is</w:t>
            </w:r>
            <w:r w:rsidRPr="007F2B72">
              <w:rPr>
                <w:b/>
                <w:bCs/>
                <w:i/>
                <w:u w:val="single"/>
              </w:rPr>
              <w:t xml:space="preserve"> </w:t>
            </w:r>
            <w:r w:rsidRPr="007F2B72">
              <w:rPr>
                <w:rFonts w:cs="Times New Roman"/>
                <w:b/>
                <w:bCs/>
                <w:i/>
                <w:u w:val="single"/>
              </w:rPr>
              <w:t>£</w:t>
            </w:r>
            <w:r w:rsidRPr="007F2B72">
              <w:rPr>
                <w:b/>
                <w:bCs/>
                <w:i/>
                <w:u w:val="single"/>
              </w:rPr>
              <w:t>0.12</w:t>
            </w:r>
          </w:p>
        </w:tc>
      </w:tr>
      <w:tr w:rsidR="005C5879" w:rsidTr="00C938CB">
        <w:tc>
          <w:tcPr>
            <w:tcW w:w="4957" w:type="dxa"/>
          </w:tcPr>
          <w:p w:rsidR="00C938CB" w:rsidRDefault="00091DCF" w:rsidP="00AC342C">
            <w:pPr>
              <w:jc w:val="center"/>
            </w:pPr>
            <w:r>
              <w:rPr>
                <w:b/>
                <w:bCs/>
                <w:i/>
                <w:iCs/>
              </w:rPr>
              <w:t>Year</w:t>
            </w:r>
            <w:r w:rsidR="00AC342C">
              <w:rPr>
                <w:b/>
                <w:bCs/>
                <w:i/>
                <w:iCs/>
              </w:rPr>
              <w:t>-</w:t>
            </w:r>
            <w:r w:rsidRPr="006D4A0E">
              <w:rPr>
                <w:b/>
                <w:bCs/>
                <w:i/>
                <w:iCs/>
              </w:rPr>
              <w:t>20</w:t>
            </w:r>
            <w:r>
              <w:rPr>
                <w:b/>
                <w:bCs/>
                <w:i/>
                <w:iCs/>
              </w:rPr>
              <w:t>19</w:t>
            </w:r>
          </w:p>
        </w:tc>
      </w:tr>
      <w:tr w:rsidR="005C5879" w:rsidTr="00C938CB">
        <w:tc>
          <w:tcPr>
            <w:tcW w:w="4957" w:type="dxa"/>
          </w:tcPr>
          <w:p w:rsidR="00C938CB" w:rsidRDefault="00091DCF" w:rsidP="00C938CB">
            <w:r>
              <w:t>E</w:t>
            </w:r>
            <w:r w:rsidR="00416DC4">
              <w:t>.</w:t>
            </w:r>
            <w:r>
              <w:t>B</w:t>
            </w:r>
            <w:r w:rsidR="00416DC4">
              <w:t>.</w:t>
            </w:r>
            <w:r>
              <w:t>I</w:t>
            </w:r>
            <w:r w:rsidR="00416DC4">
              <w:t>.</w:t>
            </w:r>
            <w:r>
              <w:t>T</w:t>
            </w:r>
            <w:r w:rsidR="00416DC4">
              <w:t>.</w:t>
            </w:r>
            <w:r>
              <w:t>=</w:t>
            </w:r>
            <w:r>
              <w:rPr>
                <w:rFonts w:cs="Times New Roman"/>
              </w:rPr>
              <w:t>£</w:t>
            </w:r>
            <w:r>
              <w:t>720</w:t>
            </w:r>
          </w:p>
          <w:p w:rsidR="00C938CB" w:rsidRDefault="00091DCF" w:rsidP="00C938CB">
            <w:pPr>
              <w:rPr>
                <w:rFonts w:eastAsiaTheme="minorEastAsia"/>
              </w:rPr>
            </w:pPr>
            <w:r>
              <w:t>C</w:t>
            </w:r>
            <w:r w:rsidR="00416DC4">
              <w:t>.</w:t>
            </w:r>
            <w:r>
              <w:t>E</w:t>
            </w:r>
            <w:r w:rsidR="00416DC4">
              <w:t>.</w:t>
            </w:r>
            <w:r>
              <w:t>=</w:t>
            </w:r>
            <m:oMath>
              <m:r>
                <w:rPr>
                  <w:rFonts w:ascii="Cambria Math" w:hAnsi="Cambria Math"/>
                </w:rPr>
                <m:t>TOTAL assets-CURRENT liabilties</m:t>
              </m:r>
            </m:oMath>
          </w:p>
          <w:p w:rsidR="00C938CB" w:rsidRDefault="00091DCF" w:rsidP="00C938CB">
            <w:r>
              <w:rPr>
                <w:rFonts w:eastAsiaTheme="minorEastAsia"/>
              </w:rPr>
              <w:t>TOTAL assets=</w:t>
            </w:r>
            <w:r>
              <w:rPr>
                <w:rFonts w:cs="Times New Roman"/>
              </w:rPr>
              <w:t>£</w:t>
            </w:r>
            <w:r>
              <w:t>10,087</w:t>
            </w:r>
          </w:p>
          <w:p w:rsidR="00C938CB" w:rsidRDefault="00091DCF" w:rsidP="00C938CB">
            <w:r>
              <w:t>CURRENT liabilities=</w:t>
            </w:r>
            <w:r>
              <w:rPr>
                <w:rFonts w:cs="Times New Roman"/>
              </w:rPr>
              <w:t>£</w:t>
            </w:r>
            <w:r>
              <w:t>3,046</w:t>
            </w:r>
          </w:p>
          <w:p w:rsidR="00C938CB" w:rsidRDefault="00091DCF" w:rsidP="00C938CB">
            <w:pPr>
              <w:rPr>
                <w:rFonts w:eastAsiaTheme="minorEastAsia"/>
                <w:b/>
                <w:bCs/>
              </w:rPr>
            </w:pPr>
            <w:r>
              <w:lastRenderedPageBreak/>
              <w:t>CE=</w:t>
            </w:r>
            <m:oMath>
              <m:r>
                <m:rPr>
                  <m:sty m:val="p"/>
                </m:rPr>
                <w:rPr>
                  <w:rFonts w:ascii="Cambria Math" w:hAnsi="Cambria Math" w:cs="Times New Roman"/>
                </w:rPr>
                <m:t>£</m:t>
              </m:r>
              <m:r>
                <m:rPr>
                  <m:sty m:val="p"/>
                </m:rPr>
                <w:rPr>
                  <w:rFonts w:ascii="Cambria Math" w:hAnsi="Cambria Math"/>
                </w:rPr>
                <m:t xml:space="preserve">10,087 </m:t>
              </m:r>
              <m:r>
                <w:rPr>
                  <w:rFonts w:ascii="Cambria Math" w:hAnsi="Cambria Math"/>
                </w:rPr>
                <m:t>-</m:t>
              </m:r>
              <m:r>
                <m:rPr>
                  <m:sty m:val="p"/>
                </m:rPr>
                <w:rPr>
                  <w:rFonts w:ascii="Cambria Math" w:hAnsi="Cambria Math" w:cs="Times New Roman"/>
                </w:rPr>
                <m:t>£</m:t>
              </m:r>
              <m:r>
                <m:rPr>
                  <m:sty m:val="p"/>
                </m:rPr>
                <w:rPr>
                  <w:rFonts w:ascii="Cambria Math" w:hAnsi="Cambria Math"/>
                </w:rPr>
                <m:t>3,046</m:t>
              </m:r>
            </m:oMath>
            <w:r>
              <w:rPr>
                <w:rFonts w:eastAsiaTheme="minorEastAsia"/>
              </w:rPr>
              <w:t>=</w:t>
            </w:r>
            <w:r w:rsidRPr="00D50817">
              <w:rPr>
                <w:rFonts w:cs="Times New Roman"/>
                <w:b/>
                <w:bCs/>
              </w:rPr>
              <w:t>£</w:t>
            </w:r>
            <w:r w:rsidRPr="00AA6CC1">
              <w:rPr>
                <w:rFonts w:eastAsiaTheme="minorEastAsia"/>
                <w:b/>
                <w:bCs/>
              </w:rPr>
              <w:t>7,041</w:t>
            </w:r>
          </w:p>
          <w:p w:rsidR="00C938CB" w:rsidRDefault="00091DCF" w:rsidP="00C938CB">
            <w:pPr>
              <w:rPr>
                <w:rFonts w:eastAsiaTheme="minorEastAsia"/>
              </w:rPr>
            </w:pPr>
            <w:r>
              <w:rPr>
                <w:rFonts w:eastAsiaTheme="minorEastAsia"/>
              </w:rPr>
              <w:t>Thereby, R.O.C.E. will be;</w:t>
            </w:r>
          </w:p>
          <w:p w:rsidR="00C938CB" w:rsidRDefault="00091DCF" w:rsidP="00C938CB">
            <w:pPr>
              <w:rPr>
                <w:rFonts w:eastAsiaTheme="minorEastAsia"/>
              </w:rPr>
            </w:pPr>
            <w:r w:rsidRPr="00DB2085">
              <w:rPr>
                <w:i/>
              </w:rPr>
              <w:t>R</w:t>
            </w:r>
            <w:r w:rsidR="00416DC4" w:rsidRPr="00DB2085">
              <w:rPr>
                <w:i/>
              </w:rPr>
              <w:t>.</w:t>
            </w:r>
            <w:r w:rsidRPr="00DB2085">
              <w:rPr>
                <w:i/>
              </w:rPr>
              <w:t>O</w:t>
            </w:r>
            <w:r w:rsidR="00416DC4" w:rsidRPr="00DB2085">
              <w:rPr>
                <w:i/>
              </w:rPr>
              <w:t>.</w:t>
            </w:r>
            <w:r w:rsidRPr="00DB2085">
              <w:rPr>
                <w:i/>
              </w:rPr>
              <w:t>C</w:t>
            </w:r>
            <w:r w:rsidR="00416DC4" w:rsidRPr="00DB2085">
              <w:rPr>
                <w:i/>
              </w:rPr>
              <w:t>.</w:t>
            </w:r>
            <w:r w:rsidRPr="00DB2085">
              <w:rPr>
                <w:i/>
              </w:rPr>
              <w:t>E</w:t>
            </w:r>
            <w:r w:rsidR="00416DC4" w:rsidRPr="00DB2085">
              <w:rPr>
                <w:i/>
              </w:rPr>
              <w:t>.</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720</m:t>
                  </m:r>
                </m:num>
                <m:den>
                  <m:r>
                    <m:rPr>
                      <m:sty m:val="p"/>
                    </m:rPr>
                    <w:rPr>
                      <w:rFonts w:ascii="Cambria Math" w:hAnsi="Cambria Math" w:cs="Times New Roman"/>
                    </w:rPr>
                    <m:t>£</m:t>
                  </m:r>
                  <m:r>
                    <m:rPr>
                      <m:sty m:val="p"/>
                    </m:rPr>
                    <w:rPr>
                      <w:rFonts w:ascii="Cambria Math" w:eastAsiaTheme="minorEastAsia" w:hAnsi="Cambria Math"/>
                    </w:rPr>
                    <m:t>7,041</m:t>
                  </m:r>
                </m:den>
              </m:f>
            </m:oMath>
          </w:p>
          <w:p w:rsidR="00C938CB" w:rsidRDefault="00091DCF" w:rsidP="00416DC4">
            <w:r>
              <w:t>=</w:t>
            </w:r>
            <w:r w:rsidRPr="00416DC4">
              <w:rPr>
                <w:rFonts w:cs="Times New Roman"/>
                <w:b/>
                <w:bCs/>
                <w:i/>
                <w:u w:val="single"/>
              </w:rPr>
              <w:t>£</w:t>
            </w:r>
            <w:r w:rsidRPr="00416DC4">
              <w:rPr>
                <w:b/>
                <w:bCs/>
                <w:i/>
                <w:u w:val="single"/>
              </w:rPr>
              <w:t xml:space="preserve">0.102 </w:t>
            </w:r>
            <w:r w:rsidR="00416DC4">
              <w:rPr>
                <w:b/>
                <w:bCs/>
                <w:i/>
                <w:u w:val="single"/>
              </w:rPr>
              <w:t>that is</w:t>
            </w:r>
            <w:r w:rsidRPr="00416DC4">
              <w:rPr>
                <w:b/>
                <w:bCs/>
                <w:i/>
                <w:u w:val="single"/>
              </w:rPr>
              <w:t xml:space="preserve"> </w:t>
            </w:r>
            <w:r w:rsidRPr="00416DC4">
              <w:rPr>
                <w:rFonts w:cs="Times New Roman"/>
                <w:b/>
                <w:bCs/>
                <w:i/>
                <w:u w:val="single"/>
              </w:rPr>
              <w:t>£</w:t>
            </w:r>
            <w:r w:rsidRPr="00416DC4">
              <w:rPr>
                <w:b/>
                <w:bCs/>
                <w:i/>
                <w:u w:val="single"/>
              </w:rPr>
              <w:t>0.10</w:t>
            </w:r>
          </w:p>
        </w:tc>
      </w:tr>
    </w:tbl>
    <w:p w:rsidR="00C938CB" w:rsidRDefault="00C938CB" w:rsidP="00C938CB">
      <w:pPr>
        <w:pStyle w:val="Header"/>
        <w:tabs>
          <w:tab w:val="clear" w:pos="4513"/>
          <w:tab w:val="clear" w:pos="9026"/>
        </w:tabs>
        <w:spacing w:after="160" w:line="480" w:lineRule="auto"/>
      </w:pPr>
    </w:p>
    <w:p w:rsidR="00C938CB" w:rsidRPr="00416DC4" w:rsidRDefault="00091DCF" w:rsidP="00416DC4">
      <w:pPr>
        <w:pStyle w:val="BodyText"/>
      </w:pPr>
      <w:r w:rsidRPr="00416DC4">
        <w:t>(2.) RETURN ON EARNINGS(R.O.E.)</w:t>
      </w:r>
    </w:p>
    <w:tbl>
      <w:tblPr>
        <w:tblStyle w:val="TableGrid"/>
        <w:tblW w:w="0" w:type="auto"/>
        <w:tblLook w:val="04A0" w:firstRow="1" w:lastRow="0" w:firstColumn="1" w:lastColumn="0" w:noHBand="0" w:noVBand="1"/>
      </w:tblPr>
      <w:tblGrid>
        <w:gridCol w:w="4106"/>
      </w:tblGrid>
      <w:tr w:rsidR="005C5879" w:rsidTr="00416DC4">
        <w:tc>
          <w:tcPr>
            <w:tcW w:w="4106"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416DC4">
        <w:trPr>
          <w:trHeight w:val="989"/>
        </w:trPr>
        <w:tc>
          <w:tcPr>
            <w:tcW w:w="4106" w:type="dxa"/>
            <w:vAlign w:val="center"/>
          </w:tcPr>
          <w:p w:rsidR="00C938CB" w:rsidRPr="00FC19B7" w:rsidRDefault="00091DCF" w:rsidP="00C938CB">
            <w:pPr>
              <w:jc w:val="center"/>
              <w:rPr>
                <w:rFonts w:eastAsiaTheme="minorEastAsia"/>
              </w:rPr>
            </w:pPr>
            <w:r w:rsidRPr="00416DC4">
              <w:rPr>
                <w:i/>
              </w:rPr>
              <w:t>R</w:t>
            </w:r>
            <w:r w:rsidR="00416DC4" w:rsidRPr="00416DC4">
              <w:rPr>
                <w:i/>
              </w:rPr>
              <w:t>.</w:t>
            </w:r>
            <w:r w:rsidRPr="00416DC4">
              <w:rPr>
                <w:i/>
              </w:rPr>
              <w:t>O</w:t>
            </w:r>
            <w:r w:rsidR="00416DC4" w:rsidRPr="00416DC4">
              <w:rPr>
                <w:i/>
              </w:rPr>
              <w:t>.</w:t>
            </w:r>
            <w:r w:rsidRPr="00416DC4">
              <w:rPr>
                <w:i/>
              </w:rPr>
              <w:t>E</w:t>
            </w:r>
            <w:r w:rsidR="00416DC4" w:rsidRPr="00416DC4">
              <w:rPr>
                <w:i/>
              </w:rPr>
              <w:t>.</w:t>
            </w:r>
            <w:r>
              <w:t>=</w:t>
            </w:r>
            <m:oMath>
              <m:f>
                <m:fPr>
                  <m:ctrlPr>
                    <w:rPr>
                      <w:rFonts w:ascii="Cambria Math" w:hAnsi="Cambria Math"/>
                      <w:i/>
                    </w:rPr>
                  </m:ctrlPr>
                </m:fPr>
                <m:num>
                  <m:r>
                    <w:rPr>
                      <w:rFonts w:ascii="Cambria Math" w:hAnsi="Cambria Math"/>
                    </w:rPr>
                    <m:t>NET INCOME(NI)</m:t>
                  </m:r>
                </m:num>
                <m:den>
                  <m:r>
                    <w:rPr>
                      <w:rFonts w:ascii="Cambria Math" w:hAnsi="Cambria Math"/>
                    </w:rPr>
                    <m:t>SHAREHOLDER</m:t>
                  </m:r>
                  <m:sSup>
                    <m:sSupPr>
                      <m:ctrlPr>
                        <w:rPr>
                          <w:rFonts w:ascii="Cambria Math" w:hAnsi="Cambria Math"/>
                          <w:i/>
                        </w:rPr>
                      </m:ctrlPr>
                    </m:sSupPr>
                    <m:e>
                      <m:r>
                        <w:rPr>
                          <w:rFonts w:ascii="Cambria Math" w:hAnsi="Cambria Math"/>
                        </w:rPr>
                        <m:t>S</m:t>
                      </m:r>
                    </m:e>
                    <m:sup>
                      <m:r>
                        <w:rPr>
                          <w:rFonts w:ascii="Cambria Math" w:hAnsi="Cambria Math"/>
                        </w:rPr>
                        <m:t>'</m:t>
                      </m:r>
                    </m:sup>
                  </m:sSup>
                  <m:r>
                    <w:rPr>
                      <w:rFonts w:ascii="Cambria Math" w:hAnsi="Cambria Math"/>
                    </w:rPr>
                    <m:t>EQUITY(SE)</m:t>
                  </m:r>
                </m:den>
              </m:f>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416DC4">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8500"/>
      </w:tblGrid>
      <w:tr w:rsidR="005C5879" w:rsidTr="00416DC4">
        <w:tc>
          <w:tcPr>
            <w:tcW w:w="8500" w:type="dxa"/>
          </w:tcPr>
          <w:p w:rsidR="00C938CB" w:rsidRPr="006D4A0E" w:rsidRDefault="00091DCF" w:rsidP="00C938CB">
            <w:pPr>
              <w:jc w:val="center"/>
              <w:rPr>
                <w:b/>
                <w:bCs/>
                <w:i/>
                <w:iCs/>
              </w:rPr>
            </w:pPr>
            <w:r>
              <w:rPr>
                <w:b/>
                <w:bCs/>
                <w:i/>
                <w:iCs/>
              </w:rPr>
              <w:t>Year-</w:t>
            </w:r>
            <w:r w:rsidRPr="006D4A0E">
              <w:rPr>
                <w:b/>
                <w:bCs/>
                <w:i/>
                <w:iCs/>
              </w:rPr>
              <w:t>2020</w:t>
            </w:r>
          </w:p>
        </w:tc>
      </w:tr>
      <w:tr w:rsidR="005C5879" w:rsidTr="00416DC4">
        <w:tc>
          <w:tcPr>
            <w:tcW w:w="8500" w:type="dxa"/>
          </w:tcPr>
          <w:p w:rsidR="00C938CB" w:rsidRDefault="00091DCF" w:rsidP="00C938CB">
            <w:r>
              <w:t>REVENUES(N.I.)=</w:t>
            </w:r>
            <w:r>
              <w:rPr>
                <w:rFonts w:cs="Times New Roman"/>
              </w:rPr>
              <w:t>£</w:t>
            </w:r>
            <w:r>
              <w:t>431</w:t>
            </w:r>
          </w:p>
          <w:p w:rsidR="00C938CB" w:rsidRPr="002E3E21" w:rsidRDefault="00091DCF" w:rsidP="00C938CB">
            <w:pPr>
              <w:pStyle w:val="Header"/>
              <w:tabs>
                <w:tab w:val="clear" w:pos="4513"/>
                <w:tab w:val="clear" w:pos="9026"/>
              </w:tabs>
              <w:spacing w:line="480" w:lineRule="auto"/>
              <w:rPr>
                <w:rFonts w:eastAsiaTheme="minorEastAsia"/>
              </w:rPr>
            </w:pPr>
            <w:r>
              <w:t>(</w:t>
            </w:r>
            <w:r w:rsidR="00416DC4">
              <w:t>ADJUSTED</w:t>
            </w:r>
            <w:r>
              <w:t>) Shareholders’ E</w:t>
            </w:r>
            <w:r w:rsidR="00416DC4">
              <w:t>QUITY</w:t>
            </w:r>
            <w:r>
              <w:t>(S.E.)=</w:t>
            </w:r>
            <m:oMath>
              <m:r>
                <w:rPr>
                  <w:rFonts w:ascii="Cambria Math" w:hAnsi="Cambria Math"/>
                </w:rPr>
                <m:t>GROSS equity-Dividend Payments</m:t>
              </m:r>
            </m:oMath>
          </w:p>
          <w:p w:rsidR="00C938CB" w:rsidRDefault="00091DCF" w:rsidP="00C938CB">
            <w:pPr>
              <w:pStyle w:val="Header"/>
              <w:tabs>
                <w:tab w:val="clear" w:pos="4513"/>
                <w:tab w:val="clear" w:pos="9026"/>
              </w:tabs>
              <w:spacing w:line="480" w:lineRule="auto"/>
              <w:rPr>
                <w:rFonts w:eastAsiaTheme="minorEastAsia"/>
              </w:rPr>
            </w:pPr>
            <w:r>
              <w:rPr>
                <w:rFonts w:eastAsiaTheme="minorEastAsia"/>
              </w:rPr>
              <w:t>GROSS equity=</w:t>
            </w:r>
            <w:r>
              <w:rPr>
                <w:rFonts w:cs="Times New Roman"/>
              </w:rPr>
              <w:t>£3,088</w:t>
            </w:r>
          </w:p>
          <w:p w:rsidR="00C938CB" w:rsidRDefault="00091DCF" w:rsidP="00C938CB">
            <w:pPr>
              <w:pStyle w:val="Header"/>
              <w:tabs>
                <w:tab w:val="clear" w:pos="4513"/>
                <w:tab w:val="clear" w:pos="9026"/>
              </w:tabs>
              <w:spacing w:line="480" w:lineRule="auto"/>
              <w:rPr>
                <w:rFonts w:eastAsiaTheme="minorEastAsia"/>
              </w:rPr>
            </w:pPr>
            <w:r>
              <w:rPr>
                <w:rFonts w:eastAsiaTheme="minorEastAsia"/>
              </w:rPr>
              <w:t>Dividend Payment</w:t>
            </w:r>
            <w:r w:rsidR="00416DC4">
              <w:rPr>
                <w:rFonts w:eastAsiaTheme="minorEastAsia"/>
              </w:rPr>
              <w:t>s</w:t>
            </w:r>
            <w:r>
              <w:rPr>
                <w:rFonts w:eastAsiaTheme="minorEastAsia"/>
              </w:rPr>
              <w:t>=</w:t>
            </w:r>
            <w:r>
              <w:rPr>
                <w:rFonts w:cs="Times New Roman"/>
              </w:rPr>
              <w:t>£255</w:t>
            </w:r>
          </w:p>
          <w:p w:rsidR="00C938CB" w:rsidRPr="002E3E21" w:rsidRDefault="00091DCF" w:rsidP="00C938CB">
            <w:pPr>
              <w:pStyle w:val="Header"/>
              <w:tabs>
                <w:tab w:val="clear" w:pos="4513"/>
                <w:tab w:val="clear" w:pos="9026"/>
              </w:tabs>
              <w:spacing w:line="480" w:lineRule="auto"/>
              <w:rPr>
                <w:rFonts w:eastAsiaTheme="minorEastAsia"/>
              </w:rPr>
            </w:pPr>
            <w:r>
              <w:rPr>
                <w:rFonts w:eastAsiaTheme="minorEastAsia"/>
              </w:rPr>
              <w:t xml:space="preserve">Thereby, S.E.= </w:t>
            </w:r>
            <m:oMath>
              <m:r>
                <m:rPr>
                  <m:sty m:val="p"/>
                </m:rPr>
                <w:rPr>
                  <w:rFonts w:ascii="Cambria Math" w:hAnsi="Cambria Math" w:cs="Times New Roman"/>
                </w:rPr>
                <m:t>£</m:t>
              </m:r>
              <m:r>
                <m:rPr>
                  <m:sty m:val="p"/>
                </m:rPr>
                <w:rPr>
                  <w:rFonts w:ascii="Cambria Math" w:hAnsi="Cambria Math"/>
                </w:rPr>
                <m:t xml:space="preserve">3,088 </m:t>
              </m:r>
              <m:r>
                <w:rPr>
                  <w:rFonts w:ascii="Cambria Math" w:hAnsi="Cambria Math"/>
                </w:rPr>
                <m:t>-</m:t>
              </m:r>
              <m:r>
                <m:rPr>
                  <m:sty m:val="p"/>
                </m:rPr>
                <w:rPr>
                  <w:rFonts w:ascii="Cambria Math" w:hAnsi="Cambria Math" w:cs="Times New Roman"/>
                </w:rPr>
                <m:t>£</m:t>
              </m:r>
              <m:r>
                <m:rPr>
                  <m:sty m:val="p"/>
                </m:rPr>
                <w:rPr>
                  <w:rFonts w:ascii="Cambria Math" w:hAnsi="Cambria Math"/>
                </w:rPr>
                <m:t>255</m:t>
              </m:r>
            </m:oMath>
            <w:r>
              <w:rPr>
                <w:rFonts w:eastAsiaTheme="minorEastAsia"/>
              </w:rPr>
              <w:t xml:space="preserve"> =</w:t>
            </w:r>
            <w:r w:rsidRPr="002E3E21">
              <w:rPr>
                <w:rFonts w:cs="Times New Roman"/>
                <w:b/>
                <w:bCs/>
              </w:rPr>
              <w:t>£</w:t>
            </w:r>
            <w:r w:rsidRPr="002E3E21">
              <w:rPr>
                <w:b/>
                <w:bCs/>
              </w:rPr>
              <w:t>2,833</w:t>
            </w:r>
          </w:p>
          <w:p w:rsidR="00C938CB" w:rsidRDefault="00091DCF" w:rsidP="00C938CB">
            <w:pPr>
              <w:rPr>
                <w:rFonts w:eastAsiaTheme="minorEastAsia"/>
              </w:rPr>
            </w:pPr>
            <w:r>
              <w:rPr>
                <w:rFonts w:eastAsiaTheme="minorEastAsia"/>
              </w:rPr>
              <w:t>Thereby, R.O.E. will be;</w:t>
            </w:r>
          </w:p>
          <w:p w:rsidR="00C938CB" w:rsidRDefault="00091DCF" w:rsidP="00C938CB">
            <w:pPr>
              <w:rPr>
                <w:rFonts w:eastAsiaTheme="minorEastAsia"/>
              </w:rPr>
            </w:pPr>
            <w:r w:rsidRPr="00DB2085">
              <w:rPr>
                <w:i/>
              </w:rPr>
              <w:t>R</w:t>
            </w:r>
            <w:r w:rsidR="00416DC4" w:rsidRPr="00DB2085">
              <w:rPr>
                <w:i/>
              </w:rPr>
              <w:t>.</w:t>
            </w:r>
            <w:r w:rsidRPr="00DB2085">
              <w:rPr>
                <w:i/>
              </w:rPr>
              <w:t>O</w:t>
            </w:r>
            <w:r w:rsidR="00416DC4" w:rsidRPr="00DB2085">
              <w:rPr>
                <w:i/>
              </w:rPr>
              <w:t>.</w:t>
            </w:r>
            <w:r w:rsidRPr="00DB2085">
              <w:rPr>
                <w:i/>
              </w:rPr>
              <w:t>E</w:t>
            </w:r>
            <w:r w:rsidR="00416DC4" w:rsidRPr="00DB2085">
              <w:rPr>
                <w:i/>
              </w:rPr>
              <w:t>.</w:t>
            </w:r>
            <w:r>
              <w:t>=</w:t>
            </w:r>
            <m:oMath>
              <m:f>
                <m:fPr>
                  <m:ctrlPr>
                    <w:rPr>
                      <w:rFonts w:ascii="Cambria Math" w:hAnsi="Cambria Math"/>
                      <w:i/>
                    </w:rPr>
                  </m:ctrlPr>
                </m:fPr>
                <m:num>
                  <m:r>
                    <m:rPr>
                      <m:sty m:val="p"/>
                    </m:rPr>
                    <w:rPr>
                      <w:rFonts w:ascii="Cambria Math" w:hAnsi="Cambria Math" w:cs="Times New Roman"/>
                    </w:rPr>
                    <m:t>£431</m:t>
                  </m:r>
                </m:num>
                <m:den>
                  <m:r>
                    <m:rPr>
                      <m:sty m:val="p"/>
                    </m:rPr>
                    <w:rPr>
                      <w:rFonts w:ascii="Cambria Math" w:hAnsi="Cambria Math" w:cs="Times New Roman"/>
                    </w:rPr>
                    <m:t>£2,833</m:t>
                  </m:r>
                </m:den>
              </m:f>
            </m:oMath>
          </w:p>
          <w:p w:rsidR="00C938CB" w:rsidRPr="00416DC4" w:rsidRDefault="00091DCF" w:rsidP="00416DC4">
            <w:pPr>
              <w:pStyle w:val="Header"/>
              <w:tabs>
                <w:tab w:val="clear" w:pos="4513"/>
                <w:tab w:val="clear" w:pos="9026"/>
              </w:tabs>
              <w:spacing w:line="480" w:lineRule="auto"/>
              <w:rPr>
                <w:i/>
              </w:rPr>
            </w:pPr>
            <w:r w:rsidRPr="00416DC4">
              <w:t>=</w:t>
            </w:r>
            <w:r w:rsidRPr="00416DC4">
              <w:rPr>
                <w:rFonts w:cs="Times New Roman"/>
                <w:b/>
                <w:bCs/>
                <w:i/>
                <w:u w:val="single"/>
              </w:rPr>
              <w:t>£</w:t>
            </w:r>
            <w:r w:rsidRPr="00416DC4">
              <w:rPr>
                <w:b/>
                <w:bCs/>
                <w:i/>
                <w:u w:val="single"/>
              </w:rPr>
              <w:t xml:space="preserve">0.152 </w:t>
            </w:r>
            <w:r w:rsidR="00416DC4" w:rsidRPr="00416DC4">
              <w:rPr>
                <w:b/>
                <w:bCs/>
                <w:i/>
                <w:u w:val="single"/>
              </w:rPr>
              <w:t>that is</w:t>
            </w:r>
            <w:r w:rsidRPr="00416DC4">
              <w:rPr>
                <w:b/>
                <w:bCs/>
                <w:i/>
                <w:u w:val="single"/>
              </w:rPr>
              <w:t xml:space="preserve"> </w:t>
            </w:r>
            <w:r w:rsidRPr="00416DC4">
              <w:rPr>
                <w:rFonts w:cs="Times New Roman"/>
                <w:b/>
                <w:bCs/>
                <w:i/>
                <w:u w:val="single"/>
              </w:rPr>
              <w:t>£</w:t>
            </w:r>
            <w:r w:rsidRPr="00416DC4">
              <w:rPr>
                <w:b/>
                <w:bCs/>
                <w:i/>
                <w:u w:val="single"/>
              </w:rPr>
              <w:t>0.15</w:t>
            </w:r>
          </w:p>
        </w:tc>
      </w:tr>
      <w:tr w:rsidR="005C5879" w:rsidTr="00416DC4">
        <w:tc>
          <w:tcPr>
            <w:tcW w:w="8500" w:type="dxa"/>
          </w:tcPr>
          <w:p w:rsidR="00C938CB" w:rsidRDefault="00091DCF" w:rsidP="00416DC4">
            <w:pPr>
              <w:jc w:val="center"/>
            </w:pPr>
            <w:r>
              <w:rPr>
                <w:b/>
                <w:bCs/>
                <w:i/>
                <w:iCs/>
              </w:rPr>
              <w:t>Year</w:t>
            </w:r>
            <w:r w:rsidR="00416DC4">
              <w:rPr>
                <w:b/>
                <w:bCs/>
                <w:i/>
                <w:iCs/>
              </w:rPr>
              <w:t>-</w:t>
            </w:r>
            <w:r w:rsidRPr="006D4A0E">
              <w:rPr>
                <w:b/>
                <w:bCs/>
                <w:i/>
                <w:iCs/>
              </w:rPr>
              <w:t>20</w:t>
            </w:r>
            <w:r>
              <w:rPr>
                <w:b/>
                <w:bCs/>
                <w:i/>
                <w:iCs/>
              </w:rPr>
              <w:t>19</w:t>
            </w:r>
          </w:p>
        </w:tc>
      </w:tr>
      <w:tr w:rsidR="005C5879" w:rsidTr="00416DC4">
        <w:tc>
          <w:tcPr>
            <w:tcW w:w="8500" w:type="dxa"/>
          </w:tcPr>
          <w:p w:rsidR="00C938CB" w:rsidRDefault="00091DCF" w:rsidP="00C938CB">
            <w:r>
              <w:t>R</w:t>
            </w:r>
            <w:r w:rsidR="00416DC4">
              <w:t>EVENUES</w:t>
            </w:r>
            <w:r>
              <w:t>(N</w:t>
            </w:r>
            <w:r w:rsidR="00416DC4">
              <w:t>.</w:t>
            </w:r>
            <w:r>
              <w:t>I</w:t>
            </w:r>
            <w:r w:rsidR="00416DC4">
              <w:t>.</w:t>
            </w:r>
            <w:r>
              <w:t xml:space="preserve">)= </w:t>
            </w:r>
            <w:r>
              <w:rPr>
                <w:rFonts w:cs="Times New Roman"/>
              </w:rPr>
              <w:t>£366</w:t>
            </w:r>
          </w:p>
          <w:p w:rsidR="00416DC4" w:rsidRPr="002E3E21" w:rsidRDefault="00091DCF" w:rsidP="00416DC4">
            <w:pPr>
              <w:pStyle w:val="Header"/>
              <w:tabs>
                <w:tab w:val="clear" w:pos="4513"/>
                <w:tab w:val="clear" w:pos="9026"/>
              </w:tabs>
              <w:spacing w:line="480" w:lineRule="auto"/>
              <w:rPr>
                <w:rFonts w:eastAsiaTheme="minorEastAsia"/>
              </w:rPr>
            </w:pPr>
            <w:r>
              <w:t>(ADJUSTED) Shareholders’ EQUITY(S.E.)=</w:t>
            </w:r>
            <m:oMath>
              <m:r>
                <w:rPr>
                  <w:rFonts w:ascii="Cambria Math" w:hAnsi="Cambria Math"/>
                </w:rPr>
                <m:t>GROSS equity-Dividend Payments</m:t>
              </m:r>
            </m:oMath>
          </w:p>
          <w:p w:rsidR="00C938CB" w:rsidRDefault="00091DCF" w:rsidP="00C938CB">
            <w:pPr>
              <w:pStyle w:val="Header"/>
              <w:tabs>
                <w:tab w:val="clear" w:pos="4513"/>
                <w:tab w:val="clear" w:pos="9026"/>
              </w:tabs>
              <w:spacing w:line="480" w:lineRule="auto"/>
              <w:rPr>
                <w:rFonts w:eastAsiaTheme="minorEastAsia"/>
              </w:rPr>
            </w:pPr>
            <w:r>
              <w:rPr>
                <w:rFonts w:eastAsiaTheme="minorEastAsia"/>
              </w:rPr>
              <w:lastRenderedPageBreak/>
              <w:t>GROSS equity=</w:t>
            </w:r>
            <w:r>
              <w:rPr>
                <w:rFonts w:cs="Times New Roman"/>
              </w:rPr>
              <w:t>£2,912</w:t>
            </w:r>
          </w:p>
          <w:p w:rsidR="00C938CB" w:rsidRDefault="00091DCF" w:rsidP="00C938CB">
            <w:pPr>
              <w:pStyle w:val="Header"/>
              <w:tabs>
                <w:tab w:val="clear" w:pos="4513"/>
                <w:tab w:val="clear" w:pos="9026"/>
              </w:tabs>
              <w:spacing w:line="480" w:lineRule="auto"/>
              <w:rPr>
                <w:rFonts w:eastAsiaTheme="minorEastAsia"/>
              </w:rPr>
            </w:pPr>
            <w:r>
              <w:rPr>
                <w:rFonts w:eastAsiaTheme="minorEastAsia"/>
              </w:rPr>
              <w:t>Dividend Payment</w:t>
            </w:r>
            <w:r w:rsidR="00416DC4">
              <w:rPr>
                <w:rFonts w:eastAsiaTheme="minorEastAsia"/>
              </w:rPr>
              <w:t>s=</w:t>
            </w:r>
            <w:r>
              <w:rPr>
                <w:rFonts w:cs="Times New Roman"/>
              </w:rPr>
              <w:t>£242</w:t>
            </w:r>
          </w:p>
          <w:p w:rsidR="00C938CB" w:rsidRPr="002E3E21" w:rsidRDefault="00091DCF" w:rsidP="00C938CB">
            <w:pPr>
              <w:pStyle w:val="Header"/>
              <w:tabs>
                <w:tab w:val="clear" w:pos="4513"/>
                <w:tab w:val="clear" w:pos="9026"/>
              </w:tabs>
              <w:spacing w:line="480" w:lineRule="auto"/>
              <w:rPr>
                <w:rFonts w:eastAsiaTheme="minorEastAsia"/>
              </w:rPr>
            </w:pPr>
            <w:r>
              <w:rPr>
                <w:rFonts w:eastAsiaTheme="minorEastAsia"/>
              </w:rPr>
              <w:t xml:space="preserve">Thereby, S.E.= </w:t>
            </w:r>
            <m:oMath>
              <m:r>
                <m:rPr>
                  <m:sty m:val="p"/>
                </m:rPr>
                <w:rPr>
                  <w:rFonts w:ascii="Cambria Math" w:hAnsi="Cambria Math" w:cs="Times New Roman"/>
                </w:rPr>
                <m:t xml:space="preserve">£2,912 </m:t>
              </m:r>
              <m:r>
                <w:rPr>
                  <w:rFonts w:ascii="Cambria Math" w:hAnsi="Cambria Math"/>
                </w:rPr>
                <m:t>-</m:t>
              </m:r>
              <m:r>
                <m:rPr>
                  <m:sty m:val="p"/>
                </m:rPr>
                <w:rPr>
                  <w:rFonts w:ascii="Cambria Math" w:hAnsi="Cambria Math" w:cs="Times New Roman"/>
                </w:rPr>
                <m:t>£</m:t>
              </m:r>
              <m:r>
                <m:rPr>
                  <m:sty m:val="p"/>
                </m:rPr>
                <w:rPr>
                  <w:rFonts w:ascii="Cambria Math" w:hAnsi="Cambria Math"/>
                </w:rPr>
                <m:t>242</m:t>
              </m:r>
            </m:oMath>
            <w:r>
              <w:rPr>
                <w:rFonts w:eastAsiaTheme="minorEastAsia"/>
              </w:rPr>
              <w:t>=</w:t>
            </w:r>
            <w:r w:rsidRPr="002E3E21">
              <w:rPr>
                <w:rFonts w:cs="Times New Roman"/>
                <w:b/>
                <w:bCs/>
              </w:rPr>
              <w:t>£</w:t>
            </w:r>
            <w:r w:rsidRPr="002E3E21">
              <w:rPr>
                <w:b/>
                <w:bCs/>
              </w:rPr>
              <w:t>2,</w:t>
            </w:r>
            <w:r>
              <w:rPr>
                <w:b/>
                <w:bCs/>
              </w:rPr>
              <w:t>670</w:t>
            </w:r>
          </w:p>
          <w:p w:rsidR="00C938CB" w:rsidRDefault="00091DCF" w:rsidP="00C938CB">
            <w:pPr>
              <w:rPr>
                <w:rFonts w:eastAsiaTheme="minorEastAsia"/>
              </w:rPr>
            </w:pPr>
            <w:r>
              <w:rPr>
                <w:rFonts w:eastAsiaTheme="minorEastAsia"/>
              </w:rPr>
              <w:t>Thereby, R.O.E. will be;</w:t>
            </w:r>
          </w:p>
          <w:p w:rsidR="00C938CB" w:rsidRDefault="00091DCF" w:rsidP="00C938CB">
            <w:pPr>
              <w:rPr>
                <w:rFonts w:eastAsiaTheme="minorEastAsia"/>
              </w:rPr>
            </w:pPr>
            <w:r w:rsidRPr="00DB2085">
              <w:rPr>
                <w:i/>
              </w:rPr>
              <w:t>R</w:t>
            </w:r>
            <w:r w:rsidR="00416DC4" w:rsidRPr="00DB2085">
              <w:rPr>
                <w:i/>
              </w:rPr>
              <w:t>.</w:t>
            </w:r>
            <w:r w:rsidRPr="00DB2085">
              <w:rPr>
                <w:i/>
              </w:rPr>
              <w:t>O</w:t>
            </w:r>
            <w:r w:rsidR="00416DC4" w:rsidRPr="00DB2085">
              <w:rPr>
                <w:i/>
              </w:rPr>
              <w:t>.</w:t>
            </w:r>
            <w:r w:rsidRPr="00DB2085">
              <w:rPr>
                <w:i/>
              </w:rPr>
              <w:t>E</w:t>
            </w:r>
            <w:r w:rsidR="00416DC4" w:rsidRPr="00DB2085">
              <w:rPr>
                <w:i/>
              </w:rPr>
              <w:t>.</w:t>
            </w:r>
            <w:r>
              <w:t>=</w:t>
            </w:r>
            <m:oMath>
              <m:f>
                <m:fPr>
                  <m:ctrlPr>
                    <w:rPr>
                      <w:rFonts w:ascii="Cambria Math" w:hAnsi="Cambria Math"/>
                      <w:i/>
                    </w:rPr>
                  </m:ctrlPr>
                </m:fPr>
                <m:num>
                  <m:r>
                    <m:rPr>
                      <m:sty m:val="p"/>
                    </m:rPr>
                    <w:rPr>
                      <w:rFonts w:ascii="Cambria Math" w:hAnsi="Cambria Math" w:cs="Times New Roman"/>
                    </w:rPr>
                    <m:t>£366</m:t>
                  </m:r>
                </m:num>
                <m:den>
                  <m:r>
                    <m:rPr>
                      <m:sty m:val="p"/>
                    </m:rPr>
                    <w:rPr>
                      <w:rFonts w:ascii="Cambria Math" w:hAnsi="Cambria Math" w:cs="Times New Roman"/>
                    </w:rPr>
                    <m:t>£2,670</m:t>
                  </m:r>
                </m:den>
              </m:f>
            </m:oMath>
          </w:p>
          <w:p w:rsidR="00C938CB" w:rsidRDefault="00091DCF" w:rsidP="00416DC4">
            <w:r>
              <w:t>=</w:t>
            </w:r>
            <w:r w:rsidRPr="00416DC4">
              <w:rPr>
                <w:rFonts w:cs="Times New Roman"/>
                <w:b/>
                <w:bCs/>
                <w:i/>
                <w:u w:val="single"/>
              </w:rPr>
              <w:t>£</w:t>
            </w:r>
            <w:r w:rsidRPr="00416DC4">
              <w:rPr>
                <w:b/>
                <w:bCs/>
                <w:i/>
                <w:u w:val="single"/>
              </w:rPr>
              <w:t xml:space="preserve">0.137 </w:t>
            </w:r>
            <w:r w:rsidR="00416DC4" w:rsidRPr="00416DC4">
              <w:rPr>
                <w:b/>
                <w:bCs/>
                <w:i/>
                <w:u w:val="single"/>
              </w:rPr>
              <w:t>that is</w:t>
            </w:r>
            <w:r w:rsidRPr="00416DC4">
              <w:rPr>
                <w:b/>
                <w:bCs/>
                <w:i/>
                <w:u w:val="single"/>
              </w:rPr>
              <w:t xml:space="preserve"> </w:t>
            </w:r>
            <w:r w:rsidRPr="00416DC4">
              <w:rPr>
                <w:rFonts w:cs="Times New Roman"/>
                <w:b/>
                <w:bCs/>
                <w:i/>
                <w:u w:val="single"/>
              </w:rPr>
              <w:t>£</w:t>
            </w:r>
            <w:r w:rsidRPr="00416DC4">
              <w:rPr>
                <w:b/>
                <w:bCs/>
                <w:i/>
                <w:u w:val="single"/>
              </w:rPr>
              <w:t>0.14</w:t>
            </w:r>
          </w:p>
        </w:tc>
      </w:tr>
    </w:tbl>
    <w:p w:rsidR="00C938CB" w:rsidRDefault="00C938CB" w:rsidP="00C938CB">
      <w:pPr>
        <w:pStyle w:val="Header"/>
        <w:tabs>
          <w:tab w:val="clear" w:pos="4513"/>
          <w:tab w:val="clear" w:pos="9026"/>
        </w:tabs>
        <w:spacing w:after="160" w:line="480" w:lineRule="auto"/>
      </w:pPr>
    </w:p>
    <w:p w:rsidR="00C938CB" w:rsidRPr="00DB2085" w:rsidRDefault="00091DCF" w:rsidP="00DB2085">
      <w:pPr>
        <w:pStyle w:val="BodyText"/>
      </w:pPr>
      <w:r w:rsidRPr="00DB2085">
        <w:t>(3.) EARNINGS PER SHARE(E.P.S.)</w:t>
      </w:r>
    </w:p>
    <w:tbl>
      <w:tblPr>
        <w:tblStyle w:val="TableGrid"/>
        <w:tblW w:w="0" w:type="auto"/>
        <w:tblLook w:val="04A0" w:firstRow="1" w:lastRow="0" w:firstColumn="1" w:lastColumn="0" w:noHBand="0" w:noVBand="1"/>
      </w:tblPr>
      <w:tblGrid>
        <w:gridCol w:w="4815"/>
      </w:tblGrid>
      <w:tr w:rsidR="005C5879" w:rsidTr="00C938CB">
        <w:tc>
          <w:tcPr>
            <w:tcW w:w="4815"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C938CB">
        <w:trPr>
          <w:trHeight w:val="989"/>
        </w:trPr>
        <w:tc>
          <w:tcPr>
            <w:tcW w:w="4815" w:type="dxa"/>
            <w:vAlign w:val="center"/>
          </w:tcPr>
          <w:p w:rsidR="00C938CB" w:rsidRPr="00FC19B7" w:rsidRDefault="00091DCF" w:rsidP="00C938CB">
            <w:pPr>
              <w:jc w:val="center"/>
              <w:rPr>
                <w:rFonts w:eastAsiaTheme="minorEastAsia"/>
              </w:rPr>
            </w:pPr>
            <w:r w:rsidRPr="00D53C19">
              <w:rPr>
                <w:i/>
              </w:rPr>
              <w:t>E</w:t>
            </w:r>
            <w:r w:rsidR="00D53C19" w:rsidRPr="00D53C19">
              <w:rPr>
                <w:i/>
              </w:rPr>
              <w:t>.</w:t>
            </w:r>
            <w:r w:rsidRPr="00D53C19">
              <w:rPr>
                <w:i/>
              </w:rPr>
              <w:t>P</w:t>
            </w:r>
            <w:r w:rsidR="00D53C19" w:rsidRPr="00D53C19">
              <w:rPr>
                <w:i/>
              </w:rPr>
              <w:t>.</w:t>
            </w:r>
            <w:r w:rsidRPr="00D53C19">
              <w:rPr>
                <w:i/>
              </w:rPr>
              <w:t>S</w:t>
            </w:r>
            <w:r w:rsidR="00D53C19" w:rsidRPr="00D53C19">
              <w:rPr>
                <w:i/>
              </w:rPr>
              <w:t>.</w:t>
            </w:r>
            <w:r>
              <w:t>=</w:t>
            </w:r>
            <m:oMath>
              <m:f>
                <m:fPr>
                  <m:ctrlPr>
                    <w:rPr>
                      <w:rFonts w:ascii="Cambria Math" w:hAnsi="Cambria Math"/>
                      <w:i/>
                    </w:rPr>
                  </m:ctrlPr>
                </m:fPr>
                <m:num>
                  <m:r>
                    <w:rPr>
                      <w:rFonts w:ascii="Cambria Math" w:hAnsi="Cambria Math"/>
                    </w:rPr>
                    <m:t>NET INCOME</m:t>
                  </m:r>
                  <m:d>
                    <m:dPr>
                      <m:ctrlPr>
                        <w:rPr>
                          <w:rFonts w:ascii="Cambria Math" w:hAnsi="Cambria Math"/>
                          <w:i/>
                        </w:rPr>
                      </m:ctrlPr>
                    </m:dPr>
                    <m:e>
                      <m:r>
                        <w:rPr>
                          <w:rFonts w:ascii="Cambria Math" w:hAnsi="Cambria Math"/>
                        </w:rPr>
                        <m:t>NI</m:t>
                      </m:r>
                    </m:e>
                  </m:d>
                  <m:r>
                    <w:rPr>
                      <w:rFonts w:ascii="Cambria Math" w:hAnsi="Cambria Math"/>
                    </w:rPr>
                    <m:t>-PREFERENCE DIVIDEND</m:t>
                  </m:r>
                </m:num>
                <m:den>
                  <m:r>
                    <w:rPr>
                      <w:rFonts w:ascii="Cambria Math" w:hAnsi="Cambria Math"/>
                    </w:rPr>
                    <m:t>SHARES  NUMBERS O/S</m:t>
                  </m:r>
                </m:den>
              </m:f>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0303AD">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4531"/>
      </w:tblGrid>
      <w:tr w:rsidR="005C5879" w:rsidTr="00D53C19">
        <w:tc>
          <w:tcPr>
            <w:tcW w:w="4531" w:type="dxa"/>
          </w:tcPr>
          <w:p w:rsidR="00C938CB" w:rsidRPr="006D4A0E" w:rsidRDefault="00091DCF" w:rsidP="00D53C19">
            <w:pPr>
              <w:jc w:val="center"/>
              <w:rPr>
                <w:b/>
                <w:bCs/>
                <w:i/>
                <w:iCs/>
              </w:rPr>
            </w:pPr>
            <w:r>
              <w:rPr>
                <w:b/>
                <w:bCs/>
                <w:i/>
                <w:iCs/>
              </w:rPr>
              <w:t>Year</w:t>
            </w:r>
            <w:r w:rsidR="00D53C19">
              <w:rPr>
                <w:b/>
                <w:bCs/>
                <w:i/>
                <w:iCs/>
              </w:rPr>
              <w:t>-</w:t>
            </w:r>
            <w:r w:rsidRPr="006D4A0E">
              <w:rPr>
                <w:b/>
                <w:bCs/>
                <w:i/>
                <w:iCs/>
              </w:rPr>
              <w:t>2020</w:t>
            </w:r>
          </w:p>
        </w:tc>
      </w:tr>
      <w:tr w:rsidR="005C5879" w:rsidTr="00D53C19">
        <w:tc>
          <w:tcPr>
            <w:tcW w:w="4531" w:type="dxa"/>
          </w:tcPr>
          <w:p w:rsidR="00D53C19" w:rsidRDefault="00091DCF" w:rsidP="00D53C19">
            <w:r>
              <w:t>REVENUES(N.I.)=</w:t>
            </w:r>
            <w:r>
              <w:rPr>
                <w:rFonts w:cs="Times New Roman"/>
              </w:rPr>
              <w:t>£</w:t>
            </w:r>
            <w:r>
              <w:t>431</w:t>
            </w:r>
          </w:p>
          <w:p w:rsidR="00C938CB" w:rsidRDefault="00091DCF" w:rsidP="00C938CB">
            <w:pPr>
              <w:pStyle w:val="Header"/>
              <w:tabs>
                <w:tab w:val="clear" w:pos="4513"/>
                <w:tab w:val="clear" w:pos="9026"/>
              </w:tabs>
              <w:spacing w:line="480" w:lineRule="auto"/>
            </w:pPr>
            <w:r>
              <w:t>PREFERENCE dividend=NIL</w:t>
            </w:r>
          </w:p>
          <w:p w:rsidR="00C938CB" w:rsidRDefault="00091DCF" w:rsidP="00C938CB">
            <w:pPr>
              <w:pStyle w:val="Header"/>
              <w:tabs>
                <w:tab w:val="clear" w:pos="4513"/>
                <w:tab w:val="clear" w:pos="9026"/>
              </w:tabs>
              <w:spacing w:line="480" w:lineRule="auto"/>
            </w:pPr>
            <w:r>
              <w:t xml:space="preserve">Share </w:t>
            </w:r>
            <w:r w:rsidR="000303AD">
              <w:t>count</w:t>
            </w:r>
            <w:r>
              <w:t xml:space="preserve"> Outstanding(o/s)=206 shares</w:t>
            </w:r>
          </w:p>
          <w:p w:rsidR="00C938CB" w:rsidRPr="000303AD" w:rsidRDefault="00091DCF" w:rsidP="000303AD">
            <w:pPr>
              <w:pStyle w:val="Header"/>
              <w:tabs>
                <w:tab w:val="clear" w:pos="4513"/>
                <w:tab w:val="clear" w:pos="9026"/>
              </w:tabs>
              <w:spacing w:line="480" w:lineRule="auto"/>
              <w:rPr>
                <w:rFonts w:eastAsiaTheme="minorEastAsia"/>
              </w:rPr>
            </w:pPr>
            <w:r w:rsidRPr="000303AD">
              <w:rPr>
                <w:rFonts w:eastAsiaTheme="minorEastAsia"/>
              </w:rPr>
              <w:t>Thereby, E.P.S. will be;</w:t>
            </w:r>
          </w:p>
          <w:p w:rsidR="00C938CB" w:rsidRDefault="00091DCF" w:rsidP="00C938CB">
            <w:pPr>
              <w:rPr>
                <w:rFonts w:eastAsiaTheme="minorEastAsia"/>
              </w:rPr>
            </w:pPr>
            <w:r>
              <w:t>R</w:t>
            </w:r>
            <w:r w:rsidR="00D53C19">
              <w:t>.</w:t>
            </w:r>
            <w:r>
              <w:t>O</w:t>
            </w:r>
            <w:r w:rsidR="00D53C19">
              <w:t>.</w:t>
            </w:r>
            <w:r>
              <w:t>E</w:t>
            </w:r>
            <w:r w:rsidR="00D53C19">
              <w:t>.</w:t>
            </w:r>
            <w:r>
              <w:t>=</w:t>
            </w:r>
            <m:oMath>
              <m:f>
                <m:fPr>
                  <m:ctrlPr>
                    <w:rPr>
                      <w:rFonts w:ascii="Cambria Math" w:hAnsi="Cambria Math"/>
                      <w:i/>
                    </w:rPr>
                  </m:ctrlPr>
                </m:fPr>
                <m:num>
                  <m:r>
                    <m:rPr>
                      <m:sty m:val="p"/>
                    </m:rPr>
                    <w:rPr>
                      <w:rFonts w:ascii="Cambria Math" w:hAnsi="Cambria Math" w:cs="Times New Roman"/>
                    </w:rPr>
                    <m:t>£431 -nil</m:t>
                  </m:r>
                </m:num>
                <m:den>
                  <m:r>
                    <m:rPr>
                      <m:sty m:val="p"/>
                    </m:rPr>
                    <w:rPr>
                      <w:rFonts w:ascii="Cambria Math" w:hAnsi="Cambria Math" w:cs="Times New Roman"/>
                    </w:rPr>
                    <m:t>206 Shares</m:t>
                  </m:r>
                </m:den>
              </m:f>
            </m:oMath>
          </w:p>
          <w:p w:rsidR="00C938CB" w:rsidRDefault="00091DCF" w:rsidP="00D53C19">
            <w:pPr>
              <w:pStyle w:val="Header"/>
              <w:tabs>
                <w:tab w:val="clear" w:pos="4513"/>
                <w:tab w:val="clear" w:pos="9026"/>
              </w:tabs>
              <w:spacing w:line="480" w:lineRule="auto"/>
            </w:pPr>
            <w:r>
              <w:t>=</w:t>
            </w:r>
            <w:r w:rsidRPr="007819CF">
              <w:rPr>
                <w:rFonts w:cs="Times New Roman"/>
                <w:b/>
                <w:bCs/>
                <w:i/>
                <w:u w:val="single"/>
              </w:rPr>
              <w:t>£</w:t>
            </w:r>
            <w:r w:rsidRPr="007819CF">
              <w:rPr>
                <w:b/>
                <w:bCs/>
                <w:i/>
                <w:u w:val="single"/>
              </w:rPr>
              <w:t xml:space="preserve">2.092 </w:t>
            </w:r>
            <w:r w:rsidR="00D53C19" w:rsidRPr="007819CF">
              <w:rPr>
                <w:b/>
                <w:bCs/>
                <w:i/>
                <w:u w:val="single"/>
              </w:rPr>
              <w:t xml:space="preserve">that is </w:t>
            </w:r>
            <w:r w:rsidRPr="007819CF">
              <w:rPr>
                <w:rFonts w:cs="Times New Roman"/>
                <w:b/>
                <w:bCs/>
                <w:i/>
                <w:u w:val="single"/>
              </w:rPr>
              <w:t>£</w:t>
            </w:r>
            <w:r w:rsidRPr="007819CF">
              <w:rPr>
                <w:b/>
                <w:bCs/>
                <w:i/>
                <w:u w:val="single"/>
              </w:rPr>
              <w:t>2.10</w:t>
            </w:r>
          </w:p>
        </w:tc>
      </w:tr>
      <w:tr w:rsidR="005C5879" w:rsidTr="00D53C19">
        <w:tc>
          <w:tcPr>
            <w:tcW w:w="4531" w:type="dxa"/>
          </w:tcPr>
          <w:p w:rsidR="00C938CB" w:rsidRDefault="00091DCF" w:rsidP="00D53C19">
            <w:pPr>
              <w:jc w:val="center"/>
            </w:pPr>
            <w:r>
              <w:rPr>
                <w:b/>
                <w:bCs/>
                <w:i/>
                <w:iCs/>
              </w:rPr>
              <w:t>Year</w:t>
            </w:r>
            <w:r w:rsidR="00D53C19">
              <w:rPr>
                <w:b/>
                <w:bCs/>
                <w:i/>
                <w:iCs/>
              </w:rPr>
              <w:t>-</w:t>
            </w:r>
            <w:r w:rsidRPr="006D4A0E">
              <w:rPr>
                <w:b/>
                <w:bCs/>
                <w:i/>
                <w:iCs/>
              </w:rPr>
              <w:t>20</w:t>
            </w:r>
            <w:r>
              <w:rPr>
                <w:b/>
                <w:bCs/>
                <w:i/>
                <w:iCs/>
              </w:rPr>
              <w:t>19</w:t>
            </w:r>
          </w:p>
        </w:tc>
      </w:tr>
      <w:tr w:rsidR="005C5879" w:rsidTr="00D53C19">
        <w:tc>
          <w:tcPr>
            <w:tcW w:w="4531" w:type="dxa"/>
          </w:tcPr>
          <w:p w:rsidR="00C938CB" w:rsidRDefault="00091DCF" w:rsidP="00C938CB">
            <w:r>
              <w:t>REVENUES(N.I.)=</w:t>
            </w:r>
            <w:r>
              <w:rPr>
                <w:rFonts w:cs="Times New Roman"/>
              </w:rPr>
              <w:t>£</w:t>
            </w:r>
            <w:r>
              <w:t>366</w:t>
            </w:r>
          </w:p>
          <w:p w:rsidR="00C938CB" w:rsidRDefault="00091DCF" w:rsidP="00C938CB">
            <w:pPr>
              <w:pStyle w:val="Header"/>
              <w:tabs>
                <w:tab w:val="clear" w:pos="4513"/>
                <w:tab w:val="clear" w:pos="9026"/>
              </w:tabs>
              <w:spacing w:line="480" w:lineRule="auto"/>
            </w:pPr>
            <w:r>
              <w:t>PREFE</w:t>
            </w:r>
            <w:r w:rsidR="000303AD">
              <w:t>RENCE dividend=</w:t>
            </w:r>
            <w:r>
              <w:t>NIL</w:t>
            </w:r>
          </w:p>
          <w:p w:rsidR="00C938CB" w:rsidRDefault="00091DCF" w:rsidP="00C938CB">
            <w:pPr>
              <w:pStyle w:val="Header"/>
              <w:tabs>
                <w:tab w:val="clear" w:pos="4513"/>
                <w:tab w:val="clear" w:pos="9026"/>
              </w:tabs>
              <w:spacing w:line="480" w:lineRule="auto"/>
            </w:pPr>
            <w:r>
              <w:lastRenderedPageBreak/>
              <w:t>Share count Outstanding(o/s)=268 shares</w:t>
            </w:r>
          </w:p>
          <w:p w:rsidR="00C938CB" w:rsidRDefault="00091DCF" w:rsidP="00C938CB">
            <w:pPr>
              <w:rPr>
                <w:rFonts w:eastAsiaTheme="minorEastAsia"/>
              </w:rPr>
            </w:pPr>
            <w:r>
              <w:rPr>
                <w:rFonts w:eastAsiaTheme="minorEastAsia"/>
              </w:rPr>
              <w:t>Thereby, E.P.S. will be;</w:t>
            </w:r>
          </w:p>
          <w:p w:rsidR="00C938CB" w:rsidRDefault="00091DCF" w:rsidP="00C938CB">
            <w:pPr>
              <w:rPr>
                <w:rFonts w:eastAsiaTheme="minorEastAsia"/>
              </w:rPr>
            </w:pPr>
            <w:r>
              <w:t>R</w:t>
            </w:r>
            <w:r w:rsidR="000303AD">
              <w:t>.</w:t>
            </w:r>
            <w:r>
              <w:t>O</w:t>
            </w:r>
            <w:r w:rsidR="000303AD">
              <w:t>.</w:t>
            </w:r>
            <w:r>
              <w:t>E</w:t>
            </w:r>
            <w:r w:rsidR="000303AD">
              <w:t>.</w:t>
            </w:r>
            <w:r>
              <w:t>=</w:t>
            </w:r>
            <m:oMath>
              <m:f>
                <m:fPr>
                  <m:ctrlPr>
                    <w:rPr>
                      <w:rFonts w:ascii="Cambria Math" w:hAnsi="Cambria Math"/>
                      <w:i/>
                    </w:rPr>
                  </m:ctrlPr>
                </m:fPr>
                <m:num>
                  <m:r>
                    <m:rPr>
                      <m:sty m:val="p"/>
                    </m:rPr>
                    <w:rPr>
                      <w:rFonts w:ascii="Cambria Math" w:hAnsi="Cambria Math" w:cs="Times New Roman"/>
                    </w:rPr>
                    <m:t>£366 -nil</m:t>
                  </m:r>
                </m:num>
                <m:den>
                  <m:r>
                    <m:rPr>
                      <m:sty m:val="p"/>
                    </m:rPr>
                    <w:rPr>
                      <w:rFonts w:ascii="Cambria Math" w:hAnsi="Cambria Math" w:cs="Times New Roman"/>
                    </w:rPr>
                    <m:t>268 Shares</m:t>
                  </m:r>
                </m:den>
              </m:f>
            </m:oMath>
          </w:p>
          <w:p w:rsidR="00C938CB" w:rsidRDefault="00091DCF" w:rsidP="000303AD">
            <w:r>
              <w:t>=</w:t>
            </w:r>
            <w:r w:rsidRPr="000303AD">
              <w:rPr>
                <w:rFonts w:cs="Times New Roman"/>
                <w:b/>
                <w:bCs/>
                <w:i/>
                <w:u w:val="single"/>
              </w:rPr>
              <w:t>£</w:t>
            </w:r>
            <w:r w:rsidRPr="000303AD">
              <w:rPr>
                <w:b/>
                <w:bCs/>
                <w:i/>
                <w:u w:val="single"/>
              </w:rPr>
              <w:t xml:space="preserve">1.365 </w:t>
            </w:r>
            <w:r w:rsidR="000303AD" w:rsidRPr="000303AD">
              <w:rPr>
                <w:b/>
                <w:bCs/>
                <w:i/>
                <w:u w:val="single"/>
              </w:rPr>
              <w:t>that is</w:t>
            </w:r>
            <w:r w:rsidRPr="000303AD">
              <w:rPr>
                <w:b/>
                <w:bCs/>
                <w:i/>
                <w:u w:val="single"/>
              </w:rPr>
              <w:t xml:space="preserve"> </w:t>
            </w:r>
            <w:r w:rsidRPr="000303AD">
              <w:rPr>
                <w:rFonts w:cs="Times New Roman"/>
                <w:b/>
                <w:bCs/>
                <w:i/>
                <w:u w:val="single"/>
              </w:rPr>
              <w:t>£</w:t>
            </w:r>
            <w:r w:rsidRPr="000303AD">
              <w:rPr>
                <w:b/>
                <w:bCs/>
                <w:i/>
                <w:u w:val="single"/>
              </w:rPr>
              <w:t>1.37</w:t>
            </w:r>
          </w:p>
        </w:tc>
      </w:tr>
    </w:tbl>
    <w:p w:rsidR="00C938CB" w:rsidRDefault="00C938CB" w:rsidP="00C938CB">
      <w:pPr>
        <w:pStyle w:val="Header"/>
        <w:tabs>
          <w:tab w:val="clear" w:pos="4513"/>
          <w:tab w:val="clear" w:pos="9026"/>
        </w:tabs>
        <w:spacing w:after="160" w:line="480" w:lineRule="auto"/>
      </w:pPr>
    </w:p>
    <w:p w:rsidR="00C938CB" w:rsidRPr="000303AD" w:rsidRDefault="00091DCF" w:rsidP="000303AD">
      <w:pPr>
        <w:pStyle w:val="BodyText"/>
      </w:pPr>
      <w:r w:rsidRPr="000303AD">
        <w:t>(4.) NET PROFIT MARGIN(N.P.M.)</w:t>
      </w:r>
    </w:p>
    <w:tbl>
      <w:tblPr>
        <w:tblStyle w:val="TableGrid"/>
        <w:tblW w:w="0" w:type="auto"/>
        <w:tblLook w:val="04A0" w:firstRow="1" w:lastRow="0" w:firstColumn="1" w:lastColumn="0" w:noHBand="0" w:noVBand="1"/>
      </w:tblPr>
      <w:tblGrid>
        <w:gridCol w:w="4815"/>
      </w:tblGrid>
      <w:tr w:rsidR="005C5879" w:rsidTr="00C938CB">
        <w:tc>
          <w:tcPr>
            <w:tcW w:w="4815"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C938CB">
        <w:trPr>
          <w:trHeight w:val="989"/>
        </w:trPr>
        <w:tc>
          <w:tcPr>
            <w:tcW w:w="4815" w:type="dxa"/>
            <w:vAlign w:val="center"/>
          </w:tcPr>
          <w:p w:rsidR="00C938CB" w:rsidRPr="00FC19B7" w:rsidRDefault="00091DCF" w:rsidP="00C938CB">
            <w:pPr>
              <w:jc w:val="center"/>
              <w:rPr>
                <w:rFonts w:eastAsiaTheme="minorEastAsia"/>
              </w:rPr>
            </w:pPr>
            <w:r w:rsidRPr="000303AD">
              <w:rPr>
                <w:i/>
              </w:rPr>
              <w:t>N</w:t>
            </w:r>
            <w:r w:rsidR="000303AD" w:rsidRPr="000303AD">
              <w:rPr>
                <w:i/>
              </w:rPr>
              <w:t>.P.</w:t>
            </w:r>
            <w:r w:rsidR="0046606A">
              <w:rPr>
                <w:i/>
              </w:rPr>
              <w:t>m</w:t>
            </w:r>
            <w:r w:rsidRPr="000303AD">
              <w:rPr>
                <w:i/>
              </w:rPr>
              <w:t>argin</w:t>
            </w:r>
            <w:r w:rsidR="000303AD">
              <w:t>s</w:t>
            </w:r>
            <w:r>
              <w:t>=</w:t>
            </w:r>
            <m:oMath>
              <m:f>
                <m:fPr>
                  <m:ctrlPr>
                    <w:rPr>
                      <w:rFonts w:ascii="Cambria Math" w:hAnsi="Cambria Math"/>
                      <w:i/>
                    </w:rPr>
                  </m:ctrlPr>
                </m:fPr>
                <m:num>
                  <m:r>
                    <w:rPr>
                      <w:rFonts w:ascii="Cambria Math" w:hAnsi="Cambria Math"/>
                    </w:rPr>
                    <m:t>NET REVENUE or PROFIT</m:t>
                  </m:r>
                  <m:d>
                    <m:dPr>
                      <m:ctrlPr>
                        <w:rPr>
                          <w:rFonts w:ascii="Cambria Math" w:hAnsi="Cambria Math"/>
                          <w:i/>
                        </w:rPr>
                      </m:ctrlPr>
                    </m:dPr>
                    <m:e>
                      <m:r>
                        <w:rPr>
                          <w:rFonts w:ascii="Cambria Math" w:hAnsi="Cambria Math"/>
                        </w:rPr>
                        <m:t>NI</m:t>
                      </m:r>
                    </m:e>
                  </m:d>
                </m:num>
                <m:den>
                  <m:r>
                    <w:rPr>
                      <w:rFonts w:ascii="Cambria Math" w:hAnsi="Cambria Math"/>
                    </w:rPr>
                    <m:t>TOTAL REVENUE</m:t>
                  </m:r>
                </m:den>
              </m:f>
              <m:r>
                <w:rPr>
                  <w:rFonts w:ascii="Cambria Math" w:hAnsi="Cambria Math"/>
                </w:rPr>
                <m:t>*100</m:t>
              </m:r>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46606A">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4390"/>
      </w:tblGrid>
      <w:tr w:rsidR="005C5879" w:rsidTr="0046606A">
        <w:tc>
          <w:tcPr>
            <w:tcW w:w="4390" w:type="dxa"/>
          </w:tcPr>
          <w:p w:rsidR="00C938CB" w:rsidRPr="006D4A0E" w:rsidRDefault="00091DCF" w:rsidP="0046606A">
            <w:pPr>
              <w:jc w:val="center"/>
              <w:rPr>
                <w:b/>
                <w:bCs/>
                <w:i/>
                <w:iCs/>
              </w:rPr>
            </w:pPr>
            <w:r>
              <w:rPr>
                <w:b/>
                <w:bCs/>
                <w:i/>
                <w:iCs/>
              </w:rPr>
              <w:t>Year</w:t>
            </w:r>
            <w:r w:rsidR="0046606A">
              <w:rPr>
                <w:b/>
                <w:bCs/>
                <w:i/>
                <w:iCs/>
              </w:rPr>
              <w:t>-</w:t>
            </w:r>
            <w:r w:rsidRPr="006D4A0E">
              <w:rPr>
                <w:b/>
                <w:bCs/>
                <w:i/>
                <w:iCs/>
              </w:rPr>
              <w:t>2020</w:t>
            </w:r>
          </w:p>
        </w:tc>
      </w:tr>
      <w:tr w:rsidR="005C5879" w:rsidTr="0046606A">
        <w:tc>
          <w:tcPr>
            <w:tcW w:w="4390" w:type="dxa"/>
          </w:tcPr>
          <w:p w:rsidR="00C938CB" w:rsidRDefault="00091DCF" w:rsidP="00C938CB">
            <w:r>
              <w:t>NET income (N</w:t>
            </w:r>
            <w:r w:rsidR="000303AD">
              <w:t>.</w:t>
            </w:r>
            <w:r>
              <w:t>I</w:t>
            </w:r>
            <w:r w:rsidR="000303AD">
              <w:t>.)=</w:t>
            </w:r>
            <w:r>
              <w:rPr>
                <w:rFonts w:cs="Times New Roman"/>
              </w:rPr>
              <w:t>£</w:t>
            </w:r>
            <w:r>
              <w:t>431</w:t>
            </w:r>
          </w:p>
          <w:p w:rsidR="00C938CB" w:rsidRDefault="00091DCF" w:rsidP="00C938CB">
            <w:r>
              <w:t xml:space="preserve">GROSS REVENUES </w:t>
            </w:r>
            <w:r w:rsidR="0046606A">
              <w:t>(</w:t>
            </w:r>
            <w:r>
              <w:t>or SALES</w:t>
            </w:r>
            <w:r w:rsidR="0046606A">
              <w:t>)</w:t>
            </w:r>
            <w:r>
              <w:t>=</w:t>
            </w:r>
            <w:r>
              <w:rPr>
                <w:rFonts w:cs="Times New Roman"/>
              </w:rPr>
              <w:t>£6,738</w:t>
            </w:r>
          </w:p>
          <w:p w:rsidR="00C938CB" w:rsidRPr="0046606A" w:rsidRDefault="00091DCF" w:rsidP="0046606A">
            <w:pPr>
              <w:pStyle w:val="Header"/>
              <w:tabs>
                <w:tab w:val="clear" w:pos="4513"/>
                <w:tab w:val="clear" w:pos="9026"/>
              </w:tabs>
              <w:spacing w:line="480" w:lineRule="auto"/>
              <w:rPr>
                <w:rFonts w:eastAsiaTheme="minorEastAsia"/>
              </w:rPr>
            </w:pPr>
            <w:r w:rsidRPr="0046606A">
              <w:rPr>
                <w:rFonts w:eastAsiaTheme="minorEastAsia"/>
              </w:rPr>
              <w:t>Thereby, N.P.margins as</w:t>
            </w:r>
            <w:r w:rsidR="00F16A51">
              <w:rPr>
                <w:rFonts w:eastAsiaTheme="minorEastAsia"/>
              </w:rPr>
              <w:t xml:space="preserve"> such be</w:t>
            </w:r>
            <w:r w:rsidRPr="0046606A">
              <w:rPr>
                <w:rFonts w:eastAsiaTheme="minorEastAsia"/>
              </w:rPr>
              <w:t>;</w:t>
            </w:r>
          </w:p>
          <w:p w:rsidR="00C938CB" w:rsidRDefault="00091DCF" w:rsidP="00C938CB">
            <w:pPr>
              <w:rPr>
                <w:rFonts w:eastAsiaTheme="minorEastAsia"/>
              </w:rPr>
            </w:pPr>
            <w:r w:rsidRPr="0046606A">
              <w:rPr>
                <w:i/>
              </w:rPr>
              <w:t>N.</w:t>
            </w:r>
            <w:r w:rsidR="0046606A" w:rsidRPr="0046606A">
              <w:rPr>
                <w:i/>
              </w:rPr>
              <w:t>P.</w:t>
            </w:r>
            <w:r w:rsidRPr="0046606A">
              <w:rPr>
                <w:i/>
              </w:rPr>
              <w:t>margins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431</m:t>
                  </m:r>
                </m:num>
                <m:den>
                  <m:r>
                    <m:rPr>
                      <m:sty m:val="p"/>
                    </m:rPr>
                    <w:rPr>
                      <w:rFonts w:ascii="Cambria Math" w:hAnsi="Cambria Math" w:cs="Times New Roman"/>
                    </w:rPr>
                    <m:t>£6,738</m:t>
                  </m:r>
                </m:den>
              </m:f>
              <m:r>
                <w:rPr>
                  <w:rFonts w:ascii="Cambria Math" w:hAnsi="Cambria Math"/>
                </w:rPr>
                <m:t>*100</m:t>
              </m:r>
            </m:oMath>
          </w:p>
          <w:p w:rsidR="00C938CB" w:rsidRDefault="00091DCF" w:rsidP="0046606A">
            <w:pPr>
              <w:pStyle w:val="Header"/>
              <w:tabs>
                <w:tab w:val="clear" w:pos="4513"/>
                <w:tab w:val="clear" w:pos="9026"/>
              </w:tabs>
              <w:spacing w:line="480" w:lineRule="auto"/>
            </w:pPr>
            <w:r>
              <w:t>=</w:t>
            </w:r>
            <w:r w:rsidRPr="0046606A">
              <w:rPr>
                <w:rFonts w:cs="Times New Roman"/>
                <w:b/>
                <w:bCs/>
                <w:i/>
                <w:u w:val="single"/>
              </w:rPr>
              <w:t>6.396%</w:t>
            </w:r>
            <w:r w:rsidRPr="0046606A">
              <w:rPr>
                <w:b/>
                <w:bCs/>
                <w:i/>
                <w:u w:val="single"/>
              </w:rPr>
              <w:t xml:space="preserve"> </w:t>
            </w:r>
            <w:r w:rsidR="0046606A" w:rsidRPr="0046606A">
              <w:rPr>
                <w:b/>
                <w:bCs/>
                <w:i/>
                <w:u w:val="single"/>
              </w:rPr>
              <w:t>that is</w:t>
            </w:r>
            <w:r w:rsidRPr="0046606A">
              <w:rPr>
                <w:b/>
                <w:bCs/>
                <w:i/>
                <w:u w:val="single"/>
              </w:rPr>
              <w:t xml:space="preserve"> 6.40%</w:t>
            </w:r>
          </w:p>
        </w:tc>
      </w:tr>
      <w:tr w:rsidR="005C5879" w:rsidTr="0046606A">
        <w:tc>
          <w:tcPr>
            <w:tcW w:w="4390" w:type="dxa"/>
          </w:tcPr>
          <w:p w:rsidR="00C938CB" w:rsidRDefault="00091DCF" w:rsidP="00F16A51">
            <w:pPr>
              <w:jc w:val="center"/>
            </w:pPr>
            <w:r>
              <w:rPr>
                <w:b/>
                <w:bCs/>
                <w:i/>
                <w:iCs/>
              </w:rPr>
              <w:t>Year</w:t>
            </w:r>
            <w:r w:rsidR="00F16A51">
              <w:rPr>
                <w:b/>
                <w:bCs/>
                <w:i/>
                <w:iCs/>
              </w:rPr>
              <w:t>-</w:t>
            </w:r>
            <w:r w:rsidRPr="006D4A0E">
              <w:rPr>
                <w:b/>
                <w:bCs/>
                <w:i/>
                <w:iCs/>
              </w:rPr>
              <w:t>20</w:t>
            </w:r>
            <w:r>
              <w:rPr>
                <w:b/>
                <w:bCs/>
                <w:i/>
                <w:iCs/>
              </w:rPr>
              <w:t>19</w:t>
            </w:r>
          </w:p>
        </w:tc>
      </w:tr>
      <w:tr w:rsidR="005C5879" w:rsidTr="0046606A">
        <w:tc>
          <w:tcPr>
            <w:tcW w:w="4390" w:type="dxa"/>
          </w:tcPr>
          <w:p w:rsidR="00C938CB" w:rsidRDefault="00091DCF" w:rsidP="00C938CB">
            <w:r>
              <w:t>NET income (N</w:t>
            </w:r>
            <w:r w:rsidR="00F16A51">
              <w:t>.</w:t>
            </w:r>
            <w:r>
              <w:t>I</w:t>
            </w:r>
            <w:r w:rsidR="00F16A51">
              <w:t>.)=</w:t>
            </w:r>
            <w:r>
              <w:rPr>
                <w:rFonts w:cs="Times New Roman"/>
              </w:rPr>
              <w:t>£</w:t>
            </w:r>
            <w:r>
              <w:t>366</w:t>
            </w:r>
          </w:p>
          <w:p w:rsidR="00C938CB" w:rsidRDefault="00091DCF" w:rsidP="00C938CB">
            <w:r>
              <w:t>GROSS REVENUE</w:t>
            </w:r>
            <w:r w:rsidR="00F16A51">
              <w:t>S</w:t>
            </w:r>
            <w:r>
              <w:t xml:space="preserve"> </w:t>
            </w:r>
            <w:r w:rsidR="00F16A51">
              <w:t>(</w:t>
            </w:r>
            <w:r>
              <w:t>or SALES</w:t>
            </w:r>
            <w:r w:rsidR="00F16A51">
              <w:t>)=</w:t>
            </w:r>
            <w:r>
              <w:rPr>
                <w:rFonts w:cs="Times New Roman"/>
              </w:rPr>
              <w:t>£6,441</w:t>
            </w:r>
          </w:p>
          <w:p w:rsidR="00C938CB" w:rsidRDefault="00091DCF" w:rsidP="00C938CB">
            <w:pPr>
              <w:rPr>
                <w:rFonts w:eastAsiaTheme="minorEastAsia"/>
              </w:rPr>
            </w:pPr>
            <w:r>
              <w:rPr>
                <w:rFonts w:eastAsiaTheme="minorEastAsia"/>
              </w:rPr>
              <w:t>Thereby, N.P.margins as such be;</w:t>
            </w:r>
          </w:p>
          <w:p w:rsidR="00C938CB" w:rsidRDefault="00091DCF" w:rsidP="00C938CB">
            <w:pPr>
              <w:rPr>
                <w:rFonts w:eastAsiaTheme="minorEastAsia"/>
              </w:rPr>
            </w:pPr>
            <w:r w:rsidRPr="00F16A51">
              <w:rPr>
                <w:i/>
              </w:rPr>
              <w:t>N.P.margins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366</m:t>
                  </m:r>
                </m:num>
                <m:den>
                  <m:r>
                    <m:rPr>
                      <m:sty m:val="p"/>
                    </m:rPr>
                    <w:rPr>
                      <w:rFonts w:ascii="Cambria Math" w:hAnsi="Cambria Math" w:cs="Times New Roman"/>
                    </w:rPr>
                    <m:t>£6,441</m:t>
                  </m:r>
                </m:den>
              </m:f>
              <m:r>
                <w:rPr>
                  <w:rFonts w:ascii="Cambria Math" w:hAnsi="Cambria Math"/>
                </w:rPr>
                <m:t>*100</m:t>
              </m:r>
            </m:oMath>
          </w:p>
          <w:p w:rsidR="00C938CB" w:rsidRDefault="00091DCF" w:rsidP="00F16A51">
            <w:r>
              <w:t>=</w:t>
            </w:r>
            <w:r w:rsidRPr="00F16A51">
              <w:rPr>
                <w:rFonts w:cs="Times New Roman"/>
                <w:b/>
                <w:bCs/>
                <w:i/>
                <w:u w:val="single"/>
              </w:rPr>
              <w:t>5.682%</w:t>
            </w:r>
            <w:r w:rsidRPr="00F16A51">
              <w:rPr>
                <w:b/>
                <w:bCs/>
                <w:i/>
                <w:u w:val="single"/>
              </w:rPr>
              <w:t xml:space="preserve"> </w:t>
            </w:r>
            <w:r w:rsidR="00F16A51" w:rsidRPr="00F16A51">
              <w:rPr>
                <w:b/>
                <w:bCs/>
                <w:i/>
                <w:u w:val="single"/>
              </w:rPr>
              <w:t>that is</w:t>
            </w:r>
            <w:r w:rsidRPr="00F16A51">
              <w:rPr>
                <w:b/>
                <w:bCs/>
                <w:i/>
                <w:u w:val="single"/>
              </w:rPr>
              <w:t xml:space="preserve"> 6.70%</w:t>
            </w:r>
          </w:p>
        </w:tc>
      </w:tr>
    </w:tbl>
    <w:p w:rsidR="00C938CB" w:rsidRDefault="00C938CB" w:rsidP="00C938CB">
      <w:pPr>
        <w:rPr>
          <w:b/>
          <w:bCs/>
          <w:i/>
          <w:iCs/>
        </w:rPr>
      </w:pPr>
    </w:p>
    <w:p w:rsidR="00C938CB" w:rsidRPr="006E4AF9" w:rsidRDefault="00091DCF" w:rsidP="006E4AF9">
      <w:pPr>
        <w:pStyle w:val="BodyText"/>
      </w:pPr>
      <w:r w:rsidRPr="006E4AF9">
        <w:t>(5.) ASSETS TURNOVER RATIOS(A.T. Ratios)</w:t>
      </w:r>
    </w:p>
    <w:tbl>
      <w:tblPr>
        <w:tblStyle w:val="TableGrid"/>
        <w:tblW w:w="0" w:type="auto"/>
        <w:tblLook w:val="04A0" w:firstRow="1" w:lastRow="0" w:firstColumn="1" w:lastColumn="0" w:noHBand="0" w:noVBand="1"/>
      </w:tblPr>
      <w:tblGrid>
        <w:gridCol w:w="4815"/>
      </w:tblGrid>
      <w:tr w:rsidR="005C5879" w:rsidTr="00C938CB">
        <w:tc>
          <w:tcPr>
            <w:tcW w:w="4815"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C938CB">
        <w:trPr>
          <w:trHeight w:val="989"/>
        </w:trPr>
        <w:tc>
          <w:tcPr>
            <w:tcW w:w="4815" w:type="dxa"/>
            <w:vAlign w:val="center"/>
          </w:tcPr>
          <w:p w:rsidR="00C938CB" w:rsidRPr="00FC19B7" w:rsidRDefault="00091DCF" w:rsidP="006E4AF9">
            <w:pPr>
              <w:jc w:val="center"/>
              <w:rPr>
                <w:rFonts w:eastAsiaTheme="minorEastAsia"/>
              </w:rPr>
            </w:pPr>
            <w:r w:rsidRPr="00223FD9">
              <w:rPr>
                <w:i/>
              </w:rPr>
              <w:t>A</w:t>
            </w:r>
            <w:r w:rsidR="006E4AF9" w:rsidRPr="00223FD9">
              <w:rPr>
                <w:i/>
              </w:rPr>
              <w:t>.</w:t>
            </w:r>
            <w:r w:rsidRPr="00223FD9">
              <w:rPr>
                <w:i/>
              </w:rPr>
              <w:t>T</w:t>
            </w:r>
            <w:r w:rsidR="006E4AF9" w:rsidRPr="00223FD9">
              <w:rPr>
                <w:i/>
              </w:rPr>
              <w:t>.</w:t>
            </w:r>
            <w:r w:rsidRPr="00223FD9">
              <w:rPr>
                <w:i/>
              </w:rPr>
              <w:t xml:space="preserve"> Ratio</w:t>
            </w:r>
            <w:r w:rsidR="006E4AF9" w:rsidRPr="00223FD9">
              <w:rPr>
                <w:i/>
              </w:rPr>
              <w:t>s</w:t>
            </w:r>
            <w:r>
              <w:t>=</w:t>
            </w:r>
            <m:oMath>
              <m:f>
                <m:fPr>
                  <m:ctrlPr>
                    <w:rPr>
                      <w:rFonts w:ascii="Cambria Math" w:hAnsi="Cambria Math"/>
                      <w:i/>
                    </w:rPr>
                  </m:ctrlPr>
                </m:fPr>
                <m:num>
                  <m:r>
                    <w:rPr>
                      <w:rFonts w:ascii="Cambria Math" w:hAnsi="Cambria Math"/>
                    </w:rPr>
                    <m:t>NET REVENUE or SALES(N.R.)</m:t>
                  </m:r>
                </m:num>
                <m:den>
                  <m:r>
                    <w:rPr>
                      <w:rFonts w:ascii="Cambria Math" w:hAnsi="Cambria Math"/>
                    </w:rPr>
                    <m:t>AVERAGE TOTAL ASSETS</m:t>
                  </m:r>
                </m:den>
              </m:f>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D86F26">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6658"/>
      </w:tblGrid>
      <w:tr w:rsidR="005C5879" w:rsidTr="00C938CB">
        <w:tc>
          <w:tcPr>
            <w:tcW w:w="6658" w:type="dxa"/>
          </w:tcPr>
          <w:p w:rsidR="00C938CB" w:rsidRPr="006D4A0E" w:rsidRDefault="00091DCF" w:rsidP="00D86F26">
            <w:pPr>
              <w:jc w:val="center"/>
              <w:rPr>
                <w:b/>
                <w:bCs/>
                <w:i/>
                <w:iCs/>
              </w:rPr>
            </w:pPr>
            <w:r>
              <w:rPr>
                <w:b/>
                <w:bCs/>
                <w:i/>
                <w:iCs/>
              </w:rPr>
              <w:t>Year</w:t>
            </w:r>
            <w:r w:rsidR="00D86F26">
              <w:rPr>
                <w:b/>
                <w:bCs/>
                <w:i/>
                <w:iCs/>
              </w:rPr>
              <w:t>-</w:t>
            </w:r>
            <w:r w:rsidRPr="006D4A0E">
              <w:rPr>
                <w:b/>
                <w:bCs/>
                <w:i/>
                <w:iCs/>
              </w:rPr>
              <w:t>2020</w:t>
            </w:r>
          </w:p>
        </w:tc>
      </w:tr>
      <w:tr w:rsidR="005C5879" w:rsidTr="00C938CB">
        <w:tc>
          <w:tcPr>
            <w:tcW w:w="6658" w:type="dxa"/>
          </w:tcPr>
          <w:p w:rsidR="00C938CB" w:rsidRDefault="00091DCF" w:rsidP="00C938CB">
            <w:r>
              <w:t>NET REVENUE</w:t>
            </w:r>
            <w:r w:rsidR="00D86F26">
              <w:t>S</w:t>
            </w:r>
            <w:r>
              <w:t xml:space="preserve"> </w:t>
            </w:r>
            <w:r w:rsidR="00D86F26">
              <w:t>(</w:t>
            </w:r>
            <w:r>
              <w:t>or SALES</w:t>
            </w:r>
            <w:r w:rsidR="00D86F26">
              <w:t>)=</w:t>
            </w:r>
            <w:r>
              <w:rPr>
                <w:rFonts w:cs="Times New Roman"/>
              </w:rPr>
              <w:t>£6,738</w:t>
            </w:r>
          </w:p>
          <w:p w:rsidR="00C938CB" w:rsidRPr="00207CC2" w:rsidRDefault="00091DCF" w:rsidP="00C938CB">
            <w:pPr>
              <w:rPr>
                <w:rFonts w:eastAsiaTheme="minorEastAsia"/>
              </w:rPr>
            </w:pPr>
            <w:r>
              <w:t xml:space="preserve">Avg. </w:t>
            </w:r>
            <w:r w:rsidR="00D86F26">
              <w:rPr>
                <w:rFonts w:eastAsiaTheme="minorEastAsia"/>
              </w:rPr>
              <w:t>GROSS</w:t>
            </w:r>
            <w:r>
              <w:t xml:space="preserve"> assets=</w:t>
            </w:r>
            <m:oMath>
              <m:f>
                <m:fPr>
                  <m:ctrlPr>
                    <w:rPr>
                      <w:rFonts w:ascii="Cambria Math" w:hAnsi="Cambria Math"/>
                      <w:i/>
                    </w:rPr>
                  </m:ctrlPr>
                </m:fPr>
                <m:num>
                  <m:r>
                    <w:rPr>
                      <w:rFonts w:ascii="Cambria Math" w:hAnsi="Cambria Math"/>
                    </w:rPr>
                    <m:t xml:space="preserve">OPENING </m:t>
                  </m:r>
                  <m:r>
                    <m:rPr>
                      <m:sty m:val="p"/>
                    </m:rPr>
                    <w:rPr>
                      <w:rFonts w:ascii="Cambria Math" w:eastAsiaTheme="minorEastAsia" w:hAnsi="Cambria Math"/>
                    </w:rPr>
                    <m:t>GROSS</m:t>
                  </m:r>
                  <m:r>
                    <w:rPr>
                      <w:rFonts w:ascii="Cambria Math" w:hAnsi="Cambria Math"/>
                    </w:rPr>
                    <m:t xml:space="preserve"> assets+ CLOSING </m:t>
                  </m:r>
                  <m:r>
                    <m:rPr>
                      <m:sty m:val="p"/>
                    </m:rPr>
                    <w:rPr>
                      <w:rFonts w:ascii="Cambria Math" w:eastAsiaTheme="minorEastAsia" w:hAnsi="Cambria Math"/>
                    </w:rPr>
                    <m:t>GROSS</m:t>
                  </m:r>
                  <m:r>
                    <w:rPr>
                      <w:rFonts w:ascii="Cambria Math" w:hAnsi="Cambria Math"/>
                    </w:rPr>
                    <m:t xml:space="preserve"> assets</m:t>
                  </m:r>
                </m:num>
                <m:den>
                  <m:r>
                    <w:rPr>
                      <w:rFonts w:ascii="Cambria Math" w:hAnsi="Cambria Math"/>
                    </w:rPr>
                    <m:t>2</m:t>
                  </m:r>
                </m:den>
              </m:f>
            </m:oMath>
          </w:p>
          <w:p w:rsidR="00C938CB" w:rsidRPr="00207CC2" w:rsidRDefault="00091DCF" w:rsidP="00C938CB">
            <w:r>
              <w:rPr>
                <w:rFonts w:eastAsiaTheme="minorEastAsia"/>
              </w:rPr>
              <w:t xml:space="preserve">OPENING </w:t>
            </w:r>
            <w:r w:rsidR="00D86F26">
              <w:rPr>
                <w:rFonts w:eastAsiaTheme="minorEastAsia"/>
              </w:rPr>
              <w:t>GROSS</w:t>
            </w:r>
            <w:r>
              <w:rPr>
                <w:rFonts w:eastAsiaTheme="minorEastAsia"/>
              </w:rPr>
              <w:t xml:space="preserve"> assets=</w:t>
            </w:r>
            <w:r>
              <w:rPr>
                <w:rFonts w:cs="Times New Roman"/>
              </w:rPr>
              <w:t>£</w:t>
            </w:r>
            <w:r>
              <w:t>10,087</w:t>
            </w:r>
          </w:p>
          <w:p w:rsidR="00C938CB" w:rsidRDefault="00091DCF" w:rsidP="00C938CB">
            <w:r>
              <w:rPr>
                <w:rFonts w:eastAsiaTheme="minorEastAsia"/>
              </w:rPr>
              <w:t xml:space="preserve">CLOSING </w:t>
            </w:r>
            <w:r w:rsidR="00D86F26">
              <w:rPr>
                <w:rFonts w:eastAsiaTheme="minorEastAsia"/>
              </w:rPr>
              <w:t>GROSS</w:t>
            </w:r>
            <w:r w:rsidR="00153A03">
              <w:rPr>
                <w:rFonts w:eastAsiaTheme="minorEastAsia"/>
              </w:rPr>
              <w:t xml:space="preserve"> assets=</w:t>
            </w:r>
            <w:r>
              <w:rPr>
                <w:rFonts w:cs="Times New Roman"/>
              </w:rPr>
              <w:t>£</w:t>
            </w:r>
            <w:r>
              <w:t>9,736</w:t>
            </w:r>
          </w:p>
          <w:p w:rsidR="00C938CB" w:rsidRDefault="00091DCF" w:rsidP="00C938CB">
            <w:r>
              <w:t xml:space="preserve">Thereby, Avg. </w:t>
            </w:r>
            <w:r w:rsidR="00D86F26">
              <w:rPr>
                <w:rFonts w:eastAsiaTheme="minorEastAsia"/>
              </w:rPr>
              <w:t>GROSS</w:t>
            </w:r>
            <w:r>
              <w:t xml:space="preserve"> assets=</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10,087</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9,736</m:t>
                  </m:r>
                </m:num>
                <m:den>
                  <m:r>
                    <w:rPr>
                      <w:rFonts w:ascii="Cambria Math" w:hAnsi="Cambria Math"/>
                    </w:rPr>
                    <m:t>2</m:t>
                  </m:r>
                </m:den>
              </m:f>
            </m:oMath>
          </w:p>
          <w:p w:rsidR="00C938CB" w:rsidRDefault="00091DCF" w:rsidP="00C938CB">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19,823</m:t>
                  </m:r>
                </m:num>
                <m:den>
                  <m:r>
                    <w:rPr>
                      <w:rFonts w:ascii="Cambria Math" w:hAnsi="Cambria Math"/>
                    </w:rPr>
                    <m:t>2</m:t>
                  </m:r>
                </m:den>
              </m:f>
            </m:oMath>
          </w:p>
          <w:p w:rsidR="00C938CB" w:rsidRDefault="00091DCF" w:rsidP="00C938CB">
            <w:pPr>
              <w:rPr>
                <w:rFonts w:eastAsiaTheme="minorEastAsia"/>
                <w:b/>
                <w:bCs/>
              </w:rPr>
            </w:pPr>
            <w:r>
              <w:rPr>
                <w:rFonts w:eastAsiaTheme="minorEastAsia"/>
              </w:rPr>
              <w:t>=</w:t>
            </w:r>
            <w:r w:rsidRPr="00223FD9">
              <w:rPr>
                <w:rFonts w:cs="Times New Roman"/>
                <w:b/>
                <w:bCs/>
                <w:i/>
              </w:rPr>
              <w:t>£</w:t>
            </w:r>
            <w:r w:rsidRPr="00223FD9">
              <w:rPr>
                <w:rFonts w:eastAsiaTheme="minorEastAsia"/>
                <w:b/>
                <w:bCs/>
                <w:i/>
              </w:rPr>
              <w:t>9,911.50</w:t>
            </w:r>
          </w:p>
          <w:p w:rsidR="00C938CB" w:rsidRDefault="00091DCF" w:rsidP="00C938CB">
            <w:pPr>
              <w:rPr>
                <w:rFonts w:eastAsiaTheme="minorEastAsia"/>
              </w:rPr>
            </w:pPr>
            <w:r>
              <w:rPr>
                <w:rFonts w:eastAsiaTheme="minorEastAsia"/>
              </w:rPr>
              <w:t>Thereby, A.T. Ratios such as be;</w:t>
            </w:r>
          </w:p>
          <w:p w:rsidR="00C938CB" w:rsidRDefault="00091DCF" w:rsidP="00C938CB">
            <w:pPr>
              <w:rPr>
                <w:rFonts w:eastAsiaTheme="minorEastAsia"/>
              </w:rPr>
            </w:pPr>
            <w:r w:rsidRPr="00223FD9">
              <w:rPr>
                <w:rFonts w:eastAsiaTheme="minorEastAsia"/>
                <w:i/>
              </w:rPr>
              <w:t>A</w:t>
            </w:r>
            <w:r w:rsidR="00223FD9" w:rsidRPr="00223FD9">
              <w:rPr>
                <w:rFonts w:eastAsiaTheme="minorEastAsia"/>
                <w:i/>
              </w:rPr>
              <w:t>.</w:t>
            </w:r>
            <w:r w:rsidRPr="00223FD9">
              <w:rPr>
                <w:rFonts w:eastAsiaTheme="minorEastAsia"/>
                <w:i/>
              </w:rPr>
              <w:t>T</w:t>
            </w:r>
            <w:r w:rsidR="00223FD9" w:rsidRPr="00223FD9">
              <w:rPr>
                <w:rFonts w:eastAsiaTheme="minorEastAsia"/>
                <w:i/>
              </w:rPr>
              <w:t>.</w:t>
            </w:r>
            <w:r w:rsidRPr="00223FD9">
              <w:rPr>
                <w:rFonts w:eastAsiaTheme="minorEastAsia"/>
                <w:i/>
              </w:rPr>
              <w:t xml:space="preserve"> Ratio</w:t>
            </w:r>
            <w:r w:rsidR="00223FD9" w:rsidRPr="00223FD9">
              <w:rPr>
                <w:rFonts w:eastAsiaTheme="minorEastAsia"/>
                <w:i/>
              </w:rPr>
              <w:t>s</w:t>
            </w:r>
            <w:r>
              <w:t>=</w:t>
            </w:r>
            <m:oMath>
              <m:f>
                <m:fPr>
                  <m:ctrlPr>
                    <w:rPr>
                      <w:rFonts w:ascii="Cambria Math" w:hAnsi="Cambria Math"/>
                      <w:i/>
                    </w:rPr>
                  </m:ctrlPr>
                </m:fPr>
                <m:num>
                  <m:r>
                    <m:rPr>
                      <m:sty m:val="p"/>
                    </m:rPr>
                    <w:rPr>
                      <w:rFonts w:ascii="Cambria Math" w:hAnsi="Cambria Math" w:cs="Times New Roman"/>
                    </w:rPr>
                    <m:t>£6,738</m:t>
                  </m:r>
                </m:num>
                <m:den>
                  <m:r>
                    <m:rPr>
                      <m:sty m:val="p"/>
                    </m:rPr>
                    <w:rPr>
                      <w:rFonts w:ascii="Cambria Math" w:hAnsi="Cambria Math" w:cs="Times New Roman"/>
                    </w:rPr>
                    <m:t>£</m:t>
                  </m:r>
                  <m:r>
                    <m:rPr>
                      <m:sty m:val="p"/>
                    </m:rPr>
                    <w:rPr>
                      <w:rFonts w:ascii="Cambria Math" w:eastAsiaTheme="minorEastAsia" w:hAnsi="Cambria Math"/>
                    </w:rPr>
                    <m:t>9,911.50</m:t>
                  </m:r>
                </m:den>
              </m:f>
            </m:oMath>
          </w:p>
          <w:p w:rsidR="00C938CB" w:rsidRDefault="00091DCF" w:rsidP="00223FD9">
            <w:pPr>
              <w:pStyle w:val="Header"/>
              <w:tabs>
                <w:tab w:val="clear" w:pos="4513"/>
                <w:tab w:val="clear" w:pos="9026"/>
              </w:tabs>
              <w:spacing w:line="480" w:lineRule="auto"/>
            </w:pPr>
            <w:r>
              <w:t>=</w:t>
            </w:r>
            <w:r w:rsidRPr="00223FD9">
              <w:rPr>
                <w:rFonts w:cs="Times New Roman"/>
                <w:b/>
                <w:bCs/>
                <w:i/>
                <w:u w:val="single"/>
              </w:rPr>
              <w:t>£</w:t>
            </w:r>
            <w:r w:rsidRPr="00223FD9">
              <w:rPr>
                <w:b/>
                <w:bCs/>
                <w:i/>
                <w:u w:val="single"/>
              </w:rPr>
              <w:t>0.679</w:t>
            </w:r>
            <w:r w:rsidR="00223FD9" w:rsidRPr="00223FD9">
              <w:rPr>
                <w:b/>
                <w:bCs/>
                <w:i/>
                <w:u w:val="single"/>
              </w:rPr>
              <w:t xml:space="preserve"> that is</w:t>
            </w:r>
            <w:r w:rsidRPr="00223FD9">
              <w:rPr>
                <w:b/>
                <w:bCs/>
                <w:i/>
                <w:u w:val="single"/>
              </w:rPr>
              <w:t xml:space="preserve"> </w:t>
            </w:r>
            <w:r w:rsidRPr="00223FD9">
              <w:rPr>
                <w:rFonts w:cs="Times New Roman"/>
                <w:b/>
                <w:bCs/>
                <w:i/>
                <w:u w:val="single"/>
              </w:rPr>
              <w:t>£</w:t>
            </w:r>
            <w:r w:rsidRPr="00223FD9">
              <w:rPr>
                <w:b/>
                <w:bCs/>
                <w:i/>
                <w:u w:val="single"/>
              </w:rPr>
              <w:t>0.68</w:t>
            </w:r>
          </w:p>
        </w:tc>
      </w:tr>
      <w:tr w:rsidR="005C5879" w:rsidTr="00C938CB">
        <w:tc>
          <w:tcPr>
            <w:tcW w:w="6658" w:type="dxa"/>
          </w:tcPr>
          <w:p w:rsidR="00C938CB" w:rsidRDefault="00091DCF" w:rsidP="00D86F26">
            <w:pPr>
              <w:jc w:val="center"/>
            </w:pPr>
            <w:r>
              <w:rPr>
                <w:b/>
                <w:bCs/>
                <w:i/>
                <w:iCs/>
              </w:rPr>
              <w:t>Year</w:t>
            </w:r>
            <w:r w:rsidR="00D86F26">
              <w:rPr>
                <w:b/>
                <w:bCs/>
                <w:i/>
                <w:iCs/>
              </w:rPr>
              <w:t>-</w:t>
            </w:r>
            <w:r w:rsidRPr="006D4A0E">
              <w:rPr>
                <w:b/>
                <w:bCs/>
                <w:i/>
                <w:iCs/>
              </w:rPr>
              <w:t>20</w:t>
            </w:r>
            <w:r>
              <w:rPr>
                <w:b/>
                <w:bCs/>
                <w:i/>
                <w:iCs/>
              </w:rPr>
              <w:t>19</w:t>
            </w:r>
          </w:p>
        </w:tc>
      </w:tr>
      <w:tr w:rsidR="005C5879" w:rsidTr="00C938CB">
        <w:tc>
          <w:tcPr>
            <w:tcW w:w="6658" w:type="dxa"/>
          </w:tcPr>
          <w:p w:rsidR="00C938CB" w:rsidRDefault="00091DCF" w:rsidP="00C938CB">
            <w:r>
              <w:t>NET REVENUE (or SALES)=</w:t>
            </w:r>
            <w:r>
              <w:rPr>
                <w:rFonts w:cs="Times New Roman"/>
              </w:rPr>
              <w:t>£6,441</w:t>
            </w:r>
          </w:p>
          <w:p w:rsidR="00E00C01" w:rsidRPr="00207CC2" w:rsidRDefault="00091DCF" w:rsidP="00E00C01">
            <w:pPr>
              <w:rPr>
                <w:rFonts w:eastAsiaTheme="minorEastAsia"/>
              </w:rPr>
            </w:pPr>
            <w:r>
              <w:t xml:space="preserve">Avg. </w:t>
            </w:r>
            <w:r>
              <w:rPr>
                <w:rFonts w:eastAsiaTheme="minorEastAsia"/>
              </w:rPr>
              <w:t>GROSS</w:t>
            </w:r>
            <w:r>
              <w:t xml:space="preserve"> assets=</w:t>
            </w:r>
            <m:oMath>
              <m:f>
                <m:fPr>
                  <m:ctrlPr>
                    <w:rPr>
                      <w:rFonts w:ascii="Cambria Math" w:hAnsi="Cambria Math"/>
                      <w:i/>
                    </w:rPr>
                  </m:ctrlPr>
                </m:fPr>
                <m:num>
                  <m:r>
                    <w:rPr>
                      <w:rFonts w:ascii="Cambria Math" w:hAnsi="Cambria Math"/>
                    </w:rPr>
                    <m:t xml:space="preserve">OPENING </m:t>
                  </m:r>
                  <m:r>
                    <m:rPr>
                      <m:sty m:val="p"/>
                    </m:rPr>
                    <w:rPr>
                      <w:rFonts w:ascii="Cambria Math" w:eastAsiaTheme="minorEastAsia" w:hAnsi="Cambria Math"/>
                    </w:rPr>
                    <m:t>GROSS</m:t>
                  </m:r>
                  <m:r>
                    <w:rPr>
                      <w:rFonts w:ascii="Cambria Math" w:hAnsi="Cambria Math"/>
                    </w:rPr>
                    <m:t xml:space="preserve"> assets+ CLOSING </m:t>
                  </m:r>
                  <m:r>
                    <m:rPr>
                      <m:sty m:val="p"/>
                    </m:rPr>
                    <w:rPr>
                      <w:rFonts w:ascii="Cambria Math" w:eastAsiaTheme="minorEastAsia" w:hAnsi="Cambria Math"/>
                    </w:rPr>
                    <m:t>GROSS</m:t>
                  </m:r>
                  <m:r>
                    <w:rPr>
                      <w:rFonts w:ascii="Cambria Math" w:hAnsi="Cambria Math"/>
                    </w:rPr>
                    <m:t xml:space="preserve"> assets</m:t>
                  </m:r>
                </m:num>
                <m:den>
                  <m:r>
                    <w:rPr>
                      <w:rFonts w:ascii="Cambria Math" w:hAnsi="Cambria Math"/>
                    </w:rPr>
                    <m:t>2</m:t>
                  </m:r>
                </m:den>
              </m:f>
            </m:oMath>
          </w:p>
          <w:p w:rsidR="00C938CB" w:rsidRPr="00207CC2" w:rsidRDefault="00091DCF" w:rsidP="00C938CB">
            <w:r>
              <w:rPr>
                <w:rFonts w:eastAsiaTheme="minorEastAsia"/>
              </w:rPr>
              <w:t xml:space="preserve">OPENING </w:t>
            </w:r>
            <w:r w:rsidR="00E00C01">
              <w:rPr>
                <w:rFonts w:eastAsiaTheme="minorEastAsia"/>
              </w:rPr>
              <w:t>GROSS assets=</w:t>
            </w:r>
            <w:r>
              <w:rPr>
                <w:rFonts w:cs="Times New Roman"/>
              </w:rPr>
              <w:t>£</w:t>
            </w:r>
            <w:r>
              <w:t>NIL</w:t>
            </w:r>
          </w:p>
          <w:p w:rsidR="00C938CB" w:rsidRDefault="00091DCF" w:rsidP="00C938CB">
            <w:r>
              <w:rPr>
                <w:rFonts w:eastAsiaTheme="minorEastAsia"/>
              </w:rPr>
              <w:lastRenderedPageBreak/>
              <w:t xml:space="preserve">CLOSING </w:t>
            </w:r>
            <w:r w:rsidR="00E00C01">
              <w:rPr>
                <w:rFonts w:eastAsiaTheme="minorEastAsia"/>
              </w:rPr>
              <w:t>GROSS</w:t>
            </w:r>
            <w:r>
              <w:rPr>
                <w:rFonts w:eastAsiaTheme="minorEastAsia"/>
              </w:rPr>
              <w:t xml:space="preserve"> assets=</w:t>
            </w:r>
            <w:r>
              <w:rPr>
                <w:rFonts w:cs="Times New Roman"/>
              </w:rPr>
              <w:t>£</w:t>
            </w:r>
            <w:r>
              <w:t>10,087</w:t>
            </w:r>
          </w:p>
          <w:p w:rsidR="00C938CB" w:rsidRDefault="00091DCF" w:rsidP="00C938CB">
            <w:r>
              <w:t xml:space="preserve">Thereby, Avg. </w:t>
            </w:r>
            <w:r>
              <w:rPr>
                <w:rFonts w:eastAsiaTheme="minorEastAsia"/>
              </w:rPr>
              <w:t>GROSS</w:t>
            </w:r>
            <w:r>
              <w:t xml:space="preserve"> assets=</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10,087</m:t>
                  </m:r>
                </m:num>
                <m:den>
                  <m:r>
                    <w:rPr>
                      <w:rFonts w:ascii="Cambria Math" w:hAnsi="Cambria Math"/>
                    </w:rPr>
                    <m:t>2</m:t>
                  </m:r>
                </m:den>
              </m:f>
            </m:oMath>
          </w:p>
          <w:p w:rsidR="00C938CB" w:rsidRDefault="00091DCF" w:rsidP="00C938CB">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10,087</m:t>
                  </m:r>
                </m:num>
                <m:den>
                  <m:r>
                    <w:rPr>
                      <w:rFonts w:ascii="Cambria Math" w:hAnsi="Cambria Math"/>
                    </w:rPr>
                    <m:t>2</m:t>
                  </m:r>
                </m:den>
              </m:f>
            </m:oMath>
          </w:p>
          <w:p w:rsidR="00C938CB" w:rsidRDefault="00091DCF" w:rsidP="00C938CB">
            <w:pPr>
              <w:rPr>
                <w:rFonts w:eastAsiaTheme="minorEastAsia"/>
                <w:b/>
                <w:bCs/>
              </w:rPr>
            </w:pPr>
            <w:r>
              <w:rPr>
                <w:rFonts w:eastAsiaTheme="minorEastAsia"/>
              </w:rPr>
              <w:t>=</w:t>
            </w:r>
            <w:r w:rsidRPr="00E00C01">
              <w:rPr>
                <w:rFonts w:cs="Times New Roman"/>
                <w:b/>
                <w:bCs/>
                <w:i/>
              </w:rPr>
              <w:t>£</w:t>
            </w:r>
            <w:r w:rsidRPr="00E00C01">
              <w:rPr>
                <w:rFonts w:eastAsiaTheme="minorEastAsia"/>
                <w:b/>
                <w:bCs/>
                <w:i/>
              </w:rPr>
              <w:t>5,043.50</w:t>
            </w:r>
          </w:p>
          <w:p w:rsidR="00C938CB" w:rsidRDefault="00091DCF" w:rsidP="00C938CB">
            <w:pPr>
              <w:rPr>
                <w:rFonts w:eastAsiaTheme="minorEastAsia"/>
              </w:rPr>
            </w:pPr>
            <w:r>
              <w:rPr>
                <w:rFonts w:eastAsiaTheme="minorEastAsia"/>
              </w:rPr>
              <w:t>Thereby, A.T. Ratios such as be;</w:t>
            </w:r>
          </w:p>
          <w:p w:rsidR="00C938CB" w:rsidRDefault="00091DCF" w:rsidP="00C938CB">
            <w:pPr>
              <w:rPr>
                <w:rFonts w:eastAsiaTheme="minorEastAsia"/>
              </w:rPr>
            </w:pPr>
            <w:r w:rsidRPr="00E00C01">
              <w:rPr>
                <w:rFonts w:eastAsiaTheme="minorEastAsia"/>
                <w:i/>
              </w:rPr>
              <w:t>A</w:t>
            </w:r>
            <w:r w:rsidR="00E00C01" w:rsidRPr="00E00C01">
              <w:rPr>
                <w:rFonts w:eastAsiaTheme="minorEastAsia"/>
                <w:i/>
              </w:rPr>
              <w:t>.</w:t>
            </w:r>
            <w:r w:rsidRPr="00E00C01">
              <w:rPr>
                <w:rFonts w:eastAsiaTheme="minorEastAsia"/>
                <w:i/>
              </w:rPr>
              <w:t>T</w:t>
            </w:r>
            <w:r w:rsidR="00E00C01" w:rsidRPr="00E00C01">
              <w:rPr>
                <w:rFonts w:eastAsiaTheme="minorEastAsia"/>
                <w:i/>
              </w:rPr>
              <w:t>.</w:t>
            </w:r>
            <w:r w:rsidRPr="00E00C01">
              <w:rPr>
                <w:rFonts w:eastAsiaTheme="minorEastAsia"/>
                <w:i/>
              </w:rPr>
              <w:t xml:space="preserve"> Ratio</w:t>
            </w:r>
            <w:r w:rsidR="00E00C01" w:rsidRPr="00E00C01">
              <w:rPr>
                <w:rFonts w:eastAsiaTheme="minorEastAsia"/>
                <w:i/>
              </w:rPr>
              <w:t>s</w:t>
            </w:r>
            <w:r>
              <w:t>=</w:t>
            </w:r>
            <m:oMath>
              <m:f>
                <m:fPr>
                  <m:ctrlPr>
                    <w:rPr>
                      <w:rFonts w:ascii="Cambria Math" w:hAnsi="Cambria Math"/>
                      <w:i/>
                    </w:rPr>
                  </m:ctrlPr>
                </m:fPr>
                <m:num>
                  <m:r>
                    <m:rPr>
                      <m:sty m:val="p"/>
                    </m:rPr>
                    <w:rPr>
                      <w:rFonts w:ascii="Cambria Math" w:hAnsi="Cambria Math" w:cs="Times New Roman"/>
                    </w:rPr>
                    <m:t>£6,441</m:t>
                  </m:r>
                </m:num>
                <m:den>
                  <m:r>
                    <m:rPr>
                      <m:sty m:val="p"/>
                    </m:rPr>
                    <w:rPr>
                      <w:rFonts w:ascii="Cambria Math" w:hAnsi="Cambria Math" w:cs="Times New Roman"/>
                    </w:rPr>
                    <m:t>£</m:t>
                  </m:r>
                  <m:r>
                    <m:rPr>
                      <m:sty m:val="p"/>
                    </m:rPr>
                    <w:rPr>
                      <w:rFonts w:ascii="Cambria Math" w:eastAsiaTheme="minorEastAsia" w:hAnsi="Cambria Math"/>
                    </w:rPr>
                    <m:t>5,043.50</m:t>
                  </m:r>
                </m:den>
              </m:f>
            </m:oMath>
          </w:p>
          <w:p w:rsidR="00C938CB" w:rsidRDefault="00091DCF" w:rsidP="00E00C01">
            <w:r>
              <w:t>=</w:t>
            </w:r>
            <w:r w:rsidRPr="00E00C01">
              <w:rPr>
                <w:rFonts w:cs="Times New Roman"/>
                <w:b/>
                <w:bCs/>
                <w:i/>
                <w:u w:val="single"/>
              </w:rPr>
              <w:t>£</w:t>
            </w:r>
            <w:r w:rsidRPr="00E00C01">
              <w:rPr>
                <w:b/>
                <w:bCs/>
                <w:i/>
                <w:u w:val="single"/>
              </w:rPr>
              <w:t xml:space="preserve">1.277 </w:t>
            </w:r>
            <w:r w:rsidR="00E00C01" w:rsidRPr="00E00C01">
              <w:rPr>
                <w:b/>
                <w:bCs/>
                <w:i/>
                <w:u w:val="single"/>
              </w:rPr>
              <w:t>that is</w:t>
            </w:r>
            <w:r w:rsidRPr="00E00C01">
              <w:rPr>
                <w:b/>
                <w:bCs/>
                <w:i/>
                <w:u w:val="single"/>
              </w:rPr>
              <w:t xml:space="preserve"> </w:t>
            </w:r>
            <w:r w:rsidRPr="00E00C01">
              <w:rPr>
                <w:rFonts w:cs="Times New Roman"/>
                <w:b/>
                <w:bCs/>
                <w:i/>
                <w:u w:val="single"/>
              </w:rPr>
              <w:t>£</w:t>
            </w:r>
            <w:r w:rsidRPr="00E00C01">
              <w:rPr>
                <w:b/>
                <w:bCs/>
                <w:i/>
                <w:u w:val="single"/>
              </w:rPr>
              <w:t>1.30</w:t>
            </w:r>
          </w:p>
        </w:tc>
      </w:tr>
    </w:tbl>
    <w:p w:rsidR="00C938CB" w:rsidRDefault="00C938CB" w:rsidP="00C938CB">
      <w:pPr>
        <w:pStyle w:val="Header"/>
        <w:tabs>
          <w:tab w:val="clear" w:pos="4513"/>
          <w:tab w:val="clear" w:pos="9026"/>
        </w:tabs>
        <w:spacing w:after="160" w:line="480" w:lineRule="auto"/>
      </w:pPr>
    </w:p>
    <w:p w:rsidR="00C938CB" w:rsidRPr="00334B9E" w:rsidRDefault="00091DCF" w:rsidP="00C938CB">
      <w:pPr>
        <w:rPr>
          <w:b/>
          <w:bCs/>
          <w:i/>
          <w:iCs/>
        </w:rPr>
      </w:pPr>
      <w:r>
        <w:rPr>
          <w:b/>
          <w:bCs/>
          <w:i/>
          <w:iCs/>
        </w:rPr>
        <w:t>(6.</w:t>
      </w:r>
      <w:r w:rsidRPr="00334B9E">
        <w:rPr>
          <w:b/>
          <w:bCs/>
          <w:i/>
          <w:iCs/>
        </w:rPr>
        <w:t xml:space="preserve">) </w:t>
      </w:r>
      <w:r>
        <w:rPr>
          <w:b/>
          <w:bCs/>
          <w:i/>
          <w:iCs/>
        </w:rPr>
        <w:t>STOCK or INVENTORY HOLDING DAYS</w:t>
      </w:r>
      <w:r w:rsidRPr="00334B9E">
        <w:rPr>
          <w:b/>
          <w:bCs/>
          <w:i/>
          <w:iCs/>
        </w:rPr>
        <w:t>(</w:t>
      </w:r>
      <w:r>
        <w:rPr>
          <w:b/>
          <w:bCs/>
          <w:i/>
          <w:iCs/>
        </w:rPr>
        <w:t>I-H. Days</w:t>
      </w:r>
      <w:r w:rsidRPr="00334B9E">
        <w:rPr>
          <w:b/>
          <w:bCs/>
          <w:i/>
          <w:iCs/>
        </w:rPr>
        <w:t>)</w:t>
      </w:r>
    </w:p>
    <w:tbl>
      <w:tblPr>
        <w:tblStyle w:val="TableGrid"/>
        <w:tblW w:w="0" w:type="auto"/>
        <w:tblLook w:val="04A0" w:firstRow="1" w:lastRow="0" w:firstColumn="1" w:lastColumn="0" w:noHBand="0" w:noVBand="1"/>
      </w:tblPr>
      <w:tblGrid>
        <w:gridCol w:w="5240"/>
      </w:tblGrid>
      <w:tr w:rsidR="005C5879" w:rsidTr="00C938CB">
        <w:tc>
          <w:tcPr>
            <w:tcW w:w="5240"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C938CB">
        <w:trPr>
          <w:trHeight w:val="989"/>
        </w:trPr>
        <w:tc>
          <w:tcPr>
            <w:tcW w:w="5240" w:type="dxa"/>
            <w:vAlign w:val="center"/>
          </w:tcPr>
          <w:p w:rsidR="00C938CB" w:rsidRPr="00FC19B7" w:rsidRDefault="00091DCF" w:rsidP="0028729A">
            <w:pPr>
              <w:jc w:val="center"/>
              <w:rPr>
                <w:rFonts w:eastAsiaTheme="minorEastAsia"/>
              </w:rPr>
            </w:pPr>
            <w:r w:rsidRPr="005C7FF9">
              <w:rPr>
                <w:i/>
              </w:rPr>
              <w:t>I-H. Days</w:t>
            </w:r>
            <w:r>
              <w:t>=</w:t>
            </w:r>
            <m:oMath>
              <m:f>
                <m:fPr>
                  <m:ctrlPr>
                    <w:rPr>
                      <w:rFonts w:ascii="Cambria Math" w:hAnsi="Cambria Math"/>
                      <w:i/>
                    </w:rPr>
                  </m:ctrlPr>
                </m:fPr>
                <m:num>
                  <m:r>
                    <w:rPr>
                      <w:rFonts w:ascii="Cambria Math" w:hAnsi="Cambria Math"/>
                    </w:rPr>
                    <m:t>AVERAGE STOCK or INVENTORY(A.I.)</m:t>
                  </m:r>
                </m:num>
                <m:den>
                  <m:r>
                    <w:rPr>
                      <w:rFonts w:ascii="Cambria Math" w:hAnsi="Cambria Math"/>
                    </w:rPr>
                    <m:t>(COST OF SOLD ITEMS(C.O.G.S.)/ 365 days)</m:t>
                  </m:r>
                </m:den>
              </m:f>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5C7FF9">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6799"/>
      </w:tblGrid>
      <w:tr w:rsidR="005C5879" w:rsidTr="00C932B5">
        <w:tc>
          <w:tcPr>
            <w:tcW w:w="6799" w:type="dxa"/>
          </w:tcPr>
          <w:p w:rsidR="00C938CB" w:rsidRPr="006D4A0E" w:rsidRDefault="00091DCF" w:rsidP="005C7FF9">
            <w:pPr>
              <w:jc w:val="center"/>
              <w:rPr>
                <w:b/>
                <w:bCs/>
                <w:i/>
                <w:iCs/>
              </w:rPr>
            </w:pPr>
            <w:r>
              <w:rPr>
                <w:b/>
                <w:bCs/>
                <w:i/>
                <w:iCs/>
              </w:rPr>
              <w:t>Year</w:t>
            </w:r>
            <w:r w:rsidR="005C7FF9">
              <w:rPr>
                <w:b/>
                <w:bCs/>
                <w:i/>
                <w:iCs/>
              </w:rPr>
              <w:t>-</w:t>
            </w:r>
            <w:r w:rsidRPr="006D4A0E">
              <w:rPr>
                <w:b/>
                <w:bCs/>
                <w:i/>
                <w:iCs/>
              </w:rPr>
              <w:t>2020</w:t>
            </w:r>
          </w:p>
        </w:tc>
      </w:tr>
      <w:tr w:rsidR="005C5879" w:rsidTr="00C932B5">
        <w:tc>
          <w:tcPr>
            <w:tcW w:w="6799" w:type="dxa"/>
          </w:tcPr>
          <w:p w:rsidR="00C938CB" w:rsidRDefault="00091DCF" w:rsidP="00C938CB">
            <w:r>
              <w:t>NET REVENUE</w:t>
            </w:r>
            <w:r w:rsidR="0028729A">
              <w:t>S</w:t>
            </w:r>
            <w:r>
              <w:t xml:space="preserve"> </w:t>
            </w:r>
            <w:r w:rsidR="005C7FF9">
              <w:t>(</w:t>
            </w:r>
            <w:r>
              <w:t>or SALES</w:t>
            </w:r>
            <w:r w:rsidR="005C7FF9">
              <w:t>)</w:t>
            </w:r>
            <w:r>
              <w:t>=</w:t>
            </w:r>
            <w:r>
              <w:rPr>
                <w:rFonts w:cs="Times New Roman"/>
              </w:rPr>
              <w:t>£6,738</w:t>
            </w:r>
          </w:p>
          <w:p w:rsidR="00C938CB" w:rsidRPr="00207CC2" w:rsidRDefault="00091DCF" w:rsidP="00C938CB">
            <w:pPr>
              <w:rPr>
                <w:rFonts w:eastAsiaTheme="minorEastAsia"/>
              </w:rPr>
            </w:pPr>
            <w:r>
              <w:t>Avg. STOCK</w:t>
            </w:r>
            <w:r w:rsidR="00C932B5">
              <w:t>S</w:t>
            </w:r>
            <w:r>
              <w:t xml:space="preserve"> </w:t>
            </w:r>
            <w:r w:rsidR="00FD721D">
              <w:t>that is</w:t>
            </w:r>
            <w:r>
              <w:t xml:space="preserve"> INVENTORY=</w:t>
            </w:r>
            <m:oMath>
              <m:f>
                <m:fPr>
                  <m:ctrlPr>
                    <w:rPr>
                      <w:rFonts w:ascii="Cambria Math" w:hAnsi="Cambria Math"/>
                      <w:i/>
                    </w:rPr>
                  </m:ctrlPr>
                </m:fPr>
                <m:num>
                  <m:r>
                    <w:rPr>
                      <w:rFonts w:ascii="Cambria Math" w:hAnsi="Cambria Math"/>
                    </w:rPr>
                    <m:t>OPENING  Stocks+ CLOSING Stocks</m:t>
                  </m:r>
                </m:num>
                <m:den>
                  <m:r>
                    <w:rPr>
                      <w:rFonts w:ascii="Cambria Math" w:hAnsi="Cambria Math"/>
                    </w:rPr>
                    <m:t>2</m:t>
                  </m:r>
                </m:den>
              </m:f>
            </m:oMath>
          </w:p>
          <w:p w:rsidR="00C938CB" w:rsidRPr="00207CC2" w:rsidRDefault="00091DCF" w:rsidP="00C938CB">
            <w:r>
              <w:rPr>
                <w:rFonts w:eastAsiaTheme="minorEastAsia"/>
              </w:rPr>
              <w:t xml:space="preserve">OPENING </w:t>
            </w:r>
            <w:r w:rsidR="005C7FF9">
              <w:rPr>
                <w:rFonts w:eastAsiaTheme="minorEastAsia"/>
              </w:rPr>
              <w:t>Stocks</w:t>
            </w:r>
            <w:r>
              <w:rPr>
                <w:rFonts w:eastAsiaTheme="minorEastAsia"/>
              </w:rPr>
              <w:t>=</w:t>
            </w:r>
            <w:r>
              <w:rPr>
                <w:rFonts w:cs="Times New Roman"/>
              </w:rPr>
              <w:t>£</w:t>
            </w:r>
            <w:r>
              <w:t>659</w:t>
            </w:r>
          </w:p>
          <w:p w:rsidR="00C938CB" w:rsidRDefault="00091DCF" w:rsidP="00C938CB">
            <w:r>
              <w:rPr>
                <w:rFonts w:eastAsiaTheme="minorEastAsia"/>
              </w:rPr>
              <w:t>CLOSING S</w:t>
            </w:r>
            <w:r w:rsidR="005C7FF9">
              <w:rPr>
                <w:rFonts w:eastAsiaTheme="minorEastAsia"/>
              </w:rPr>
              <w:t>tocks=</w:t>
            </w:r>
            <w:r>
              <w:rPr>
                <w:rFonts w:cs="Times New Roman"/>
              </w:rPr>
              <w:t>£708</w:t>
            </w:r>
          </w:p>
          <w:p w:rsidR="00C938CB" w:rsidRDefault="00091DCF" w:rsidP="00C938CB">
            <w:r>
              <w:t>Thereby, Avg. STOCKS=</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659</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708</m:t>
                  </m:r>
                </m:num>
                <m:den>
                  <m:r>
                    <w:rPr>
                      <w:rFonts w:ascii="Cambria Math" w:hAnsi="Cambria Math"/>
                    </w:rPr>
                    <m:t>2</m:t>
                  </m:r>
                </m:den>
              </m:f>
            </m:oMath>
          </w:p>
          <w:p w:rsidR="00C938CB" w:rsidRDefault="00091DCF" w:rsidP="00C938CB">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1,367</m:t>
                  </m:r>
                </m:num>
                <m:den>
                  <m:r>
                    <w:rPr>
                      <w:rFonts w:ascii="Cambria Math" w:hAnsi="Cambria Math"/>
                    </w:rPr>
                    <m:t>2</m:t>
                  </m:r>
                </m:den>
              </m:f>
            </m:oMath>
          </w:p>
          <w:p w:rsidR="00C938CB" w:rsidRDefault="00091DCF" w:rsidP="00C938CB">
            <w:pPr>
              <w:rPr>
                <w:rFonts w:eastAsiaTheme="minorEastAsia"/>
                <w:b/>
                <w:bCs/>
              </w:rPr>
            </w:pPr>
            <w:r>
              <w:rPr>
                <w:rFonts w:eastAsiaTheme="minorEastAsia"/>
              </w:rPr>
              <w:t>=</w:t>
            </w:r>
            <w:r w:rsidRPr="00FD721D">
              <w:rPr>
                <w:rFonts w:cs="Times New Roman"/>
                <w:b/>
                <w:bCs/>
                <w:i/>
              </w:rPr>
              <w:t>£</w:t>
            </w:r>
            <w:r w:rsidRPr="00FD721D">
              <w:rPr>
                <w:rFonts w:eastAsiaTheme="minorEastAsia"/>
                <w:b/>
                <w:bCs/>
                <w:i/>
              </w:rPr>
              <w:t>683.50</w:t>
            </w:r>
          </w:p>
          <w:p w:rsidR="00C938CB" w:rsidRDefault="00091DCF" w:rsidP="00C938CB">
            <w:r>
              <w:lastRenderedPageBreak/>
              <w:t>COST OF SOLD ITEMS(C.O.G.S.)=</w:t>
            </w:r>
            <w:r>
              <w:rPr>
                <w:rFonts w:cs="Times New Roman"/>
              </w:rPr>
              <w:t>£</w:t>
            </w:r>
            <w:r>
              <w:t>3,235</w:t>
            </w:r>
          </w:p>
          <w:p w:rsidR="00C938CB" w:rsidRPr="0003302D" w:rsidRDefault="00091DCF" w:rsidP="0003302D">
            <w:pPr>
              <w:pStyle w:val="Header"/>
              <w:tabs>
                <w:tab w:val="clear" w:pos="4513"/>
                <w:tab w:val="clear" w:pos="9026"/>
              </w:tabs>
              <w:spacing w:line="480" w:lineRule="auto"/>
              <w:rPr>
                <w:rFonts w:eastAsiaTheme="minorEastAsia"/>
              </w:rPr>
            </w:pPr>
            <w:r w:rsidRPr="0003302D">
              <w:rPr>
                <w:rFonts w:eastAsiaTheme="minorEastAsia"/>
              </w:rPr>
              <w:t>Thereby, I-H Days such as be;</w:t>
            </w:r>
          </w:p>
          <w:p w:rsidR="00C938CB" w:rsidRDefault="00091DCF" w:rsidP="00C938CB">
            <w:pPr>
              <w:rPr>
                <w:rFonts w:eastAsiaTheme="minorEastAsia"/>
              </w:rPr>
            </w:pPr>
            <w:r w:rsidRPr="00FB1FA4">
              <w:rPr>
                <w:i/>
              </w:rPr>
              <w:t>I</w:t>
            </w:r>
            <w:r w:rsidR="0003302D" w:rsidRPr="00FB1FA4">
              <w:rPr>
                <w:i/>
              </w:rPr>
              <w:t>-</w:t>
            </w:r>
            <w:r w:rsidRPr="00FB1FA4">
              <w:rPr>
                <w:i/>
              </w:rPr>
              <w:t>H. Days ratio</w:t>
            </w:r>
            <w:r w:rsidR="0003302D" w:rsidRPr="00FB1FA4">
              <w:rPr>
                <w:i/>
              </w:rPr>
              <w:t>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683.50</m:t>
                  </m:r>
                </m:num>
                <m:den>
                  <m:r>
                    <m:rPr>
                      <m:sty m:val="p"/>
                    </m:rPr>
                    <w:rPr>
                      <w:rFonts w:ascii="Cambria Math" w:hAnsi="Cambria Math" w:cs="Times New Roman"/>
                    </w:rPr>
                    <m:t>£</m:t>
                  </m:r>
                  <m:r>
                    <m:rPr>
                      <m:sty m:val="p"/>
                    </m:rPr>
                    <w:rPr>
                      <w:rFonts w:ascii="Cambria Math" w:hAnsi="Cambria Math"/>
                    </w:rPr>
                    <m:t>3,235/365 days</m:t>
                  </m:r>
                </m:den>
              </m:f>
            </m:oMath>
          </w:p>
          <w:p w:rsidR="00C938CB" w:rsidRPr="00B82552" w:rsidRDefault="00091DCF" w:rsidP="00C938CB">
            <w:pPr>
              <w:rPr>
                <w:rFonts w:eastAsiaTheme="minorEastAsia"/>
              </w:rPr>
            </w:pPr>
            <w:r w:rsidRPr="00FB1FA4">
              <w:rPr>
                <w:i/>
              </w:rPr>
              <w:t>I-H. Days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683.50</m:t>
                  </m:r>
                </m:num>
                <m:den>
                  <m:r>
                    <m:rPr>
                      <m:sty m:val="p"/>
                    </m:rPr>
                    <w:rPr>
                      <w:rFonts w:ascii="Cambria Math" w:hAnsi="Cambria Math" w:cs="Times New Roman"/>
                    </w:rPr>
                    <m:t>8.86</m:t>
                  </m:r>
                </m:den>
              </m:f>
            </m:oMath>
          </w:p>
          <w:p w:rsidR="00C938CB" w:rsidRDefault="00091DCF" w:rsidP="0003302D">
            <w:pPr>
              <w:pStyle w:val="Header"/>
              <w:tabs>
                <w:tab w:val="clear" w:pos="4513"/>
                <w:tab w:val="clear" w:pos="9026"/>
              </w:tabs>
              <w:spacing w:line="480" w:lineRule="auto"/>
            </w:pPr>
            <w:r>
              <w:t>=</w:t>
            </w:r>
            <w:r w:rsidRPr="0003302D">
              <w:rPr>
                <w:b/>
                <w:bCs/>
                <w:i/>
                <w:u w:val="single"/>
              </w:rPr>
              <w:t xml:space="preserve">77.144 days </w:t>
            </w:r>
            <w:r w:rsidR="0003302D" w:rsidRPr="0003302D">
              <w:rPr>
                <w:b/>
                <w:bCs/>
                <w:i/>
                <w:u w:val="single"/>
              </w:rPr>
              <w:t>that is</w:t>
            </w:r>
            <w:r w:rsidRPr="0003302D">
              <w:rPr>
                <w:b/>
                <w:bCs/>
                <w:i/>
                <w:u w:val="single"/>
              </w:rPr>
              <w:t xml:space="preserve"> </w:t>
            </w:r>
            <w:r w:rsidRPr="0003302D">
              <w:rPr>
                <w:rFonts w:cs="Times New Roman"/>
                <w:b/>
                <w:bCs/>
                <w:i/>
                <w:u w:val="single"/>
              </w:rPr>
              <w:t>£</w:t>
            </w:r>
            <w:r w:rsidRPr="0003302D">
              <w:rPr>
                <w:b/>
                <w:bCs/>
                <w:i/>
                <w:u w:val="single"/>
              </w:rPr>
              <w:t>77 days</w:t>
            </w:r>
          </w:p>
        </w:tc>
      </w:tr>
      <w:tr w:rsidR="005C5879" w:rsidTr="00C932B5">
        <w:tc>
          <w:tcPr>
            <w:tcW w:w="6799" w:type="dxa"/>
          </w:tcPr>
          <w:p w:rsidR="00C938CB" w:rsidRDefault="00091DCF" w:rsidP="0003302D">
            <w:pPr>
              <w:jc w:val="center"/>
            </w:pPr>
            <w:r>
              <w:rPr>
                <w:b/>
                <w:bCs/>
                <w:i/>
                <w:iCs/>
              </w:rPr>
              <w:lastRenderedPageBreak/>
              <w:t>Year</w:t>
            </w:r>
            <w:r w:rsidR="0003302D">
              <w:rPr>
                <w:b/>
                <w:bCs/>
                <w:i/>
                <w:iCs/>
              </w:rPr>
              <w:t>-</w:t>
            </w:r>
            <w:r w:rsidRPr="006D4A0E">
              <w:rPr>
                <w:b/>
                <w:bCs/>
                <w:i/>
                <w:iCs/>
              </w:rPr>
              <w:t>20</w:t>
            </w:r>
            <w:r>
              <w:rPr>
                <w:b/>
                <w:bCs/>
                <w:i/>
                <w:iCs/>
              </w:rPr>
              <w:t>19</w:t>
            </w:r>
          </w:p>
        </w:tc>
      </w:tr>
      <w:tr w:rsidR="005C5879" w:rsidTr="00C932B5">
        <w:tc>
          <w:tcPr>
            <w:tcW w:w="6799" w:type="dxa"/>
          </w:tcPr>
          <w:p w:rsidR="00C938CB" w:rsidRDefault="00091DCF" w:rsidP="00C938CB">
            <w:r>
              <w:t>NET REVENUE</w:t>
            </w:r>
            <w:r w:rsidR="00C932B5">
              <w:t>S</w:t>
            </w:r>
            <w:r>
              <w:t xml:space="preserve"> </w:t>
            </w:r>
            <w:r w:rsidR="00C932B5">
              <w:t>(</w:t>
            </w:r>
            <w:r>
              <w:t>or SALES</w:t>
            </w:r>
            <w:r w:rsidR="00C932B5">
              <w:t>)</w:t>
            </w:r>
            <w:r>
              <w:t>=</w:t>
            </w:r>
            <w:r>
              <w:rPr>
                <w:rFonts w:cs="Times New Roman"/>
              </w:rPr>
              <w:t>£6,441</w:t>
            </w:r>
          </w:p>
          <w:p w:rsidR="00C938CB" w:rsidRPr="00207CC2" w:rsidRDefault="00091DCF" w:rsidP="00C938CB">
            <w:pPr>
              <w:rPr>
                <w:rFonts w:eastAsiaTheme="minorEastAsia"/>
              </w:rPr>
            </w:pPr>
            <w:r>
              <w:t>Avg. STOCK</w:t>
            </w:r>
            <w:r w:rsidR="00C932B5">
              <w:t>S</w:t>
            </w:r>
            <w:r>
              <w:t xml:space="preserve"> </w:t>
            </w:r>
            <w:r w:rsidR="00C932B5">
              <w:t>that is</w:t>
            </w:r>
            <w:r>
              <w:t xml:space="preserve"> INVENTORY=</w:t>
            </w:r>
            <m:oMath>
              <m:f>
                <m:fPr>
                  <m:ctrlPr>
                    <w:rPr>
                      <w:rFonts w:ascii="Cambria Math" w:hAnsi="Cambria Math"/>
                      <w:i/>
                    </w:rPr>
                  </m:ctrlPr>
                </m:fPr>
                <m:num>
                  <m:r>
                    <w:rPr>
                      <w:rFonts w:ascii="Cambria Math" w:hAnsi="Cambria Math"/>
                    </w:rPr>
                    <m:t>OPENING  Stocks+ CLOSING Stocks</m:t>
                  </m:r>
                </m:num>
                <m:den>
                  <m:r>
                    <w:rPr>
                      <w:rFonts w:ascii="Cambria Math" w:hAnsi="Cambria Math"/>
                    </w:rPr>
                    <m:t>2</m:t>
                  </m:r>
                </m:den>
              </m:f>
            </m:oMath>
          </w:p>
          <w:p w:rsidR="00C938CB" w:rsidRPr="00207CC2" w:rsidRDefault="00091DCF" w:rsidP="00C938CB">
            <w:r>
              <w:rPr>
                <w:rFonts w:eastAsiaTheme="minorEastAsia"/>
              </w:rPr>
              <w:t xml:space="preserve">OPENING </w:t>
            </w:r>
            <w:r w:rsidR="00C932B5">
              <w:rPr>
                <w:rFonts w:eastAsiaTheme="minorEastAsia"/>
              </w:rPr>
              <w:t>Stocks</w:t>
            </w:r>
            <w:r>
              <w:rPr>
                <w:rFonts w:eastAsiaTheme="minorEastAsia"/>
              </w:rPr>
              <w:t>=</w:t>
            </w:r>
            <w:r>
              <w:rPr>
                <w:rFonts w:cs="Times New Roman"/>
              </w:rPr>
              <w:t>£</w:t>
            </w:r>
            <w:r>
              <w:t>NIL</w:t>
            </w:r>
          </w:p>
          <w:p w:rsidR="00C938CB" w:rsidRDefault="00091DCF" w:rsidP="00C938CB">
            <w:r>
              <w:rPr>
                <w:rFonts w:eastAsiaTheme="minorEastAsia"/>
              </w:rPr>
              <w:t xml:space="preserve">CLOSING </w:t>
            </w:r>
            <w:r w:rsidR="00C932B5">
              <w:rPr>
                <w:rFonts w:eastAsiaTheme="minorEastAsia"/>
              </w:rPr>
              <w:t>Stocks</w:t>
            </w:r>
            <w:r>
              <w:rPr>
                <w:rFonts w:eastAsiaTheme="minorEastAsia"/>
              </w:rPr>
              <w:t>=</w:t>
            </w:r>
            <w:r>
              <w:rPr>
                <w:rFonts w:cs="Times New Roman"/>
              </w:rPr>
              <w:t>£659</w:t>
            </w:r>
          </w:p>
          <w:p w:rsidR="00C938CB" w:rsidRDefault="00091DCF" w:rsidP="00C938CB">
            <w:r>
              <w:t>Thereby, Avg. STOCKS=</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£659</m:t>
                  </m:r>
                </m:num>
                <m:den>
                  <m:r>
                    <w:rPr>
                      <w:rFonts w:ascii="Cambria Math" w:hAnsi="Cambria Math"/>
                    </w:rPr>
                    <m:t>2</m:t>
                  </m:r>
                </m:den>
              </m:f>
            </m:oMath>
          </w:p>
          <w:p w:rsidR="00C938CB" w:rsidRDefault="00091DCF" w:rsidP="00C938CB">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659</m:t>
                  </m:r>
                </m:num>
                <m:den>
                  <m:r>
                    <w:rPr>
                      <w:rFonts w:ascii="Cambria Math" w:hAnsi="Cambria Math"/>
                    </w:rPr>
                    <m:t>2</m:t>
                  </m:r>
                </m:den>
              </m:f>
            </m:oMath>
          </w:p>
          <w:p w:rsidR="00C938CB" w:rsidRDefault="00091DCF" w:rsidP="00C938CB">
            <w:pPr>
              <w:rPr>
                <w:rFonts w:eastAsiaTheme="minorEastAsia"/>
                <w:b/>
                <w:bCs/>
              </w:rPr>
            </w:pPr>
            <w:r>
              <w:rPr>
                <w:rFonts w:eastAsiaTheme="minorEastAsia"/>
              </w:rPr>
              <w:t>=</w:t>
            </w:r>
            <w:r w:rsidRPr="00C932B5">
              <w:rPr>
                <w:rFonts w:cs="Times New Roman"/>
                <w:b/>
                <w:bCs/>
                <w:i/>
              </w:rPr>
              <w:t>£</w:t>
            </w:r>
            <w:r w:rsidRPr="00C932B5">
              <w:rPr>
                <w:rFonts w:eastAsiaTheme="minorEastAsia"/>
                <w:b/>
                <w:bCs/>
                <w:i/>
              </w:rPr>
              <w:t>329.50</w:t>
            </w:r>
          </w:p>
          <w:p w:rsidR="00C938CB" w:rsidRDefault="00091DCF" w:rsidP="00C938CB">
            <w:r>
              <w:t xml:space="preserve">COST OF </w:t>
            </w:r>
            <w:r w:rsidR="00C932B5">
              <w:t>SOLD ITEMS</w:t>
            </w:r>
            <w:r>
              <w:t>(C</w:t>
            </w:r>
            <w:r w:rsidR="00C932B5">
              <w:t>.</w:t>
            </w:r>
            <w:r>
              <w:t>O</w:t>
            </w:r>
            <w:r w:rsidR="00C932B5">
              <w:t>.</w:t>
            </w:r>
            <w:r>
              <w:t>G</w:t>
            </w:r>
            <w:r w:rsidR="00C932B5">
              <w:t>.</w:t>
            </w:r>
            <w:r>
              <w:t>S</w:t>
            </w:r>
            <w:r w:rsidR="00C932B5">
              <w:t>.)=</w:t>
            </w:r>
            <w:r>
              <w:rPr>
                <w:rFonts w:cs="Times New Roman"/>
              </w:rPr>
              <w:t>£</w:t>
            </w:r>
            <w:r>
              <w:t>3,096</w:t>
            </w:r>
          </w:p>
          <w:p w:rsidR="00C938CB" w:rsidRDefault="00091DCF" w:rsidP="00C938CB">
            <w:pPr>
              <w:rPr>
                <w:rFonts w:eastAsiaTheme="minorEastAsia"/>
              </w:rPr>
            </w:pPr>
            <w:r>
              <w:rPr>
                <w:rFonts w:eastAsiaTheme="minorEastAsia"/>
              </w:rPr>
              <w:t>Thereby, I-H. Days such as be;</w:t>
            </w:r>
          </w:p>
          <w:p w:rsidR="00C938CB" w:rsidRDefault="00091DCF" w:rsidP="00C938CB">
            <w:pPr>
              <w:rPr>
                <w:rFonts w:eastAsiaTheme="minorEastAsia"/>
              </w:rPr>
            </w:pPr>
            <w:r w:rsidRPr="00FB1FA4">
              <w:rPr>
                <w:i/>
              </w:rPr>
              <w:t>I-H. Days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329.50</m:t>
                  </m:r>
                </m:num>
                <m:den>
                  <m:r>
                    <m:rPr>
                      <m:sty m:val="p"/>
                    </m:rPr>
                    <w:rPr>
                      <w:rFonts w:ascii="Cambria Math" w:hAnsi="Cambria Math" w:cs="Times New Roman"/>
                    </w:rPr>
                    <m:t>£</m:t>
                  </m:r>
                  <m:r>
                    <m:rPr>
                      <m:sty m:val="p"/>
                    </m:rPr>
                    <w:rPr>
                      <w:rFonts w:ascii="Cambria Math" w:hAnsi="Cambria Math"/>
                    </w:rPr>
                    <m:t>3,096/365 days</m:t>
                  </m:r>
                </m:den>
              </m:f>
            </m:oMath>
          </w:p>
          <w:p w:rsidR="00C938CB" w:rsidRPr="00B82552" w:rsidRDefault="00091DCF" w:rsidP="00C938CB">
            <w:pPr>
              <w:rPr>
                <w:rFonts w:eastAsiaTheme="minorEastAsia"/>
              </w:rPr>
            </w:pPr>
            <w:r w:rsidRPr="00FB1FA4">
              <w:rPr>
                <w:i/>
              </w:rPr>
              <w:t>I-H. Days ratios</w:t>
            </w:r>
            <w:r>
              <w:t>=</w:t>
            </w:r>
            <m:oMath>
              <m:f>
                <m:fPr>
                  <m:ctrlPr>
                    <w:rPr>
                      <w:rFonts w:ascii="Cambria Math" w:hAnsi="Cambria Math"/>
                      <w:i/>
                    </w:rPr>
                  </m:ctrlPr>
                </m:fPr>
                <m:num>
                  <m:r>
                    <m:rPr>
                      <m:sty m:val="p"/>
                    </m:rPr>
                    <w:rPr>
                      <w:rFonts w:ascii="Cambria Math" w:hAnsi="Cambria Math" w:cs="Times New Roman"/>
                    </w:rPr>
                    <m:t>£329</m:t>
                  </m:r>
                  <m:r>
                    <m:rPr>
                      <m:sty m:val="p"/>
                    </m:rPr>
                    <w:rPr>
                      <w:rFonts w:ascii="Cambria Math" w:eastAsiaTheme="minorEastAsia" w:hAnsi="Cambria Math"/>
                    </w:rPr>
                    <m:t>.50</m:t>
                  </m:r>
                </m:num>
                <m:den>
                  <m:r>
                    <m:rPr>
                      <m:sty m:val="p"/>
                    </m:rPr>
                    <w:rPr>
                      <w:rFonts w:ascii="Cambria Math" w:hAnsi="Cambria Math" w:cs="Times New Roman"/>
                    </w:rPr>
                    <m:t>8.48</m:t>
                  </m:r>
                </m:den>
              </m:f>
            </m:oMath>
          </w:p>
          <w:p w:rsidR="00C938CB" w:rsidRDefault="00091DCF" w:rsidP="00C932B5">
            <w:r>
              <w:t>=</w:t>
            </w:r>
            <w:r w:rsidRPr="00C932B5">
              <w:rPr>
                <w:b/>
                <w:bCs/>
                <w:i/>
                <w:u w:val="single"/>
              </w:rPr>
              <w:t xml:space="preserve">38.85 days </w:t>
            </w:r>
            <w:r w:rsidR="00C932B5" w:rsidRPr="00C932B5">
              <w:rPr>
                <w:b/>
                <w:bCs/>
                <w:i/>
                <w:u w:val="single"/>
              </w:rPr>
              <w:t>that is</w:t>
            </w:r>
            <w:r w:rsidRPr="00C932B5">
              <w:rPr>
                <w:b/>
                <w:bCs/>
                <w:i/>
                <w:u w:val="single"/>
              </w:rPr>
              <w:t xml:space="preserve"> </w:t>
            </w:r>
            <w:r w:rsidRPr="00C932B5">
              <w:rPr>
                <w:rFonts w:cs="Times New Roman"/>
                <w:b/>
                <w:bCs/>
                <w:i/>
                <w:u w:val="single"/>
              </w:rPr>
              <w:t>£</w:t>
            </w:r>
            <w:r w:rsidRPr="00C932B5">
              <w:rPr>
                <w:b/>
                <w:bCs/>
                <w:i/>
                <w:u w:val="single"/>
              </w:rPr>
              <w:t>39 days</w:t>
            </w:r>
          </w:p>
        </w:tc>
      </w:tr>
    </w:tbl>
    <w:p w:rsidR="00C938CB" w:rsidRDefault="00C938CB" w:rsidP="00C938CB">
      <w:pPr>
        <w:pStyle w:val="Header"/>
        <w:tabs>
          <w:tab w:val="clear" w:pos="4513"/>
          <w:tab w:val="clear" w:pos="9026"/>
        </w:tabs>
        <w:spacing w:after="160" w:line="480" w:lineRule="auto"/>
      </w:pPr>
    </w:p>
    <w:p w:rsidR="00D22BBD" w:rsidRDefault="00D22BBD" w:rsidP="004901C4">
      <w:pPr>
        <w:pStyle w:val="BodyText"/>
      </w:pPr>
    </w:p>
    <w:p w:rsidR="00D22BBD" w:rsidRDefault="00D22BBD" w:rsidP="004901C4">
      <w:pPr>
        <w:pStyle w:val="BodyText"/>
      </w:pPr>
    </w:p>
    <w:p w:rsidR="00D22BBD" w:rsidRDefault="00D22BBD" w:rsidP="004901C4">
      <w:pPr>
        <w:pStyle w:val="BodyText"/>
      </w:pPr>
    </w:p>
    <w:p w:rsidR="00C938CB" w:rsidRPr="004901C4" w:rsidRDefault="00091DCF" w:rsidP="004901C4">
      <w:pPr>
        <w:pStyle w:val="BodyText"/>
      </w:pPr>
      <w:r w:rsidRPr="004901C4">
        <w:lastRenderedPageBreak/>
        <w:t>(7.) DEBTORS’ COLLECTION PERIODS (or DAYS</w:t>
      </w:r>
      <w:proofErr w:type="gramStart"/>
      <w:r w:rsidRPr="004901C4">
        <w:t>)(</w:t>
      </w:r>
      <w:proofErr w:type="gramEnd"/>
      <w:r w:rsidRPr="004901C4">
        <w:t>D.C.Periods)</w:t>
      </w:r>
    </w:p>
    <w:tbl>
      <w:tblPr>
        <w:tblStyle w:val="TableGrid"/>
        <w:tblW w:w="0" w:type="auto"/>
        <w:tblLook w:val="04A0" w:firstRow="1" w:lastRow="0" w:firstColumn="1" w:lastColumn="0" w:noHBand="0" w:noVBand="1"/>
      </w:tblPr>
      <w:tblGrid>
        <w:gridCol w:w="5382"/>
      </w:tblGrid>
      <w:tr w:rsidR="005C5879" w:rsidTr="00C938CB">
        <w:tc>
          <w:tcPr>
            <w:tcW w:w="5382"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C938CB">
        <w:trPr>
          <w:trHeight w:val="989"/>
        </w:trPr>
        <w:tc>
          <w:tcPr>
            <w:tcW w:w="5382" w:type="dxa"/>
            <w:vAlign w:val="center"/>
          </w:tcPr>
          <w:p w:rsidR="00C938CB" w:rsidRPr="00FC19B7" w:rsidRDefault="00091DCF" w:rsidP="004901C4">
            <w:pPr>
              <w:jc w:val="center"/>
              <w:rPr>
                <w:rFonts w:eastAsiaTheme="minorEastAsia"/>
              </w:rPr>
            </w:pPr>
            <w:r>
              <w:rPr>
                <w:i/>
              </w:rPr>
              <w:t>D.C.</w:t>
            </w:r>
            <w:r w:rsidRPr="004901C4">
              <w:rPr>
                <w:i/>
              </w:rPr>
              <w:t>Periods</w:t>
            </w:r>
            <w:r>
              <w:t>=</w:t>
            </w:r>
            <m:oMath>
              <m:f>
                <m:fPr>
                  <m:ctrlPr>
                    <w:rPr>
                      <w:rFonts w:ascii="Cambria Math" w:hAnsi="Cambria Math"/>
                      <w:i/>
                    </w:rPr>
                  </m:ctrlPr>
                </m:fPr>
                <m:num>
                  <m:r>
                    <w:rPr>
                      <w:rFonts w:ascii="Cambria Math" w:hAnsi="Cambria Math"/>
                    </w:rPr>
                    <m:t>AVERAGE DEBTORS or RECEIVABLE(AD)</m:t>
                  </m:r>
                </m:num>
                <m:den>
                  <m:r>
                    <w:rPr>
                      <w:rFonts w:ascii="Cambria Math" w:hAnsi="Cambria Math"/>
                    </w:rPr>
                    <m:t>(NET SALES/ 365 days)</m:t>
                  </m:r>
                </m:den>
              </m:f>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896B1C">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7366"/>
      </w:tblGrid>
      <w:tr w:rsidR="005C5879" w:rsidTr="00C938CB">
        <w:tc>
          <w:tcPr>
            <w:tcW w:w="7366" w:type="dxa"/>
          </w:tcPr>
          <w:p w:rsidR="00C938CB" w:rsidRPr="006D4A0E" w:rsidRDefault="00091DCF" w:rsidP="00FB1FA4">
            <w:pPr>
              <w:jc w:val="center"/>
              <w:rPr>
                <w:b/>
                <w:bCs/>
                <w:i/>
                <w:iCs/>
              </w:rPr>
            </w:pPr>
            <w:r>
              <w:rPr>
                <w:b/>
                <w:bCs/>
                <w:i/>
                <w:iCs/>
              </w:rPr>
              <w:t>Year</w:t>
            </w:r>
            <w:r w:rsidR="00FB1FA4">
              <w:rPr>
                <w:b/>
                <w:bCs/>
                <w:i/>
                <w:iCs/>
              </w:rPr>
              <w:t>-</w:t>
            </w:r>
            <w:r w:rsidRPr="006D4A0E">
              <w:rPr>
                <w:b/>
                <w:bCs/>
                <w:i/>
                <w:iCs/>
              </w:rPr>
              <w:t>2020</w:t>
            </w:r>
          </w:p>
        </w:tc>
      </w:tr>
      <w:tr w:rsidR="005C5879" w:rsidTr="00C938CB">
        <w:tc>
          <w:tcPr>
            <w:tcW w:w="7366" w:type="dxa"/>
          </w:tcPr>
          <w:p w:rsidR="00C938CB" w:rsidRDefault="00091DCF" w:rsidP="00C938CB">
            <w:r>
              <w:t>NET REVENUE</w:t>
            </w:r>
            <w:r w:rsidR="004901C4">
              <w:t>S</w:t>
            </w:r>
            <w:r>
              <w:t xml:space="preserve"> </w:t>
            </w:r>
            <w:r w:rsidR="004901C4">
              <w:t>(</w:t>
            </w:r>
            <w:r>
              <w:t>or SALES</w:t>
            </w:r>
            <w:r w:rsidR="004901C4">
              <w:t>)</w:t>
            </w:r>
            <w:r>
              <w:t>=</w:t>
            </w:r>
            <w:r>
              <w:rPr>
                <w:rFonts w:cs="Times New Roman"/>
              </w:rPr>
              <w:t>£6,738</w:t>
            </w:r>
          </w:p>
          <w:p w:rsidR="00C938CB" w:rsidRPr="00207CC2" w:rsidRDefault="00091DCF" w:rsidP="00C938CB">
            <w:pPr>
              <w:rPr>
                <w:rFonts w:eastAsiaTheme="minorEastAsia"/>
              </w:rPr>
            </w:pPr>
            <w:r>
              <w:t xml:space="preserve">Avg. DEBTORS </w:t>
            </w:r>
            <w:r w:rsidR="004901C4">
              <w:t>(</w:t>
            </w:r>
            <w:r>
              <w:t>or RECEIVABLES</w:t>
            </w:r>
            <w:r w:rsidR="004901C4">
              <w:t>)</w:t>
            </w:r>
            <w:r>
              <w:t>=</w:t>
            </w:r>
            <m:oMath>
              <m:f>
                <m:fPr>
                  <m:ctrlPr>
                    <w:rPr>
                      <w:rFonts w:ascii="Cambria Math" w:hAnsi="Cambria Math"/>
                      <w:i/>
                    </w:rPr>
                  </m:ctrlPr>
                </m:fPr>
                <m:num>
                  <m:r>
                    <w:rPr>
                      <w:rFonts w:ascii="Cambria Math" w:hAnsi="Cambria Math"/>
                    </w:rPr>
                    <m:t>OPENING  Debtors+CLOSING Debtors</m:t>
                  </m:r>
                </m:num>
                <m:den>
                  <m:r>
                    <w:rPr>
                      <w:rFonts w:ascii="Cambria Math" w:hAnsi="Cambria Math"/>
                    </w:rPr>
                    <m:t>2</m:t>
                  </m:r>
                </m:den>
              </m:f>
            </m:oMath>
          </w:p>
          <w:p w:rsidR="00C938CB" w:rsidRPr="00207CC2" w:rsidRDefault="00091DCF" w:rsidP="00C938CB">
            <w:r>
              <w:rPr>
                <w:rFonts w:eastAsiaTheme="minorEastAsia"/>
              </w:rPr>
              <w:t xml:space="preserve">OPENING </w:t>
            </w:r>
            <w:r w:rsidR="004901C4">
              <w:t>Debtors</w:t>
            </w:r>
            <w:r>
              <w:rPr>
                <w:rFonts w:eastAsiaTheme="minorEastAsia"/>
              </w:rPr>
              <w:t>=</w:t>
            </w:r>
            <w:r>
              <w:rPr>
                <w:rFonts w:cs="Times New Roman"/>
              </w:rPr>
              <w:t>£</w:t>
            </w:r>
            <w:r>
              <w:t>1,287</w:t>
            </w:r>
          </w:p>
          <w:p w:rsidR="00C938CB" w:rsidRDefault="00091DCF" w:rsidP="00C938CB">
            <w:r>
              <w:rPr>
                <w:rFonts w:eastAsiaTheme="minorEastAsia"/>
              </w:rPr>
              <w:t xml:space="preserve">CLOSING </w:t>
            </w:r>
            <w:r w:rsidR="004901C4">
              <w:t>Debtors</w:t>
            </w:r>
            <w:r w:rsidR="004901C4">
              <w:rPr>
                <w:rFonts w:eastAsiaTheme="minorEastAsia"/>
              </w:rPr>
              <w:t>=</w:t>
            </w:r>
            <w:r>
              <w:rPr>
                <w:rFonts w:cs="Times New Roman"/>
              </w:rPr>
              <w:t>£1,249</w:t>
            </w:r>
          </w:p>
          <w:p w:rsidR="00C938CB" w:rsidRDefault="00091DCF" w:rsidP="00C938CB">
            <w:r>
              <w:t>Thereby, Avg. DEBTORS=</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1,287</m:t>
                  </m:r>
                  <m:r>
                    <w:rPr>
                      <w:rFonts w:ascii="Cambria Math" w:hAnsi="Cambria Math"/>
                    </w:rPr>
                    <m:t xml:space="preserve">+ </m:t>
                  </m:r>
                  <m:r>
                    <m:rPr>
                      <m:sty m:val="p"/>
                    </m:rPr>
                    <w:rPr>
                      <w:rFonts w:ascii="Cambria Math" w:hAnsi="Cambria Math" w:cs="Times New Roman"/>
                    </w:rPr>
                    <m:t>£1,249</m:t>
                  </m:r>
                </m:num>
                <m:den>
                  <m:r>
                    <w:rPr>
                      <w:rFonts w:ascii="Cambria Math" w:hAnsi="Cambria Math"/>
                    </w:rPr>
                    <m:t>2</m:t>
                  </m:r>
                </m:den>
              </m:f>
            </m:oMath>
          </w:p>
          <w:p w:rsidR="00C938CB" w:rsidRDefault="00091DCF" w:rsidP="00C938CB">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2,536</m:t>
                  </m:r>
                </m:num>
                <m:den>
                  <m:r>
                    <w:rPr>
                      <w:rFonts w:ascii="Cambria Math" w:hAnsi="Cambria Math"/>
                    </w:rPr>
                    <m:t>2</m:t>
                  </m:r>
                </m:den>
              </m:f>
            </m:oMath>
          </w:p>
          <w:p w:rsidR="00C938CB" w:rsidRDefault="00091DCF" w:rsidP="00C938CB">
            <w:pPr>
              <w:rPr>
                <w:rFonts w:eastAsiaTheme="minorEastAsia"/>
                <w:b/>
                <w:bCs/>
              </w:rPr>
            </w:pPr>
            <w:r>
              <w:rPr>
                <w:rFonts w:eastAsiaTheme="minorEastAsia"/>
              </w:rPr>
              <w:t>=</w:t>
            </w:r>
            <w:r w:rsidRPr="004901C4">
              <w:rPr>
                <w:rFonts w:cs="Times New Roman"/>
                <w:b/>
                <w:bCs/>
                <w:i/>
              </w:rPr>
              <w:t>£</w:t>
            </w:r>
            <w:r w:rsidRPr="004901C4">
              <w:rPr>
                <w:rFonts w:eastAsiaTheme="minorEastAsia"/>
                <w:b/>
                <w:bCs/>
                <w:i/>
              </w:rPr>
              <w:t>1,268</w:t>
            </w:r>
          </w:p>
          <w:p w:rsidR="00C938CB" w:rsidRDefault="00091DCF" w:rsidP="00C938CB">
            <w:pPr>
              <w:rPr>
                <w:rFonts w:eastAsiaTheme="minorEastAsia"/>
              </w:rPr>
            </w:pPr>
            <w:r>
              <w:rPr>
                <w:rFonts w:eastAsiaTheme="minorEastAsia"/>
              </w:rPr>
              <w:t>Thereby, D.C.Periods such as be;</w:t>
            </w:r>
          </w:p>
          <w:p w:rsidR="00C938CB" w:rsidRDefault="00091DCF" w:rsidP="00C938CB">
            <w:pPr>
              <w:rPr>
                <w:rFonts w:eastAsiaTheme="minorEastAsia"/>
              </w:rPr>
            </w:pPr>
            <w:r w:rsidRPr="00FB1FA4">
              <w:rPr>
                <w:rFonts w:eastAsiaTheme="minorEastAsia"/>
                <w:i/>
              </w:rPr>
              <w:t>D.C.Periods</w:t>
            </w:r>
            <w:r w:rsidRPr="00FB1FA4">
              <w:rPr>
                <w:i/>
              </w:rPr>
              <w:t xml:space="preserve"> ratio</w:t>
            </w:r>
            <w:r w:rsidR="004901C4" w:rsidRPr="00FB1FA4">
              <w:rPr>
                <w:i/>
              </w:rPr>
              <w:t>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1,268</m:t>
                  </m:r>
                </m:num>
                <m:den>
                  <m:r>
                    <m:rPr>
                      <m:sty m:val="p"/>
                    </m:rPr>
                    <w:rPr>
                      <w:rFonts w:ascii="Cambria Math" w:hAnsi="Cambria Math" w:cs="Times New Roman"/>
                    </w:rPr>
                    <m:t>£6,738</m:t>
                  </m:r>
                  <m:r>
                    <m:rPr>
                      <m:sty m:val="p"/>
                    </m:rPr>
                    <w:rPr>
                      <w:rFonts w:ascii="Cambria Math" w:hAnsi="Cambria Math"/>
                    </w:rPr>
                    <m:t>/365 days</m:t>
                  </m:r>
                </m:den>
              </m:f>
            </m:oMath>
          </w:p>
          <w:p w:rsidR="00C938CB" w:rsidRPr="00B82552" w:rsidRDefault="00091DCF" w:rsidP="00C938CB">
            <w:pPr>
              <w:rPr>
                <w:rFonts w:eastAsiaTheme="minorEastAsia"/>
              </w:rPr>
            </w:pPr>
            <w:r w:rsidRPr="00FB1FA4">
              <w:rPr>
                <w:rFonts w:eastAsiaTheme="minorEastAsia"/>
                <w:i/>
              </w:rPr>
              <w:t>D.C.Periods</w:t>
            </w:r>
            <w:r w:rsidRPr="00FB1FA4">
              <w:rPr>
                <w:i/>
              </w:rPr>
              <w:t xml:space="preserve">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1,268</m:t>
                  </m:r>
                </m:num>
                <m:den>
                  <m:r>
                    <m:rPr>
                      <m:sty m:val="p"/>
                    </m:rPr>
                    <w:rPr>
                      <w:rFonts w:ascii="Cambria Math" w:hAnsi="Cambria Math" w:cs="Times New Roman"/>
                    </w:rPr>
                    <m:t>18.46</m:t>
                  </m:r>
                </m:den>
              </m:f>
            </m:oMath>
          </w:p>
          <w:p w:rsidR="00C938CB" w:rsidRDefault="00091DCF" w:rsidP="004901C4">
            <w:pPr>
              <w:pStyle w:val="Header"/>
              <w:tabs>
                <w:tab w:val="clear" w:pos="4513"/>
                <w:tab w:val="clear" w:pos="9026"/>
              </w:tabs>
              <w:spacing w:line="480" w:lineRule="auto"/>
            </w:pPr>
            <w:r>
              <w:t>=</w:t>
            </w:r>
            <w:r w:rsidRPr="004901C4">
              <w:rPr>
                <w:b/>
                <w:bCs/>
                <w:i/>
                <w:u w:val="single"/>
              </w:rPr>
              <w:t xml:space="preserve">68.689 days </w:t>
            </w:r>
            <w:r w:rsidR="004901C4">
              <w:rPr>
                <w:b/>
                <w:bCs/>
                <w:i/>
                <w:u w:val="single"/>
              </w:rPr>
              <w:t>that is</w:t>
            </w:r>
            <w:r w:rsidRPr="004901C4">
              <w:rPr>
                <w:b/>
                <w:bCs/>
                <w:i/>
                <w:u w:val="single"/>
              </w:rPr>
              <w:t xml:space="preserve"> 69 days</w:t>
            </w:r>
          </w:p>
        </w:tc>
      </w:tr>
      <w:tr w:rsidR="005C5879" w:rsidTr="00C938CB">
        <w:tc>
          <w:tcPr>
            <w:tcW w:w="7366" w:type="dxa"/>
          </w:tcPr>
          <w:p w:rsidR="00C938CB" w:rsidRDefault="00091DCF" w:rsidP="00FB1FA4">
            <w:pPr>
              <w:jc w:val="center"/>
            </w:pPr>
            <w:r>
              <w:rPr>
                <w:b/>
                <w:bCs/>
                <w:i/>
                <w:iCs/>
              </w:rPr>
              <w:t>Year</w:t>
            </w:r>
            <w:r w:rsidR="00FB1FA4">
              <w:rPr>
                <w:b/>
                <w:bCs/>
                <w:i/>
                <w:iCs/>
              </w:rPr>
              <w:t>-</w:t>
            </w:r>
            <w:r w:rsidRPr="006D4A0E">
              <w:rPr>
                <w:b/>
                <w:bCs/>
                <w:i/>
                <w:iCs/>
              </w:rPr>
              <w:t>20</w:t>
            </w:r>
            <w:r>
              <w:rPr>
                <w:b/>
                <w:bCs/>
                <w:i/>
                <w:iCs/>
              </w:rPr>
              <w:t>19</w:t>
            </w:r>
          </w:p>
        </w:tc>
      </w:tr>
      <w:tr w:rsidR="005C5879" w:rsidTr="00C938CB">
        <w:tc>
          <w:tcPr>
            <w:tcW w:w="7366" w:type="dxa"/>
          </w:tcPr>
          <w:p w:rsidR="00C938CB" w:rsidRDefault="00091DCF" w:rsidP="00C938CB">
            <w:r>
              <w:t>NET REVENUE</w:t>
            </w:r>
            <w:r w:rsidR="00FB1FA4">
              <w:t>S</w:t>
            </w:r>
            <w:r>
              <w:t xml:space="preserve"> </w:t>
            </w:r>
            <w:r w:rsidR="00FB1FA4">
              <w:t>(</w:t>
            </w:r>
            <w:r>
              <w:t>or SALES</w:t>
            </w:r>
            <w:r w:rsidR="00FB1FA4">
              <w:t>)</w:t>
            </w:r>
            <w:r>
              <w:t>=</w:t>
            </w:r>
            <w:r>
              <w:rPr>
                <w:rFonts w:cs="Times New Roman"/>
              </w:rPr>
              <w:t>£6,441</w:t>
            </w:r>
          </w:p>
          <w:p w:rsidR="00C938CB" w:rsidRPr="00207CC2" w:rsidRDefault="00091DCF" w:rsidP="00C938CB">
            <w:pPr>
              <w:rPr>
                <w:rFonts w:eastAsiaTheme="minorEastAsia"/>
              </w:rPr>
            </w:pPr>
            <w:r>
              <w:t xml:space="preserve">Avg. DEBTORS </w:t>
            </w:r>
            <w:r w:rsidR="00FB1FA4">
              <w:t>(</w:t>
            </w:r>
            <w:r>
              <w:t>or RECEIVABLES</w:t>
            </w:r>
            <w:r w:rsidR="00FB1FA4">
              <w:t>)</w:t>
            </w:r>
            <w:r>
              <w:t>=</w:t>
            </w:r>
            <m:oMath>
              <m:f>
                <m:fPr>
                  <m:ctrlPr>
                    <w:rPr>
                      <w:rFonts w:ascii="Cambria Math" w:hAnsi="Cambria Math"/>
                      <w:i/>
                    </w:rPr>
                  </m:ctrlPr>
                </m:fPr>
                <m:num>
                  <m:r>
                    <w:rPr>
                      <w:rFonts w:ascii="Cambria Math" w:hAnsi="Cambria Math"/>
                    </w:rPr>
                    <m:t>OPENING  debtors +CLOSING debtors</m:t>
                  </m:r>
                </m:num>
                <m:den>
                  <m:r>
                    <w:rPr>
                      <w:rFonts w:ascii="Cambria Math" w:hAnsi="Cambria Math"/>
                    </w:rPr>
                    <m:t>2</m:t>
                  </m:r>
                </m:den>
              </m:f>
            </m:oMath>
          </w:p>
          <w:p w:rsidR="00C938CB" w:rsidRPr="00207CC2" w:rsidRDefault="00091DCF" w:rsidP="00C938CB">
            <w:r>
              <w:rPr>
                <w:rFonts w:eastAsiaTheme="minorEastAsia"/>
              </w:rPr>
              <w:t xml:space="preserve">OPENING </w:t>
            </w:r>
            <w:r w:rsidR="00FB1FA4">
              <w:t>Debtors</w:t>
            </w:r>
            <w:r w:rsidR="00FB1FA4">
              <w:rPr>
                <w:rFonts w:eastAsiaTheme="minorEastAsia"/>
              </w:rPr>
              <w:t>=</w:t>
            </w:r>
            <w:r>
              <w:rPr>
                <w:rFonts w:cs="Times New Roman"/>
              </w:rPr>
              <w:t>£Nil</w:t>
            </w:r>
          </w:p>
          <w:p w:rsidR="00C938CB" w:rsidRDefault="00091DCF" w:rsidP="00C938CB">
            <w:r>
              <w:rPr>
                <w:rFonts w:eastAsiaTheme="minorEastAsia"/>
              </w:rPr>
              <w:lastRenderedPageBreak/>
              <w:t xml:space="preserve">CLOSING </w:t>
            </w:r>
            <w:r w:rsidR="00FB1FA4">
              <w:t>Debtors</w:t>
            </w:r>
            <w:r>
              <w:rPr>
                <w:rFonts w:eastAsiaTheme="minorEastAsia"/>
              </w:rPr>
              <w:t>=</w:t>
            </w:r>
            <w:r>
              <w:rPr>
                <w:rFonts w:cs="Times New Roman"/>
              </w:rPr>
              <w:t>£1,287</w:t>
            </w:r>
          </w:p>
          <w:p w:rsidR="00C938CB" w:rsidRDefault="00091DCF" w:rsidP="00C938CB">
            <w:r>
              <w:t>Thereby, Avg. DEBTORS=</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£1,287</m:t>
                  </m:r>
                </m:num>
                <m:den>
                  <m:r>
                    <w:rPr>
                      <w:rFonts w:ascii="Cambria Math" w:hAnsi="Cambria Math"/>
                    </w:rPr>
                    <m:t>2</m:t>
                  </m:r>
                </m:den>
              </m:f>
            </m:oMath>
          </w:p>
          <w:p w:rsidR="00C938CB" w:rsidRDefault="00091DCF" w:rsidP="00C938CB">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1,287</m:t>
                  </m:r>
                </m:num>
                <m:den>
                  <m:r>
                    <w:rPr>
                      <w:rFonts w:ascii="Cambria Math" w:hAnsi="Cambria Math"/>
                    </w:rPr>
                    <m:t>2</m:t>
                  </m:r>
                </m:den>
              </m:f>
            </m:oMath>
          </w:p>
          <w:p w:rsidR="00C938CB" w:rsidRDefault="00091DCF" w:rsidP="00C938CB">
            <w:pPr>
              <w:rPr>
                <w:rFonts w:eastAsiaTheme="minorEastAsia"/>
                <w:b/>
                <w:bCs/>
              </w:rPr>
            </w:pPr>
            <w:r>
              <w:rPr>
                <w:rFonts w:eastAsiaTheme="minorEastAsia"/>
              </w:rPr>
              <w:t>=</w:t>
            </w:r>
            <w:r w:rsidRPr="00FB1FA4">
              <w:rPr>
                <w:rFonts w:cs="Times New Roman"/>
                <w:b/>
                <w:bCs/>
                <w:i/>
              </w:rPr>
              <w:t>£</w:t>
            </w:r>
            <w:r w:rsidRPr="00FB1FA4">
              <w:rPr>
                <w:rFonts w:eastAsiaTheme="minorEastAsia"/>
                <w:b/>
                <w:bCs/>
                <w:i/>
              </w:rPr>
              <w:t>643.50</w:t>
            </w:r>
          </w:p>
          <w:p w:rsidR="00C938CB" w:rsidRPr="00FB1FA4" w:rsidRDefault="00091DCF" w:rsidP="00FB1FA4">
            <w:pPr>
              <w:pStyle w:val="Header"/>
              <w:tabs>
                <w:tab w:val="clear" w:pos="4513"/>
                <w:tab w:val="clear" w:pos="9026"/>
              </w:tabs>
              <w:spacing w:line="480" w:lineRule="auto"/>
              <w:rPr>
                <w:rFonts w:eastAsiaTheme="minorEastAsia"/>
              </w:rPr>
            </w:pPr>
            <w:r w:rsidRPr="00FB1FA4">
              <w:rPr>
                <w:rFonts w:eastAsiaTheme="minorEastAsia"/>
              </w:rPr>
              <w:t>Thereby, D.C.Periods such as be;</w:t>
            </w:r>
          </w:p>
          <w:p w:rsidR="00C938CB" w:rsidRDefault="00091DCF" w:rsidP="00C938CB">
            <w:pPr>
              <w:rPr>
                <w:rFonts w:eastAsiaTheme="minorEastAsia"/>
              </w:rPr>
            </w:pPr>
            <w:r w:rsidRPr="00FB1FA4">
              <w:rPr>
                <w:rFonts w:eastAsiaTheme="minorEastAsia"/>
                <w:i/>
              </w:rPr>
              <w:t>D.C.Periods</w:t>
            </w:r>
            <w:r w:rsidR="00FB1FA4" w:rsidRPr="00FB1FA4">
              <w:rPr>
                <w:i/>
              </w:rPr>
              <w:t xml:space="preserve">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643.50</m:t>
                  </m:r>
                </m:num>
                <m:den>
                  <m:r>
                    <m:rPr>
                      <m:sty m:val="p"/>
                    </m:rPr>
                    <w:rPr>
                      <w:rFonts w:ascii="Cambria Math" w:hAnsi="Cambria Math" w:cs="Times New Roman"/>
                    </w:rPr>
                    <m:t>£6,441</m:t>
                  </m:r>
                  <m:r>
                    <m:rPr>
                      <m:sty m:val="p"/>
                    </m:rPr>
                    <w:rPr>
                      <w:rFonts w:ascii="Cambria Math" w:hAnsi="Cambria Math"/>
                    </w:rPr>
                    <m:t>/365 days</m:t>
                  </m:r>
                </m:den>
              </m:f>
            </m:oMath>
          </w:p>
          <w:p w:rsidR="00C938CB" w:rsidRPr="00B82552" w:rsidRDefault="00091DCF" w:rsidP="00C938CB">
            <w:pPr>
              <w:rPr>
                <w:rFonts w:eastAsiaTheme="minorEastAsia"/>
              </w:rPr>
            </w:pPr>
            <w:r w:rsidRPr="00FB1FA4">
              <w:rPr>
                <w:rFonts w:eastAsiaTheme="minorEastAsia"/>
                <w:i/>
              </w:rPr>
              <w:t>D.C.Periods</w:t>
            </w:r>
            <w:r w:rsidRPr="00FB1FA4">
              <w:rPr>
                <w:i/>
              </w:rPr>
              <w:t xml:space="preserve">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643.50</m:t>
                  </m:r>
                </m:num>
                <m:den>
                  <m:r>
                    <m:rPr>
                      <m:sty m:val="p"/>
                    </m:rPr>
                    <w:rPr>
                      <w:rFonts w:ascii="Cambria Math" w:hAnsi="Cambria Math" w:cs="Times New Roman"/>
                    </w:rPr>
                    <m:t>17.646</m:t>
                  </m:r>
                </m:den>
              </m:f>
            </m:oMath>
          </w:p>
          <w:p w:rsidR="00C938CB" w:rsidRDefault="00091DCF" w:rsidP="00FB1FA4">
            <w:r>
              <w:t>=</w:t>
            </w:r>
            <w:r w:rsidRPr="00FB1FA4">
              <w:rPr>
                <w:b/>
                <w:bCs/>
                <w:i/>
                <w:u w:val="single"/>
              </w:rPr>
              <w:t xml:space="preserve">36.467 days </w:t>
            </w:r>
            <w:r w:rsidR="00FB1FA4">
              <w:rPr>
                <w:b/>
                <w:bCs/>
                <w:i/>
                <w:u w:val="single"/>
              </w:rPr>
              <w:t>that is</w:t>
            </w:r>
            <w:r w:rsidRPr="00FB1FA4">
              <w:rPr>
                <w:b/>
                <w:bCs/>
                <w:i/>
                <w:u w:val="single"/>
              </w:rPr>
              <w:t xml:space="preserve"> 36.50 days</w:t>
            </w:r>
          </w:p>
        </w:tc>
      </w:tr>
    </w:tbl>
    <w:p w:rsidR="00C938CB" w:rsidRDefault="00C938CB" w:rsidP="00C938CB">
      <w:pPr>
        <w:pStyle w:val="Header"/>
        <w:tabs>
          <w:tab w:val="clear" w:pos="4513"/>
          <w:tab w:val="clear" w:pos="9026"/>
        </w:tabs>
        <w:spacing w:after="160" w:line="480" w:lineRule="auto"/>
      </w:pPr>
    </w:p>
    <w:p w:rsidR="00C938CB" w:rsidRPr="00FB1FA4" w:rsidRDefault="00091DCF" w:rsidP="00FB1FA4">
      <w:pPr>
        <w:pStyle w:val="BodyText"/>
      </w:pPr>
      <w:r w:rsidRPr="00FB1FA4">
        <w:t>(8.) CURRENT RATIOS(C.</w:t>
      </w:r>
      <w:r>
        <w:t>Ratios</w:t>
      </w:r>
      <w:r w:rsidRPr="00FB1FA4">
        <w:t>)</w:t>
      </w:r>
    </w:p>
    <w:tbl>
      <w:tblPr>
        <w:tblStyle w:val="TableGrid"/>
        <w:tblW w:w="0" w:type="auto"/>
        <w:tblLook w:val="04A0" w:firstRow="1" w:lastRow="0" w:firstColumn="1" w:lastColumn="0" w:noHBand="0" w:noVBand="1"/>
      </w:tblPr>
      <w:tblGrid>
        <w:gridCol w:w="4815"/>
      </w:tblGrid>
      <w:tr w:rsidR="005C5879" w:rsidTr="00C938CB">
        <w:tc>
          <w:tcPr>
            <w:tcW w:w="4815"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C938CB">
        <w:trPr>
          <w:trHeight w:val="989"/>
        </w:trPr>
        <w:tc>
          <w:tcPr>
            <w:tcW w:w="4815" w:type="dxa"/>
            <w:vAlign w:val="center"/>
          </w:tcPr>
          <w:p w:rsidR="00C938CB" w:rsidRPr="00FC19B7" w:rsidRDefault="00091DCF" w:rsidP="00C938CB">
            <w:pPr>
              <w:jc w:val="center"/>
              <w:rPr>
                <w:rFonts w:eastAsiaTheme="minorEastAsia"/>
              </w:rPr>
            </w:pPr>
            <w:r w:rsidRPr="00FB1FA4">
              <w:rPr>
                <w:i/>
              </w:rPr>
              <w:t>C.Ratios</w:t>
            </w:r>
            <w:r>
              <w:t>=</w:t>
            </w:r>
            <m:oMath>
              <m:f>
                <m:fPr>
                  <m:ctrlPr>
                    <w:rPr>
                      <w:rFonts w:ascii="Cambria Math" w:hAnsi="Cambria Math"/>
                      <w:i/>
                    </w:rPr>
                  </m:ctrlPr>
                </m:fPr>
                <m:num>
                  <m:r>
                    <w:rPr>
                      <w:rFonts w:ascii="Cambria Math" w:hAnsi="Cambria Math"/>
                    </w:rPr>
                    <m:t>CURRENT ASSETS(CA)</m:t>
                  </m:r>
                </m:num>
                <m:den>
                  <m:r>
                    <w:rPr>
                      <w:rFonts w:ascii="Cambria Math" w:hAnsi="Cambria Math"/>
                    </w:rPr>
                    <m:t>CURRENT LIABILITIES(CL)</m:t>
                  </m:r>
                </m:den>
              </m:f>
            </m:oMath>
          </w:p>
        </w:tc>
      </w:tr>
    </w:tbl>
    <w:p w:rsidR="00C938CB" w:rsidRDefault="00C938CB" w:rsidP="00C938CB"/>
    <w:p w:rsidR="00C938CB" w:rsidRPr="00FC19B7" w:rsidRDefault="00091DCF" w:rsidP="00C938CB">
      <w:pPr>
        <w:rPr>
          <w:b/>
          <w:bCs/>
          <w:i/>
          <w:iCs/>
          <w:u w:val="single"/>
        </w:rPr>
      </w:pPr>
      <w:r w:rsidRPr="00FC19B7">
        <w:rPr>
          <w:b/>
          <w:bCs/>
          <w:i/>
          <w:iCs/>
          <w:u w:val="single"/>
        </w:rPr>
        <w:t>Solution</w:t>
      </w:r>
      <w:r w:rsidR="00896B1C">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6658"/>
      </w:tblGrid>
      <w:tr w:rsidR="005C5879" w:rsidTr="00C938CB">
        <w:tc>
          <w:tcPr>
            <w:tcW w:w="6658" w:type="dxa"/>
          </w:tcPr>
          <w:p w:rsidR="00C938CB" w:rsidRPr="006D4A0E" w:rsidRDefault="00091DCF" w:rsidP="00896B1C">
            <w:pPr>
              <w:jc w:val="center"/>
              <w:rPr>
                <w:b/>
                <w:bCs/>
                <w:i/>
                <w:iCs/>
              </w:rPr>
            </w:pPr>
            <w:r>
              <w:rPr>
                <w:b/>
                <w:bCs/>
                <w:i/>
                <w:iCs/>
              </w:rPr>
              <w:t>Year</w:t>
            </w:r>
            <w:r w:rsidR="00896B1C">
              <w:rPr>
                <w:b/>
                <w:bCs/>
                <w:i/>
                <w:iCs/>
              </w:rPr>
              <w:t>-</w:t>
            </w:r>
            <w:r w:rsidRPr="006D4A0E">
              <w:rPr>
                <w:b/>
                <w:bCs/>
                <w:i/>
                <w:iCs/>
              </w:rPr>
              <w:t>2020</w:t>
            </w:r>
          </w:p>
        </w:tc>
      </w:tr>
      <w:tr w:rsidR="005C5879" w:rsidTr="00C938CB">
        <w:tc>
          <w:tcPr>
            <w:tcW w:w="6658" w:type="dxa"/>
          </w:tcPr>
          <w:p w:rsidR="00C938CB" w:rsidRDefault="00091DCF" w:rsidP="00C938CB">
            <w:r>
              <w:t>GROSSED CURRENT Assets=</w:t>
            </w:r>
            <w:r>
              <w:rPr>
                <w:rFonts w:cs="Times New Roman"/>
              </w:rPr>
              <w:t>£2,303</w:t>
            </w:r>
          </w:p>
          <w:p w:rsidR="00C938CB" w:rsidRDefault="00091DCF" w:rsidP="00C938CB">
            <w:r>
              <w:t>GROSS</w:t>
            </w:r>
            <w:r w:rsidR="00E51BD9">
              <w:t>ED</w:t>
            </w:r>
            <w:r>
              <w:t xml:space="preserve"> CURRENT Li</w:t>
            </w:r>
            <w:r w:rsidR="00E51BD9">
              <w:t>abilities=</w:t>
            </w:r>
            <w:r>
              <w:rPr>
                <w:rFonts w:cs="Times New Roman"/>
              </w:rPr>
              <w:t>£2,511</w:t>
            </w:r>
          </w:p>
          <w:p w:rsidR="00C938CB" w:rsidRPr="00E51BD9" w:rsidRDefault="00091DCF" w:rsidP="00E51BD9">
            <w:pPr>
              <w:pStyle w:val="Header"/>
              <w:tabs>
                <w:tab w:val="clear" w:pos="4513"/>
                <w:tab w:val="clear" w:pos="9026"/>
              </w:tabs>
              <w:spacing w:line="480" w:lineRule="auto"/>
              <w:rPr>
                <w:rFonts w:eastAsiaTheme="minorEastAsia"/>
              </w:rPr>
            </w:pPr>
            <w:r w:rsidRPr="00E51BD9">
              <w:rPr>
                <w:rFonts w:eastAsiaTheme="minorEastAsia"/>
              </w:rPr>
              <w:t>Thereby, C.Ratios such as be;</w:t>
            </w:r>
          </w:p>
          <w:p w:rsidR="00C938CB" w:rsidRDefault="00091DCF" w:rsidP="00C938CB">
            <w:pPr>
              <w:rPr>
                <w:rFonts w:eastAsiaTheme="minorEastAsia"/>
              </w:rPr>
            </w:pPr>
            <w:r w:rsidRPr="00FB1FA4">
              <w:rPr>
                <w:rFonts w:eastAsiaTheme="minorEastAsia"/>
                <w:i/>
              </w:rPr>
              <w:t>C.Ratio</w:t>
            </w:r>
            <w:r w:rsidRPr="00FB1FA4">
              <w:rPr>
                <w:i/>
              </w:rPr>
              <w:t>s</w:t>
            </w:r>
            <w:r>
              <w:t>=</w:t>
            </w:r>
            <m:oMath>
              <m:f>
                <m:fPr>
                  <m:ctrlPr>
                    <w:rPr>
                      <w:rFonts w:ascii="Cambria Math" w:hAnsi="Cambria Math"/>
                      <w:i/>
                    </w:rPr>
                  </m:ctrlPr>
                </m:fPr>
                <m:num>
                  <m:r>
                    <m:rPr>
                      <m:sty m:val="p"/>
                    </m:rPr>
                    <w:rPr>
                      <w:rFonts w:ascii="Cambria Math" w:hAnsi="Cambria Math" w:cs="Times New Roman"/>
                    </w:rPr>
                    <m:t>£2,303</m:t>
                  </m:r>
                </m:num>
                <m:den>
                  <m:r>
                    <m:rPr>
                      <m:sty m:val="p"/>
                    </m:rPr>
                    <w:rPr>
                      <w:rFonts w:ascii="Cambria Math" w:hAnsi="Cambria Math" w:cs="Times New Roman"/>
                    </w:rPr>
                    <m:t>£2,511</m:t>
                  </m:r>
                </m:den>
              </m:f>
            </m:oMath>
          </w:p>
          <w:p w:rsidR="00C938CB" w:rsidRDefault="00091DCF" w:rsidP="00E51BD9">
            <w:pPr>
              <w:pStyle w:val="Header"/>
              <w:tabs>
                <w:tab w:val="clear" w:pos="4513"/>
                <w:tab w:val="clear" w:pos="9026"/>
              </w:tabs>
              <w:spacing w:line="480" w:lineRule="auto"/>
            </w:pPr>
            <w:r>
              <w:t>=</w:t>
            </w:r>
            <w:r w:rsidRPr="00E51BD9">
              <w:rPr>
                <w:rFonts w:cs="Times New Roman"/>
                <w:b/>
                <w:bCs/>
                <w:i/>
                <w:u w:val="single"/>
              </w:rPr>
              <w:t>£</w:t>
            </w:r>
            <w:r w:rsidRPr="00E51BD9">
              <w:rPr>
                <w:b/>
                <w:bCs/>
                <w:i/>
                <w:u w:val="single"/>
              </w:rPr>
              <w:t xml:space="preserve">0.917 </w:t>
            </w:r>
            <w:r w:rsidR="00E51BD9" w:rsidRPr="00E51BD9">
              <w:rPr>
                <w:b/>
                <w:bCs/>
                <w:i/>
                <w:u w:val="single"/>
              </w:rPr>
              <w:t>that is</w:t>
            </w:r>
            <w:r w:rsidRPr="00E51BD9">
              <w:rPr>
                <w:b/>
                <w:bCs/>
                <w:i/>
                <w:u w:val="single"/>
              </w:rPr>
              <w:t xml:space="preserve"> </w:t>
            </w:r>
            <w:r w:rsidRPr="00E51BD9">
              <w:rPr>
                <w:rFonts w:cs="Times New Roman"/>
                <w:b/>
                <w:bCs/>
                <w:i/>
                <w:u w:val="single"/>
              </w:rPr>
              <w:t>£</w:t>
            </w:r>
            <w:r w:rsidRPr="00E51BD9">
              <w:rPr>
                <w:b/>
                <w:bCs/>
                <w:i/>
                <w:u w:val="single"/>
              </w:rPr>
              <w:t>0.92</w:t>
            </w:r>
          </w:p>
        </w:tc>
      </w:tr>
      <w:tr w:rsidR="005C5879" w:rsidTr="00C938CB">
        <w:tc>
          <w:tcPr>
            <w:tcW w:w="6658" w:type="dxa"/>
          </w:tcPr>
          <w:p w:rsidR="00C938CB" w:rsidRDefault="00091DCF" w:rsidP="00896B1C">
            <w:pPr>
              <w:jc w:val="center"/>
            </w:pPr>
            <w:r>
              <w:rPr>
                <w:b/>
                <w:bCs/>
                <w:i/>
                <w:iCs/>
              </w:rPr>
              <w:t>Year</w:t>
            </w:r>
            <w:r w:rsidR="00896B1C">
              <w:rPr>
                <w:b/>
                <w:bCs/>
                <w:i/>
                <w:iCs/>
              </w:rPr>
              <w:t>-</w:t>
            </w:r>
            <w:r w:rsidRPr="006D4A0E">
              <w:rPr>
                <w:b/>
                <w:bCs/>
                <w:i/>
                <w:iCs/>
              </w:rPr>
              <w:t>20</w:t>
            </w:r>
            <w:r>
              <w:rPr>
                <w:b/>
                <w:bCs/>
                <w:i/>
                <w:iCs/>
              </w:rPr>
              <w:t>19</w:t>
            </w:r>
          </w:p>
        </w:tc>
      </w:tr>
      <w:tr w:rsidR="005C5879" w:rsidTr="00C938CB">
        <w:tc>
          <w:tcPr>
            <w:tcW w:w="6658" w:type="dxa"/>
          </w:tcPr>
          <w:p w:rsidR="00C938CB" w:rsidRDefault="00091DCF" w:rsidP="00C938CB">
            <w:r>
              <w:lastRenderedPageBreak/>
              <w:t>GROSS</w:t>
            </w:r>
            <w:r w:rsidR="00896B1C">
              <w:t>ED CURRENT Assets=</w:t>
            </w:r>
            <w:r>
              <w:rPr>
                <w:rFonts w:cs="Times New Roman"/>
              </w:rPr>
              <w:t>£2,355</w:t>
            </w:r>
          </w:p>
          <w:p w:rsidR="00C938CB" w:rsidRDefault="00091DCF" w:rsidP="00C938CB">
            <w:r>
              <w:t>GROSS</w:t>
            </w:r>
            <w:r w:rsidR="00896B1C">
              <w:t>ED CURRENT Liabilities=</w:t>
            </w:r>
            <w:r>
              <w:rPr>
                <w:rFonts w:cs="Times New Roman"/>
              </w:rPr>
              <w:t>£3,046</w:t>
            </w:r>
          </w:p>
          <w:p w:rsidR="00C938CB" w:rsidRDefault="00091DCF" w:rsidP="00C938CB">
            <w:pPr>
              <w:rPr>
                <w:rFonts w:eastAsiaTheme="minorEastAsia"/>
              </w:rPr>
            </w:pPr>
            <w:r>
              <w:rPr>
                <w:rFonts w:eastAsiaTheme="minorEastAsia"/>
              </w:rPr>
              <w:t>Thereby, CURRENT Ratios such as be;</w:t>
            </w:r>
          </w:p>
          <w:p w:rsidR="00C938CB" w:rsidRDefault="00091DCF" w:rsidP="00C938CB">
            <w:pPr>
              <w:rPr>
                <w:rFonts w:eastAsiaTheme="minorEastAsia"/>
              </w:rPr>
            </w:pPr>
            <w:r w:rsidRPr="00896B1C">
              <w:rPr>
                <w:rFonts w:eastAsiaTheme="minorEastAsia"/>
                <w:i/>
              </w:rPr>
              <w:t>C.Ratios</w:t>
            </w:r>
            <w:r>
              <w:t>=</w:t>
            </w:r>
            <m:oMath>
              <m:f>
                <m:fPr>
                  <m:ctrlPr>
                    <w:rPr>
                      <w:rFonts w:ascii="Cambria Math" w:hAnsi="Cambria Math"/>
                      <w:i/>
                    </w:rPr>
                  </m:ctrlPr>
                </m:fPr>
                <m:num>
                  <m:r>
                    <m:rPr>
                      <m:sty m:val="p"/>
                    </m:rPr>
                    <w:rPr>
                      <w:rFonts w:ascii="Cambria Math" w:hAnsi="Cambria Math" w:cs="Times New Roman"/>
                    </w:rPr>
                    <m:t>£2,355</m:t>
                  </m:r>
                </m:num>
                <m:den>
                  <m:r>
                    <m:rPr>
                      <m:sty m:val="p"/>
                    </m:rPr>
                    <w:rPr>
                      <w:rFonts w:ascii="Cambria Math" w:hAnsi="Cambria Math" w:cs="Times New Roman"/>
                    </w:rPr>
                    <m:t>£3,046</m:t>
                  </m:r>
                </m:den>
              </m:f>
            </m:oMath>
          </w:p>
          <w:p w:rsidR="00C938CB" w:rsidRDefault="00091DCF" w:rsidP="00896B1C">
            <w:r>
              <w:t>=</w:t>
            </w:r>
            <w:r w:rsidRPr="00896B1C">
              <w:rPr>
                <w:rFonts w:cs="Times New Roman"/>
                <w:b/>
                <w:bCs/>
                <w:i/>
                <w:u w:val="single"/>
              </w:rPr>
              <w:t>£</w:t>
            </w:r>
            <w:r w:rsidRPr="00896B1C">
              <w:rPr>
                <w:b/>
                <w:bCs/>
                <w:i/>
                <w:u w:val="single"/>
              </w:rPr>
              <w:t xml:space="preserve">0.773 </w:t>
            </w:r>
            <w:r w:rsidR="00896B1C" w:rsidRPr="00896B1C">
              <w:rPr>
                <w:b/>
                <w:bCs/>
                <w:i/>
                <w:u w:val="single"/>
              </w:rPr>
              <w:t>that is</w:t>
            </w:r>
            <w:r w:rsidRPr="00896B1C">
              <w:rPr>
                <w:b/>
                <w:bCs/>
                <w:i/>
                <w:u w:val="single"/>
              </w:rPr>
              <w:t xml:space="preserve"> </w:t>
            </w:r>
            <w:r w:rsidRPr="00896B1C">
              <w:rPr>
                <w:rFonts w:cs="Times New Roman"/>
                <w:b/>
                <w:bCs/>
                <w:i/>
                <w:u w:val="single"/>
              </w:rPr>
              <w:t>£</w:t>
            </w:r>
            <w:r w:rsidRPr="00896B1C">
              <w:rPr>
                <w:b/>
                <w:bCs/>
                <w:i/>
                <w:u w:val="single"/>
              </w:rPr>
              <w:t>0.80</w:t>
            </w:r>
          </w:p>
        </w:tc>
      </w:tr>
    </w:tbl>
    <w:p w:rsidR="00C938CB" w:rsidRDefault="00C938CB" w:rsidP="00C938CB">
      <w:pPr>
        <w:pStyle w:val="Header"/>
        <w:tabs>
          <w:tab w:val="clear" w:pos="4513"/>
          <w:tab w:val="clear" w:pos="9026"/>
        </w:tabs>
        <w:spacing w:after="160" w:line="480" w:lineRule="auto"/>
      </w:pPr>
    </w:p>
    <w:p w:rsidR="00C938CB" w:rsidRPr="00896B1C" w:rsidRDefault="00091DCF" w:rsidP="00896B1C">
      <w:pPr>
        <w:pStyle w:val="BodyText"/>
      </w:pPr>
      <w:r w:rsidRPr="00896B1C">
        <w:t>(9.) GEARING RATIO</w:t>
      </w:r>
      <w:r>
        <w:t>S</w:t>
      </w:r>
      <w:r w:rsidRPr="00896B1C">
        <w:t>(G.Ratios)</w:t>
      </w:r>
    </w:p>
    <w:tbl>
      <w:tblPr>
        <w:tblStyle w:val="TableGrid"/>
        <w:tblW w:w="7650" w:type="dxa"/>
        <w:tblLook w:val="04A0" w:firstRow="1" w:lastRow="0" w:firstColumn="1" w:lastColumn="0" w:noHBand="0" w:noVBand="1"/>
      </w:tblPr>
      <w:tblGrid>
        <w:gridCol w:w="7650"/>
      </w:tblGrid>
      <w:tr w:rsidR="005C5879" w:rsidTr="00896B1C">
        <w:tc>
          <w:tcPr>
            <w:tcW w:w="7650"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896B1C">
        <w:trPr>
          <w:trHeight w:val="989"/>
        </w:trPr>
        <w:tc>
          <w:tcPr>
            <w:tcW w:w="7650" w:type="dxa"/>
            <w:vAlign w:val="center"/>
          </w:tcPr>
          <w:p w:rsidR="00C938CB" w:rsidRPr="00FC19B7" w:rsidRDefault="00091DCF" w:rsidP="00896B1C">
            <w:pPr>
              <w:jc w:val="center"/>
              <w:rPr>
                <w:rFonts w:eastAsiaTheme="minorEastAsia"/>
              </w:rPr>
            </w:pPr>
            <w:r w:rsidRPr="00896B1C">
              <w:rPr>
                <w:i/>
              </w:rPr>
              <w:t>GEARING RATIO</w:t>
            </w:r>
            <w:r>
              <w:rPr>
                <w:i/>
              </w:rPr>
              <w:t>S</w:t>
            </w:r>
            <w:r w:rsidRPr="00896B1C">
              <w:rPr>
                <w:i/>
              </w:rPr>
              <w:t>(G.Ratios)</w:t>
            </w:r>
            <w:r>
              <w:t>=</w:t>
            </w:r>
            <m:oMath>
              <m:f>
                <m:fPr>
                  <m:ctrlPr>
                    <w:rPr>
                      <w:rFonts w:ascii="Cambria Math" w:hAnsi="Cambria Math"/>
                      <w:i/>
                    </w:rPr>
                  </m:ctrlPr>
                </m:fPr>
                <m:num>
                  <m:r>
                    <w:rPr>
                      <w:rFonts w:ascii="Cambria Math" w:hAnsi="Cambria Math"/>
                    </w:rPr>
                    <m:t>LONG-range debt+SHORT-range debt+BANK o/d)</m:t>
                  </m:r>
                </m:num>
                <m:den>
                  <m:r>
                    <w:rPr>
                      <w:rFonts w:ascii="Cambria Math" w:hAnsi="Cambria Math"/>
                    </w:rPr>
                    <m:t>SHAREHOLDER</m:t>
                  </m:r>
                  <m:sSup>
                    <m:sSupPr>
                      <m:ctrlPr>
                        <w:rPr>
                          <w:rFonts w:ascii="Cambria Math" w:hAnsi="Cambria Math"/>
                          <w:i/>
                        </w:rPr>
                      </m:ctrlPr>
                    </m:sSupPr>
                    <m:e>
                      <m:r>
                        <w:rPr>
                          <w:rFonts w:ascii="Cambria Math" w:hAnsi="Cambria Math"/>
                        </w:rPr>
                        <m:t>S</m:t>
                      </m:r>
                    </m:e>
                    <m:sup>
                      <m:r>
                        <w:rPr>
                          <w:rFonts w:ascii="Cambria Math" w:hAnsi="Cambria Math"/>
                        </w:rPr>
                        <m:t>'</m:t>
                      </m:r>
                    </m:sup>
                  </m:sSup>
                  <m:r>
                    <w:rPr>
                      <w:rFonts w:ascii="Cambria Math" w:hAnsi="Cambria Math"/>
                    </w:rPr>
                    <m:t>EQUITY(S.E.)</m:t>
                  </m:r>
                </m:den>
              </m:f>
            </m:oMath>
          </w:p>
        </w:tc>
      </w:tr>
    </w:tbl>
    <w:p w:rsidR="00C938CB" w:rsidRDefault="00C938CB" w:rsidP="00C938CB"/>
    <w:p w:rsidR="00D22BBD" w:rsidRDefault="00D22BBD" w:rsidP="00C938CB">
      <w:pPr>
        <w:rPr>
          <w:b/>
          <w:bCs/>
          <w:i/>
          <w:iCs/>
          <w:u w:val="single"/>
        </w:rPr>
      </w:pPr>
    </w:p>
    <w:p w:rsidR="00C938CB" w:rsidRPr="00FC19B7" w:rsidRDefault="00091DCF" w:rsidP="00C938CB">
      <w:pPr>
        <w:rPr>
          <w:b/>
          <w:bCs/>
          <w:i/>
          <w:iCs/>
          <w:u w:val="single"/>
        </w:rPr>
      </w:pPr>
      <w:r w:rsidRPr="00FC19B7">
        <w:rPr>
          <w:b/>
          <w:bCs/>
          <w:i/>
          <w:iCs/>
          <w:u w:val="single"/>
        </w:rPr>
        <w:t>Solution</w:t>
      </w:r>
      <w:r w:rsidR="00896B1C">
        <w:rPr>
          <w:b/>
          <w:bCs/>
          <w:i/>
          <w:iCs/>
          <w:u w:val="single"/>
        </w:rPr>
        <w:t>s</w:t>
      </w:r>
      <w:r w:rsidRPr="00FC19B7">
        <w:rPr>
          <w:b/>
          <w:bCs/>
          <w:i/>
          <w:iCs/>
          <w:u w:val="single"/>
        </w:rPr>
        <w:t>:-</w:t>
      </w:r>
    </w:p>
    <w:tbl>
      <w:tblPr>
        <w:tblStyle w:val="TableGrid"/>
        <w:tblW w:w="0" w:type="auto"/>
        <w:tblLook w:val="04A0" w:firstRow="1" w:lastRow="0" w:firstColumn="1" w:lastColumn="0" w:noHBand="0" w:noVBand="1"/>
      </w:tblPr>
      <w:tblGrid>
        <w:gridCol w:w="8500"/>
      </w:tblGrid>
      <w:tr w:rsidR="005C5879" w:rsidTr="00896B1C">
        <w:tc>
          <w:tcPr>
            <w:tcW w:w="8500" w:type="dxa"/>
          </w:tcPr>
          <w:p w:rsidR="00C938CB" w:rsidRPr="006D4A0E" w:rsidRDefault="00091DCF" w:rsidP="00434176">
            <w:pPr>
              <w:jc w:val="center"/>
              <w:rPr>
                <w:b/>
                <w:bCs/>
                <w:i/>
                <w:iCs/>
              </w:rPr>
            </w:pPr>
            <w:r>
              <w:rPr>
                <w:b/>
                <w:bCs/>
                <w:i/>
                <w:iCs/>
              </w:rPr>
              <w:t>Year</w:t>
            </w:r>
            <w:r w:rsidR="00434176">
              <w:rPr>
                <w:b/>
                <w:bCs/>
                <w:i/>
                <w:iCs/>
              </w:rPr>
              <w:t>-</w:t>
            </w:r>
            <w:r w:rsidRPr="006D4A0E">
              <w:rPr>
                <w:b/>
                <w:bCs/>
                <w:i/>
                <w:iCs/>
              </w:rPr>
              <w:t>2020</w:t>
            </w:r>
          </w:p>
        </w:tc>
      </w:tr>
      <w:tr w:rsidR="005C5879" w:rsidTr="00896B1C">
        <w:tc>
          <w:tcPr>
            <w:tcW w:w="8500" w:type="dxa"/>
          </w:tcPr>
          <w:p w:rsidR="00C938CB" w:rsidRDefault="00091DCF" w:rsidP="00C938CB">
            <w:pPr>
              <w:rPr>
                <w:rFonts w:cs="Times New Roman"/>
              </w:rPr>
            </w:pPr>
            <w:r>
              <w:t>BANK O</w:t>
            </w:r>
            <w:r w:rsidR="00896B1C">
              <w:t>verdrafts</w:t>
            </w:r>
            <w:r>
              <w:t>(Bank o/d)=</w:t>
            </w:r>
            <w:r>
              <w:rPr>
                <w:rFonts w:cs="Times New Roman"/>
              </w:rPr>
              <w:t>£Nil</w:t>
            </w:r>
          </w:p>
          <w:p w:rsidR="00C938CB" w:rsidRDefault="00091DCF" w:rsidP="00C938CB">
            <w:r>
              <w:t>LONG-</w:t>
            </w:r>
            <w:r w:rsidR="00896B1C">
              <w:t>RANGE debts=</w:t>
            </w:r>
            <w:r>
              <w:rPr>
                <w:rFonts w:cs="Times New Roman"/>
              </w:rPr>
              <w:t>£</w:t>
            </w:r>
            <w:r>
              <w:t>4,137</w:t>
            </w:r>
          </w:p>
          <w:p w:rsidR="00C938CB" w:rsidRDefault="00091DCF" w:rsidP="00C938CB">
            <w:r>
              <w:t>SHORT-</w:t>
            </w:r>
            <w:r w:rsidR="00896B1C">
              <w:t>RANGE</w:t>
            </w:r>
            <w:r>
              <w:t xml:space="preserve"> debts=</w:t>
            </w:r>
            <w:r>
              <w:rPr>
                <w:rFonts w:cs="Times New Roman"/>
              </w:rPr>
              <w:t>£</w:t>
            </w:r>
            <w:r>
              <w:t>2,511</w:t>
            </w:r>
          </w:p>
          <w:p w:rsidR="00896B1C" w:rsidRPr="002E3E21" w:rsidRDefault="00091DCF" w:rsidP="00896B1C">
            <w:pPr>
              <w:pStyle w:val="Header"/>
              <w:tabs>
                <w:tab w:val="clear" w:pos="4513"/>
                <w:tab w:val="clear" w:pos="9026"/>
              </w:tabs>
              <w:spacing w:line="480" w:lineRule="auto"/>
              <w:rPr>
                <w:rFonts w:eastAsiaTheme="minorEastAsia"/>
              </w:rPr>
            </w:pPr>
            <w:r>
              <w:t>(ADJUSTED) Shareholders’ EQUITY(S.E.)=</w:t>
            </w:r>
            <m:oMath>
              <m:r>
                <w:rPr>
                  <w:rFonts w:ascii="Cambria Math" w:hAnsi="Cambria Math"/>
                </w:rPr>
                <m:t>GROSS equity-Dividend Payments</m:t>
              </m:r>
            </m:oMath>
          </w:p>
          <w:p w:rsidR="00896B1C" w:rsidRDefault="00091DCF" w:rsidP="00896B1C">
            <w:pPr>
              <w:pStyle w:val="Header"/>
              <w:tabs>
                <w:tab w:val="clear" w:pos="4513"/>
                <w:tab w:val="clear" w:pos="9026"/>
              </w:tabs>
              <w:spacing w:line="480" w:lineRule="auto"/>
              <w:rPr>
                <w:rFonts w:eastAsiaTheme="minorEastAsia"/>
              </w:rPr>
            </w:pPr>
            <w:r>
              <w:rPr>
                <w:rFonts w:eastAsiaTheme="minorEastAsia"/>
              </w:rPr>
              <w:t>GROSS equity=</w:t>
            </w:r>
            <w:r>
              <w:rPr>
                <w:rFonts w:cs="Times New Roman"/>
              </w:rPr>
              <w:t>£3,088</w:t>
            </w:r>
          </w:p>
          <w:p w:rsidR="00896B1C" w:rsidRDefault="00091DCF" w:rsidP="00896B1C">
            <w:pPr>
              <w:pStyle w:val="Header"/>
              <w:tabs>
                <w:tab w:val="clear" w:pos="4513"/>
                <w:tab w:val="clear" w:pos="9026"/>
              </w:tabs>
              <w:spacing w:line="480" w:lineRule="auto"/>
              <w:rPr>
                <w:rFonts w:eastAsiaTheme="minorEastAsia"/>
              </w:rPr>
            </w:pPr>
            <w:r>
              <w:rPr>
                <w:rFonts w:eastAsiaTheme="minorEastAsia"/>
              </w:rPr>
              <w:t>Dividend Payments=</w:t>
            </w:r>
            <w:r>
              <w:rPr>
                <w:rFonts w:cs="Times New Roman"/>
              </w:rPr>
              <w:t>£255</w:t>
            </w:r>
          </w:p>
          <w:p w:rsidR="00C938CB" w:rsidRPr="002E3E21" w:rsidRDefault="00091DCF" w:rsidP="00C938CB">
            <w:pPr>
              <w:pStyle w:val="Header"/>
              <w:tabs>
                <w:tab w:val="clear" w:pos="4513"/>
                <w:tab w:val="clear" w:pos="9026"/>
              </w:tabs>
              <w:spacing w:line="480" w:lineRule="auto"/>
              <w:rPr>
                <w:rFonts w:eastAsiaTheme="minorEastAsia"/>
              </w:rPr>
            </w:pPr>
            <w:r>
              <w:rPr>
                <w:rFonts w:eastAsiaTheme="minorEastAsia"/>
              </w:rPr>
              <w:t xml:space="preserve">Thereby, S.E.= </w:t>
            </w:r>
            <m:oMath>
              <m:r>
                <m:rPr>
                  <m:sty m:val="p"/>
                </m:rPr>
                <w:rPr>
                  <w:rFonts w:ascii="Cambria Math" w:hAnsi="Cambria Math" w:cs="Times New Roman"/>
                </w:rPr>
                <m:t>£</m:t>
              </m:r>
              <m:r>
                <m:rPr>
                  <m:sty m:val="p"/>
                </m:rPr>
                <w:rPr>
                  <w:rFonts w:ascii="Cambria Math" w:hAnsi="Cambria Math"/>
                </w:rPr>
                <m:t xml:space="preserve">3,088 </m:t>
              </m:r>
              <m:r>
                <w:rPr>
                  <w:rFonts w:ascii="Cambria Math" w:hAnsi="Cambria Math"/>
                </w:rPr>
                <m:t>-</m:t>
              </m:r>
              <m:r>
                <m:rPr>
                  <m:sty m:val="p"/>
                </m:rPr>
                <w:rPr>
                  <w:rFonts w:ascii="Cambria Math" w:hAnsi="Cambria Math" w:cs="Times New Roman"/>
                </w:rPr>
                <m:t>£</m:t>
              </m:r>
              <m:r>
                <m:rPr>
                  <m:sty m:val="p"/>
                </m:rPr>
                <w:rPr>
                  <w:rFonts w:ascii="Cambria Math" w:hAnsi="Cambria Math"/>
                </w:rPr>
                <m:t>255</m:t>
              </m:r>
            </m:oMath>
            <w:r>
              <w:rPr>
                <w:rFonts w:eastAsiaTheme="minorEastAsia"/>
              </w:rPr>
              <w:t>=</w:t>
            </w:r>
            <w:r w:rsidRPr="002E3E21">
              <w:rPr>
                <w:rFonts w:cs="Times New Roman"/>
                <w:b/>
                <w:bCs/>
              </w:rPr>
              <w:t>£</w:t>
            </w:r>
            <w:r w:rsidRPr="002E3E21">
              <w:rPr>
                <w:b/>
                <w:bCs/>
              </w:rPr>
              <w:t>2,833</w:t>
            </w:r>
          </w:p>
          <w:p w:rsidR="00C938CB" w:rsidRDefault="00091DCF" w:rsidP="00C938CB">
            <w:pPr>
              <w:rPr>
                <w:rFonts w:eastAsiaTheme="minorEastAsia"/>
              </w:rPr>
            </w:pPr>
            <w:r>
              <w:rPr>
                <w:rFonts w:eastAsiaTheme="minorEastAsia"/>
              </w:rPr>
              <w:t>Thereby, GEARING RATIOS(G.Ratios) such as be;</w:t>
            </w:r>
          </w:p>
          <w:p w:rsidR="00C938CB" w:rsidRDefault="00091DCF" w:rsidP="00C938CB">
            <w:pPr>
              <w:rPr>
                <w:rFonts w:eastAsiaTheme="minorEastAsia"/>
              </w:rPr>
            </w:pPr>
            <w:r w:rsidRPr="00896B1C">
              <w:rPr>
                <w:i/>
              </w:rPr>
              <w:t>GEARING RATIOS(G.Ratios)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4,137</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2,511</m:t>
                  </m:r>
                  <m:r>
                    <w:rPr>
                      <w:rFonts w:ascii="Cambria Math" w:hAnsi="Cambria Math"/>
                    </w:rPr>
                    <m:t>+</m:t>
                  </m:r>
                  <m:r>
                    <m:rPr>
                      <m:sty m:val="p"/>
                    </m:rPr>
                    <w:rPr>
                      <w:rFonts w:ascii="Cambria Math" w:hAnsi="Cambria Math" w:cs="Times New Roman"/>
                    </w:rPr>
                    <m:t>£NIL</m:t>
                  </m:r>
                </m:num>
                <m:den>
                  <m:r>
                    <m:rPr>
                      <m:sty m:val="p"/>
                    </m:rPr>
                    <w:rPr>
                      <w:rFonts w:ascii="Cambria Math" w:hAnsi="Cambria Math" w:cs="Times New Roman"/>
                    </w:rPr>
                    <m:t>£</m:t>
                  </m:r>
                  <m:r>
                    <m:rPr>
                      <m:sty m:val="p"/>
                    </m:rPr>
                    <w:rPr>
                      <w:rFonts w:ascii="Cambria Math" w:hAnsi="Cambria Math"/>
                    </w:rPr>
                    <m:t>2,833</m:t>
                  </m:r>
                </m:den>
              </m:f>
            </m:oMath>
          </w:p>
          <w:p w:rsidR="00C938CB" w:rsidRPr="00B82552" w:rsidRDefault="00091DCF" w:rsidP="00C938CB">
            <w:pPr>
              <w:rPr>
                <w:rFonts w:eastAsiaTheme="minorEastAsia"/>
              </w:rPr>
            </w:pPr>
            <w:r w:rsidRPr="00896B1C">
              <w:rPr>
                <w:i/>
              </w:rPr>
              <w:lastRenderedPageBreak/>
              <w:t>GEARING RATIO</w:t>
            </w:r>
            <w:r w:rsidR="00896B1C" w:rsidRPr="00896B1C">
              <w:rPr>
                <w:i/>
              </w:rPr>
              <w:t>S</w:t>
            </w:r>
            <w:r w:rsidRPr="00896B1C">
              <w:rPr>
                <w:i/>
              </w:rPr>
              <w:t>(G.R</w:t>
            </w:r>
            <w:r w:rsidR="00896B1C" w:rsidRPr="00896B1C">
              <w:rPr>
                <w:i/>
              </w:rPr>
              <w:t>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6,648</m:t>
                  </m:r>
                </m:num>
                <m:den>
                  <m:r>
                    <m:rPr>
                      <m:sty m:val="p"/>
                    </m:rPr>
                    <w:rPr>
                      <w:rFonts w:ascii="Cambria Math" w:hAnsi="Cambria Math" w:cs="Times New Roman"/>
                    </w:rPr>
                    <m:t>£</m:t>
                  </m:r>
                  <m:r>
                    <m:rPr>
                      <m:sty m:val="p"/>
                    </m:rPr>
                    <w:rPr>
                      <w:rFonts w:ascii="Cambria Math" w:hAnsi="Cambria Math"/>
                    </w:rPr>
                    <m:t>2,833</m:t>
                  </m:r>
                </m:den>
              </m:f>
            </m:oMath>
          </w:p>
          <w:p w:rsidR="00C938CB" w:rsidRDefault="00091DCF" w:rsidP="00434176">
            <w:pPr>
              <w:pStyle w:val="Header"/>
              <w:tabs>
                <w:tab w:val="clear" w:pos="4513"/>
                <w:tab w:val="clear" w:pos="9026"/>
              </w:tabs>
              <w:spacing w:line="480" w:lineRule="auto"/>
            </w:pPr>
            <w:r>
              <w:t>=</w:t>
            </w:r>
            <w:r w:rsidRPr="00896B1C">
              <w:rPr>
                <w:rFonts w:cs="Times New Roman"/>
                <w:b/>
                <w:bCs/>
                <w:i/>
                <w:u w:val="single"/>
              </w:rPr>
              <w:t>£</w:t>
            </w:r>
            <w:r w:rsidRPr="00896B1C">
              <w:rPr>
                <w:b/>
                <w:bCs/>
                <w:i/>
                <w:u w:val="single"/>
              </w:rPr>
              <w:t xml:space="preserve">2.346 </w:t>
            </w:r>
            <w:r w:rsidR="00434176">
              <w:rPr>
                <w:b/>
                <w:bCs/>
                <w:i/>
                <w:u w:val="single"/>
              </w:rPr>
              <w:t>that is</w:t>
            </w:r>
            <w:r w:rsidRPr="00896B1C">
              <w:rPr>
                <w:b/>
                <w:bCs/>
                <w:i/>
                <w:u w:val="single"/>
              </w:rPr>
              <w:t xml:space="preserve"> </w:t>
            </w:r>
            <w:r w:rsidRPr="00896B1C">
              <w:rPr>
                <w:rFonts w:cs="Times New Roman"/>
                <w:b/>
                <w:bCs/>
                <w:i/>
                <w:u w:val="single"/>
              </w:rPr>
              <w:t>£</w:t>
            </w:r>
            <w:r w:rsidRPr="00896B1C">
              <w:rPr>
                <w:b/>
                <w:bCs/>
                <w:i/>
                <w:u w:val="single"/>
              </w:rPr>
              <w:t>2.35</w:t>
            </w:r>
          </w:p>
        </w:tc>
      </w:tr>
      <w:tr w:rsidR="005C5879" w:rsidTr="00896B1C">
        <w:tc>
          <w:tcPr>
            <w:tcW w:w="8500" w:type="dxa"/>
          </w:tcPr>
          <w:p w:rsidR="00C938CB" w:rsidRDefault="00091DCF" w:rsidP="00434176">
            <w:pPr>
              <w:jc w:val="center"/>
            </w:pPr>
            <w:r>
              <w:rPr>
                <w:b/>
                <w:bCs/>
                <w:i/>
                <w:iCs/>
              </w:rPr>
              <w:lastRenderedPageBreak/>
              <w:t>Year</w:t>
            </w:r>
            <w:r w:rsidR="00434176">
              <w:rPr>
                <w:b/>
                <w:bCs/>
                <w:i/>
                <w:iCs/>
              </w:rPr>
              <w:t>-</w:t>
            </w:r>
            <w:r w:rsidRPr="006D4A0E">
              <w:rPr>
                <w:b/>
                <w:bCs/>
                <w:i/>
                <w:iCs/>
              </w:rPr>
              <w:t>20</w:t>
            </w:r>
            <w:r>
              <w:rPr>
                <w:b/>
                <w:bCs/>
                <w:i/>
                <w:iCs/>
              </w:rPr>
              <w:t>19</w:t>
            </w:r>
          </w:p>
        </w:tc>
      </w:tr>
      <w:tr w:rsidR="005C5879" w:rsidTr="00896B1C">
        <w:tc>
          <w:tcPr>
            <w:tcW w:w="8500" w:type="dxa"/>
          </w:tcPr>
          <w:p w:rsidR="00C938CB" w:rsidRDefault="00091DCF" w:rsidP="00C938CB">
            <w:pPr>
              <w:rPr>
                <w:rFonts w:cs="Times New Roman"/>
              </w:rPr>
            </w:pPr>
            <w:r>
              <w:t>BANK O</w:t>
            </w:r>
            <w:r w:rsidR="00896B1C">
              <w:t>verdrafts</w:t>
            </w:r>
            <w:r>
              <w:t>(Bank o/d)=</w:t>
            </w:r>
            <w:r>
              <w:rPr>
                <w:rFonts w:cs="Times New Roman"/>
              </w:rPr>
              <w:t>£Nil</w:t>
            </w:r>
          </w:p>
          <w:p w:rsidR="00C938CB" w:rsidRDefault="00091DCF" w:rsidP="00C938CB">
            <w:r>
              <w:t>LONG-</w:t>
            </w:r>
            <w:r w:rsidR="00896B1C">
              <w:t>RANGE debts=</w:t>
            </w:r>
            <w:r>
              <w:rPr>
                <w:rFonts w:cs="Times New Roman"/>
              </w:rPr>
              <w:t>£</w:t>
            </w:r>
            <w:r>
              <w:t>4,129</w:t>
            </w:r>
          </w:p>
          <w:p w:rsidR="00C938CB" w:rsidRDefault="00091DCF" w:rsidP="00C938CB">
            <w:r>
              <w:t>SHORT-</w:t>
            </w:r>
            <w:r w:rsidR="00896B1C">
              <w:t>RANGE</w:t>
            </w:r>
            <w:r>
              <w:t xml:space="preserve"> debts=</w:t>
            </w:r>
            <w:r>
              <w:rPr>
                <w:rFonts w:cs="Times New Roman"/>
              </w:rPr>
              <w:t>£</w:t>
            </w:r>
            <w:r>
              <w:t>3,046</w:t>
            </w:r>
          </w:p>
          <w:p w:rsidR="00896B1C" w:rsidRPr="002E3E21" w:rsidRDefault="00091DCF" w:rsidP="00896B1C">
            <w:pPr>
              <w:pStyle w:val="Header"/>
              <w:tabs>
                <w:tab w:val="clear" w:pos="4513"/>
                <w:tab w:val="clear" w:pos="9026"/>
              </w:tabs>
              <w:spacing w:line="480" w:lineRule="auto"/>
              <w:rPr>
                <w:rFonts w:eastAsiaTheme="minorEastAsia"/>
              </w:rPr>
            </w:pPr>
            <w:r>
              <w:t>(ADJUSTED) Shareholders’ EQUITY(S.E.)=</w:t>
            </w:r>
            <m:oMath>
              <m:r>
                <w:rPr>
                  <w:rFonts w:ascii="Cambria Math" w:hAnsi="Cambria Math"/>
                </w:rPr>
                <m:t>GROSS equity-Dividend Payments</m:t>
              </m:r>
            </m:oMath>
          </w:p>
          <w:p w:rsidR="00C938CB" w:rsidRDefault="00091DCF" w:rsidP="00C938CB">
            <w:pPr>
              <w:pStyle w:val="Header"/>
              <w:tabs>
                <w:tab w:val="clear" w:pos="4513"/>
                <w:tab w:val="clear" w:pos="9026"/>
              </w:tabs>
              <w:spacing w:line="480" w:lineRule="auto"/>
              <w:rPr>
                <w:rFonts w:eastAsiaTheme="minorEastAsia"/>
              </w:rPr>
            </w:pPr>
            <w:r>
              <w:rPr>
                <w:rFonts w:eastAsiaTheme="minorEastAsia"/>
              </w:rPr>
              <w:t>GROSS equity=</w:t>
            </w:r>
            <w:r>
              <w:rPr>
                <w:rFonts w:cs="Times New Roman"/>
              </w:rPr>
              <w:t>£2,912</w:t>
            </w:r>
          </w:p>
          <w:p w:rsidR="00C938CB" w:rsidRDefault="00091DCF" w:rsidP="00C938CB">
            <w:pPr>
              <w:pStyle w:val="Header"/>
              <w:tabs>
                <w:tab w:val="clear" w:pos="4513"/>
                <w:tab w:val="clear" w:pos="9026"/>
              </w:tabs>
              <w:spacing w:line="480" w:lineRule="auto"/>
              <w:rPr>
                <w:rFonts w:eastAsiaTheme="minorEastAsia"/>
              </w:rPr>
            </w:pPr>
            <w:r>
              <w:rPr>
                <w:rFonts w:eastAsiaTheme="minorEastAsia"/>
              </w:rPr>
              <w:t>Dividend Payment</w:t>
            </w:r>
            <w:r w:rsidR="00896B1C">
              <w:rPr>
                <w:rFonts w:eastAsiaTheme="minorEastAsia"/>
              </w:rPr>
              <w:t>s=</w:t>
            </w:r>
            <w:r>
              <w:rPr>
                <w:rFonts w:cs="Times New Roman"/>
              </w:rPr>
              <w:t>£242</w:t>
            </w:r>
          </w:p>
          <w:p w:rsidR="00C938CB" w:rsidRPr="002E3E21" w:rsidRDefault="00091DCF" w:rsidP="00C938CB">
            <w:pPr>
              <w:pStyle w:val="Header"/>
              <w:tabs>
                <w:tab w:val="clear" w:pos="4513"/>
                <w:tab w:val="clear" w:pos="9026"/>
              </w:tabs>
              <w:spacing w:line="480" w:lineRule="auto"/>
              <w:rPr>
                <w:rFonts w:eastAsiaTheme="minorEastAsia"/>
              </w:rPr>
            </w:pPr>
            <w:r>
              <w:rPr>
                <w:rFonts w:eastAsiaTheme="minorEastAsia"/>
              </w:rPr>
              <w:t xml:space="preserve">Thereby, S.E.= </w:t>
            </w:r>
            <m:oMath>
              <m:r>
                <m:rPr>
                  <m:sty m:val="p"/>
                </m:rPr>
                <w:rPr>
                  <w:rFonts w:ascii="Cambria Math" w:hAnsi="Cambria Math" w:cs="Times New Roman"/>
                </w:rPr>
                <m:t xml:space="preserve">£2,912 </m:t>
              </m:r>
              <m:r>
                <w:rPr>
                  <w:rFonts w:ascii="Cambria Math" w:hAnsi="Cambria Math"/>
                </w:rPr>
                <m:t>-</m:t>
              </m:r>
              <m:r>
                <m:rPr>
                  <m:sty m:val="p"/>
                </m:rPr>
                <w:rPr>
                  <w:rFonts w:ascii="Cambria Math" w:hAnsi="Cambria Math" w:cs="Times New Roman"/>
                </w:rPr>
                <m:t>£</m:t>
              </m:r>
              <m:r>
                <m:rPr>
                  <m:sty m:val="p"/>
                </m:rPr>
                <w:rPr>
                  <w:rFonts w:ascii="Cambria Math" w:hAnsi="Cambria Math"/>
                </w:rPr>
                <m:t>242</m:t>
              </m:r>
            </m:oMath>
            <w:r>
              <w:rPr>
                <w:rFonts w:eastAsiaTheme="minorEastAsia"/>
              </w:rPr>
              <w:t>=</w:t>
            </w:r>
            <w:r w:rsidRPr="002E3E21">
              <w:rPr>
                <w:rFonts w:cs="Times New Roman"/>
                <w:b/>
                <w:bCs/>
              </w:rPr>
              <w:t>£</w:t>
            </w:r>
            <w:r w:rsidRPr="002E3E21">
              <w:rPr>
                <w:b/>
                <w:bCs/>
              </w:rPr>
              <w:t>2,</w:t>
            </w:r>
            <w:r>
              <w:rPr>
                <w:b/>
                <w:bCs/>
              </w:rPr>
              <w:t>670</w:t>
            </w:r>
          </w:p>
          <w:p w:rsidR="00C938CB" w:rsidRDefault="00091DCF" w:rsidP="00C938CB">
            <w:pPr>
              <w:rPr>
                <w:rFonts w:eastAsiaTheme="minorEastAsia"/>
              </w:rPr>
            </w:pPr>
            <w:r>
              <w:rPr>
                <w:rFonts w:eastAsiaTheme="minorEastAsia"/>
              </w:rPr>
              <w:t>Thereby, GEARING RATIO</w:t>
            </w:r>
            <w:r w:rsidR="004B277A">
              <w:rPr>
                <w:rFonts w:eastAsiaTheme="minorEastAsia"/>
              </w:rPr>
              <w:t xml:space="preserve">S(G.Ratios) such as </w:t>
            </w:r>
            <w:r>
              <w:rPr>
                <w:rFonts w:eastAsiaTheme="minorEastAsia"/>
              </w:rPr>
              <w:t>be;</w:t>
            </w:r>
          </w:p>
          <w:p w:rsidR="00C938CB" w:rsidRDefault="00091DCF" w:rsidP="00C938CB">
            <w:pPr>
              <w:rPr>
                <w:rFonts w:eastAsiaTheme="minorEastAsia"/>
              </w:rPr>
            </w:pPr>
            <w:r w:rsidRPr="00896B1C">
              <w:rPr>
                <w:i/>
              </w:rPr>
              <w:t>GEARING RATIOS(G.Ratios)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4,129</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3,046</m:t>
                  </m:r>
                  <m:r>
                    <w:rPr>
                      <w:rFonts w:ascii="Cambria Math" w:hAnsi="Cambria Math"/>
                    </w:rPr>
                    <m:t>+</m:t>
                  </m:r>
                  <m:r>
                    <m:rPr>
                      <m:sty m:val="p"/>
                    </m:rPr>
                    <w:rPr>
                      <w:rFonts w:ascii="Cambria Math" w:hAnsi="Cambria Math" w:cs="Times New Roman"/>
                    </w:rPr>
                    <m:t>£NIL</m:t>
                  </m:r>
                </m:num>
                <m:den>
                  <m:r>
                    <m:rPr>
                      <m:sty m:val="p"/>
                    </m:rPr>
                    <w:rPr>
                      <w:rFonts w:ascii="Cambria Math" w:hAnsi="Cambria Math" w:cs="Times New Roman"/>
                    </w:rPr>
                    <m:t>£</m:t>
                  </m:r>
                  <m:r>
                    <m:rPr>
                      <m:sty m:val="p"/>
                    </m:rPr>
                    <w:rPr>
                      <w:rFonts w:ascii="Cambria Math" w:hAnsi="Cambria Math"/>
                    </w:rPr>
                    <m:t>2670</m:t>
                  </m:r>
                </m:den>
              </m:f>
            </m:oMath>
          </w:p>
          <w:p w:rsidR="00C938CB" w:rsidRPr="00B82552" w:rsidRDefault="00091DCF" w:rsidP="00C938CB">
            <w:pPr>
              <w:rPr>
                <w:rFonts w:eastAsiaTheme="minorEastAsia"/>
              </w:rPr>
            </w:pPr>
            <w:r w:rsidRPr="00896B1C">
              <w:rPr>
                <w:i/>
              </w:rPr>
              <w:t>GEARING RATIOS(G.Ratios)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7,175</m:t>
                  </m:r>
                </m:num>
                <m:den>
                  <m:r>
                    <m:rPr>
                      <m:sty m:val="p"/>
                    </m:rPr>
                    <w:rPr>
                      <w:rFonts w:ascii="Cambria Math" w:hAnsi="Cambria Math" w:cs="Times New Roman"/>
                    </w:rPr>
                    <m:t>£</m:t>
                  </m:r>
                  <m:r>
                    <m:rPr>
                      <m:sty m:val="p"/>
                    </m:rPr>
                    <w:rPr>
                      <w:rFonts w:ascii="Cambria Math" w:hAnsi="Cambria Math"/>
                    </w:rPr>
                    <m:t>2,670</m:t>
                  </m:r>
                </m:den>
              </m:f>
            </m:oMath>
          </w:p>
          <w:p w:rsidR="00C938CB" w:rsidRDefault="00091DCF" w:rsidP="004B277A">
            <w:r>
              <w:t>=</w:t>
            </w:r>
            <w:r w:rsidRPr="004B277A">
              <w:rPr>
                <w:rFonts w:cs="Times New Roman"/>
                <w:b/>
                <w:bCs/>
                <w:i/>
                <w:u w:val="single"/>
              </w:rPr>
              <w:t>£</w:t>
            </w:r>
            <w:r w:rsidRPr="004B277A">
              <w:rPr>
                <w:b/>
                <w:bCs/>
                <w:i/>
                <w:u w:val="single"/>
              </w:rPr>
              <w:t xml:space="preserve">2.687 </w:t>
            </w:r>
            <w:r w:rsidR="004B277A" w:rsidRPr="004B277A">
              <w:rPr>
                <w:b/>
                <w:bCs/>
                <w:i/>
                <w:u w:val="single"/>
              </w:rPr>
              <w:t>that is</w:t>
            </w:r>
            <w:r w:rsidRPr="004B277A">
              <w:rPr>
                <w:b/>
                <w:bCs/>
                <w:i/>
                <w:u w:val="single"/>
              </w:rPr>
              <w:t xml:space="preserve"> </w:t>
            </w:r>
            <w:r w:rsidRPr="004B277A">
              <w:rPr>
                <w:rFonts w:cs="Times New Roman"/>
                <w:b/>
                <w:bCs/>
                <w:i/>
                <w:u w:val="single"/>
              </w:rPr>
              <w:t>£</w:t>
            </w:r>
            <w:r w:rsidRPr="004B277A">
              <w:rPr>
                <w:b/>
                <w:bCs/>
                <w:i/>
                <w:u w:val="single"/>
              </w:rPr>
              <w:t>2.70</w:t>
            </w:r>
          </w:p>
        </w:tc>
      </w:tr>
    </w:tbl>
    <w:p w:rsidR="00C938CB" w:rsidRDefault="00C938CB" w:rsidP="00C938CB">
      <w:pPr>
        <w:pStyle w:val="Header"/>
        <w:tabs>
          <w:tab w:val="clear" w:pos="4513"/>
          <w:tab w:val="clear" w:pos="9026"/>
        </w:tabs>
        <w:spacing w:after="160" w:line="480" w:lineRule="auto"/>
      </w:pPr>
    </w:p>
    <w:p w:rsidR="00C938CB" w:rsidRPr="00434176" w:rsidRDefault="00091DCF" w:rsidP="00434176">
      <w:pPr>
        <w:pStyle w:val="BodyText"/>
      </w:pPr>
      <w:r w:rsidRPr="00434176">
        <w:t>(10.) INTEREST COVERAGE RATIOS(I-C.</w:t>
      </w:r>
      <w:r>
        <w:t xml:space="preserve"> </w:t>
      </w:r>
      <w:r w:rsidRPr="00434176">
        <w:t>Ratios)</w:t>
      </w:r>
    </w:p>
    <w:tbl>
      <w:tblPr>
        <w:tblStyle w:val="TableGrid"/>
        <w:tblW w:w="0" w:type="auto"/>
        <w:tblLook w:val="04A0" w:firstRow="1" w:lastRow="0" w:firstColumn="1" w:lastColumn="0" w:noHBand="0" w:noVBand="1"/>
      </w:tblPr>
      <w:tblGrid>
        <w:gridCol w:w="5240"/>
      </w:tblGrid>
      <w:tr w:rsidR="005C5879" w:rsidTr="00434176">
        <w:tc>
          <w:tcPr>
            <w:tcW w:w="5240" w:type="dxa"/>
            <w:vAlign w:val="center"/>
          </w:tcPr>
          <w:p w:rsidR="00C938CB" w:rsidRPr="00FC19B7" w:rsidRDefault="00091DCF" w:rsidP="00C938CB">
            <w:pPr>
              <w:jc w:val="center"/>
              <w:rPr>
                <w:b/>
                <w:bCs/>
                <w:i/>
                <w:iCs/>
              </w:rPr>
            </w:pPr>
            <w:r w:rsidRPr="00FC19B7">
              <w:rPr>
                <w:b/>
                <w:bCs/>
                <w:i/>
                <w:iCs/>
              </w:rPr>
              <w:t xml:space="preserve">Formula </w:t>
            </w:r>
            <w:r>
              <w:rPr>
                <w:b/>
                <w:bCs/>
                <w:i/>
                <w:iCs/>
              </w:rPr>
              <w:t>for Usage</w:t>
            </w:r>
            <w:r w:rsidRPr="00FC19B7">
              <w:rPr>
                <w:b/>
                <w:bCs/>
                <w:i/>
                <w:iCs/>
              </w:rPr>
              <w:t>:-</w:t>
            </w:r>
          </w:p>
        </w:tc>
      </w:tr>
      <w:tr w:rsidR="005C5879" w:rsidTr="00434176">
        <w:trPr>
          <w:trHeight w:val="989"/>
        </w:trPr>
        <w:tc>
          <w:tcPr>
            <w:tcW w:w="5240" w:type="dxa"/>
            <w:vAlign w:val="center"/>
          </w:tcPr>
          <w:p w:rsidR="00C938CB" w:rsidRPr="00D64E27" w:rsidRDefault="00091DCF" w:rsidP="00C938CB">
            <w:pPr>
              <w:rPr>
                <w:rFonts w:eastAsiaTheme="minorEastAsia"/>
              </w:rPr>
            </w:pPr>
            <w:r w:rsidRPr="00434176">
              <w:rPr>
                <w:i/>
              </w:rPr>
              <w:t>I-</w:t>
            </w:r>
            <w:r>
              <w:rPr>
                <w:i/>
              </w:rPr>
              <w:t xml:space="preserve">C. </w:t>
            </w:r>
            <w:r w:rsidRPr="00434176">
              <w:rPr>
                <w:i/>
              </w:rPr>
              <w:t>Ratios</w:t>
            </w:r>
            <w:r>
              <w:t>=</w:t>
            </w:r>
            <m:oMath>
              <m:f>
                <m:fPr>
                  <m:ctrlPr>
                    <w:rPr>
                      <w:rFonts w:ascii="Cambria Math" w:hAnsi="Cambria Math"/>
                      <w:i/>
                    </w:rPr>
                  </m:ctrlPr>
                </m:fPr>
                <m:num>
                  <m:r>
                    <w:rPr>
                      <w:rFonts w:ascii="Cambria Math" w:hAnsi="Cambria Math"/>
                    </w:rPr>
                    <m:t>Earnings before taxes and interests</m:t>
                  </m:r>
                  <m:d>
                    <m:dPr>
                      <m:ctrlPr>
                        <w:rPr>
                          <w:rFonts w:ascii="Cambria Math" w:hAnsi="Cambria Math"/>
                          <w:i/>
                        </w:rPr>
                      </m:ctrlPr>
                    </m:dPr>
                    <m:e>
                      <m:r>
                        <w:rPr>
                          <w:rFonts w:ascii="Cambria Math" w:hAnsi="Cambria Math"/>
                        </w:rPr>
                        <m:t>E.B.I.T.</m:t>
                      </m:r>
                    </m:e>
                  </m:d>
                </m:num>
                <m:den>
                  <m:r>
                    <w:rPr>
                      <w:rFonts w:ascii="Cambria Math" w:hAnsi="Cambria Math"/>
                    </w:rPr>
                    <m:t>Interests Expenditures</m:t>
                  </m:r>
                  <m:d>
                    <m:dPr>
                      <m:ctrlPr>
                        <w:rPr>
                          <w:rFonts w:ascii="Cambria Math" w:hAnsi="Cambria Math"/>
                          <w:i/>
                        </w:rPr>
                      </m:ctrlPr>
                    </m:dPr>
                    <m:e>
                      <m:r>
                        <w:rPr>
                          <w:rFonts w:ascii="Cambria Math" w:hAnsi="Cambria Math"/>
                        </w:rPr>
                        <m:t>I.E.</m:t>
                      </m:r>
                    </m:e>
                  </m:d>
                </m:den>
              </m:f>
            </m:oMath>
          </w:p>
        </w:tc>
      </w:tr>
    </w:tbl>
    <w:p w:rsidR="00C938CB" w:rsidRDefault="00C938CB" w:rsidP="00C938CB"/>
    <w:p w:rsidR="00D22BBD" w:rsidRDefault="00D22BBD" w:rsidP="00C938CB">
      <w:pPr>
        <w:rPr>
          <w:b/>
          <w:bCs/>
          <w:i/>
          <w:iCs/>
          <w:u w:val="single"/>
        </w:rPr>
      </w:pPr>
    </w:p>
    <w:p w:rsidR="00D22BBD" w:rsidRDefault="00D22BBD" w:rsidP="00C938CB">
      <w:pPr>
        <w:rPr>
          <w:b/>
          <w:bCs/>
          <w:i/>
          <w:iCs/>
          <w:u w:val="single"/>
        </w:rPr>
      </w:pPr>
    </w:p>
    <w:p w:rsidR="00D22BBD" w:rsidRDefault="00D22BBD" w:rsidP="00C938CB">
      <w:pPr>
        <w:rPr>
          <w:b/>
          <w:bCs/>
          <w:i/>
          <w:iCs/>
          <w:u w:val="single"/>
        </w:rPr>
      </w:pPr>
    </w:p>
    <w:p w:rsidR="00C938CB" w:rsidRPr="00FC19B7" w:rsidRDefault="00091DCF" w:rsidP="00C938CB">
      <w:pPr>
        <w:rPr>
          <w:b/>
          <w:bCs/>
          <w:i/>
          <w:iCs/>
          <w:u w:val="single"/>
        </w:rPr>
      </w:pPr>
      <w:r w:rsidRPr="00FC19B7">
        <w:rPr>
          <w:b/>
          <w:bCs/>
          <w:i/>
          <w:iCs/>
          <w:u w:val="single"/>
        </w:rPr>
        <w:lastRenderedPageBreak/>
        <w:t>Solution:-</w:t>
      </w:r>
    </w:p>
    <w:tbl>
      <w:tblPr>
        <w:tblStyle w:val="TableGrid"/>
        <w:tblW w:w="0" w:type="auto"/>
        <w:tblLook w:val="04A0" w:firstRow="1" w:lastRow="0" w:firstColumn="1" w:lastColumn="0" w:noHBand="0" w:noVBand="1"/>
      </w:tblPr>
      <w:tblGrid>
        <w:gridCol w:w="4957"/>
      </w:tblGrid>
      <w:tr w:rsidR="005C5879" w:rsidTr="00C938CB">
        <w:tc>
          <w:tcPr>
            <w:tcW w:w="4957" w:type="dxa"/>
          </w:tcPr>
          <w:p w:rsidR="00C938CB" w:rsidRPr="006D4A0E" w:rsidRDefault="00091DCF" w:rsidP="00C938CB">
            <w:pPr>
              <w:jc w:val="center"/>
              <w:rPr>
                <w:b/>
                <w:bCs/>
                <w:i/>
                <w:iCs/>
              </w:rPr>
            </w:pPr>
            <w:r>
              <w:rPr>
                <w:b/>
                <w:bCs/>
                <w:i/>
                <w:iCs/>
              </w:rPr>
              <w:t>Year-</w:t>
            </w:r>
            <w:r w:rsidRPr="006D4A0E">
              <w:rPr>
                <w:b/>
                <w:bCs/>
                <w:i/>
                <w:iCs/>
              </w:rPr>
              <w:t>2020</w:t>
            </w:r>
          </w:p>
        </w:tc>
      </w:tr>
      <w:tr w:rsidR="005C5879" w:rsidTr="00C938CB">
        <w:tc>
          <w:tcPr>
            <w:tcW w:w="4957" w:type="dxa"/>
          </w:tcPr>
          <w:p w:rsidR="00C938CB" w:rsidRDefault="00091DCF" w:rsidP="00C938CB">
            <w:r>
              <w:t>E</w:t>
            </w:r>
            <w:r w:rsidR="00434176">
              <w:t>.</w:t>
            </w:r>
            <w:r>
              <w:t>B</w:t>
            </w:r>
            <w:r w:rsidR="00434176">
              <w:t>.</w:t>
            </w:r>
            <w:r>
              <w:t>I</w:t>
            </w:r>
            <w:r w:rsidR="00434176">
              <w:t>.</w:t>
            </w:r>
            <w:r>
              <w:t>T</w:t>
            </w:r>
            <w:r w:rsidR="00434176">
              <w:t>.=</w:t>
            </w:r>
            <w:r>
              <w:rPr>
                <w:rFonts w:cs="Times New Roman"/>
              </w:rPr>
              <w:t>£</w:t>
            </w:r>
            <w:r>
              <w:t>846</w:t>
            </w:r>
          </w:p>
          <w:p w:rsidR="00C938CB" w:rsidRDefault="00091DCF" w:rsidP="00C938CB">
            <w:r>
              <w:t>Interests Expenditure(I.E.)=</w:t>
            </w:r>
            <w:r>
              <w:rPr>
                <w:rFonts w:cs="Times New Roman"/>
              </w:rPr>
              <w:t>£</w:t>
            </w:r>
            <w:r>
              <w:t>226</w:t>
            </w:r>
          </w:p>
          <w:p w:rsidR="00C938CB" w:rsidRDefault="00091DCF" w:rsidP="00C938CB">
            <w:pPr>
              <w:rPr>
                <w:rFonts w:eastAsiaTheme="minorEastAsia"/>
              </w:rPr>
            </w:pPr>
            <w:r>
              <w:rPr>
                <w:rFonts w:eastAsiaTheme="minorEastAsia"/>
              </w:rPr>
              <w:t>Thereby, I-C. Ratios such as be;</w:t>
            </w:r>
          </w:p>
          <w:p w:rsidR="00C938CB" w:rsidRDefault="00091DCF" w:rsidP="00C938CB">
            <w:pPr>
              <w:rPr>
                <w:rFonts w:eastAsiaTheme="minorEastAsia"/>
              </w:rPr>
            </w:pPr>
            <w:r w:rsidRPr="004E46BB">
              <w:rPr>
                <w:rFonts w:eastAsiaTheme="minorEastAsia"/>
                <w:i/>
              </w:rPr>
              <w:t>I-C. Ratio</w:t>
            </w:r>
            <w:r w:rsidRPr="004E46BB">
              <w:rPr>
                <w:i/>
              </w:rPr>
              <w:t>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846</m:t>
                  </m:r>
                </m:num>
                <m:den>
                  <m:r>
                    <m:rPr>
                      <m:sty m:val="p"/>
                    </m:rPr>
                    <w:rPr>
                      <w:rFonts w:ascii="Cambria Math" w:hAnsi="Cambria Math" w:cs="Times New Roman"/>
                    </w:rPr>
                    <m:t>£</m:t>
                  </m:r>
                  <m:r>
                    <m:rPr>
                      <m:sty m:val="p"/>
                    </m:rPr>
                    <w:rPr>
                      <w:rFonts w:ascii="Cambria Math" w:hAnsi="Cambria Math"/>
                    </w:rPr>
                    <m:t>226</m:t>
                  </m:r>
                </m:den>
              </m:f>
            </m:oMath>
          </w:p>
          <w:p w:rsidR="00C938CB" w:rsidRDefault="00091DCF" w:rsidP="00434176">
            <w:pPr>
              <w:pStyle w:val="Header"/>
              <w:tabs>
                <w:tab w:val="clear" w:pos="4513"/>
                <w:tab w:val="clear" w:pos="9026"/>
              </w:tabs>
              <w:spacing w:line="480" w:lineRule="auto"/>
            </w:pPr>
            <w:r>
              <w:t>=</w:t>
            </w:r>
            <w:r w:rsidRPr="00434176">
              <w:rPr>
                <w:rFonts w:cs="Times New Roman"/>
                <w:b/>
                <w:bCs/>
                <w:i/>
                <w:u w:val="single"/>
              </w:rPr>
              <w:t>£</w:t>
            </w:r>
            <w:r w:rsidRPr="00434176">
              <w:rPr>
                <w:b/>
                <w:bCs/>
                <w:i/>
                <w:u w:val="single"/>
              </w:rPr>
              <w:t xml:space="preserve">3.743 </w:t>
            </w:r>
            <w:r w:rsidR="00434176" w:rsidRPr="00434176">
              <w:rPr>
                <w:b/>
                <w:bCs/>
                <w:i/>
                <w:u w:val="single"/>
              </w:rPr>
              <w:t>that is</w:t>
            </w:r>
            <w:r w:rsidRPr="00434176">
              <w:rPr>
                <w:b/>
                <w:bCs/>
                <w:i/>
                <w:u w:val="single"/>
              </w:rPr>
              <w:t xml:space="preserve"> </w:t>
            </w:r>
            <w:r w:rsidRPr="00434176">
              <w:rPr>
                <w:rFonts w:cs="Times New Roman"/>
                <w:b/>
                <w:bCs/>
                <w:i/>
                <w:u w:val="single"/>
              </w:rPr>
              <w:t>£</w:t>
            </w:r>
            <w:r w:rsidRPr="00434176">
              <w:rPr>
                <w:b/>
                <w:bCs/>
                <w:i/>
                <w:u w:val="single"/>
              </w:rPr>
              <w:t>4</w:t>
            </w:r>
          </w:p>
        </w:tc>
      </w:tr>
      <w:tr w:rsidR="005C5879" w:rsidTr="00C938CB">
        <w:tc>
          <w:tcPr>
            <w:tcW w:w="4957" w:type="dxa"/>
          </w:tcPr>
          <w:p w:rsidR="00C938CB" w:rsidRDefault="00091DCF" w:rsidP="00C938CB">
            <w:pPr>
              <w:jc w:val="center"/>
            </w:pPr>
            <w:r>
              <w:rPr>
                <w:b/>
                <w:bCs/>
                <w:i/>
                <w:iCs/>
              </w:rPr>
              <w:t>Year-</w:t>
            </w:r>
            <w:r w:rsidRPr="006D4A0E">
              <w:rPr>
                <w:b/>
                <w:bCs/>
                <w:i/>
                <w:iCs/>
              </w:rPr>
              <w:t>20</w:t>
            </w:r>
            <w:r>
              <w:rPr>
                <w:b/>
                <w:bCs/>
                <w:i/>
                <w:iCs/>
              </w:rPr>
              <w:t>19</w:t>
            </w:r>
          </w:p>
        </w:tc>
      </w:tr>
      <w:tr w:rsidR="005C5879" w:rsidTr="00C938CB">
        <w:tc>
          <w:tcPr>
            <w:tcW w:w="4957" w:type="dxa"/>
          </w:tcPr>
          <w:p w:rsidR="00C938CB" w:rsidRDefault="00091DCF" w:rsidP="00C938CB">
            <w:r>
              <w:t>E.B.I.T.=</w:t>
            </w:r>
            <w:r>
              <w:rPr>
                <w:rFonts w:cs="Times New Roman"/>
              </w:rPr>
              <w:t>£</w:t>
            </w:r>
            <w:r>
              <w:t>720</w:t>
            </w:r>
          </w:p>
          <w:p w:rsidR="00C938CB" w:rsidRDefault="00091DCF" w:rsidP="00C938CB">
            <w:r>
              <w:t>Interests Expenditure(I.E.)=</w:t>
            </w:r>
            <w:r>
              <w:rPr>
                <w:rFonts w:cs="Times New Roman"/>
              </w:rPr>
              <w:t>£</w:t>
            </w:r>
            <w:r>
              <w:t>181</w:t>
            </w:r>
          </w:p>
          <w:p w:rsidR="00C938CB" w:rsidRPr="00434176" w:rsidRDefault="00091DCF" w:rsidP="00434176">
            <w:pPr>
              <w:pStyle w:val="Header"/>
              <w:tabs>
                <w:tab w:val="clear" w:pos="4513"/>
                <w:tab w:val="clear" w:pos="9026"/>
              </w:tabs>
              <w:spacing w:line="480" w:lineRule="auto"/>
              <w:rPr>
                <w:rFonts w:eastAsiaTheme="minorEastAsia"/>
              </w:rPr>
            </w:pPr>
            <w:r w:rsidRPr="00434176">
              <w:rPr>
                <w:rFonts w:eastAsiaTheme="minorEastAsia"/>
              </w:rPr>
              <w:t>Thereby, I-C. Ratios such as be;</w:t>
            </w:r>
          </w:p>
          <w:p w:rsidR="00C938CB" w:rsidRDefault="00091DCF" w:rsidP="00C938CB">
            <w:pPr>
              <w:rPr>
                <w:rFonts w:eastAsiaTheme="minorEastAsia"/>
              </w:rPr>
            </w:pPr>
            <w:r w:rsidRPr="00434176">
              <w:rPr>
                <w:rFonts w:eastAsiaTheme="minorEastAsia"/>
                <w:i/>
              </w:rPr>
              <w:t>I-C.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720</m:t>
                  </m:r>
                </m:num>
                <m:den>
                  <m:r>
                    <m:rPr>
                      <m:sty m:val="p"/>
                    </m:rPr>
                    <w:rPr>
                      <w:rFonts w:ascii="Cambria Math" w:hAnsi="Cambria Math" w:cs="Times New Roman"/>
                    </w:rPr>
                    <m:t>£</m:t>
                  </m:r>
                  <m:r>
                    <m:rPr>
                      <m:sty m:val="p"/>
                    </m:rPr>
                    <w:rPr>
                      <w:rFonts w:ascii="Cambria Math" w:hAnsi="Cambria Math"/>
                    </w:rPr>
                    <m:t>181</m:t>
                  </m:r>
                </m:den>
              </m:f>
            </m:oMath>
          </w:p>
          <w:p w:rsidR="00C938CB" w:rsidRDefault="00091DCF" w:rsidP="00434176">
            <w:r>
              <w:t>=</w:t>
            </w:r>
            <w:r w:rsidRPr="00434176">
              <w:rPr>
                <w:rFonts w:cs="Times New Roman"/>
                <w:b/>
                <w:bCs/>
                <w:i/>
                <w:u w:val="single"/>
              </w:rPr>
              <w:t>£</w:t>
            </w:r>
            <w:r w:rsidRPr="00434176">
              <w:rPr>
                <w:b/>
                <w:bCs/>
                <w:i/>
                <w:u w:val="single"/>
              </w:rPr>
              <w:t xml:space="preserve">3.977 </w:t>
            </w:r>
            <w:r w:rsidR="00434176" w:rsidRPr="00434176">
              <w:rPr>
                <w:b/>
                <w:bCs/>
                <w:i/>
                <w:u w:val="single"/>
              </w:rPr>
              <w:t>that is</w:t>
            </w:r>
            <w:r w:rsidRPr="00434176">
              <w:rPr>
                <w:b/>
                <w:bCs/>
                <w:i/>
                <w:u w:val="single"/>
              </w:rPr>
              <w:t xml:space="preserve"> </w:t>
            </w:r>
            <w:r w:rsidRPr="00434176">
              <w:rPr>
                <w:rFonts w:cs="Times New Roman"/>
                <w:b/>
                <w:bCs/>
                <w:i/>
                <w:u w:val="single"/>
              </w:rPr>
              <w:t>£</w:t>
            </w:r>
            <w:r w:rsidRPr="00434176">
              <w:rPr>
                <w:b/>
                <w:bCs/>
                <w:i/>
                <w:u w:val="single"/>
              </w:rPr>
              <w:t>4</w:t>
            </w:r>
          </w:p>
        </w:tc>
      </w:tr>
    </w:tbl>
    <w:p w:rsidR="00C938CB" w:rsidRDefault="00C938CB" w:rsidP="00C938CB">
      <w:pPr>
        <w:pStyle w:val="Header"/>
        <w:tabs>
          <w:tab w:val="clear" w:pos="4513"/>
          <w:tab w:val="clear" w:pos="9026"/>
        </w:tabs>
        <w:spacing w:after="160" w:line="480" w:lineRule="auto"/>
      </w:pPr>
    </w:p>
    <w:p w:rsidR="00C938CB" w:rsidRDefault="00091DCF" w:rsidP="00C938CB">
      <w:pPr>
        <w:pStyle w:val="Heading2"/>
      </w:pPr>
      <w:bookmarkStart w:id="13" w:name="_Toc76502519"/>
      <w:bookmarkStart w:id="14" w:name="_Toc77182353"/>
      <w:r>
        <w:t xml:space="preserve">(b.) </w:t>
      </w:r>
      <w:r w:rsidR="00363583">
        <w:t>Relevant</w:t>
      </w:r>
      <w:r>
        <w:t xml:space="preserve"> comments </w:t>
      </w:r>
      <w:r w:rsidR="00363583">
        <w:t>for</w:t>
      </w:r>
      <w:r>
        <w:t xml:space="preserve"> Chocco plc </w:t>
      </w:r>
      <w:r w:rsidR="00363583">
        <w:t>concerning</w:t>
      </w:r>
      <w:r>
        <w:t xml:space="preserve"> its financial </w:t>
      </w:r>
      <w:r w:rsidR="00363583">
        <w:t>condition</w:t>
      </w:r>
      <w:r>
        <w:t xml:space="preserve"> of performance</w:t>
      </w:r>
      <w:bookmarkEnd w:id="13"/>
      <w:r w:rsidR="00363583">
        <w:t xml:space="preserve"> and status</w:t>
      </w:r>
      <w:bookmarkEnd w:id="14"/>
    </w:p>
    <w:p w:rsidR="0062338C" w:rsidRDefault="00091DCF" w:rsidP="00C938CB">
      <w:r>
        <w:t xml:space="preserve">The accountancy subject and its field of study usually possess 5 majorly classified ratio categories. Some of the ratios have been chosen from these ratio categories to present an overview of the financial condition of performance as well as the status of Chocco plc. Some of the ratios (in this case, </w:t>
      </w:r>
      <w:r w:rsidRPr="00E91154">
        <w:rPr>
          <w:i/>
        </w:rPr>
        <w:t>current ratios</w:t>
      </w:r>
      <w:r>
        <w:t>) justifying and assessing the liquidity or solvency extents have been selectively computed for the enterprise</w:t>
      </w:r>
      <w:r w:rsidR="001C3386">
        <w:t xml:space="preserve">. This ratio was found to be heightened from the previous (2019) year in the ongoing (2020) year. </w:t>
      </w:r>
      <w:r w:rsidR="00307311">
        <w:t>This has proved</w:t>
      </w:r>
      <w:r w:rsidR="001C3386">
        <w:t xml:space="preserve"> the enterprise’s capacity in supporting the coverage of its accrued obligations by gaining aid from its available assets contents</w:t>
      </w:r>
      <w:sdt>
        <w:sdtPr>
          <w:id w:val="248312967"/>
          <w:citation/>
        </w:sdtPr>
        <w:sdtEndPr/>
        <w:sdtContent>
          <w:r w:rsidR="001C3386">
            <w:fldChar w:fldCharType="begin"/>
          </w:r>
          <w:r w:rsidR="001C3386">
            <w:rPr>
              <w:lang w:val="en-US"/>
            </w:rPr>
            <w:instrText xml:space="preserve"> CITATION Rev20 \l 1033 </w:instrText>
          </w:r>
          <w:r w:rsidR="001C3386">
            <w:fldChar w:fldCharType="separate"/>
          </w:r>
          <w:r w:rsidR="001C3386">
            <w:rPr>
              <w:noProof/>
              <w:lang w:val="en-US"/>
            </w:rPr>
            <w:t xml:space="preserve"> </w:t>
          </w:r>
          <w:r w:rsidR="001C3386" w:rsidRPr="00D74903">
            <w:rPr>
              <w:noProof/>
              <w:lang w:val="en-US"/>
            </w:rPr>
            <w:t>(Revolut, 2020)</w:t>
          </w:r>
          <w:r w:rsidR="001C3386">
            <w:fldChar w:fldCharType="end"/>
          </w:r>
        </w:sdtContent>
      </w:sdt>
      <w:r w:rsidR="001C3386">
        <w:t>.</w:t>
      </w:r>
      <w:r w:rsidR="0063602A">
        <w:t xml:space="preserve"> </w:t>
      </w:r>
      <w:r w:rsidR="00064FA2">
        <w:t>There is a</w:t>
      </w:r>
      <w:r w:rsidR="00E91154">
        <w:t xml:space="preserve">nother ratio category justifying and </w:t>
      </w:r>
      <w:r w:rsidR="00E91154">
        <w:lastRenderedPageBreak/>
        <w:t>assessing the leveraging factor of the enterprise through the computation of ‘</w:t>
      </w:r>
      <w:r w:rsidR="00E91154" w:rsidRPr="00E91154">
        <w:rPr>
          <w:i/>
        </w:rPr>
        <w:t>interests coverage ratios</w:t>
      </w:r>
      <w:r w:rsidR="00E91154">
        <w:t xml:space="preserve">’. This ratio was found to be diminished from the previous (2019) year in the ongoing (2020) year. </w:t>
      </w:r>
      <w:r w:rsidR="007A3D83">
        <w:t>This has, hence, not been able to prove</w:t>
      </w:r>
      <w:r w:rsidR="00E91154">
        <w:t xml:space="preserve"> the enterprise’s capacity in </w:t>
      </w:r>
      <w:r w:rsidR="00064FA2">
        <w:t xml:space="preserve">regulating and </w:t>
      </w:r>
      <w:r w:rsidR="007A3D83">
        <w:t>giving</w:t>
      </w:r>
      <w:r w:rsidR="00E91154">
        <w:t xml:space="preserve"> positive </w:t>
      </w:r>
      <w:r w:rsidR="007A3D83">
        <w:t xml:space="preserve">emphasis </w:t>
      </w:r>
      <w:r w:rsidR="00064FA2">
        <w:t>towards</w:t>
      </w:r>
      <w:r w:rsidR="007A3D83">
        <w:t xml:space="preserve"> </w:t>
      </w:r>
      <w:r w:rsidR="00E91154">
        <w:t>returns to its creditors out of its long-range borrowings</w:t>
      </w:r>
      <w:sdt>
        <w:sdtPr>
          <w:id w:val="1650703459"/>
          <w:citation/>
        </w:sdtPr>
        <w:sdtEndPr/>
        <w:sdtContent>
          <w:r w:rsidR="00064FA2">
            <w:fldChar w:fldCharType="begin"/>
          </w:r>
          <w:r w:rsidR="00064FA2">
            <w:rPr>
              <w:lang w:val="en-US"/>
            </w:rPr>
            <w:instrText xml:space="preserve"> CITATION Kan21 \l 1033 </w:instrText>
          </w:r>
          <w:r w:rsidR="00064FA2">
            <w:fldChar w:fldCharType="separate"/>
          </w:r>
          <w:r w:rsidR="00064FA2">
            <w:rPr>
              <w:noProof/>
              <w:lang w:val="en-US"/>
            </w:rPr>
            <w:t xml:space="preserve"> </w:t>
          </w:r>
          <w:r w:rsidR="00064FA2" w:rsidRPr="00E546C9">
            <w:rPr>
              <w:noProof/>
              <w:lang w:val="en-US"/>
            </w:rPr>
            <w:t>(Arora, 2021)</w:t>
          </w:r>
          <w:r w:rsidR="00064FA2">
            <w:fldChar w:fldCharType="end"/>
          </w:r>
        </w:sdtContent>
      </w:sdt>
      <w:r w:rsidR="00E91154">
        <w:t>.</w:t>
      </w:r>
    </w:p>
    <w:p w:rsidR="00C938CB" w:rsidRDefault="00091DCF" w:rsidP="00C938CB">
      <w:r>
        <w:t>There is another ratio category justifying and assessing the efficiency factor of the enterprise through the computation of ‘</w:t>
      </w:r>
      <w:r>
        <w:rPr>
          <w:i/>
        </w:rPr>
        <w:t xml:space="preserve">stock-holding </w:t>
      </w:r>
      <w:r w:rsidRPr="00E91154">
        <w:rPr>
          <w:i/>
        </w:rPr>
        <w:t>ratios</w:t>
      </w:r>
      <w:r>
        <w:t>’.</w:t>
      </w:r>
      <w:r w:rsidRPr="00064FA2">
        <w:t xml:space="preserve"> </w:t>
      </w:r>
      <w:r>
        <w:t xml:space="preserve">This ratio was found to have heightened from the previous (2019) year in the ongoing (2020) year. This has, hence, not been able to prove the enterprise’s capacity in the conversion of its storage-held stocks into rapid sales figures. This signifies the enterprise’s failing </w:t>
      </w:r>
      <w:r w:rsidR="00307311">
        <w:t xml:space="preserve">efficiency towards gaining </w:t>
      </w:r>
      <w:r>
        <w:t>sales turnovers in the ongoing year</w:t>
      </w:r>
      <w:r w:rsidR="00307311">
        <w:t xml:space="preserve"> due to which the days of stock-holding has abruptly inclined. It was, however, noted that the ratios of R.O.C.E. and R.O.E. have both substantially heightened from the previous (2019) year in the ongoing (2020) year. This has proved the enterprise’s capacity in successfully producing the desired returns/profits out of investment contributions</w:t>
      </w:r>
      <w:sdt>
        <w:sdtPr>
          <w:id w:val="528608438"/>
          <w:citation/>
        </w:sdtPr>
        <w:sdtEndPr/>
        <w:sdtContent>
          <w:r w:rsidR="00307311">
            <w:fldChar w:fldCharType="begin"/>
          </w:r>
          <w:r w:rsidR="00307311">
            <w:rPr>
              <w:lang w:val="en-US"/>
            </w:rPr>
            <w:instrText xml:space="preserve"> CITATION Mat20 \l 1033 </w:instrText>
          </w:r>
          <w:r w:rsidR="00307311">
            <w:fldChar w:fldCharType="separate"/>
          </w:r>
          <w:r w:rsidR="00307311">
            <w:rPr>
              <w:noProof/>
              <w:lang w:val="en-US"/>
            </w:rPr>
            <w:t xml:space="preserve"> </w:t>
          </w:r>
          <w:r w:rsidR="00307311" w:rsidRPr="00D74903">
            <w:rPr>
              <w:noProof/>
              <w:lang w:val="en-US"/>
            </w:rPr>
            <w:t>(D'Angelo, 2020)</w:t>
          </w:r>
          <w:r w:rsidR="00307311">
            <w:fldChar w:fldCharType="end"/>
          </w:r>
        </w:sdtContent>
      </w:sdt>
      <w:r w:rsidR="00307311">
        <w:t>. The enterprise’s capacity for raising required funds have also been found impressive through the ascertainment of ‘</w:t>
      </w:r>
      <w:r w:rsidR="00307311">
        <w:rPr>
          <w:i/>
        </w:rPr>
        <w:t xml:space="preserve">gearing </w:t>
      </w:r>
      <w:r w:rsidR="00307311" w:rsidRPr="00E91154">
        <w:rPr>
          <w:i/>
        </w:rPr>
        <w:t>ratios</w:t>
      </w:r>
      <w:r w:rsidR="00307311">
        <w:t>’.</w:t>
      </w:r>
    </w:p>
    <w:p w:rsidR="00C938CB" w:rsidRDefault="00091DCF" w:rsidP="00C938CB">
      <w:pPr>
        <w:spacing w:line="259" w:lineRule="auto"/>
        <w:jc w:val="left"/>
        <w:rPr>
          <w:rFonts w:eastAsiaTheme="majorEastAsia" w:cstheme="majorBidi"/>
          <w:b/>
          <w:sz w:val="28"/>
          <w:szCs w:val="32"/>
        </w:rPr>
      </w:pPr>
      <w:r>
        <w:br w:type="page"/>
      </w:r>
    </w:p>
    <w:p w:rsidR="00C938CB" w:rsidRDefault="00091DCF" w:rsidP="00C938CB">
      <w:pPr>
        <w:pStyle w:val="Heading1"/>
      </w:pPr>
      <w:bookmarkStart w:id="15" w:name="_Toc76502520"/>
      <w:bookmarkStart w:id="16" w:name="_Toc77182354"/>
      <w:r>
        <w:lastRenderedPageBreak/>
        <w:t>Conclusion</w:t>
      </w:r>
      <w:bookmarkEnd w:id="15"/>
      <w:bookmarkEnd w:id="16"/>
    </w:p>
    <w:p w:rsidR="00C938CB" w:rsidRDefault="00091DCF" w:rsidP="00C938CB">
      <w:r>
        <w:t xml:space="preserve">The assignment </w:t>
      </w:r>
      <w:r w:rsidR="00307311">
        <w:t xml:space="preserve">on accounting fundamentals </w:t>
      </w:r>
      <w:r>
        <w:t>has</w:t>
      </w:r>
      <w:r w:rsidR="00307311">
        <w:t xml:space="preserve"> </w:t>
      </w:r>
      <w:r w:rsidR="00AB13A7">
        <w:t>applied emphasis on the performance evaluation of two companies as per the questions –Kedison plc and Chocco plc. The statement extracts as supplied by Kedison plc were correctly used for developing the enterprise's consolidated statements for displaying its P/L and financial status. The theoretical concept regarding the matching of financial status balances was also touched upon here. The statement extracts as supplied by Chocco plc were correctly used for developing the specified array of ratios in accounting. Finally, comments were made for the performance state of the enterprise with a relevant link to the ratio outcomes.</w:t>
      </w:r>
    </w:p>
    <w:p w:rsidR="00C938CB" w:rsidRDefault="00091DCF" w:rsidP="00C938CB">
      <w:pPr>
        <w:spacing w:line="259" w:lineRule="auto"/>
        <w:jc w:val="left"/>
        <w:rPr>
          <w:rFonts w:eastAsiaTheme="majorEastAsia" w:cstheme="majorBidi"/>
          <w:b/>
          <w:sz w:val="28"/>
          <w:szCs w:val="32"/>
        </w:rPr>
      </w:pPr>
      <w:r>
        <w:br w:type="page"/>
      </w:r>
    </w:p>
    <w:p w:rsidR="0041423F" w:rsidRDefault="00091DCF" w:rsidP="0084789D">
      <w:pPr>
        <w:pStyle w:val="Heading1"/>
      </w:pPr>
      <w:bookmarkStart w:id="17" w:name="_Toc76502521"/>
      <w:bookmarkStart w:id="18" w:name="_Toc77182355"/>
      <w:r>
        <w:lastRenderedPageBreak/>
        <w:t>References</w:t>
      </w:r>
      <w:bookmarkEnd w:id="17"/>
      <w:bookmarkEnd w:id="18"/>
    </w:p>
    <w:sdt>
      <w:sdtPr>
        <w:id w:val="-670572299"/>
        <w:bibliography/>
      </w:sdtPr>
      <w:sdtEndPr/>
      <w:sdtContent>
        <w:p w:rsidR="0084789D" w:rsidRDefault="0084789D" w:rsidP="0084789D">
          <w:pPr>
            <w:pStyle w:val="Bibliography"/>
            <w:rPr>
              <w:noProof/>
              <w:szCs w:val="24"/>
            </w:rPr>
          </w:pPr>
          <w:r>
            <w:fldChar w:fldCharType="begin"/>
          </w:r>
          <w:r>
            <w:instrText xml:space="preserve"> BIBLIOGRAPHY </w:instrText>
          </w:r>
          <w:r>
            <w:fldChar w:fldCharType="separate"/>
          </w:r>
          <w:r>
            <w:rPr>
              <w:noProof/>
            </w:rPr>
            <w:t xml:space="preserve">Arora, K., 2021. </w:t>
          </w:r>
          <w:r>
            <w:rPr>
              <w:i/>
              <w:iCs/>
              <w:noProof/>
            </w:rPr>
            <w:t xml:space="preserve">What is Fundamental Analysis?. </w:t>
          </w:r>
          <w:r>
            <w:rPr>
              <w:noProof/>
            </w:rPr>
            <w:t xml:space="preserve">[Online] </w:t>
          </w:r>
          <w:r>
            <w:rPr>
              <w:noProof/>
            </w:rPr>
            <w:br/>
            <w:t xml:space="preserve">Available at: </w:t>
          </w:r>
          <w:r>
            <w:rPr>
              <w:noProof/>
              <w:u w:val="single"/>
            </w:rPr>
            <w:t>https://www.analyticssteps.com/blogs/what-fundamental-analysis</w:t>
          </w:r>
        </w:p>
        <w:p w:rsidR="0084789D" w:rsidRDefault="0084789D" w:rsidP="0084789D">
          <w:pPr>
            <w:pStyle w:val="Bibliography"/>
            <w:rPr>
              <w:noProof/>
            </w:rPr>
          </w:pPr>
          <w:r>
            <w:rPr>
              <w:noProof/>
            </w:rPr>
            <w:t xml:space="preserve">D'Angelo, M., 2020. </w:t>
          </w:r>
          <w:r>
            <w:rPr>
              <w:i/>
              <w:iCs/>
              <w:noProof/>
            </w:rPr>
            <w:t xml:space="preserve">Accounting Ratios and Formulas: The Basics You Need to Know. </w:t>
          </w:r>
          <w:r>
            <w:rPr>
              <w:noProof/>
            </w:rPr>
            <w:t xml:space="preserve">[Online] </w:t>
          </w:r>
          <w:r>
            <w:rPr>
              <w:noProof/>
            </w:rPr>
            <w:br/>
            <w:t xml:space="preserve">Available at: </w:t>
          </w:r>
          <w:r>
            <w:rPr>
              <w:noProof/>
              <w:u w:val="single"/>
            </w:rPr>
            <w:t>https://www.businessnewsdaily.com/2665-accounting-formulas.html</w:t>
          </w:r>
        </w:p>
        <w:p w:rsidR="0084789D" w:rsidRDefault="0084789D" w:rsidP="0084789D">
          <w:pPr>
            <w:pStyle w:val="Bibliography"/>
            <w:rPr>
              <w:noProof/>
            </w:rPr>
          </w:pPr>
          <w:r>
            <w:rPr>
              <w:noProof/>
            </w:rPr>
            <w:t xml:space="preserve">Revolut, 2020. </w:t>
          </w:r>
          <w:r>
            <w:rPr>
              <w:i/>
              <w:iCs/>
              <w:noProof/>
            </w:rPr>
            <w:t xml:space="preserve">What are the three main profitability ratios and how do you calculate them?. </w:t>
          </w:r>
          <w:r>
            <w:rPr>
              <w:noProof/>
            </w:rPr>
            <w:t xml:space="preserve">[Online] </w:t>
          </w:r>
          <w:r>
            <w:rPr>
              <w:noProof/>
            </w:rPr>
            <w:br/>
            <w:t xml:space="preserve">Available at: </w:t>
          </w:r>
          <w:r>
            <w:rPr>
              <w:noProof/>
              <w:u w:val="single"/>
            </w:rPr>
            <w:t>https://blog.revolut.com/main-profitability-ratios/</w:t>
          </w:r>
        </w:p>
        <w:p w:rsidR="0084789D" w:rsidRDefault="0084789D" w:rsidP="0084789D">
          <w:pPr>
            <w:pStyle w:val="Bibliography"/>
            <w:rPr>
              <w:noProof/>
            </w:rPr>
          </w:pPr>
          <w:r>
            <w:rPr>
              <w:noProof/>
            </w:rPr>
            <w:t xml:space="preserve">Smith, R., 2020. </w:t>
          </w:r>
          <w:r>
            <w:rPr>
              <w:i/>
              <w:iCs/>
              <w:noProof/>
            </w:rPr>
            <w:t xml:space="preserve">A Relatively Painless Guide to Double-Entry Accounting. </w:t>
          </w:r>
          <w:r>
            <w:rPr>
              <w:noProof/>
            </w:rPr>
            <w:t xml:space="preserve">[Online] </w:t>
          </w:r>
          <w:r>
            <w:rPr>
              <w:noProof/>
            </w:rPr>
            <w:br/>
            <w:t xml:space="preserve">Available at: </w:t>
          </w:r>
          <w:r>
            <w:rPr>
              <w:noProof/>
              <w:u w:val="single"/>
            </w:rPr>
            <w:t>https://bench.co/blog/accounting/double-entry-accounting/</w:t>
          </w:r>
        </w:p>
        <w:p w:rsidR="0084789D" w:rsidRDefault="0084789D" w:rsidP="0084789D">
          <w:pPr>
            <w:pStyle w:val="Bibliography"/>
            <w:rPr>
              <w:noProof/>
            </w:rPr>
          </w:pPr>
          <w:r>
            <w:rPr>
              <w:noProof/>
            </w:rPr>
            <w:t xml:space="preserve">Wyatt, J., 2016. </w:t>
          </w:r>
          <w:r>
            <w:rPr>
              <w:i/>
              <w:iCs/>
              <w:noProof/>
            </w:rPr>
            <w:t xml:space="preserve">Beyond the balance sheet. </w:t>
          </w:r>
          <w:r>
            <w:rPr>
              <w:noProof/>
            </w:rPr>
            <w:t xml:space="preserve">[Online] </w:t>
          </w:r>
          <w:r>
            <w:rPr>
              <w:noProof/>
            </w:rPr>
            <w:br/>
            <w:t xml:space="preserve">Available at: </w:t>
          </w:r>
          <w:r>
            <w:rPr>
              <w:noProof/>
              <w:u w:val="single"/>
            </w:rPr>
            <w:t>https://www.wellersaccountants.co.uk/blog/everything-you-need-to-know-about-your-company-accounts</w:t>
          </w:r>
        </w:p>
        <w:p w:rsidR="0084789D" w:rsidRPr="0084789D" w:rsidRDefault="0084789D" w:rsidP="0084789D">
          <w:r>
            <w:rPr>
              <w:b/>
              <w:bCs/>
              <w:noProof/>
            </w:rPr>
            <w:fldChar w:fldCharType="end"/>
          </w:r>
        </w:p>
      </w:sdtContent>
    </w:sdt>
    <w:sectPr w:rsidR="0084789D" w:rsidRPr="0084789D" w:rsidSect="00C938CB">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5AD3" w:rsidRDefault="000B5AD3">
      <w:pPr>
        <w:spacing w:after="0" w:line="240" w:lineRule="auto"/>
      </w:pPr>
      <w:r>
        <w:separator/>
      </w:r>
    </w:p>
  </w:endnote>
  <w:endnote w:type="continuationSeparator" w:id="0">
    <w:p w:rsidR="000B5AD3" w:rsidRDefault="000B5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6337481"/>
      <w:docPartObj>
        <w:docPartGallery w:val="Page Numbers (Bottom of Page)"/>
        <w:docPartUnique/>
      </w:docPartObj>
    </w:sdtPr>
    <w:sdtEndPr/>
    <w:sdtContent>
      <w:sdt>
        <w:sdtPr>
          <w:id w:val="-1769616900"/>
          <w:docPartObj>
            <w:docPartGallery w:val="Page Numbers (Top of Page)"/>
            <w:docPartUnique/>
          </w:docPartObj>
        </w:sdtPr>
        <w:sdtEndPr/>
        <w:sdtContent>
          <w:p w:rsidR="0062338C" w:rsidRDefault="00091DC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53BF1">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53BF1">
              <w:rPr>
                <w:b/>
                <w:bCs/>
                <w:noProof/>
              </w:rPr>
              <w:t>24</w:t>
            </w:r>
            <w:r>
              <w:rPr>
                <w:b/>
                <w:bCs/>
                <w:szCs w:val="24"/>
              </w:rPr>
              <w:fldChar w:fldCharType="end"/>
            </w:r>
          </w:p>
        </w:sdtContent>
      </w:sdt>
    </w:sdtContent>
  </w:sdt>
  <w:p w:rsidR="0062338C" w:rsidRDefault="00623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5AD3" w:rsidRDefault="000B5AD3">
      <w:pPr>
        <w:spacing w:after="0" w:line="240" w:lineRule="auto"/>
      </w:pPr>
      <w:r>
        <w:separator/>
      </w:r>
    </w:p>
  </w:footnote>
  <w:footnote w:type="continuationSeparator" w:id="0">
    <w:p w:rsidR="000B5AD3" w:rsidRDefault="000B5A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338C" w:rsidRDefault="00091DCF" w:rsidP="00C938CB">
    <w:pPr>
      <w:pStyle w:val="Header"/>
      <w:jc w:val="right"/>
    </w:pPr>
    <w:r>
      <w:t>Accounting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402E95"/>
    <w:multiLevelType w:val="hybridMultilevel"/>
    <w:tmpl w:val="B372C62C"/>
    <w:lvl w:ilvl="0" w:tplc="D3A4E148">
      <w:start w:val="1"/>
      <w:numFmt w:val="upperRoman"/>
      <w:lvlText w:val="%1."/>
      <w:lvlJc w:val="left"/>
      <w:pPr>
        <w:ind w:left="1080" w:hanging="720"/>
      </w:pPr>
      <w:rPr>
        <w:rFonts w:eastAsiaTheme="minorHAnsi" w:hint="default"/>
      </w:rPr>
    </w:lvl>
    <w:lvl w:ilvl="1" w:tplc="23F83FFE" w:tentative="1">
      <w:start w:val="1"/>
      <w:numFmt w:val="lowerLetter"/>
      <w:lvlText w:val="%2."/>
      <w:lvlJc w:val="left"/>
      <w:pPr>
        <w:ind w:left="1440" w:hanging="360"/>
      </w:pPr>
    </w:lvl>
    <w:lvl w:ilvl="2" w:tplc="5C06C7A2" w:tentative="1">
      <w:start w:val="1"/>
      <w:numFmt w:val="lowerRoman"/>
      <w:lvlText w:val="%3."/>
      <w:lvlJc w:val="right"/>
      <w:pPr>
        <w:ind w:left="2160" w:hanging="180"/>
      </w:pPr>
    </w:lvl>
    <w:lvl w:ilvl="3" w:tplc="49386156" w:tentative="1">
      <w:start w:val="1"/>
      <w:numFmt w:val="decimal"/>
      <w:lvlText w:val="%4."/>
      <w:lvlJc w:val="left"/>
      <w:pPr>
        <w:ind w:left="2880" w:hanging="360"/>
      </w:pPr>
    </w:lvl>
    <w:lvl w:ilvl="4" w:tplc="8B0CEB88" w:tentative="1">
      <w:start w:val="1"/>
      <w:numFmt w:val="lowerLetter"/>
      <w:lvlText w:val="%5."/>
      <w:lvlJc w:val="left"/>
      <w:pPr>
        <w:ind w:left="3600" w:hanging="360"/>
      </w:pPr>
    </w:lvl>
    <w:lvl w:ilvl="5" w:tplc="5942D308" w:tentative="1">
      <w:start w:val="1"/>
      <w:numFmt w:val="lowerRoman"/>
      <w:lvlText w:val="%6."/>
      <w:lvlJc w:val="right"/>
      <w:pPr>
        <w:ind w:left="4320" w:hanging="180"/>
      </w:pPr>
    </w:lvl>
    <w:lvl w:ilvl="6" w:tplc="68E2142A" w:tentative="1">
      <w:start w:val="1"/>
      <w:numFmt w:val="decimal"/>
      <w:lvlText w:val="%7."/>
      <w:lvlJc w:val="left"/>
      <w:pPr>
        <w:ind w:left="5040" w:hanging="360"/>
      </w:pPr>
    </w:lvl>
    <w:lvl w:ilvl="7" w:tplc="F006C6EA" w:tentative="1">
      <w:start w:val="1"/>
      <w:numFmt w:val="lowerLetter"/>
      <w:lvlText w:val="%8."/>
      <w:lvlJc w:val="left"/>
      <w:pPr>
        <w:ind w:left="5760" w:hanging="360"/>
      </w:pPr>
    </w:lvl>
    <w:lvl w:ilvl="8" w:tplc="871818C2" w:tentative="1">
      <w:start w:val="1"/>
      <w:numFmt w:val="lowerRoman"/>
      <w:lvlText w:val="%9."/>
      <w:lvlJc w:val="right"/>
      <w:pPr>
        <w:ind w:left="6480" w:hanging="180"/>
      </w:pPr>
    </w:lvl>
  </w:abstractNum>
  <w:abstractNum w:abstractNumId="1" w15:restartNumberingAfterBreak="0">
    <w:nsid w:val="779971CA"/>
    <w:multiLevelType w:val="hybridMultilevel"/>
    <w:tmpl w:val="86247FA8"/>
    <w:lvl w:ilvl="0" w:tplc="D9A410C2">
      <w:start w:val="1"/>
      <w:numFmt w:val="lowerLetter"/>
      <w:lvlText w:val="%1)"/>
      <w:lvlJc w:val="left"/>
      <w:pPr>
        <w:ind w:left="720" w:hanging="360"/>
      </w:pPr>
      <w:rPr>
        <w:rFonts w:hint="default"/>
      </w:rPr>
    </w:lvl>
    <w:lvl w:ilvl="1" w:tplc="426C7762" w:tentative="1">
      <w:start w:val="1"/>
      <w:numFmt w:val="lowerLetter"/>
      <w:lvlText w:val="%2."/>
      <w:lvlJc w:val="left"/>
      <w:pPr>
        <w:ind w:left="1440" w:hanging="360"/>
      </w:pPr>
    </w:lvl>
    <w:lvl w:ilvl="2" w:tplc="783AD7CC" w:tentative="1">
      <w:start w:val="1"/>
      <w:numFmt w:val="lowerRoman"/>
      <w:lvlText w:val="%3."/>
      <w:lvlJc w:val="right"/>
      <w:pPr>
        <w:ind w:left="2160" w:hanging="180"/>
      </w:pPr>
    </w:lvl>
    <w:lvl w:ilvl="3" w:tplc="59A0DC26" w:tentative="1">
      <w:start w:val="1"/>
      <w:numFmt w:val="decimal"/>
      <w:lvlText w:val="%4."/>
      <w:lvlJc w:val="left"/>
      <w:pPr>
        <w:ind w:left="2880" w:hanging="360"/>
      </w:pPr>
    </w:lvl>
    <w:lvl w:ilvl="4" w:tplc="59E88320" w:tentative="1">
      <w:start w:val="1"/>
      <w:numFmt w:val="lowerLetter"/>
      <w:lvlText w:val="%5."/>
      <w:lvlJc w:val="left"/>
      <w:pPr>
        <w:ind w:left="3600" w:hanging="360"/>
      </w:pPr>
    </w:lvl>
    <w:lvl w:ilvl="5" w:tplc="FCAA9010" w:tentative="1">
      <w:start w:val="1"/>
      <w:numFmt w:val="lowerRoman"/>
      <w:lvlText w:val="%6."/>
      <w:lvlJc w:val="right"/>
      <w:pPr>
        <w:ind w:left="4320" w:hanging="180"/>
      </w:pPr>
    </w:lvl>
    <w:lvl w:ilvl="6" w:tplc="58320478" w:tentative="1">
      <w:start w:val="1"/>
      <w:numFmt w:val="decimal"/>
      <w:lvlText w:val="%7."/>
      <w:lvlJc w:val="left"/>
      <w:pPr>
        <w:ind w:left="5040" w:hanging="360"/>
      </w:pPr>
    </w:lvl>
    <w:lvl w:ilvl="7" w:tplc="D2767B32" w:tentative="1">
      <w:start w:val="1"/>
      <w:numFmt w:val="lowerLetter"/>
      <w:lvlText w:val="%8."/>
      <w:lvlJc w:val="left"/>
      <w:pPr>
        <w:ind w:left="5760" w:hanging="360"/>
      </w:pPr>
    </w:lvl>
    <w:lvl w:ilvl="8" w:tplc="ABC073E6"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38CB"/>
    <w:rsid w:val="00025DC4"/>
    <w:rsid w:val="000303AD"/>
    <w:rsid w:val="0003302D"/>
    <w:rsid w:val="00040A21"/>
    <w:rsid w:val="00064FA2"/>
    <w:rsid w:val="0009033A"/>
    <w:rsid w:val="00091DCF"/>
    <w:rsid w:val="000B5AD3"/>
    <w:rsid w:val="000B7AA7"/>
    <w:rsid w:val="0012206D"/>
    <w:rsid w:val="001238B3"/>
    <w:rsid w:val="00153A03"/>
    <w:rsid w:val="001A79D7"/>
    <w:rsid w:val="001B3B2F"/>
    <w:rsid w:val="001C3386"/>
    <w:rsid w:val="00207CC2"/>
    <w:rsid w:val="00223FD9"/>
    <w:rsid w:val="002314FC"/>
    <w:rsid w:val="002414B9"/>
    <w:rsid w:val="00257B7C"/>
    <w:rsid w:val="00285ABE"/>
    <w:rsid w:val="0028729A"/>
    <w:rsid w:val="002B7C32"/>
    <w:rsid w:val="002E3E21"/>
    <w:rsid w:val="00307311"/>
    <w:rsid w:val="00334B9E"/>
    <w:rsid w:val="00363583"/>
    <w:rsid w:val="003A5F86"/>
    <w:rsid w:val="003B425F"/>
    <w:rsid w:val="003F2434"/>
    <w:rsid w:val="00401F1D"/>
    <w:rsid w:val="0041423F"/>
    <w:rsid w:val="00416DC4"/>
    <w:rsid w:val="00434176"/>
    <w:rsid w:val="00444B76"/>
    <w:rsid w:val="0046606A"/>
    <w:rsid w:val="004901C4"/>
    <w:rsid w:val="004A7A47"/>
    <w:rsid w:val="004B2310"/>
    <w:rsid w:val="004B277A"/>
    <w:rsid w:val="004B79A6"/>
    <w:rsid w:val="004E46BB"/>
    <w:rsid w:val="00553BF1"/>
    <w:rsid w:val="005666ED"/>
    <w:rsid w:val="00594EF0"/>
    <w:rsid w:val="00597E73"/>
    <w:rsid w:val="005B5A18"/>
    <w:rsid w:val="005C5879"/>
    <w:rsid w:val="005C7FF9"/>
    <w:rsid w:val="005E116E"/>
    <w:rsid w:val="0062338C"/>
    <w:rsid w:val="0063602A"/>
    <w:rsid w:val="00637AF8"/>
    <w:rsid w:val="00671E4D"/>
    <w:rsid w:val="00686BFB"/>
    <w:rsid w:val="006D4A0E"/>
    <w:rsid w:val="006E4AF9"/>
    <w:rsid w:val="006F1802"/>
    <w:rsid w:val="0077796E"/>
    <w:rsid w:val="00777D11"/>
    <w:rsid w:val="007819CF"/>
    <w:rsid w:val="007A3D83"/>
    <w:rsid w:val="007F2B72"/>
    <w:rsid w:val="008276CD"/>
    <w:rsid w:val="0084789D"/>
    <w:rsid w:val="00896B1C"/>
    <w:rsid w:val="00947223"/>
    <w:rsid w:val="00996B1E"/>
    <w:rsid w:val="009A085D"/>
    <w:rsid w:val="00A75960"/>
    <w:rsid w:val="00A77C47"/>
    <w:rsid w:val="00AA6CC1"/>
    <w:rsid w:val="00AB13A7"/>
    <w:rsid w:val="00AB306E"/>
    <w:rsid w:val="00AB7853"/>
    <w:rsid w:val="00AC342C"/>
    <w:rsid w:val="00AE1157"/>
    <w:rsid w:val="00AE648A"/>
    <w:rsid w:val="00B12C15"/>
    <w:rsid w:val="00B55226"/>
    <w:rsid w:val="00B72565"/>
    <w:rsid w:val="00B82552"/>
    <w:rsid w:val="00BB5E0F"/>
    <w:rsid w:val="00C117C7"/>
    <w:rsid w:val="00C24FCD"/>
    <w:rsid w:val="00C8094B"/>
    <w:rsid w:val="00C932B5"/>
    <w:rsid w:val="00C938CB"/>
    <w:rsid w:val="00CA0F3C"/>
    <w:rsid w:val="00CB38E9"/>
    <w:rsid w:val="00CF4AF4"/>
    <w:rsid w:val="00CF4E11"/>
    <w:rsid w:val="00D22BBD"/>
    <w:rsid w:val="00D43F8C"/>
    <w:rsid w:val="00D50817"/>
    <w:rsid w:val="00D53C19"/>
    <w:rsid w:val="00D64E27"/>
    <w:rsid w:val="00D6691E"/>
    <w:rsid w:val="00D74903"/>
    <w:rsid w:val="00D86F26"/>
    <w:rsid w:val="00DA7D8D"/>
    <w:rsid w:val="00DB2085"/>
    <w:rsid w:val="00DE2625"/>
    <w:rsid w:val="00E00C01"/>
    <w:rsid w:val="00E304CF"/>
    <w:rsid w:val="00E46E31"/>
    <w:rsid w:val="00E51BD9"/>
    <w:rsid w:val="00E546C9"/>
    <w:rsid w:val="00E91154"/>
    <w:rsid w:val="00EA6AEA"/>
    <w:rsid w:val="00F16A51"/>
    <w:rsid w:val="00F43049"/>
    <w:rsid w:val="00F5502B"/>
    <w:rsid w:val="00F72C01"/>
    <w:rsid w:val="00F82454"/>
    <w:rsid w:val="00FB1FA4"/>
    <w:rsid w:val="00FC19B7"/>
    <w:rsid w:val="00FD721D"/>
    <w:rsid w:val="00FE44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7BBC8"/>
  <w15:chartTrackingRefBased/>
  <w15:docId w15:val="{8A8547CF-DFA1-4CEC-A709-4927A0AFC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38CB"/>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79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7D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72C0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A7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938CB"/>
    <w:pPr>
      <w:keepNext/>
      <w:spacing w:after="0" w:line="240" w:lineRule="auto"/>
      <w:jc w:val="left"/>
      <w:outlineLvl w:val="4"/>
    </w:pPr>
    <w:rPr>
      <w:rFonts w:eastAsia="Times New Roman" w:cs="Times New Roman"/>
      <w:i/>
      <w:iCs/>
      <w:color w:val="000000"/>
      <w:szCs w:val="24"/>
      <w:u w:val="single"/>
      <w:lang w:val="en-IN" w:eastAsia="en-IN"/>
    </w:rPr>
  </w:style>
  <w:style w:type="paragraph" w:styleId="Heading6">
    <w:name w:val="heading 6"/>
    <w:basedOn w:val="Normal"/>
    <w:next w:val="Normal"/>
    <w:link w:val="Heading6Char"/>
    <w:uiPriority w:val="9"/>
    <w:unhideWhenUsed/>
    <w:qFormat/>
    <w:rsid w:val="00C938CB"/>
    <w:pPr>
      <w:keepNext/>
      <w:spacing w:after="0" w:line="240" w:lineRule="auto"/>
      <w:jc w:val="left"/>
      <w:outlineLvl w:val="5"/>
    </w:pPr>
    <w:rPr>
      <w:rFonts w:eastAsia="Times New Roman" w:cs="Times New Roman"/>
      <w:b/>
      <w:bCs/>
      <w:color w:val="000000"/>
      <w:szCs w:val="24"/>
      <w:lang w:val="en-IN" w:eastAsia="en-IN"/>
    </w:rPr>
  </w:style>
  <w:style w:type="paragraph" w:styleId="Heading7">
    <w:name w:val="heading 7"/>
    <w:basedOn w:val="Normal"/>
    <w:next w:val="Normal"/>
    <w:link w:val="Heading7Char"/>
    <w:uiPriority w:val="9"/>
    <w:unhideWhenUsed/>
    <w:qFormat/>
    <w:rsid w:val="00C938CB"/>
    <w:pPr>
      <w:keepNext/>
      <w:jc w:val="center"/>
      <w:outlineLvl w:val="6"/>
    </w:pPr>
    <w:rPr>
      <w:b/>
      <w:bCs/>
    </w:rPr>
  </w:style>
  <w:style w:type="paragraph" w:styleId="Heading8">
    <w:name w:val="heading 8"/>
    <w:basedOn w:val="Normal"/>
    <w:next w:val="Normal"/>
    <w:link w:val="Heading8Char"/>
    <w:uiPriority w:val="9"/>
    <w:unhideWhenUsed/>
    <w:qFormat/>
    <w:rsid w:val="00C938CB"/>
    <w:pPr>
      <w:keepNext/>
      <w:spacing w:after="0" w:line="240" w:lineRule="auto"/>
      <w:jc w:val="left"/>
      <w:outlineLvl w:val="7"/>
    </w:pPr>
    <w:rPr>
      <w:rFonts w:ascii="Calibri" w:eastAsia="Times New Roman" w:hAnsi="Calibri" w:cs="Calibri"/>
      <w:i/>
      <w:iCs/>
      <w:color w:val="000000"/>
      <w:sz w:val="22"/>
      <w:u w:val="single"/>
      <w:lang w:val="en-IN" w:eastAsia="en-IN"/>
    </w:rPr>
  </w:style>
  <w:style w:type="paragraph" w:styleId="Heading9">
    <w:name w:val="heading 9"/>
    <w:basedOn w:val="Normal"/>
    <w:next w:val="Normal"/>
    <w:link w:val="Heading9Char"/>
    <w:uiPriority w:val="9"/>
    <w:unhideWhenUsed/>
    <w:qFormat/>
    <w:rsid w:val="00C938CB"/>
    <w:pPr>
      <w:keepNext/>
      <w:spacing w:after="0" w:line="240" w:lineRule="auto"/>
      <w:jc w:val="left"/>
      <w:outlineLvl w:val="8"/>
    </w:pPr>
    <w:rPr>
      <w:rFonts w:ascii="Calibri" w:eastAsia="Times New Roman" w:hAnsi="Calibri" w:cs="Calibri"/>
      <w:color w:val="000000"/>
      <w:sz w:val="22"/>
      <w:u w:val="single"/>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A7D8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72C01"/>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DA7D8D"/>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rsid w:val="00C938CB"/>
    <w:rPr>
      <w:rFonts w:ascii="Times New Roman" w:eastAsia="Times New Roman" w:hAnsi="Times New Roman" w:cs="Times New Roman"/>
      <w:i/>
      <w:iCs/>
      <w:color w:val="000000"/>
      <w:sz w:val="24"/>
      <w:szCs w:val="24"/>
      <w:u w:val="single"/>
      <w:lang w:eastAsia="en-IN"/>
    </w:rPr>
  </w:style>
  <w:style w:type="character" w:customStyle="1" w:styleId="Heading6Char">
    <w:name w:val="Heading 6 Char"/>
    <w:basedOn w:val="DefaultParagraphFont"/>
    <w:link w:val="Heading6"/>
    <w:uiPriority w:val="9"/>
    <w:rsid w:val="00C938CB"/>
    <w:rPr>
      <w:rFonts w:ascii="Times New Roman" w:eastAsia="Times New Roman" w:hAnsi="Times New Roman" w:cs="Times New Roman"/>
      <w:b/>
      <w:bCs/>
      <w:color w:val="000000"/>
      <w:sz w:val="24"/>
      <w:szCs w:val="24"/>
      <w:lang w:eastAsia="en-IN"/>
    </w:rPr>
  </w:style>
  <w:style w:type="character" w:customStyle="1" w:styleId="Heading7Char">
    <w:name w:val="Heading 7 Char"/>
    <w:basedOn w:val="DefaultParagraphFont"/>
    <w:link w:val="Heading7"/>
    <w:uiPriority w:val="9"/>
    <w:rsid w:val="00C938CB"/>
    <w:rPr>
      <w:rFonts w:ascii="Times New Roman" w:hAnsi="Times New Roman"/>
      <w:b/>
      <w:bCs/>
      <w:sz w:val="24"/>
      <w:lang w:val="en-GB"/>
    </w:rPr>
  </w:style>
  <w:style w:type="character" w:customStyle="1" w:styleId="Heading8Char">
    <w:name w:val="Heading 8 Char"/>
    <w:basedOn w:val="DefaultParagraphFont"/>
    <w:link w:val="Heading8"/>
    <w:uiPriority w:val="9"/>
    <w:rsid w:val="00C938CB"/>
    <w:rPr>
      <w:rFonts w:ascii="Calibri" w:eastAsia="Times New Roman" w:hAnsi="Calibri" w:cs="Calibri"/>
      <w:i/>
      <w:iCs/>
      <w:color w:val="000000"/>
      <w:u w:val="single"/>
      <w:lang w:eastAsia="en-IN"/>
    </w:rPr>
  </w:style>
  <w:style w:type="character" w:customStyle="1" w:styleId="Heading9Char">
    <w:name w:val="Heading 9 Char"/>
    <w:basedOn w:val="DefaultParagraphFont"/>
    <w:link w:val="Heading9"/>
    <w:uiPriority w:val="9"/>
    <w:rsid w:val="00C938CB"/>
    <w:rPr>
      <w:rFonts w:ascii="Calibri" w:eastAsia="Times New Roman" w:hAnsi="Calibri" w:cs="Calibri"/>
      <w:color w:val="000000"/>
      <w:u w:val="single"/>
      <w:lang w:eastAsia="en-IN"/>
    </w:rPr>
  </w:style>
  <w:style w:type="paragraph" w:styleId="Header">
    <w:name w:val="header"/>
    <w:basedOn w:val="Normal"/>
    <w:link w:val="HeaderChar"/>
    <w:uiPriority w:val="99"/>
    <w:unhideWhenUsed/>
    <w:rsid w:val="00C93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8CB"/>
    <w:rPr>
      <w:rFonts w:ascii="Times New Roman" w:hAnsi="Times New Roman"/>
      <w:sz w:val="24"/>
      <w:lang w:val="en-GB"/>
    </w:rPr>
  </w:style>
  <w:style w:type="paragraph" w:styleId="Footer">
    <w:name w:val="footer"/>
    <w:basedOn w:val="Normal"/>
    <w:link w:val="FooterChar"/>
    <w:uiPriority w:val="99"/>
    <w:unhideWhenUsed/>
    <w:rsid w:val="00C93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8CB"/>
    <w:rPr>
      <w:rFonts w:ascii="Times New Roman" w:hAnsi="Times New Roman"/>
      <w:sz w:val="24"/>
      <w:lang w:val="en-GB"/>
    </w:rPr>
  </w:style>
  <w:style w:type="paragraph" w:styleId="ListParagraph">
    <w:name w:val="List Paragraph"/>
    <w:basedOn w:val="Normal"/>
    <w:uiPriority w:val="34"/>
    <w:qFormat/>
    <w:rsid w:val="00C938CB"/>
    <w:pPr>
      <w:ind w:left="720"/>
      <w:contextualSpacing/>
    </w:pPr>
  </w:style>
  <w:style w:type="paragraph" w:styleId="BodyText">
    <w:name w:val="Body Text"/>
    <w:basedOn w:val="Normal"/>
    <w:link w:val="BodyTextChar"/>
    <w:uiPriority w:val="99"/>
    <w:unhideWhenUsed/>
    <w:rsid w:val="00C938CB"/>
    <w:rPr>
      <w:b/>
      <w:bCs/>
      <w:i/>
      <w:iCs/>
      <w:u w:val="single"/>
    </w:rPr>
  </w:style>
  <w:style w:type="character" w:customStyle="1" w:styleId="BodyTextChar">
    <w:name w:val="Body Text Char"/>
    <w:basedOn w:val="DefaultParagraphFont"/>
    <w:link w:val="BodyText"/>
    <w:uiPriority w:val="99"/>
    <w:rsid w:val="00C938CB"/>
    <w:rPr>
      <w:rFonts w:ascii="Times New Roman" w:hAnsi="Times New Roman"/>
      <w:b/>
      <w:bCs/>
      <w:i/>
      <w:iCs/>
      <w:sz w:val="24"/>
      <w:u w:val="single"/>
      <w:lang w:val="en-GB"/>
    </w:rPr>
  </w:style>
  <w:style w:type="table" w:styleId="TableGrid">
    <w:name w:val="Table Grid"/>
    <w:basedOn w:val="TableNormal"/>
    <w:uiPriority w:val="39"/>
    <w:rsid w:val="00C938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938CB"/>
  </w:style>
  <w:style w:type="paragraph" w:styleId="TOCHeading">
    <w:name w:val="TOC Heading"/>
    <w:basedOn w:val="Heading1"/>
    <w:next w:val="Normal"/>
    <w:uiPriority w:val="39"/>
    <w:unhideWhenUsed/>
    <w:qFormat/>
    <w:rsid w:val="00C938C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938CB"/>
    <w:pPr>
      <w:spacing w:after="100"/>
    </w:pPr>
  </w:style>
  <w:style w:type="paragraph" w:styleId="TOC2">
    <w:name w:val="toc 2"/>
    <w:basedOn w:val="Normal"/>
    <w:next w:val="Normal"/>
    <w:autoRedefine/>
    <w:uiPriority w:val="39"/>
    <w:unhideWhenUsed/>
    <w:rsid w:val="00C938CB"/>
    <w:pPr>
      <w:spacing w:after="100"/>
      <w:ind w:left="240"/>
    </w:pPr>
  </w:style>
  <w:style w:type="character" w:styleId="Hyperlink">
    <w:name w:val="Hyperlink"/>
    <w:basedOn w:val="DefaultParagraphFont"/>
    <w:uiPriority w:val="99"/>
    <w:unhideWhenUsed/>
    <w:rsid w:val="00C938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5590459">
      <w:bodyDiv w:val="1"/>
      <w:marLeft w:val="0"/>
      <w:marRight w:val="0"/>
      <w:marTop w:val="0"/>
      <w:marBottom w:val="0"/>
      <w:divBdr>
        <w:top w:val="none" w:sz="0" w:space="0" w:color="auto"/>
        <w:left w:val="none" w:sz="0" w:space="0" w:color="auto"/>
        <w:bottom w:val="none" w:sz="0" w:space="0" w:color="auto"/>
        <w:right w:val="none" w:sz="0" w:space="0" w:color="auto"/>
      </w:divBdr>
    </w:div>
    <w:div w:id="1090346398">
      <w:bodyDiv w:val="1"/>
      <w:marLeft w:val="0"/>
      <w:marRight w:val="0"/>
      <w:marTop w:val="0"/>
      <w:marBottom w:val="0"/>
      <w:divBdr>
        <w:top w:val="none" w:sz="0" w:space="0" w:color="auto"/>
        <w:left w:val="none" w:sz="0" w:space="0" w:color="auto"/>
        <w:bottom w:val="none" w:sz="0" w:space="0" w:color="auto"/>
        <w:right w:val="none" w:sz="0" w:space="0" w:color="auto"/>
      </w:divBdr>
    </w:div>
    <w:div w:id="1486051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Joa16</b:Tag>
    <b:SourceType>InternetSite</b:SourceType>
    <b:Guid>{7E46541F-01E7-4EDD-B4C7-BCEC77EFB439}</b:Guid>
    <b:Author>
      <b:Author>
        <b:NameList>
          <b:Person>
            <b:Last>Wyatt</b:Last>
            <b:First>Joanne</b:First>
          </b:Person>
        </b:NameList>
      </b:Author>
    </b:Author>
    <b:Title>Beyond the balance sheet</b:Title>
    <b:Year>2016</b:Year>
    <b:URL>https://www.wellersaccountants.co.uk/blog/everything-you-need-to-know-about-your-company-accounts</b:URL>
    <b:RefOrder>1</b:RefOrder>
  </b:Source>
  <b:Source>
    <b:Tag>Rya201</b:Tag>
    <b:SourceType>InternetSite</b:SourceType>
    <b:Guid>{FAF3A61A-9C9E-46D2-A830-8777BDF33B01}</b:Guid>
    <b:Author>
      <b:Author>
        <b:NameList>
          <b:Person>
            <b:Last>Smith</b:Last>
            <b:First>Ryan</b:First>
          </b:Person>
        </b:NameList>
      </b:Author>
    </b:Author>
    <b:Title>A Relatively Painless Guide to Double-Entry Accounting</b:Title>
    <b:Year>2020</b:Year>
    <b:URL>https://bench.co/blog/accounting/double-entry-accounting/</b:URL>
    <b:RefOrder>2</b:RefOrder>
  </b:Source>
  <b:Source>
    <b:Tag>Rev20</b:Tag>
    <b:SourceType>InternetSite</b:SourceType>
    <b:Guid>{ECE73793-17C3-40CA-BFB9-DC927C3C5610}</b:Guid>
    <b:Author>
      <b:Author>
        <b:NameList>
          <b:Person>
            <b:Last>Revolut</b:Last>
          </b:Person>
        </b:NameList>
      </b:Author>
    </b:Author>
    <b:Title>What are the three main profitability ratios and how do you calculate them?</b:Title>
    <b:Year>2020</b:Year>
    <b:URL>https://blog.revolut.com/main-profitability-ratios/</b:URL>
    <b:RefOrder>3</b:RefOrder>
  </b:Source>
  <b:Source>
    <b:Tag>Kan21</b:Tag>
    <b:SourceType>InternetSite</b:SourceType>
    <b:Guid>{685E3DCA-48DE-44B8-A044-621B859127DB}</b:Guid>
    <b:Author>
      <b:Author>
        <b:NameList>
          <b:Person>
            <b:Last>Arora</b:Last>
            <b:First>Kanan</b:First>
          </b:Person>
        </b:NameList>
      </b:Author>
    </b:Author>
    <b:Title>What is Fundamental Analysis?</b:Title>
    <b:Year>2021</b:Year>
    <b:URL>https://www.analyticssteps.com/blogs/what-fundamental-analysis</b:URL>
    <b:RefOrder>4</b:RefOrder>
  </b:Source>
  <b:Source>
    <b:Tag>Mat20</b:Tag>
    <b:SourceType>InternetSite</b:SourceType>
    <b:Guid>{8013A805-6991-4CC7-A419-C1E18915D18F}</b:Guid>
    <b:Author>
      <b:Author>
        <b:NameList>
          <b:Person>
            <b:Last>D'Angelo</b:Last>
            <b:First>Matt</b:First>
          </b:Person>
        </b:NameList>
      </b:Author>
    </b:Author>
    <b:Title>Accounting Ratios and Formulas: The Basics You Need to Know</b:Title>
    <b:Year>2020</b:Year>
    <b:URL>https://www.businessnewsdaily.com/2665-accounting-formulas.html</b:URL>
    <b:RefOrder>5</b:RefOrder>
  </b:Source>
</b:Sources>
</file>

<file path=customXml/itemProps1.xml><?xml version="1.0" encoding="utf-8"?>
<ds:datastoreItem xmlns:ds="http://schemas.openxmlformats.org/officeDocument/2006/customXml" ds:itemID="{305441E0-C32B-47E5-B802-4CA1428C6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3003</Words>
  <Characters>17123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dc:creator>
  <cp:lastModifiedBy>Nalivaico, Andrei</cp:lastModifiedBy>
  <cp:revision>3</cp:revision>
  <dcterms:created xsi:type="dcterms:W3CDTF">2021-07-14T15:53:00Z</dcterms:created>
  <dcterms:modified xsi:type="dcterms:W3CDTF">2021-07-14T17:47:00Z</dcterms:modified>
</cp:coreProperties>
</file>