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8AE52" w14:textId="77777777" w:rsidR="00265E01" w:rsidRPr="00265E01" w:rsidRDefault="00265E01" w:rsidP="00265E01">
      <w:pPr>
        <w:jc w:val="center"/>
        <w:rPr>
          <w:rFonts w:cs="Times New Roman"/>
          <w:bCs/>
          <w:color w:val="000000" w:themeColor="text1"/>
          <w:sz w:val="40"/>
          <w:szCs w:val="40"/>
          <w:lang w:val="en-GB"/>
        </w:rPr>
      </w:pPr>
      <w:r w:rsidRPr="00265E01">
        <w:rPr>
          <w:rFonts w:cs="Times New Roman"/>
          <w:bCs/>
          <w:color w:val="000000" w:themeColor="text1"/>
          <w:sz w:val="40"/>
          <w:szCs w:val="40"/>
        </w:rPr>
        <w:t>Name: Gabor Istvan Kovacs</w:t>
      </w:r>
    </w:p>
    <w:p w14:paraId="2974755A" w14:textId="77777777" w:rsidR="00265E01" w:rsidRPr="00265E01" w:rsidRDefault="00265E01" w:rsidP="00265E01">
      <w:pPr>
        <w:jc w:val="center"/>
        <w:rPr>
          <w:rFonts w:cs="Times New Roman"/>
          <w:bCs/>
          <w:color w:val="000000" w:themeColor="text1"/>
          <w:sz w:val="40"/>
          <w:szCs w:val="40"/>
        </w:rPr>
      </w:pPr>
      <w:r w:rsidRPr="00265E01">
        <w:rPr>
          <w:rFonts w:cs="Times New Roman"/>
          <w:bCs/>
          <w:color w:val="000000" w:themeColor="text1"/>
          <w:sz w:val="40"/>
          <w:szCs w:val="40"/>
        </w:rPr>
        <w:t>Student Number: 2011284</w:t>
      </w:r>
    </w:p>
    <w:p w14:paraId="73C6D762" w14:textId="4A610467" w:rsidR="00265E01" w:rsidRPr="00265E01" w:rsidRDefault="00265E01" w:rsidP="00265E01">
      <w:pPr>
        <w:spacing w:line="360" w:lineRule="auto"/>
        <w:jc w:val="center"/>
        <w:rPr>
          <w:bCs/>
          <w:sz w:val="36"/>
          <w:lang w:val="en-IN"/>
        </w:rPr>
      </w:pPr>
      <w:r w:rsidRPr="00265E01">
        <w:rPr>
          <w:rFonts w:cs="Times New Roman"/>
          <w:bCs/>
          <w:color w:val="000000" w:themeColor="text1"/>
          <w:sz w:val="40"/>
          <w:szCs w:val="40"/>
        </w:rPr>
        <w:t xml:space="preserve">Assignment Title: </w:t>
      </w:r>
      <w:r w:rsidRPr="00265E01">
        <w:rPr>
          <w:bCs/>
          <w:sz w:val="36"/>
          <w:lang w:val="en-IN"/>
        </w:rPr>
        <w:t>Data Handling and Business intelligence</w:t>
      </w:r>
    </w:p>
    <w:p w14:paraId="2E41B4B4" w14:textId="77777777" w:rsidR="00265E01" w:rsidRPr="00265E01" w:rsidRDefault="00265E01" w:rsidP="00265E01">
      <w:pPr>
        <w:jc w:val="center"/>
        <w:rPr>
          <w:rFonts w:cs="Times New Roman"/>
          <w:bCs/>
          <w:color w:val="323130"/>
          <w:sz w:val="40"/>
          <w:szCs w:val="40"/>
          <w:shd w:val="clear" w:color="auto" w:fill="FFFFFF"/>
        </w:rPr>
      </w:pPr>
      <w:r w:rsidRPr="00265E01">
        <w:rPr>
          <w:rFonts w:cs="Times New Roman"/>
          <w:bCs/>
          <w:color w:val="000000" w:themeColor="text1"/>
          <w:sz w:val="40"/>
          <w:szCs w:val="40"/>
        </w:rPr>
        <w:t>Module Lecturer’s Name:</w:t>
      </w:r>
      <w:r w:rsidRPr="00265E01">
        <w:rPr>
          <w:rFonts w:cs="Times New Roman"/>
          <w:bCs/>
          <w:color w:val="323130"/>
          <w:sz w:val="40"/>
          <w:szCs w:val="40"/>
          <w:shd w:val="clear" w:color="auto" w:fill="FFFFFF"/>
        </w:rPr>
        <w:t xml:space="preserve"> Joy </w:t>
      </w:r>
      <w:proofErr w:type="spellStart"/>
      <w:r w:rsidRPr="00265E01">
        <w:rPr>
          <w:rFonts w:cs="Times New Roman"/>
          <w:bCs/>
          <w:color w:val="323130"/>
          <w:sz w:val="40"/>
          <w:szCs w:val="40"/>
          <w:shd w:val="clear" w:color="auto" w:fill="FFFFFF"/>
        </w:rPr>
        <w:t>Botu</w:t>
      </w:r>
      <w:proofErr w:type="spellEnd"/>
    </w:p>
    <w:p w14:paraId="22ED27D0" w14:textId="6E633E64" w:rsidR="007C64D6" w:rsidRPr="00265E01" w:rsidRDefault="00CD7AE5" w:rsidP="00265E01">
      <w:pPr>
        <w:spacing w:line="360" w:lineRule="auto"/>
        <w:jc w:val="center"/>
        <w:rPr>
          <w:rFonts w:cs="Times New Roman"/>
          <w:b/>
          <w:bCs/>
          <w:sz w:val="28"/>
          <w:szCs w:val="28"/>
          <w:lang w:val="en-GB"/>
        </w:rPr>
      </w:pPr>
      <w:r w:rsidRPr="007136AA">
        <w:rPr>
          <w:b/>
          <w:lang w:val="en-IN"/>
        </w:rPr>
        <w:br w:type="page"/>
      </w:r>
    </w:p>
    <w:sdt>
      <w:sdtPr>
        <w:rPr>
          <w:rFonts w:ascii="Times New Roman" w:eastAsiaTheme="minorHAnsi" w:hAnsi="Times New Roman" w:cstheme="minorBidi"/>
          <w:b w:val="0"/>
          <w:bCs w:val="0"/>
          <w:color w:val="auto"/>
          <w:sz w:val="24"/>
          <w:szCs w:val="22"/>
        </w:rPr>
        <w:id w:val="80306172"/>
        <w:docPartObj>
          <w:docPartGallery w:val="Table of Contents"/>
          <w:docPartUnique/>
        </w:docPartObj>
      </w:sdtPr>
      <w:sdtEndPr/>
      <w:sdtContent>
        <w:p w14:paraId="7F1D229C" w14:textId="77777777" w:rsidR="00915B26" w:rsidRDefault="00CD7AE5" w:rsidP="00915B26">
          <w:pPr>
            <w:pStyle w:val="TOCHeading"/>
            <w:spacing w:line="360" w:lineRule="auto"/>
            <w:jc w:val="center"/>
          </w:pPr>
          <w:r w:rsidRPr="00915B26">
            <w:rPr>
              <w:rFonts w:ascii="Times New Roman" w:hAnsi="Times New Roman" w:cs="Times New Roman"/>
              <w:color w:val="auto"/>
            </w:rPr>
            <w:t>Table of Contents</w:t>
          </w:r>
        </w:p>
        <w:p w14:paraId="1BC5C8E3" w14:textId="77777777" w:rsidR="00915B26" w:rsidRDefault="00CD7AE5" w:rsidP="00915B26">
          <w:pPr>
            <w:pStyle w:val="TOC1"/>
            <w:tabs>
              <w:tab w:val="right" w:leader="dot" w:pos="9350"/>
            </w:tabs>
            <w:spacing w:line="360" w:lineRule="auto"/>
            <w:rPr>
              <w:rFonts w:asciiTheme="minorHAnsi" w:eastAsiaTheme="minorEastAsia" w:hAnsiTheme="minorHAnsi"/>
              <w:noProof/>
              <w:sz w:val="22"/>
            </w:rPr>
          </w:pPr>
          <w:hyperlink w:anchor="_Toc99021245" w:history="1">
            <w:r w:rsidRPr="007951BB">
              <w:rPr>
                <w:rStyle w:val="Hyperlink"/>
                <w:noProof/>
                <w:lang w:val="en-IN"/>
              </w:rPr>
              <w:t>Part 1</w:t>
            </w:r>
            <w:r>
              <w:rPr>
                <w:noProof/>
                <w:webHidden/>
              </w:rPr>
              <w:tab/>
            </w:r>
            <w:r>
              <w:rPr>
                <w:noProof/>
                <w:webHidden/>
              </w:rPr>
              <w:fldChar w:fldCharType="begin"/>
            </w:r>
            <w:r>
              <w:rPr>
                <w:noProof/>
                <w:webHidden/>
              </w:rPr>
              <w:instrText xml:space="preserve"> PAGEREF _Toc99021245 \h </w:instrText>
            </w:r>
            <w:r>
              <w:rPr>
                <w:noProof/>
                <w:webHidden/>
              </w:rPr>
            </w:r>
            <w:r>
              <w:rPr>
                <w:noProof/>
                <w:webHidden/>
              </w:rPr>
              <w:fldChar w:fldCharType="separate"/>
            </w:r>
            <w:r>
              <w:rPr>
                <w:noProof/>
                <w:webHidden/>
              </w:rPr>
              <w:t>3</w:t>
            </w:r>
            <w:r>
              <w:rPr>
                <w:noProof/>
                <w:webHidden/>
              </w:rPr>
              <w:fldChar w:fldCharType="end"/>
            </w:r>
          </w:hyperlink>
        </w:p>
        <w:p w14:paraId="0DB87D04" w14:textId="77777777" w:rsidR="00915B26" w:rsidRDefault="00CD7AE5" w:rsidP="00915B26">
          <w:pPr>
            <w:pStyle w:val="TOC1"/>
            <w:tabs>
              <w:tab w:val="right" w:leader="dot" w:pos="9350"/>
            </w:tabs>
            <w:spacing w:line="360" w:lineRule="auto"/>
            <w:rPr>
              <w:rFonts w:asciiTheme="minorHAnsi" w:eastAsiaTheme="minorEastAsia" w:hAnsiTheme="minorHAnsi"/>
              <w:noProof/>
              <w:sz w:val="22"/>
            </w:rPr>
          </w:pPr>
          <w:hyperlink w:anchor="_Toc99021246" w:history="1">
            <w:r w:rsidRPr="007951BB">
              <w:rPr>
                <w:rStyle w:val="Hyperlink"/>
                <w:noProof/>
                <w:lang w:val="en-IN"/>
              </w:rPr>
              <w:t>Part 2:</w:t>
            </w:r>
            <w:r>
              <w:rPr>
                <w:noProof/>
                <w:webHidden/>
              </w:rPr>
              <w:tab/>
              <w:t>4</w:t>
            </w:r>
          </w:hyperlink>
        </w:p>
        <w:p w14:paraId="79A0C00A" w14:textId="77777777" w:rsidR="00915B26" w:rsidRDefault="00CD7AE5" w:rsidP="00915B26">
          <w:pPr>
            <w:pStyle w:val="TOC2"/>
            <w:tabs>
              <w:tab w:val="left" w:pos="660"/>
              <w:tab w:val="right" w:leader="dot" w:pos="9350"/>
            </w:tabs>
            <w:spacing w:line="360" w:lineRule="auto"/>
            <w:rPr>
              <w:rFonts w:asciiTheme="minorHAnsi" w:eastAsiaTheme="minorEastAsia" w:hAnsiTheme="minorHAnsi"/>
              <w:noProof/>
              <w:sz w:val="22"/>
            </w:rPr>
          </w:pPr>
          <w:hyperlink w:anchor="_Toc99021247" w:history="1">
            <w:r w:rsidRPr="007951BB">
              <w:rPr>
                <w:rStyle w:val="Hyperlink"/>
                <w:noProof/>
                <w:lang w:val="en-IN"/>
              </w:rPr>
              <w:t>1.</w:t>
            </w:r>
            <w:r>
              <w:rPr>
                <w:rFonts w:asciiTheme="minorHAnsi" w:eastAsiaTheme="minorEastAsia" w:hAnsiTheme="minorHAnsi"/>
                <w:noProof/>
                <w:sz w:val="22"/>
              </w:rPr>
              <w:tab/>
            </w:r>
            <w:r w:rsidRPr="007951BB">
              <w:rPr>
                <w:rStyle w:val="Hyperlink"/>
                <w:noProof/>
                <w:lang w:val="en-IN"/>
              </w:rPr>
              <w:t>Students liking towards vanilla flavour ice-cream</w:t>
            </w:r>
            <w:r>
              <w:rPr>
                <w:noProof/>
                <w:webHidden/>
              </w:rPr>
              <w:tab/>
              <w:t>4</w:t>
            </w:r>
          </w:hyperlink>
        </w:p>
        <w:p w14:paraId="26F44BAD" w14:textId="77777777" w:rsidR="00915B26" w:rsidRDefault="00CD7AE5" w:rsidP="00915B26">
          <w:pPr>
            <w:pStyle w:val="TOC2"/>
            <w:tabs>
              <w:tab w:val="left" w:pos="660"/>
              <w:tab w:val="right" w:leader="dot" w:pos="9350"/>
            </w:tabs>
            <w:spacing w:line="360" w:lineRule="auto"/>
            <w:rPr>
              <w:rFonts w:asciiTheme="minorHAnsi" w:eastAsiaTheme="minorEastAsia" w:hAnsiTheme="minorHAnsi"/>
              <w:noProof/>
              <w:sz w:val="22"/>
            </w:rPr>
          </w:pPr>
          <w:hyperlink w:anchor="_Toc99021248" w:history="1">
            <w:r w:rsidRPr="007951BB">
              <w:rPr>
                <w:rStyle w:val="Hyperlink"/>
                <w:noProof/>
                <w:lang w:val="en-IN"/>
              </w:rPr>
              <w:t>2.</w:t>
            </w:r>
            <w:r>
              <w:rPr>
                <w:rFonts w:asciiTheme="minorHAnsi" w:eastAsiaTheme="minorEastAsia" w:hAnsiTheme="minorHAnsi"/>
                <w:noProof/>
                <w:sz w:val="22"/>
              </w:rPr>
              <w:tab/>
            </w:r>
            <w:r w:rsidRPr="007951BB">
              <w:rPr>
                <w:rStyle w:val="Hyperlink"/>
                <w:noProof/>
                <w:lang w:val="en-IN"/>
              </w:rPr>
              <w:t>Male and female students num</w:t>
            </w:r>
            <w:r w:rsidRPr="007951BB">
              <w:rPr>
                <w:rStyle w:val="Hyperlink"/>
                <w:noProof/>
                <w:lang w:val="en-IN"/>
              </w:rPr>
              <w:t>ber</w:t>
            </w:r>
            <w:r>
              <w:rPr>
                <w:noProof/>
                <w:webHidden/>
              </w:rPr>
              <w:tab/>
              <w:t>4</w:t>
            </w:r>
          </w:hyperlink>
        </w:p>
        <w:p w14:paraId="0507F20F" w14:textId="77777777" w:rsidR="00915B26" w:rsidRDefault="00CD7AE5" w:rsidP="00915B26">
          <w:pPr>
            <w:pStyle w:val="TOC2"/>
            <w:tabs>
              <w:tab w:val="left" w:pos="660"/>
              <w:tab w:val="right" w:leader="dot" w:pos="9350"/>
            </w:tabs>
            <w:spacing w:line="360" w:lineRule="auto"/>
            <w:rPr>
              <w:rFonts w:asciiTheme="minorHAnsi" w:eastAsiaTheme="minorEastAsia" w:hAnsiTheme="minorHAnsi"/>
              <w:noProof/>
              <w:sz w:val="22"/>
            </w:rPr>
          </w:pPr>
          <w:hyperlink w:anchor="_Toc99021249" w:history="1">
            <w:r w:rsidRPr="007951BB">
              <w:rPr>
                <w:rStyle w:val="Hyperlink"/>
                <w:noProof/>
                <w:lang w:val="en-IN"/>
              </w:rPr>
              <w:t>3.</w:t>
            </w:r>
            <w:r>
              <w:rPr>
                <w:rFonts w:asciiTheme="minorHAnsi" w:eastAsiaTheme="minorEastAsia" w:hAnsiTheme="minorHAnsi"/>
                <w:noProof/>
                <w:sz w:val="22"/>
              </w:rPr>
              <w:tab/>
            </w:r>
            <w:r w:rsidRPr="007951BB">
              <w:rPr>
                <w:rStyle w:val="Hyperlink"/>
                <w:noProof/>
                <w:lang w:val="en-IN"/>
              </w:rPr>
              <w:t>Mean and median participants number for strawberry and chocolate flavour</w:t>
            </w:r>
            <w:r>
              <w:rPr>
                <w:noProof/>
                <w:webHidden/>
              </w:rPr>
              <w:tab/>
              <w:t>4</w:t>
            </w:r>
          </w:hyperlink>
        </w:p>
        <w:p w14:paraId="1CDDE47F" w14:textId="77777777" w:rsidR="00915B26" w:rsidRDefault="00CD7AE5" w:rsidP="00915B26">
          <w:pPr>
            <w:pStyle w:val="TOC2"/>
            <w:tabs>
              <w:tab w:val="right" w:leader="dot" w:pos="9350"/>
            </w:tabs>
            <w:spacing w:line="360" w:lineRule="auto"/>
            <w:rPr>
              <w:rFonts w:asciiTheme="minorHAnsi" w:eastAsiaTheme="minorEastAsia" w:hAnsiTheme="minorHAnsi"/>
              <w:noProof/>
              <w:sz w:val="22"/>
            </w:rPr>
          </w:pPr>
          <w:hyperlink w:anchor="_Toc99021250" w:history="1">
            <w:r w:rsidRPr="007951BB">
              <w:rPr>
                <w:rStyle w:val="Hyperlink"/>
                <w:noProof/>
                <w:lang w:val="en-IN"/>
              </w:rPr>
              <w:t>b) Most common data mining and text mining methods for business</w:t>
            </w:r>
            <w:r>
              <w:rPr>
                <w:noProof/>
                <w:webHidden/>
              </w:rPr>
              <w:tab/>
              <w:t>6</w:t>
            </w:r>
          </w:hyperlink>
        </w:p>
        <w:p w14:paraId="079394B6" w14:textId="77777777" w:rsidR="00915B26" w:rsidRDefault="00CD7AE5" w:rsidP="00915B26">
          <w:pPr>
            <w:pStyle w:val="TOC3"/>
            <w:tabs>
              <w:tab w:val="right" w:leader="dot" w:pos="9350"/>
            </w:tabs>
            <w:spacing w:line="360" w:lineRule="auto"/>
            <w:rPr>
              <w:rFonts w:asciiTheme="minorHAnsi" w:eastAsiaTheme="minorEastAsia" w:hAnsiTheme="minorHAnsi"/>
              <w:noProof/>
              <w:sz w:val="22"/>
            </w:rPr>
          </w:pPr>
          <w:hyperlink w:anchor="_Toc99021251" w:history="1">
            <w:r w:rsidRPr="007951BB">
              <w:rPr>
                <w:rStyle w:val="Hyperlink"/>
                <w:noProof/>
                <w:lang w:val="en-IN"/>
              </w:rPr>
              <w:t>Data mining methods</w:t>
            </w:r>
            <w:r>
              <w:rPr>
                <w:noProof/>
                <w:webHidden/>
              </w:rPr>
              <w:tab/>
              <w:t>6</w:t>
            </w:r>
          </w:hyperlink>
        </w:p>
        <w:p w14:paraId="43BCC2EA" w14:textId="77777777" w:rsidR="00915B26" w:rsidRDefault="00CD7AE5" w:rsidP="00915B26">
          <w:pPr>
            <w:pStyle w:val="TOC3"/>
            <w:tabs>
              <w:tab w:val="right" w:leader="dot" w:pos="9350"/>
            </w:tabs>
            <w:spacing w:line="360" w:lineRule="auto"/>
            <w:rPr>
              <w:rFonts w:asciiTheme="minorHAnsi" w:eastAsiaTheme="minorEastAsia" w:hAnsiTheme="minorHAnsi"/>
              <w:noProof/>
              <w:sz w:val="22"/>
            </w:rPr>
          </w:pPr>
          <w:hyperlink w:anchor="_Toc99021252" w:history="1">
            <w:r w:rsidRPr="007951BB">
              <w:rPr>
                <w:rStyle w:val="Hyperlink"/>
                <w:noProof/>
                <w:lang w:val="en-IN"/>
              </w:rPr>
              <w:t>Text mining methods</w:t>
            </w:r>
            <w:r>
              <w:rPr>
                <w:noProof/>
                <w:webHidden/>
              </w:rPr>
              <w:tab/>
              <w:t>7</w:t>
            </w:r>
          </w:hyperlink>
        </w:p>
        <w:p w14:paraId="3B8E58B6" w14:textId="77777777" w:rsidR="00915B26" w:rsidRDefault="00CD7AE5" w:rsidP="00915B26">
          <w:pPr>
            <w:pStyle w:val="TOC2"/>
            <w:tabs>
              <w:tab w:val="right" w:leader="dot" w:pos="9350"/>
            </w:tabs>
            <w:spacing w:line="360" w:lineRule="auto"/>
            <w:rPr>
              <w:rFonts w:asciiTheme="minorHAnsi" w:eastAsiaTheme="minorEastAsia" w:hAnsiTheme="minorHAnsi"/>
              <w:noProof/>
              <w:sz w:val="22"/>
            </w:rPr>
          </w:pPr>
          <w:hyperlink w:anchor="_Toc99021253" w:history="1">
            <w:r w:rsidRPr="007951BB">
              <w:rPr>
                <w:rStyle w:val="Hyperlink"/>
                <w:noProof/>
                <w:lang w:val="en-IN"/>
              </w:rPr>
              <w:t>c) Advantages and disadvantages of SPSS and Excel with practical examples</w:t>
            </w:r>
            <w:r>
              <w:rPr>
                <w:noProof/>
                <w:webHidden/>
              </w:rPr>
              <w:tab/>
              <w:t>8</w:t>
            </w:r>
          </w:hyperlink>
        </w:p>
        <w:p w14:paraId="5EEDFF74" w14:textId="77777777" w:rsidR="00915B26" w:rsidRDefault="00CD7AE5" w:rsidP="00915B26">
          <w:pPr>
            <w:pStyle w:val="TOC3"/>
            <w:tabs>
              <w:tab w:val="right" w:leader="dot" w:pos="9350"/>
            </w:tabs>
            <w:spacing w:line="360" w:lineRule="auto"/>
            <w:rPr>
              <w:rFonts w:asciiTheme="minorHAnsi" w:eastAsiaTheme="minorEastAsia" w:hAnsiTheme="minorHAnsi"/>
              <w:noProof/>
              <w:sz w:val="22"/>
            </w:rPr>
          </w:pPr>
          <w:hyperlink w:anchor="_Toc99021254" w:history="1">
            <w:r w:rsidRPr="007951BB">
              <w:rPr>
                <w:rStyle w:val="Hyperlink"/>
                <w:noProof/>
                <w:lang w:val="en-IN"/>
              </w:rPr>
              <w:t>Advantages</w:t>
            </w:r>
            <w:r w:rsidRPr="007951BB">
              <w:rPr>
                <w:rStyle w:val="Hyperlink"/>
                <w:noProof/>
                <w:lang w:val="en-IN"/>
              </w:rPr>
              <w:t xml:space="preserve"> and disadvantages of SPSS</w:t>
            </w:r>
            <w:r>
              <w:rPr>
                <w:noProof/>
                <w:webHidden/>
              </w:rPr>
              <w:tab/>
              <w:t>8</w:t>
            </w:r>
          </w:hyperlink>
        </w:p>
        <w:p w14:paraId="6B6DEDF7" w14:textId="77777777" w:rsidR="00915B26" w:rsidRDefault="00CD7AE5" w:rsidP="00915B26">
          <w:pPr>
            <w:pStyle w:val="TOC3"/>
            <w:tabs>
              <w:tab w:val="right" w:leader="dot" w:pos="9350"/>
            </w:tabs>
            <w:spacing w:line="360" w:lineRule="auto"/>
            <w:rPr>
              <w:rFonts w:asciiTheme="minorHAnsi" w:eastAsiaTheme="minorEastAsia" w:hAnsiTheme="minorHAnsi"/>
              <w:noProof/>
              <w:sz w:val="22"/>
            </w:rPr>
          </w:pPr>
          <w:hyperlink w:anchor="_Toc99021255" w:history="1">
            <w:r w:rsidRPr="007951BB">
              <w:rPr>
                <w:rStyle w:val="Hyperlink"/>
                <w:noProof/>
                <w:lang w:val="en-IN"/>
              </w:rPr>
              <w:t>Advantages and disadvantages of Excel</w:t>
            </w:r>
            <w:r>
              <w:rPr>
                <w:noProof/>
                <w:webHidden/>
              </w:rPr>
              <w:tab/>
              <w:t>9</w:t>
            </w:r>
          </w:hyperlink>
        </w:p>
        <w:p w14:paraId="734EFAFD" w14:textId="77777777" w:rsidR="00915B26" w:rsidRDefault="00CD7AE5" w:rsidP="00915B26">
          <w:pPr>
            <w:pStyle w:val="TOC1"/>
            <w:tabs>
              <w:tab w:val="right" w:leader="dot" w:pos="9350"/>
            </w:tabs>
            <w:spacing w:line="360" w:lineRule="auto"/>
            <w:rPr>
              <w:rFonts w:asciiTheme="minorHAnsi" w:eastAsiaTheme="minorEastAsia" w:hAnsiTheme="minorHAnsi"/>
              <w:noProof/>
              <w:sz w:val="22"/>
            </w:rPr>
          </w:pPr>
          <w:hyperlink w:anchor="_Toc99021256" w:history="1">
            <w:r w:rsidRPr="007951BB">
              <w:rPr>
                <w:rStyle w:val="Hyperlink"/>
                <w:noProof/>
                <w:lang w:val="en-IN"/>
              </w:rPr>
              <w:t>Reference List</w:t>
            </w:r>
            <w:r>
              <w:rPr>
                <w:noProof/>
                <w:webHidden/>
              </w:rPr>
              <w:tab/>
              <w:t>10</w:t>
            </w:r>
          </w:hyperlink>
        </w:p>
        <w:p w14:paraId="37FFA93B" w14:textId="77777777" w:rsidR="00915B26" w:rsidRDefault="00CD7AE5" w:rsidP="00915B26">
          <w:pPr>
            <w:spacing w:line="360" w:lineRule="auto"/>
          </w:pPr>
        </w:p>
      </w:sdtContent>
    </w:sdt>
    <w:p w14:paraId="660C16DF" w14:textId="77777777" w:rsidR="00915B26" w:rsidRDefault="00CD7AE5">
      <w:pPr>
        <w:rPr>
          <w:rFonts w:eastAsiaTheme="majorEastAsia" w:cstheme="majorBidi"/>
          <w:b/>
          <w:bCs/>
          <w:sz w:val="28"/>
          <w:szCs w:val="28"/>
          <w:lang w:val="en-IN"/>
        </w:rPr>
      </w:pPr>
      <w:r>
        <w:rPr>
          <w:lang w:val="en-IN"/>
        </w:rPr>
        <w:br w:type="page"/>
      </w:r>
    </w:p>
    <w:p w14:paraId="78D64C10" w14:textId="77777777" w:rsidR="007073CF" w:rsidRDefault="00CD7AE5" w:rsidP="007C64D6">
      <w:pPr>
        <w:pStyle w:val="Heading1"/>
        <w:rPr>
          <w:lang w:val="en-IN"/>
        </w:rPr>
      </w:pPr>
      <w:bookmarkStart w:id="0" w:name="_Toc99021245"/>
      <w:r>
        <w:rPr>
          <w:lang w:val="en-IN"/>
        </w:rPr>
        <w:lastRenderedPageBreak/>
        <w:t>Part 1</w:t>
      </w:r>
      <w:bookmarkEnd w:id="0"/>
    </w:p>
    <w:p w14:paraId="503106F6" w14:textId="77777777" w:rsidR="00D76DC5" w:rsidRDefault="00CD7AE5">
      <w:pPr>
        <w:rPr>
          <w:lang w:val="en-IN"/>
        </w:rPr>
      </w:pPr>
      <w:r w:rsidRPr="00D76DC5">
        <w:rPr>
          <w:noProof/>
          <w:lang w:val="en-IN"/>
        </w:rPr>
        <w:drawing>
          <wp:inline distT="0" distB="0" distL="0" distR="0" wp14:anchorId="5A48D435" wp14:editId="3701CECB">
            <wp:extent cx="5943600" cy="225679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E4DCAB" w14:textId="77777777" w:rsidR="00D76DC5" w:rsidRDefault="00D76DC5">
      <w:pPr>
        <w:rPr>
          <w:lang w:val="en-IN"/>
        </w:rPr>
      </w:pPr>
    </w:p>
    <w:tbl>
      <w:tblPr>
        <w:tblStyle w:val="TableGrid"/>
        <w:tblW w:w="0" w:type="auto"/>
        <w:tblLook w:val="04A0" w:firstRow="1" w:lastRow="0" w:firstColumn="1" w:lastColumn="0" w:noHBand="0" w:noVBand="1"/>
      </w:tblPr>
      <w:tblGrid>
        <w:gridCol w:w="881"/>
        <w:gridCol w:w="1114"/>
        <w:gridCol w:w="870"/>
        <w:gridCol w:w="1731"/>
        <w:gridCol w:w="1684"/>
        <w:gridCol w:w="858"/>
        <w:gridCol w:w="1196"/>
        <w:gridCol w:w="1242"/>
      </w:tblGrid>
      <w:tr w:rsidR="00807351" w14:paraId="105BF4D3" w14:textId="77777777" w:rsidTr="00D76DC5">
        <w:trPr>
          <w:trHeight w:val="288"/>
        </w:trPr>
        <w:tc>
          <w:tcPr>
            <w:tcW w:w="1360" w:type="dxa"/>
            <w:noWrap/>
            <w:hideMark/>
          </w:tcPr>
          <w:p w14:paraId="7DF242AA" w14:textId="77777777" w:rsidR="00D76DC5" w:rsidRPr="007C64D6" w:rsidRDefault="00D76DC5" w:rsidP="007C64D6">
            <w:pPr>
              <w:spacing w:line="360" w:lineRule="auto"/>
              <w:rPr>
                <w:rFonts w:cs="Times New Roman"/>
                <w:b/>
                <w:bCs/>
                <w:sz w:val="24"/>
              </w:rPr>
            </w:pPr>
          </w:p>
        </w:tc>
        <w:tc>
          <w:tcPr>
            <w:tcW w:w="1760" w:type="dxa"/>
            <w:noWrap/>
            <w:hideMark/>
          </w:tcPr>
          <w:p w14:paraId="51F47CF3" w14:textId="77777777" w:rsidR="00D76DC5" w:rsidRPr="007C64D6" w:rsidRDefault="00CD7AE5" w:rsidP="007C64D6">
            <w:pPr>
              <w:spacing w:line="360" w:lineRule="auto"/>
              <w:rPr>
                <w:rFonts w:cs="Times New Roman"/>
                <w:b/>
                <w:bCs/>
                <w:sz w:val="24"/>
              </w:rPr>
            </w:pPr>
            <w:r w:rsidRPr="007C64D6">
              <w:rPr>
                <w:rFonts w:cs="Times New Roman"/>
                <w:b/>
                <w:bCs/>
                <w:sz w:val="24"/>
              </w:rPr>
              <w:t>Values</w:t>
            </w:r>
          </w:p>
        </w:tc>
        <w:tc>
          <w:tcPr>
            <w:tcW w:w="1340" w:type="dxa"/>
            <w:noWrap/>
            <w:hideMark/>
          </w:tcPr>
          <w:p w14:paraId="2B6A6699" w14:textId="77777777" w:rsidR="00D76DC5" w:rsidRPr="007C64D6" w:rsidRDefault="00D76DC5" w:rsidP="007C64D6">
            <w:pPr>
              <w:spacing w:line="360" w:lineRule="auto"/>
              <w:rPr>
                <w:rFonts w:cs="Times New Roman"/>
                <w:b/>
                <w:bCs/>
                <w:sz w:val="24"/>
              </w:rPr>
            </w:pPr>
          </w:p>
        </w:tc>
        <w:tc>
          <w:tcPr>
            <w:tcW w:w="2820" w:type="dxa"/>
            <w:noWrap/>
            <w:hideMark/>
          </w:tcPr>
          <w:p w14:paraId="2BEEB9C6" w14:textId="77777777" w:rsidR="00D76DC5" w:rsidRPr="007C64D6" w:rsidRDefault="00D76DC5" w:rsidP="007C64D6">
            <w:pPr>
              <w:spacing w:line="360" w:lineRule="auto"/>
              <w:rPr>
                <w:rFonts w:cs="Times New Roman"/>
                <w:b/>
                <w:bCs/>
                <w:sz w:val="24"/>
              </w:rPr>
            </w:pPr>
          </w:p>
        </w:tc>
        <w:tc>
          <w:tcPr>
            <w:tcW w:w="2740" w:type="dxa"/>
            <w:noWrap/>
            <w:hideMark/>
          </w:tcPr>
          <w:p w14:paraId="0059B1A2" w14:textId="77777777" w:rsidR="00D76DC5" w:rsidRPr="007C64D6" w:rsidRDefault="00D76DC5" w:rsidP="007C64D6">
            <w:pPr>
              <w:spacing w:line="360" w:lineRule="auto"/>
              <w:rPr>
                <w:rFonts w:cs="Times New Roman"/>
                <w:b/>
                <w:bCs/>
                <w:sz w:val="24"/>
              </w:rPr>
            </w:pPr>
          </w:p>
        </w:tc>
        <w:tc>
          <w:tcPr>
            <w:tcW w:w="1320" w:type="dxa"/>
            <w:noWrap/>
            <w:hideMark/>
          </w:tcPr>
          <w:p w14:paraId="0C003905" w14:textId="77777777" w:rsidR="00D76DC5" w:rsidRPr="007C64D6" w:rsidRDefault="00D76DC5" w:rsidP="007C64D6">
            <w:pPr>
              <w:spacing w:line="360" w:lineRule="auto"/>
              <w:rPr>
                <w:rFonts w:cs="Times New Roman"/>
                <w:b/>
                <w:bCs/>
                <w:sz w:val="24"/>
              </w:rPr>
            </w:pPr>
          </w:p>
        </w:tc>
        <w:tc>
          <w:tcPr>
            <w:tcW w:w="1900" w:type="dxa"/>
            <w:noWrap/>
            <w:hideMark/>
          </w:tcPr>
          <w:p w14:paraId="7F982BE3" w14:textId="77777777" w:rsidR="00D76DC5" w:rsidRPr="007C64D6" w:rsidRDefault="00D76DC5" w:rsidP="007C64D6">
            <w:pPr>
              <w:spacing w:line="360" w:lineRule="auto"/>
              <w:rPr>
                <w:rFonts w:cs="Times New Roman"/>
                <w:b/>
                <w:bCs/>
                <w:sz w:val="24"/>
              </w:rPr>
            </w:pPr>
          </w:p>
        </w:tc>
        <w:tc>
          <w:tcPr>
            <w:tcW w:w="1980" w:type="dxa"/>
            <w:noWrap/>
            <w:hideMark/>
          </w:tcPr>
          <w:p w14:paraId="0BD89F17" w14:textId="77777777" w:rsidR="00D76DC5" w:rsidRPr="007C64D6" w:rsidRDefault="00D76DC5" w:rsidP="007C64D6">
            <w:pPr>
              <w:spacing w:line="360" w:lineRule="auto"/>
              <w:rPr>
                <w:rFonts w:cs="Times New Roman"/>
                <w:b/>
                <w:bCs/>
                <w:sz w:val="24"/>
              </w:rPr>
            </w:pPr>
          </w:p>
        </w:tc>
      </w:tr>
      <w:tr w:rsidR="00807351" w14:paraId="348448D2" w14:textId="77777777" w:rsidTr="00D76DC5">
        <w:trPr>
          <w:trHeight w:val="288"/>
        </w:trPr>
        <w:tc>
          <w:tcPr>
            <w:tcW w:w="1360" w:type="dxa"/>
            <w:noWrap/>
            <w:hideMark/>
          </w:tcPr>
          <w:p w14:paraId="32CBF05C" w14:textId="77777777" w:rsidR="00D76DC5" w:rsidRPr="007C64D6" w:rsidRDefault="00CD7AE5" w:rsidP="007C64D6">
            <w:pPr>
              <w:spacing w:line="360" w:lineRule="auto"/>
              <w:rPr>
                <w:rFonts w:cs="Times New Roman"/>
                <w:b/>
                <w:bCs/>
                <w:sz w:val="24"/>
              </w:rPr>
            </w:pPr>
            <w:r w:rsidRPr="007C64D6">
              <w:rPr>
                <w:rFonts w:cs="Times New Roman"/>
                <w:b/>
                <w:bCs/>
                <w:sz w:val="24"/>
              </w:rPr>
              <w:t>Row Labels</w:t>
            </w:r>
          </w:p>
        </w:tc>
        <w:tc>
          <w:tcPr>
            <w:tcW w:w="1760" w:type="dxa"/>
            <w:noWrap/>
            <w:hideMark/>
          </w:tcPr>
          <w:p w14:paraId="54D0CB9E" w14:textId="77777777" w:rsidR="00D76DC5" w:rsidRPr="007C64D6" w:rsidRDefault="00CD7AE5" w:rsidP="007C64D6">
            <w:pPr>
              <w:spacing w:line="360" w:lineRule="auto"/>
              <w:rPr>
                <w:rFonts w:cs="Times New Roman"/>
                <w:b/>
                <w:bCs/>
                <w:sz w:val="24"/>
              </w:rPr>
            </w:pPr>
            <w:r w:rsidRPr="007C64D6">
              <w:rPr>
                <w:rFonts w:cs="Times New Roman"/>
                <w:b/>
                <w:bCs/>
                <w:sz w:val="24"/>
              </w:rPr>
              <w:t xml:space="preserve">Sum of </w:t>
            </w:r>
            <w:proofErr w:type="spellStart"/>
            <w:r w:rsidRPr="007C64D6">
              <w:rPr>
                <w:rFonts w:cs="Times New Roman"/>
                <w:b/>
                <w:bCs/>
                <w:sz w:val="24"/>
              </w:rPr>
              <w:t>CrimeRate</w:t>
            </w:r>
            <w:proofErr w:type="spellEnd"/>
          </w:p>
        </w:tc>
        <w:tc>
          <w:tcPr>
            <w:tcW w:w="1340" w:type="dxa"/>
            <w:noWrap/>
            <w:hideMark/>
          </w:tcPr>
          <w:p w14:paraId="69205033" w14:textId="77777777" w:rsidR="00D76DC5" w:rsidRPr="007C64D6" w:rsidRDefault="00CD7AE5" w:rsidP="007C64D6">
            <w:pPr>
              <w:spacing w:line="360" w:lineRule="auto"/>
              <w:rPr>
                <w:rFonts w:cs="Times New Roman"/>
                <w:b/>
                <w:bCs/>
                <w:sz w:val="24"/>
              </w:rPr>
            </w:pPr>
            <w:r w:rsidRPr="007C64D6">
              <w:rPr>
                <w:rFonts w:cs="Times New Roman"/>
                <w:b/>
                <w:bCs/>
                <w:sz w:val="24"/>
              </w:rPr>
              <w:t>Sum of Males</w:t>
            </w:r>
          </w:p>
        </w:tc>
        <w:tc>
          <w:tcPr>
            <w:tcW w:w="2820" w:type="dxa"/>
            <w:noWrap/>
            <w:hideMark/>
          </w:tcPr>
          <w:p w14:paraId="17B1B2A2" w14:textId="77777777" w:rsidR="00D76DC5" w:rsidRPr="007C64D6" w:rsidRDefault="00CD7AE5" w:rsidP="007C64D6">
            <w:pPr>
              <w:spacing w:line="360" w:lineRule="auto"/>
              <w:rPr>
                <w:rFonts w:cs="Times New Roman"/>
                <w:b/>
                <w:bCs/>
                <w:sz w:val="24"/>
              </w:rPr>
            </w:pPr>
            <w:r w:rsidRPr="007C64D6">
              <w:rPr>
                <w:rFonts w:cs="Times New Roman"/>
                <w:b/>
                <w:bCs/>
                <w:sz w:val="24"/>
              </w:rPr>
              <w:t xml:space="preserve">Sum of </w:t>
            </w:r>
            <w:proofErr w:type="spellStart"/>
            <w:r w:rsidRPr="007C64D6">
              <w:rPr>
                <w:rFonts w:cs="Times New Roman"/>
                <w:b/>
                <w:bCs/>
                <w:sz w:val="24"/>
              </w:rPr>
              <w:t>YouthUnemployment</w:t>
            </w:r>
            <w:proofErr w:type="spellEnd"/>
          </w:p>
        </w:tc>
        <w:tc>
          <w:tcPr>
            <w:tcW w:w="2740" w:type="dxa"/>
            <w:noWrap/>
            <w:hideMark/>
          </w:tcPr>
          <w:p w14:paraId="171EBF3B" w14:textId="77777777" w:rsidR="00D76DC5" w:rsidRPr="007C64D6" w:rsidRDefault="00CD7AE5" w:rsidP="007C64D6">
            <w:pPr>
              <w:spacing w:line="360" w:lineRule="auto"/>
              <w:rPr>
                <w:rFonts w:cs="Times New Roman"/>
                <w:b/>
                <w:bCs/>
                <w:sz w:val="24"/>
              </w:rPr>
            </w:pPr>
            <w:r w:rsidRPr="007C64D6">
              <w:rPr>
                <w:rFonts w:cs="Times New Roman"/>
                <w:b/>
                <w:bCs/>
                <w:sz w:val="24"/>
              </w:rPr>
              <w:t xml:space="preserve">Sum of </w:t>
            </w:r>
            <w:proofErr w:type="spellStart"/>
            <w:r w:rsidRPr="007C64D6">
              <w:rPr>
                <w:rFonts w:cs="Times New Roman"/>
                <w:b/>
                <w:bCs/>
                <w:sz w:val="24"/>
              </w:rPr>
              <w:t>HighYouthUnemploy</w:t>
            </w:r>
            <w:proofErr w:type="spellEnd"/>
          </w:p>
        </w:tc>
        <w:tc>
          <w:tcPr>
            <w:tcW w:w="1320" w:type="dxa"/>
            <w:noWrap/>
            <w:hideMark/>
          </w:tcPr>
          <w:p w14:paraId="119AEDC3" w14:textId="77777777" w:rsidR="00D76DC5" w:rsidRPr="007C64D6" w:rsidRDefault="00CD7AE5" w:rsidP="007C64D6">
            <w:pPr>
              <w:spacing w:line="360" w:lineRule="auto"/>
              <w:rPr>
                <w:rFonts w:cs="Times New Roman"/>
                <w:b/>
                <w:bCs/>
                <w:sz w:val="24"/>
              </w:rPr>
            </w:pPr>
            <w:r w:rsidRPr="007C64D6">
              <w:rPr>
                <w:rFonts w:cs="Times New Roman"/>
                <w:b/>
                <w:bCs/>
                <w:sz w:val="24"/>
              </w:rPr>
              <w:t>Sum of Wage</w:t>
            </w:r>
          </w:p>
        </w:tc>
        <w:tc>
          <w:tcPr>
            <w:tcW w:w="1900" w:type="dxa"/>
            <w:noWrap/>
            <w:hideMark/>
          </w:tcPr>
          <w:p w14:paraId="7FA01592" w14:textId="77777777" w:rsidR="00D76DC5" w:rsidRPr="007C64D6" w:rsidRDefault="00CD7AE5" w:rsidP="007C64D6">
            <w:pPr>
              <w:spacing w:line="360" w:lineRule="auto"/>
              <w:rPr>
                <w:rFonts w:cs="Times New Roman"/>
                <w:b/>
                <w:bCs/>
                <w:sz w:val="24"/>
              </w:rPr>
            </w:pPr>
            <w:r w:rsidRPr="007C64D6">
              <w:rPr>
                <w:rFonts w:cs="Times New Roman"/>
                <w:b/>
                <w:bCs/>
                <w:sz w:val="24"/>
              </w:rPr>
              <w:t xml:space="preserve">Sum of </w:t>
            </w:r>
            <w:proofErr w:type="spellStart"/>
            <w:r w:rsidRPr="007C64D6">
              <w:rPr>
                <w:rFonts w:cs="Times New Roman"/>
                <w:b/>
                <w:bCs/>
                <w:sz w:val="24"/>
              </w:rPr>
              <w:t>BelowWage</w:t>
            </w:r>
            <w:proofErr w:type="spellEnd"/>
          </w:p>
        </w:tc>
        <w:tc>
          <w:tcPr>
            <w:tcW w:w="1980" w:type="dxa"/>
            <w:noWrap/>
            <w:hideMark/>
          </w:tcPr>
          <w:p w14:paraId="3B688A09" w14:textId="77777777" w:rsidR="00D76DC5" w:rsidRPr="007C64D6" w:rsidRDefault="00CD7AE5" w:rsidP="007C64D6">
            <w:pPr>
              <w:spacing w:line="360" w:lineRule="auto"/>
              <w:rPr>
                <w:rFonts w:cs="Times New Roman"/>
                <w:b/>
                <w:bCs/>
                <w:sz w:val="24"/>
              </w:rPr>
            </w:pPr>
            <w:r w:rsidRPr="007C64D6">
              <w:rPr>
                <w:rFonts w:cs="Times New Roman"/>
                <w:b/>
                <w:bCs/>
                <w:sz w:val="24"/>
              </w:rPr>
              <w:t>Sum of CrimeRate10</w:t>
            </w:r>
          </w:p>
        </w:tc>
      </w:tr>
      <w:tr w:rsidR="00807351" w14:paraId="25A993D8" w14:textId="77777777" w:rsidTr="00D76DC5">
        <w:trPr>
          <w:trHeight w:val="288"/>
        </w:trPr>
        <w:tc>
          <w:tcPr>
            <w:tcW w:w="1360" w:type="dxa"/>
            <w:noWrap/>
            <w:hideMark/>
          </w:tcPr>
          <w:p w14:paraId="51EA7A0D" w14:textId="77777777" w:rsidR="00D76DC5" w:rsidRPr="007C64D6" w:rsidRDefault="00CD7AE5" w:rsidP="007C64D6">
            <w:pPr>
              <w:spacing w:line="360" w:lineRule="auto"/>
              <w:rPr>
                <w:rFonts w:cs="Times New Roman"/>
                <w:sz w:val="24"/>
              </w:rPr>
            </w:pPr>
            <w:r w:rsidRPr="007C64D6">
              <w:rPr>
                <w:rFonts w:cs="Times New Roman"/>
                <w:sz w:val="24"/>
              </w:rPr>
              <w:t>0</w:t>
            </w:r>
          </w:p>
        </w:tc>
        <w:tc>
          <w:tcPr>
            <w:tcW w:w="1760" w:type="dxa"/>
            <w:noWrap/>
            <w:hideMark/>
          </w:tcPr>
          <w:p w14:paraId="2B5935CB" w14:textId="77777777" w:rsidR="00D76DC5" w:rsidRPr="007C64D6" w:rsidRDefault="00CD7AE5" w:rsidP="007C64D6">
            <w:pPr>
              <w:spacing w:line="360" w:lineRule="auto"/>
              <w:rPr>
                <w:rFonts w:cs="Times New Roman"/>
                <w:sz w:val="24"/>
              </w:rPr>
            </w:pPr>
            <w:r w:rsidRPr="007C64D6">
              <w:rPr>
                <w:rFonts w:cs="Times New Roman"/>
                <w:sz w:val="24"/>
              </w:rPr>
              <w:t>3221.1</w:t>
            </w:r>
          </w:p>
        </w:tc>
        <w:tc>
          <w:tcPr>
            <w:tcW w:w="1340" w:type="dxa"/>
            <w:noWrap/>
            <w:hideMark/>
          </w:tcPr>
          <w:p w14:paraId="187163E5" w14:textId="77777777" w:rsidR="00D76DC5" w:rsidRPr="007C64D6" w:rsidRDefault="00CD7AE5" w:rsidP="007C64D6">
            <w:pPr>
              <w:spacing w:line="360" w:lineRule="auto"/>
              <w:rPr>
                <w:rFonts w:cs="Times New Roman"/>
                <w:sz w:val="24"/>
              </w:rPr>
            </w:pPr>
            <w:r w:rsidRPr="007C64D6">
              <w:rPr>
                <w:rFonts w:cs="Times New Roman"/>
                <w:sz w:val="24"/>
              </w:rPr>
              <w:t>30678</w:t>
            </w:r>
          </w:p>
        </w:tc>
        <w:tc>
          <w:tcPr>
            <w:tcW w:w="2820" w:type="dxa"/>
            <w:noWrap/>
            <w:hideMark/>
          </w:tcPr>
          <w:p w14:paraId="5112160B" w14:textId="77777777" w:rsidR="00D76DC5" w:rsidRPr="007C64D6" w:rsidRDefault="00CD7AE5" w:rsidP="007C64D6">
            <w:pPr>
              <w:spacing w:line="360" w:lineRule="auto"/>
              <w:rPr>
                <w:rFonts w:cs="Times New Roman"/>
                <w:sz w:val="24"/>
              </w:rPr>
            </w:pPr>
            <w:r w:rsidRPr="007C64D6">
              <w:rPr>
                <w:rFonts w:cs="Times New Roman"/>
                <w:sz w:val="24"/>
              </w:rPr>
              <w:t>3028</w:t>
            </w:r>
          </w:p>
        </w:tc>
        <w:tc>
          <w:tcPr>
            <w:tcW w:w="2740" w:type="dxa"/>
            <w:noWrap/>
            <w:hideMark/>
          </w:tcPr>
          <w:p w14:paraId="3DE47345" w14:textId="77777777" w:rsidR="00D76DC5" w:rsidRPr="007C64D6" w:rsidRDefault="00CD7AE5" w:rsidP="007C64D6">
            <w:pPr>
              <w:spacing w:line="360" w:lineRule="auto"/>
              <w:rPr>
                <w:rFonts w:cs="Times New Roman"/>
                <w:sz w:val="24"/>
              </w:rPr>
            </w:pPr>
            <w:r w:rsidRPr="007C64D6">
              <w:rPr>
                <w:rFonts w:cs="Times New Roman"/>
                <w:sz w:val="24"/>
              </w:rPr>
              <w:t>14</w:t>
            </w:r>
          </w:p>
        </w:tc>
        <w:tc>
          <w:tcPr>
            <w:tcW w:w="1320" w:type="dxa"/>
            <w:noWrap/>
            <w:hideMark/>
          </w:tcPr>
          <w:p w14:paraId="0026FEA7" w14:textId="77777777" w:rsidR="00D76DC5" w:rsidRPr="007C64D6" w:rsidRDefault="00CD7AE5" w:rsidP="007C64D6">
            <w:pPr>
              <w:spacing w:line="360" w:lineRule="auto"/>
              <w:rPr>
                <w:rFonts w:cs="Times New Roman"/>
                <w:sz w:val="24"/>
              </w:rPr>
            </w:pPr>
            <w:r w:rsidRPr="007C64D6">
              <w:rPr>
                <w:rFonts w:cs="Times New Roman"/>
                <w:sz w:val="24"/>
              </w:rPr>
              <w:t>17641</w:t>
            </w:r>
          </w:p>
        </w:tc>
        <w:tc>
          <w:tcPr>
            <w:tcW w:w="1900" w:type="dxa"/>
            <w:noWrap/>
            <w:hideMark/>
          </w:tcPr>
          <w:p w14:paraId="73040550" w14:textId="77777777" w:rsidR="00D76DC5" w:rsidRPr="007C64D6" w:rsidRDefault="00CD7AE5" w:rsidP="007C64D6">
            <w:pPr>
              <w:spacing w:line="360" w:lineRule="auto"/>
              <w:rPr>
                <w:rFonts w:cs="Times New Roman"/>
                <w:sz w:val="24"/>
              </w:rPr>
            </w:pPr>
            <w:r w:rsidRPr="007C64D6">
              <w:rPr>
                <w:rFonts w:cs="Times New Roman"/>
                <w:sz w:val="24"/>
              </w:rPr>
              <w:t>5366</w:t>
            </w:r>
          </w:p>
        </w:tc>
        <w:tc>
          <w:tcPr>
            <w:tcW w:w="1980" w:type="dxa"/>
            <w:noWrap/>
            <w:hideMark/>
          </w:tcPr>
          <w:p w14:paraId="7C4CB430" w14:textId="77777777" w:rsidR="00D76DC5" w:rsidRPr="007C64D6" w:rsidRDefault="00CD7AE5" w:rsidP="007C64D6">
            <w:pPr>
              <w:spacing w:line="360" w:lineRule="auto"/>
              <w:rPr>
                <w:rFonts w:cs="Times New Roman"/>
                <w:sz w:val="24"/>
              </w:rPr>
            </w:pPr>
            <w:r w:rsidRPr="007C64D6">
              <w:rPr>
                <w:rFonts w:cs="Times New Roman"/>
                <w:sz w:val="24"/>
              </w:rPr>
              <w:t>3188.9</w:t>
            </w:r>
          </w:p>
        </w:tc>
      </w:tr>
      <w:tr w:rsidR="00807351" w14:paraId="21BD0074" w14:textId="77777777" w:rsidTr="00D76DC5">
        <w:trPr>
          <w:trHeight w:val="288"/>
        </w:trPr>
        <w:tc>
          <w:tcPr>
            <w:tcW w:w="1360" w:type="dxa"/>
            <w:noWrap/>
            <w:hideMark/>
          </w:tcPr>
          <w:p w14:paraId="7599896D" w14:textId="77777777" w:rsidR="00D76DC5" w:rsidRPr="007C64D6" w:rsidRDefault="00CD7AE5" w:rsidP="007C64D6">
            <w:pPr>
              <w:spacing w:line="360" w:lineRule="auto"/>
              <w:rPr>
                <w:rFonts w:cs="Times New Roman"/>
                <w:sz w:val="24"/>
              </w:rPr>
            </w:pPr>
            <w:r w:rsidRPr="007C64D6">
              <w:rPr>
                <w:rFonts w:cs="Times New Roman"/>
                <w:sz w:val="24"/>
              </w:rPr>
              <w:t>1</w:t>
            </w:r>
          </w:p>
        </w:tc>
        <w:tc>
          <w:tcPr>
            <w:tcW w:w="1760" w:type="dxa"/>
            <w:noWrap/>
            <w:hideMark/>
          </w:tcPr>
          <w:p w14:paraId="1E3A1123" w14:textId="77777777" w:rsidR="00D76DC5" w:rsidRPr="007C64D6" w:rsidRDefault="00CD7AE5" w:rsidP="007C64D6">
            <w:pPr>
              <w:spacing w:line="360" w:lineRule="auto"/>
              <w:rPr>
                <w:rFonts w:cs="Times New Roman"/>
                <w:sz w:val="24"/>
              </w:rPr>
            </w:pPr>
            <w:r w:rsidRPr="007C64D6">
              <w:rPr>
                <w:rFonts w:cs="Times New Roman"/>
                <w:sz w:val="24"/>
              </w:rPr>
              <w:t>1610.9</w:t>
            </w:r>
          </w:p>
        </w:tc>
        <w:tc>
          <w:tcPr>
            <w:tcW w:w="1340" w:type="dxa"/>
            <w:noWrap/>
            <w:hideMark/>
          </w:tcPr>
          <w:p w14:paraId="34B02CFA" w14:textId="77777777" w:rsidR="00D76DC5" w:rsidRPr="007C64D6" w:rsidRDefault="00CD7AE5" w:rsidP="007C64D6">
            <w:pPr>
              <w:spacing w:line="360" w:lineRule="auto"/>
              <w:rPr>
                <w:rFonts w:cs="Times New Roman"/>
                <w:sz w:val="24"/>
              </w:rPr>
            </w:pPr>
            <w:r w:rsidRPr="007C64D6">
              <w:rPr>
                <w:rFonts w:cs="Times New Roman"/>
                <w:sz w:val="24"/>
              </w:rPr>
              <w:t>15524</w:t>
            </w:r>
          </w:p>
        </w:tc>
        <w:tc>
          <w:tcPr>
            <w:tcW w:w="2820" w:type="dxa"/>
            <w:noWrap/>
            <w:hideMark/>
          </w:tcPr>
          <w:p w14:paraId="65BA54AD" w14:textId="77777777" w:rsidR="00D76DC5" w:rsidRPr="007C64D6" w:rsidRDefault="00CD7AE5" w:rsidP="007C64D6">
            <w:pPr>
              <w:spacing w:line="360" w:lineRule="auto"/>
              <w:rPr>
                <w:rFonts w:cs="Times New Roman"/>
                <w:sz w:val="24"/>
              </w:rPr>
            </w:pPr>
            <w:r w:rsidRPr="007C64D6">
              <w:rPr>
                <w:rFonts w:cs="Times New Roman"/>
                <w:sz w:val="24"/>
              </w:rPr>
              <w:t>1459</w:t>
            </w:r>
          </w:p>
        </w:tc>
        <w:tc>
          <w:tcPr>
            <w:tcW w:w="2740" w:type="dxa"/>
            <w:noWrap/>
            <w:hideMark/>
          </w:tcPr>
          <w:p w14:paraId="384F533B" w14:textId="77777777" w:rsidR="00D76DC5" w:rsidRPr="007C64D6" w:rsidRDefault="00CD7AE5" w:rsidP="007C64D6">
            <w:pPr>
              <w:spacing w:line="360" w:lineRule="auto"/>
              <w:rPr>
                <w:rFonts w:cs="Times New Roman"/>
                <w:sz w:val="24"/>
              </w:rPr>
            </w:pPr>
            <w:r w:rsidRPr="007C64D6">
              <w:rPr>
                <w:rFonts w:cs="Times New Roman"/>
                <w:sz w:val="24"/>
              </w:rPr>
              <w:t>1</w:t>
            </w:r>
          </w:p>
        </w:tc>
        <w:tc>
          <w:tcPr>
            <w:tcW w:w="1320" w:type="dxa"/>
            <w:noWrap/>
            <w:hideMark/>
          </w:tcPr>
          <w:p w14:paraId="5638C4DD" w14:textId="77777777" w:rsidR="00D76DC5" w:rsidRPr="007C64D6" w:rsidRDefault="00CD7AE5" w:rsidP="007C64D6">
            <w:pPr>
              <w:spacing w:line="360" w:lineRule="auto"/>
              <w:rPr>
                <w:rFonts w:cs="Times New Roman"/>
                <w:sz w:val="24"/>
              </w:rPr>
            </w:pPr>
            <w:r w:rsidRPr="007C64D6">
              <w:rPr>
                <w:rFonts w:cs="Times New Roman"/>
                <w:sz w:val="24"/>
              </w:rPr>
              <w:t>7052</w:t>
            </w:r>
          </w:p>
        </w:tc>
        <w:tc>
          <w:tcPr>
            <w:tcW w:w="1900" w:type="dxa"/>
            <w:noWrap/>
            <w:hideMark/>
          </w:tcPr>
          <w:p w14:paraId="5AE54898" w14:textId="77777777" w:rsidR="00D76DC5" w:rsidRPr="007C64D6" w:rsidRDefault="00CD7AE5" w:rsidP="007C64D6">
            <w:pPr>
              <w:spacing w:line="360" w:lineRule="auto"/>
              <w:rPr>
                <w:rFonts w:cs="Times New Roman"/>
                <w:sz w:val="24"/>
              </w:rPr>
            </w:pPr>
            <w:r w:rsidRPr="007C64D6">
              <w:rPr>
                <w:rFonts w:cs="Times New Roman"/>
                <w:sz w:val="24"/>
              </w:rPr>
              <w:t>3752</w:t>
            </w:r>
          </w:p>
        </w:tc>
        <w:tc>
          <w:tcPr>
            <w:tcW w:w="1980" w:type="dxa"/>
            <w:noWrap/>
            <w:hideMark/>
          </w:tcPr>
          <w:p w14:paraId="291EE828" w14:textId="77777777" w:rsidR="00D76DC5" w:rsidRPr="007C64D6" w:rsidRDefault="00CD7AE5" w:rsidP="007C64D6">
            <w:pPr>
              <w:spacing w:line="360" w:lineRule="auto"/>
              <w:rPr>
                <w:rFonts w:cs="Times New Roman"/>
                <w:sz w:val="24"/>
              </w:rPr>
            </w:pPr>
            <w:r w:rsidRPr="007C64D6">
              <w:rPr>
                <w:rFonts w:cs="Times New Roman"/>
                <w:sz w:val="24"/>
              </w:rPr>
              <w:t>1608.4</w:t>
            </w:r>
          </w:p>
        </w:tc>
      </w:tr>
      <w:tr w:rsidR="00807351" w14:paraId="5CBD4B99" w14:textId="77777777" w:rsidTr="00D76DC5">
        <w:trPr>
          <w:trHeight w:val="288"/>
        </w:trPr>
        <w:tc>
          <w:tcPr>
            <w:tcW w:w="1360" w:type="dxa"/>
            <w:noWrap/>
            <w:hideMark/>
          </w:tcPr>
          <w:p w14:paraId="6AC72546" w14:textId="77777777" w:rsidR="00D76DC5" w:rsidRPr="007C64D6" w:rsidRDefault="00CD7AE5" w:rsidP="007C64D6">
            <w:pPr>
              <w:spacing w:line="360" w:lineRule="auto"/>
              <w:rPr>
                <w:rFonts w:cs="Times New Roman"/>
                <w:b/>
                <w:bCs/>
                <w:sz w:val="24"/>
              </w:rPr>
            </w:pPr>
            <w:r w:rsidRPr="007C64D6">
              <w:rPr>
                <w:rFonts w:cs="Times New Roman"/>
                <w:b/>
                <w:bCs/>
                <w:sz w:val="24"/>
              </w:rPr>
              <w:t>Grand Total</w:t>
            </w:r>
          </w:p>
        </w:tc>
        <w:tc>
          <w:tcPr>
            <w:tcW w:w="1760" w:type="dxa"/>
            <w:noWrap/>
            <w:hideMark/>
          </w:tcPr>
          <w:p w14:paraId="74EDE50A" w14:textId="77777777" w:rsidR="00D76DC5" w:rsidRPr="007C64D6" w:rsidRDefault="00CD7AE5" w:rsidP="007C64D6">
            <w:pPr>
              <w:spacing w:line="360" w:lineRule="auto"/>
              <w:rPr>
                <w:rFonts w:cs="Times New Roman"/>
                <w:b/>
                <w:bCs/>
                <w:sz w:val="24"/>
              </w:rPr>
            </w:pPr>
            <w:r w:rsidRPr="007C64D6">
              <w:rPr>
                <w:rFonts w:cs="Times New Roman"/>
                <w:b/>
                <w:bCs/>
                <w:sz w:val="24"/>
              </w:rPr>
              <w:t>4832</w:t>
            </w:r>
          </w:p>
        </w:tc>
        <w:tc>
          <w:tcPr>
            <w:tcW w:w="1340" w:type="dxa"/>
            <w:noWrap/>
            <w:hideMark/>
          </w:tcPr>
          <w:p w14:paraId="65789F26" w14:textId="77777777" w:rsidR="00D76DC5" w:rsidRPr="007C64D6" w:rsidRDefault="00CD7AE5" w:rsidP="007C64D6">
            <w:pPr>
              <w:spacing w:line="360" w:lineRule="auto"/>
              <w:rPr>
                <w:rFonts w:cs="Times New Roman"/>
                <w:b/>
                <w:bCs/>
                <w:sz w:val="24"/>
              </w:rPr>
            </w:pPr>
            <w:r w:rsidRPr="007C64D6">
              <w:rPr>
                <w:rFonts w:cs="Times New Roman"/>
                <w:b/>
                <w:bCs/>
                <w:sz w:val="24"/>
              </w:rPr>
              <w:t>46202</w:t>
            </w:r>
          </w:p>
        </w:tc>
        <w:tc>
          <w:tcPr>
            <w:tcW w:w="2820" w:type="dxa"/>
            <w:noWrap/>
            <w:hideMark/>
          </w:tcPr>
          <w:p w14:paraId="5F7E7202" w14:textId="77777777" w:rsidR="00D76DC5" w:rsidRPr="007C64D6" w:rsidRDefault="00CD7AE5" w:rsidP="007C64D6">
            <w:pPr>
              <w:spacing w:line="360" w:lineRule="auto"/>
              <w:rPr>
                <w:rFonts w:cs="Times New Roman"/>
                <w:b/>
                <w:bCs/>
                <w:sz w:val="24"/>
              </w:rPr>
            </w:pPr>
            <w:r w:rsidRPr="007C64D6">
              <w:rPr>
                <w:rFonts w:cs="Times New Roman"/>
                <w:b/>
                <w:bCs/>
                <w:sz w:val="24"/>
              </w:rPr>
              <w:t>4487</w:t>
            </w:r>
          </w:p>
        </w:tc>
        <w:tc>
          <w:tcPr>
            <w:tcW w:w="2740" w:type="dxa"/>
            <w:noWrap/>
            <w:hideMark/>
          </w:tcPr>
          <w:p w14:paraId="10E8A493" w14:textId="77777777" w:rsidR="00D76DC5" w:rsidRPr="007C64D6" w:rsidRDefault="00CD7AE5" w:rsidP="007C64D6">
            <w:pPr>
              <w:spacing w:line="360" w:lineRule="auto"/>
              <w:rPr>
                <w:rFonts w:cs="Times New Roman"/>
                <w:b/>
                <w:bCs/>
                <w:sz w:val="24"/>
              </w:rPr>
            </w:pPr>
            <w:r w:rsidRPr="007C64D6">
              <w:rPr>
                <w:rFonts w:cs="Times New Roman"/>
                <w:b/>
                <w:bCs/>
                <w:sz w:val="24"/>
              </w:rPr>
              <w:t>15</w:t>
            </w:r>
          </w:p>
        </w:tc>
        <w:tc>
          <w:tcPr>
            <w:tcW w:w="1320" w:type="dxa"/>
            <w:noWrap/>
            <w:hideMark/>
          </w:tcPr>
          <w:p w14:paraId="47FE59D1" w14:textId="77777777" w:rsidR="00D76DC5" w:rsidRPr="007C64D6" w:rsidRDefault="00CD7AE5" w:rsidP="007C64D6">
            <w:pPr>
              <w:spacing w:line="360" w:lineRule="auto"/>
              <w:rPr>
                <w:rFonts w:cs="Times New Roman"/>
                <w:b/>
                <w:bCs/>
                <w:sz w:val="24"/>
              </w:rPr>
            </w:pPr>
            <w:r w:rsidRPr="007C64D6">
              <w:rPr>
                <w:rFonts w:cs="Times New Roman"/>
                <w:b/>
                <w:bCs/>
                <w:sz w:val="24"/>
              </w:rPr>
              <w:t>24693</w:t>
            </w:r>
          </w:p>
        </w:tc>
        <w:tc>
          <w:tcPr>
            <w:tcW w:w="1900" w:type="dxa"/>
            <w:noWrap/>
            <w:hideMark/>
          </w:tcPr>
          <w:p w14:paraId="03C88C88" w14:textId="77777777" w:rsidR="00D76DC5" w:rsidRPr="007C64D6" w:rsidRDefault="00CD7AE5" w:rsidP="007C64D6">
            <w:pPr>
              <w:spacing w:line="360" w:lineRule="auto"/>
              <w:rPr>
                <w:rFonts w:cs="Times New Roman"/>
                <w:b/>
                <w:bCs/>
                <w:sz w:val="24"/>
              </w:rPr>
            </w:pPr>
            <w:r w:rsidRPr="007C64D6">
              <w:rPr>
                <w:rFonts w:cs="Times New Roman"/>
                <w:b/>
                <w:bCs/>
                <w:sz w:val="24"/>
              </w:rPr>
              <w:t>9118</w:t>
            </w:r>
          </w:p>
        </w:tc>
        <w:tc>
          <w:tcPr>
            <w:tcW w:w="1980" w:type="dxa"/>
            <w:noWrap/>
            <w:hideMark/>
          </w:tcPr>
          <w:p w14:paraId="3FC3FC92" w14:textId="77777777" w:rsidR="00D76DC5" w:rsidRPr="007C64D6" w:rsidRDefault="00CD7AE5" w:rsidP="007C64D6">
            <w:pPr>
              <w:spacing w:line="360" w:lineRule="auto"/>
              <w:rPr>
                <w:rFonts w:cs="Times New Roman"/>
                <w:b/>
                <w:bCs/>
                <w:sz w:val="24"/>
              </w:rPr>
            </w:pPr>
            <w:r w:rsidRPr="007C64D6">
              <w:rPr>
                <w:rFonts w:cs="Times New Roman"/>
                <w:b/>
                <w:bCs/>
                <w:sz w:val="24"/>
              </w:rPr>
              <w:t>4797.3</w:t>
            </w:r>
          </w:p>
        </w:tc>
      </w:tr>
    </w:tbl>
    <w:p w14:paraId="650A0F43" w14:textId="77777777" w:rsidR="00CB0CC2" w:rsidRPr="007C64D6" w:rsidRDefault="00CB0CC2" w:rsidP="007C64D6">
      <w:pPr>
        <w:spacing w:line="360" w:lineRule="auto"/>
        <w:rPr>
          <w:rFonts w:cs="Times New Roman"/>
          <w:lang w:val="en-IN"/>
        </w:rPr>
      </w:pPr>
    </w:p>
    <w:p w14:paraId="4DF85FA5" w14:textId="77777777" w:rsidR="00E15E32" w:rsidRDefault="00CD7AE5">
      <w:pPr>
        <w:rPr>
          <w:lang w:val="en-IN"/>
        </w:rPr>
      </w:pPr>
      <w:r>
        <w:rPr>
          <w:lang w:val="en-IN"/>
        </w:rPr>
        <w:br w:type="page"/>
      </w:r>
    </w:p>
    <w:p w14:paraId="4C7A22C5" w14:textId="77777777" w:rsidR="008D1C93" w:rsidRDefault="00CD7AE5" w:rsidP="007136AA">
      <w:pPr>
        <w:pStyle w:val="Heading1"/>
        <w:spacing w:line="360" w:lineRule="auto"/>
        <w:jc w:val="both"/>
        <w:rPr>
          <w:lang w:val="en-IN"/>
        </w:rPr>
      </w:pPr>
      <w:bookmarkStart w:id="1" w:name="_Toc99021246"/>
      <w:r>
        <w:rPr>
          <w:lang w:val="en-IN"/>
        </w:rPr>
        <w:lastRenderedPageBreak/>
        <w:t>Part 2:</w:t>
      </w:r>
      <w:bookmarkEnd w:id="1"/>
      <w:r>
        <w:rPr>
          <w:lang w:val="en-IN"/>
        </w:rPr>
        <w:t xml:space="preserve"> </w:t>
      </w:r>
    </w:p>
    <w:p w14:paraId="0494B3A4" w14:textId="77777777" w:rsidR="008D1C93" w:rsidRDefault="00CD7AE5" w:rsidP="007136AA">
      <w:pPr>
        <w:pStyle w:val="Heading2"/>
        <w:numPr>
          <w:ilvl w:val="0"/>
          <w:numId w:val="4"/>
        </w:numPr>
        <w:spacing w:line="360" w:lineRule="auto"/>
        <w:jc w:val="both"/>
        <w:rPr>
          <w:lang w:val="en-IN"/>
        </w:rPr>
      </w:pPr>
      <w:bookmarkStart w:id="2" w:name="_Toc99021247"/>
      <w:r w:rsidRPr="0039442F">
        <w:rPr>
          <w:lang w:val="en-IN"/>
        </w:rPr>
        <w:t xml:space="preserve">Students </w:t>
      </w:r>
      <w:r w:rsidRPr="0039442F">
        <w:rPr>
          <w:lang w:val="en-IN"/>
        </w:rPr>
        <w:t>liking towards vanilla flavour ice-cream</w:t>
      </w:r>
      <w:bookmarkEnd w:id="2"/>
    </w:p>
    <w:p w14:paraId="57BC4669" w14:textId="77777777" w:rsidR="0010358B" w:rsidRDefault="00CD7AE5" w:rsidP="007136AA">
      <w:pPr>
        <w:spacing w:line="360" w:lineRule="auto"/>
        <w:jc w:val="both"/>
        <w:rPr>
          <w:lang w:val="en-IN"/>
        </w:rPr>
      </w:pPr>
      <w:r w:rsidRPr="0010358B">
        <w:rPr>
          <w:lang w:val="en-IN"/>
        </w:rPr>
        <w:t xml:space="preserve">The mode is the category that has the most significant number of occurrences (or percentage). It is not the frequency itself that is the problem. As a result, if </w:t>
      </w:r>
      <w:r>
        <w:rPr>
          <w:lang w:val="en-IN"/>
        </w:rPr>
        <w:t xml:space="preserve">a student </w:t>
      </w:r>
      <w:r w:rsidRPr="0010358B">
        <w:rPr>
          <w:lang w:val="en-IN"/>
        </w:rPr>
        <w:t>asks what the distribution mode displayed b</w:t>
      </w:r>
      <w:r w:rsidRPr="0010358B">
        <w:rPr>
          <w:lang w:val="en-IN"/>
        </w:rPr>
        <w:t>elow is, the correct response is</w:t>
      </w:r>
      <w:r>
        <w:rPr>
          <w:lang w:val="en-IN"/>
        </w:rPr>
        <w:t xml:space="preserve"> vanilla</w:t>
      </w:r>
      <w:r w:rsidRPr="0010358B">
        <w:rPr>
          <w:lang w:val="en-IN"/>
        </w:rPr>
        <w:t>, not</w:t>
      </w:r>
      <w:r>
        <w:rPr>
          <w:lang w:val="en-IN"/>
        </w:rPr>
        <w:t xml:space="preserve"> 1</w:t>
      </w:r>
      <w:r w:rsidRPr="0010358B">
        <w:rPr>
          <w:lang w:val="en-IN"/>
        </w:rPr>
        <w:t xml:space="preserve">. It is </w:t>
      </w:r>
      <w:r w:rsidR="00081B1F" w:rsidRPr="0010358B">
        <w:rPr>
          <w:lang w:val="en-IN"/>
        </w:rPr>
        <w:t>probable</w:t>
      </w:r>
      <w:r w:rsidRPr="0010358B">
        <w:rPr>
          <w:lang w:val="en-IN"/>
        </w:rPr>
        <w:t xml:space="preserve"> to have one </w:t>
      </w:r>
      <w:r w:rsidR="00081B1F">
        <w:rPr>
          <w:lang w:val="en-IN"/>
        </w:rPr>
        <w:t xml:space="preserve">or more in the </w:t>
      </w:r>
      <w:r w:rsidRPr="0010358B">
        <w:rPr>
          <w:lang w:val="en-IN"/>
        </w:rPr>
        <w:t>operation</w:t>
      </w:r>
      <w:r w:rsidR="00081B1F">
        <w:rPr>
          <w:lang w:val="en-IN"/>
        </w:rPr>
        <w:t xml:space="preserve"> activity</w:t>
      </w:r>
      <w:r w:rsidR="00760147">
        <w:rPr>
          <w:lang w:val="en-IN"/>
        </w:rPr>
        <w:t xml:space="preserve"> (</w:t>
      </w:r>
      <w:r w:rsidR="00760147" w:rsidRPr="00760147">
        <w:rPr>
          <w:rFonts w:cs="Times New Roman"/>
          <w:color w:val="222222"/>
          <w:szCs w:val="24"/>
          <w:shd w:val="clear" w:color="auto" w:fill="FFFFFF"/>
        </w:rPr>
        <w:t>Bordeleau</w:t>
      </w:r>
      <w:r w:rsidR="00760147">
        <w:rPr>
          <w:rFonts w:cs="Times New Roman"/>
          <w:color w:val="222222"/>
          <w:szCs w:val="24"/>
          <w:shd w:val="clear" w:color="auto" w:fill="FFFFFF"/>
        </w:rPr>
        <w:t xml:space="preserve"> </w:t>
      </w:r>
      <w:r w:rsidR="00760147" w:rsidRPr="00760147">
        <w:rPr>
          <w:rFonts w:cs="Times New Roman"/>
          <w:i/>
          <w:color w:val="222222"/>
          <w:szCs w:val="24"/>
          <w:shd w:val="clear" w:color="auto" w:fill="FFFFFF"/>
        </w:rPr>
        <w:t>et al</w:t>
      </w:r>
      <w:r w:rsidR="00760147">
        <w:rPr>
          <w:rFonts w:cs="Times New Roman"/>
          <w:color w:val="222222"/>
          <w:szCs w:val="24"/>
          <w:shd w:val="clear" w:color="auto" w:fill="FFFFFF"/>
        </w:rPr>
        <w:t>. 2018)</w:t>
      </w:r>
      <w:r w:rsidRPr="0010358B">
        <w:rPr>
          <w:lang w:val="en-IN"/>
        </w:rPr>
        <w:t xml:space="preserve">. </w:t>
      </w:r>
      <w:r w:rsidR="00081B1F">
        <w:rPr>
          <w:lang w:val="en-IN"/>
        </w:rPr>
        <w:t xml:space="preserve">As a result, </w:t>
      </w:r>
      <w:r w:rsidR="007136AA">
        <w:rPr>
          <w:lang w:val="en-IN"/>
        </w:rPr>
        <w:t xml:space="preserve">this kind of </w:t>
      </w:r>
      <w:r w:rsidR="007136AA" w:rsidRPr="0010358B">
        <w:rPr>
          <w:lang w:val="en-IN"/>
        </w:rPr>
        <w:t>distribution is</w:t>
      </w:r>
      <w:r w:rsidRPr="0010358B">
        <w:rPr>
          <w:lang w:val="en-IN"/>
        </w:rPr>
        <w:t xml:space="preserve"> classified as multimodal </w:t>
      </w:r>
      <w:r w:rsidR="00081B1F">
        <w:rPr>
          <w:lang w:val="en-IN"/>
        </w:rPr>
        <w:t xml:space="preserve">or bimodal </w:t>
      </w:r>
      <w:r w:rsidRPr="0010358B">
        <w:rPr>
          <w:lang w:val="en-IN"/>
        </w:rPr>
        <w:t>(if more than two modes). Uniform distribut</w:t>
      </w:r>
      <w:r w:rsidRPr="0010358B">
        <w:rPr>
          <w:lang w:val="en-IN"/>
        </w:rPr>
        <w:t xml:space="preserve">ions are defined as those that do not have a distinct method. </w:t>
      </w:r>
      <w:r>
        <w:rPr>
          <w:lang w:val="en-IN"/>
        </w:rPr>
        <w:t xml:space="preserve">Below is the presentation of the ice-cream flavour liked by the students. Moreover, it is clearly visible that students liking vanilla flavoured ice cream is 1%. </w:t>
      </w:r>
    </w:p>
    <w:p w14:paraId="6CE60DF2" w14:textId="77777777" w:rsidR="0010358B" w:rsidRPr="007136AA" w:rsidRDefault="00CD7AE5" w:rsidP="007136AA">
      <w:pPr>
        <w:jc w:val="center"/>
        <w:rPr>
          <w:b/>
          <w:u w:val="single"/>
          <w:lang w:val="en-IN"/>
        </w:rPr>
      </w:pPr>
      <w:r w:rsidRPr="007136AA">
        <w:rPr>
          <w:b/>
          <w:u w:val="single"/>
          <w:lang w:val="en-IN"/>
        </w:rPr>
        <w:t>Favourite flavours of Ice-cream</w:t>
      </w:r>
    </w:p>
    <w:p w14:paraId="50B1FB05" w14:textId="77777777" w:rsidR="0010358B" w:rsidRDefault="00CD7AE5" w:rsidP="007136AA">
      <w:pPr>
        <w:jc w:val="both"/>
        <w:rPr>
          <w:lang w:val="en-IN"/>
        </w:rPr>
      </w:pPr>
      <w:r w:rsidRPr="007136AA">
        <w:rPr>
          <w:b/>
          <w:lang w:val="en-IN"/>
        </w:rPr>
        <w:t>Vanilla</w:t>
      </w:r>
      <w:r>
        <w:rPr>
          <w:lang w:val="en-IN"/>
        </w:rPr>
        <w:t>: 1</w:t>
      </w:r>
    </w:p>
    <w:p w14:paraId="56F7BD44" w14:textId="77777777" w:rsidR="0010358B" w:rsidRDefault="00CD7AE5" w:rsidP="007136AA">
      <w:pPr>
        <w:jc w:val="both"/>
        <w:rPr>
          <w:lang w:val="en-IN"/>
        </w:rPr>
      </w:pPr>
      <w:r w:rsidRPr="007136AA">
        <w:rPr>
          <w:b/>
          <w:lang w:val="en-IN"/>
        </w:rPr>
        <w:t>Chocolate</w:t>
      </w:r>
      <w:r>
        <w:rPr>
          <w:lang w:val="en-IN"/>
        </w:rPr>
        <w:t>: 2</w:t>
      </w:r>
    </w:p>
    <w:p w14:paraId="7924BA5C" w14:textId="77777777" w:rsidR="0010358B" w:rsidRDefault="00CD7AE5" w:rsidP="007136AA">
      <w:pPr>
        <w:jc w:val="both"/>
        <w:rPr>
          <w:lang w:val="en-IN"/>
        </w:rPr>
      </w:pPr>
      <w:r w:rsidRPr="007136AA">
        <w:rPr>
          <w:b/>
          <w:lang w:val="en-IN"/>
        </w:rPr>
        <w:t>Strawberry</w:t>
      </w:r>
      <w:r>
        <w:rPr>
          <w:lang w:val="en-IN"/>
        </w:rPr>
        <w:t>: 3</w:t>
      </w:r>
    </w:p>
    <w:p w14:paraId="110E4167" w14:textId="77777777" w:rsidR="00727798" w:rsidRDefault="00CD7AE5" w:rsidP="00727798">
      <w:pPr>
        <w:jc w:val="center"/>
        <w:rPr>
          <w:lang w:val="en-IN"/>
        </w:rPr>
      </w:pPr>
      <w:r>
        <w:rPr>
          <w:lang w:val="en-IN"/>
        </w:rPr>
        <w:t xml:space="preserve">Number of </w:t>
      </w:r>
      <w:proofErr w:type="gramStart"/>
      <w:r>
        <w:rPr>
          <w:lang w:val="en-IN"/>
        </w:rPr>
        <w:t>male</w:t>
      </w:r>
      <w:proofErr w:type="gramEnd"/>
      <w:r>
        <w:rPr>
          <w:lang w:val="en-IN"/>
        </w:rPr>
        <w:t>=0</w:t>
      </w:r>
    </w:p>
    <w:p w14:paraId="6AEFC822" w14:textId="77777777" w:rsidR="00727798" w:rsidRDefault="00CD7AE5" w:rsidP="00727798">
      <w:pPr>
        <w:jc w:val="center"/>
        <w:rPr>
          <w:lang w:val="en-IN"/>
        </w:rPr>
      </w:pPr>
      <w:r>
        <w:rPr>
          <w:lang w:val="en-IN"/>
        </w:rPr>
        <w:t xml:space="preserve">Number of </w:t>
      </w:r>
      <w:proofErr w:type="gramStart"/>
      <w:r>
        <w:rPr>
          <w:lang w:val="en-IN"/>
        </w:rPr>
        <w:t>female</w:t>
      </w:r>
      <w:proofErr w:type="gramEnd"/>
      <w:r>
        <w:rPr>
          <w:lang w:val="en-IN"/>
        </w:rPr>
        <w:t>=1</w:t>
      </w:r>
    </w:p>
    <w:p w14:paraId="0BDDB7A4" w14:textId="77777777" w:rsidR="00727798" w:rsidRPr="0039442F" w:rsidRDefault="00CD7AE5" w:rsidP="00727798">
      <w:pPr>
        <w:jc w:val="center"/>
        <w:rPr>
          <w:lang w:val="en-IN"/>
        </w:rPr>
      </w:pPr>
      <w:r>
        <w:rPr>
          <w:lang w:val="en-IN"/>
        </w:rPr>
        <w:t>Then total=0+1=1</w:t>
      </w:r>
    </w:p>
    <w:p w14:paraId="53DAC8A6" w14:textId="77777777" w:rsidR="0039442F" w:rsidRDefault="00CD7AE5" w:rsidP="007136AA">
      <w:pPr>
        <w:pStyle w:val="Heading2"/>
        <w:numPr>
          <w:ilvl w:val="0"/>
          <w:numId w:val="4"/>
        </w:numPr>
        <w:rPr>
          <w:lang w:val="en-IN"/>
        </w:rPr>
      </w:pPr>
      <w:bookmarkStart w:id="3" w:name="_Toc99021248"/>
      <w:r>
        <w:rPr>
          <w:lang w:val="en-IN"/>
        </w:rPr>
        <w:t xml:space="preserve">Male and female </w:t>
      </w:r>
      <w:proofErr w:type="gramStart"/>
      <w:r>
        <w:rPr>
          <w:lang w:val="en-IN"/>
        </w:rPr>
        <w:t>students</w:t>
      </w:r>
      <w:proofErr w:type="gramEnd"/>
      <w:r>
        <w:rPr>
          <w:lang w:val="en-IN"/>
        </w:rPr>
        <w:t xml:space="preserve"> number</w:t>
      </w:r>
      <w:bookmarkEnd w:id="3"/>
    </w:p>
    <w:tbl>
      <w:tblPr>
        <w:tblW w:w="2800" w:type="dxa"/>
        <w:tblInd w:w="96" w:type="dxa"/>
        <w:tblLook w:val="04A0" w:firstRow="1" w:lastRow="0" w:firstColumn="1" w:lastColumn="0" w:noHBand="0" w:noVBand="1"/>
      </w:tblPr>
      <w:tblGrid>
        <w:gridCol w:w="1360"/>
        <w:gridCol w:w="1440"/>
      </w:tblGrid>
      <w:tr w:rsidR="00807351" w14:paraId="1CD387B8" w14:textId="77777777" w:rsidTr="00122B11">
        <w:trPr>
          <w:trHeight w:val="288"/>
        </w:trPr>
        <w:tc>
          <w:tcPr>
            <w:tcW w:w="1360" w:type="dxa"/>
            <w:tcBorders>
              <w:top w:val="nil"/>
              <w:left w:val="nil"/>
              <w:bottom w:val="single" w:sz="4" w:space="0" w:color="95B3D7"/>
              <w:right w:val="nil"/>
            </w:tcBorders>
            <w:shd w:val="clear" w:color="DBE5F1" w:fill="DBE5F1"/>
            <w:noWrap/>
            <w:vAlign w:val="bottom"/>
            <w:hideMark/>
          </w:tcPr>
          <w:p w14:paraId="0B505961" w14:textId="77777777" w:rsidR="00122B11" w:rsidRPr="00122B11" w:rsidRDefault="00CD7AE5" w:rsidP="00122B11">
            <w:pPr>
              <w:spacing w:after="0" w:line="240" w:lineRule="auto"/>
              <w:rPr>
                <w:rFonts w:eastAsia="Times New Roman" w:cs="Times New Roman"/>
                <w:b/>
                <w:bCs/>
                <w:color w:val="000000"/>
              </w:rPr>
            </w:pPr>
            <w:r w:rsidRPr="00122B11">
              <w:rPr>
                <w:rFonts w:eastAsia="Times New Roman" w:cs="Times New Roman"/>
                <w:b/>
                <w:bCs/>
                <w:color w:val="000000"/>
              </w:rPr>
              <w:t>Row Labels</w:t>
            </w:r>
          </w:p>
        </w:tc>
        <w:tc>
          <w:tcPr>
            <w:tcW w:w="1440" w:type="dxa"/>
            <w:tcBorders>
              <w:top w:val="nil"/>
              <w:left w:val="nil"/>
              <w:bottom w:val="single" w:sz="4" w:space="0" w:color="95B3D7"/>
              <w:right w:val="nil"/>
            </w:tcBorders>
            <w:shd w:val="clear" w:color="DBE5F1" w:fill="DBE5F1"/>
            <w:noWrap/>
            <w:vAlign w:val="bottom"/>
            <w:hideMark/>
          </w:tcPr>
          <w:p w14:paraId="2481A63F" w14:textId="77777777" w:rsidR="00122B11" w:rsidRPr="00122B11" w:rsidRDefault="00CD7AE5" w:rsidP="00122B11">
            <w:pPr>
              <w:spacing w:after="0" w:line="240" w:lineRule="auto"/>
              <w:rPr>
                <w:rFonts w:eastAsia="Times New Roman" w:cs="Times New Roman"/>
                <w:b/>
                <w:bCs/>
                <w:color w:val="000000"/>
              </w:rPr>
            </w:pPr>
            <w:r w:rsidRPr="00122B11">
              <w:rPr>
                <w:rFonts w:eastAsia="Times New Roman" w:cs="Times New Roman"/>
                <w:b/>
                <w:bCs/>
                <w:color w:val="000000"/>
              </w:rPr>
              <w:t>Sum of female</w:t>
            </w:r>
          </w:p>
        </w:tc>
      </w:tr>
      <w:tr w:rsidR="00807351" w14:paraId="6243695A" w14:textId="77777777" w:rsidTr="00122B11">
        <w:trPr>
          <w:trHeight w:val="288"/>
        </w:trPr>
        <w:tc>
          <w:tcPr>
            <w:tcW w:w="1360" w:type="dxa"/>
            <w:tcBorders>
              <w:top w:val="nil"/>
              <w:left w:val="nil"/>
              <w:bottom w:val="nil"/>
              <w:right w:val="nil"/>
            </w:tcBorders>
            <w:shd w:val="clear" w:color="auto" w:fill="auto"/>
            <w:noWrap/>
            <w:vAlign w:val="bottom"/>
            <w:hideMark/>
          </w:tcPr>
          <w:p w14:paraId="7A0A6699" w14:textId="77777777" w:rsidR="00122B11" w:rsidRPr="00122B11" w:rsidRDefault="00CD7AE5" w:rsidP="00122B11">
            <w:pPr>
              <w:spacing w:after="0" w:line="240" w:lineRule="auto"/>
              <w:rPr>
                <w:rFonts w:eastAsia="Times New Roman" w:cs="Times New Roman"/>
                <w:color w:val="000000"/>
              </w:rPr>
            </w:pPr>
            <w:r w:rsidRPr="00122B11">
              <w:rPr>
                <w:rFonts w:eastAsia="Times New Roman" w:cs="Times New Roman"/>
                <w:color w:val="000000"/>
              </w:rPr>
              <w:t>0</w:t>
            </w:r>
          </w:p>
        </w:tc>
        <w:tc>
          <w:tcPr>
            <w:tcW w:w="1440" w:type="dxa"/>
            <w:tcBorders>
              <w:top w:val="nil"/>
              <w:left w:val="nil"/>
              <w:bottom w:val="nil"/>
              <w:right w:val="nil"/>
            </w:tcBorders>
            <w:shd w:val="clear" w:color="auto" w:fill="auto"/>
            <w:noWrap/>
            <w:vAlign w:val="bottom"/>
            <w:hideMark/>
          </w:tcPr>
          <w:p w14:paraId="7C0EE3BB" w14:textId="77777777" w:rsidR="00122B11" w:rsidRPr="00122B11" w:rsidRDefault="00CD7AE5" w:rsidP="00122B11">
            <w:pPr>
              <w:spacing w:after="0" w:line="240" w:lineRule="auto"/>
              <w:jc w:val="right"/>
              <w:rPr>
                <w:rFonts w:eastAsia="Times New Roman" w:cs="Times New Roman"/>
                <w:color w:val="000000"/>
              </w:rPr>
            </w:pPr>
            <w:r w:rsidRPr="00122B11">
              <w:rPr>
                <w:rFonts w:eastAsia="Times New Roman" w:cs="Times New Roman"/>
                <w:color w:val="000000"/>
              </w:rPr>
              <w:t>0</w:t>
            </w:r>
          </w:p>
        </w:tc>
      </w:tr>
      <w:tr w:rsidR="00807351" w14:paraId="4AAEB9A5" w14:textId="77777777" w:rsidTr="00122B11">
        <w:trPr>
          <w:trHeight w:val="288"/>
        </w:trPr>
        <w:tc>
          <w:tcPr>
            <w:tcW w:w="1360" w:type="dxa"/>
            <w:tcBorders>
              <w:top w:val="nil"/>
              <w:left w:val="nil"/>
              <w:bottom w:val="nil"/>
              <w:right w:val="nil"/>
            </w:tcBorders>
            <w:shd w:val="clear" w:color="auto" w:fill="auto"/>
            <w:noWrap/>
            <w:vAlign w:val="bottom"/>
            <w:hideMark/>
          </w:tcPr>
          <w:p w14:paraId="4F2D9B9A" w14:textId="77777777" w:rsidR="00122B11" w:rsidRPr="00122B11" w:rsidRDefault="00CD7AE5" w:rsidP="00122B11">
            <w:pPr>
              <w:spacing w:after="0" w:line="240" w:lineRule="auto"/>
              <w:rPr>
                <w:rFonts w:eastAsia="Times New Roman" w:cs="Times New Roman"/>
                <w:color w:val="000000"/>
              </w:rPr>
            </w:pPr>
            <w:r w:rsidRPr="00122B11">
              <w:rPr>
                <w:rFonts w:eastAsia="Times New Roman" w:cs="Times New Roman"/>
                <w:color w:val="000000"/>
              </w:rPr>
              <w:t>1</w:t>
            </w:r>
          </w:p>
        </w:tc>
        <w:tc>
          <w:tcPr>
            <w:tcW w:w="1440" w:type="dxa"/>
            <w:tcBorders>
              <w:top w:val="nil"/>
              <w:left w:val="nil"/>
              <w:bottom w:val="nil"/>
              <w:right w:val="nil"/>
            </w:tcBorders>
            <w:shd w:val="clear" w:color="auto" w:fill="auto"/>
            <w:noWrap/>
            <w:vAlign w:val="bottom"/>
            <w:hideMark/>
          </w:tcPr>
          <w:p w14:paraId="23B75118" w14:textId="77777777" w:rsidR="00122B11" w:rsidRPr="00122B11" w:rsidRDefault="00CD7AE5" w:rsidP="00122B11">
            <w:pPr>
              <w:spacing w:after="0" w:line="240" w:lineRule="auto"/>
              <w:jc w:val="right"/>
              <w:rPr>
                <w:rFonts w:eastAsia="Times New Roman" w:cs="Times New Roman"/>
                <w:color w:val="000000"/>
              </w:rPr>
            </w:pPr>
            <w:r w:rsidRPr="00122B11">
              <w:rPr>
                <w:rFonts w:eastAsia="Times New Roman" w:cs="Times New Roman"/>
                <w:color w:val="000000"/>
              </w:rPr>
              <w:t>109</w:t>
            </w:r>
          </w:p>
        </w:tc>
      </w:tr>
      <w:tr w:rsidR="00807351" w14:paraId="5C45CACB" w14:textId="77777777" w:rsidTr="00122B11">
        <w:trPr>
          <w:trHeight w:val="288"/>
        </w:trPr>
        <w:tc>
          <w:tcPr>
            <w:tcW w:w="1360" w:type="dxa"/>
            <w:tcBorders>
              <w:top w:val="single" w:sz="4" w:space="0" w:color="95B3D7"/>
              <w:left w:val="nil"/>
              <w:bottom w:val="nil"/>
              <w:right w:val="nil"/>
            </w:tcBorders>
            <w:shd w:val="clear" w:color="DBE5F1" w:fill="DBE5F1"/>
            <w:noWrap/>
            <w:vAlign w:val="bottom"/>
            <w:hideMark/>
          </w:tcPr>
          <w:p w14:paraId="2C14C410" w14:textId="77777777" w:rsidR="00122B11" w:rsidRPr="00122B11" w:rsidRDefault="00CD7AE5" w:rsidP="00122B11">
            <w:pPr>
              <w:spacing w:after="0" w:line="240" w:lineRule="auto"/>
              <w:rPr>
                <w:rFonts w:eastAsia="Times New Roman" w:cs="Times New Roman"/>
                <w:b/>
                <w:bCs/>
                <w:color w:val="000000"/>
              </w:rPr>
            </w:pPr>
            <w:r w:rsidRPr="00122B11">
              <w:rPr>
                <w:rFonts w:eastAsia="Times New Roman" w:cs="Times New Roman"/>
                <w:b/>
                <w:bCs/>
                <w:color w:val="000000"/>
              </w:rPr>
              <w:t>Grand Total</w:t>
            </w:r>
          </w:p>
        </w:tc>
        <w:tc>
          <w:tcPr>
            <w:tcW w:w="1440" w:type="dxa"/>
            <w:tcBorders>
              <w:top w:val="single" w:sz="4" w:space="0" w:color="95B3D7"/>
              <w:left w:val="nil"/>
              <w:bottom w:val="nil"/>
              <w:right w:val="nil"/>
            </w:tcBorders>
            <w:shd w:val="clear" w:color="DBE5F1" w:fill="DBE5F1"/>
            <w:noWrap/>
            <w:vAlign w:val="bottom"/>
            <w:hideMark/>
          </w:tcPr>
          <w:p w14:paraId="33B25A7A" w14:textId="77777777" w:rsidR="00122B11" w:rsidRPr="00122B11" w:rsidRDefault="00CD7AE5" w:rsidP="00122B11">
            <w:pPr>
              <w:spacing w:after="0" w:line="240" w:lineRule="auto"/>
              <w:jc w:val="right"/>
              <w:rPr>
                <w:rFonts w:eastAsia="Times New Roman" w:cs="Times New Roman"/>
                <w:b/>
                <w:bCs/>
                <w:color w:val="000000"/>
              </w:rPr>
            </w:pPr>
            <w:r w:rsidRPr="00122B11">
              <w:rPr>
                <w:rFonts w:eastAsia="Times New Roman" w:cs="Times New Roman"/>
                <w:b/>
                <w:bCs/>
                <w:color w:val="000000"/>
              </w:rPr>
              <w:t>109</w:t>
            </w:r>
          </w:p>
        </w:tc>
      </w:tr>
    </w:tbl>
    <w:p w14:paraId="7C81AABB" w14:textId="77777777" w:rsidR="00B979EE" w:rsidRDefault="00B979EE" w:rsidP="00B979EE">
      <w:pPr>
        <w:rPr>
          <w:lang w:val="en-IN"/>
        </w:rPr>
      </w:pPr>
    </w:p>
    <w:p w14:paraId="157FB1BC" w14:textId="77777777" w:rsidR="0039442F" w:rsidRDefault="00CD7AE5" w:rsidP="007136AA">
      <w:pPr>
        <w:pStyle w:val="Heading2"/>
        <w:numPr>
          <w:ilvl w:val="0"/>
          <w:numId w:val="4"/>
        </w:numPr>
        <w:rPr>
          <w:lang w:val="en-IN"/>
        </w:rPr>
      </w:pPr>
      <w:bookmarkStart w:id="4" w:name="_Toc99021249"/>
      <w:r>
        <w:rPr>
          <w:lang w:val="en-IN"/>
        </w:rPr>
        <w:t xml:space="preserve">Mean and median participants number for strawberry and chocolate </w:t>
      </w:r>
      <w:r w:rsidR="005300AF">
        <w:rPr>
          <w:lang w:val="en-IN"/>
        </w:rPr>
        <w:t>flavour</w:t>
      </w:r>
      <w:bookmarkEnd w:id="4"/>
    </w:p>
    <w:p w14:paraId="5ED23F0E" w14:textId="77777777" w:rsidR="005300AF" w:rsidRDefault="00CD7AE5" w:rsidP="007136AA">
      <w:pPr>
        <w:spacing w:line="360" w:lineRule="auto"/>
        <w:jc w:val="both"/>
        <w:rPr>
          <w:lang w:val="en-IN"/>
        </w:rPr>
      </w:pPr>
      <w:r>
        <w:rPr>
          <w:lang w:val="en-IN"/>
        </w:rPr>
        <w:t>Mean is referred to as</w:t>
      </w:r>
      <w:r w:rsidRPr="005300AF">
        <w:rPr>
          <w:lang w:val="en-IN"/>
        </w:rPr>
        <w:t xml:space="preserve"> "the average" in everyday speech. It is the uppermost central tendency</w:t>
      </w:r>
      <w:r>
        <w:rPr>
          <w:lang w:val="en-IN"/>
        </w:rPr>
        <w:t xml:space="preserve"> measure. </w:t>
      </w:r>
      <w:r w:rsidRPr="005300AF">
        <w:rPr>
          <w:lang w:val="en-IN"/>
        </w:rPr>
        <w:t xml:space="preserve"> </w:t>
      </w:r>
      <w:r>
        <w:rPr>
          <w:lang w:val="en-IN"/>
        </w:rPr>
        <w:t xml:space="preserve">Moreover, the mean </w:t>
      </w:r>
      <w:r w:rsidRPr="005300AF">
        <w:rPr>
          <w:lang w:val="en-IN"/>
        </w:rPr>
        <w:t xml:space="preserve">can use </w:t>
      </w:r>
      <w:r>
        <w:rPr>
          <w:lang w:val="en-IN"/>
        </w:rPr>
        <w:t xml:space="preserve">only </w:t>
      </w:r>
      <w:r w:rsidRPr="005300AF">
        <w:rPr>
          <w:lang w:val="en-IN"/>
        </w:rPr>
        <w:t xml:space="preserve">with </w:t>
      </w:r>
      <w:r>
        <w:rPr>
          <w:lang w:val="en-IN"/>
        </w:rPr>
        <w:t xml:space="preserve">ratio or interval </w:t>
      </w:r>
      <w:r w:rsidRPr="005300AF">
        <w:rPr>
          <w:lang w:val="en-IN"/>
        </w:rPr>
        <w:t xml:space="preserve">variables, which is </w:t>
      </w:r>
      <w:r w:rsidRPr="005300AF">
        <w:rPr>
          <w:lang w:val="en-IN"/>
        </w:rPr>
        <w:t xml:space="preserve">the case with this measure. Due to its ability to consider the value of each observation, the mean gives </w:t>
      </w:r>
      <w:proofErr w:type="gramStart"/>
      <w:r w:rsidRPr="005300AF">
        <w:rPr>
          <w:lang w:val="en-IN"/>
        </w:rPr>
        <w:t xml:space="preserve">the majority </w:t>
      </w:r>
      <w:r>
        <w:rPr>
          <w:lang w:val="en-IN"/>
        </w:rPr>
        <w:t>of</w:t>
      </w:r>
      <w:proofErr w:type="gramEnd"/>
      <w:r>
        <w:rPr>
          <w:lang w:val="en-IN"/>
        </w:rPr>
        <w:t xml:space="preserve"> data</w:t>
      </w:r>
      <w:r w:rsidR="00760147">
        <w:rPr>
          <w:lang w:val="en-IN"/>
        </w:rPr>
        <w:t xml:space="preserve"> (</w:t>
      </w:r>
      <w:r w:rsidR="00760147">
        <w:rPr>
          <w:rFonts w:cs="Times New Roman"/>
          <w:color w:val="222222"/>
          <w:szCs w:val="24"/>
          <w:shd w:val="clear" w:color="auto" w:fill="FFFFFF"/>
        </w:rPr>
        <w:t xml:space="preserve">Jalil </w:t>
      </w:r>
      <w:r w:rsidR="00760147" w:rsidRPr="00760147">
        <w:rPr>
          <w:rFonts w:cs="Times New Roman"/>
          <w:color w:val="222222"/>
          <w:szCs w:val="24"/>
          <w:shd w:val="clear" w:color="auto" w:fill="FFFFFF"/>
        </w:rPr>
        <w:t>and Hwang</w:t>
      </w:r>
      <w:r w:rsidR="00760147">
        <w:rPr>
          <w:rFonts w:cs="Times New Roman"/>
          <w:color w:val="222222"/>
          <w:szCs w:val="24"/>
          <w:shd w:val="clear" w:color="auto" w:fill="FFFFFF"/>
        </w:rPr>
        <w:t>, 2019)</w:t>
      </w:r>
      <w:r w:rsidRPr="005300AF">
        <w:rPr>
          <w:lang w:val="en-IN"/>
        </w:rPr>
        <w:t>. The mean is more responsive to</w:t>
      </w:r>
      <w:r>
        <w:rPr>
          <w:lang w:val="en-IN"/>
        </w:rPr>
        <w:t>wards</w:t>
      </w:r>
      <w:r w:rsidRPr="005300AF">
        <w:rPr>
          <w:lang w:val="en-IN"/>
        </w:rPr>
        <w:t xml:space="preserve"> outliers </w:t>
      </w:r>
      <w:r>
        <w:rPr>
          <w:lang w:val="en-IN"/>
        </w:rPr>
        <w:t xml:space="preserve">in comparison to </w:t>
      </w:r>
      <w:r w:rsidRPr="005300AF">
        <w:rPr>
          <w:lang w:val="en-IN"/>
        </w:rPr>
        <w:t xml:space="preserve">the median. </w:t>
      </w:r>
      <w:r>
        <w:rPr>
          <w:lang w:val="en-IN"/>
        </w:rPr>
        <w:t xml:space="preserve">A </w:t>
      </w:r>
      <w:r w:rsidRPr="005300AF">
        <w:rPr>
          <w:lang w:val="en-IN"/>
        </w:rPr>
        <w:t xml:space="preserve">single </w:t>
      </w:r>
      <w:r>
        <w:rPr>
          <w:lang w:val="en-IN"/>
        </w:rPr>
        <w:t xml:space="preserve">mean is </w:t>
      </w:r>
      <w:r w:rsidRPr="005300AF">
        <w:rPr>
          <w:lang w:val="en-IN"/>
        </w:rPr>
        <w:t xml:space="preserve">unusually </w:t>
      </w:r>
      <w:r>
        <w:rPr>
          <w:lang w:val="en-IN"/>
        </w:rPr>
        <w:t xml:space="preserve">the </w:t>
      </w:r>
      <w:r w:rsidRPr="005300AF">
        <w:rPr>
          <w:lang w:val="en-IN"/>
        </w:rPr>
        <w:t xml:space="preserve">number in the dataset </w:t>
      </w:r>
      <w:r>
        <w:rPr>
          <w:lang w:val="en-IN"/>
        </w:rPr>
        <w:t xml:space="preserve">that </w:t>
      </w:r>
      <w:r w:rsidRPr="005300AF">
        <w:rPr>
          <w:lang w:val="en-IN"/>
        </w:rPr>
        <w:t xml:space="preserve">have a </w:t>
      </w:r>
      <w:r w:rsidRPr="005300AF">
        <w:rPr>
          <w:lang w:val="en-IN"/>
        </w:rPr>
        <w:lastRenderedPageBreak/>
        <w:t>major impact on the mean</w:t>
      </w:r>
      <w:r>
        <w:rPr>
          <w:lang w:val="en-IN"/>
        </w:rPr>
        <w:t xml:space="preserve">. The mean is commonly represented by the </w:t>
      </w:r>
      <w:r w:rsidRPr="005300AF">
        <w:rPr>
          <w:lang w:val="en-IN"/>
        </w:rPr>
        <w:t>variabl</w:t>
      </w:r>
      <w:r>
        <w:rPr>
          <w:lang w:val="en-IN"/>
        </w:rPr>
        <w:t xml:space="preserve">e with a line drawn through it. It </w:t>
      </w:r>
      <w:r w:rsidRPr="005300AF">
        <w:rPr>
          <w:lang w:val="en-IN"/>
        </w:rPr>
        <w:t xml:space="preserve">is the sum of all the scores divided by the total number of scores. </w:t>
      </w:r>
    </w:p>
    <w:p w14:paraId="42C9DA0C" w14:textId="77777777" w:rsidR="005300AF" w:rsidRDefault="00CD7AE5" w:rsidP="005300AF">
      <w:pPr>
        <w:jc w:val="center"/>
        <w:rPr>
          <w:lang w:val="en-IN"/>
        </w:rPr>
      </w:pPr>
      <w:r>
        <w:rPr>
          <w:noProof/>
        </w:rPr>
        <w:drawing>
          <wp:inline distT="0" distB="0" distL="0" distR="0" wp14:anchorId="5B671DE8" wp14:editId="1DF33728">
            <wp:extent cx="2487930" cy="2590800"/>
            <wp:effectExtent l="38100" t="57150" r="121920"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2487930" cy="259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BECFA8" w14:textId="77777777" w:rsidR="005300AF" w:rsidRDefault="00CD7AE5" w:rsidP="007136AA">
      <w:pPr>
        <w:spacing w:line="360" w:lineRule="auto"/>
        <w:jc w:val="both"/>
        <w:rPr>
          <w:lang w:val="en-IN"/>
        </w:rPr>
      </w:pPr>
      <w:r>
        <w:rPr>
          <w:lang w:val="en-IN"/>
        </w:rPr>
        <w:t xml:space="preserve">From the above equation, </w:t>
      </w:r>
      <w:proofErr w:type="gramStart"/>
      <w:r>
        <w:rPr>
          <w:lang w:val="en-IN"/>
        </w:rPr>
        <w:t xml:space="preserve">it is clear that </w:t>
      </w:r>
      <w:r w:rsidRPr="005300AF">
        <w:rPr>
          <w:lang w:val="en-IN"/>
        </w:rPr>
        <w:t>t</w:t>
      </w:r>
      <w:r w:rsidRPr="005300AF">
        <w:rPr>
          <w:lang w:val="en-IN"/>
        </w:rPr>
        <w:t>he</w:t>
      </w:r>
      <w:proofErr w:type="gramEnd"/>
      <w:r w:rsidRPr="005300AF">
        <w:rPr>
          <w:lang w:val="en-IN"/>
        </w:rPr>
        <w:t xml:space="preserve"> mean, X </w:t>
      </w:r>
      <w:r w:rsidR="00E249FA">
        <w:rPr>
          <w:lang w:val="en-IN"/>
        </w:rPr>
        <w:t xml:space="preserve">denote </w:t>
      </w:r>
      <w:r w:rsidRPr="005300AF">
        <w:rPr>
          <w:lang w:val="en-IN"/>
        </w:rPr>
        <w:t xml:space="preserve">the </w:t>
      </w:r>
      <w:r w:rsidR="00E249FA" w:rsidRPr="005300AF">
        <w:rPr>
          <w:lang w:val="en-IN"/>
        </w:rPr>
        <w:t>significance</w:t>
      </w:r>
      <w:r w:rsidRPr="005300AF">
        <w:rPr>
          <w:lang w:val="en-IN"/>
        </w:rPr>
        <w:t xml:space="preserve"> of each </w:t>
      </w:r>
      <w:r w:rsidR="00E249FA" w:rsidRPr="005300AF">
        <w:rPr>
          <w:lang w:val="en-IN"/>
        </w:rPr>
        <w:t>case</w:t>
      </w:r>
      <w:r w:rsidR="00E249FA">
        <w:rPr>
          <w:lang w:val="en-IN"/>
        </w:rPr>
        <w:t>, whereas</w:t>
      </w:r>
      <w:r w:rsidRPr="005300AF">
        <w:rPr>
          <w:lang w:val="en-IN"/>
        </w:rPr>
        <w:t xml:space="preserve"> N indicates the cases</w:t>
      </w:r>
      <w:r w:rsidR="00E249FA">
        <w:rPr>
          <w:lang w:val="en-IN"/>
        </w:rPr>
        <w:t xml:space="preserve"> total number</w:t>
      </w:r>
      <w:r w:rsidRPr="005300AF">
        <w:rPr>
          <w:lang w:val="en-IN"/>
        </w:rPr>
        <w:t>. In this case, the sigma () is just instructing to total</w:t>
      </w:r>
      <w:r w:rsidR="00E249FA">
        <w:rPr>
          <w:lang w:val="en-IN"/>
        </w:rPr>
        <w:t>ling the scores</w:t>
      </w:r>
      <w:r w:rsidRPr="005300AF">
        <w:rPr>
          <w:lang w:val="en-IN"/>
        </w:rPr>
        <w:t xml:space="preserve">. </w:t>
      </w:r>
      <w:r w:rsidR="00E249FA">
        <w:rPr>
          <w:lang w:val="en-IN"/>
        </w:rPr>
        <w:t xml:space="preserve">Therefore, </w:t>
      </w:r>
      <w:r w:rsidRPr="005300AF">
        <w:rPr>
          <w:lang w:val="en-IN"/>
        </w:rPr>
        <w:t xml:space="preserve">mean </w:t>
      </w:r>
      <w:r w:rsidR="00E249FA">
        <w:rPr>
          <w:lang w:val="en-IN"/>
        </w:rPr>
        <w:t xml:space="preserve">calculation needs both </w:t>
      </w:r>
      <w:r w:rsidRPr="005300AF">
        <w:rPr>
          <w:lang w:val="en-IN"/>
        </w:rPr>
        <w:t>addition and division</w:t>
      </w:r>
      <w:r w:rsidR="00FD6EB1">
        <w:rPr>
          <w:lang w:val="en-IN"/>
        </w:rPr>
        <w:t xml:space="preserve"> (</w:t>
      </w:r>
      <w:proofErr w:type="spellStart"/>
      <w:r w:rsidR="00FD6EB1">
        <w:rPr>
          <w:rFonts w:cs="Times New Roman"/>
          <w:color w:val="222222"/>
          <w:szCs w:val="24"/>
          <w:shd w:val="clear" w:color="auto" w:fill="FFFFFF"/>
        </w:rPr>
        <w:t>Kiani</w:t>
      </w:r>
      <w:proofErr w:type="spellEnd"/>
      <w:r w:rsidR="00FD6EB1">
        <w:rPr>
          <w:rFonts w:cs="Times New Roman"/>
          <w:color w:val="222222"/>
          <w:szCs w:val="24"/>
          <w:shd w:val="clear" w:color="auto" w:fill="FFFFFF"/>
        </w:rPr>
        <w:t xml:space="preserve"> </w:t>
      </w:r>
      <w:proofErr w:type="spellStart"/>
      <w:r w:rsidR="00FD6EB1">
        <w:rPr>
          <w:rFonts w:cs="Times New Roman"/>
          <w:color w:val="222222"/>
          <w:szCs w:val="24"/>
          <w:shd w:val="clear" w:color="auto" w:fill="FFFFFF"/>
        </w:rPr>
        <w:t>Mavi</w:t>
      </w:r>
      <w:proofErr w:type="spellEnd"/>
      <w:r w:rsidR="00FD6EB1">
        <w:rPr>
          <w:rFonts w:cs="Times New Roman"/>
          <w:color w:val="222222"/>
          <w:szCs w:val="24"/>
          <w:shd w:val="clear" w:color="auto" w:fill="FFFFFF"/>
        </w:rPr>
        <w:t xml:space="preserve"> </w:t>
      </w:r>
      <w:r w:rsidR="00FD6EB1" w:rsidRPr="00760147">
        <w:rPr>
          <w:rFonts w:cs="Times New Roman"/>
          <w:color w:val="222222"/>
          <w:szCs w:val="24"/>
          <w:shd w:val="clear" w:color="auto" w:fill="FFFFFF"/>
        </w:rPr>
        <w:t>and Standing</w:t>
      </w:r>
      <w:r w:rsidR="00FD6EB1">
        <w:rPr>
          <w:rFonts w:cs="Times New Roman"/>
          <w:color w:val="222222"/>
          <w:szCs w:val="24"/>
          <w:shd w:val="clear" w:color="auto" w:fill="FFFFFF"/>
        </w:rPr>
        <w:t>, 2018)</w:t>
      </w:r>
      <w:r w:rsidR="00E249FA">
        <w:rPr>
          <w:lang w:val="en-IN"/>
        </w:rPr>
        <w:t>. Moreover, in a</w:t>
      </w:r>
      <w:r w:rsidRPr="005300AF">
        <w:rPr>
          <w:lang w:val="en-IN"/>
        </w:rPr>
        <w:t xml:space="preserve"> </w:t>
      </w:r>
      <w:r w:rsidR="00E249FA">
        <w:rPr>
          <w:lang w:val="en-IN"/>
        </w:rPr>
        <w:t xml:space="preserve">precise way, </w:t>
      </w:r>
      <w:r w:rsidRPr="005300AF">
        <w:rPr>
          <w:lang w:val="en-IN"/>
        </w:rPr>
        <w:t xml:space="preserve">it cannot be employed with either ordinal </w:t>
      </w:r>
      <w:r w:rsidR="00E249FA">
        <w:rPr>
          <w:lang w:val="en-IN"/>
        </w:rPr>
        <w:t xml:space="preserve">or nominal </w:t>
      </w:r>
      <w:r w:rsidRPr="005300AF">
        <w:rPr>
          <w:lang w:val="en-IN"/>
        </w:rPr>
        <w:t>variables, as previously stated. This is true for both race and year in</w:t>
      </w:r>
      <w:r>
        <w:rPr>
          <w:lang w:val="en-IN"/>
        </w:rPr>
        <w:t xml:space="preserve"> excel</w:t>
      </w:r>
      <w:r w:rsidRPr="005300AF">
        <w:rPr>
          <w:lang w:val="en-IN"/>
        </w:rPr>
        <w:t xml:space="preserve">. </w:t>
      </w:r>
    </w:p>
    <w:p w14:paraId="37313CF1" w14:textId="77777777" w:rsidR="00727798" w:rsidRDefault="00CD7AE5" w:rsidP="007136AA">
      <w:pPr>
        <w:spacing w:line="360" w:lineRule="auto"/>
        <w:jc w:val="both"/>
        <w:rPr>
          <w:lang w:val="en-IN"/>
        </w:rPr>
      </w:pPr>
      <w:r>
        <w:rPr>
          <w:lang w:val="en-IN"/>
        </w:rPr>
        <w:t>T</w:t>
      </w:r>
      <w:r w:rsidR="0010358B" w:rsidRPr="0010358B">
        <w:rPr>
          <w:lang w:val="en-IN"/>
        </w:rPr>
        <w:t xml:space="preserve">he </w:t>
      </w:r>
      <w:r>
        <w:rPr>
          <w:lang w:val="en-IN"/>
        </w:rPr>
        <w:t xml:space="preserve">benefit of utilizing </w:t>
      </w:r>
      <w:r w:rsidR="0010358B" w:rsidRPr="0010358B">
        <w:rPr>
          <w:lang w:val="en-IN"/>
        </w:rPr>
        <w:t xml:space="preserve">median is less sensitive to outliers. The term "outlier" refers to a single observation that differs significantly from the other values in a sample. </w:t>
      </w:r>
      <w:r w:rsidR="0010358B">
        <w:rPr>
          <w:lang w:val="en-IN"/>
        </w:rPr>
        <w:t>From the given excel sheet, it is visible that there is no availability of male students. On the other hand, 1 is the female student</w:t>
      </w:r>
      <w:r w:rsidR="00FD6EB1">
        <w:rPr>
          <w:lang w:val="en-IN"/>
        </w:rPr>
        <w:t xml:space="preserve"> (</w:t>
      </w:r>
      <w:r w:rsidR="00FD6EB1" w:rsidRPr="00760147">
        <w:rPr>
          <w:rFonts w:cs="Times New Roman"/>
          <w:color w:val="222222"/>
          <w:szCs w:val="24"/>
          <w:shd w:val="clear" w:color="auto" w:fill="FFFFFF"/>
        </w:rPr>
        <w:t>Bordeleau</w:t>
      </w:r>
      <w:r w:rsidR="00FD6EB1">
        <w:rPr>
          <w:rFonts w:cs="Times New Roman"/>
          <w:color w:val="222222"/>
          <w:szCs w:val="24"/>
          <w:shd w:val="clear" w:color="auto" w:fill="FFFFFF"/>
        </w:rPr>
        <w:t xml:space="preserve"> </w:t>
      </w:r>
      <w:r w:rsidR="00FD6EB1" w:rsidRPr="00760147">
        <w:rPr>
          <w:rFonts w:cs="Times New Roman"/>
          <w:i/>
          <w:color w:val="222222"/>
          <w:szCs w:val="24"/>
          <w:shd w:val="clear" w:color="auto" w:fill="FFFFFF"/>
        </w:rPr>
        <w:t>et al</w:t>
      </w:r>
      <w:r w:rsidR="00FD6EB1">
        <w:rPr>
          <w:rFonts w:cs="Times New Roman"/>
          <w:color w:val="222222"/>
          <w:szCs w:val="24"/>
          <w:shd w:val="clear" w:color="auto" w:fill="FFFFFF"/>
        </w:rPr>
        <w:t>. 2018)</w:t>
      </w:r>
      <w:r w:rsidR="0010358B">
        <w:rPr>
          <w:lang w:val="en-IN"/>
        </w:rPr>
        <w:t xml:space="preserve">. As a result, </w:t>
      </w:r>
      <w:r>
        <w:rPr>
          <w:lang w:val="en-IN"/>
        </w:rPr>
        <w:t>e</w:t>
      </w:r>
      <w:r w:rsidRPr="0010358B">
        <w:rPr>
          <w:lang w:val="en-IN"/>
        </w:rPr>
        <w:t>xplanation</w:t>
      </w:r>
      <w:r w:rsidR="0010358B" w:rsidRPr="0010358B">
        <w:rPr>
          <w:lang w:val="en-IN"/>
        </w:rPr>
        <w:t xml:space="preserve"> </w:t>
      </w:r>
      <w:r w:rsidRPr="0010358B">
        <w:rPr>
          <w:lang w:val="en-IN"/>
        </w:rPr>
        <w:t>with the intention of</w:t>
      </w:r>
      <w:r w:rsidR="0010358B" w:rsidRPr="0010358B">
        <w:rPr>
          <w:lang w:val="en-IN"/>
        </w:rPr>
        <w:t xml:space="preserve"> much larger or smaller than the others in a sample can have </w:t>
      </w:r>
      <w:r w:rsidRPr="0010358B">
        <w:rPr>
          <w:lang w:val="en-IN"/>
        </w:rPr>
        <w:t>a</w:t>
      </w:r>
      <w:r w:rsidR="0010358B" w:rsidRPr="0010358B">
        <w:rPr>
          <w:lang w:val="en-IN"/>
        </w:rPr>
        <w:t xml:space="preserve"> </w:t>
      </w:r>
      <w:r w:rsidRPr="0010358B">
        <w:rPr>
          <w:lang w:val="en-IN"/>
        </w:rPr>
        <w:t>crash</w:t>
      </w:r>
      <w:r w:rsidR="0010358B" w:rsidRPr="0010358B">
        <w:rPr>
          <w:lang w:val="en-IN"/>
        </w:rPr>
        <w:t xml:space="preserve"> on some statistical </w:t>
      </w:r>
      <w:r w:rsidRPr="0010358B">
        <w:rPr>
          <w:lang w:val="en-IN"/>
        </w:rPr>
        <w:t>way</w:t>
      </w:r>
      <w:r w:rsidR="0010358B" w:rsidRPr="0010358B">
        <w:rPr>
          <w:lang w:val="en-IN"/>
        </w:rPr>
        <w:t xml:space="preserve"> in such a way that they become very misleading, but the median is not affected by these types of observations. So, whether the </w:t>
      </w:r>
      <w:r w:rsidR="0010358B">
        <w:rPr>
          <w:lang w:val="en-IN"/>
        </w:rPr>
        <w:t xml:space="preserve">smallest </w:t>
      </w:r>
      <w:r w:rsidR="0010358B" w:rsidRPr="0010358B">
        <w:rPr>
          <w:lang w:val="en-IN"/>
        </w:rPr>
        <w:t>number is</w:t>
      </w:r>
      <w:r w:rsidR="0010358B">
        <w:rPr>
          <w:lang w:val="en-IN"/>
        </w:rPr>
        <w:t xml:space="preserve"> one</w:t>
      </w:r>
      <w:r w:rsidR="0010358B" w:rsidRPr="0010358B">
        <w:rPr>
          <w:lang w:val="en-IN"/>
        </w:rPr>
        <w:t>, it still only counts as one in the overall scheme of the universe.</w:t>
      </w:r>
      <w:r w:rsidR="002630EA">
        <w:rPr>
          <w:lang w:val="en-IN"/>
        </w:rPr>
        <w:t xml:space="preserve"> </w:t>
      </w:r>
    </w:p>
    <w:tbl>
      <w:tblPr>
        <w:tblW w:w="3300" w:type="dxa"/>
        <w:jc w:val="center"/>
        <w:tblLook w:val="04A0" w:firstRow="1" w:lastRow="0" w:firstColumn="1" w:lastColumn="0" w:noHBand="0" w:noVBand="1"/>
      </w:tblPr>
      <w:tblGrid>
        <w:gridCol w:w="1912"/>
        <w:gridCol w:w="1476"/>
      </w:tblGrid>
      <w:tr w:rsidR="00807351" w14:paraId="34DC957B" w14:textId="77777777" w:rsidTr="002630EA">
        <w:trPr>
          <w:trHeight w:val="288"/>
          <w:jc w:val="center"/>
        </w:trPr>
        <w:tc>
          <w:tcPr>
            <w:tcW w:w="3300" w:type="dxa"/>
            <w:gridSpan w:val="2"/>
            <w:tcBorders>
              <w:top w:val="single" w:sz="8" w:space="0" w:color="auto"/>
              <w:left w:val="nil"/>
              <w:bottom w:val="single" w:sz="4" w:space="0" w:color="auto"/>
              <w:right w:val="nil"/>
            </w:tcBorders>
            <w:shd w:val="clear" w:color="auto" w:fill="auto"/>
            <w:noWrap/>
            <w:vAlign w:val="bottom"/>
            <w:hideMark/>
          </w:tcPr>
          <w:p w14:paraId="76FBCC61" w14:textId="77777777" w:rsidR="002630EA" w:rsidRPr="002630EA" w:rsidRDefault="00CD7AE5" w:rsidP="002630EA">
            <w:pPr>
              <w:spacing w:after="0" w:line="240" w:lineRule="auto"/>
              <w:jc w:val="center"/>
              <w:rPr>
                <w:rFonts w:eastAsia="Times New Roman" w:cs="Times New Roman"/>
                <w:b/>
                <w:i/>
                <w:iCs/>
                <w:color w:val="000000"/>
              </w:rPr>
            </w:pPr>
            <w:r w:rsidRPr="002630EA">
              <w:rPr>
                <w:rFonts w:eastAsia="Times New Roman" w:cs="Times New Roman"/>
                <w:b/>
                <w:i/>
                <w:iCs/>
                <w:color w:val="000000"/>
              </w:rPr>
              <w:t>Ice cream</w:t>
            </w:r>
          </w:p>
        </w:tc>
      </w:tr>
      <w:tr w:rsidR="00807351" w14:paraId="05EDD767"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0D5F6D6C" w14:textId="77777777" w:rsidR="002630EA" w:rsidRPr="002630EA" w:rsidRDefault="002630EA" w:rsidP="002630EA">
            <w:pPr>
              <w:spacing w:after="0" w:line="240" w:lineRule="auto"/>
              <w:rPr>
                <w:rFonts w:eastAsia="Times New Roman" w:cs="Times New Roman"/>
                <w:color w:val="000000"/>
              </w:rPr>
            </w:pPr>
          </w:p>
        </w:tc>
        <w:tc>
          <w:tcPr>
            <w:tcW w:w="1388" w:type="dxa"/>
            <w:tcBorders>
              <w:top w:val="nil"/>
              <w:left w:val="nil"/>
              <w:bottom w:val="nil"/>
              <w:right w:val="nil"/>
            </w:tcBorders>
            <w:shd w:val="clear" w:color="auto" w:fill="auto"/>
            <w:noWrap/>
            <w:vAlign w:val="bottom"/>
            <w:hideMark/>
          </w:tcPr>
          <w:p w14:paraId="20F584A1" w14:textId="77777777" w:rsidR="002630EA" w:rsidRPr="002630EA" w:rsidRDefault="002630EA" w:rsidP="002630EA">
            <w:pPr>
              <w:spacing w:after="0" w:line="240" w:lineRule="auto"/>
              <w:rPr>
                <w:rFonts w:eastAsia="Times New Roman" w:cs="Times New Roman"/>
                <w:color w:val="000000"/>
              </w:rPr>
            </w:pPr>
          </w:p>
        </w:tc>
      </w:tr>
      <w:tr w:rsidR="00807351" w14:paraId="4408A532"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106D45C4"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Mean</w:t>
            </w:r>
          </w:p>
        </w:tc>
        <w:tc>
          <w:tcPr>
            <w:tcW w:w="1388" w:type="dxa"/>
            <w:tcBorders>
              <w:top w:val="nil"/>
              <w:left w:val="nil"/>
              <w:bottom w:val="nil"/>
              <w:right w:val="nil"/>
            </w:tcBorders>
            <w:shd w:val="clear" w:color="auto" w:fill="auto"/>
            <w:noWrap/>
            <w:vAlign w:val="bottom"/>
            <w:hideMark/>
          </w:tcPr>
          <w:p w14:paraId="4B1A1E49"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1.815</w:t>
            </w:r>
          </w:p>
        </w:tc>
      </w:tr>
      <w:tr w:rsidR="00807351" w14:paraId="3489DF30"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1AB63E5E"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Standard Error</w:t>
            </w:r>
          </w:p>
        </w:tc>
        <w:tc>
          <w:tcPr>
            <w:tcW w:w="1388" w:type="dxa"/>
            <w:tcBorders>
              <w:top w:val="nil"/>
              <w:left w:val="nil"/>
              <w:bottom w:val="nil"/>
              <w:right w:val="nil"/>
            </w:tcBorders>
            <w:shd w:val="clear" w:color="auto" w:fill="auto"/>
            <w:noWrap/>
            <w:vAlign w:val="bottom"/>
            <w:hideMark/>
          </w:tcPr>
          <w:p w14:paraId="5C834F66"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0.060598978</w:t>
            </w:r>
          </w:p>
        </w:tc>
      </w:tr>
      <w:tr w:rsidR="00807351" w14:paraId="2CAF2A38"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2843F3D4"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Median</w:t>
            </w:r>
          </w:p>
        </w:tc>
        <w:tc>
          <w:tcPr>
            <w:tcW w:w="1388" w:type="dxa"/>
            <w:tcBorders>
              <w:top w:val="nil"/>
              <w:left w:val="nil"/>
              <w:bottom w:val="nil"/>
              <w:right w:val="nil"/>
            </w:tcBorders>
            <w:shd w:val="clear" w:color="auto" w:fill="auto"/>
            <w:noWrap/>
            <w:vAlign w:val="bottom"/>
            <w:hideMark/>
          </w:tcPr>
          <w:p w14:paraId="51EDD91E"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2</w:t>
            </w:r>
          </w:p>
        </w:tc>
      </w:tr>
      <w:tr w:rsidR="00807351" w14:paraId="05190EC4"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56F36369"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lastRenderedPageBreak/>
              <w:t>Mode</w:t>
            </w:r>
          </w:p>
        </w:tc>
        <w:tc>
          <w:tcPr>
            <w:tcW w:w="1388" w:type="dxa"/>
            <w:tcBorders>
              <w:top w:val="nil"/>
              <w:left w:val="nil"/>
              <w:bottom w:val="nil"/>
              <w:right w:val="nil"/>
            </w:tcBorders>
            <w:shd w:val="clear" w:color="auto" w:fill="auto"/>
            <w:noWrap/>
            <w:vAlign w:val="bottom"/>
            <w:hideMark/>
          </w:tcPr>
          <w:p w14:paraId="52398E68"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1</w:t>
            </w:r>
          </w:p>
        </w:tc>
      </w:tr>
      <w:tr w:rsidR="00807351" w14:paraId="2479C872"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2D5826A8"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Standard Deviation</w:t>
            </w:r>
          </w:p>
        </w:tc>
        <w:tc>
          <w:tcPr>
            <w:tcW w:w="1388" w:type="dxa"/>
            <w:tcBorders>
              <w:top w:val="nil"/>
              <w:left w:val="nil"/>
              <w:bottom w:val="nil"/>
              <w:right w:val="nil"/>
            </w:tcBorders>
            <w:shd w:val="clear" w:color="auto" w:fill="auto"/>
            <w:noWrap/>
            <w:vAlign w:val="bottom"/>
            <w:hideMark/>
          </w:tcPr>
          <w:p w14:paraId="29CFD060"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0.856998971</w:t>
            </w:r>
          </w:p>
        </w:tc>
      </w:tr>
      <w:tr w:rsidR="00807351" w14:paraId="4754579E"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6F0B8185"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Sample Variance</w:t>
            </w:r>
          </w:p>
        </w:tc>
        <w:tc>
          <w:tcPr>
            <w:tcW w:w="1388" w:type="dxa"/>
            <w:tcBorders>
              <w:top w:val="nil"/>
              <w:left w:val="nil"/>
              <w:bottom w:val="nil"/>
              <w:right w:val="nil"/>
            </w:tcBorders>
            <w:shd w:val="clear" w:color="auto" w:fill="auto"/>
            <w:noWrap/>
            <w:vAlign w:val="bottom"/>
            <w:hideMark/>
          </w:tcPr>
          <w:p w14:paraId="2774CFCB"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0.734447236</w:t>
            </w:r>
          </w:p>
        </w:tc>
      </w:tr>
      <w:tr w:rsidR="00807351" w14:paraId="7980ED4F"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09B21D12"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Kurtosis</w:t>
            </w:r>
          </w:p>
        </w:tc>
        <w:tc>
          <w:tcPr>
            <w:tcW w:w="1388" w:type="dxa"/>
            <w:tcBorders>
              <w:top w:val="nil"/>
              <w:left w:val="nil"/>
              <w:bottom w:val="nil"/>
              <w:right w:val="nil"/>
            </w:tcBorders>
            <w:shd w:val="clear" w:color="auto" w:fill="auto"/>
            <w:noWrap/>
            <w:vAlign w:val="bottom"/>
            <w:hideMark/>
          </w:tcPr>
          <w:p w14:paraId="1111F8C2"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-1.544769314</w:t>
            </w:r>
          </w:p>
        </w:tc>
      </w:tr>
      <w:tr w:rsidR="00807351" w14:paraId="67534ACD"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621CF0CD"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Skewness</w:t>
            </w:r>
          </w:p>
        </w:tc>
        <w:tc>
          <w:tcPr>
            <w:tcW w:w="1388" w:type="dxa"/>
            <w:tcBorders>
              <w:top w:val="nil"/>
              <w:left w:val="nil"/>
              <w:bottom w:val="nil"/>
              <w:right w:val="nil"/>
            </w:tcBorders>
            <w:shd w:val="clear" w:color="auto" w:fill="auto"/>
            <w:noWrap/>
            <w:vAlign w:val="bottom"/>
            <w:hideMark/>
          </w:tcPr>
          <w:p w14:paraId="0B4EC11E"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0.365980384</w:t>
            </w:r>
          </w:p>
        </w:tc>
      </w:tr>
      <w:tr w:rsidR="00807351" w14:paraId="13C1AC1C"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01698F71"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Range</w:t>
            </w:r>
          </w:p>
        </w:tc>
        <w:tc>
          <w:tcPr>
            <w:tcW w:w="1388" w:type="dxa"/>
            <w:tcBorders>
              <w:top w:val="nil"/>
              <w:left w:val="nil"/>
              <w:bottom w:val="nil"/>
              <w:right w:val="nil"/>
            </w:tcBorders>
            <w:shd w:val="clear" w:color="auto" w:fill="auto"/>
            <w:noWrap/>
            <w:vAlign w:val="bottom"/>
            <w:hideMark/>
          </w:tcPr>
          <w:p w14:paraId="49B083EB"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2</w:t>
            </w:r>
          </w:p>
        </w:tc>
      </w:tr>
      <w:tr w:rsidR="00807351" w14:paraId="44774878"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07F47608"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Minimum</w:t>
            </w:r>
          </w:p>
        </w:tc>
        <w:tc>
          <w:tcPr>
            <w:tcW w:w="1388" w:type="dxa"/>
            <w:tcBorders>
              <w:top w:val="nil"/>
              <w:left w:val="nil"/>
              <w:bottom w:val="nil"/>
              <w:right w:val="nil"/>
            </w:tcBorders>
            <w:shd w:val="clear" w:color="auto" w:fill="auto"/>
            <w:noWrap/>
            <w:vAlign w:val="bottom"/>
            <w:hideMark/>
          </w:tcPr>
          <w:p w14:paraId="4860CBCD"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1</w:t>
            </w:r>
          </w:p>
        </w:tc>
      </w:tr>
      <w:tr w:rsidR="00807351" w14:paraId="23CB5A3D"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2F240AFF"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Maximum</w:t>
            </w:r>
          </w:p>
        </w:tc>
        <w:tc>
          <w:tcPr>
            <w:tcW w:w="1388" w:type="dxa"/>
            <w:tcBorders>
              <w:top w:val="nil"/>
              <w:left w:val="nil"/>
              <w:bottom w:val="nil"/>
              <w:right w:val="nil"/>
            </w:tcBorders>
            <w:shd w:val="clear" w:color="auto" w:fill="auto"/>
            <w:noWrap/>
            <w:vAlign w:val="bottom"/>
            <w:hideMark/>
          </w:tcPr>
          <w:p w14:paraId="14C6A597"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3</w:t>
            </w:r>
          </w:p>
        </w:tc>
      </w:tr>
      <w:tr w:rsidR="00807351" w14:paraId="108A66D6" w14:textId="77777777" w:rsidTr="002630EA">
        <w:trPr>
          <w:trHeight w:val="288"/>
          <w:jc w:val="center"/>
        </w:trPr>
        <w:tc>
          <w:tcPr>
            <w:tcW w:w="1912" w:type="dxa"/>
            <w:tcBorders>
              <w:top w:val="nil"/>
              <w:left w:val="nil"/>
              <w:bottom w:val="nil"/>
              <w:right w:val="nil"/>
            </w:tcBorders>
            <w:shd w:val="clear" w:color="auto" w:fill="auto"/>
            <w:noWrap/>
            <w:vAlign w:val="bottom"/>
            <w:hideMark/>
          </w:tcPr>
          <w:p w14:paraId="4B519B78"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Sum</w:t>
            </w:r>
          </w:p>
        </w:tc>
        <w:tc>
          <w:tcPr>
            <w:tcW w:w="1388" w:type="dxa"/>
            <w:tcBorders>
              <w:top w:val="nil"/>
              <w:left w:val="nil"/>
              <w:bottom w:val="nil"/>
              <w:right w:val="nil"/>
            </w:tcBorders>
            <w:shd w:val="clear" w:color="auto" w:fill="auto"/>
            <w:noWrap/>
            <w:vAlign w:val="bottom"/>
            <w:hideMark/>
          </w:tcPr>
          <w:p w14:paraId="14C6251C"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363</w:t>
            </w:r>
          </w:p>
        </w:tc>
      </w:tr>
      <w:tr w:rsidR="00807351" w14:paraId="37C848A4" w14:textId="77777777" w:rsidTr="002630EA">
        <w:trPr>
          <w:trHeight w:val="300"/>
          <w:jc w:val="center"/>
        </w:trPr>
        <w:tc>
          <w:tcPr>
            <w:tcW w:w="1912" w:type="dxa"/>
            <w:tcBorders>
              <w:top w:val="nil"/>
              <w:left w:val="nil"/>
              <w:bottom w:val="single" w:sz="8" w:space="0" w:color="auto"/>
              <w:right w:val="nil"/>
            </w:tcBorders>
            <w:shd w:val="clear" w:color="auto" w:fill="auto"/>
            <w:noWrap/>
            <w:vAlign w:val="bottom"/>
            <w:hideMark/>
          </w:tcPr>
          <w:p w14:paraId="2897D40B" w14:textId="77777777" w:rsidR="002630EA" w:rsidRPr="002630EA" w:rsidRDefault="00CD7AE5" w:rsidP="002630EA">
            <w:pPr>
              <w:spacing w:after="0" w:line="240" w:lineRule="auto"/>
              <w:rPr>
                <w:rFonts w:eastAsia="Times New Roman" w:cs="Times New Roman"/>
                <w:color w:val="000000"/>
              </w:rPr>
            </w:pPr>
            <w:r w:rsidRPr="002630EA">
              <w:rPr>
                <w:rFonts w:eastAsia="Times New Roman" w:cs="Times New Roman"/>
                <w:color w:val="000000"/>
              </w:rPr>
              <w:t>Count</w:t>
            </w:r>
          </w:p>
        </w:tc>
        <w:tc>
          <w:tcPr>
            <w:tcW w:w="1388" w:type="dxa"/>
            <w:tcBorders>
              <w:top w:val="nil"/>
              <w:left w:val="nil"/>
              <w:bottom w:val="single" w:sz="8" w:space="0" w:color="auto"/>
              <w:right w:val="nil"/>
            </w:tcBorders>
            <w:shd w:val="clear" w:color="auto" w:fill="auto"/>
            <w:noWrap/>
            <w:vAlign w:val="bottom"/>
            <w:hideMark/>
          </w:tcPr>
          <w:p w14:paraId="63AE7B97" w14:textId="77777777" w:rsidR="002630EA" w:rsidRPr="002630EA" w:rsidRDefault="00CD7AE5" w:rsidP="002630EA">
            <w:pPr>
              <w:spacing w:after="0" w:line="240" w:lineRule="auto"/>
              <w:jc w:val="right"/>
              <w:rPr>
                <w:rFonts w:eastAsia="Times New Roman" w:cs="Times New Roman"/>
                <w:color w:val="000000"/>
              </w:rPr>
            </w:pPr>
            <w:r w:rsidRPr="002630EA">
              <w:rPr>
                <w:rFonts w:eastAsia="Times New Roman" w:cs="Times New Roman"/>
                <w:color w:val="000000"/>
              </w:rPr>
              <w:t>200</w:t>
            </w:r>
          </w:p>
        </w:tc>
      </w:tr>
    </w:tbl>
    <w:p w14:paraId="19978DED" w14:textId="77777777" w:rsidR="002630EA" w:rsidRDefault="002630EA" w:rsidP="005300AF">
      <w:pPr>
        <w:jc w:val="both"/>
        <w:rPr>
          <w:lang w:val="en-IN"/>
        </w:rPr>
      </w:pPr>
    </w:p>
    <w:p w14:paraId="662C8879" w14:textId="77777777" w:rsidR="00D76DC5" w:rsidRDefault="00CD7AE5" w:rsidP="007136AA">
      <w:pPr>
        <w:pStyle w:val="Heading2"/>
        <w:rPr>
          <w:lang w:val="en-IN"/>
        </w:rPr>
      </w:pPr>
      <w:bookmarkStart w:id="5" w:name="_Toc99021250"/>
      <w:r>
        <w:rPr>
          <w:lang w:val="en-IN"/>
        </w:rPr>
        <w:t xml:space="preserve">b) </w:t>
      </w:r>
      <w:r w:rsidR="00CB0CC2">
        <w:rPr>
          <w:lang w:val="en-IN"/>
        </w:rPr>
        <w:t>Most common data mining and text mining methods for business</w:t>
      </w:r>
      <w:bookmarkEnd w:id="5"/>
    </w:p>
    <w:p w14:paraId="557C7FD1" w14:textId="77777777" w:rsidR="00CB0CC2" w:rsidRDefault="00CD7AE5" w:rsidP="007136AA">
      <w:pPr>
        <w:pStyle w:val="Heading3"/>
        <w:rPr>
          <w:lang w:val="en-IN"/>
        </w:rPr>
      </w:pPr>
      <w:bookmarkStart w:id="6" w:name="_Toc99021251"/>
      <w:r>
        <w:rPr>
          <w:lang w:val="en-IN"/>
        </w:rPr>
        <w:t>Data mining methods</w:t>
      </w:r>
      <w:bookmarkEnd w:id="6"/>
    </w:p>
    <w:p w14:paraId="24406A6A" w14:textId="77777777" w:rsidR="00CB0CC2" w:rsidRDefault="00CD7AE5" w:rsidP="007136AA">
      <w:pPr>
        <w:spacing w:line="360" w:lineRule="auto"/>
        <w:jc w:val="both"/>
        <w:rPr>
          <w:lang w:val="en-IN"/>
        </w:rPr>
      </w:pPr>
      <w:r w:rsidRPr="00CB0CC2">
        <w:rPr>
          <w:lang w:val="en-IN"/>
        </w:rPr>
        <w:t xml:space="preserve">Data mining has been around for a long time. As </w:t>
      </w:r>
      <w:r w:rsidR="001C4BD4">
        <w:rPr>
          <w:lang w:val="en-IN"/>
        </w:rPr>
        <w:t xml:space="preserve">United Kingdom </w:t>
      </w:r>
      <w:r w:rsidRPr="00CB0CC2">
        <w:rPr>
          <w:lang w:val="en-IN"/>
        </w:rPr>
        <w:t>corporations struggled to deal with an ever-increasing amount of data produced by society in the 1990s, the term "Big Data" was first coined to describe the process.</w:t>
      </w:r>
      <w:r>
        <w:rPr>
          <w:lang w:val="en-IN"/>
        </w:rPr>
        <w:t xml:space="preserve"> </w:t>
      </w:r>
      <w:r w:rsidRPr="00CB0CC2">
        <w:rPr>
          <w:lang w:val="en-IN"/>
        </w:rPr>
        <w:t>By 2029, the Bureau of Labo</w:t>
      </w:r>
      <w:r w:rsidRPr="00CB0CC2">
        <w:rPr>
          <w:lang w:val="en-IN"/>
        </w:rPr>
        <w:t>ur Statistics predicts that employment for computer and information research scientists would rise by 15%</w:t>
      </w:r>
      <w:r w:rsidR="00FD6EB1">
        <w:rPr>
          <w:lang w:val="en-IN"/>
        </w:rPr>
        <w:t xml:space="preserve"> (</w:t>
      </w:r>
      <w:proofErr w:type="spellStart"/>
      <w:r w:rsidR="00FD6EB1" w:rsidRPr="00760147">
        <w:rPr>
          <w:rFonts w:cs="Times New Roman"/>
          <w:color w:val="222222"/>
          <w:szCs w:val="24"/>
          <w:shd w:val="clear" w:color="auto" w:fill="FFFFFF"/>
        </w:rPr>
        <w:t>Moscoso-Zea</w:t>
      </w:r>
      <w:proofErr w:type="spellEnd"/>
      <w:r w:rsidR="00FD6EB1">
        <w:rPr>
          <w:rFonts w:cs="Times New Roman"/>
          <w:color w:val="222222"/>
          <w:szCs w:val="24"/>
          <w:shd w:val="clear" w:color="auto" w:fill="FFFFFF"/>
        </w:rPr>
        <w:t xml:space="preserve"> </w:t>
      </w:r>
      <w:r w:rsidR="00FD6EB1" w:rsidRPr="00F94F5E">
        <w:rPr>
          <w:rFonts w:cs="Times New Roman"/>
          <w:i/>
          <w:color w:val="222222"/>
          <w:szCs w:val="24"/>
          <w:shd w:val="clear" w:color="auto" w:fill="FFFFFF"/>
        </w:rPr>
        <w:t>et al</w:t>
      </w:r>
      <w:r w:rsidR="00FD6EB1">
        <w:rPr>
          <w:rFonts w:cs="Times New Roman"/>
          <w:color w:val="222222"/>
          <w:szCs w:val="24"/>
          <w:shd w:val="clear" w:color="auto" w:fill="FFFFFF"/>
        </w:rPr>
        <w:t>. 2019)</w:t>
      </w:r>
      <w:r w:rsidRPr="00CB0CC2">
        <w:rPr>
          <w:lang w:val="en-IN"/>
        </w:rPr>
        <w:t>.</w:t>
      </w:r>
    </w:p>
    <w:p w14:paraId="563F3727" w14:textId="77777777" w:rsidR="00CB0CC2" w:rsidRDefault="00CD7AE5" w:rsidP="00CB0CC2">
      <w:pPr>
        <w:jc w:val="center"/>
        <w:rPr>
          <w:lang w:val="en-IN"/>
        </w:rPr>
      </w:pPr>
      <w:r>
        <w:rPr>
          <w:noProof/>
        </w:rPr>
        <w:drawing>
          <wp:inline distT="0" distB="0" distL="0" distR="0" wp14:anchorId="1697C643" wp14:editId="579DABD1">
            <wp:extent cx="3737610" cy="2034540"/>
            <wp:effectExtent l="247650" t="228600" r="224790" b="21336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3740470" cy="203609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233BA6B" w14:textId="77777777" w:rsidR="001C4BD4" w:rsidRPr="001C4BD4" w:rsidRDefault="00CD7AE5" w:rsidP="007136AA">
      <w:pPr>
        <w:spacing w:line="360" w:lineRule="auto"/>
        <w:jc w:val="center"/>
        <w:rPr>
          <w:b/>
          <w:lang w:val="en-IN"/>
        </w:rPr>
      </w:pPr>
      <w:r w:rsidRPr="001C4BD4">
        <w:rPr>
          <w:b/>
          <w:lang w:val="en-IN"/>
        </w:rPr>
        <w:t>Figure: Projected UK Employment growth of computer and information research scientists, 2019-2029</w:t>
      </w:r>
    </w:p>
    <w:p w14:paraId="25838040" w14:textId="77777777" w:rsidR="001C4BD4" w:rsidRDefault="00CD7AE5" w:rsidP="007136AA">
      <w:pPr>
        <w:spacing w:line="360" w:lineRule="auto"/>
        <w:jc w:val="center"/>
        <w:rPr>
          <w:lang w:val="en-IN"/>
        </w:rPr>
      </w:pPr>
      <w:r w:rsidRPr="001C4BD4">
        <w:rPr>
          <w:b/>
          <w:lang w:val="en-IN"/>
        </w:rPr>
        <w:t>Source</w:t>
      </w:r>
      <w:r>
        <w:rPr>
          <w:lang w:val="en-IN"/>
        </w:rPr>
        <w:t>: ()</w:t>
      </w:r>
    </w:p>
    <w:p w14:paraId="40DBE7E0" w14:textId="77777777" w:rsidR="001C4BD4" w:rsidRDefault="00CD7AE5" w:rsidP="007136AA">
      <w:pPr>
        <w:spacing w:line="360" w:lineRule="auto"/>
        <w:rPr>
          <w:lang w:val="en-IN"/>
        </w:rPr>
      </w:pPr>
      <w:r>
        <w:rPr>
          <w:lang w:val="en-IN"/>
        </w:rPr>
        <w:lastRenderedPageBreak/>
        <w:t>There are va</w:t>
      </w:r>
      <w:r>
        <w:rPr>
          <w:lang w:val="en-IN"/>
        </w:rPr>
        <w:t>rious data mining methods available in the market that helps business to accomplish their goals and objectives. Below mentioned are the important data mining techniques-</w:t>
      </w:r>
    </w:p>
    <w:p w14:paraId="4F5B40EF" w14:textId="77777777" w:rsidR="001C4BD4" w:rsidRPr="007136AA" w:rsidRDefault="00CD7AE5" w:rsidP="007136AA">
      <w:pPr>
        <w:rPr>
          <w:b/>
          <w:u w:val="single"/>
          <w:lang w:val="en-IN"/>
        </w:rPr>
      </w:pPr>
      <w:r w:rsidRPr="007136AA">
        <w:rPr>
          <w:b/>
          <w:u w:val="single"/>
          <w:lang w:val="en-IN"/>
        </w:rPr>
        <w:t>Clustering</w:t>
      </w:r>
    </w:p>
    <w:p w14:paraId="7AD6F261" w14:textId="77777777" w:rsidR="001C4BD4" w:rsidRDefault="00CD7AE5" w:rsidP="007136AA">
      <w:pPr>
        <w:spacing w:line="360" w:lineRule="auto"/>
        <w:jc w:val="both"/>
        <w:rPr>
          <w:lang w:val="en-IN"/>
        </w:rPr>
      </w:pPr>
      <w:r w:rsidRPr="001C4BD4">
        <w:rPr>
          <w:lang w:val="en-IN"/>
        </w:rPr>
        <w:t>Data points are clustered into groups according to their similarities and d</w:t>
      </w:r>
      <w:r w:rsidRPr="001C4BD4">
        <w:rPr>
          <w:lang w:val="en-IN"/>
        </w:rPr>
        <w:t>ifferences, and this process is called clustering. As a result, data miners can make more educated conclusions about broad populations and their related habits by seamlessly dividing the data into subgroups.</w:t>
      </w:r>
      <w:r>
        <w:rPr>
          <w:lang w:val="en-IN"/>
        </w:rPr>
        <w:t xml:space="preserve"> For instance, c</w:t>
      </w:r>
      <w:r w:rsidRPr="001C4BD4">
        <w:rPr>
          <w:lang w:val="en-IN"/>
        </w:rPr>
        <w:t xml:space="preserve">lustering is a valuable tool for </w:t>
      </w:r>
      <w:r w:rsidRPr="001C4BD4">
        <w:rPr>
          <w:lang w:val="en-IN"/>
        </w:rPr>
        <w:t>firms better to manage their data</w:t>
      </w:r>
      <w:r w:rsidR="00FD6EB1">
        <w:rPr>
          <w:lang w:val="en-IN"/>
        </w:rPr>
        <w:t xml:space="preserve"> (</w:t>
      </w:r>
      <w:proofErr w:type="spellStart"/>
      <w:r w:rsidR="00FD6EB1" w:rsidRPr="00760147">
        <w:rPr>
          <w:rFonts w:cs="Times New Roman"/>
          <w:color w:val="222222"/>
          <w:szCs w:val="24"/>
          <w:shd w:val="clear" w:color="auto" w:fill="FFFFFF"/>
        </w:rPr>
        <w:t>Llave</w:t>
      </w:r>
      <w:proofErr w:type="spellEnd"/>
      <w:r w:rsidR="00FD6EB1">
        <w:rPr>
          <w:rFonts w:cs="Times New Roman"/>
          <w:color w:val="222222"/>
          <w:szCs w:val="24"/>
          <w:shd w:val="clear" w:color="auto" w:fill="FFFFFF"/>
        </w:rPr>
        <w:t>, 2018)</w:t>
      </w:r>
      <w:r w:rsidRPr="001C4BD4">
        <w:rPr>
          <w:lang w:val="en-IN"/>
        </w:rPr>
        <w:t xml:space="preserve">. The usage of clustering models can help businesses determine the purchase of </w:t>
      </w:r>
      <w:r>
        <w:rPr>
          <w:lang w:val="en-IN"/>
        </w:rPr>
        <w:t xml:space="preserve">their </w:t>
      </w:r>
      <w:r w:rsidRPr="001C4BD4">
        <w:rPr>
          <w:lang w:val="en-IN"/>
        </w:rPr>
        <w:t>specific products. This can assist shops in marketing their goods and services to a particular group of people or geographic</w:t>
      </w:r>
      <w:r w:rsidRPr="001C4BD4">
        <w:rPr>
          <w:lang w:val="en-IN"/>
        </w:rPr>
        <w:t xml:space="preserve"> area.</w:t>
      </w:r>
    </w:p>
    <w:p w14:paraId="231D601C" w14:textId="77777777" w:rsidR="001C4BD4" w:rsidRPr="007136AA" w:rsidRDefault="00CD7AE5" w:rsidP="007136AA">
      <w:pPr>
        <w:spacing w:line="360" w:lineRule="auto"/>
        <w:rPr>
          <w:b/>
          <w:u w:val="single"/>
          <w:lang w:val="en-IN"/>
        </w:rPr>
      </w:pPr>
      <w:r w:rsidRPr="007136AA">
        <w:rPr>
          <w:b/>
          <w:u w:val="single"/>
          <w:lang w:val="en-IN"/>
        </w:rPr>
        <w:t>Data cleaning</w:t>
      </w:r>
    </w:p>
    <w:p w14:paraId="38FCE92A" w14:textId="77777777" w:rsidR="001C4BD4" w:rsidRDefault="00CD7AE5" w:rsidP="007136AA">
      <w:pPr>
        <w:spacing w:line="360" w:lineRule="auto"/>
        <w:jc w:val="both"/>
        <w:rPr>
          <w:lang w:val="en-IN"/>
        </w:rPr>
      </w:pPr>
      <w:r w:rsidRPr="001C4BD4">
        <w:rPr>
          <w:lang w:val="en-IN"/>
        </w:rPr>
        <w:t>Data cleaning is reorganising data, removing redundant or corrupted data, and filling in any missing information. The most useful data can be gathered for further analysis at the end of the process.</w:t>
      </w:r>
      <w:r>
        <w:rPr>
          <w:lang w:val="en-IN"/>
        </w:rPr>
        <w:t xml:space="preserve"> For example, </w:t>
      </w:r>
      <w:r w:rsidRPr="001C4BD4">
        <w:rPr>
          <w:lang w:val="en-IN"/>
        </w:rPr>
        <w:t xml:space="preserve">95 percent of </w:t>
      </w:r>
      <w:r>
        <w:rPr>
          <w:lang w:val="en-IN"/>
        </w:rPr>
        <w:t xml:space="preserve">UK </w:t>
      </w:r>
      <w:r w:rsidRPr="001C4BD4">
        <w:rPr>
          <w:lang w:val="en-IN"/>
        </w:rPr>
        <w:t>companies have been negatively affected by bad data</w:t>
      </w:r>
      <w:r w:rsidR="00FD6EB1">
        <w:rPr>
          <w:lang w:val="en-IN"/>
        </w:rPr>
        <w:t xml:space="preserve"> (</w:t>
      </w:r>
      <w:proofErr w:type="spellStart"/>
      <w:r w:rsidR="00FD6EB1">
        <w:rPr>
          <w:rFonts w:cs="Times New Roman"/>
          <w:color w:val="222222"/>
          <w:szCs w:val="24"/>
          <w:shd w:val="clear" w:color="auto" w:fill="FFFFFF"/>
        </w:rPr>
        <w:t>Kiani</w:t>
      </w:r>
      <w:proofErr w:type="spellEnd"/>
      <w:r w:rsidR="00FD6EB1">
        <w:rPr>
          <w:rFonts w:cs="Times New Roman"/>
          <w:color w:val="222222"/>
          <w:szCs w:val="24"/>
          <w:shd w:val="clear" w:color="auto" w:fill="FFFFFF"/>
        </w:rPr>
        <w:t xml:space="preserve"> </w:t>
      </w:r>
      <w:proofErr w:type="spellStart"/>
      <w:r w:rsidR="00FD6EB1">
        <w:rPr>
          <w:rFonts w:cs="Times New Roman"/>
          <w:color w:val="222222"/>
          <w:szCs w:val="24"/>
          <w:shd w:val="clear" w:color="auto" w:fill="FFFFFF"/>
        </w:rPr>
        <w:t>Mavi</w:t>
      </w:r>
      <w:proofErr w:type="spellEnd"/>
      <w:r w:rsidR="00FD6EB1">
        <w:rPr>
          <w:rFonts w:cs="Times New Roman"/>
          <w:color w:val="222222"/>
          <w:szCs w:val="24"/>
          <w:shd w:val="clear" w:color="auto" w:fill="FFFFFF"/>
        </w:rPr>
        <w:t xml:space="preserve"> </w:t>
      </w:r>
      <w:r w:rsidR="00FD6EB1" w:rsidRPr="00760147">
        <w:rPr>
          <w:rFonts w:cs="Times New Roman"/>
          <w:color w:val="222222"/>
          <w:szCs w:val="24"/>
          <w:shd w:val="clear" w:color="auto" w:fill="FFFFFF"/>
        </w:rPr>
        <w:t>and Standing</w:t>
      </w:r>
      <w:r w:rsidR="00FD6EB1">
        <w:rPr>
          <w:rFonts w:cs="Times New Roman"/>
          <w:color w:val="222222"/>
          <w:szCs w:val="24"/>
          <w:shd w:val="clear" w:color="auto" w:fill="FFFFFF"/>
        </w:rPr>
        <w:t>, 2018)</w:t>
      </w:r>
      <w:r w:rsidRPr="001C4BD4">
        <w:rPr>
          <w:lang w:val="en-IN"/>
        </w:rPr>
        <w:t>. It takes more time and resources to analyse erroneous data than it does to analyse right data, and it typically leads to incorrect insights. In the end, o</w:t>
      </w:r>
      <w:r w:rsidRPr="001C4BD4">
        <w:rPr>
          <w:lang w:val="en-IN"/>
        </w:rPr>
        <w:t>rganisations suffer when their data is wrong, incomplete, or damaged, regardless of how well their models or algorithms are.</w:t>
      </w:r>
    </w:p>
    <w:p w14:paraId="5989C5AD" w14:textId="77777777" w:rsidR="001C4BD4" w:rsidRPr="007136AA" w:rsidRDefault="00CD7AE5" w:rsidP="007136AA">
      <w:pPr>
        <w:spacing w:line="360" w:lineRule="auto"/>
        <w:rPr>
          <w:b/>
          <w:u w:val="single"/>
          <w:lang w:val="en-IN"/>
        </w:rPr>
      </w:pPr>
      <w:r w:rsidRPr="007136AA">
        <w:rPr>
          <w:b/>
          <w:u w:val="single"/>
          <w:lang w:val="en-IN"/>
        </w:rPr>
        <w:t>Machine learning</w:t>
      </w:r>
    </w:p>
    <w:p w14:paraId="15715A63" w14:textId="77777777" w:rsidR="001C4BD4" w:rsidRDefault="00CD7AE5" w:rsidP="007136AA">
      <w:pPr>
        <w:spacing w:line="360" w:lineRule="auto"/>
        <w:jc w:val="both"/>
        <w:rPr>
          <w:lang w:val="en-IN"/>
        </w:rPr>
      </w:pPr>
      <w:r w:rsidRPr="001C4BD4">
        <w:rPr>
          <w:lang w:val="en-IN"/>
        </w:rPr>
        <w:t>Computers can learn on their own using algorithms in a process known as "machine learning." Machine learning, a gr</w:t>
      </w:r>
      <w:r w:rsidRPr="001C4BD4">
        <w:rPr>
          <w:lang w:val="en-IN"/>
        </w:rPr>
        <w:t>owing aspect of modern technology, teaches computers how to</w:t>
      </w:r>
      <w:r w:rsidR="00D83A80">
        <w:rPr>
          <w:lang w:val="en-IN"/>
        </w:rPr>
        <w:t xml:space="preserve"> do jobs based on the data they ha</w:t>
      </w:r>
      <w:r w:rsidRPr="001C4BD4">
        <w:rPr>
          <w:lang w:val="en-IN"/>
        </w:rPr>
        <w:t>ve gathered</w:t>
      </w:r>
      <w:r w:rsidR="00720C7E">
        <w:rPr>
          <w:lang w:val="en-IN"/>
        </w:rPr>
        <w:t>, making them “smarter” (</w:t>
      </w:r>
      <w:r w:rsidR="00720C7E">
        <w:rPr>
          <w:rFonts w:cs="Times New Roman"/>
          <w:color w:val="222222"/>
          <w:szCs w:val="24"/>
          <w:shd w:val="clear" w:color="auto" w:fill="FFFFFF"/>
        </w:rPr>
        <w:t xml:space="preserve">Wani </w:t>
      </w:r>
      <w:r w:rsidR="00720C7E" w:rsidRPr="00760147">
        <w:rPr>
          <w:rFonts w:cs="Times New Roman"/>
          <w:color w:val="222222"/>
          <w:szCs w:val="24"/>
          <w:shd w:val="clear" w:color="auto" w:fill="FFFFFF"/>
        </w:rPr>
        <w:t xml:space="preserve">and </w:t>
      </w:r>
      <w:proofErr w:type="spellStart"/>
      <w:r w:rsidR="00720C7E" w:rsidRPr="00760147">
        <w:rPr>
          <w:rFonts w:cs="Times New Roman"/>
          <w:color w:val="222222"/>
          <w:szCs w:val="24"/>
          <w:shd w:val="clear" w:color="auto" w:fill="FFFFFF"/>
        </w:rPr>
        <w:t>Jabin</w:t>
      </w:r>
      <w:proofErr w:type="spellEnd"/>
      <w:r w:rsidR="00720C7E">
        <w:rPr>
          <w:rFonts w:cs="Times New Roman"/>
          <w:color w:val="222222"/>
          <w:szCs w:val="24"/>
          <w:shd w:val="clear" w:color="auto" w:fill="FFFFFF"/>
        </w:rPr>
        <w:t>, 2018).</w:t>
      </w:r>
      <w:r>
        <w:rPr>
          <w:lang w:val="en-IN"/>
        </w:rPr>
        <w:t xml:space="preserve"> For instance, c</w:t>
      </w:r>
      <w:r w:rsidRPr="001C4BD4">
        <w:rPr>
          <w:lang w:val="en-IN"/>
        </w:rPr>
        <w:t>ompanies can utilise computers to swiftly un</w:t>
      </w:r>
      <w:r w:rsidR="00E21FD4">
        <w:rPr>
          <w:lang w:val="en-IN"/>
        </w:rPr>
        <w:t xml:space="preserve">cover data trends </w:t>
      </w:r>
      <w:r w:rsidRPr="001C4BD4">
        <w:rPr>
          <w:lang w:val="en-IN"/>
        </w:rPr>
        <w:t xml:space="preserve">in sales, </w:t>
      </w:r>
      <w:r w:rsidR="00E21FD4">
        <w:rPr>
          <w:lang w:val="en-IN"/>
        </w:rPr>
        <w:t xml:space="preserve">product use, purchasing habits </w:t>
      </w:r>
      <w:r w:rsidRPr="001C4BD4">
        <w:rPr>
          <w:lang w:val="en-IN"/>
        </w:rPr>
        <w:t>and design business plans based on these insights with machine learning. For a variety of industries, this is a pressing issue.</w:t>
      </w:r>
    </w:p>
    <w:p w14:paraId="38A547F4" w14:textId="77777777" w:rsidR="00CB0CC2" w:rsidRDefault="00CD7AE5" w:rsidP="007136AA">
      <w:pPr>
        <w:pStyle w:val="Heading3"/>
        <w:rPr>
          <w:lang w:val="en-IN"/>
        </w:rPr>
      </w:pPr>
      <w:bookmarkStart w:id="7" w:name="_Toc99021252"/>
      <w:r>
        <w:rPr>
          <w:lang w:val="en-IN"/>
        </w:rPr>
        <w:t>Text mining methods</w:t>
      </w:r>
      <w:bookmarkEnd w:id="7"/>
    </w:p>
    <w:p w14:paraId="37C63A20" w14:textId="77777777" w:rsidR="00D83A80" w:rsidRDefault="00CD7AE5" w:rsidP="007136AA">
      <w:pPr>
        <w:spacing w:line="360" w:lineRule="auto"/>
        <w:jc w:val="both"/>
        <w:rPr>
          <w:lang w:val="en-IN"/>
        </w:rPr>
      </w:pPr>
      <w:r w:rsidRPr="00D83A80">
        <w:rPr>
          <w:lang w:val="en-IN"/>
        </w:rPr>
        <w:t xml:space="preserve">Text mining is </w:t>
      </w:r>
      <w:r w:rsidR="00E249FA" w:rsidRPr="00D83A80">
        <w:rPr>
          <w:lang w:val="en-IN"/>
        </w:rPr>
        <w:t>an</w:t>
      </w:r>
      <w:r w:rsidRPr="00D83A80">
        <w:rPr>
          <w:lang w:val="en-IN"/>
        </w:rPr>
        <w:t xml:space="preserve"> </w:t>
      </w:r>
      <w:r w:rsidR="00E249FA" w:rsidRPr="00D83A80">
        <w:rPr>
          <w:lang w:val="en-IN"/>
        </w:rPr>
        <w:t>innovative</w:t>
      </w:r>
      <w:r w:rsidRPr="00D83A80">
        <w:rPr>
          <w:lang w:val="en-IN"/>
        </w:rPr>
        <w:t xml:space="preserve"> </w:t>
      </w:r>
      <w:r w:rsidR="00E249FA">
        <w:rPr>
          <w:lang w:val="en-IN"/>
        </w:rPr>
        <w:t xml:space="preserve">medium of computer science. However, </w:t>
      </w:r>
      <w:r w:rsidRPr="00D83A80">
        <w:rPr>
          <w:lang w:val="en-IN"/>
        </w:rPr>
        <w:t xml:space="preserve">it has grown in popularity as the amount of relevant and valuable unstructured data has increased tremendously. </w:t>
      </w:r>
      <w:r>
        <w:rPr>
          <w:lang w:val="en-IN"/>
        </w:rPr>
        <w:t xml:space="preserve">Moreover, </w:t>
      </w:r>
      <w:r>
        <w:rPr>
          <w:lang w:val="en-IN"/>
        </w:rPr>
        <w:lastRenderedPageBreak/>
        <w:t>t</w:t>
      </w:r>
      <w:r w:rsidRPr="00D83A80">
        <w:rPr>
          <w:lang w:val="en-IN"/>
        </w:rPr>
        <w:t xml:space="preserve">ext mining </w:t>
      </w:r>
      <w:r w:rsidR="00E249FA">
        <w:rPr>
          <w:lang w:val="en-IN"/>
        </w:rPr>
        <w:t xml:space="preserve">has many </w:t>
      </w:r>
      <w:r w:rsidRPr="00D83A80">
        <w:rPr>
          <w:lang w:val="en-IN"/>
        </w:rPr>
        <w:t xml:space="preserve">techniques </w:t>
      </w:r>
      <w:r w:rsidR="00E249FA">
        <w:rPr>
          <w:lang w:val="en-IN"/>
        </w:rPr>
        <w:t xml:space="preserve">like sentiment analysis, </w:t>
      </w:r>
      <w:proofErr w:type="gramStart"/>
      <w:r w:rsidR="00E249FA">
        <w:rPr>
          <w:lang w:val="en-IN"/>
        </w:rPr>
        <w:t>classification</w:t>
      </w:r>
      <w:proofErr w:type="gramEnd"/>
      <w:r w:rsidR="00E249FA">
        <w:rPr>
          <w:lang w:val="en-IN"/>
        </w:rPr>
        <w:t xml:space="preserve"> and entity extraction </w:t>
      </w:r>
      <w:r w:rsidRPr="00D83A80">
        <w:rPr>
          <w:lang w:val="en-IN"/>
        </w:rPr>
        <w:t>and</w:t>
      </w:r>
      <w:r w:rsidRPr="00D83A80">
        <w:rPr>
          <w:lang w:val="en-IN"/>
        </w:rPr>
        <w:t xml:space="preserve"> more to extract usable knowledge</w:t>
      </w:r>
      <w:r w:rsidR="00E249FA">
        <w:rPr>
          <w:lang w:val="en-IN"/>
        </w:rPr>
        <w:t xml:space="preserve"> and information</w:t>
      </w:r>
      <w:r w:rsidRPr="00D83A80">
        <w:rPr>
          <w:lang w:val="en-IN"/>
        </w:rPr>
        <w:t xml:space="preserve"> from text content. Even in the face of massive amounts of unstructured data, it is possible to discover patterns, trends, and insights</w:t>
      </w:r>
      <w:r w:rsidR="00720C7E">
        <w:rPr>
          <w:lang w:val="en-IN"/>
        </w:rPr>
        <w:t xml:space="preserve"> (</w:t>
      </w:r>
      <w:proofErr w:type="spellStart"/>
      <w:r w:rsidR="00720C7E" w:rsidRPr="00760147">
        <w:rPr>
          <w:rFonts w:cs="Times New Roman"/>
          <w:color w:val="222222"/>
          <w:szCs w:val="24"/>
          <w:shd w:val="clear" w:color="auto" w:fill="FFFFFF"/>
        </w:rPr>
        <w:t>Szárnyas</w:t>
      </w:r>
      <w:proofErr w:type="spellEnd"/>
      <w:r w:rsidR="00720C7E">
        <w:rPr>
          <w:rFonts w:cs="Times New Roman"/>
          <w:color w:val="222222"/>
          <w:szCs w:val="24"/>
          <w:shd w:val="clear" w:color="auto" w:fill="FFFFFF"/>
        </w:rPr>
        <w:t xml:space="preserve"> </w:t>
      </w:r>
      <w:r w:rsidR="00720C7E" w:rsidRPr="00720C7E">
        <w:rPr>
          <w:rFonts w:cs="Times New Roman"/>
          <w:i/>
          <w:color w:val="222222"/>
          <w:szCs w:val="24"/>
          <w:shd w:val="clear" w:color="auto" w:fill="FFFFFF"/>
        </w:rPr>
        <w:t>et al</w:t>
      </w:r>
      <w:r w:rsidR="00720C7E">
        <w:rPr>
          <w:rFonts w:cs="Times New Roman"/>
          <w:color w:val="222222"/>
          <w:szCs w:val="24"/>
          <w:shd w:val="clear" w:color="auto" w:fill="FFFFFF"/>
        </w:rPr>
        <w:t>. 2018)</w:t>
      </w:r>
      <w:r w:rsidRPr="00D83A80">
        <w:rPr>
          <w:lang w:val="en-IN"/>
        </w:rPr>
        <w:t>. As a result of its increasing acceptance, parti</w:t>
      </w:r>
      <w:r w:rsidRPr="00D83A80">
        <w:rPr>
          <w:lang w:val="en-IN"/>
        </w:rPr>
        <w:t>cularly in large businesses, this system is being pushed out of the way of irrelevant information and replaced with valuable information.</w:t>
      </w:r>
    </w:p>
    <w:p w14:paraId="4AB0B956" w14:textId="77777777" w:rsidR="00C02DF3" w:rsidRPr="007136AA" w:rsidRDefault="00CD7AE5" w:rsidP="007136AA">
      <w:pPr>
        <w:spacing w:line="360" w:lineRule="auto"/>
        <w:jc w:val="both"/>
        <w:rPr>
          <w:b/>
          <w:u w:val="single"/>
          <w:lang w:val="en-IN"/>
        </w:rPr>
      </w:pPr>
      <w:r w:rsidRPr="007136AA">
        <w:rPr>
          <w:b/>
          <w:u w:val="single"/>
          <w:lang w:val="en-IN"/>
        </w:rPr>
        <w:t xml:space="preserve">Risk management </w:t>
      </w:r>
    </w:p>
    <w:p w14:paraId="78C2FEAB" w14:textId="77777777" w:rsidR="00C02DF3" w:rsidRDefault="00CD7AE5" w:rsidP="007136AA">
      <w:pPr>
        <w:spacing w:line="360" w:lineRule="auto"/>
        <w:jc w:val="both"/>
        <w:rPr>
          <w:lang w:val="en-IN"/>
        </w:rPr>
      </w:pPr>
      <w:r>
        <w:rPr>
          <w:lang w:val="en-IN"/>
        </w:rPr>
        <w:t>P</w:t>
      </w:r>
      <w:r w:rsidRPr="00C02DF3">
        <w:rPr>
          <w:lang w:val="en-IN"/>
        </w:rPr>
        <w:t>roject failure</w:t>
      </w:r>
      <w:r>
        <w:rPr>
          <w:lang w:val="en-IN"/>
        </w:rPr>
        <w:t xml:space="preserve"> is the lack of risk management</w:t>
      </w:r>
      <w:r w:rsidRPr="00C02DF3">
        <w:rPr>
          <w:lang w:val="en-IN"/>
        </w:rPr>
        <w:t xml:space="preserve">. Risk Management Software </w:t>
      </w:r>
      <w:r>
        <w:rPr>
          <w:lang w:val="en-IN"/>
        </w:rPr>
        <w:t>depends up</w:t>
      </w:r>
      <w:r w:rsidRPr="00C02DF3">
        <w:rPr>
          <w:lang w:val="en-IN"/>
        </w:rPr>
        <w:t>on text mining tec</w:t>
      </w:r>
      <w:r w:rsidRPr="00C02DF3">
        <w:rPr>
          <w:lang w:val="en-IN"/>
        </w:rPr>
        <w:t xml:space="preserve">hnology can considerably enhance the capability to alleviate risk in the financial industry, allowing for total control of thousands of petabytes </w:t>
      </w:r>
      <w:r>
        <w:rPr>
          <w:lang w:val="en-IN"/>
        </w:rPr>
        <w:t>and sources of text papers</w:t>
      </w:r>
      <w:r w:rsidR="00F94F5E">
        <w:rPr>
          <w:lang w:val="en-IN"/>
        </w:rPr>
        <w:t xml:space="preserve"> (</w:t>
      </w:r>
      <w:proofErr w:type="spellStart"/>
      <w:r w:rsidR="00F94F5E" w:rsidRPr="00760147">
        <w:rPr>
          <w:rFonts w:cs="Times New Roman"/>
          <w:color w:val="222222"/>
          <w:szCs w:val="24"/>
          <w:shd w:val="clear" w:color="auto" w:fill="FFFFFF"/>
        </w:rPr>
        <w:t>Moscoso-Zea</w:t>
      </w:r>
      <w:proofErr w:type="spellEnd"/>
      <w:r w:rsidR="00F94F5E">
        <w:rPr>
          <w:rFonts w:cs="Times New Roman"/>
          <w:color w:val="222222"/>
          <w:szCs w:val="24"/>
          <w:shd w:val="clear" w:color="auto" w:fill="FFFFFF"/>
        </w:rPr>
        <w:t xml:space="preserve"> </w:t>
      </w:r>
      <w:r w:rsidR="00F94F5E" w:rsidRPr="00F94F5E">
        <w:rPr>
          <w:rFonts w:cs="Times New Roman"/>
          <w:i/>
          <w:color w:val="222222"/>
          <w:szCs w:val="24"/>
          <w:shd w:val="clear" w:color="auto" w:fill="FFFFFF"/>
        </w:rPr>
        <w:t>et al</w:t>
      </w:r>
      <w:r w:rsidR="00F94F5E">
        <w:rPr>
          <w:rFonts w:cs="Times New Roman"/>
          <w:color w:val="222222"/>
          <w:szCs w:val="24"/>
          <w:shd w:val="clear" w:color="auto" w:fill="FFFFFF"/>
        </w:rPr>
        <w:t>. 2019)</w:t>
      </w:r>
      <w:r>
        <w:rPr>
          <w:lang w:val="en-IN"/>
        </w:rPr>
        <w:t xml:space="preserve">. Alongside, it gives </w:t>
      </w:r>
      <w:r w:rsidRPr="00C02DF3">
        <w:rPr>
          <w:lang w:val="en-IN"/>
        </w:rPr>
        <w:t xml:space="preserve">the capacity to </w:t>
      </w:r>
      <w:r>
        <w:rPr>
          <w:lang w:val="en-IN"/>
        </w:rPr>
        <w:t>connect data</w:t>
      </w:r>
      <w:r w:rsidRPr="00C02DF3">
        <w:rPr>
          <w:lang w:val="en-IN"/>
        </w:rPr>
        <w:t xml:space="preserve"> and </w:t>
      </w:r>
      <w:r>
        <w:rPr>
          <w:lang w:val="en-IN"/>
        </w:rPr>
        <w:t xml:space="preserve">at the same time to </w:t>
      </w:r>
      <w:r w:rsidRPr="00C02DF3">
        <w:rPr>
          <w:lang w:val="en-IN"/>
        </w:rPr>
        <w:t xml:space="preserve">have contact to the accurate </w:t>
      </w:r>
      <w:r>
        <w:rPr>
          <w:lang w:val="en-IN"/>
        </w:rPr>
        <w:t xml:space="preserve">data </w:t>
      </w:r>
      <w:r w:rsidRPr="00C02DF3">
        <w:rPr>
          <w:lang w:val="en-IN"/>
        </w:rPr>
        <w:t>at the right</w:t>
      </w:r>
      <w:r>
        <w:rPr>
          <w:lang w:val="en-IN"/>
        </w:rPr>
        <w:t xml:space="preserve"> moment</w:t>
      </w:r>
      <w:r w:rsidRPr="00C02DF3">
        <w:rPr>
          <w:lang w:val="en-IN"/>
        </w:rPr>
        <w:t>.</w:t>
      </w:r>
    </w:p>
    <w:p w14:paraId="6BB0CB92" w14:textId="77777777" w:rsidR="00C02DF3" w:rsidRPr="007136AA" w:rsidRDefault="00CD7AE5" w:rsidP="007136AA">
      <w:pPr>
        <w:spacing w:line="360" w:lineRule="auto"/>
        <w:jc w:val="both"/>
        <w:rPr>
          <w:b/>
          <w:u w:val="single"/>
          <w:lang w:val="en-IN"/>
        </w:rPr>
      </w:pPr>
      <w:r w:rsidRPr="007136AA">
        <w:rPr>
          <w:b/>
          <w:u w:val="single"/>
          <w:lang w:val="en-IN"/>
        </w:rPr>
        <w:t>Cybercrime prevention</w:t>
      </w:r>
    </w:p>
    <w:p w14:paraId="787E9E24" w14:textId="77777777" w:rsidR="00C02DF3" w:rsidRDefault="00CD7AE5" w:rsidP="007136AA">
      <w:pPr>
        <w:spacing w:line="360" w:lineRule="auto"/>
        <w:jc w:val="both"/>
        <w:rPr>
          <w:lang w:val="en-IN"/>
        </w:rPr>
      </w:pPr>
      <w:r w:rsidRPr="00C02DF3">
        <w:rPr>
          <w:lang w:val="en-IN"/>
        </w:rPr>
        <w:t>Increasing the risk of online crimes results from the internet's anonymity and numerous communication options. Anti-crime software based on text mining an</w:t>
      </w:r>
      <w:r w:rsidRPr="00C02DF3">
        <w:rPr>
          <w:lang w:val="en-IN"/>
        </w:rPr>
        <w:t>d anti-crime intelligence makes it easier for businesses and law enforcement organisations to prevent internet crime</w:t>
      </w:r>
      <w:r w:rsidR="00F94F5E">
        <w:rPr>
          <w:lang w:val="en-IN"/>
        </w:rPr>
        <w:t xml:space="preserve"> (</w:t>
      </w:r>
      <w:proofErr w:type="spellStart"/>
      <w:r w:rsidR="00F94F5E" w:rsidRPr="00760147">
        <w:rPr>
          <w:rFonts w:cs="Times New Roman"/>
          <w:color w:val="222222"/>
          <w:szCs w:val="24"/>
          <w:shd w:val="clear" w:color="auto" w:fill="FFFFFF"/>
        </w:rPr>
        <w:t>Llave</w:t>
      </w:r>
      <w:proofErr w:type="spellEnd"/>
      <w:r w:rsidR="00F94F5E">
        <w:rPr>
          <w:rFonts w:cs="Times New Roman"/>
          <w:color w:val="222222"/>
          <w:szCs w:val="24"/>
          <w:shd w:val="clear" w:color="auto" w:fill="FFFFFF"/>
        </w:rPr>
        <w:t>, 2018)</w:t>
      </w:r>
      <w:r w:rsidRPr="00C02DF3">
        <w:rPr>
          <w:lang w:val="en-IN"/>
        </w:rPr>
        <w:t>.</w:t>
      </w:r>
    </w:p>
    <w:p w14:paraId="2C85BFE5" w14:textId="77777777" w:rsidR="00C02DF3" w:rsidRPr="007136AA" w:rsidRDefault="00CD7AE5" w:rsidP="007136AA">
      <w:pPr>
        <w:spacing w:line="360" w:lineRule="auto"/>
        <w:jc w:val="both"/>
        <w:rPr>
          <w:b/>
          <w:u w:val="single"/>
          <w:lang w:val="en-IN"/>
        </w:rPr>
      </w:pPr>
      <w:r w:rsidRPr="007136AA">
        <w:rPr>
          <w:b/>
          <w:u w:val="single"/>
          <w:lang w:val="en-IN"/>
        </w:rPr>
        <w:t>Business intelligence</w:t>
      </w:r>
    </w:p>
    <w:p w14:paraId="221F6E90" w14:textId="77777777" w:rsidR="00C02DF3" w:rsidRDefault="00CD7AE5" w:rsidP="007136AA">
      <w:pPr>
        <w:spacing w:line="360" w:lineRule="auto"/>
        <w:jc w:val="both"/>
        <w:rPr>
          <w:lang w:val="en-IN"/>
        </w:rPr>
      </w:pPr>
      <w:r w:rsidRPr="00C02DF3">
        <w:rPr>
          <w:lang w:val="en-IN"/>
        </w:rPr>
        <w:t xml:space="preserve">Large corporations rely on this procedure to uphold and support their decision-making processes. </w:t>
      </w:r>
      <w:r>
        <w:rPr>
          <w:lang w:val="en-IN"/>
        </w:rPr>
        <w:t>Howev</w:t>
      </w:r>
      <w:r>
        <w:rPr>
          <w:lang w:val="en-IN"/>
        </w:rPr>
        <w:t xml:space="preserve">er, if a business </w:t>
      </w:r>
      <w:r w:rsidRPr="00C02DF3">
        <w:rPr>
          <w:lang w:val="en-IN"/>
        </w:rPr>
        <w:t xml:space="preserve">got petabytes of internal and </w:t>
      </w:r>
      <w:proofErr w:type="gramStart"/>
      <w:r w:rsidRPr="00C02DF3">
        <w:rPr>
          <w:lang w:val="en-IN"/>
        </w:rPr>
        <w:t>open source</w:t>
      </w:r>
      <w:proofErr w:type="gramEnd"/>
      <w:r w:rsidRPr="00C02DF3">
        <w:rPr>
          <w:lang w:val="en-IN"/>
        </w:rPr>
        <w:t xml:space="preserve"> da</w:t>
      </w:r>
      <w:r>
        <w:rPr>
          <w:lang w:val="en-IN"/>
        </w:rPr>
        <w:t>ta then t</w:t>
      </w:r>
      <w:r w:rsidRPr="00C02DF3">
        <w:rPr>
          <w:lang w:val="en-IN"/>
        </w:rPr>
        <w:t xml:space="preserve">ext mining can help </w:t>
      </w:r>
      <w:r>
        <w:rPr>
          <w:lang w:val="en-IN"/>
        </w:rPr>
        <w:t xml:space="preserve">them out </w:t>
      </w:r>
      <w:r w:rsidRPr="00C02DF3">
        <w:rPr>
          <w:lang w:val="en-IN"/>
        </w:rPr>
        <w:t>get to the bottom of it quickly</w:t>
      </w:r>
      <w:r w:rsidR="00A5331F">
        <w:rPr>
          <w:lang w:val="en-IN"/>
        </w:rPr>
        <w:t xml:space="preserve"> (</w:t>
      </w:r>
      <w:proofErr w:type="spellStart"/>
      <w:r w:rsidR="00A5331F">
        <w:rPr>
          <w:rFonts w:cs="Times New Roman"/>
          <w:color w:val="222222"/>
          <w:szCs w:val="24"/>
          <w:shd w:val="clear" w:color="auto" w:fill="FFFFFF"/>
        </w:rPr>
        <w:t>Kiani</w:t>
      </w:r>
      <w:proofErr w:type="spellEnd"/>
      <w:r w:rsidR="00A5331F">
        <w:rPr>
          <w:rFonts w:cs="Times New Roman"/>
          <w:color w:val="222222"/>
          <w:szCs w:val="24"/>
          <w:shd w:val="clear" w:color="auto" w:fill="FFFFFF"/>
        </w:rPr>
        <w:t xml:space="preserve"> </w:t>
      </w:r>
      <w:proofErr w:type="spellStart"/>
      <w:r w:rsidR="00A5331F">
        <w:rPr>
          <w:rFonts w:cs="Times New Roman"/>
          <w:color w:val="222222"/>
          <w:szCs w:val="24"/>
          <w:shd w:val="clear" w:color="auto" w:fill="FFFFFF"/>
        </w:rPr>
        <w:t>Mavi</w:t>
      </w:r>
      <w:proofErr w:type="spellEnd"/>
      <w:r w:rsidR="00A5331F">
        <w:rPr>
          <w:rFonts w:cs="Times New Roman"/>
          <w:color w:val="222222"/>
          <w:szCs w:val="24"/>
          <w:shd w:val="clear" w:color="auto" w:fill="FFFFFF"/>
        </w:rPr>
        <w:t xml:space="preserve"> </w:t>
      </w:r>
      <w:r w:rsidR="00A5331F" w:rsidRPr="00760147">
        <w:rPr>
          <w:rFonts w:cs="Times New Roman"/>
          <w:color w:val="222222"/>
          <w:szCs w:val="24"/>
          <w:shd w:val="clear" w:color="auto" w:fill="FFFFFF"/>
        </w:rPr>
        <w:t>and Standing</w:t>
      </w:r>
      <w:r w:rsidR="00A5331F">
        <w:rPr>
          <w:rFonts w:cs="Times New Roman"/>
          <w:color w:val="222222"/>
          <w:szCs w:val="24"/>
          <w:shd w:val="clear" w:color="auto" w:fill="FFFFFF"/>
        </w:rPr>
        <w:t>, 2018)</w:t>
      </w:r>
      <w:r w:rsidRPr="00C02DF3">
        <w:rPr>
          <w:lang w:val="en-IN"/>
        </w:rPr>
        <w:t>. This ability to monitor thousands of sources and evaluate enormous data volumes is provided</w:t>
      </w:r>
      <w:r w:rsidRPr="00C02DF3">
        <w:rPr>
          <w:lang w:val="en-IN"/>
        </w:rPr>
        <w:t xml:space="preserve"> by applications like expert.ai Intelligence Platform.</w:t>
      </w:r>
    </w:p>
    <w:p w14:paraId="2AE150E6" w14:textId="77777777" w:rsidR="0015612F" w:rsidRDefault="00CD7AE5" w:rsidP="007136AA">
      <w:pPr>
        <w:pStyle w:val="Heading2"/>
        <w:rPr>
          <w:lang w:val="en-IN"/>
        </w:rPr>
      </w:pPr>
      <w:bookmarkStart w:id="8" w:name="_Toc99021253"/>
      <w:r>
        <w:rPr>
          <w:lang w:val="en-IN"/>
        </w:rPr>
        <w:t>c) Advantages and disadvantages of SPSS and Excel with practical examples</w:t>
      </w:r>
      <w:bookmarkEnd w:id="8"/>
      <w:r>
        <w:rPr>
          <w:lang w:val="en-IN"/>
        </w:rPr>
        <w:t xml:space="preserve"> </w:t>
      </w:r>
    </w:p>
    <w:p w14:paraId="20E93F14" w14:textId="77777777" w:rsidR="00E53D25" w:rsidRDefault="00CD7AE5" w:rsidP="007136AA">
      <w:pPr>
        <w:pStyle w:val="Heading3"/>
        <w:rPr>
          <w:lang w:val="en-IN"/>
        </w:rPr>
      </w:pPr>
      <w:bookmarkStart w:id="9" w:name="_Toc99021254"/>
      <w:r>
        <w:rPr>
          <w:lang w:val="en-IN"/>
        </w:rPr>
        <w:t>Advantages and disadvantages of SPSS</w:t>
      </w:r>
      <w:bookmarkEnd w:id="9"/>
    </w:p>
    <w:tbl>
      <w:tblPr>
        <w:tblStyle w:val="TableGrid"/>
        <w:tblW w:w="0" w:type="auto"/>
        <w:tblLook w:val="04A0" w:firstRow="1" w:lastRow="0" w:firstColumn="1" w:lastColumn="0" w:noHBand="0" w:noVBand="1"/>
      </w:tblPr>
      <w:tblGrid>
        <w:gridCol w:w="3192"/>
        <w:gridCol w:w="3192"/>
        <w:gridCol w:w="3192"/>
      </w:tblGrid>
      <w:tr w:rsidR="00807351" w14:paraId="606B2627" w14:textId="77777777" w:rsidTr="0015612F">
        <w:tc>
          <w:tcPr>
            <w:tcW w:w="3192" w:type="dxa"/>
          </w:tcPr>
          <w:p w14:paraId="2F25AC99" w14:textId="77777777" w:rsidR="0015612F" w:rsidRPr="007136AA" w:rsidRDefault="00CD7AE5" w:rsidP="007136AA">
            <w:pPr>
              <w:spacing w:line="360" w:lineRule="auto"/>
              <w:rPr>
                <w:b/>
                <w:sz w:val="24"/>
                <w:lang w:val="en-IN"/>
              </w:rPr>
            </w:pPr>
            <w:r w:rsidRPr="007136AA">
              <w:rPr>
                <w:b/>
                <w:sz w:val="24"/>
                <w:lang w:val="en-IN"/>
              </w:rPr>
              <w:t>SPSS</w:t>
            </w:r>
          </w:p>
        </w:tc>
        <w:tc>
          <w:tcPr>
            <w:tcW w:w="3192" w:type="dxa"/>
          </w:tcPr>
          <w:p w14:paraId="535B2440" w14:textId="77777777" w:rsidR="0015612F" w:rsidRPr="007136AA" w:rsidRDefault="00CD7AE5" w:rsidP="007136AA">
            <w:pPr>
              <w:spacing w:line="360" w:lineRule="auto"/>
              <w:jc w:val="center"/>
              <w:rPr>
                <w:b/>
                <w:sz w:val="24"/>
                <w:lang w:val="en-IN"/>
              </w:rPr>
            </w:pPr>
            <w:r w:rsidRPr="007136AA">
              <w:rPr>
                <w:b/>
                <w:sz w:val="24"/>
                <w:lang w:val="en-IN"/>
              </w:rPr>
              <w:t>Advantages</w:t>
            </w:r>
          </w:p>
        </w:tc>
        <w:tc>
          <w:tcPr>
            <w:tcW w:w="3192" w:type="dxa"/>
          </w:tcPr>
          <w:p w14:paraId="6A8A8DB4" w14:textId="77777777" w:rsidR="0015612F" w:rsidRPr="007136AA" w:rsidRDefault="00CD7AE5" w:rsidP="007136AA">
            <w:pPr>
              <w:spacing w:line="360" w:lineRule="auto"/>
              <w:jc w:val="center"/>
              <w:rPr>
                <w:b/>
                <w:sz w:val="24"/>
                <w:lang w:val="en-IN"/>
              </w:rPr>
            </w:pPr>
            <w:r w:rsidRPr="007136AA">
              <w:rPr>
                <w:b/>
                <w:sz w:val="24"/>
                <w:lang w:val="en-IN"/>
              </w:rPr>
              <w:t>Disadvantages</w:t>
            </w:r>
          </w:p>
        </w:tc>
      </w:tr>
      <w:tr w:rsidR="00807351" w14:paraId="0BE81D8B" w14:textId="77777777" w:rsidTr="0015612F">
        <w:tc>
          <w:tcPr>
            <w:tcW w:w="3192" w:type="dxa"/>
          </w:tcPr>
          <w:p w14:paraId="09A3985D" w14:textId="77777777" w:rsidR="0015612F" w:rsidRPr="007136AA" w:rsidRDefault="0015612F" w:rsidP="007136AA">
            <w:pPr>
              <w:pStyle w:val="ListParagraph"/>
              <w:numPr>
                <w:ilvl w:val="0"/>
                <w:numId w:val="1"/>
              </w:numPr>
              <w:spacing w:line="360" w:lineRule="auto"/>
              <w:jc w:val="both"/>
              <w:rPr>
                <w:sz w:val="24"/>
                <w:lang w:val="en-IN"/>
              </w:rPr>
            </w:pPr>
          </w:p>
        </w:tc>
        <w:tc>
          <w:tcPr>
            <w:tcW w:w="3192" w:type="dxa"/>
          </w:tcPr>
          <w:p w14:paraId="6418D45E" w14:textId="77777777" w:rsidR="0015612F" w:rsidRPr="007136AA" w:rsidRDefault="00CD7AE5" w:rsidP="007136AA">
            <w:pPr>
              <w:spacing w:line="360" w:lineRule="auto"/>
              <w:jc w:val="both"/>
              <w:rPr>
                <w:sz w:val="24"/>
                <w:lang w:val="en-IN"/>
              </w:rPr>
            </w:pPr>
            <w:r w:rsidRPr="007136AA">
              <w:rPr>
                <w:sz w:val="24"/>
                <w:lang w:val="en-IN"/>
              </w:rPr>
              <w:t xml:space="preserve">SPSS is </w:t>
            </w:r>
            <w:proofErr w:type="spellStart"/>
            <w:proofErr w:type="gramStart"/>
            <w:r w:rsidRPr="007136AA">
              <w:rPr>
                <w:sz w:val="24"/>
                <w:lang w:val="en-IN"/>
              </w:rPr>
              <w:t>a</w:t>
            </w:r>
            <w:proofErr w:type="spellEnd"/>
            <w:proofErr w:type="gramEnd"/>
            <w:r w:rsidRPr="007136AA">
              <w:rPr>
                <w:sz w:val="24"/>
                <w:lang w:val="en-IN"/>
              </w:rPr>
              <w:t xml:space="preserve"> inclusive statistical software </w:t>
            </w:r>
          </w:p>
        </w:tc>
        <w:tc>
          <w:tcPr>
            <w:tcW w:w="3192" w:type="dxa"/>
          </w:tcPr>
          <w:p w14:paraId="2797F6E9" w14:textId="77777777" w:rsidR="0015612F" w:rsidRPr="007136AA" w:rsidRDefault="00CD7AE5" w:rsidP="007136AA">
            <w:pPr>
              <w:spacing w:line="360" w:lineRule="auto"/>
              <w:jc w:val="both"/>
              <w:rPr>
                <w:sz w:val="24"/>
                <w:lang w:val="en-IN"/>
              </w:rPr>
            </w:pPr>
            <w:r w:rsidRPr="007136AA">
              <w:rPr>
                <w:sz w:val="24"/>
                <w:lang w:val="en-IN"/>
              </w:rPr>
              <w:t xml:space="preserve">SPSS are expensive for student to purchase </w:t>
            </w:r>
          </w:p>
        </w:tc>
      </w:tr>
      <w:tr w:rsidR="00807351" w14:paraId="36C0D394" w14:textId="77777777" w:rsidTr="0015612F">
        <w:tc>
          <w:tcPr>
            <w:tcW w:w="3192" w:type="dxa"/>
          </w:tcPr>
          <w:p w14:paraId="62C20941" w14:textId="77777777" w:rsidR="0015612F" w:rsidRPr="007136AA" w:rsidRDefault="0015612F" w:rsidP="007136AA">
            <w:pPr>
              <w:pStyle w:val="ListParagraph"/>
              <w:numPr>
                <w:ilvl w:val="0"/>
                <w:numId w:val="1"/>
              </w:numPr>
              <w:spacing w:line="360" w:lineRule="auto"/>
              <w:jc w:val="both"/>
              <w:rPr>
                <w:sz w:val="24"/>
                <w:lang w:val="en-IN"/>
              </w:rPr>
            </w:pPr>
          </w:p>
        </w:tc>
        <w:tc>
          <w:tcPr>
            <w:tcW w:w="3192" w:type="dxa"/>
          </w:tcPr>
          <w:p w14:paraId="48E9DF73" w14:textId="77777777" w:rsidR="0015612F" w:rsidRPr="007136AA" w:rsidRDefault="00CD7AE5" w:rsidP="007136AA">
            <w:pPr>
              <w:spacing w:line="360" w:lineRule="auto"/>
              <w:jc w:val="both"/>
              <w:rPr>
                <w:sz w:val="24"/>
                <w:lang w:val="en-IN"/>
              </w:rPr>
            </w:pPr>
            <w:r w:rsidRPr="007136AA">
              <w:rPr>
                <w:sz w:val="24"/>
                <w:lang w:val="en-IN"/>
              </w:rPr>
              <w:t xml:space="preserve">Complex statistical tests are offered </w:t>
            </w:r>
          </w:p>
        </w:tc>
        <w:tc>
          <w:tcPr>
            <w:tcW w:w="3192" w:type="dxa"/>
          </w:tcPr>
          <w:p w14:paraId="4F2E1AA4" w14:textId="77777777" w:rsidR="0015612F" w:rsidRPr="007136AA" w:rsidRDefault="00CD7AE5" w:rsidP="007136AA">
            <w:pPr>
              <w:spacing w:line="360" w:lineRule="auto"/>
              <w:jc w:val="both"/>
              <w:rPr>
                <w:sz w:val="24"/>
                <w:lang w:val="en-IN"/>
              </w:rPr>
            </w:pPr>
            <w:r w:rsidRPr="007136AA">
              <w:rPr>
                <w:sz w:val="24"/>
                <w:lang w:val="en-IN"/>
              </w:rPr>
              <w:t>Involves added training to exploit the available feature</w:t>
            </w:r>
          </w:p>
        </w:tc>
      </w:tr>
      <w:tr w:rsidR="00807351" w14:paraId="0149D5E8" w14:textId="77777777" w:rsidTr="0015612F">
        <w:tc>
          <w:tcPr>
            <w:tcW w:w="3192" w:type="dxa"/>
          </w:tcPr>
          <w:p w14:paraId="1E81B1FB" w14:textId="77777777" w:rsidR="0015612F" w:rsidRPr="007136AA" w:rsidRDefault="0015612F" w:rsidP="007136AA">
            <w:pPr>
              <w:pStyle w:val="ListParagraph"/>
              <w:numPr>
                <w:ilvl w:val="0"/>
                <w:numId w:val="1"/>
              </w:numPr>
              <w:spacing w:line="360" w:lineRule="auto"/>
              <w:jc w:val="both"/>
              <w:rPr>
                <w:sz w:val="24"/>
                <w:lang w:val="en-IN"/>
              </w:rPr>
            </w:pPr>
          </w:p>
        </w:tc>
        <w:tc>
          <w:tcPr>
            <w:tcW w:w="3192" w:type="dxa"/>
          </w:tcPr>
          <w:p w14:paraId="70959C28" w14:textId="77777777" w:rsidR="0015612F" w:rsidRPr="007136AA" w:rsidRDefault="00CD7AE5" w:rsidP="007136AA">
            <w:pPr>
              <w:spacing w:line="360" w:lineRule="auto"/>
              <w:jc w:val="both"/>
              <w:rPr>
                <w:sz w:val="24"/>
                <w:lang w:val="en-IN"/>
              </w:rPr>
            </w:pPr>
            <w:r w:rsidRPr="007136AA">
              <w:rPr>
                <w:sz w:val="24"/>
                <w:lang w:val="en-IN"/>
              </w:rPr>
              <w:t>Result interpretation is easy</w:t>
            </w:r>
          </w:p>
        </w:tc>
        <w:tc>
          <w:tcPr>
            <w:tcW w:w="3192" w:type="dxa"/>
          </w:tcPr>
          <w:p w14:paraId="3694B0A7" w14:textId="77777777" w:rsidR="0015612F" w:rsidRPr="007136AA" w:rsidRDefault="00CD7AE5" w:rsidP="007136AA">
            <w:pPr>
              <w:spacing w:line="360" w:lineRule="auto"/>
              <w:jc w:val="both"/>
              <w:rPr>
                <w:sz w:val="24"/>
                <w:lang w:val="en-IN"/>
              </w:rPr>
            </w:pPr>
            <w:r w:rsidRPr="007136AA">
              <w:rPr>
                <w:sz w:val="24"/>
                <w:lang w:val="en-IN"/>
              </w:rPr>
              <w:t xml:space="preserve">Features are not as simple </w:t>
            </w:r>
            <w:proofErr w:type="gramStart"/>
            <w:r w:rsidRPr="007136AA">
              <w:rPr>
                <w:sz w:val="24"/>
                <w:lang w:val="en-IN"/>
              </w:rPr>
              <w:t>like</w:t>
            </w:r>
            <w:proofErr w:type="gramEnd"/>
            <w:r w:rsidRPr="007136AA">
              <w:rPr>
                <w:sz w:val="24"/>
                <w:lang w:val="en-IN"/>
              </w:rPr>
              <w:t xml:space="preserve"> Microsof</w:t>
            </w:r>
            <w:r w:rsidRPr="007136AA">
              <w:rPr>
                <w:sz w:val="24"/>
                <w:lang w:val="en-IN"/>
              </w:rPr>
              <w:t>t excel</w:t>
            </w:r>
          </w:p>
        </w:tc>
      </w:tr>
      <w:tr w:rsidR="00807351" w14:paraId="40B1A596" w14:textId="77777777" w:rsidTr="0015612F">
        <w:tc>
          <w:tcPr>
            <w:tcW w:w="3192" w:type="dxa"/>
          </w:tcPr>
          <w:p w14:paraId="089FD397" w14:textId="77777777" w:rsidR="0015612F" w:rsidRPr="007136AA" w:rsidRDefault="0015612F" w:rsidP="007136AA">
            <w:pPr>
              <w:pStyle w:val="ListParagraph"/>
              <w:numPr>
                <w:ilvl w:val="0"/>
                <w:numId w:val="1"/>
              </w:numPr>
              <w:spacing w:line="360" w:lineRule="auto"/>
              <w:jc w:val="both"/>
              <w:rPr>
                <w:sz w:val="24"/>
                <w:lang w:val="en-IN"/>
              </w:rPr>
            </w:pPr>
          </w:p>
        </w:tc>
        <w:tc>
          <w:tcPr>
            <w:tcW w:w="3192" w:type="dxa"/>
          </w:tcPr>
          <w:p w14:paraId="76850512" w14:textId="77777777" w:rsidR="0015612F" w:rsidRPr="007136AA" w:rsidRDefault="00CD7AE5" w:rsidP="007136AA">
            <w:pPr>
              <w:spacing w:line="360" w:lineRule="auto"/>
              <w:jc w:val="both"/>
              <w:rPr>
                <w:sz w:val="24"/>
                <w:lang w:val="en-IN"/>
              </w:rPr>
            </w:pPr>
            <w:r w:rsidRPr="007136AA">
              <w:rPr>
                <w:sz w:val="24"/>
                <w:lang w:val="en-IN"/>
              </w:rPr>
              <w:t>Quick and easy data tables display</w:t>
            </w:r>
          </w:p>
        </w:tc>
        <w:tc>
          <w:tcPr>
            <w:tcW w:w="3192" w:type="dxa"/>
          </w:tcPr>
          <w:p w14:paraId="6820783D" w14:textId="77777777" w:rsidR="0015612F" w:rsidRPr="007136AA" w:rsidRDefault="00CD7AE5" w:rsidP="007136AA">
            <w:pPr>
              <w:spacing w:line="360" w:lineRule="auto"/>
              <w:jc w:val="both"/>
              <w:rPr>
                <w:sz w:val="24"/>
                <w:lang w:val="en-IN"/>
              </w:rPr>
            </w:pPr>
            <w:r w:rsidRPr="007136AA">
              <w:rPr>
                <w:sz w:val="24"/>
                <w:lang w:val="en-IN"/>
              </w:rPr>
              <w:t>Appears to be time consuming for urgent job requirement</w:t>
            </w:r>
          </w:p>
        </w:tc>
      </w:tr>
      <w:tr w:rsidR="00807351" w14:paraId="075BA153" w14:textId="77777777" w:rsidTr="0015612F">
        <w:tc>
          <w:tcPr>
            <w:tcW w:w="3192" w:type="dxa"/>
          </w:tcPr>
          <w:p w14:paraId="7A2A34C5" w14:textId="77777777" w:rsidR="0015612F" w:rsidRPr="007136AA" w:rsidRDefault="0015612F" w:rsidP="007136AA">
            <w:pPr>
              <w:pStyle w:val="ListParagraph"/>
              <w:numPr>
                <w:ilvl w:val="0"/>
                <w:numId w:val="1"/>
              </w:numPr>
              <w:spacing w:line="360" w:lineRule="auto"/>
              <w:jc w:val="both"/>
              <w:rPr>
                <w:sz w:val="24"/>
                <w:lang w:val="en-IN"/>
              </w:rPr>
            </w:pPr>
          </w:p>
        </w:tc>
        <w:tc>
          <w:tcPr>
            <w:tcW w:w="3192" w:type="dxa"/>
          </w:tcPr>
          <w:p w14:paraId="40375C22" w14:textId="77777777" w:rsidR="0015612F" w:rsidRPr="007136AA" w:rsidRDefault="00CD7AE5" w:rsidP="007136AA">
            <w:pPr>
              <w:spacing w:line="360" w:lineRule="auto"/>
              <w:jc w:val="both"/>
              <w:rPr>
                <w:sz w:val="24"/>
                <w:lang w:val="en-IN"/>
              </w:rPr>
            </w:pPr>
            <w:r w:rsidRPr="007136AA">
              <w:rPr>
                <w:sz w:val="24"/>
                <w:lang w:val="en-IN"/>
              </w:rPr>
              <w:t>Expandable</w:t>
            </w:r>
          </w:p>
        </w:tc>
        <w:tc>
          <w:tcPr>
            <w:tcW w:w="3192" w:type="dxa"/>
          </w:tcPr>
          <w:p w14:paraId="26D653DA" w14:textId="77777777" w:rsidR="0015612F" w:rsidRPr="007136AA" w:rsidRDefault="00CD7AE5" w:rsidP="007136AA">
            <w:pPr>
              <w:spacing w:line="360" w:lineRule="auto"/>
              <w:jc w:val="both"/>
              <w:rPr>
                <w:sz w:val="24"/>
                <w:lang w:val="en-IN"/>
              </w:rPr>
            </w:pPr>
            <w:r w:rsidRPr="007136AA">
              <w:rPr>
                <w:sz w:val="24"/>
                <w:lang w:val="en-IN"/>
              </w:rPr>
              <w:t xml:space="preserve">Sometimes it is seen to be </w:t>
            </w:r>
            <w:proofErr w:type="spellStart"/>
            <w:r w:rsidRPr="007136AA">
              <w:rPr>
                <w:sz w:val="24"/>
                <w:lang w:val="en-IN"/>
              </w:rPr>
              <w:t>non expandable</w:t>
            </w:r>
            <w:proofErr w:type="spellEnd"/>
          </w:p>
        </w:tc>
      </w:tr>
    </w:tbl>
    <w:p w14:paraId="6148996F" w14:textId="77777777" w:rsidR="0015612F" w:rsidRDefault="0015612F" w:rsidP="00D83A80">
      <w:pPr>
        <w:jc w:val="both"/>
        <w:rPr>
          <w:lang w:val="en-IN"/>
        </w:rPr>
      </w:pPr>
    </w:p>
    <w:p w14:paraId="39331E93" w14:textId="77777777" w:rsidR="00D83A80" w:rsidRDefault="00CD7AE5" w:rsidP="007136AA">
      <w:pPr>
        <w:pStyle w:val="Heading3"/>
        <w:rPr>
          <w:lang w:val="en-IN"/>
        </w:rPr>
      </w:pPr>
      <w:bookmarkStart w:id="10" w:name="_Toc99021255"/>
      <w:r>
        <w:rPr>
          <w:lang w:val="en-IN"/>
        </w:rPr>
        <w:t>Advantages and disadvantages of Excel</w:t>
      </w:r>
      <w:bookmarkEnd w:id="10"/>
    </w:p>
    <w:tbl>
      <w:tblPr>
        <w:tblStyle w:val="TableGrid"/>
        <w:tblW w:w="0" w:type="auto"/>
        <w:tblLook w:val="04A0" w:firstRow="1" w:lastRow="0" w:firstColumn="1" w:lastColumn="0" w:noHBand="0" w:noVBand="1"/>
      </w:tblPr>
      <w:tblGrid>
        <w:gridCol w:w="3192"/>
        <w:gridCol w:w="3192"/>
        <w:gridCol w:w="3192"/>
      </w:tblGrid>
      <w:tr w:rsidR="00807351" w14:paraId="2BA3CF0A" w14:textId="77777777" w:rsidTr="00E53D25">
        <w:tc>
          <w:tcPr>
            <w:tcW w:w="3192" w:type="dxa"/>
          </w:tcPr>
          <w:p w14:paraId="7928D2C7" w14:textId="77777777" w:rsidR="00E53D25" w:rsidRPr="007136AA" w:rsidRDefault="00CD7AE5" w:rsidP="007136AA">
            <w:pPr>
              <w:spacing w:line="360" w:lineRule="auto"/>
              <w:rPr>
                <w:b/>
                <w:sz w:val="24"/>
                <w:lang w:val="en-IN"/>
              </w:rPr>
            </w:pPr>
            <w:r w:rsidRPr="007136AA">
              <w:rPr>
                <w:b/>
                <w:sz w:val="24"/>
                <w:lang w:val="en-IN"/>
              </w:rPr>
              <w:t xml:space="preserve">Excel </w:t>
            </w:r>
          </w:p>
        </w:tc>
        <w:tc>
          <w:tcPr>
            <w:tcW w:w="3192" w:type="dxa"/>
          </w:tcPr>
          <w:p w14:paraId="2E2B1348" w14:textId="77777777" w:rsidR="00E53D25" w:rsidRPr="007136AA" w:rsidRDefault="00CD7AE5" w:rsidP="007136AA">
            <w:pPr>
              <w:spacing w:line="360" w:lineRule="auto"/>
              <w:jc w:val="center"/>
              <w:rPr>
                <w:b/>
                <w:sz w:val="24"/>
                <w:lang w:val="en-IN"/>
              </w:rPr>
            </w:pPr>
            <w:r w:rsidRPr="007136AA">
              <w:rPr>
                <w:b/>
                <w:sz w:val="24"/>
                <w:lang w:val="en-IN"/>
              </w:rPr>
              <w:t>Advantages</w:t>
            </w:r>
          </w:p>
        </w:tc>
        <w:tc>
          <w:tcPr>
            <w:tcW w:w="3192" w:type="dxa"/>
          </w:tcPr>
          <w:p w14:paraId="458F75B7" w14:textId="77777777" w:rsidR="00E53D25" w:rsidRPr="007136AA" w:rsidRDefault="00CD7AE5" w:rsidP="007136AA">
            <w:pPr>
              <w:spacing w:line="360" w:lineRule="auto"/>
              <w:jc w:val="center"/>
              <w:rPr>
                <w:b/>
                <w:sz w:val="24"/>
                <w:lang w:val="en-IN"/>
              </w:rPr>
            </w:pPr>
            <w:r w:rsidRPr="007136AA">
              <w:rPr>
                <w:b/>
                <w:sz w:val="24"/>
                <w:lang w:val="en-IN"/>
              </w:rPr>
              <w:t>Disadvantages</w:t>
            </w:r>
          </w:p>
        </w:tc>
      </w:tr>
      <w:tr w:rsidR="00807351" w14:paraId="1432ADA7" w14:textId="77777777" w:rsidTr="00E53D25">
        <w:tc>
          <w:tcPr>
            <w:tcW w:w="3192" w:type="dxa"/>
          </w:tcPr>
          <w:p w14:paraId="464A7924"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321630FF" w14:textId="77777777" w:rsidR="00E53D25" w:rsidRPr="007136AA" w:rsidRDefault="00CD7AE5" w:rsidP="007136AA">
            <w:pPr>
              <w:spacing w:line="360" w:lineRule="auto"/>
              <w:rPr>
                <w:sz w:val="24"/>
                <w:lang w:val="en-IN"/>
              </w:rPr>
            </w:pPr>
            <w:r w:rsidRPr="007136AA">
              <w:rPr>
                <w:sz w:val="24"/>
                <w:lang w:val="en-IN"/>
              </w:rPr>
              <w:t>Stores data</w:t>
            </w:r>
          </w:p>
        </w:tc>
        <w:tc>
          <w:tcPr>
            <w:tcW w:w="3192" w:type="dxa"/>
          </w:tcPr>
          <w:p w14:paraId="18627517" w14:textId="77777777" w:rsidR="00E53D25" w:rsidRPr="007136AA" w:rsidRDefault="00CD7AE5" w:rsidP="007136AA">
            <w:pPr>
              <w:spacing w:line="360" w:lineRule="auto"/>
              <w:rPr>
                <w:sz w:val="24"/>
                <w:lang w:val="en-IN"/>
              </w:rPr>
            </w:pPr>
            <w:r w:rsidRPr="007136AA">
              <w:rPr>
                <w:sz w:val="24"/>
                <w:lang w:val="en-IN"/>
              </w:rPr>
              <w:t xml:space="preserve">Lack of </w:t>
            </w:r>
            <w:r w:rsidRPr="007136AA">
              <w:rPr>
                <w:sz w:val="24"/>
                <w:lang w:val="en-IN"/>
              </w:rPr>
              <w:t>security and control</w:t>
            </w:r>
          </w:p>
        </w:tc>
      </w:tr>
      <w:tr w:rsidR="00807351" w14:paraId="171AC440" w14:textId="77777777" w:rsidTr="00E53D25">
        <w:tc>
          <w:tcPr>
            <w:tcW w:w="3192" w:type="dxa"/>
          </w:tcPr>
          <w:p w14:paraId="773C9F47"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6BB76F29" w14:textId="77777777" w:rsidR="00E53D25" w:rsidRPr="007136AA" w:rsidRDefault="00CD7AE5" w:rsidP="007136AA">
            <w:pPr>
              <w:spacing w:line="360" w:lineRule="auto"/>
              <w:rPr>
                <w:sz w:val="24"/>
                <w:lang w:val="en-IN"/>
              </w:rPr>
            </w:pPr>
            <w:r w:rsidRPr="007136AA">
              <w:rPr>
                <w:sz w:val="24"/>
                <w:lang w:val="en-IN"/>
              </w:rPr>
              <w:t>Perform calculations</w:t>
            </w:r>
          </w:p>
        </w:tc>
        <w:tc>
          <w:tcPr>
            <w:tcW w:w="3192" w:type="dxa"/>
          </w:tcPr>
          <w:p w14:paraId="77306836" w14:textId="77777777" w:rsidR="00E53D25" w:rsidRPr="007136AA" w:rsidRDefault="00CD7AE5" w:rsidP="007136AA">
            <w:pPr>
              <w:spacing w:line="360" w:lineRule="auto"/>
              <w:rPr>
                <w:sz w:val="24"/>
                <w:lang w:val="en-IN"/>
              </w:rPr>
            </w:pPr>
            <w:r w:rsidRPr="007136AA">
              <w:rPr>
                <w:sz w:val="24"/>
                <w:lang w:val="en-IN"/>
              </w:rPr>
              <w:t>Prone to human error</w:t>
            </w:r>
          </w:p>
        </w:tc>
      </w:tr>
      <w:tr w:rsidR="00807351" w14:paraId="5CAEFF4C" w14:textId="77777777" w:rsidTr="00E53D25">
        <w:tc>
          <w:tcPr>
            <w:tcW w:w="3192" w:type="dxa"/>
          </w:tcPr>
          <w:p w14:paraId="78E77CA0"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63A4FADD" w14:textId="77777777" w:rsidR="00E53D25" w:rsidRPr="007136AA" w:rsidRDefault="00CD7AE5" w:rsidP="007136AA">
            <w:pPr>
              <w:spacing w:line="360" w:lineRule="auto"/>
              <w:rPr>
                <w:sz w:val="24"/>
                <w:lang w:val="en-IN"/>
              </w:rPr>
            </w:pPr>
            <w:r w:rsidRPr="007136AA">
              <w:rPr>
                <w:sz w:val="24"/>
                <w:lang w:val="en-IN"/>
              </w:rPr>
              <w:t>Tools for data analysis</w:t>
            </w:r>
          </w:p>
        </w:tc>
        <w:tc>
          <w:tcPr>
            <w:tcW w:w="3192" w:type="dxa"/>
          </w:tcPr>
          <w:p w14:paraId="4B38CA20" w14:textId="77777777" w:rsidR="00E53D25" w:rsidRPr="007136AA" w:rsidRDefault="00CD7AE5" w:rsidP="007136AA">
            <w:pPr>
              <w:spacing w:line="360" w:lineRule="auto"/>
              <w:rPr>
                <w:sz w:val="24"/>
                <w:lang w:val="en-IN"/>
              </w:rPr>
            </w:pPr>
            <w:r w:rsidRPr="007136AA">
              <w:rPr>
                <w:sz w:val="24"/>
                <w:lang w:val="en-IN"/>
              </w:rPr>
              <w:t>Hard to secure</w:t>
            </w:r>
          </w:p>
        </w:tc>
      </w:tr>
      <w:tr w:rsidR="00807351" w14:paraId="371E94A1" w14:textId="77777777" w:rsidTr="00E53D25">
        <w:tc>
          <w:tcPr>
            <w:tcW w:w="3192" w:type="dxa"/>
          </w:tcPr>
          <w:p w14:paraId="4084E000"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44922E3A" w14:textId="77777777" w:rsidR="00E53D25" w:rsidRPr="007136AA" w:rsidRDefault="00CD7AE5" w:rsidP="007136AA">
            <w:pPr>
              <w:spacing w:line="360" w:lineRule="auto"/>
              <w:rPr>
                <w:sz w:val="24"/>
                <w:lang w:val="en-IN"/>
              </w:rPr>
            </w:pPr>
            <w:r w:rsidRPr="007136AA">
              <w:rPr>
                <w:sz w:val="24"/>
                <w:lang w:val="en-IN"/>
              </w:rPr>
              <w:t xml:space="preserve">Easy to visualize </w:t>
            </w:r>
          </w:p>
        </w:tc>
        <w:tc>
          <w:tcPr>
            <w:tcW w:w="3192" w:type="dxa"/>
          </w:tcPr>
          <w:p w14:paraId="370432D3" w14:textId="77777777" w:rsidR="00E53D25" w:rsidRPr="007136AA" w:rsidRDefault="00CD7AE5" w:rsidP="007136AA">
            <w:pPr>
              <w:spacing w:line="360" w:lineRule="auto"/>
              <w:rPr>
                <w:sz w:val="24"/>
                <w:lang w:val="en-IN"/>
              </w:rPr>
            </w:pPr>
            <w:r w:rsidRPr="007136AA">
              <w:rPr>
                <w:sz w:val="24"/>
                <w:lang w:val="en-IN"/>
              </w:rPr>
              <w:t>Unsuitable agile business practices</w:t>
            </w:r>
          </w:p>
        </w:tc>
      </w:tr>
      <w:tr w:rsidR="00807351" w14:paraId="083C064E" w14:textId="77777777" w:rsidTr="00E53D25">
        <w:tc>
          <w:tcPr>
            <w:tcW w:w="3192" w:type="dxa"/>
          </w:tcPr>
          <w:p w14:paraId="2B38C55F"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3BF8A208" w14:textId="77777777" w:rsidR="00E53D25" w:rsidRPr="007136AA" w:rsidRDefault="00CD7AE5" w:rsidP="007136AA">
            <w:pPr>
              <w:spacing w:line="360" w:lineRule="auto"/>
              <w:rPr>
                <w:sz w:val="24"/>
                <w:lang w:val="en-IN"/>
              </w:rPr>
            </w:pPr>
            <w:r w:rsidRPr="007136AA">
              <w:rPr>
                <w:sz w:val="24"/>
                <w:lang w:val="en-IN"/>
              </w:rPr>
              <w:t>Free templates to use</w:t>
            </w:r>
          </w:p>
        </w:tc>
        <w:tc>
          <w:tcPr>
            <w:tcW w:w="3192" w:type="dxa"/>
          </w:tcPr>
          <w:p w14:paraId="4C6CE28D" w14:textId="77777777" w:rsidR="00E53D25" w:rsidRPr="007136AA" w:rsidRDefault="00CD7AE5" w:rsidP="007136AA">
            <w:pPr>
              <w:spacing w:line="360" w:lineRule="auto"/>
              <w:rPr>
                <w:sz w:val="24"/>
                <w:lang w:val="en-IN"/>
              </w:rPr>
            </w:pPr>
            <w:r w:rsidRPr="007136AA">
              <w:rPr>
                <w:sz w:val="24"/>
                <w:lang w:val="en-IN"/>
              </w:rPr>
              <w:t>Cannot be done in quick basis</w:t>
            </w:r>
          </w:p>
        </w:tc>
      </w:tr>
      <w:tr w:rsidR="00807351" w14:paraId="16154C13" w14:textId="77777777" w:rsidTr="00E53D25">
        <w:tc>
          <w:tcPr>
            <w:tcW w:w="3192" w:type="dxa"/>
          </w:tcPr>
          <w:p w14:paraId="01CA91F7"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534E69FA" w14:textId="77777777" w:rsidR="00E53D25" w:rsidRPr="007136AA" w:rsidRDefault="00CD7AE5" w:rsidP="007136AA">
            <w:pPr>
              <w:spacing w:line="360" w:lineRule="auto"/>
              <w:rPr>
                <w:sz w:val="24"/>
                <w:lang w:val="en-IN"/>
              </w:rPr>
            </w:pPr>
            <w:r w:rsidRPr="007136AA">
              <w:rPr>
                <w:sz w:val="24"/>
                <w:lang w:val="en-IN"/>
              </w:rPr>
              <w:t>Automatic code</w:t>
            </w:r>
          </w:p>
        </w:tc>
        <w:tc>
          <w:tcPr>
            <w:tcW w:w="3192" w:type="dxa"/>
          </w:tcPr>
          <w:p w14:paraId="02446CF9" w14:textId="77777777" w:rsidR="00E53D25" w:rsidRPr="007136AA" w:rsidRDefault="00CD7AE5" w:rsidP="007136AA">
            <w:pPr>
              <w:spacing w:line="360" w:lineRule="auto"/>
              <w:rPr>
                <w:sz w:val="24"/>
                <w:lang w:val="en-IN"/>
              </w:rPr>
            </w:pPr>
            <w:r w:rsidRPr="007136AA">
              <w:rPr>
                <w:sz w:val="24"/>
                <w:lang w:val="en-IN"/>
              </w:rPr>
              <w:t xml:space="preserve">Not designed with </w:t>
            </w:r>
            <w:r w:rsidRPr="007136AA">
              <w:rPr>
                <w:sz w:val="24"/>
                <w:lang w:val="en-IN"/>
              </w:rPr>
              <w:t>collaborative work</w:t>
            </w:r>
          </w:p>
        </w:tc>
      </w:tr>
      <w:tr w:rsidR="00807351" w14:paraId="01FFF009" w14:textId="77777777" w:rsidTr="00E53D25">
        <w:tc>
          <w:tcPr>
            <w:tcW w:w="3192" w:type="dxa"/>
          </w:tcPr>
          <w:p w14:paraId="4A14308C" w14:textId="77777777" w:rsidR="00E53D25" w:rsidRPr="007136AA" w:rsidRDefault="00E53D25" w:rsidP="007136AA">
            <w:pPr>
              <w:pStyle w:val="ListParagraph"/>
              <w:numPr>
                <w:ilvl w:val="0"/>
                <w:numId w:val="2"/>
              </w:numPr>
              <w:spacing w:line="360" w:lineRule="auto"/>
              <w:rPr>
                <w:sz w:val="24"/>
                <w:lang w:val="en-IN"/>
              </w:rPr>
            </w:pPr>
          </w:p>
        </w:tc>
        <w:tc>
          <w:tcPr>
            <w:tcW w:w="3192" w:type="dxa"/>
          </w:tcPr>
          <w:p w14:paraId="03974BD2" w14:textId="77777777" w:rsidR="00E53D25" w:rsidRPr="007136AA" w:rsidRDefault="00CD7AE5" w:rsidP="007136AA">
            <w:pPr>
              <w:spacing w:line="360" w:lineRule="auto"/>
              <w:rPr>
                <w:sz w:val="24"/>
                <w:lang w:val="en-IN"/>
              </w:rPr>
            </w:pPr>
            <w:r w:rsidRPr="007136AA">
              <w:rPr>
                <w:sz w:val="24"/>
                <w:lang w:val="en-IN"/>
              </w:rPr>
              <w:t>Clean data</w:t>
            </w:r>
          </w:p>
        </w:tc>
        <w:tc>
          <w:tcPr>
            <w:tcW w:w="3192" w:type="dxa"/>
          </w:tcPr>
          <w:p w14:paraId="5E446C69" w14:textId="77777777" w:rsidR="00E53D25" w:rsidRPr="007136AA" w:rsidRDefault="00CD7AE5" w:rsidP="007136AA">
            <w:pPr>
              <w:spacing w:line="360" w:lineRule="auto"/>
              <w:rPr>
                <w:sz w:val="24"/>
                <w:lang w:val="en-IN"/>
              </w:rPr>
            </w:pPr>
            <w:r w:rsidRPr="007136AA">
              <w:rPr>
                <w:sz w:val="24"/>
                <w:lang w:val="en-IN"/>
              </w:rPr>
              <w:t xml:space="preserve">Difficult </w:t>
            </w:r>
            <w:r w:rsidR="00E15E32" w:rsidRPr="007136AA">
              <w:rPr>
                <w:sz w:val="24"/>
                <w:lang w:val="en-IN"/>
              </w:rPr>
              <w:t>to test</w:t>
            </w:r>
          </w:p>
        </w:tc>
      </w:tr>
    </w:tbl>
    <w:p w14:paraId="52A82E5C" w14:textId="77777777" w:rsidR="00915B26" w:rsidRDefault="00915B26">
      <w:pPr>
        <w:rPr>
          <w:lang w:val="en-IN"/>
        </w:rPr>
      </w:pPr>
    </w:p>
    <w:p w14:paraId="190755E5" w14:textId="77777777" w:rsidR="00915B26" w:rsidRDefault="00CD7AE5">
      <w:pPr>
        <w:rPr>
          <w:lang w:val="en-IN"/>
        </w:rPr>
      </w:pPr>
      <w:r>
        <w:rPr>
          <w:lang w:val="en-IN"/>
        </w:rPr>
        <w:br w:type="page"/>
      </w:r>
    </w:p>
    <w:p w14:paraId="4976EDD6" w14:textId="77777777" w:rsidR="00E53D25" w:rsidRDefault="00CD7AE5" w:rsidP="00915B26">
      <w:pPr>
        <w:pStyle w:val="Heading1"/>
        <w:rPr>
          <w:lang w:val="en-IN"/>
        </w:rPr>
      </w:pPr>
      <w:bookmarkStart w:id="11" w:name="_Toc99021256"/>
      <w:r>
        <w:rPr>
          <w:lang w:val="en-IN"/>
        </w:rPr>
        <w:lastRenderedPageBreak/>
        <w:t>Reference List</w:t>
      </w:r>
      <w:bookmarkEnd w:id="11"/>
    </w:p>
    <w:p w14:paraId="728EF4B2" w14:textId="77777777" w:rsidR="00760147" w:rsidRPr="00760147" w:rsidRDefault="00CD7AE5" w:rsidP="00760147">
      <w:pPr>
        <w:spacing w:line="360" w:lineRule="auto"/>
        <w:jc w:val="both"/>
        <w:rPr>
          <w:rFonts w:cs="Times New Roman"/>
          <w:color w:val="222222"/>
          <w:szCs w:val="24"/>
          <w:shd w:val="clear" w:color="auto" w:fill="FFFFFF"/>
        </w:rPr>
      </w:pPr>
      <w:r w:rsidRPr="00760147">
        <w:rPr>
          <w:rFonts w:cs="Times New Roman"/>
          <w:color w:val="222222"/>
          <w:szCs w:val="24"/>
          <w:shd w:val="clear" w:color="auto" w:fill="FFFFFF"/>
        </w:rPr>
        <w:t>Bordeleau, F.E., Mosconi, E. and Santa-Eulalia, L.A., 2018, January. Business Intelligence in Industry 4.0: State of the art and research opportunities. In </w:t>
      </w:r>
      <w:r w:rsidRPr="00760147">
        <w:rPr>
          <w:rFonts w:cs="Times New Roman"/>
          <w:i/>
          <w:iCs/>
          <w:color w:val="222222"/>
          <w:szCs w:val="24"/>
          <w:shd w:val="clear" w:color="auto" w:fill="FFFFFF"/>
        </w:rPr>
        <w:t xml:space="preserve">Proceedings of the 51st </w:t>
      </w:r>
      <w:r w:rsidRPr="00760147">
        <w:rPr>
          <w:rFonts w:cs="Times New Roman"/>
          <w:i/>
          <w:iCs/>
          <w:color w:val="222222"/>
          <w:szCs w:val="24"/>
          <w:shd w:val="clear" w:color="auto" w:fill="FFFFFF"/>
        </w:rPr>
        <w:t>Hawaii International Conference on System Sciences</w:t>
      </w:r>
      <w:r w:rsidRPr="00760147">
        <w:rPr>
          <w:rFonts w:cs="Times New Roman"/>
          <w:color w:val="222222"/>
          <w:szCs w:val="24"/>
          <w:shd w:val="clear" w:color="auto" w:fill="FFFFFF"/>
        </w:rPr>
        <w:t>.</w:t>
      </w:r>
      <w:r w:rsidRPr="00760147">
        <w:rPr>
          <w:rFonts w:cs="Times New Roman"/>
          <w:szCs w:val="24"/>
        </w:rPr>
        <w:t xml:space="preserve"> </w:t>
      </w:r>
      <w:hyperlink r:id="rId11" w:history="1">
        <w:r w:rsidRPr="00760147">
          <w:rPr>
            <w:rStyle w:val="Hyperlink"/>
            <w:rFonts w:cs="Times New Roman"/>
            <w:szCs w:val="24"/>
            <w:shd w:val="clear" w:color="auto" w:fill="FFFFFF"/>
          </w:rPr>
          <w:t>https://scholarspace.manoa.hawaii.edu/handle/10125/50383</w:t>
        </w:r>
      </w:hyperlink>
    </w:p>
    <w:p w14:paraId="714E3537" w14:textId="77777777" w:rsidR="00760147" w:rsidRPr="00760147" w:rsidRDefault="00CD7AE5" w:rsidP="00760147">
      <w:pPr>
        <w:spacing w:line="360" w:lineRule="auto"/>
        <w:jc w:val="both"/>
        <w:rPr>
          <w:rFonts w:cs="Times New Roman"/>
          <w:color w:val="222222"/>
          <w:szCs w:val="24"/>
          <w:shd w:val="clear" w:color="auto" w:fill="FFFFFF"/>
        </w:rPr>
      </w:pPr>
      <w:r w:rsidRPr="00760147">
        <w:rPr>
          <w:rFonts w:cs="Times New Roman"/>
          <w:color w:val="222222"/>
          <w:szCs w:val="24"/>
          <w:shd w:val="clear" w:color="auto" w:fill="FFFFFF"/>
        </w:rPr>
        <w:t>Jalil, N.A. and Hwang, H.J., 2019. Technological-centric business intelligence: Critical success factors. </w:t>
      </w:r>
      <w:r w:rsidRPr="00760147">
        <w:rPr>
          <w:rFonts w:cs="Times New Roman"/>
          <w:i/>
          <w:iCs/>
          <w:color w:val="222222"/>
          <w:szCs w:val="24"/>
          <w:shd w:val="clear" w:color="auto" w:fill="FFFFFF"/>
        </w:rPr>
        <w:t xml:space="preserve">Int. J. </w:t>
      </w:r>
      <w:proofErr w:type="spellStart"/>
      <w:r w:rsidRPr="00760147">
        <w:rPr>
          <w:rFonts w:cs="Times New Roman"/>
          <w:i/>
          <w:iCs/>
          <w:color w:val="222222"/>
          <w:szCs w:val="24"/>
          <w:shd w:val="clear" w:color="auto" w:fill="FFFFFF"/>
        </w:rPr>
        <w:t>Innov</w:t>
      </w:r>
      <w:proofErr w:type="spellEnd"/>
      <w:r w:rsidRPr="00760147">
        <w:rPr>
          <w:rFonts w:cs="Times New Roman"/>
          <w:i/>
          <w:iCs/>
          <w:color w:val="222222"/>
          <w:szCs w:val="24"/>
          <w:shd w:val="clear" w:color="auto" w:fill="FFFFFF"/>
        </w:rPr>
        <w:t xml:space="preserve">. </w:t>
      </w:r>
      <w:proofErr w:type="spellStart"/>
      <w:r w:rsidRPr="00760147">
        <w:rPr>
          <w:rFonts w:cs="Times New Roman"/>
          <w:i/>
          <w:iCs/>
          <w:color w:val="222222"/>
          <w:szCs w:val="24"/>
          <w:shd w:val="clear" w:color="auto" w:fill="FFFFFF"/>
        </w:rPr>
        <w:t>Creat</w:t>
      </w:r>
      <w:proofErr w:type="spellEnd"/>
      <w:r w:rsidRPr="00760147">
        <w:rPr>
          <w:rFonts w:cs="Times New Roman"/>
          <w:i/>
          <w:iCs/>
          <w:color w:val="222222"/>
          <w:szCs w:val="24"/>
          <w:shd w:val="clear" w:color="auto" w:fill="FFFFFF"/>
        </w:rPr>
        <w:t>. Chang</w:t>
      </w:r>
      <w:r w:rsidRPr="00760147">
        <w:rPr>
          <w:rFonts w:cs="Times New Roman"/>
          <w:color w:val="222222"/>
          <w:szCs w:val="24"/>
          <w:shd w:val="clear" w:color="auto" w:fill="FFFFFF"/>
        </w:rPr>
        <w:t>.</w:t>
      </w:r>
      <w:r w:rsidRPr="00760147">
        <w:rPr>
          <w:rFonts w:cs="Times New Roman"/>
          <w:szCs w:val="24"/>
        </w:rPr>
        <w:t xml:space="preserve"> </w:t>
      </w:r>
      <w:hyperlink r:id="rId12" w:history="1">
        <w:r w:rsidRPr="00760147">
          <w:rPr>
            <w:rStyle w:val="Hyperlink"/>
            <w:rFonts w:cs="Times New Roman"/>
            <w:szCs w:val="24"/>
            <w:shd w:val="clear" w:color="auto" w:fill="FFFFFF"/>
          </w:rPr>
          <w:t>https://www.ijicc.net/images/Vol5iss2_/85_Jalil_P1499_2019R.pdf</w:t>
        </w:r>
      </w:hyperlink>
    </w:p>
    <w:p w14:paraId="605C7631" w14:textId="77777777" w:rsidR="00760147" w:rsidRPr="00760147" w:rsidRDefault="00CD7AE5" w:rsidP="00760147">
      <w:pPr>
        <w:spacing w:line="360" w:lineRule="auto"/>
        <w:jc w:val="both"/>
        <w:rPr>
          <w:rFonts w:cs="Times New Roman"/>
          <w:color w:val="222222"/>
          <w:szCs w:val="24"/>
          <w:shd w:val="clear" w:color="auto" w:fill="FFFFFF"/>
        </w:rPr>
      </w:pPr>
      <w:proofErr w:type="spellStart"/>
      <w:r w:rsidRPr="00760147">
        <w:rPr>
          <w:rFonts w:cs="Times New Roman"/>
          <w:color w:val="222222"/>
          <w:szCs w:val="24"/>
          <w:shd w:val="clear" w:color="auto" w:fill="FFFFFF"/>
        </w:rPr>
        <w:t>Kiani</w:t>
      </w:r>
      <w:proofErr w:type="spellEnd"/>
      <w:r w:rsidRPr="00760147">
        <w:rPr>
          <w:rFonts w:cs="Times New Roman"/>
          <w:color w:val="222222"/>
          <w:szCs w:val="24"/>
          <w:shd w:val="clear" w:color="auto" w:fill="FFFFFF"/>
        </w:rPr>
        <w:t xml:space="preserve"> </w:t>
      </w:r>
      <w:proofErr w:type="spellStart"/>
      <w:r w:rsidRPr="00760147">
        <w:rPr>
          <w:rFonts w:cs="Times New Roman"/>
          <w:color w:val="222222"/>
          <w:szCs w:val="24"/>
          <w:shd w:val="clear" w:color="auto" w:fill="FFFFFF"/>
        </w:rPr>
        <w:t>Mavi</w:t>
      </w:r>
      <w:proofErr w:type="spellEnd"/>
      <w:r w:rsidRPr="00760147">
        <w:rPr>
          <w:rFonts w:cs="Times New Roman"/>
          <w:color w:val="222222"/>
          <w:szCs w:val="24"/>
          <w:shd w:val="clear" w:color="auto" w:fill="FFFFFF"/>
        </w:rPr>
        <w:t>, R. and Standing, C., 2018. Cause and effect analysis of business intelligence (BI) benefits with fuzzy DEMATEL. </w:t>
      </w:r>
      <w:r w:rsidRPr="00760147">
        <w:rPr>
          <w:rFonts w:cs="Times New Roman"/>
          <w:i/>
          <w:iCs/>
          <w:color w:val="222222"/>
          <w:szCs w:val="24"/>
          <w:shd w:val="clear" w:color="auto" w:fill="FFFFFF"/>
        </w:rPr>
        <w:t xml:space="preserve">Knowledge </w:t>
      </w:r>
      <w:r w:rsidRPr="00760147">
        <w:rPr>
          <w:rFonts w:cs="Times New Roman"/>
          <w:i/>
          <w:iCs/>
          <w:color w:val="222222"/>
          <w:szCs w:val="24"/>
          <w:shd w:val="clear" w:color="auto" w:fill="FFFFFF"/>
        </w:rPr>
        <w:t>Management Research &amp; Practice</w:t>
      </w:r>
      <w:r w:rsidRPr="00760147">
        <w:rPr>
          <w:rFonts w:cs="Times New Roman"/>
          <w:color w:val="222222"/>
          <w:szCs w:val="24"/>
          <w:shd w:val="clear" w:color="auto" w:fill="FFFFFF"/>
        </w:rPr>
        <w:t>, </w:t>
      </w:r>
      <w:r w:rsidRPr="00760147">
        <w:rPr>
          <w:rFonts w:cs="Times New Roman"/>
          <w:i/>
          <w:iCs/>
          <w:color w:val="222222"/>
          <w:szCs w:val="24"/>
          <w:shd w:val="clear" w:color="auto" w:fill="FFFFFF"/>
        </w:rPr>
        <w:t>16</w:t>
      </w:r>
      <w:r w:rsidRPr="00760147">
        <w:rPr>
          <w:rFonts w:cs="Times New Roman"/>
          <w:color w:val="222222"/>
          <w:szCs w:val="24"/>
          <w:shd w:val="clear" w:color="auto" w:fill="FFFFFF"/>
        </w:rPr>
        <w:t>(2), pp.245-257.</w:t>
      </w:r>
      <w:r w:rsidRPr="00760147">
        <w:rPr>
          <w:rFonts w:cs="Times New Roman"/>
          <w:szCs w:val="24"/>
        </w:rPr>
        <w:t xml:space="preserve"> </w:t>
      </w:r>
      <w:hyperlink r:id="rId13" w:history="1">
        <w:r w:rsidRPr="00760147">
          <w:rPr>
            <w:rStyle w:val="Hyperlink"/>
            <w:rFonts w:cs="Times New Roman"/>
            <w:szCs w:val="24"/>
            <w:shd w:val="clear" w:color="auto" w:fill="FFFFFF"/>
          </w:rPr>
          <w:t>https://www.tandfonline.com/doi/abs/10.1080/14778238.2018.1451234</w:t>
        </w:r>
      </w:hyperlink>
    </w:p>
    <w:p w14:paraId="562F0F57" w14:textId="77777777" w:rsidR="00760147" w:rsidRPr="00760147" w:rsidRDefault="00CD7AE5" w:rsidP="00760147">
      <w:pPr>
        <w:spacing w:line="360" w:lineRule="auto"/>
        <w:jc w:val="both"/>
        <w:rPr>
          <w:rFonts w:cs="Times New Roman"/>
          <w:color w:val="222222"/>
          <w:szCs w:val="24"/>
          <w:shd w:val="clear" w:color="auto" w:fill="FFFFFF"/>
        </w:rPr>
      </w:pPr>
      <w:proofErr w:type="spellStart"/>
      <w:r w:rsidRPr="00760147">
        <w:rPr>
          <w:rFonts w:cs="Times New Roman"/>
          <w:color w:val="222222"/>
          <w:szCs w:val="24"/>
          <w:shd w:val="clear" w:color="auto" w:fill="FFFFFF"/>
        </w:rPr>
        <w:t>Llave</w:t>
      </w:r>
      <w:proofErr w:type="spellEnd"/>
      <w:r w:rsidRPr="00760147">
        <w:rPr>
          <w:rFonts w:cs="Times New Roman"/>
          <w:color w:val="222222"/>
          <w:szCs w:val="24"/>
          <w:shd w:val="clear" w:color="auto" w:fill="FFFFFF"/>
        </w:rPr>
        <w:t>, M.R., 2018. Data lakes in business intelligence: reporting from the trenches. </w:t>
      </w:r>
      <w:r w:rsidRPr="00760147">
        <w:rPr>
          <w:rFonts w:cs="Times New Roman"/>
          <w:i/>
          <w:iCs/>
          <w:color w:val="222222"/>
          <w:szCs w:val="24"/>
          <w:shd w:val="clear" w:color="auto" w:fill="FFFFFF"/>
        </w:rPr>
        <w:t>Procedia computer science</w:t>
      </w:r>
      <w:r w:rsidRPr="00760147">
        <w:rPr>
          <w:rFonts w:cs="Times New Roman"/>
          <w:color w:val="222222"/>
          <w:szCs w:val="24"/>
          <w:shd w:val="clear" w:color="auto" w:fill="FFFFFF"/>
        </w:rPr>
        <w:t>,</w:t>
      </w:r>
      <w:r w:rsidRPr="00760147">
        <w:rPr>
          <w:rFonts w:cs="Times New Roman"/>
          <w:color w:val="222222"/>
          <w:szCs w:val="24"/>
          <w:shd w:val="clear" w:color="auto" w:fill="FFFFFF"/>
        </w:rPr>
        <w:t> </w:t>
      </w:r>
      <w:r w:rsidRPr="00760147">
        <w:rPr>
          <w:rFonts w:cs="Times New Roman"/>
          <w:i/>
          <w:iCs/>
          <w:color w:val="222222"/>
          <w:szCs w:val="24"/>
          <w:shd w:val="clear" w:color="auto" w:fill="FFFFFF"/>
        </w:rPr>
        <w:t>138</w:t>
      </w:r>
      <w:r w:rsidRPr="00760147">
        <w:rPr>
          <w:rFonts w:cs="Times New Roman"/>
          <w:color w:val="222222"/>
          <w:szCs w:val="24"/>
          <w:shd w:val="clear" w:color="auto" w:fill="FFFFFF"/>
        </w:rPr>
        <w:t>, pp.516-524.</w:t>
      </w:r>
      <w:r w:rsidRPr="00760147">
        <w:rPr>
          <w:rFonts w:cs="Times New Roman"/>
          <w:szCs w:val="24"/>
        </w:rPr>
        <w:t xml:space="preserve"> </w:t>
      </w:r>
      <w:hyperlink r:id="rId14" w:history="1">
        <w:r w:rsidRPr="00760147">
          <w:rPr>
            <w:rStyle w:val="Hyperlink"/>
            <w:rFonts w:cs="Times New Roman"/>
            <w:szCs w:val="24"/>
            <w:shd w:val="clear" w:color="auto" w:fill="FFFFFF"/>
          </w:rPr>
          <w:t>https://www.sciencedirect.com/science/article/pii/S1877050918317046</w:t>
        </w:r>
      </w:hyperlink>
    </w:p>
    <w:p w14:paraId="666C58C4" w14:textId="77777777" w:rsidR="00760147" w:rsidRPr="00760147" w:rsidRDefault="00CD7AE5" w:rsidP="00760147">
      <w:pPr>
        <w:spacing w:line="360" w:lineRule="auto"/>
        <w:jc w:val="both"/>
        <w:rPr>
          <w:rFonts w:cs="Times New Roman"/>
          <w:color w:val="222222"/>
          <w:szCs w:val="24"/>
          <w:shd w:val="clear" w:color="auto" w:fill="FFFFFF"/>
        </w:rPr>
      </w:pPr>
      <w:proofErr w:type="spellStart"/>
      <w:r w:rsidRPr="00760147">
        <w:rPr>
          <w:rFonts w:cs="Times New Roman"/>
          <w:color w:val="222222"/>
          <w:szCs w:val="24"/>
          <w:shd w:val="clear" w:color="auto" w:fill="FFFFFF"/>
        </w:rPr>
        <w:t>Moscoso-Zea</w:t>
      </w:r>
      <w:proofErr w:type="spellEnd"/>
      <w:r w:rsidRPr="00760147">
        <w:rPr>
          <w:rFonts w:cs="Times New Roman"/>
          <w:color w:val="222222"/>
          <w:szCs w:val="24"/>
          <w:shd w:val="clear" w:color="auto" w:fill="FFFFFF"/>
        </w:rPr>
        <w:t>, O., Castro, J., Paredes-</w:t>
      </w:r>
      <w:proofErr w:type="spellStart"/>
      <w:r w:rsidRPr="00760147">
        <w:rPr>
          <w:rFonts w:cs="Times New Roman"/>
          <w:color w:val="222222"/>
          <w:szCs w:val="24"/>
          <w:shd w:val="clear" w:color="auto" w:fill="FFFFFF"/>
        </w:rPr>
        <w:t>Gualtor</w:t>
      </w:r>
      <w:proofErr w:type="spellEnd"/>
      <w:r w:rsidRPr="00760147">
        <w:rPr>
          <w:rFonts w:cs="Times New Roman"/>
          <w:color w:val="222222"/>
          <w:szCs w:val="24"/>
          <w:shd w:val="clear" w:color="auto" w:fill="FFFFFF"/>
        </w:rPr>
        <w:t xml:space="preserve">, J. and </w:t>
      </w:r>
      <w:proofErr w:type="spellStart"/>
      <w:r w:rsidRPr="00760147">
        <w:rPr>
          <w:rFonts w:cs="Times New Roman"/>
          <w:color w:val="222222"/>
          <w:szCs w:val="24"/>
          <w:shd w:val="clear" w:color="auto" w:fill="FFFFFF"/>
        </w:rPr>
        <w:t>Luján</w:t>
      </w:r>
      <w:proofErr w:type="spellEnd"/>
      <w:r w:rsidRPr="00760147">
        <w:rPr>
          <w:rFonts w:cs="Times New Roman"/>
          <w:color w:val="222222"/>
          <w:szCs w:val="24"/>
          <w:shd w:val="clear" w:color="auto" w:fill="FFFFFF"/>
        </w:rPr>
        <w:t>-Mora, S., 2019. A hybrid infrastructure of enterprise architecture and business int</w:t>
      </w:r>
      <w:r w:rsidRPr="00760147">
        <w:rPr>
          <w:rFonts w:cs="Times New Roman"/>
          <w:color w:val="222222"/>
          <w:szCs w:val="24"/>
          <w:shd w:val="clear" w:color="auto" w:fill="FFFFFF"/>
        </w:rPr>
        <w:t>elligence &amp; analytics for knowledge management in education. </w:t>
      </w:r>
      <w:r w:rsidRPr="00760147">
        <w:rPr>
          <w:rFonts w:cs="Times New Roman"/>
          <w:i/>
          <w:iCs/>
          <w:color w:val="222222"/>
          <w:szCs w:val="24"/>
          <w:shd w:val="clear" w:color="auto" w:fill="FFFFFF"/>
        </w:rPr>
        <w:t>IEEE access</w:t>
      </w:r>
      <w:r w:rsidRPr="00760147">
        <w:rPr>
          <w:rFonts w:cs="Times New Roman"/>
          <w:color w:val="222222"/>
          <w:szCs w:val="24"/>
          <w:shd w:val="clear" w:color="auto" w:fill="FFFFFF"/>
        </w:rPr>
        <w:t>, </w:t>
      </w:r>
      <w:r w:rsidRPr="00760147">
        <w:rPr>
          <w:rFonts w:cs="Times New Roman"/>
          <w:i/>
          <w:iCs/>
          <w:color w:val="222222"/>
          <w:szCs w:val="24"/>
          <w:shd w:val="clear" w:color="auto" w:fill="FFFFFF"/>
        </w:rPr>
        <w:t>7</w:t>
      </w:r>
      <w:r w:rsidRPr="00760147">
        <w:rPr>
          <w:rFonts w:cs="Times New Roman"/>
          <w:color w:val="222222"/>
          <w:szCs w:val="24"/>
          <w:shd w:val="clear" w:color="auto" w:fill="FFFFFF"/>
        </w:rPr>
        <w:t>, pp.38778-38788.</w:t>
      </w:r>
      <w:r w:rsidRPr="00760147">
        <w:rPr>
          <w:rFonts w:cs="Times New Roman"/>
          <w:szCs w:val="24"/>
        </w:rPr>
        <w:t xml:space="preserve"> </w:t>
      </w:r>
      <w:hyperlink r:id="rId15" w:history="1">
        <w:r w:rsidRPr="00760147">
          <w:rPr>
            <w:rStyle w:val="Hyperlink"/>
            <w:rFonts w:cs="Times New Roman"/>
            <w:szCs w:val="24"/>
            <w:shd w:val="clear" w:color="auto" w:fill="FFFFFF"/>
          </w:rPr>
          <w:t>https://ieeexplore.ieee.org/abstract/document/8672110/</w:t>
        </w:r>
      </w:hyperlink>
    </w:p>
    <w:p w14:paraId="65964113" w14:textId="77777777" w:rsidR="00760147" w:rsidRPr="00760147" w:rsidRDefault="00CD7AE5" w:rsidP="00760147">
      <w:pPr>
        <w:spacing w:line="360" w:lineRule="auto"/>
        <w:jc w:val="both"/>
        <w:rPr>
          <w:rFonts w:cs="Times New Roman"/>
          <w:color w:val="222222"/>
          <w:szCs w:val="24"/>
          <w:shd w:val="clear" w:color="auto" w:fill="FFFFFF"/>
        </w:rPr>
      </w:pPr>
      <w:proofErr w:type="spellStart"/>
      <w:r w:rsidRPr="00760147">
        <w:rPr>
          <w:rFonts w:cs="Times New Roman"/>
          <w:color w:val="222222"/>
          <w:szCs w:val="24"/>
          <w:shd w:val="clear" w:color="auto" w:fill="FFFFFF"/>
        </w:rPr>
        <w:t>Szárnyas</w:t>
      </w:r>
      <w:proofErr w:type="spellEnd"/>
      <w:r w:rsidRPr="00760147">
        <w:rPr>
          <w:rFonts w:cs="Times New Roman"/>
          <w:color w:val="222222"/>
          <w:szCs w:val="24"/>
          <w:shd w:val="clear" w:color="auto" w:fill="FFFFFF"/>
        </w:rPr>
        <w:t xml:space="preserve">, G., Prat-Pérez, A., Averbuch, A., </w:t>
      </w:r>
      <w:proofErr w:type="spellStart"/>
      <w:r w:rsidRPr="00760147">
        <w:rPr>
          <w:rFonts w:cs="Times New Roman"/>
          <w:color w:val="222222"/>
          <w:szCs w:val="24"/>
          <w:shd w:val="clear" w:color="auto" w:fill="FFFFFF"/>
        </w:rPr>
        <w:t>Marton</w:t>
      </w:r>
      <w:proofErr w:type="spellEnd"/>
      <w:r w:rsidRPr="00760147">
        <w:rPr>
          <w:rFonts w:cs="Times New Roman"/>
          <w:color w:val="222222"/>
          <w:szCs w:val="24"/>
          <w:shd w:val="clear" w:color="auto" w:fill="FFFFFF"/>
        </w:rPr>
        <w:t xml:space="preserve">, J., </w:t>
      </w:r>
      <w:proofErr w:type="spellStart"/>
      <w:r w:rsidRPr="00760147">
        <w:rPr>
          <w:rFonts w:cs="Times New Roman"/>
          <w:color w:val="222222"/>
          <w:szCs w:val="24"/>
          <w:shd w:val="clear" w:color="auto" w:fill="FFFFFF"/>
        </w:rPr>
        <w:t>Paradies</w:t>
      </w:r>
      <w:proofErr w:type="spellEnd"/>
      <w:r w:rsidRPr="00760147">
        <w:rPr>
          <w:rFonts w:cs="Times New Roman"/>
          <w:color w:val="222222"/>
          <w:szCs w:val="24"/>
          <w:shd w:val="clear" w:color="auto" w:fill="FFFFFF"/>
        </w:rPr>
        <w:t xml:space="preserve">, M., Kaufmann, </w:t>
      </w:r>
      <w:r w:rsidRPr="00760147">
        <w:rPr>
          <w:rFonts w:cs="Times New Roman"/>
          <w:color w:val="222222"/>
          <w:szCs w:val="24"/>
          <w:shd w:val="clear" w:color="auto" w:fill="FFFFFF"/>
        </w:rPr>
        <w:t xml:space="preserve">M., </w:t>
      </w:r>
      <w:proofErr w:type="spellStart"/>
      <w:r w:rsidRPr="00760147">
        <w:rPr>
          <w:rFonts w:cs="Times New Roman"/>
          <w:color w:val="222222"/>
          <w:szCs w:val="24"/>
          <w:shd w:val="clear" w:color="auto" w:fill="FFFFFF"/>
        </w:rPr>
        <w:t>Erling</w:t>
      </w:r>
      <w:proofErr w:type="spellEnd"/>
      <w:r w:rsidRPr="00760147">
        <w:rPr>
          <w:rFonts w:cs="Times New Roman"/>
          <w:color w:val="222222"/>
          <w:szCs w:val="24"/>
          <w:shd w:val="clear" w:color="auto" w:fill="FFFFFF"/>
        </w:rPr>
        <w:t xml:space="preserve">, O., </w:t>
      </w:r>
      <w:proofErr w:type="spellStart"/>
      <w:r w:rsidRPr="00760147">
        <w:rPr>
          <w:rFonts w:cs="Times New Roman"/>
          <w:color w:val="222222"/>
          <w:szCs w:val="24"/>
          <w:shd w:val="clear" w:color="auto" w:fill="FFFFFF"/>
        </w:rPr>
        <w:t>Boncz</w:t>
      </w:r>
      <w:proofErr w:type="spellEnd"/>
      <w:r w:rsidRPr="00760147">
        <w:rPr>
          <w:rFonts w:cs="Times New Roman"/>
          <w:color w:val="222222"/>
          <w:szCs w:val="24"/>
          <w:shd w:val="clear" w:color="auto" w:fill="FFFFFF"/>
        </w:rPr>
        <w:t xml:space="preserve">, P., </w:t>
      </w:r>
      <w:proofErr w:type="spellStart"/>
      <w:r w:rsidRPr="00760147">
        <w:rPr>
          <w:rFonts w:cs="Times New Roman"/>
          <w:color w:val="222222"/>
          <w:szCs w:val="24"/>
          <w:shd w:val="clear" w:color="auto" w:fill="FFFFFF"/>
        </w:rPr>
        <w:t>Haprian</w:t>
      </w:r>
      <w:proofErr w:type="spellEnd"/>
      <w:r w:rsidRPr="00760147">
        <w:rPr>
          <w:rFonts w:cs="Times New Roman"/>
          <w:color w:val="222222"/>
          <w:szCs w:val="24"/>
          <w:shd w:val="clear" w:color="auto" w:fill="FFFFFF"/>
        </w:rPr>
        <w:t xml:space="preserve">, V. and </w:t>
      </w:r>
      <w:proofErr w:type="spellStart"/>
      <w:r w:rsidRPr="00760147">
        <w:rPr>
          <w:rFonts w:cs="Times New Roman"/>
          <w:color w:val="222222"/>
          <w:szCs w:val="24"/>
          <w:shd w:val="clear" w:color="auto" w:fill="FFFFFF"/>
        </w:rPr>
        <w:t>Antal</w:t>
      </w:r>
      <w:proofErr w:type="spellEnd"/>
      <w:r w:rsidRPr="00760147">
        <w:rPr>
          <w:rFonts w:cs="Times New Roman"/>
          <w:color w:val="222222"/>
          <w:szCs w:val="24"/>
          <w:shd w:val="clear" w:color="auto" w:fill="FFFFFF"/>
        </w:rPr>
        <w:t>, J.B., 2018, June. An early look at the LDBC social network benchmark's business intelligence workload. In </w:t>
      </w:r>
      <w:r w:rsidRPr="00760147">
        <w:rPr>
          <w:rFonts w:cs="Times New Roman"/>
          <w:i/>
          <w:iCs/>
          <w:color w:val="222222"/>
          <w:szCs w:val="24"/>
          <w:shd w:val="clear" w:color="auto" w:fill="FFFFFF"/>
        </w:rPr>
        <w:t xml:space="preserve">Proceedings of the 1st ACM SIGMOD Joint International Workshop on Graph Data Management Experiences </w:t>
      </w:r>
      <w:r w:rsidRPr="00760147">
        <w:rPr>
          <w:rFonts w:cs="Times New Roman"/>
          <w:i/>
          <w:iCs/>
          <w:color w:val="222222"/>
          <w:szCs w:val="24"/>
          <w:shd w:val="clear" w:color="auto" w:fill="FFFFFF"/>
        </w:rPr>
        <w:t>&amp; Systems (GRADES) and Network Data Analytics (NDA)</w:t>
      </w:r>
      <w:r w:rsidRPr="00760147">
        <w:rPr>
          <w:rFonts w:cs="Times New Roman"/>
          <w:color w:val="222222"/>
          <w:szCs w:val="24"/>
          <w:shd w:val="clear" w:color="auto" w:fill="FFFFFF"/>
        </w:rPr>
        <w:t> (pp. 1-11).</w:t>
      </w:r>
      <w:r w:rsidRPr="00760147">
        <w:rPr>
          <w:rFonts w:cs="Times New Roman"/>
          <w:szCs w:val="24"/>
        </w:rPr>
        <w:t xml:space="preserve"> </w:t>
      </w:r>
      <w:hyperlink r:id="rId16" w:history="1">
        <w:r w:rsidRPr="00760147">
          <w:rPr>
            <w:rStyle w:val="Hyperlink"/>
            <w:rFonts w:cs="Times New Roman"/>
            <w:szCs w:val="24"/>
            <w:shd w:val="clear" w:color="auto" w:fill="FFFFFF"/>
          </w:rPr>
          <w:t>https://dl.acm.org/doi/abs/10.1145/3210259.3210268?casa_token=q6JLs0PrqxwAAAAA:_W43q8gvq4USX4YNXuFh66epoN7C2j4LotZWZaLbQH7zBQGZl_6MRMGHmFC0wQtV6W4wrverGMpw208</w:t>
        </w:r>
      </w:hyperlink>
    </w:p>
    <w:p w14:paraId="504B68FE" w14:textId="77777777" w:rsidR="00760147" w:rsidRPr="00760147" w:rsidRDefault="00CD7AE5" w:rsidP="00760147">
      <w:pPr>
        <w:spacing w:line="360" w:lineRule="auto"/>
        <w:jc w:val="both"/>
        <w:rPr>
          <w:rFonts w:cs="Times New Roman"/>
          <w:color w:val="222222"/>
          <w:szCs w:val="24"/>
          <w:shd w:val="clear" w:color="auto" w:fill="FFFFFF"/>
        </w:rPr>
      </w:pPr>
      <w:r w:rsidRPr="00760147">
        <w:rPr>
          <w:rFonts w:cs="Times New Roman"/>
          <w:color w:val="222222"/>
          <w:szCs w:val="24"/>
          <w:shd w:val="clear" w:color="auto" w:fill="FFFFFF"/>
        </w:rPr>
        <w:lastRenderedPageBreak/>
        <w:t>Wani,</w:t>
      </w:r>
      <w:r w:rsidRPr="00760147">
        <w:rPr>
          <w:rFonts w:cs="Times New Roman"/>
          <w:color w:val="222222"/>
          <w:szCs w:val="24"/>
          <w:shd w:val="clear" w:color="auto" w:fill="FFFFFF"/>
        </w:rPr>
        <w:t xml:space="preserve"> M.A. and </w:t>
      </w:r>
      <w:proofErr w:type="spellStart"/>
      <w:r w:rsidRPr="00760147">
        <w:rPr>
          <w:rFonts w:cs="Times New Roman"/>
          <w:color w:val="222222"/>
          <w:szCs w:val="24"/>
          <w:shd w:val="clear" w:color="auto" w:fill="FFFFFF"/>
        </w:rPr>
        <w:t>Jabin</w:t>
      </w:r>
      <w:proofErr w:type="spellEnd"/>
      <w:r w:rsidRPr="00760147">
        <w:rPr>
          <w:rFonts w:cs="Times New Roman"/>
          <w:color w:val="222222"/>
          <w:szCs w:val="24"/>
          <w:shd w:val="clear" w:color="auto" w:fill="FFFFFF"/>
        </w:rPr>
        <w:t>, S., 2018. Big data: issues, challenges, and techniques in business intelligence. In </w:t>
      </w:r>
      <w:r w:rsidRPr="00760147">
        <w:rPr>
          <w:rFonts w:cs="Times New Roman"/>
          <w:i/>
          <w:iCs/>
          <w:color w:val="222222"/>
          <w:szCs w:val="24"/>
          <w:shd w:val="clear" w:color="auto" w:fill="FFFFFF"/>
        </w:rPr>
        <w:t>Big data analytics</w:t>
      </w:r>
      <w:r w:rsidRPr="00760147">
        <w:rPr>
          <w:rFonts w:cs="Times New Roman"/>
          <w:color w:val="222222"/>
          <w:szCs w:val="24"/>
          <w:shd w:val="clear" w:color="auto" w:fill="FFFFFF"/>
        </w:rPr>
        <w:t> (pp. 613-628). Springer, Singapore.</w:t>
      </w:r>
      <w:r w:rsidRPr="00760147">
        <w:rPr>
          <w:rFonts w:cs="Times New Roman"/>
          <w:szCs w:val="24"/>
        </w:rPr>
        <w:t xml:space="preserve"> </w:t>
      </w:r>
      <w:hyperlink r:id="rId17" w:history="1">
        <w:r w:rsidRPr="00760147">
          <w:rPr>
            <w:rStyle w:val="Hyperlink"/>
            <w:rFonts w:cs="Times New Roman"/>
            <w:szCs w:val="24"/>
            <w:shd w:val="clear" w:color="auto" w:fill="FFFFFF"/>
          </w:rPr>
          <w:t>https://www.sciencedirect.com/science/article/pii/S0268401217310320</w:t>
        </w:r>
      </w:hyperlink>
    </w:p>
    <w:p w14:paraId="7807B21C" w14:textId="77777777" w:rsidR="00760147" w:rsidRPr="00760147" w:rsidRDefault="00760147" w:rsidP="00760147">
      <w:pPr>
        <w:rPr>
          <w:rFonts w:ascii="Arial" w:hAnsi="Arial" w:cs="Arial"/>
          <w:color w:val="222222"/>
          <w:sz w:val="16"/>
          <w:szCs w:val="16"/>
          <w:shd w:val="clear" w:color="auto" w:fill="FFFFFF"/>
        </w:rPr>
      </w:pPr>
    </w:p>
    <w:sectPr w:rsidR="00760147" w:rsidRPr="00760147" w:rsidSect="00915B26">
      <w:footerReference w:type="defaul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51F68" w14:textId="77777777" w:rsidR="00CD7AE5" w:rsidRDefault="00CD7AE5">
      <w:pPr>
        <w:spacing w:after="0" w:line="240" w:lineRule="auto"/>
      </w:pPr>
      <w:r>
        <w:separator/>
      </w:r>
    </w:p>
  </w:endnote>
  <w:endnote w:type="continuationSeparator" w:id="0">
    <w:p w14:paraId="41D70F3B" w14:textId="77777777" w:rsidR="00CD7AE5" w:rsidRDefault="00CD7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06176"/>
      <w:docPartObj>
        <w:docPartGallery w:val="Page Numbers (Bottom of Page)"/>
        <w:docPartUnique/>
      </w:docPartObj>
    </w:sdtPr>
    <w:sdtEndPr/>
    <w:sdtContent>
      <w:p w14:paraId="617E268F" w14:textId="77777777" w:rsidR="00915B26" w:rsidRDefault="00CD7AE5">
        <w:pPr>
          <w:pStyle w:val="Footer"/>
          <w:jc w:val="right"/>
        </w:pPr>
        <w:r w:rsidRPr="00915B26">
          <w:rPr>
            <w:sz w:val="20"/>
          </w:rPr>
          <w:fldChar w:fldCharType="begin"/>
        </w:r>
        <w:r w:rsidRPr="00915B26">
          <w:rPr>
            <w:sz w:val="20"/>
          </w:rPr>
          <w:instrText xml:space="preserve"> PAGE   \* MERGEFORMAT </w:instrText>
        </w:r>
        <w:r w:rsidRPr="00915B26">
          <w:rPr>
            <w:sz w:val="20"/>
          </w:rPr>
          <w:fldChar w:fldCharType="separate"/>
        </w:r>
        <w:r w:rsidR="00FD6EB1">
          <w:rPr>
            <w:noProof/>
            <w:sz w:val="20"/>
          </w:rPr>
          <w:t>5</w:t>
        </w:r>
        <w:r w:rsidRPr="00915B26">
          <w:rPr>
            <w:sz w:val="20"/>
          </w:rPr>
          <w:fldChar w:fldCharType="end"/>
        </w:r>
      </w:p>
    </w:sdtContent>
  </w:sdt>
  <w:p w14:paraId="3F9A1B8F" w14:textId="77777777" w:rsidR="00915B26" w:rsidRDefault="00915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21688" w14:textId="77777777" w:rsidR="00CD7AE5" w:rsidRDefault="00CD7AE5">
      <w:pPr>
        <w:spacing w:after="0" w:line="240" w:lineRule="auto"/>
      </w:pPr>
      <w:r>
        <w:separator/>
      </w:r>
    </w:p>
  </w:footnote>
  <w:footnote w:type="continuationSeparator" w:id="0">
    <w:p w14:paraId="1D25E0E0" w14:textId="77777777" w:rsidR="00CD7AE5" w:rsidRDefault="00CD7A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8CA"/>
    <w:multiLevelType w:val="hybridMultilevel"/>
    <w:tmpl w:val="980EB7E2"/>
    <w:lvl w:ilvl="0" w:tplc="1F4E5B36">
      <w:start w:val="1"/>
      <w:numFmt w:val="decimal"/>
      <w:lvlText w:val="%1."/>
      <w:lvlJc w:val="left"/>
      <w:pPr>
        <w:ind w:left="720" w:hanging="360"/>
      </w:pPr>
      <w:rPr>
        <w:rFonts w:hint="default"/>
      </w:rPr>
    </w:lvl>
    <w:lvl w:ilvl="1" w:tplc="9DFE8554" w:tentative="1">
      <w:start w:val="1"/>
      <w:numFmt w:val="lowerLetter"/>
      <w:lvlText w:val="%2."/>
      <w:lvlJc w:val="left"/>
      <w:pPr>
        <w:ind w:left="1440" w:hanging="360"/>
      </w:pPr>
    </w:lvl>
    <w:lvl w:ilvl="2" w:tplc="53F20422" w:tentative="1">
      <w:start w:val="1"/>
      <w:numFmt w:val="lowerRoman"/>
      <w:lvlText w:val="%3."/>
      <w:lvlJc w:val="right"/>
      <w:pPr>
        <w:ind w:left="2160" w:hanging="180"/>
      </w:pPr>
    </w:lvl>
    <w:lvl w:ilvl="3" w:tplc="ED8A6230" w:tentative="1">
      <w:start w:val="1"/>
      <w:numFmt w:val="decimal"/>
      <w:lvlText w:val="%4."/>
      <w:lvlJc w:val="left"/>
      <w:pPr>
        <w:ind w:left="2880" w:hanging="360"/>
      </w:pPr>
    </w:lvl>
    <w:lvl w:ilvl="4" w:tplc="4C8ABFDA" w:tentative="1">
      <w:start w:val="1"/>
      <w:numFmt w:val="lowerLetter"/>
      <w:lvlText w:val="%5."/>
      <w:lvlJc w:val="left"/>
      <w:pPr>
        <w:ind w:left="3600" w:hanging="360"/>
      </w:pPr>
    </w:lvl>
    <w:lvl w:ilvl="5" w:tplc="ADE8133A" w:tentative="1">
      <w:start w:val="1"/>
      <w:numFmt w:val="lowerRoman"/>
      <w:lvlText w:val="%6."/>
      <w:lvlJc w:val="right"/>
      <w:pPr>
        <w:ind w:left="4320" w:hanging="180"/>
      </w:pPr>
    </w:lvl>
    <w:lvl w:ilvl="6" w:tplc="01B85F10" w:tentative="1">
      <w:start w:val="1"/>
      <w:numFmt w:val="decimal"/>
      <w:lvlText w:val="%7."/>
      <w:lvlJc w:val="left"/>
      <w:pPr>
        <w:ind w:left="5040" w:hanging="360"/>
      </w:pPr>
    </w:lvl>
    <w:lvl w:ilvl="7" w:tplc="4244A8FA" w:tentative="1">
      <w:start w:val="1"/>
      <w:numFmt w:val="lowerLetter"/>
      <w:lvlText w:val="%8."/>
      <w:lvlJc w:val="left"/>
      <w:pPr>
        <w:ind w:left="5760" w:hanging="360"/>
      </w:pPr>
    </w:lvl>
    <w:lvl w:ilvl="8" w:tplc="FA60CA58" w:tentative="1">
      <w:start w:val="1"/>
      <w:numFmt w:val="lowerRoman"/>
      <w:lvlText w:val="%9."/>
      <w:lvlJc w:val="right"/>
      <w:pPr>
        <w:ind w:left="6480" w:hanging="180"/>
      </w:pPr>
    </w:lvl>
  </w:abstractNum>
  <w:abstractNum w:abstractNumId="1" w15:restartNumberingAfterBreak="0">
    <w:nsid w:val="03B312AC"/>
    <w:multiLevelType w:val="hybridMultilevel"/>
    <w:tmpl w:val="51441800"/>
    <w:lvl w:ilvl="0" w:tplc="15D033A8">
      <w:start w:val="1"/>
      <w:numFmt w:val="decimal"/>
      <w:lvlText w:val="%1."/>
      <w:lvlJc w:val="left"/>
      <w:pPr>
        <w:ind w:left="720" w:hanging="360"/>
      </w:pPr>
      <w:rPr>
        <w:rFonts w:hint="default"/>
      </w:rPr>
    </w:lvl>
    <w:lvl w:ilvl="1" w:tplc="3766B63A" w:tentative="1">
      <w:start w:val="1"/>
      <w:numFmt w:val="lowerLetter"/>
      <w:lvlText w:val="%2."/>
      <w:lvlJc w:val="left"/>
      <w:pPr>
        <w:ind w:left="1440" w:hanging="360"/>
      </w:pPr>
    </w:lvl>
    <w:lvl w:ilvl="2" w:tplc="4B9400EC" w:tentative="1">
      <w:start w:val="1"/>
      <w:numFmt w:val="lowerRoman"/>
      <w:lvlText w:val="%3."/>
      <w:lvlJc w:val="right"/>
      <w:pPr>
        <w:ind w:left="2160" w:hanging="180"/>
      </w:pPr>
    </w:lvl>
    <w:lvl w:ilvl="3" w:tplc="ACF0EF84" w:tentative="1">
      <w:start w:val="1"/>
      <w:numFmt w:val="decimal"/>
      <w:lvlText w:val="%4."/>
      <w:lvlJc w:val="left"/>
      <w:pPr>
        <w:ind w:left="2880" w:hanging="360"/>
      </w:pPr>
    </w:lvl>
    <w:lvl w:ilvl="4" w:tplc="50681144" w:tentative="1">
      <w:start w:val="1"/>
      <w:numFmt w:val="lowerLetter"/>
      <w:lvlText w:val="%5."/>
      <w:lvlJc w:val="left"/>
      <w:pPr>
        <w:ind w:left="3600" w:hanging="360"/>
      </w:pPr>
    </w:lvl>
    <w:lvl w:ilvl="5" w:tplc="D408DBA0" w:tentative="1">
      <w:start w:val="1"/>
      <w:numFmt w:val="lowerRoman"/>
      <w:lvlText w:val="%6."/>
      <w:lvlJc w:val="right"/>
      <w:pPr>
        <w:ind w:left="4320" w:hanging="180"/>
      </w:pPr>
    </w:lvl>
    <w:lvl w:ilvl="6" w:tplc="262CD032" w:tentative="1">
      <w:start w:val="1"/>
      <w:numFmt w:val="decimal"/>
      <w:lvlText w:val="%7."/>
      <w:lvlJc w:val="left"/>
      <w:pPr>
        <w:ind w:left="5040" w:hanging="360"/>
      </w:pPr>
    </w:lvl>
    <w:lvl w:ilvl="7" w:tplc="ADC4D5EC" w:tentative="1">
      <w:start w:val="1"/>
      <w:numFmt w:val="lowerLetter"/>
      <w:lvlText w:val="%8."/>
      <w:lvlJc w:val="left"/>
      <w:pPr>
        <w:ind w:left="5760" w:hanging="360"/>
      </w:pPr>
    </w:lvl>
    <w:lvl w:ilvl="8" w:tplc="6CFA4B72" w:tentative="1">
      <w:start w:val="1"/>
      <w:numFmt w:val="lowerRoman"/>
      <w:lvlText w:val="%9."/>
      <w:lvlJc w:val="right"/>
      <w:pPr>
        <w:ind w:left="6480" w:hanging="180"/>
      </w:pPr>
    </w:lvl>
  </w:abstractNum>
  <w:abstractNum w:abstractNumId="2" w15:restartNumberingAfterBreak="0">
    <w:nsid w:val="04335050"/>
    <w:multiLevelType w:val="hybridMultilevel"/>
    <w:tmpl w:val="566E203C"/>
    <w:lvl w:ilvl="0" w:tplc="E3CED060">
      <w:start w:val="1"/>
      <w:numFmt w:val="decimal"/>
      <w:lvlText w:val="%1)"/>
      <w:lvlJc w:val="left"/>
      <w:pPr>
        <w:ind w:left="720" w:hanging="360"/>
      </w:pPr>
      <w:rPr>
        <w:rFonts w:hint="default"/>
      </w:rPr>
    </w:lvl>
    <w:lvl w:ilvl="1" w:tplc="9B5A7A54" w:tentative="1">
      <w:start w:val="1"/>
      <w:numFmt w:val="lowerLetter"/>
      <w:lvlText w:val="%2."/>
      <w:lvlJc w:val="left"/>
      <w:pPr>
        <w:ind w:left="1440" w:hanging="360"/>
      </w:pPr>
    </w:lvl>
    <w:lvl w:ilvl="2" w:tplc="7178629E" w:tentative="1">
      <w:start w:val="1"/>
      <w:numFmt w:val="lowerRoman"/>
      <w:lvlText w:val="%3."/>
      <w:lvlJc w:val="right"/>
      <w:pPr>
        <w:ind w:left="2160" w:hanging="180"/>
      </w:pPr>
    </w:lvl>
    <w:lvl w:ilvl="3" w:tplc="D3C0230C" w:tentative="1">
      <w:start w:val="1"/>
      <w:numFmt w:val="decimal"/>
      <w:lvlText w:val="%4."/>
      <w:lvlJc w:val="left"/>
      <w:pPr>
        <w:ind w:left="2880" w:hanging="360"/>
      </w:pPr>
    </w:lvl>
    <w:lvl w:ilvl="4" w:tplc="0576FC9E" w:tentative="1">
      <w:start w:val="1"/>
      <w:numFmt w:val="lowerLetter"/>
      <w:lvlText w:val="%5."/>
      <w:lvlJc w:val="left"/>
      <w:pPr>
        <w:ind w:left="3600" w:hanging="360"/>
      </w:pPr>
    </w:lvl>
    <w:lvl w:ilvl="5" w:tplc="E5B8658E" w:tentative="1">
      <w:start w:val="1"/>
      <w:numFmt w:val="lowerRoman"/>
      <w:lvlText w:val="%6."/>
      <w:lvlJc w:val="right"/>
      <w:pPr>
        <w:ind w:left="4320" w:hanging="180"/>
      </w:pPr>
    </w:lvl>
    <w:lvl w:ilvl="6" w:tplc="902C95CE" w:tentative="1">
      <w:start w:val="1"/>
      <w:numFmt w:val="decimal"/>
      <w:lvlText w:val="%7."/>
      <w:lvlJc w:val="left"/>
      <w:pPr>
        <w:ind w:left="5040" w:hanging="360"/>
      </w:pPr>
    </w:lvl>
    <w:lvl w:ilvl="7" w:tplc="A52E5EE8" w:tentative="1">
      <w:start w:val="1"/>
      <w:numFmt w:val="lowerLetter"/>
      <w:lvlText w:val="%8."/>
      <w:lvlJc w:val="left"/>
      <w:pPr>
        <w:ind w:left="5760" w:hanging="360"/>
      </w:pPr>
    </w:lvl>
    <w:lvl w:ilvl="8" w:tplc="4A4A70E0" w:tentative="1">
      <w:start w:val="1"/>
      <w:numFmt w:val="lowerRoman"/>
      <w:lvlText w:val="%9."/>
      <w:lvlJc w:val="right"/>
      <w:pPr>
        <w:ind w:left="6480" w:hanging="180"/>
      </w:pPr>
    </w:lvl>
  </w:abstractNum>
  <w:abstractNum w:abstractNumId="3" w15:restartNumberingAfterBreak="0">
    <w:nsid w:val="1E165A49"/>
    <w:multiLevelType w:val="hybridMultilevel"/>
    <w:tmpl w:val="DEA4D134"/>
    <w:lvl w:ilvl="0" w:tplc="8214DBF4">
      <w:start w:val="1"/>
      <w:numFmt w:val="decimal"/>
      <w:lvlText w:val="%1."/>
      <w:lvlJc w:val="left"/>
      <w:pPr>
        <w:ind w:left="720" w:hanging="360"/>
      </w:pPr>
      <w:rPr>
        <w:rFonts w:hint="default"/>
      </w:rPr>
    </w:lvl>
    <w:lvl w:ilvl="1" w:tplc="B3F40804" w:tentative="1">
      <w:start w:val="1"/>
      <w:numFmt w:val="lowerLetter"/>
      <w:lvlText w:val="%2."/>
      <w:lvlJc w:val="left"/>
      <w:pPr>
        <w:ind w:left="1440" w:hanging="360"/>
      </w:pPr>
    </w:lvl>
    <w:lvl w:ilvl="2" w:tplc="DFCE654A" w:tentative="1">
      <w:start w:val="1"/>
      <w:numFmt w:val="lowerRoman"/>
      <w:lvlText w:val="%3."/>
      <w:lvlJc w:val="right"/>
      <w:pPr>
        <w:ind w:left="2160" w:hanging="180"/>
      </w:pPr>
    </w:lvl>
    <w:lvl w:ilvl="3" w:tplc="3160961C" w:tentative="1">
      <w:start w:val="1"/>
      <w:numFmt w:val="decimal"/>
      <w:lvlText w:val="%4."/>
      <w:lvlJc w:val="left"/>
      <w:pPr>
        <w:ind w:left="2880" w:hanging="360"/>
      </w:pPr>
    </w:lvl>
    <w:lvl w:ilvl="4" w:tplc="1AA81E30" w:tentative="1">
      <w:start w:val="1"/>
      <w:numFmt w:val="lowerLetter"/>
      <w:lvlText w:val="%5."/>
      <w:lvlJc w:val="left"/>
      <w:pPr>
        <w:ind w:left="3600" w:hanging="360"/>
      </w:pPr>
    </w:lvl>
    <w:lvl w:ilvl="5" w:tplc="81005052" w:tentative="1">
      <w:start w:val="1"/>
      <w:numFmt w:val="lowerRoman"/>
      <w:lvlText w:val="%6."/>
      <w:lvlJc w:val="right"/>
      <w:pPr>
        <w:ind w:left="4320" w:hanging="180"/>
      </w:pPr>
    </w:lvl>
    <w:lvl w:ilvl="6" w:tplc="AB16EC04" w:tentative="1">
      <w:start w:val="1"/>
      <w:numFmt w:val="decimal"/>
      <w:lvlText w:val="%7."/>
      <w:lvlJc w:val="left"/>
      <w:pPr>
        <w:ind w:left="5040" w:hanging="360"/>
      </w:pPr>
    </w:lvl>
    <w:lvl w:ilvl="7" w:tplc="10DC4670" w:tentative="1">
      <w:start w:val="1"/>
      <w:numFmt w:val="lowerLetter"/>
      <w:lvlText w:val="%8."/>
      <w:lvlJc w:val="left"/>
      <w:pPr>
        <w:ind w:left="5760" w:hanging="360"/>
      </w:pPr>
    </w:lvl>
    <w:lvl w:ilvl="8" w:tplc="BF56B648" w:tentative="1">
      <w:start w:val="1"/>
      <w:numFmt w:val="lowerRoman"/>
      <w:lvlText w:val="%9."/>
      <w:lvlJc w:val="right"/>
      <w:pPr>
        <w:ind w:left="6480" w:hanging="180"/>
      </w:pPr>
    </w:lvl>
  </w:abstractNum>
  <w:num w:numId="1" w16cid:durableId="640113283">
    <w:abstractNumId w:val="3"/>
  </w:num>
  <w:num w:numId="2" w16cid:durableId="1681733179">
    <w:abstractNumId w:val="0"/>
  </w:num>
  <w:num w:numId="3" w16cid:durableId="483812262">
    <w:abstractNumId w:val="2"/>
  </w:num>
  <w:num w:numId="4" w16cid:durableId="94978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6DC5"/>
    <w:rsid w:val="00081B1F"/>
    <w:rsid w:val="0010358B"/>
    <w:rsid w:val="00122B11"/>
    <w:rsid w:val="0015612F"/>
    <w:rsid w:val="001C4BD4"/>
    <w:rsid w:val="001D46B4"/>
    <w:rsid w:val="002630EA"/>
    <w:rsid w:val="00265E01"/>
    <w:rsid w:val="002C0D52"/>
    <w:rsid w:val="0039442F"/>
    <w:rsid w:val="005300AF"/>
    <w:rsid w:val="007073CF"/>
    <w:rsid w:val="007136AA"/>
    <w:rsid w:val="00720C7E"/>
    <w:rsid w:val="00727798"/>
    <w:rsid w:val="00760147"/>
    <w:rsid w:val="007951BB"/>
    <w:rsid w:val="007C64D6"/>
    <w:rsid w:val="00807351"/>
    <w:rsid w:val="008D1C93"/>
    <w:rsid w:val="00915B26"/>
    <w:rsid w:val="0099363F"/>
    <w:rsid w:val="00A5331F"/>
    <w:rsid w:val="00B979EE"/>
    <w:rsid w:val="00C02DF3"/>
    <w:rsid w:val="00CB0CC2"/>
    <w:rsid w:val="00CD7AE5"/>
    <w:rsid w:val="00D74B3B"/>
    <w:rsid w:val="00D76DC5"/>
    <w:rsid w:val="00D83A80"/>
    <w:rsid w:val="00E15E32"/>
    <w:rsid w:val="00E21FD4"/>
    <w:rsid w:val="00E249FA"/>
    <w:rsid w:val="00E53D25"/>
    <w:rsid w:val="00F94F5E"/>
    <w:rsid w:val="00FD3237"/>
    <w:rsid w:val="00FD6E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52607"/>
  <w15:docId w15:val="{9FE6A895-8A4D-4D16-B3A1-CCE99BFEE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6AA"/>
    <w:rPr>
      <w:rFonts w:ascii="Times New Roman" w:hAnsi="Times New Roman"/>
      <w:sz w:val="24"/>
    </w:rPr>
  </w:style>
  <w:style w:type="paragraph" w:styleId="Heading1">
    <w:name w:val="heading 1"/>
    <w:basedOn w:val="Normal"/>
    <w:next w:val="Normal"/>
    <w:link w:val="Heading1Char"/>
    <w:uiPriority w:val="9"/>
    <w:qFormat/>
    <w:rsid w:val="007C64D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136AA"/>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7136AA"/>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6D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DC5"/>
    <w:rPr>
      <w:rFonts w:ascii="Tahoma" w:hAnsi="Tahoma" w:cs="Tahoma"/>
      <w:sz w:val="16"/>
      <w:szCs w:val="16"/>
    </w:rPr>
  </w:style>
  <w:style w:type="table" w:styleId="TableGrid">
    <w:name w:val="Table Grid"/>
    <w:basedOn w:val="TableNormal"/>
    <w:uiPriority w:val="59"/>
    <w:unhideWhenUsed/>
    <w:rsid w:val="00D76D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53D25"/>
    <w:pPr>
      <w:ind w:left="720"/>
      <w:contextualSpacing/>
    </w:pPr>
  </w:style>
  <w:style w:type="character" w:customStyle="1" w:styleId="Heading1Char">
    <w:name w:val="Heading 1 Char"/>
    <w:basedOn w:val="DefaultParagraphFont"/>
    <w:link w:val="Heading1"/>
    <w:uiPriority w:val="9"/>
    <w:rsid w:val="007C64D6"/>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7136AA"/>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7136AA"/>
    <w:rPr>
      <w:rFonts w:ascii="Times New Roman" w:eastAsiaTheme="majorEastAsia" w:hAnsi="Times New Roman" w:cstheme="majorBidi"/>
      <w:b/>
      <w:bCs/>
      <w:sz w:val="24"/>
    </w:rPr>
  </w:style>
  <w:style w:type="paragraph" w:styleId="TOCHeading">
    <w:name w:val="TOC Heading"/>
    <w:basedOn w:val="Heading1"/>
    <w:next w:val="Normal"/>
    <w:uiPriority w:val="39"/>
    <w:semiHidden/>
    <w:unhideWhenUsed/>
    <w:qFormat/>
    <w:rsid w:val="00915B26"/>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15B26"/>
    <w:pPr>
      <w:spacing w:after="100"/>
    </w:pPr>
  </w:style>
  <w:style w:type="paragraph" w:styleId="TOC2">
    <w:name w:val="toc 2"/>
    <w:basedOn w:val="Normal"/>
    <w:next w:val="Normal"/>
    <w:autoRedefine/>
    <w:uiPriority w:val="39"/>
    <w:unhideWhenUsed/>
    <w:rsid w:val="00915B26"/>
    <w:pPr>
      <w:spacing w:after="100"/>
      <w:ind w:left="240"/>
    </w:pPr>
  </w:style>
  <w:style w:type="paragraph" w:styleId="TOC3">
    <w:name w:val="toc 3"/>
    <w:basedOn w:val="Normal"/>
    <w:next w:val="Normal"/>
    <w:autoRedefine/>
    <w:uiPriority w:val="39"/>
    <w:unhideWhenUsed/>
    <w:rsid w:val="00915B26"/>
    <w:pPr>
      <w:spacing w:after="100"/>
      <w:ind w:left="480"/>
    </w:pPr>
  </w:style>
  <w:style w:type="character" w:styleId="Hyperlink">
    <w:name w:val="Hyperlink"/>
    <w:basedOn w:val="DefaultParagraphFont"/>
    <w:uiPriority w:val="99"/>
    <w:unhideWhenUsed/>
    <w:rsid w:val="00915B26"/>
    <w:rPr>
      <w:color w:val="0000FF" w:themeColor="hyperlink"/>
      <w:u w:val="single"/>
    </w:rPr>
  </w:style>
  <w:style w:type="paragraph" w:styleId="Header">
    <w:name w:val="header"/>
    <w:basedOn w:val="Normal"/>
    <w:link w:val="HeaderChar"/>
    <w:uiPriority w:val="99"/>
    <w:semiHidden/>
    <w:unhideWhenUsed/>
    <w:rsid w:val="00915B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15B26"/>
    <w:rPr>
      <w:rFonts w:ascii="Times New Roman" w:hAnsi="Times New Roman"/>
      <w:sz w:val="24"/>
    </w:rPr>
  </w:style>
  <w:style w:type="paragraph" w:styleId="Footer">
    <w:name w:val="footer"/>
    <w:basedOn w:val="Normal"/>
    <w:link w:val="FooterChar"/>
    <w:uiPriority w:val="99"/>
    <w:unhideWhenUsed/>
    <w:rsid w:val="00915B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B2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36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about:blan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about:blank"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about:bla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pivotSource>
    <c:name>[Crime data.xml]Pivot CHART!PivotTable2</c:name>
    <c:fmtId val="-1"/>
  </c:pivotSource>
  <c:chart>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pivotFmt>
    </c:pivotFmts>
    <c:plotArea>
      <c:layout/>
      <c:barChart>
        <c:barDir val="col"/>
        <c:grouping val="clustered"/>
        <c:varyColors val="1"/>
        <c:ser>
          <c:idx val="0"/>
          <c:order val="0"/>
          <c:tx>
            <c:strRef>
              <c:f>'Pivot CHART'!$A$1:$A$2</c:f>
              <c:strCache>
                <c:ptCount val="1"/>
                <c:pt idx="0">
                  <c:v>Sum of Southern</c:v>
                </c:pt>
              </c:strCache>
            </c:strRef>
          </c:tx>
          <c:invertIfNegative val="0"/>
          <c:cat>
            <c:strRef>
              <c:f>'Pivot CHART'!$A$3</c:f>
              <c:strCache>
                <c:ptCount val="1"/>
                <c:pt idx="0">
                  <c:v>Total</c:v>
                </c:pt>
              </c:strCache>
            </c:strRef>
          </c:cat>
          <c:val>
            <c:numRef>
              <c:f>'Pivot CHART'!$A$3</c:f>
              <c:numCache>
                <c:formatCode>General</c:formatCode>
                <c:ptCount val="1"/>
                <c:pt idx="0">
                  <c:v>16</c:v>
                </c:pt>
              </c:numCache>
            </c:numRef>
          </c:val>
          <c:extLst>
            <c:ext xmlns:c16="http://schemas.microsoft.com/office/drawing/2014/chart" uri="{C3380CC4-5D6E-409C-BE32-E72D297353CC}">
              <c16:uniqueId val="{00000000-9AC6-45D6-919C-3F5477C37F94}"/>
            </c:ext>
          </c:extLst>
        </c:ser>
        <c:ser>
          <c:idx val="1"/>
          <c:order val="1"/>
          <c:tx>
            <c:strRef>
              <c:f>'Pivot CHART'!$B$1:$B$2</c:f>
              <c:strCache>
                <c:ptCount val="1"/>
                <c:pt idx="0">
                  <c:v>Sum of Education</c:v>
                </c:pt>
              </c:strCache>
            </c:strRef>
          </c:tx>
          <c:invertIfNegative val="0"/>
          <c:cat>
            <c:strRef>
              <c:f>'Pivot CHART'!$A$3</c:f>
              <c:strCache>
                <c:ptCount val="1"/>
                <c:pt idx="0">
                  <c:v>Total</c:v>
                </c:pt>
              </c:strCache>
            </c:strRef>
          </c:cat>
          <c:val>
            <c:numRef>
              <c:f>'Pivot CHART'!$B$3</c:f>
              <c:numCache>
                <c:formatCode>General</c:formatCode>
                <c:ptCount val="1"/>
                <c:pt idx="0">
                  <c:v>582.39999999999986</c:v>
                </c:pt>
              </c:numCache>
            </c:numRef>
          </c:val>
          <c:extLst>
            <c:ext xmlns:c16="http://schemas.microsoft.com/office/drawing/2014/chart" uri="{C3380CC4-5D6E-409C-BE32-E72D297353CC}">
              <c16:uniqueId val="{00000001-9AC6-45D6-919C-3F5477C37F94}"/>
            </c:ext>
          </c:extLst>
        </c:ser>
        <c:ser>
          <c:idx val="2"/>
          <c:order val="2"/>
          <c:tx>
            <c:strRef>
              <c:f>'Pivot CHART'!$C$1:$C$2</c:f>
              <c:strCache>
                <c:ptCount val="1"/>
                <c:pt idx="0">
                  <c:v>Sum of LabourForce</c:v>
                </c:pt>
              </c:strCache>
            </c:strRef>
          </c:tx>
          <c:invertIfNegative val="0"/>
          <c:cat>
            <c:strRef>
              <c:f>'Pivot CHART'!$A$3</c:f>
              <c:strCache>
                <c:ptCount val="1"/>
                <c:pt idx="0">
                  <c:v>Total</c:v>
                </c:pt>
              </c:strCache>
            </c:strRef>
          </c:cat>
          <c:val>
            <c:numRef>
              <c:f>'Pivot CHART'!$C$3</c:f>
              <c:numCache>
                <c:formatCode>General</c:formatCode>
                <c:ptCount val="1"/>
                <c:pt idx="0">
                  <c:v>26376</c:v>
                </c:pt>
              </c:numCache>
            </c:numRef>
          </c:val>
          <c:extLst>
            <c:ext xmlns:c16="http://schemas.microsoft.com/office/drawing/2014/chart" uri="{C3380CC4-5D6E-409C-BE32-E72D297353CC}">
              <c16:uniqueId val="{00000002-9AC6-45D6-919C-3F5477C37F94}"/>
            </c:ext>
          </c:extLst>
        </c:ser>
        <c:ser>
          <c:idx val="3"/>
          <c:order val="3"/>
          <c:tx>
            <c:strRef>
              <c:f>'Pivot CHART'!$D$1:$D$2</c:f>
              <c:strCache>
                <c:ptCount val="1"/>
                <c:pt idx="0">
                  <c:v>Sum of MoreMales</c:v>
                </c:pt>
              </c:strCache>
            </c:strRef>
          </c:tx>
          <c:invertIfNegative val="0"/>
          <c:cat>
            <c:strRef>
              <c:f>'Pivot CHART'!$A$3</c:f>
              <c:strCache>
                <c:ptCount val="1"/>
                <c:pt idx="0">
                  <c:v>Total</c:v>
                </c:pt>
              </c:strCache>
            </c:strRef>
          </c:cat>
          <c:val>
            <c:numRef>
              <c:f>'Pivot CHART'!$D$3</c:f>
              <c:numCache>
                <c:formatCode>General</c:formatCode>
                <c:ptCount val="1"/>
                <c:pt idx="0">
                  <c:v>9</c:v>
                </c:pt>
              </c:numCache>
            </c:numRef>
          </c:val>
          <c:extLst>
            <c:ext xmlns:c16="http://schemas.microsoft.com/office/drawing/2014/chart" uri="{C3380CC4-5D6E-409C-BE32-E72D297353CC}">
              <c16:uniqueId val="{00000003-9AC6-45D6-919C-3F5477C37F94}"/>
            </c:ext>
          </c:extLst>
        </c:ser>
        <c:ser>
          <c:idx val="4"/>
          <c:order val="4"/>
          <c:tx>
            <c:strRef>
              <c:f>'Pivot CHART'!$E$1:$E$2</c:f>
              <c:strCache>
                <c:ptCount val="1"/>
                <c:pt idx="0">
                  <c:v>Sum of YouthUnemployment</c:v>
                </c:pt>
              </c:strCache>
            </c:strRef>
          </c:tx>
          <c:invertIfNegative val="0"/>
          <c:cat>
            <c:strRef>
              <c:f>'Pivot CHART'!$A$3</c:f>
              <c:strCache>
                <c:ptCount val="1"/>
                <c:pt idx="0">
                  <c:v>Total</c:v>
                </c:pt>
              </c:strCache>
            </c:strRef>
          </c:cat>
          <c:val>
            <c:numRef>
              <c:f>'Pivot CHART'!$E$3</c:f>
              <c:numCache>
                <c:formatCode>General</c:formatCode>
                <c:ptCount val="1"/>
                <c:pt idx="0">
                  <c:v>4487</c:v>
                </c:pt>
              </c:numCache>
            </c:numRef>
          </c:val>
          <c:extLst>
            <c:ext xmlns:c16="http://schemas.microsoft.com/office/drawing/2014/chart" uri="{C3380CC4-5D6E-409C-BE32-E72D297353CC}">
              <c16:uniqueId val="{00000004-9AC6-45D6-919C-3F5477C37F94}"/>
            </c:ext>
          </c:extLst>
        </c:ser>
        <c:ser>
          <c:idx val="5"/>
          <c:order val="5"/>
          <c:tx>
            <c:strRef>
              <c:f>'Pivot CHART'!$F$1:$F$2</c:f>
              <c:strCache>
                <c:ptCount val="1"/>
                <c:pt idx="0">
                  <c:v>Sum of CrimeRate10</c:v>
                </c:pt>
              </c:strCache>
            </c:strRef>
          </c:tx>
          <c:invertIfNegative val="0"/>
          <c:cat>
            <c:strRef>
              <c:f>'Pivot CHART'!$A$3</c:f>
              <c:strCache>
                <c:ptCount val="1"/>
                <c:pt idx="0">
                  <c:v>Total</c:v>
                </c:pt>
              </c:strCache>
            </c:strRef>
          </c:cat>
          <c:val>
            <c:numRef>
              <c:f>'Pivot CHART'!$F$3</c:f>
              <c:numCache>
                <c:formatCode>General</c:formatCode>
                <c:ptCount val="1"/>
                <c:pt idx="0">
                  <c:v>4797.3</c:v>
                </c:pt>
              </c:numCache>
            </c:numRef>
          </c:val>
          <c:extLst>
            <c:ext xmlns:c16="http://schemas.microsoft.com/office/drawing/2014/chart" uri="{C3380CC4-5D6E-409C-BE32-E72D297353CC}">
              <c16:uniqueId val="{00000005-9AC6-45D6-919C-3F5477C37F94}"/>
            </c:ext>
          </c:extLst>
        </c:ser>
        <c:ser>
          <c:idx val="6"/>
          <c:order val="6"/>
          <c:tx>
            <c:strRef>
              <c:f>'Pivot CHART'!$G$1:$G$2</c:f>
              <c:strCache>
                <c:ptCount val="1"/>
                <c:pt idx="0">
                  <c:v>Sum of Wage</c:v>
                </c:pt>
              </c:strCache>
            </c:strRef>
          </c:tx>
          <c:invertIfNegative val="0"/>
          <c:cat>
            <c:strRef>
              <c:f>'Pivot CHART'!$A$3</c:f>
              <c:strCache>
                <c:ptCount val="1"/>
                <c:pt idx="0">
                  <c:v>Total</c:v>
                </c:pt>
              </c:strCache>
            </c:strRef>
          </c:cat>
          <c:val>
            <c:numRef>
              <c:f>'Pivot CHART'!$G$3</c:f>
              <c:numCache>
                <c:formatCode>General</c:formatCode>
                <c:ptCount val="1"/>
                <c:pt idx="0">
                  <c:v>24693</c:v>
                </c:pt>
              </c:numCache>
            </c:numRef>
          </c:val>
          <c:extLst>
            <c:ext xmlns:c16="http://schemas.microsoft.com/office/drawing/2014/chart" uri="{C3380CC4-5D6E-409C-BE32-E72D297353CC}">
              <c16:uniqueId val="{00000006-9AC6-45D6-919C-3F5477C37F94}"/>
            </c:ext>
          </c:extLst>
        </c:ser>
        <c:ser>
          <c:idx val="7"/>
          <c:order val="7"/>
          <c:tx>
            <c:strRef>
              <c:f>'Pivot CHART'!$H$1:$H$2</c:f>
              <c:strCache>
                <c:ptCount val="1"/>
                <c:pt idx="0">
                  <c:v>Sum of BelowWage</c:v>
                </c:pt>
              </c:strCache>
            </c:strRef>
          </c:tx>
          <c:invertIfNegative val="0"/>
          <c:cat>
            <c:strRef>
              <c:f>'Pivot CHART'!$A$3</c:f>
              <c:strCache>
                <c:ptCount val="1"/>
                <c:pt idx="0">
                  <c:v>Total</c:v>
                </c:pt>
              </c:strCache>
            </c:strRef>
          </c:cat>
          <c:val>
            <c:numRef>
              <c:f>'Pivot CHART'!$H$3</c:f>
              <c:numCache>
                <c:formatCode>General</c:formatCode>
                <c:ptCount val="1"/>
                <c:pt idx="0">
                  <c:v>9118</c:v>
                </c:pt>
              </c:numCache>
            </c:numRef>
          </c:val>
          <c:extLst>
            <c:ext xmlns:c16="http://schemas.microsoft.com/office/drawing/2014/chart" uri="{C3380CC4-5D6E-409C-BE32-E72D297353CC}">
              <c16:uniqueId val="{00000007-9AC6-45D6-919C-3F5477C37F94}"/>
            </c:ext>
          </c:extLst>
        </c:ser>
        <c:dLbls>
          <c:showLegendKey val="0"/>
          <c:showVal val="0"/>
          <c:showCatName val="0"/>
          <c:showSerName val="0"/>
          <c:showPercent val="0"/>
          <c:showBubbleSize val="0"/>
        </c:dLbls>
        <c:gapWidth val="150"/>
        <c:axId val="133972352"/>
        <c:axId val="134291456"/>
      </c:barChart>
      <c:catAx>
        <c:axId val="133972352"/>
        <c:scaling>
          <c:orientation val="minMax"/>
        </c:scaling>
        <c:delete val="0"/>
        <c:axPos val="b"/>
        <c:numFmt formatCode="General" sourceLinked="0"/>
        <c:majorTickMark val="out"/>
        <c:minorTickMark val="none"/>
        <c:tickLblPos val="nextTo"/>
        <c:crossAx val="134291456"/>
        <c:crosses val="autoZero"/>
        <c:auto val="1"/>
        <c:lblAlgn val="ctr"/>
        <c:lblOffset val="100"/>
        <c:noMultiLvlLbl val="0"/>
      </c:catAx>
      <c:valAx>
        <c:axId val="134291456"/>
        <c:scaling>
          <c:orientation val="minMax"/>
        </c:scaling>
        <c:delete val="0"/>
        <c:axPos val="l"/>
        <c:majorGridlines/>
        <c:numFmt formatCode="General" sourceLinked="1"/>
        <c:majorTickMark val="out"/>
        <c:minorTickMark val="none"/>
        <c:tickLblPos val="nextTo"/>
        <c:crossAx val="133972352"/>
        <c:crosses val="autoZero"/>
        <c:crossBetween val="between"/>
      </c:valAx>
    </c:plotArea>
    <c:legend>
      <c:legendPos val="r"/>
      <c:overlay val="0"/>
    </c:legend>
    <c:plotVisOnly val="1"/>
    <c:dispBlanksAs val="zero"/>
    <c:showDLblsOverMax val="0"/>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8E242-4817-40F6-A070-3A6A35EDF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Gabor Kovacs</cp:lastModifiedBy>
  <cp:revision>2</cp:revision>
  <dcterms:created xsi:type="dcterms:W3CDTF">2022-03-24T04:55:00Z</dcterms:created>
  <dcterms:modified xsi:type="dcterms:W3CDTF">2022-04-26T16:25:00Z</dcterms:modified>
</cp:coreProperties>
</file>