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1DE" w:rsidRPr="000D7116" w:rsidRDefault="000D7116" w:rsidP="000D7116">
      <w:pPr>
        <w:spacing w:after="120" w:line="320" w:lineRule="atLeast"/>
        <w:rPr>
          <w:rFonts w:cstheme="minorHAnsi"/>
          <w:sz w:val="24"/>
        </w:rPr>
      </w:pPr>
      <w:r w:rsidRPr="000D7116">
        <w:rPr>
          <w:rFonts w:cstheme="minorHAnsi"/>
          <w:sz w:val="24"/>
        </w:rPr>
        <w:t>AHHE4004 – Heritage Tourism</w:t>
      </w:r>
      <w:r w:rsidR="00B2190E" w:rsidRPr="000D7116">
        <w:rPr>
          <w:rFonts w:cstheme="minorHAnsi"/>
          <w:sz w:val="24"/>
        </w:rPr>
        <w:t xml:space="preserve"> </w:t>
      </w:r>
      <w:r w:rsidR="00B2190E" w:rsidRPr="000D7116">
        <w:rPr>
          <w:rFonts w:cstheme="minorHAnsi"/>
          <w:sz w:val="24"/>
        </w:rPr>
        <w:tab/>
      </w:r>
      <w:r w:rsidR="00B2190E" w:rsidRPr="000D7116">
        <w:rPr>
          <w:rFonts w:cstheme="minorHAnsi"/>
          <w:sz w:val="24"/>
        </w:rPr>
        <w:tab/>
      </w:r>
    </w:p>
    <w:p w:rsidR="00CD21DE" w:rsidRPr="000D7116" w:rsidRDefault="00CD21DE" w:rsidP="000D7116">
      <w:pPr>
        <w:spacing w:before="240" w:after="360" w:line="320" w:lineRule="atLeast"/>
        <w:rPr>
          <w:rFonts w:cstheme="minorHAnsi"/>
          <w:b/>
          <w:bCs/>
          <w:sz w:val="44"/>
          <w:szCs w:val="32"/>
        </w:rPr>
      </w:pPr>
      <w:r w:rsidRPr="000D7116">
        <w:rPr>
          <w:rFonts w:cstheme="minorHAnsi"/>
          <w:b/>
          <w:bCs/>
          <w:sz w:val="44"/>
          <w:szCs w:val="32"/>
        </w:rPr>
        <w:t>Dark Tourism</w:t>
      </w:r>
      <w:r w:rsidR="000D7116" w:rsidRPr="000D7116">
        <w:rPr>
          <w:rFonts w:cstheme="minorHAnsi"/>
          <w:b/>
          <w:bCs/>
          <w:sz w:val="44"/>
          <w:szCs w:val="32"/>
        </w:rPr>
        <w:t xml:space="preserve"> &amp; the Heritage of “Difficult Place</w:t>
      </w:r>
      <w:r w:rsidR="000D7116">
        <w:rPr>
          <w:rFonts w:cstheme="minorHAnsi"/>
          <w:b/>
          <w:bCs/>
          <w:sz w:val="44"/>
          <w:szCs w:val="32"/>
        </w:rPr>
        <w:t>s</w:t>
      </w:r>
      <w:r w:rsidR="000D7116" w:rsidRPr="000D7116">
        <w:rPr>
          <w:rFonts w:cstheme="minorHAnsi"/>
          <w:b/>
          <w:bCs/>
          <w:sz w:val="44"/>
          <w:szCs w:val="32"/>
        </w:rPr>
        <w:t xml:space="preserve">” </w:t>
      </w:r>
    </w:p>
    <w:p w:rsidR="00CD21DE" w:rsidRPr="00714923" w:rsidRDefault="000D7116" w:rsidP="00C524D3">
      <w:pPr>
        <w:spacing w:after="120" w:line="320" w:lineRule="atLeast"/>
        <w:rPr>
          <w:rFonts w:cstheme="minorHAnsi"/>
        </w:rPr>
      </w:pPr>
      <w:r>
        <w:rPr>
          <w:rFonts w:cstheme="minorHAnsi"/>
        </w:rPr>
        <w:t>The t</w:t>
      </w:r>
      <w:r w:rsidR="00CD21DE" w:rsidRPr="00714923">
        <w:rPr>
          <w:rFonts w:cstheme="minorHAnsi"/>
        </w:rPr>
        <w:t xml:space="preserve">erm </w:t>
      </w:r>
      <w:r>
        <w:rPr>
          <w:rFonts w:cstheme="minorHAnsi"/>
        </w:rPr>
        <w:t>Dark Tourism was first extensively used</w:t>
      </w:r>
      <w:r w:rsidR="00CD21DE" w:rsidRPr="00714923">
        <w:rPr>
          <w:rFonts w:cstheme="minorHAnsi"/>
        </w:rPr>
        <w:t xml:space="preserve"> by Prof John Lennon in 1996.  Expanded upon by Lennon and his colleague Mike Foley in 2006-7</w:t>
      </w:r>
      <w:r>
        <w:rPr>
          <w:rFonts w:cstheme="minorHAnsi"/>
        </w:rPr>
        <w:t xml:space="preserve">.  </w:t>
      </w:r>
    </w:p>
    <w:p w:rsidR="00CD21DE" w:rsidRPr="00714923" w:rsidRDefault="00CD21DE" w:rsidP="00C524D3">
      <w:pPr>
        <w:spacing w:after="120" w:line="320" w:lineRule="atLeast"/>
        <w:rPr>
          <w:rFonts w:cstheme="minorHAnsi"/>
        </w:rPr>
      </w:pPr>
      <w:r w:rsidRPr="00714923">
        <w:rPr>
          <w:rFonts w:cstheme="minorHAnsi"/>
        </w:rPr>
        <w:t>Usually defined as “visits to sites associate with death and tragedy”</w:t>
      </w:r>
      <w:r w:rsidR="005D69E6">
        <w:rPr>
          <w:rFonts w:cstheme="minorHAnsi"/>
        </w:rPr>
        <w:t xml:space="preserve"> or “</w:t>
      </w:r>
      <w:r w:rsidR="005D69E6" w:rsidRPr="005D69E6">
        <w:rPr>
          <w:rFonts w:cstheme="minorHAnsi"/>
        </w:rPr>
        <w:t>tourism that involves travelling to places associated with death and suffering” (Oxford English Dictionary).</w:t>
      </w:r>
    </w:p>
    <w:p w:rsidR="006839EA" w:rsidRPr="00714923" w:rsidRDefault="005D69E6" w:rsidP="00C524D3">
      <w:pPr>
        <w:spacing w:after="120" w:line="320" w:lineRule="atLeast"/>
        <w:rPr>
          <w:rFonts w:cstheme="minorHAnsi"/>
        </w:rPr>
      </w:pPr>
      <w:r>
        <w:rPr>
          <w:rFonts w:cstheme="minorHAnsi"/>
        </w:rPr>
        <w:t>It h</w:t>
      </w:r>
      <w:r w:rsidR="00CD21DE" w:rsidRPr="00714923">
        <w:rPr>
          <w:rFonts w:cstheme="minorHAnsi"/>
        </w:rPr>
        <w:t>as spawned the usual academic debate over what is and is not “Dark Tourism” – some authors, such as Phillip Stone (UCLAN) have a dar</w:t>
      </w:r>
      <w:r w:rsidR="006839EA" w:rsidRPr="00714923">
        <w:rPr>
          <w:rFonts w:cstheme="minorHAnsi"/>
        </w:rPr>
        <w:t>k</w:t>
      </w:r>
      <w:r w:rsidR="00CD21DE" w:rsidRPr="00714923">
        <w:rPr>
          <w:rFonts w:cstheme="minorHAnsi"/>
        </w:rPr>
        <w:t xml:space="preserve">, darker and darkest </w:t>
      </w:r>
      <w:r w:rsidR="006839EA" w:rsidRPr="00714923">
        <w:rPr>
          <w:rFonts w:cstheme="minorHAnsi"/>
        </w:rPr>
        <w:t>classification</w:t>
      </w:r>
      <w:r w:rsidR="00CD21DE" w:rsidRPr="00714923">
        <w:rPr>
          <w:rFonts w:cstheme="minorHAnsi"/>
        </w:rPr>
        <w:t>, some include sex tourism (as this is</w:t>
      </w:r>
      <w:r w:rsidR="006839EA" w:rsidRPr="00714923">
        <w:rPr>
          <w:rFonts w:cstheme="minorHAnsi"/>
        </w:rPr>
        <w:t xml:space="preserve"> </w:t>
      </w:r>
      <w:r w:rsidR="00CD21DE" w:rsidRPr="00714923">
        <w:rPr>
          <w:rFonts w:cstheme="minorHAnsi"/>
        </w:rPr>
        <w:t>morally “dark”</w:t>
      </w:r>
      <w:r w:rsidR="006839EA" w:rsidRPr="00714923">
        <w:rPr>
          <w:rFonts w:cstheme="minorHAnsi"/>
        </w:rPr>
        <w:t xml:space="preserve">) in the definition (although Lennon does not) and there is a strong overlap with war, disaster and poverty tourism all of which are by their nature “dark”.  </w:t>
      </w:r>
    </w:p>
    <w:p w:rsidR="006839EA" w:rsidRPr="00714923" w:rsidRDefault="006839EA" w:rsidP="00C524D3">
      <w:pPr>
        <w:spacing w:after="120" w:line="320" w:lineRule="atLeast"/>
        <w:rPr>
          <w:rFonts w:cstheme="minorHAnsi"/>
        </w:rPr>
      </w:pPr>
      <w:r w:rsidRPr="00714923">
        <w:rPr>
          <w:rFonts w:cstheme="minorHAnsi"/>
        </w:rPr>
        <w:t>Other terms for Dark Tourism include “black tourism” or “grief tourism” and the Greek tag “</w:t>
      </w:r>
      <w:proofErr w:type="spellStart"/>
      <w:r w:rsidRPr="00714923">
        <w:rPr>
          <w:rFonts w:cstheme="minorHAnsi"/>
        </w:rPr>
        <w:t>Thanatotourism</w:t>
      </w:r>
      <w:proofErr w:type="spellEnd"/>
      <w:r w:rsidRPr="00714923">
        <w:rPr>
          <w:rFonts w:cstheme="minorHAnsi"/>
        </w:rPr>
        <w:t xml:space="preserve">” (derived from the Ancient Greek word </w:t>
      </w:r>
      <w:proofErr w:type="spellStart"/>
      <w:proofErr w:type="gramStart"/>
      <w:r w:rsidRPr="00714923">
        <w:rPr>
          <w:rFonts w:cstheme="minorHAnsi"/>
        </w:rPr>
        <w:t>thanatos</w:t>
      </w:r>
      <w:proofErr w:type="spellEnd"/>
      <w:proofErr w:type="gramEnd"/>
      <w:r w:rsidRPr="00714923">
        <w:rPr>
          <w:rFonts w:cstheme="minorHAnsi"/>
        </w:rPr>
        <w:t xml:space="preserve"> for the personification of death) is sometimes used, usually in the context of violent and tragic death. </w:t>
      </w:r>
    </w:p>
    <w:p w:rsidR="006839EA" w:rsidRPr="00714923" w:rsidRDefault="006839EA" w:rsidP="00C524D3">
      <w:pPr>
        <w:spacing w:after="120" w:line="320" w:lineRule="atLeast"/>
        <w:rPr>
          <w:rFonts w:cstheme="minorHAnsi"/>
        </w:rPr>
      </w:pPr>
      <w:r w:rsidRPr="00714923">
        <w:rPr>
          <w:rFonts w:cstheme="minorHAnsi"/>
        </w:rPr>
        <w:t xml:space="preserve">In short the best definition </w:t>
      </w:r>
      <w:r w:rsidR="000D7116">
        <w:rPr>
          <w:rFonts w:cstheme="minorHAnsi"/>
        </w:rPr>
        <w:t xml:space="preserve">seems to </w:t>
      </w:r>
      <w:r w:rsidRPr="00714923">
        <w:rPr>
          <w:rFonts w:cstheme="minorHAnsi"/>
        </w:rPr>
        <w:t>remain the open and inclusive definition use by Lennon – “sites associated with death and tragedy”.</w:t>
      </w:r>
    </w:p>
    <w:p w:rsidR="00C011EB" w:rsidRPr="00714923" w:rsidRDefault="00714923" w:rsidP="00C524D3">
      <w:pPr>
        <w:spacing w:after="120" w:line="320" w:lineRule="atLeast"/>
        <w:rPr>
          <w:rFonts w:cstheme="minorHAnsi"/>
        </w:rPr>
      </w:pPr>
      <w:r>
        <w:rPr>
          <w:rFonts w:cstheme="minorHAnsi"/>
        </w:rPr>
        <w:t>Some examples of t</w:t>
      </w:r>
      <w:r w:rsidR="00C011EB" w:rsidRPr="00714923">
        <w:rPr>
          <w:rFonts w:cstheme="minorHAnsi"/>
        </w:rPr>
        <w:t xml:space="preserve">ypical Dark Tourism </w:t>
      </w:r>
      <w:r>
        <w:rPr>
          <w:rFonts w:cstheme="minorHAnsi"/>
        </w:rPr>
        <w:t>s</w:t>
      </w:r>
      <w:r w:rsidR="00C011EB" w:rsidRPr="00714923">
        <w:rPr>
          <w:rFonts w:cstheme="minorHAnsi"/>
        </w:rPr>
        <w:t>ites:</w:t>
      </w:r>
    </w:p>
    <w:p w:rsidR="00E7713A" w:rsidRPr="00714923" w:rsidRDefault="00C011EB" w:rsidP="00C524D3">
      <w:pPr>
        <w:spacing w:after="60" w:line="320" w:lineRule="atLeast"/>
        <w:rPr>
          <w:rFonts w:cstheme="minorHAnsi"/>
          <w:u w:val="single"/>
        </w:rPr>
      </w:pPr>
      <w:r w:rsidRPr="00714923">
        <w:rPr>
          <w:rFonts w:cstheme="minorHAnsi"/>
          <w:u w:val="single"/>
        </w:rPr>
        <w:t>Sites of Mass Murder and Genocide</w:t>
      </w:r>
    </w:p>
    <w:p w:rsidR="004547B7" w:rsidRPr="00714923" w:rsidRDefault="004547B7" w:rsidP="00C524D3">
      <w:pPr>
        <w:pStyle w:val="ListParagraph"/>
        <w:numPr>
          <w:ilvl w:val="0"/>
          <w:numId w:val="3"/>
        </w:numPr>
        <w:spacing w:after="120" w:line="320" w:lineRule="atLeast"/>
        <w:rPr>
          <w:rFonts w:cstheme="minorHAnsi"/>
        </w:rPr>
      </w:pPr>
      <w:r w:rsidRPr="00714923">
        <w:rPr>
          <w:rFonts w:cstheme="minorHAnsi"/>
        </w:rPr>
        <w:t>Nanjing Massacre Memorial Hall in Nanjing, China,</w:t>
      </w:r>
    </w:p>
    <w:p w:rsidR="004547B7" w:rsidRPr="00714923" w:rsidRDefault="00714923" w:rsidP="00C524D3">
      <w:pPr>
        <w:pStyle w:val="ListParagraph"/>
        <w:numPr>
          <w:ilvl w:val="0"/>
          <w:numId w:val="3"/>
        </w:numPr>
        <w:spacing w:after="120" w:line="320" w:lineRule="atLeast"/>
        <w:rPr>
          <w:rFonts w:cstheme="minorHAnsi"/>
        </w:rPr>
      </w:pPr>
      <w:proofErr w:type="spellStart"/>
      <w:r w:rsidRPr="00714923">
        <w:rPr>
          <w:rFonts w:cstheme="minorHAnsi"/>
        </w:rPr>
        <w:t>Killingfields</w:t>
      </w:r>
      <w:proofErr w:type="spellEnd"/>
      <w:r w:rsidRPr="00714923">
        <w:rPr>
          <w:rFonts w:cstheme="minorHAnsi"/>
        </w:rPr>
        <w:t xml:space="preserve"> </w:t>
      </w:r>
      <w:r w:rsidR="004547B7" w:rsidRPr="00714923">
        <w:rPr>
          <w:rFonts w:cstheme="minorHAnsi"/>
        </w:rPr>
        <w:t>Genocide Museum</w:t>
      </w:r>
      <w:r w:rsidRPr="00714923">
        <w:rPr>
          <w:rFonts w:cstheme="minorHAnsi"/>
        </w:rPr>
        <w:t>(s)</w:t>
      </w:r>
      <w:r w:rsidR="004547B7" w:rsidRPr="00714923">
        <w:rPr>
          <w:rFonts w:cstheme="minorHAnsi"/>
        </w:rPr>
        <w:t xml:space="preserve"> in Cambodia.</w:t>
      </w:r>
    </w:p>
    <w:p w:rsidR="004547B7" w:rsidRPr="00714923" w:rsidRDefault="004547B7" w:rsidP="00C524D3">
      <w:pPr>
        <w:pStyle w:val="ListParagraph"/>
        <w:numPr>
          <w:ilvl w:val="0"/>
          <w:numId w:val="3"/>
        </w:numPr>
        <w:spacing w:after="120" w:line="320" w:lineRule="atLeast"/>
        <w:rPr>
          <w:rFonts w:cstheme="minorHAnsi"/>
        </w:rPr>
      </w:pPr>
      <w:r w:rsidRPr="00714923">
        <w:rPr>
          <w:rFonts w:cstheme="minorHAnsi"/>
        </w:rPr>
        <w:t xml:space="preserve">Auschwitz </w:t>
      </w:r>
      <w:r w:rsidR="00714923" w:rsidRPr="00714923">
        <w:rPr>
          <w:rFonts w:cstheme="minorHAnsi"/>
        </w:rPr>
        <w:t xml:space="preserve">and other </w:t>
      </w:r>
      <w:r w:rsidRPr="00714923">
        <w:rPr>
          <w:rFonts w:cstheme="minorHAnsi"/>
        </w:rPr>
        <w:t>concentration camp</w:t>
      </w:r>
      <w:r w:rsidR="00714923" w:rsidRPr="00714923">
        <w:rPr>
          <w:rFonts w:cstheme="minorHAnsi"/>
        </w:rPr>
        <w:t xml:space="preserve">s </w:t>
      </w:r>
    </w:p>
    <w:p w:rsidR="00714923" w:rsidRPr="00714923" w:rsidRDefault="00714923" w:rsidP="00C524D3">
      <w:pPr>
        <w:pStyle w:val="ListParagraph"/>
        <w:numPr>
          <w:ilvl w:val="0"/>
          <w:numId w:val="3"/>
        </w:numPr>
        <w:spacing w:after="120" w:line="320" w:lineRule="atLeast"/>
        <w:rPr>
          <w:rFonts w:cstheme="minorHAnsi"/>
        </w:rPr>
      </w:pPr>
      <w:r w:rsidRPr="00714923">
        <w:rPr>
          <w:rFonts w:cstheme="minorHAnsi"/>
        </w:rPr>
        <w:t>Ground Zero, New York.</w:t>
      </w:r>
    </w:p>
    <w:p w:rsidR="00C011EB" w:rsidRPr="00714923" w:rsidRDefault="00C011EB" w:rsidP="00C524D3">
      <w:pPr>
        <w:spacing w:after="60" w:line="320" w:lineRule="atLeast"/>
        <w:rPr>
          <w:rFonts w:cstheme="minorHAnsi"/>
        </w:rPr>
      </w:pPr>
      <w:r w:rsidRPr="00714923">
        <w:rPr>
          <w:rFonts w:cstheme="minorHAnsi"/>
          <w:u w:val="single"/>
        </w:rPr>
        <w:t>Sites of Battlefields</w:t>
      </w:r>
      <w:r w:rsidRPr="00714923">
        <w:rPr>
          <w:rFonts w:cstheme="minorHAnsi"/>
        </w:rPr>
        <w:t xml:space="preserve"> (the more recent the darker the tourism – see </w:t>
      </w:r>
      <w:r w:rsidR="00714923">
        <w:rPr>
          <w:rFonts w:cstheme="minorHAnsi"/>
        </w:rPr>
        <w:t xml:space="preserve">“acceptability” </w:t>
      </w:r>
      <w:r w:rsidRPr="00714923">
        <w:rPr>
          <w:rFonts w:cstheme="minorHAnsi"/>
        </w:rPr>
        <w:t>below)</w:t>
      </w:r>
    </w:p>
    <w:p w:rsidR="00E7713A" w:rsidRDefault="00E7713A" w:rsidP="00C524D3">
      <w:pPr>
        <w:pStyle w:val="ListParagraph"/>
        <w:numPr>
          <w:ilvl w:val="0"/>
          <w:numId w:val="1"/>
        </w:numPr>
        <w:spacing w:after="120" w:line="320" w:lineRule="atLeast"/>
        <w:rPr>
          <w:rFonts w:cstheme="minorHAnsi"/>
        </w:rPr>
      </w:pPr>
      <w:r w:rsidRPr="00714923">
        <w:rPr>
          <w:rFonts w:cstheme="minorHAnsi"/>
        </w:rPr>
        <w:t>Battle of Bannockburn, Scotland</w:t>
      </w:r>
    </w:p>
    <w:p w:rsidR="000D7693" w:rsidRDefault="000D7693" w:rsidP="00C524D3">
      <w:pPr>
        <w:pStyle w:val="ListParagraph"/>
        <w:numPr>
          <w:ilvl w:val="0"/>
          <w:numId w:val="1"/>
        </w:numPr>
        <w:spacing w:after="120" w:line="320" w:lineRule="atLeast"/>
        <w:rPr>
          <w:rFonts w:cstheme="minorHAnsi"/>
        </w:rPr>
      </w:pPr>
      <w:r>
        <w:rPr>
          <w:rFonts w:cstheme="minorHAnsi"/>
        </w:rPr>
        <w:t>Battle of Bosworth, England</w:t>
      </w:r>
    </w:p>
    <w:p w:rsidR="00E7713A" w:rsidRPr="00714923" w:rsidRDefault="00E7713A" w:rsidP="00C524D3">
      <w:pPr>
        <w:pStyle w:val="ListParagraph"/>
        <w:numPr>
          <w:ilvl w:val="0"/>
          <w:numId w:val="1"/>
        </w:numPr>
        <w:spacing w:after="120" w:line="320" w:lineRule="atLeast"/>
        <w:rPr>
          <w:rFonts w:cstheme="minorHAnsi"/>
        </w:rPr>
      </w:pPr>
      <w:r w:rsidRPr="00714923">
        <w:rPr>
          <w:rFonts w:cstheme="minorHAnsi"/>
        </w:rPr>
        <w:t>Western Front Battlefields – Somme, Passchendaele</w:t>
      </w:r>
      <w:r w:rsidR="000D7116" w:rsidRPr="00714923">
        <w:rPr>
          <w:rFonts w:cstheme="minorHAnsi"/>
        </w:rPr>
        <w:t>, Ypres</w:t>
      </w:r>
      <w:r w:rsidRPr="00714923">
        <w:rPr>
          <w:rFonts w:cstheme="minorHAnsi"/>
        </w:rPr>
        <w:t xml:space="preserve">, Verdun, etc. </w:t>
      </w:r>
    </w:p>
    <w:p w:rsidR="000D7693" w:rsidRPr="00714923" w:rsidRDefault="000D7693" w:rsidP="00C524D3">
      <w:pPr>
        <w:pStyle w:val="ListParagraph"/>
        <w:numPr>
          <w:ilvl w:val="0"/>
          <w:numId w:val="1"/>
        </w:numPr>
        <w:spacing w:after="120" w:line="320" w:lineRule="atLeast"/>
        <w:rPr>
          <w:rFonts w:cstheme="minorHAnsi"/>
        </w:rPr>
      </w:pPr>
      <w:r>
        <w:rPr>
          <w:rFonts w:cstheme="minorHAnsi"/>
        </w:rPr>
        <w:t>Normandy Beaches, France</w:t>
      </w:r>
    </w:p>
    <w:p w:rsidR="00E7713A" w:rsidRPr="00714923" w:rsidRDefault="00E7713A" w:rsidP="00C524D3">
      <w:pPr>
        <w:pStyle w:val="ListParagraph"/>
        <w:numPr>
          <w:ilvl w:val="0"/>
          <w:numId w:val="1"/>
        </w:numPr>
        <w:spacing w:after="120" w:line="320" w:lineRule="atLeast"/>
        <w:rPr>
          <w:rFonts w:cstheme="minorHAnsi"/>
        </w:rPr>
      </w:pPr>
      <w:r w:rsidRPr="00714923">
        <w:rPr>
          <w:rFonts w:cstheme="minorHAnsi"/>
        </w:rPr>
        <w:t>Battlefields of the Former Yugoslavia (</w:t>
      </w:r>
      <w:r w:rsidR="000D7116" w:rsidRPr="00714923">
        <w:rPr>
          <w:rFonts w:cstheme="minorHAnsi"/>
        </w:rPr>
        <w:t>e.g.</w:t>
      </w:r>
      <w:r w:rsidRPr="00714923">
        <w:rPr>
          <w:rFonts w:cstheme="minorHAnsi"/>
        </w:rPr>
        <w:t xml:space="preserve"> Sarajevo) </w:t>
      </w:r>
    </w:p>
    <w:p w:rsidR="00E7713A" w:rsidRPr="00714923" w:rsidRDefault="00E7713A" w:rsidP="00C524D3">
      <w:pPr>
        <w:spacing w:after="60" w:line="320" w:lineRule="atLeast"/>
        <w:rPr>
          <w:rFonts w:cstheme="minorHAnsi"/>
          <w:u w:val="single"/>
        </w:rPr>
      </w:pPr>
      <w:r w:rsidRPr="00714923">
        <w:rPr>
          <w:rFonts w:cstheme="minorHAnsi"/>
          <w:u w:val="single"/>
        </w:rPr>
        <w:t>Memorials for Mass War Killings of Civilians</w:t>
      </w:r>
    </w:p>
    <w:p w:rsidR="00E7713A" w:rsidRPr="00714923" w:rsidRDefault="00E7713A" w:rsidP="00C524D3">
      <w:pPr>
        <w:pStyle w:val="ListParagraph"/>
        <w:numPr>
          <w:ilvl w:val="0"/>
          <w:numId w:val="2"/>
        </w:numPr>
        <w:spacing w:after="120" w:line="320" w:lineRule="atLeast"/>
        <w:rPr>
          <w:rFonts w:cstheme="minorHAnsi"/>
        </w:rPr>
      </w:pPr>
      <w:r w:rsidRPr="00714923">
        <w:rPr>
          <w:rFonts w:cstheme="minorHAnsi"/>
        </w:rPr>
        <w:t>Coventry Cathedral Peace Park</w:t>
      </w:r>
    </w:p>
    <w:p w:rsidR="00E7713A" w:rsidRPr="00714923" w:rsidRDefault="00E7713A" w:rsidP="00C524D3">
      <w:pPr>
        <w:pStyle w:val="ListParagraph"/>
        <w:numPr>
          <w:ilvl w:val="0"/>
          <w:numId w:val="2"/>
        </w:numPr>
        <w:spacing w:after="120" w:line="320" w:lineRule="atLeast"/>
        <w:rPr>
          <w:rFonts w:cstheme="minorHAnsi"/>
        </w:rPr>
      </w:pPr>
      <w:r w:rsidRPr="00714923">
        <w:rPr>
          <w:rFonts w:cstheme="minorHAnsi"/>
        </w:rPr>
        <w:t xml:space="preserve">Dresden Cathedral </w:t>
      </w:r>
    </w:p>
    <w:p w:rsidR="00E7713A" w:rsidRPr="00714923" w:rsidRDefault="00E7713A" w:rsidP="00C524D3">
      <w:pPr>
        <w:pStyle w:val="ListParagraph"/>
        <w:numPr>
          <w:ilvl w:val="0"/>
          <w:numId w:val="2"/>
        </w:numPr>
        <w:spacing w:after="120" w:line="320" w:lineRule="atLeast"/>
        <w:rPr>
          <w:rFonts w:cstheme="minorHAnsi"/>
        </w:rPr>
      </w:pPr>
      <w:r w:rsidRPr="00714923">
        <w:rPr>
          <w:rFonts w:cstheme="minorHAnsi"/>
        </w:rPr>
        <w:t>Hiroshima Peace Memorial Park in Japan</w:t>
      </w:r>
    </w:p>
    <w:p w:rsidR="00E7713A" w:rsidRPr="00714923" w:rsidRDefault="00E7713A" w:rsidP="00C524D3">
      <w:pPr>
        <w:spacing w:after="60" w:line="320" w:lineRule="atLeast"/>
        <w:rPr>
          <w:rFonts w:cstheme="minorHAnsi"/>
          <w:u w:val="single"/>
        </w:rPr>
      </w:pPr>
      <w:r w:rsidRPr="00714923">
        <w:rPr>
          <w:rFonts w:cstheme="minorHAnsi"/>
          <w:u w:val="single"/>
        </w:rPr>
        <w:t>Sites of Disasters</w:t>
      </w:r>
    </w:p>
    <w:p w:rsidR="00E7713A" w:rsidRDefault="00E7713A" w:rsidP="00C524D3">
      <w:pPr>
        <w:pStyle w:val="ListParagraph"/>
        <w:numPr>
          <w:ilvl w:val="0"/>
          <w:numId w:val="4"/>
        </w:numPr>
        <w:spacing w:after="120" w:line="320" w:lineRule="atLeast"/>
        <w:rPr>
          <w:rFonts w:cstheme="minorHAnsi"/>
        </w:rPr>
      </w:pPr>
      <w:r w:rsidRPr="00714923">
        <w:rPr>
          <w:rFonts w:cstheme="minorHAnsi"/>
        </w:rPr>
        <w:t>Man-made –Chernobyl in Ukraine</w:t>
      </w:r>
      <w:r w:rsidR="004547B7" w:rsidRPr="00714923">
        <w:rPr>
          <w:rFonts w:cstheme="minorHAnsi"/>
        </w:rPr>
        <w:t xml:space="preserve"> </w:t>
      </w:r>
    </w:p>
    <w:p w:rsidR="00C524D3" w:rsidRPr="00714923" w:rsidRDefault="000D7116" w:rsidP="00C524D3">
      <w:pPr>
        <w:pStyle w:val="ListParagraph"/>
        <w:numPr>
          <w:ilvl w:val="0"/>
          <w:numId w:val="4"/>
        </w:numPr>
        <w:spacing w:after="120" w:line="320" w:lineRule="atLeast"/>
        <w:rPr>
          <w:rFonts w:cstheme="minorHAnsi"/>
        </w:rPr>
      </w:pPr>
      <w:r>
        <w:rPr>
          <w:rFonts w:cstheme="minorHAnsi"/>
        </w:rPr>
        <w:t xml:space="preserve">Man-made – </w:t>
      </w:r>
      <w:proofErr w:type="spellStart"/>
      <w:r>
        <w:rPr>
          <w:rFonts w:cstheme="minorHAnsi"/>
        </w:rPr>
        <w:t>Seghenydd</w:t>
      </w:r>
      <w:proofErr w:type="spellEnd"/>
      <w:r>
        <w:rPr>
          <w:rFonts w:cstheme="minorHAnsi"/>
        </w:rPr>
        <w:t xml:space="preserve"> Colliery Disaster or </w:t>
      </w:r>
      <w:proofErr w:type="spellStart"/>
      <w:r>
        <w:rPr>
          <w:rFonts w:cstheme="minorHAnsi"/>
        </w:rPr>
        <w:t>Aberfan</w:t>
      </w:r>
      <w:proofErr w:type="spellEnd"/>
      <w:r>
        <w:rPr>
          <w:rFonts w:cstheme="minorHAnsi"/>
        </w:rPr>
        <w:t xml:space="preserve"> Disaster - both in </w:t>
      </w:r>
      <w:r w:rsidR="00C524D3">
        <w:rPr>
          <w:rFonts w:cstheme="minorHAnsi"/>
        </w:rPr>
        <w:t>South Wales</w:t>
      </w:r>
    </w:p>
    <w:p w:rsidR="00C524D3" w:rsidRDefault="00714923" w:rsidP="00C524D3">
      <w:pPr>
        <w:pStyle w:val="ListParagraph"/>
        <w:numPr>
          <w:ilvl w:val="0"/>
          <w:numId w:val="4"/>
        </w:numPr>
        <w:spacing w:after="120" w:line="320" w:lineRule="atLeast"/>
        <w:rPr>
          <w:rFonts w:cstheme="minorHAnsi"/>
        </w:rPr>
      </w:pPr>
      <w:r w:rsidRPr="00714923">
        <w:rPr>
          <w:rFonts w:cstheme="minorHAnsi"/>
        </w:rPr>
        <w:t>Natural – Pompeii, Italy</w:t>
      </w:r>
      <w:r>
        <w:rPr>
          <w:rFonts w:cstheme="minorHAnsi"/>
        </w:rPr>
        <w:t xml:space="preserve">, </w:t>
      </w:r>
    </w:p>
    <w:p w:rsidR="00714923" w:rsidRPr="00714923" w:rsidRDefault="00C524D3" w:rsidP="00C524D3">
      <w:pPr>
        <w:pStyle w:val="ListParagraph"/>
        <w:numPr>
          <w:ilvl w:val="0"/>
          <w:numId w:val="4"/>
        </w:numPr>
        <w:spacing w:after="120" w:line="320" w:lineRule="atLeast"/>
        <w:rPr>
          <w:rFonts w:cstheme="minorHAnsi"/>
        </w:rPr>
      </w:pPr>
      <w:r>
        <w:rPr>
          <w:rFonts w:cstheme="minorHAnsi"/>
        </w:rPr>
        <w:t xml:space="preserve">Natural – Recent </w:t>
      </w:r>
      <w:r w:rsidR="00714923">
        <w:rPr>
          <w:rFonts w:cstheme="minorHAnsi"/>
        </w:rPr>
        <w:t>Tsunami and Earthquake sites in China, Japan and Sri Lanka</w:t>
      </w:r>
    </w:p>
    <w:p w:rsidR="00714923" w:rsidRPr="00714923" w:rsidRDefault="00714923" w:rsidP="00232A13">
      <w:pPr>
        <w:keepNext/>
        <w:spacing w:after="60" w:line="320" w:lineRule="atLeast"/>
        <w:rPr>
          <w:rFonts w:cstheme="minorHAnsi"/>
          <w:u w:val="single"/>
        </w:rPr>
      </w:pPr>
      <w:bookmarkStart w:id="0" w:name="_GoBack"/>
      <w:r w:rsidRPr="00714923">
        <w:rPr>
          <w:rFonts w:cstheme="minorHAnsi"/>
          <w:u w:val="single"/>
        </w:rPr>
        <w:lastRenderedPageBreak/>
        <w:t xml:space="preserve">Sites of Punishment and Torture </w:t>
      </w:r>
    </w:p>
    <w:bookmarkEnd w:id="0"/>
    <w:p w:rsidR="00714923" w:rsidRDefault="00714923" w:rsidP="00C524D3">
      <w:pPr>
        <w:pStyle w:val="ListParagraph"/>
        <w:numPr>
          <w:ilvl w:val="0"/>
          <w:numId w:val="5"/>
        </w:numPr>
        <w:spacing w:after="120" w:line="320" w:lineRule="atLeast"/>
        <w:rPr>
          <w:rFonts w:cstheme="minorHAnsi"/>
        </w:rPr>
      </w:pPr>
      <w:r w:rsidRPr="00714923">
        <w:rPr>
          <w:rFonts w:cstheme="minorHAnsi"/>
        </w:rPr>
        <w:t>Prisons now open to the public such as Lincoln Goal, England, and Beaumaris Prison, Wales</w:t>
      </w:r>
    </w:p>
    <w:p w:rsidR="007B1A93" w:rsidRDefault="007B1A93" w:rsidP="00C524D3">
      <w:pPr>
        <w:pStyle w:val="ListParagraph"/>
        <w:numPr>
          <w:ilvl w:val="0"/>
          <w:numId w:val="5"/>
        </w:numPr>
        <w:spacing w:after="120" w:line="320" w:lineRule="atLeast"/>
        <w:rPr>
          <w:rFonts w:cstheme="minorHAnsi"/>
        </w:rPr>
      </w:pPr>
      <w:r>
        <w:rPr>
          <w:rFonts w:cstheme="minorHAnsi"/>
        </w:rPr>
        <w:t xml:space="preserve">WW2 </w:t>
      </w:r>
      <w:r w:rsidR="00714923">
        <w:rPr>
          <w:rFonts w:cstheme="minorHAnsi"/>
        </w:rPr>
        <w:t xml:space="preserve">Internment camps in USA and Canada </w:t>
      </w:r>
    </w:p>
    <w:p w:rsidR="00714923" w:rsidRDefault="00714923" w:rsidP="00C524D3">
      <w:pPr>
        <w:pStyle w:val="ListParagraph"/>
        <w:numPr>
          <w:ilvl w:val="0"/>
          <w:numId w:val="5"/>
        </w:numPr>
        <w:spacing w:after="120" w:line="320" w:lineRule="atLeast"/>
        <w:rPr>
          <w:rFonts w:cstheme="minorHAnsi"/>
        </w:rPr>
      </w:pPr>
      <w:r>
        <w:rPr>
          <w:rFonts w:cstheme="minorHAnsi"/>
        </w:rPr>
        <w:t>Recreation of ancient tortures – London Dungeon</w:t>
      </w:r>
    </w:p>
    <w:p w:rsidR="007B1A93" w:rsidRPr="007B1A93" w:rsidRDefault="007B1A93" w:rsidP="00C524D3">
      <w:pPr>
        <w:spacing w:after="60" w:line="320" w:lineRule="atLeast"/>
        <w:rPr>
          <w:rFonts w:cstheme="minorHAnsi"/>
          <w:u w:val="single"/>
        </w:rPr>
      </w:pPr>
      <w:r w:rsidRPr="007B1A93">
        <w:rPr>
          <w:rFonts w:cstheme="minorHAnsi"/>
          <w:u w:val="single"/>
        </w:rPr>
        <w:t xml:space="preserve">Sites of Murder and Assassination </w:t>
      </w:r>
    </w:p>
    <w:p w:rsidR="00714923" w:rsidRPr="007B1A93" w:rsidRDefault="007B1A93" w:rsidP="00C524D3">
      <w:pPr>
        <w:pStyle w:val="ListParagraph"/>
        <w:numPr>
          <w:ilvl w:val="0"/>
          <w:numId w:val="6"/>
        </w:numPr>
        <w:spacing w:after="120" w:line="320" w:lineRule="atLeast"/>
        <w:rPr>
          <w:rFonts w:cstheme="minorHAnsi"/>
        </w:rPr>
      </w:pPr>
      <w:r w:rsidRPr="007B1A93">
        <w:rPr>
          <w:rFonts w:cstheme="minorHAnsi"/>
        </w:rPr>
        <w:t>JFK (</w:t>
      </w:r>
      <w:proofErr w:type="spellStart"/>
      <w:r w:rsidRPr="007B1A93">
        <w:rPr>
          <w:rFonts w:cstheme="minorHAnsi"/>
        </w:rPr>
        <w:t>Kenedy</w:t>
      </w:r>
      <w:proofErr w:type="spellEnd"/>
      <w:r w:rsidRPr="007B1A93">
        <w:rPr>
          <w:rFonts w:cstheme="minorHAnsi"/>
        </w:rPr>
        <w:t>) assassination tours and sites in Dallas</w:t>
      </w:r>
    </w:p>
    <w:p w:rsidR="007B1A93" w:rsidRPr="007B1A93" w:rsidRDefault="007B1A93" w:rsidP="00C524D3">
      <w:pPr>
        <w:pStyle w:val="ListParagraph"/>
        <w:numPr>
          <w:ilvl w:val="0"/>
          <w:numId w:val="6"/>
        </w:numPr>
        <w:spacing w:after="120" w:line="320" w:lineRule="atLeast"/>
        <w:rPr>
          <w:rFonts w:cstheme="minorHAnsi"/>
        </w:rPr>
      </w:pPr>
      <w:r w:rsidRPr="007B1A93">
        <w:rPr>
          <w:rFonts w:cstheme="minorHAnsi"/>
        </w:rPr>
        <w:t>Jack the Ripper Tours in Whitechapel, London</w:t>
      </w:r>
    </w:p>
    <w:p w:rsidR="007B1A93" w:rsidRDefault="007B1A93" w:rsidP="00C524D3">
      <w:pPr>
        <w:spacing w:before="240" w:after="0" w:line="320" w:lineRule="atLeast"/>
        <w:rPr>
          <w:rFonts w:cstheme="minorHAnsi"/>
        </w:rPr>
      </w:pPr>
      <w:r>
        <w:rPr>
          <w:rFonts w:cstheme="minorHAnsi"/>
        </w:rPr>
        <w:t>All share a common theme of death, atrocity and suffering.</w:t>
      </w:r>
    </w:p>
    <w:p w:rsidR="00C524D3" w:rsidRDefault="00C524D3" w:rsidP="00C524D3">
      <w:pPr>
        <w:spacing w:after="0" w:line="320" w:lineRule="atLeast"/>
        <w:rPr>
          <w:rFonts w:cstheme="minorHAnsi"/>
        </w:rPr>
      </w:pPr>
    </w:p>
    <w:p w:rsidR="007B1A93" w:rsidRDefault="006839EA" w:rsidP="00C524D3">
      <w:pPr>
        <w:spacing w:after="120" w:line="320" w:lineRule="atLeast"/>
        <w:rPr>
          <w:rFonts w:cstheme="minorHAnsi"/>
        </w:rPr>
      </w:pPr>
      <w:r w:rsidRPr="007B1A93">
        <w:rPr>
          <w:rFonts w:cstheme="minorHAnsi"/>
          <w:u w:val="single"/>
        </w:rPr>
        <w:t>Acceptability of Tourism</w:t>
      </w:r>
      <w:r w:rsidR="00C011EB" w:rsidRPr="007B1A93">
        <w:rPr>
          <w:rFonts w:cstheme="minorHAnsi"/>
          <w:u w:val="single"/>
        </w:rPr>
        <w:t xml:space="preserve"> Activity</w:t>
      </w:r>
      <w:r w:rsidR="007B1A93">
        <w:rPr>
          <w:rFonts w:cstheme="minorHAnsi"/>
          <w:u w:val="single"/>
        </w:rPr>
        <w:t xml:space="preserve"> at “Dark” sites</w:t>
      </w:r>
    </w:p>
    <w:p w:rsidR="00C011EB" w:rsidRPr="00714923" w:rsidRDefault="007B1A93" w:rsidP="00C524D3">
      <w:pPr>
        <w:spacing w:after="120" w:line="320" w:lineRule="atLeast"/>
        <w:rPr>
          <w:rFonts w:cstheme="minorHAnsi"/>
        </w:rPr>
      </w:pPr>
      <w:r>
        <w:rPr>
          <w:rFonts w:cstheme="minorHAnsi"/>
        </w:rPr>
        <w:t>T</w:t>
      </w:r>
      <w:r w:rsidR="00C011EB" w:rsidRPr="00714923">
        <w:rPr>
          <w:rFonts w:cstheme="minorHAnsi"/>
        </w:rPr>
        <w:t>he sites of dark tourism are usually controversial locations – memorialising truly terrible events in human history whether natural or man-made.</w:t>
      </w:r>
    </w:p>
    <w:p w:rsidR="007B1A93" w:rsidRDefault="00C011EB" w:rsidP="00C524D3">
      <w:pPr>
        <w:spacing w:after="120" w:line="320" w:lineRule="atLeast"/>
        <w:rPr>
          <w:rFonts w:cstheme="minorHAnsi"/>
        </w:rPr>
      </w:pPr>
      <w:r w:rsidRPr="00714923">
        <w:rPr>
          <w:rFonts w:cstheme="minorHAnsi"/>
        </w:rPr>
        <w:t xml:space="preserve">The classification of a site as a “dark tourism destination” is often related to the sites proximity in time or connection to the visiting group.  The </w:t>
      </w:r>
      <w:proofErr w:type="gramStart"/>
      <w:r w:rsidR="007B1A93">
        <w:rPr>
          <w:rFonts w:cstheme="minorHAnsi"/>
        </w:rPr>
        <w:t>visitors</w:t>
      </w:r>
      <w:proofErr w:type="gramEnd"/>
      <w:r w:rsidR="007B1A93">
        <w:rPr>
          <w:rFonts w:cstheme="minorHAnsi"/>
        </w:rPr>
        <w:t xml:space="preserve"> </w:t>
      </w:r>
      <w:r w:rsidRPr="00714923">
        <w:rPr>
          <w:rFonts w:cstheme="minorHAnsi"/>
        </w:rPr>
        <w:t xml:space="preserve">reaction to Pompeii and </w:t>
      </w:r>
      <w:r w:rsidR="007B1A93">
        <w:rPr>
          <w:rFonts w:cstheme="minorHAnsi"/>
        </w:rPr>
        <w:t xml:space="preserve">witnessing </w:t>
      </w:r>
      <w:r w:rsidRPr="00714923">
        <w:rPr>
          <w:rFonts w:cstheme="minorHAnsi"/>
        </w:rPr>
        <w:t xml:space="preserve">the frozen agony of the people killed by the eruption of Vesuvius is quite different to visiting a concentration camp where </w:t>
      </w:r>
      <w:r w:rsidR="007B1A93">
        <w:rPr>
          <w:rFonts w:cstheme="minorHAnsi"/>
        </w:rPr>
        <w:t>their</w:t>
      </w:r>
      <w:r w:rsidRPr="00714923">
        <w:rPr>
          <w:rFonts w:cstheme="minorHAnsi"/>
        </w:rPr>
        <w:t xml:space="preserve"> relatives were exterminated.   </w:t>
      </w:r>
    </w:p>
    <w:p w:rsidR="00C011EB" w:rsidRDefault="00C011EB" w:rsidP="00C524D3">
      <w:pPr>
        <w:spacing w:after="120" w:line="320" w:lineRule="atLeast"/>
        <w:rPr>
          <w:rFonts w:cstheme="minorHAnsi"/>
        </w:rPr>
      </w:pPr>
      <w:r w:rsidRPr="00714923">
        <w:rPr>
          <w:rFonts w:cstheme="minorHAnsi"/>
        </w:rPr>
        <w:t xml:space="preserve">Lennon </w:t>
      </w:r>
      <w:r w:rsidR="007B1A93">
        <w:rPr>
          <w:rFonts w:cstheme="minorHAnsi"/>
        </w:rPr>
        <w:t>and Foley s</w:t>
      </w:r>
      <w:r w:rsidRPr="00714923">
        <w:rPr>
          <w:rFonts w:cstheme="minorHAnsi"/>
        </w:rPr>
        <w:t xml:space="preserve">uggest this change in a sites status from living memorial to historical locality is a natural function of the aging of a population and the gradual loss of those who had </w:t>
      </w:r>
      <w:proofErr w:type="spellStart"/>
      <w:r w:rsidRPr="00714923">
        <w:rPr>
          <w:rFonts w:cstheme="minorHAnsi"/>
        </w:rPr>
        <w:t>first hand</w:t>
      </w:r>
      <w:proofErr w:type="spellEnd"/>
      <w:r w:rsidRPr="00714923">
        <w:rPr>
          <w:rFonts w:cstheme="minorHAnsi"/>
        </w:rPr>
        <w:t xml:space="preserve"> experience of the events.</w:t>
      </w:r>
    </w:p>
    <w:p w:rsidR="005D69E6" w:rsidRDefault="005D69E6" w:rsidP="00C524D3">
      <w:pPr>
        <w:spacing w:after="120" w:line="320" w:lineRule="atLeast"/>
        <w:rPr>
          <w:rFonts w:cstheme="minorHAnsi"/>
        </w:rPr>
      </w:pPr>
      <w:r>
        <w:rPr>
          <w:rFonts w:cstheme="minorHAnsi"/>
        </w:rPr>
        <w:t xml:space="preserve">This is linked to </w:t>
      </w:r>
      <w:r w:rsidR="008B52F7">
        <w:rPr>
          <w:rFonts w:cstheme="minorHAnsi"/>
        </w:rPr>
        <w:t>“</w:t>
      </w:r>
      <w:r>
        <w:rPr>
          <w:rFonts w:cstheme="minorHAnsi"/>
        </w:rPr>
        <w:t>authenticity</w:t>
      </w:r>
      <w:r w:rsidR="008B52F7">
        <w:rPr>
          <w:rFonts w:cstheme="minorHAnsi"/>
        </w:rPr>
        <w:t>” of the site</w:t>
      </w:r>
      <w:r>
        <w:rPr>
          <w:rFonts w:cstheme="minorHAnsi"/>
        </w:rPr>
        <w:t xml:space="preserve"> and the narrative which is being pursued (Lennon </w:t>
      </w:r>
      <w:r w:rsidR="008B52F7">
        <w:rPr>
          <w:rFonts w:cstheme="minorHAnsi"/>
        </w:rPr>
        <w:t xml:space="preserve">writes about this at length).  Essentially the older the site the more compromised and hence less authentic it may well become – in the absence of living witnesses and good quality evidence the site becomes open to multiple interpretations and space is left for revisionist and counter-factual history to flourish.    </w:t>
      </w:r>
    </w:p>
    <w:p w:rsidR="00952ED6" w:rsidRPr="00714923" w:rsidRDefault="00952ED6" w:rsidP="00C524D3">
      <w:pPr>
        <w:spacing w:after="120" w:line="320" w:lineRule="atLeast"/>
        <w:rPr>
          <w:rFonts w:cstheme="minorHAnsi"/>
        </w:rPr>
      </w:pPr>
      <w:r>
        <w:rPr>
          <w:rFonts w:cstheme="minorHAnsi"/>
        </w:rPr>
        <w:t xml:space="preserve">The key role of Media in creating, maintaining and making acceptable sites – e.g.  The Doors frontman Jim Morrison’s grave in Paris. </w:t>
      </w:r>
    </w:p>
    <w:p w:rsidR="00C011EB" w:rsidRDefault="007B1A93" w:rsidP="00C524D3">
      <w:pPr>
        <w:spacing w:before="240" w:after="120" w:line="320" w:lineRule="atLeast"/>
        <w:rPr>
          <w:rFonts w:cstheme="minorHAnsi"/>
          <w:u w:val="single"/>
        </w:rPr>
      </w:pPr>
      <w:r w:rsidRPr="007B1A93">
        <w:rPr>
          <w:rFonts w:cstheme="minorHAnsi"/>
          <w:u w:val="single"/>
        </w:rPr>
        <w:t>The nature and scale of acceptable development</w:t>
      </w:r>
    </w:p>
    <w:p w:rsidR="007B1A93" w:rsidRDefault="007B1A93" w:rsidP="00C524D3">
      <w:pPr>
        <w:spacing w:after="120" w:line="320" w:lineRule="atLeast"/>
        <w:rPr>
          <w:rFonts w:cstheme="minorHAnsi"/>
        </w:rPr>
      </w:pPr>
      <w:r>
        <w:rPr>
          <w:rFonts w:cstheme="minorHAnsi"/>
        </w:rPr>
        <w:t>The types of development which are considered appropriate also appear to largely follow this temporal decay rule – with more recent sites restricting development and far older sites being more prone to what may well</w:t>
      </w:r>
      <w:r w:rsidR="005D69E6">
        <w:rPr>
          <w:rFonts w:cstheme="minorHAnsi"/>
        </w:rPr>
        <w:t xml:space="preserve"> </w:t>
      </w:r>
      <w:r>
        <w:rPr>
          <w:rFonts w:cstheme="minorHAnsi"/>
        </w:rPr>
        <w:t>be considered inappropriate develo</w:t>
      </w:r>
      <w:r w:rsidR="005D69E6">
        <w:rPr>
          <w:rFonts w:cstheme="minorHAnsi"/>
        </w:rPr>
        <w:t>pment.</w:t>
      </w:r>
    </w:p>
    <w:p w:rsidR="005D69E6" w:rsidRDefault="005D69E6" w:rsidP="00C524D3">
      <w:pPr>
        <w:spacing w:after="120" w:line="320" w:lineRule="atLeast"/>
        <w:rPr>
          <w:rFonts w:cstheme="minorHAnsi"/>
        </w:rPr>
      </w:pPr>
      <w:r>
        <w:rPr>
          <w:rFonts w:cstheme="minorHAnsi"/>
        </w:rPr>
        <w:t xml:space="preserve">The development of a hotel at Auschwitz 1 was considered by many to be a step too far and has been abandoned but the café and refreshment booths remain.  </w:t>
      </w:r>
    </w:p>
    <w:p w:rsidR="007B1A93" w:rsidRDefault="007B1A93" w:rsidP="00C524D3">
      <w:pPr>
        <w:spacing w:after="120" w:line="320" w:lineRule="atLeast"/>
        <w:rPr>
          <w:rFonts w:cstheme="minorHAnsi"/>
        </w:rPr>
      </w:pPr>
      <w:r>
        <w:rPr>
          <w:rFonts w:cstheme="minorHAnsi"/>
        </w:rPr>
        <w:t xml:space="preserve">The struggles with these issues are well rehearsed in the United States Parks Departments management policies for the management of American Civil War Battlefield Sites. </w:t>
      </w:r>
      <w:r w:rsidR="000D7693">
        <w:rPr>
          <w:rFonts w:cstheme="minorHAnsi"/>
        </w:rPr>
        <w:t xml:space="preserve"> Although the civil war is now 150 years past – many issues – black emancipation and the legacy of slavery, civil rights </w:t>
      </w:r>
      <w:proofErr w:type="spellStart"/>
      <w:r w:rsidR="000D7693">
        <w:rPr>
          <w:rFonts w:cstheme="minorHAnsi"/>
        </w:rPr>
        <w:t>vrs</w:t>
      </w:r>
      <w:proofErr w:type="spellEnd"/>
      <w:r w:rsidR="000D7693">
        <w:rPr>
          <w:rFonts w:cstheme="minorHAnsi"/>
        </w:rPr>
        <w:t xml:space="preserve"> states’ rights continue surface in American politics and the battle fields are a lightning conductor for these issues – even the names of the sites are controversial – the North (Union) used rivers and hills to name sites, the South (Confederacy) used farms and towns.  Event today most sites are known by two </w:t>
      </w:r>
      <w:proofErr w:type="gramStart"/>
      <w:r w:rsidR="000D7693">
        <w:rPr>
          <w:rFonts w:cstheme="minorHAnsi"/>
        </w:rPr>
        <w:t>names  -</w:t>
      </w:r>
      <w:proofErr w:type="gramEnd"/>
      <w:r w:rsidR="000D7693">
        <w:rPr>
          <w:rFonts w:cstheme="minorHAnsi"/>
        </w:rPr>
        <w:t xml:space="preserve"> e.g. Bull Run (River – hence North) or </w:t>
      </w:r>
      <w:proofErr w:type="spellStart"/>
      <w:r w:rsidR="000D7693">
        <w:rPr>
          <w:rFonts w:cstheme="minorHAnsi"/>
        </w:rPr>
        <w:t>Manassess</w:t>
      </w:r>
      <w:proofErr w:type="spellEnd"/>
      <w:r w:rsidR="000D7693">
        <w:rPr>
          <w:rFonts w:cstheme="minorHAnsi"/>
        </w:rPr>
        <w:t xml:space="preserve"> (a farm, hence South)</w:t>
      </w:r>
      <w:r w:rsidR="00673E14">
        <w:rPr>
          <w:rFonts w:cstheme="minorHAnsi"/>
        </w:rPr>
        <w:t>.</w:t>
      </w:r>
    </w:p>
    <w:p w:rsidR="00673E14" w:rsidRDefault="00673E14" w:rsidP="00C524D3">
      <w:pPr>
        <w:spacing w:after="120" w:line="320" w:lineRule="atLeast"/>
        <w:rPr>
          <w:rFonts w:cstheme="minorHAnsi"/>
        </w:rPr>
      </w:pPr>
      <w:r>
        <w:rPr>
          <w:rFonts w:cstheme="minorHAnsi"/>
        </w:rPr>
        <w:lastRenderedPageBreak/>
        <w:t xml:space="preserve">The acceptability of profit making activities may also be related to the recentness of events – and </w:t>
      </w:r>
      <w:r w:rsidR="005D69E6">
        <w:rPr>
          <w:rFonts w:cstheme="minorHAnsi"/>
        </w:rPr>
        <w:t xml:space="preserve">also </w:t>
      </w:r>
      <w:r>
        <w:rPr>
          <w:rFonts w:cstheme="minorHAnsi"/>
        </w:rPr>
        <w:t>to the way in which products are sold and marketed – Merchandise sold around Ground Zero in New York was initially charged with anger - T-shirts with the “Don’t Tread on US” or We Will rise Again” slogans or similar bullish statements.   More recent memorial merchandise has cat</w:t>
      </w:r>
      <w:r w:rsidR="005D69E6">
        <w:rPr>
          <w:rFonts w:cstheme="minorHAnsi"/>
        </w:rPr>
        <w:t xml:space="preserve">ered to those leaving a </w:t>
      </w:r>
      <w:r w:rsidR="000D7116">
        <w:rPr>
          <w:rFonts w:cstheme="minorHAnsi"/>
        </w:rPr>
        <w:t>personal tribute</w:t>
      </w:r>
      <w:r>
        <w:rPr>
          <w:rFonts w:cstheme="minorHAnsi"/>
        </w:rPr>
        <w:t xml:space="preserve"> </w:t>
      </w:r>
      <w:r w:rsidR="005D69E6">
        <w:rPr>
          <w:rFonts w:cstheme="minorHAnsi"/>
        </w:rPr>
        <w:t xml:space="preserve">at the memorial </w:t>
      </w:r>
      <w:r>
        <w:rPr>
          <w:rFonts w:cstheme="minorHAnsi"/>
        </w:rPr>
        <w:t xml:space="preserve">or wanting a personal reminder of a lost friend or colleague and </w:t>
      </w:r>
      <w:r w:rsidR="005D69E6">
        <w:rPr>
          <w:rFonts w:cstheme="minorHAnsi"/>
        </w:rPr>
        <w:t xml:space="preserve">in tone </w:t>
      </w:r>
      <w:r>
        <w:rPr>
          <w:rFonts w:cstheme="minorHAnsi"/>
        </w:rPr>
        <w:t xml:space="preserve">remain deeply respectful of the event.  </w:t>
      </w:r>
      <w:r w:rsidR="005D69E6">
        <w:rPr>
          <w:rFonts w:cstheme="minorHAnsi"/>
        </w:rPr>
        <w:t xml:space="preserve"> </w:t>
      </w:r>
      <w:r>
        <w:rPr>
          <w:rFonts w:cstheme="minorHAnsi"/>
        </w:rPr>
        <w:t xml:space="preserve">It may be that 9/11 is still so recent that the usual world weary and cynical humour of New York has yet to make itself felt – too many people knew someone or have a friend who knew someone who died.    </w:t>
      </w:r>
    </w:p>
    <w:p w:rsidR="005D69E6" w:rsidRDefault="005D69E6" w:rsidP="00C524D3">
      <w:pPr>
        <w:spacing w:after="120" w:line="320" w:lineRule="atLeast"/>
        <w:rPr>
          <w:rFonts w:cstheme="minorHAnsi"/>
        </w:rPr>
      </w:pPr>
      <w:r>
        <w:rPr>
          <w:rFonts w:cstheme="minorHAnsi"/>
        </w:rPr>
        <w:t>Oddly within days of the London Tube and Bus bombings a wave of tee shirts appeared with the slogan “Don’t Freak I’m a Sikh</w:t>
      </w:r>
      <w:r w:rsidR="000D7116">
        <w:rPr>
          <w:rFonts w:cstheme="minorHAnsi"/>
        </w:rPr>
        <w:t>” suggesting</w:t>
      </w:r>
      <w:r>
        <w:rPr>
          <w:rFonts w:cstheme="minorHAnsi"/>
        </w:rPr>
        <w:t xml:space="preserve"> a different social response to tragedy in London.  </w:t>
      </w:r>
    </w:p>
    <w:p w:rsidR="007B1A93" w:rsidRDefault="007B1A93" w:rsidP="00C524D3">
      <w:pPr>
        <w:spacing w:before="240" w:after="120" w:line="320" w:lineRule="atLeast"/>
        <w:rPr>
          <w:rFonts w:cstheme="minorHAnsi"/>
        </w:rPr>
      </w:pPr>
      <w:r w:rsidRPr="007B1A93">
        <w:rPr>
          <w:rFonts w:cstheme="minorHAnsi"/>
          <w:u w:val="single"/>
        </w:rPr>
        <w:t>The attraction of people to “Dark Sites</w:t>
      </w:r>
      <w:r>
        <w:rPr>
          <w:rFonts w:cstheme="minorHAnsi"/>
        </w:rPr>
        <w:t>”</w:t>
      </w:r>
    </w:p>
    <w:p w:rsidR="00673E14" w:rsidRDefault="000D7693" w:rsidP="00C524D3">
      <w:pPr>
        <w:spacing w:after="120" w:line="320" w:lineRule="atLeast"/>
        <w:rPr>
          <w:rFonts w:cstheme="minorHAnsi"/>
        </w:rPr>
      </w:pPr>
      <w:r>
        <w:rPr>
          <w:rFonts w:cstheme="minorHAnsi"/>
        </w:rPr>
        <w:t xml:space="preserve">Stone </w:t>
      </w:r>
      <w:r w:rsidR="00673E14">
        <w:rPr>
          <w:rFonts w:cstheme="minorHAnsi"/>
        </w:rPr>
        <w:t xml:space="preserve">and others </w:t>
      </w:r>
      <w:r>
        <w:rPr>
          <w:rFonts w:cstheme="minorHAnsi"/>
        </w:rPr>
        <w:t xml:space="preserve">argue that dark tourism is not a new phenomenon – tracing its roots to public executions and tours of bedlam (the madhouse) or the morgue.   Lennon, however, disagrees seeing it </w:t>
      </w:r>
      <w:r w:rsidR="000D7116">
        <w:rPr>
          <w:rFonts w:cstheme="minorHAnsi"/>
        </w:rPr>
        <w:t>as product</w:t>
      </w:r>
      <w:r>
        <w:rPr>
          <w:rFonts w:cstheme="minorHAnsi"/>
        </w:rPr>
        <w:t xml:space="preserve"> the mass tourism of the 20</w:t>
      </w:r>
      <w:r w:rsidRPr="000D7693">
        <w:rPr>
          <w:rFonts w:cstheme="minorHAnsi"/>
          <w:vertAlign w:val="superscript"/>
        </w:rPr>
        <w:t>th</w:t>
      </w:r>
      <w:r>
        <w:rPr>
          <w:rFonts w:cstheme="minorHAnsi"/>
        </w:rPr>
        <w:t xml:space="preserve"> century, the availability of access to formally forbidden places and the need to commemorate the machine murder of the recent era.</w:t>
      </w:r>
      <w:r w:rsidR="00673E14">
        <w:rPr>
          <w:rFonts w:cstheme="minorHAnsi"/>
        </w:rPr>
        <w:t xml:space="preserve"> </w:t>
      </w:r>
    </w:p>
    <w:p w:rsidR="00673E14" w:rsidRDefault="00673E14" w:rsidP="00C524D3">
      <w:pPr>
        <w:spacing w:after="120" w:line="320" w:lineRule="atLeast"/>
        <w:rPr>
          <w:rFonts w:cstheme="minorHAnsi"/>
        </w:rPr>
      </w:pPr>
      <w:r>
        <w:rPr>
          <w:rFonts w:cstheme="minorHAnsi"/>
        </w:rPr>
        <w:t>Stone makes a case for such visits fulfilling a deep psychological need to confront and contemplate the usually “unmentionable subject of death”.</w:t>
      </w:r>
    </w:p>
    <w:p w:rsidR="00673E14" w:rsidRPr="00714923" w:rsidRDefault="00673E14" w:rsidP="00C524D3">
      <w:pPr>
        <w:spacing w:after="120" w:line="320" w:lineRule="atLeast"/>
        <w:rPr>
          <w:rFonts w:cstheme="minorHAnsi"/>
        </w:rPr>
      </w:pPr>
      <w:r>
        <w:rPr>
          <w:rFonts w:cstheme="minorHAnsi"/>
        </w:rPr>
        <w:t>“</w:t>
      </w:r>
      <w:r w:rsidRPr="00714923">
        <w:rPr>
          <w:rFonts w:cstheme="minorHAnsi"/>
        </w:rPr>
        <w:t xml:space="preserve">Dark tourism would be a mechanism of resiliency that helps society in the process of recovery after a disaster or </w:t>
      </w:r>
      <w:r w:rsidR="00B2190E" w:rsidRPr="00714923">
        <w:rPr>
          <w:rFonts w:cstheme="minorHAnsi"/>
        </w:rPr>
        <w:t>catastrophe</w:t>
      </w:r>
      <w:r w:rsidRPr="00714923">
        <w:rPr>
          <w:rFonts w:cstheme="minorHAnsi"/>
        </w:rPr>
        <w:t>, a form of domesticatin</w:t>
      </w:r>
      <w:r>
        <w:rPr>
          <w:rFonts w:cstheme="minorHAnsi"/>
        </w:rPr>
        <w:t>g death in a secularized world”</w:t>
      </w:r>
    </w:p>
    <w:p w:rsidR="008B52F7" w:rsidRPr="00C524D3" w:rsidRDefault="008B52F7" w:rsidP="00C524D3">
      <w:pPr>
        <w:spacing w:before="240" w:after="120" w:line="320" w:lineRule="atLeast"/>
        <w:rPr>
          <w:rFonts w:cstheme="minorHAnsi"/>
          <w:u w:val="single"/>
        </w:rPr>
      </w:pPr>
      <w:r w:rsidRPr="008B52F7">
        <w:rPr>
          <w:rFonts w:cstheme="minorHAnsi"/>
          <w:u w:val="single"/>
        </w:rPr>
        <w:t>For you to consider – Some Interesting</w:t>
      </w:r>
      <w:r w:rsidRPr="00714923">
        <w:rPr>
          <w:rFonts w:cstheme="minorHAnsi"/>
          <w:u w:val="single"/>
        </w:rPr>
        <w:t xml:space="preserve"> “think-pieces” on line</w:t>
      </w:r>
      <w:r w:rsidRPr="00C524D3">
        <w:rPr>
          <w:rFonts w:cstheme="minorHAnsi"/>
          <w:u w:val="single"/>
        </w:rPr>
        <w:t xml:space="preserve">   </w:t>
      </w:r>
      <w:r w:rsidR="000D7116">
        <w:rPr>
          <w:rFonts w:cstheme="minorHAnsi"/>
          <w:u w:val="single"/>
        </w:rPr>
        <w:t>(all still on line as of 5</w:t>
      </w:r>
      <w:r w:rsidR="000D7116" w:rsidRPr="000D7116">
        <w:rPr>
          <w:rFonts w:cstheme="minorHAnsi"/>
          <w:u w:val="single"/>
          <w:vertAlign w:val="superscript"/>
        </w:rPr>
        <w:t>th</w:t>
      </w:r>
      <w:r w:rsidR="000D7116">
        <w:rPr>
          <w:rFonts w:cstheme="minorHAnsi"/>
          <w:u w:val="single"/>
        </w:rPr>
        <w:t xml:space="preserve"> March 2017)</w:t>
      </w:r>
    </w:p>
    <w:p w:rsidR="008B52F7" w:rsidRPr="00714923" w:rsidRDefault="00BB37C6" w:rsidP="00C524D3">
      <w:pPr>
        <w:spacing w:after="120" w:line="320" w:lineRule="atLeast"/>
        <w:rPr>
          <w:rFonts w:cstheme="minorHAnsi"/>
        </w:rPr>
      </w:pPr>
      <w:hyperlink r:id="rId5" w:history="1">
        <w:r w:rsidR="008B52F7" w:rsidRPr="00714923">
          <w:rPr>
            <w:rStyle w:val="Hyperlink"/>
            <w:rFonts w:cstheme="minorHAnsi"/>
          </w:rPr>
          <w:t>http://www.theguardian</w:t>
        </w:r>
        <w:r w:rsidR="008B52F7" w:rsidRPr="00714923">
          <w:rPr>
            <w:rStyle w:val="Hyperlink"/>
            <w:rFonts w:cstheme="minorHAnsi"/>
          </w:rPr>
          <w:t>.</w:t>
        </w:r>
        <w:r w:rsidR="008B52F7" w:rsidRPr="00714923">
          <w:rPr>
            <w:rStyle w:val="Hyperlink"/>
            <w:rFonts w:cstheme="minorHAnsi"/>
          </w:rPr>
          <w:t>com/travel/2013/oct/31/dark-tourism-murder-sites-disaster-zones</w:t>
        </w:r>
      </w:hyperlink>
    </w:p>
    <w:p w:rsidR="008B52F7" w:rsidRPr="00714923" w:rsidRDefault="00BB37C6" w:rsidP="00C524D3">
      <w:pPr>
        <w:spacing w:after="120" w:line="320" w:lineRule="atLeast"/>
        <w:rPr>
          <w:rFonts w:cstheme="minorHAnsi"/>
        </w:rPr>
      </w:pPr>
      <w:hyperlink r:id="rId6" w:history="1">
        <w:r w:rsidR="008B52F7" w:rsidRPr="00714923">
          <w:rPr>
            <w:rStyle w:val="Hyperlink"/>
            <w:rFonts w:cstheme="minorHAnsi"/>
          </w:rPr>
          <w:t>http://newint.org/features/web-exclusive/2</w:t>
        </w:r>
        <w:r w:rsidR="008B52F7" w:rsidRPr="00714923">
          <w:rPr>
            <w:rStyle w:val="Hyperlink"/>
            <w:rFonts w:cstheme="minorHAnsi"/>
          </w:rPr>
          <w:t>0</w:t>
        </w:r>
        <w:r w:rsidR="008B52F7" w:rsidRPr="00714923">
          <w:rPr>
            <w:rStyle w:val="Hyperlink"/>
            <w:rFonts w:cstheme="minorHAnsi"/>
          </w:rPr>
          <w:t>13/01/21/dark-tourism/</w:t>
        </w:r>
      </w:hyperlink>
    </w:p>
    <w:p w:rsidR="008B52F7" w:rsidRPr="00714923" w:rsidRDefault="00BB37C6" w:rsidP="00C524D3">
      <w:pPr>
        <w:spacing w:after="120" w:line="320" w:lineRule="atLeast"/>
        <w:rPr>
          <w:rFonts w:cstheme="minorHAnsi"/>
        </w:rPr>
      </w:pPr>
      <w:hyperlink r:id="rId7" w:history="1">
        <w:r w:rsidR="008B52F7" w:rsidRPr="00714923">
          <w:rPr>
            <w:rStyle w:val="Hyperlink"/>
            <w:rFonts w:cstheme="minorHAnsi"/>
          </w:rPr>
          <w:t>http://www.ibtimes.com/dark-touri</w:t>
        </w:r>
        <w:r w:rsidR="008B52F7" w:rsidRPr="00714923">
          <w:rPr>
            <w:rStyle w:val="Hyperlink"/>
            <w:rFonts w:cstheme="minorHAnsi"/>
          </w:rPr>
          <w:t>s</w:t>
        </w:r>
        <w:r w:rsidR="008B52F7" w:rsidRPr="00714923">
          <w:rPr>
            <w:rStyle w:val="Hyperlink"/>
            <w:rFonts w:cstheme="minorHAnsi"/>
          </w:rPr>
          <w:t>m-understanding-attraction-death-and-disaster-696604</w:t>
        </w:r>
      </w:hyperlink>
    </w:p>
    <w:p w:rsidR="008B52F7" w:rsidRPr="00B2190E" w:rsidRDefault="008B52F7" w:rsidP="00C524D3">
      <w:pPr>
        <w:spacing w:before="120" w:after="240" w:line="320" w:lineRule="atLeast"/>
        <w:rPr>
          <w:rFonts w:cstheme="minorHAnsi"/>
          <w:color w:val="FF0000"/>
        </w:rPr>
      </w:pPr>
      <w:r w:rsidRPr="00B2190E">
        <w:rPr>
          <w:rFonts w:cstheme="minorHAnsi"/>
          <w:i/>
          <w:iCs/>
          <w:color w:val="FF0000"/>
        </w:rPr>
        <w:t>What do you think?  What is your position on Dark Tourism?</w:t>
      </w:r>
    </w:p>
    <w:p w:rsidR="00C524D3" w:rsidRPr="00C524D3" w:rsidRDefault="00C524D3" w:rsidP="00C524D3">
      <w:pPr>
        <w:spacing w:after="120" w:line="320" w:lineRule="atLeast"/>
        <w:rPr>
          <w:rFonts w:cstheme="minorHAnsi"/>
          <w:i/>
          <w:iCs/>
        </w:rPr>
      </w:pPr>
      <w:r>
        <w:rPr>
          <w:rFonts w:cstheme="minorHAnsi"/>
          <w:u w:val="single"/>
        </w:rPr>
        <w:t xml:space="preserve">Some </w:t>
      </w:r>
      <w:r w:rsidR="005152E3" w:rsidRPr="008B52F7">
        <w:rPr>
          <w:rFonts w:cstheme="minorHAnsi"/>
          <w:u w:val="single"/>
        </w:rPr>
        <w:t>Key References</w:t>
      </w:r>
      <w:r w:rsidRPr="00C524D3">
        <w:rPr>
          <w:rFonts w:cstheme="minorHAnsi"/>
          <w:i/>
          <w:iCs/>
        </w:rPr>
        <w:t xml:space="preserve"> </w:t>
      </w:r>
      <w:r>
        <w:rPr>
          <w:rFonts w:cstheme="minorHAnsi"/>
          <w:i/>
          <w:iCs/>
        </w:rPr>
        <w:t xml:space="preserve">  </w:t>
      </w:r>
      <w:r w:rsidRPr="00C524D3">
        <w:rPr>
          <w:rFonts w:cstheme="minorHAnsi"/>
          <w:i/>
          <w:iCs/>
        </w:rPr>
        <w:t>You can find much more with a Search for “Dark Tourism”.</w:t>
      </w:r>
    </w:p>
    <w:p w:rsidR="00952ED6" w:rsidRPr="00714923" w:rsidRDefault="00B2190E" w:rsidP="00C524D3">
      <w:pPr>
        <w:spacing w:after="120" w:line="320" w:lineRule="atLeast"/>
        <w:rPr>
          <w:rFonts w:cstheme="minorHAnsi"/>
          <w:i/>
          <w:iCs/>
        </w:rPr>
      </w:pPr>
      <w:r w:rsidRPr="00B2190E">
        <w:rPr>
          <w:rFonts w:cstheme="minorHAnsi"/>
        </w:rPr>
        <w:t>Lennon</w:t>
      </w:r>
      <w:r>
        <w:rPr>
          <w:rFonts w:cstheme="minorHAnsi"/>
        </w:rPr>
        <w:t xml:space="preserve">, J.J. and Foley, M.  </w:t>
      </w:r>
      <w:proofErr w:type="gramStart"/>
      <w:r>
        <w:rPr>
          <w:rFonts w:cstheme="minorHAnsi"/>
        </w:rPr>
        <w:t xml:space="preserve">2000  </w:t>
      </w:r>
      <w:r w:rsidRPr="00952ED6">
        <w:rPr>
          <w:rFonts w:cstheme="minorHAnsi"/>
          <w:u w:val="single"/>
        </w:rPr>
        <w:t>Dark</w:t>
      </w:r>
      <w:proofErr w:type="gramEnd"/>
      <w:r w:rsidRPr="00952ED6">
        <w:rPr>
          <w:rFonts w:cstheme="minorHAnsi"/>
          <w:u w:val="single"/>
        </w:rPr>
        <w:t xml:space="preserve"> Tourism – The attraction of death and disaster</w:t>
      </w:r>
      <w:r>
        <w:rPr>
          <w:rFonts w:cstheme="minorHAnsi"/>
        </w:rPr>
        <w:t>.   London, Continuum.</w:t>
      </w:r>
      <w:r w:rsidR="00952ED6" w:rsidRPr="00952ED6">
        <w:rPr>
          <w:rFonts w:cstheme="minorHAnsi"/>
          <w:i/>
          <w:iCs/>
        </w:rPr>
        <w:t xml:space="preserve"> </w:t>
      </w:r>
      <w:r w:rsidR="00952ED6">
        <w:rPr>
          <w:rFonts w:cstheme="minorHAnsi"/>
          <w:i/>
          <w:iCs/>
        </w:rPr>
        <w:t xml:space="preserve"> </w:t>
      </w:r>
      <w:r w:rsidR="00952ED6" w:rsidRPr="00714923">
        <w:rPr>
          <w:rFonts w:cstheme="minorHAnsi"/>
          <w:i/>
          <w:iCs/>
        </w:rPr>
        <w:t>(The basic sourcebook – challenging but well worth a read)</w:t>
      </w:r>
    </w:p>
    <w:p w:rsidR="00B2190E" w:rsidRPr="00952ED6" w:rsidRDefault="00952ED6" w:rsidP="00C524D3">
      <w:pPr>
        <w:spacing w:after="120" w:line="320" w:lineRule="atLeast"/>
        <w:rPr>
          <w:rFonts w:cstheme="minorHAnsi"/>
          <w:i/>
          <w:iCs/>
        </w:rPr>
      </w:pPr>
      <w:r w:rsidRPr="00B2190E">
        <w:rPr>
          <w:rFonts w:cstheme="minorHAnsi"/>
        </w:rPr>
        <w:t>Foley</w:t>
      </w:r>
      <w:r>
        <w:rPr>
          <w:rFonts w:cstheme="minorHAnsi"/>
        </w:rPr>
        <w:t xml:space="preserve">, M. and </w:t>
      </w:r>
      <w:r w:rsidRPr="00B2190E">
        <w:rPr>
          <w:rFonts w:cstheme="minorHAnsi"/>
        </w:rPr>
        <w:t>Lennon</w:t>
      </w:r>
      <w:r>
        <w:rPr>
          <w:rFonts w:cstheme="minorHAnsi"/>
        </w:rPr>
        <w:t xml:space="preserve">, J.J.  </w:t>
      </w:r>
      <w:proofErr w:type="gramStart"/>
      <w:r>
        <w:rPr>
          <w:rFonts w:cstheme="minorHAnsi"/>
        </w:rPr>
        <w:t xml:space="preserve">1996  </w:t>
      </w:r>
      <w:r w:rsidRPr="00B2190E">
        <w:rPr>
          <w:rFonts w:cstheme="minorHAnsi"/>
        </w:rPr>
        <w:t>JFK</w:t>
      </w:r>
      <w:proofErr w:type="gramEnd"/>
      <w:r w:rsidRPr="00B2190E">
        <w:rPr>
          <w:rFonts w:cstheme="minorHAnsi"/>
        </w:rPr>
        <w:t xml:space="preserve"> and dark tourism: A fascination with assassination</w:t>
      </w:r>
      <w:r>
        <w:rPr>
          <w:rFonts w:cstheme="minorHAnsi"/>
        </w:rPr>
        <w:t xml:space="preserve">.  </w:t>
      </w:r>
      <w:r w:rsidR="00B2190E" w:rsidRPr="00952ED6">
        <w:rPr>
          <w:rFonts w:cstheme="minorHAnsi"/>
          <w:u w:val="single"/>
        </w:rPr>
        <w:t>International Journal of Heritage Studies</w:t>
      </w:r>
      <w:r w:rsidR="00B2190E" w:rsidRPr="00B2190E">
        <w:rPr>
          <w:rFonts w:cstheme="minorHAnsi"/>
        </w:rPr>
        <w:t xml:space="preserve"> Volume 2, Issue 4, </w:t>
      </w:r>
      <w:proofErr w:type="gramStart"/>
      <w:r w:rsidR="00B2190E" w:rsidRPr="00B2190E">
        <w:rPr>
          <w:rFonts w:cstheme="minorHAnsi"/>
        </w:rPr>
        <w:t xml:space="preserve">1996  </w:t>
      </w:r>
      <w:r w:rsidRPr="00952ED6">
        <w:rPr>
          <w:rFonts w:cstheme="minorHAnsi"/>
          <w:i/>
          <w:iCs/>
        </w:rPr>
        <w:t>(</w:t>
      </w:r>
      <w:proofErr w:type="gramEnd"/>
      <w:r w:rsidRPr="00952ED6">
        <w:rPr>
          <w:rFonts w:cstheme="minorHAnsi"/>
          <w:i/>
          <w:iCs/>
        </w:rPr>
        <w:t>Key role of media)</w:t>
      </w:r>
    </w:p>
    <w:p w:rsidR="005152E3" w:rsidRPr="00714923" w:rsidRDefault="005152E3" w:rsidP="00C524D3">
      <w:pPr>
        <w:spacing w:after="120" w:line="320" w:lineRule="atLeast"/>
        <w:rPr>
          <w:rFonts w:cstheme="minorHAnsi"/>
          <w:i/>
          <w:iCs/>
        </w:rPr>
      </w:pPr>
      <w:proofErr w:type="gramStart"/>
      <w:r w:rsidRPr="00714923">
        <w:rPr>
          <w:rFonts w:cstheme="minorHAnsi"/>
          <w:color w:val="000000"/>
        </w:rPr>
        <w:t xml:space="preserve">Stone  </w:t>
      </w:r>
      <w:r w:rsidR="00952ED6" w:rsidRPr="00714923">
        <w:rPr>
          <w:rFonts w:cstheme="minorHAnsi"/>
          <w:color w:val="000000"/>
        </w:rPr>
        <w:t>P</w:t>
      </w:r>
      <w:proofErr w:type="gramEnd"/>
      <w:r w:rsidR="00952ED6">
        <w:rPr>
          <w:rFonts w:cstheme="minorHAnsi"/>
          <w:color w:val="000000"/>
        </w:rPr>
        <w:t xml:space="preserve">. </w:t>
      </w:r>
      <w:r w:rsidR="00952ED6" w:rsidRPr="00714923">
        <w:rPr>
          <w:rFonts w:cstheme="minorHAnsi"/>
          <w:color w:val="000000"/>
        </w:rPr>
        <w:t xml:space="preserve"> </w:t>
      </w:r>
      <w:proofErr w:type="gramStart"/>
      <w:r w:rsidRPr="00714923">
        <w:rPr>
          <w:rFonts w:cstheme="minorHAnsi"/>
          <w:color w:val="000000"/>
        </w:rPr>
        <w:t xml:space="preserve">2006 </w:t>
      </w:r>
      <w:r w:rsidR="00952ED6">
        <w:rPr>
          <w:rFonts w:cstheme="minorHAnsi"/>
          <w:color w:val="000000"/>
        </w:rPr>
        <w:t xml:space="preserve"> </w:t>
      </w:r>
      <w:r w:rsidRPr="00714923">
        <w:rPr>
          <w:rFonts w:cstheme="minorHAnsi"/>
          <w:color w:val="000000"/>
        </w:rPr>
        <w:t>A</w:t>
      </w:r>
      <w:proofErr w:type="gramEnd"/>
      <w:r w:rsidRPr="00714923">
        <w:rPr>
          <w:rFonts w:cstheme="minorHAnsi"/>
          <w:color w:val="000000"/>
        </w:rPr>
        <w:t xml:space="preserve"> Dark Tourism Spectrum: towards a typology of death and macabre related tourist sites, attractions and exhibitions</w:t>
      </w:r>
      <w:r w:rsidR="00952ED6">
        <w:rPr>
          <w:rFonts w:cstheme="minorHAnsi"/>
          <w:color w:val="000000"/>
        </w:rPr>
        <w:t xml:space="preserve">  </w:t>
      </w:r>
      <w:r w:rsidRPr="00714923">
        <w:rPr>
          <w:rFonts w:cstheme="minorHAnsi"/>
          <w:color w:val="000000"/>
        </w:rPr>
        <w:t xml:space="preserve"> </w:t>
      </w:r>
      <w:r w:rsidRPr="00952ED6">
        <w:rPr>
          <w:rStyle w:val="Emphasis"/>
          <w:rFonts w:cstheme="minorHAnsi"/>
          <w:i w:val="0"/>
          <w:iCs w:val="0"/>
          <w:color w:val="000000"/>
          <w:u w:val="single"/>
        </w:rPr>
        <w:t>T</w:t>
      </w:r>
      <w:r w:rsidR="00952ED6">
        <w:rPr>
          <w:rStyle w:val="Emphasis"/>
          <w:rFonts w:cstheme="minorHAnsi"/>
          <w:i w:val="0"/>
          <w:iCs w:val="0"/>
          <w:color w:val="000000"/>
          <w:u w:val="single"/>
        </w:rPr>
        <w:t>ourism</w:t>
      </w:r>
      <w:r w:rsidRPr="00952ED6">
        <w:rPr>
          <w:rStyle w:val="Emphasis"/>
          <w:rFonts w:cstheme="minorHAnsi"/>
          <w:i w:val="0"/>
          <w:iCs w:val="0"/>
          <w:color w:val="000000"/>
          <w:u w:val="single"/>
        </w:rPr>
        <w:t>: An Interdisciplinary International Journal</w:t>
      </w:r>
      <w:r w:rsidRPr="00952ED6">
        <w:rPr>
          <w:rFonts w:cstheme="minorHAnsi"/>
          <w:i/>
          <w:iCs/>
          <w:color w:val="000000"/>
          <w:u w:val="single"/>
        </w:rPr>
        <w:t xml:space="preserve"> </w:t>
      </w:r>
      <w:r w:rsidRPr="00714923">
        <w:rPr>
          <w:rFonts w:cstheme="minorHAnsi"/>
          <w:color w:val="000000"/>
        </w:rPr>
        <w:t xml:space="preserve">54.2 (2006): 145-160.  </w:t>
      </w:r>
      <w:r w:rsidRPr="00714923">
        <w:rPr>
          <w:rFonts w:cstheme="minorHAnsi"/>
          <w:i/>
          <w:iCs/>
          <w:color w:val="000000"/>
        </w:rPr>
        <w:t>(</w:t>
      </w:r>
      <w:r w:rsidR="00952ED6">
        <w:rPr>
          <w:rFonts w:cstheme="minorHAnsi"/>
          <w:i/>
          <w:iCs/>
          <w:color w:val="000000"/>
        </w:rPr>
        <w:t xml:space="preserve">IMHO </w:t>
      </w:r>
      <w:r w:rsidRPr="00714923">
        <w:rPr>
          <w:rFonts w:cstheme="minorHAnsi"/>
          <w:i/>
          <w:iCs/>
          <w:color w:val="000000"/>
        </w:rPr>
        <w:t xml:space="preserve">overly concerned with typology as thick description </w:t>
      </w:r>
      <w:r w:rsidR="00952ED6">
        <w:rPr>
          <w:rFonts w:cstheme="minorHAnsi"/>
          <w:i/>
          <w:iCs/>
          <w:color w:val="000000"/>
        </w:rPr>
        <w:t xml:space="preserve">&amp; </w:t>
      </w:r>
      <w:r w:rsidRPr="00714923">
        <w:rPr>
          <w:rFonts w:cstheme="minorHAnsi"/>
          <w:i/>
          <w:iCs/>
          <w:color w:val="000000"/>
        </w:rPr>
        <w:t>not with why)</w:t>
      </w:r>
    </w:p>
    <w:p w:rsidR="005152E3" w:rsidRPr="00714923" w:rsidRDefault="00C524D3" w:rsidP="00C524D3">
      <w:pPr>
        <w:spacing w:after="120" w:line="320" w:lineRule="atLeast"/>
        <w:rPr>
          <w:rFonts w:cstheme="minorHAnsi"/>
        </w:rPr>
      </w:pPr>
      <w:proofErr w:type="spellStart"/>
      <w:r w:rsidRPr="00C524D3">
        <w:rPr>
          <w:rFonts w:cstheme="minorHAnsi"/>
        </w:rPr>
        <w:t>Sharpley</w:t>
      </w:r>
      <w:proofErr w:type="spellEnd"/>
      <w:r w:rsidRPr="00C524D3">
        <w:rPr>
          <w:rFonts w:cstheme="minorHAnsi"/>
        </w:rPr>
        <w:t xml:space="preserve">, R. &amp; Stone, P.R. 2009, </w:t>
      </w:r>
      <w:proofErr w:type="gramStart"/>
      <w:r w:rsidRPr="00C524D3">
        <w:rPr>
          <w:rFonts w:cstheme="minorHAnsi"/>
          <w:u w:val="single"/>
        </w:rPr>
        <w:t>The</w:t>
      </w:r>
      <w:proofErr w:type="gramEnd"/>
      <w:r w:rsidRPr="00C524D3">
        <w:rPr>
          <w:rFonts w:cstheme="minorHAnsi"/>
          <w:u w:val="single"/>
        </w:rPr>
        <w:t xml:space="preserve"> darker side of travel: the theory and practice of dark tourism</w:t>
      </w:r>
      <w:r w:rsidRPr="00C524D3">
        <w:rPr>
          <w:rFonts w:cstheme="minorHAnsi"/>
        </w:rPr>
        <w:t>, Channel View.</w:t>
      </w:r>
    </w:p>
    <w:sectPr w:rsidR="005152E3" w:rsidRPr="00714923" w:rsidSect="000D7116">
      <w:pgSz w:w="11906" w:h="16838"/>
      <w:pgMar w:top="1304" w:right="1440" w:bottom="124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817CCB"/>
    <w:multiLevelType w:val="hybridMultilevel"/>
    <w:tmpl w:val="A566A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757F9"/>
    <w:multiLevelType w:val="hybridMultilevel"/>
    <w:tmpl w:val="7E6EC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294392"/>
    <w:multiLevelType w:val="hybridMultilevel"/>
    <w:tmpl w:val="DBC6C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1084B"/>
    <w:multiLevelType w:val="hybridMultilevel"/>
    <w:tmpl w:val="C14C1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0E40B5"/>
    <w:multiLevelType w:val="hybridMultilevel"/>
    <w:tmpl w:val="1FA41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5811A7"/>
    <w:multiLevelType w:val="hybridMultilevel"/>
    <w:tmpl w:val="E6166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B29"/>
    <w:rsid w:val="000D7116"/>
    <w:rsid w:val="000D7693"/>
    <w:rsid w:val="00103CAD"/>
    <w:rsid w:val="00232A13"/>
    <w:rsid w:val="0026733D"/>
    <w:rsid w:val="004547B7"/>
    <w:rsid w:val="004C64AA"/>
    <w:rsid w:val="005152E3"/>
    <w:rsid w:val="005D69E6"/>
    <w:rsid w:val="00673E14"/>
    <w:rsid w:val="006839EA"/>
    <w:rsid w:val="00714923"/>
    <w:rsid w:val="007B1A93"/>
    <w:rsid w:val="008614EC"/>
    <w:rsid w:val="008B52F7"/>
    <w:rsid w:val="00952ED6"/>
    <w:rsid w:val="00A1287B"/>
    <w:rsid w:val="00B01F45"/>
    <w:rsid w:val="00B2190E"/>
    <w:rsid w:val="00BB37C6"/>
    <w:rsid w:val="00BB728F"/>
    <w:rsid w:val="00C011EB"/>
    <w:rsid w:val="00C524D3"/>
    <w:rsid w:val="00C77189"/>
    <w:rsid w:val="00CC1DB1"/>
    <w:rsid w:val="00CD21DE"/>
    <w:rsid w:val="00D459E3"/>
    <w:rsid w:val="00E7713A"/>
    <w:rsid w:val="00F34636"/>
    <w:rsid w:val="00FC0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F754AA-0E42-4D17-8791-6F6FD5568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0B2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7713A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5152E3"/>
    <w:rPr>
      <w:i/>
      <w:iCs/>
    </w:rPr>
  </w:style>
  <w:style w:type="character" w:customStyle="1" w:styleId="definition">
    <w:name w:val="definition"/>
    <w:basedOn w:val="DefaultParagraphFont"/>
    <w:rsid w:val="005D69E6"/>
  </w:style>
  <w:style w:type="character" w:styleId="FollowedHyperlink">
    <w:name w:val="FollowedHyperlink"/>
    <w:basedOn w:val="DefaultParagraphFont"/>
    <w:uiPriority w:val="99"/>
    <w:semiHidden/>
    <w:unhideWhenUsed/>
    <w:rsid w:val="000D711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6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8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39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537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1055">
                          <w:marLeft w:val="0"/>
                          <w:marRight w:val="3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836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184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0444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95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7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395903">
              <w:marLeft w:val="150"/>
              <w:marRight w:val="15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22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420201">
                      <w:marLeft w:val="0"/>
                      <w:marRight w:val="0"/>
                      <w:marTop w:val="150"/>
                      <w:marBottom w:val="150"/>
                      <w:divBdr>
                        <w:top w:val="single" w:sz="6" w:space="5" w:color="CCCCCC"/>
                        <w:left w:val="single" w:sz="6" w:space="11" w:color="CCCCCC"/>
                        <w:bottom w:val="single" w:sz="6" w:space="5" w:color="CCCCCC"/>
                        <w:right w:val="single" w:sz="6" w:space="11" w:color="CCCCCC"/>
                      </w:divBdr>
                      <w:divsChild>
                        <w:div w:id="101576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065560">
                              <w:marLeft w:val="0"/>
                              <w:marRight w:val="0"/>
                              <w:marTop w:val="21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993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0547371">
                                  <w:marLeft w:val="240"/>
                                  <w:marRight w:val="24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btimes.com/dark-tourism-understanding-attraction-death-and-disaster-6966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ewint.org/features/web-exclusive/2013/01/21/dark-tourism/" TargetMode="External"/><Relationship Id="rId5" Type="http://schemas.openxmlformats.org/officeDocument/2006/relationships/hyperlink" Target="http://www.theguardian.com/travel/2013/oct/31/dark-tourism-murder-sites-disaster-zone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1219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Campus Suffolk</Company>
  <LinksUpToDate>false</LinksUpToDate>
  <CharactersWithSpaces>8157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Geraint Coles</dc:creator>
  <cp:keywords/>
  <dc:description/>
  <cp:lastModifiedBy>Geraint Coles</cp:lastModifiedBy>
  <cp:revision>4</cp:revision>
  <dcterms:created xsi:type="dcterms:W3CDTF">2017-03-05T22:13:00Z</dcterms:created>
  <dcterms:modified xsi:type="dcterms:W3CDTF">2017-03-05T22:54:00Z</dcterms:modified>
</cp:coreProperties>
</file>