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626FBFB" w14:textId="77777777" w:rsidR="00414EDC" w:rsidRDefault="00CF487C">
      <w:pPr>
        <w:spacing w:after="107" w:line="259" w:lineRule="auto"/>
        <w:ind w:left="0" w:right="10" w:firstLine="0"/>
        <w:jc w:val="center"/>
      </w:pPr>
      <w:r>
        <w:rPr>
          <w:b/>
          <w:sz w:val="32"/>
        </w:rPr>
        <w:t xml:space="preserve">University of Wales Trinity Saint David </w:t>
      </w:r>
    </w:p>
    <w:p w14:paraId="009DC798" w14:textId="77777777" w:rsidR="00414EDC" w:rsidRDefault="00CF487C">
      <w:pPr>
        <w:spacing w:after="102" w:line="259" w:lineRule="auto"/>
        <w:ind w:left="67" w:right="0" w:firstLine="0"/>
        <w:jc w:val="center"/>
      </w:pPr>
      <w:r>
        <w:rPr>
          <w:sz w:val="28"/>
        </w:rPr>
        <w:t xml:space="preserve"> </w:t>
      </w:r>
    </w:p>
    <w:p w14:paraId="3FFECBEA" w14:textId="7C87952D" w:rsidR="00414EDC" w:rsidRDefault="00CF487C">
      <w:pPr>
        <w:spacing w:after="137" w:line="259" w:lineRule="auto"/>
        <w:jc w:val="center"/>
      </w:pPr>
      <w:r>
        <w:t xml:space="preserve">MBA Programme </w:t>
      </w:r>
      <w:r w:rsidR="003B7C36">
        <w:t xml:space="preserve">International Business </w:t>
      </w:r>
    </w:p>
    <w:p w14:paraId="2CE1A49B" w14:textId="77777777" w:rsidR="00414EDC" w:rsidRDefault="00CF487C">
      <w:pPr>
        <w:spacing w:after="140" w:line="259" w:lineRule="auto"/>
        <w:ind w:left="56" w:right="0" w:firstLine="0"/>
        <w:jc w:val="center"/>
      </w:pPr>
      <w:r>
        <w:rPr>
          <w:b/>
        </w:rPr>
        <w:t xml:space="preserve"> </w:t>
      </w:r>
    </w:p>
    <w:p w14:paraId="67749005" w14:textId="77777777" w:rsidR="00414EDC" w:rsidRDefault="00CF487C">
      <w:pPr>
        <w:spacing w:after="136" w:line="259" w:lineRule="auto"/>
        <w:ind w:right="7"/>
        <w:jc w:val="center"/>
      </w:pPr>
      <w:r>
        <w:rPr>
          <w:b/>
        </w:rPr>
        <w:t>MBA Dissertation</w:t>
      </w:r>
      <w:r>
        <w:t xml:space="preserve"> </w:t>
      </w:r>
    </w:p>
    <w:p w14:paraId="7DC5F51E" w14:textId="77777777" w:rsidR="00414EDC" w:rsidRDefault="00CF487C">
      <w:pPr>
        <w:spacing w:after="177" w:line="259" w:lineRule="auto"/>
        <w:ind w:left="56" w:right="0" w:firstLine="0"/>
        <w:jc w:val="center"/>
      </w:pPr>
      <w:r>
        <w:rPr>
          <w:b/>
        </w:rPr>
        <w:t xml:space="preserve"> </w:t>
      </w:r>
    </w:p>
    <w:p w14:paraId="2E596FEB" w14:textId="77777777" w:rsidR="00414EDC" w:rsidRDefault="00CF487C">
      <w:pPr>
        <w:spacing w:after="78" w:line="276" w:lineRule="auto"/>
        <w:ind w:left="0" w:right="0" w:firstLine="0"/>
        <w:jc w:val="center"/>
      </w:pPr>
      <w:r>
        <w:rPr>
          <w:b/>
          <w:sz w:val="28"/>
        </w:rPr>
        <w:t>Evaluating Primark’s Click &amp; Collect Fulfilment Strategy as a Cost-Efficient Alternative to Traditional E-Commerce</w:t>
      </w:r>
      <w:r>
        <w:rPr>
          <w:sz w:val="28"/>
        </w:rPr>
        <w:t xml:space="preserve"> </w:t>
      </w:r>
    </w:p>
    <w:p w14:paraId="38275321" w14:textId="77777777" w:rsidR="00414EDC" w:rsidRDefault="00CF487C">
      <w:pPr>
        <w:spacing w:after="136" w:line="259" w:lineRule="auto"/>
        <w:ind w:left="56" w:right="0" w:firstLine="0"/>
        <w:jc w:val="center"/>
      </w:pPr>
      <w:r>
        <w:rPr>
          <w:b/>
        </w:rPr>
        <w:t xml:space="preserve"> </w:t>
      </w:r>
    </w:p>
    <w:p w14:paraId="57ACDAC6" w14:textId="77777777" w:rsidR="00414EDC" w:rsidRDefault="00CF487C">
      <w:pPr>
        <w:pStyle w:val="Heading4"/>
        <w:spacing w:after="139"/>
        <w:ind w:right="5"/>
        <w:jc w:val="center"/>
      </w:pPr>
      <w:r>
        <w:t xml:space="preserve">Submitted by </w:t>
      </w:r>
    </w:p>
    <w:p w14:paraId="1D51CA34" w14:textId="77777777" w:rsidR="00414EDC" w:rsidRDefault="00CF487C">
      <w:pPr>
        <w:spacing w:after="138" w:line="259" w:lineRule="auto"/>
        <w:ind w:left="56" w:right="0" w:firstLine="0"/>
        <w:jc w:val="center"/>
      </w:pPr>
      <w:r>
        <w:t xml:space="preserve"> </w:t>
      </w:r>
    </w:p>
    <w:p w14:paraId="65C6F26C" w14:textId="1DF3899F" w:rsidR="00414EDC" w:rsidRDefault="00CF487C">
      <w:pPr>
        <w:spacing w:after="137" w:line="259" w:lineRule="auto"/>
        <w:ind w:right="5"/>
        <w:jc w:val="center"/>
      </w:pPr>
      <w:r>
        <w:rPr>
          <w:b/>
        </w:rPr>
        <w:t xml:space="preserve">Name: </w:t>
      </w:r>
      <w:r w:rsidR="00F7182F">
        <w:t>Syed Raza Abbas</w:t>
      </w:r>
    </w:p>
    <w:p w14:paraId="1C4F08A8" w14:textId="73D16075" w:rsidR="00414EDC" w:rsidRDefault="00CF487C">
      <w:pPr>
        <w:spacing w:after="137" w:line="259" w:lineRule="auto"/>
        <w:ind w:right="8"/>
        <w:jc w:val="center"/>
      </w:pPr>
      <w:r>
        <w:rPr>
          <w:b/>
        </w:rPr>
        <w:t xml:space="preserve">Student ID: </w:t>
      </w:r>
      <w:r w:rsidR="00F7182F">
        <w:t>2513491</w:t>
      </w:r>
    </w:p>
    <w:p w14:paraId="1F0BCC55" w14:textId="77777777" w:rsidR="00414EDC" w:rsidRDefault="00CF487C">
      <w:pPr>
        <w:spacing w:after="143" w:line="259" w:lineRule="auto"/>
        <w:ind w:left="56" w:right="0" w:firstLine="0"/>
        <w:jc w:val="center"/>
      </w:pPr>
      <w:r>
        <w:rPr>
          <w:b/>
        </w:rPr>
        <w:t xml:space="preserve"> </w:t>
      </w:r>
    </w:p>
    <w:p w14:paraId="22AA8E4E" w14:textId="77777777" w:rsidR="00414EDC" w:rsidRDefault="00CF487C">
      <w:pPr>
        <w:pStyle w:val="Heading4"/>
        <w:spacing w:after="136"/>
        <w:ind w:right="4"/>
        <w:jc w:val="center"/>
      </w:pPr>
      <w:r>
        <w:t>Supervisor(s)</w:t>
      </w:r>
      <w:r>
        <w:rPr>
          <w:b w:val="0"/>
        </w:rPr>
        <w:t xml:space="preserve"> </w:t>
      </w:r>
    </w:p>
    <w:p w14:paraId="04220D5F" w14:textId="51D67D72" w:rsidR="00414EDC" w:rsidRDefault="00F7182F">
      <w:pPr>
        <w:spacing w:after="137" w:line="259" w:lineRule="auto"/>
        <w:jc w:val="center"/>
      </w:pPr>
      <w:r>
        <w:t>Stephen Malone</w:t>
      </w:r>
    </w:p>
    <w:p w14:paraId="2967B07B" w14:textId="77777777" w:rsidR="00414EDC" w:rsidRDefault="00CF487C">
      <w:pPr>
        <w:spacing w:after="136" w:line="259" w:lineRule="auto"/>
        <w:ind w:left="56" w:right="0" w:firstLine="0"/>
        <w:jc w:val="center"/>
      </w:pPr>
      <w:r>
        <w:t xml:space="preserve"> </w:t>
      </w:r>
    </w:p>
    <w:p w14:paraId="09EA36A7" w14:textId="753E169C" w:rsidR="00414EDC" w:rsidRDefault="00CF487C">
      <w:pPr>
        <w:spacing w:after="137" w:line="259" w:lineRule="auto"/>
        <w:ind w:right="4"/>
        <w:jc w:val="center"/>
      </w:pPr>
      <w:r>
        <w:t>Program</w:t>
      </w:r>
      <w:r w:rsidR="00FA04C7">
        <w:t xml:space="preserve">me </w:t>
      </w:r>
      <w:r>
        <w:t xml:space="preserve">of Study: MBA </w:t>
      </w:r>
      <w:r w:rsidR="001623E7">
        <w:t xml:space="preserve">International </w:t>
      </w:r>
      <w:r w:rsidR="00F70DF1">
        <w:t xml:space="preserve">Business </w:t>
      </w:r>
    </w:p>
    <w:p w14:paraId="793F6195" w14:textId="77777777" w:rsidR="00414EDC" w:rsidRDefault="00CF487C">
      <w:pPr>
        <w:spacing w:after="139" w:line="259" w:lineRule="auto"/>
        <w:ind w:left="56" w:right="0" w:firstLine="0"/>
        <w:jc w:val="center"/>
      </w:pPr>
      <w:r>
        <w:t xml:space="preserve"> </w:t>
      </w:r>
    </w:p>
    <w:p w14:paraId="0F8F84D2" w14:textId="508A3254" w:rsidR="00414EDC" w:rsidRDefault="00CF487C">
      <w:pPr>
        <w:spacing w:after="170" w:line="259" w:lineRule="auto"/>
        <w:ind w:right="8"/>
        <w:jc w:val="center"/>
      </w:pPr>
      <w:r>
        <w:t xml:space="preserve">Submission Date: </w:t>
      </w:r>
      <w:r w:rsidR="001623E7">
        <w:t>28-Aug-26</w:t>
      </w:r>
    </w:p>
    <w:p w14:paraId="0FE73127" w14:textId="77777777" w:rsidR="00414EDC" w:rsidRDefault="00CF487C">
      <w:pPr>
        <w:spacing w:after="0" w:line="259" w:lineRule="auto"/>
        <w:ind w:left="0" w:right="0" w:firstLine="0"/>
        <w:jc w:val="left"/>
      </w:pPr>
      <w:r>
        <w:rPr>
          <w:b/>
        </w:rPr>
        <w:t xml:space="preserve"> </w:t>
      </w:r>
      <w:r>
        <w:rPr>
          <w:b/>
        </w:rPr>
        <w:tab/>
        <w:t xml:space="preserve"> </w:t>
      </w:r>
    </w:p>
    <w:p w14:paraId="335555DF" w14:textId="77777777" w:rsidR="00414EDC" w:rsidRDefault="00CF487C">
      <w:pPr>
        <w:pStyle w:val="Heading1"/>
        <w:ind w:left="-5" w:right="0"/>
      </w:pPr>
      <w:bookmarkStart w:id="0" w:name="_Toc178629"/>
      <w:r>
        <w:t xml:space="preserve">DECLARATION </w:t>
      </w:r>
      <w:bookmarkEnd w:id="0"/>
    </w:p>
    <w:p w14:paraId="6BCC2865" w14:textId="2AAE66DD" w:rsidR="00414EDC" w:rsidRDefault="00CF487C">
      <w:pPr>
        <w:ind w:left="-5" w:right="0"/>
      </w:pPr>
      <w:r>
        <w:t>I</w:t>
      </w:r>
      <w:r w:rsidR="00303C34">
        <w:t xml:space="preserve">, Syed Raza Abbas </w:t>
      </w:r>
      <w:r>
        <w:t xml:space="preserve">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1236A979" w14:textId="77777777" w:rsidR="00414EDC" w:rsidRDefault="00CF487C">
      <w:pPr>
        <w:spacing w:line="259" w:lineRule="auto"/>
        <w:ind w:left="-5" w:right="0"/>
      </w:pPr>
      <w:r>
        <w:t xml:space="preserve">Signature: ................................................................. </w:t>
      </w:r>
    </w:p>
    <w:p w14:paraId="56104752" w14:textId="77777777" w:rsidR="00414EDC" w:rsidRDefault="00CF487C">
      <w:pPr>
        <w:spacing w:after="170" w:line="259" w:lineRule="auto"/>
        <w:ind w:left="-5" w:right="0"/>
      </w:pPr>
      <w:r>
        <w:t xml:space="preserve">Date: ........................................................................ </w:t>
      </w:r>
    </w:p>
    <w:p w14:paraId="498CEFC0" w14:textId="77777777" w:rsidR="00414EDC" w:rsidRDefault="00CF487C">
      <w:pPr>
        <w:spacing w:after="0" w:line="259" w:lineRule="auto"/>
        <w:ind w:left="0" w:right="0" w:firstLine="0"/>
        <w:jc w:val="left"/>
      </w:pPr>
      <w:r>
        <w:rPr>
          <w:b/>
        </w:rPr>
        <w:t xml:space="preserve"> </w:t>
      </w:r>
      <w:r>
        <w:rPr>
          <w:b/>
        </w:rPr>
        <w:tab/>
        <w:t xml:space="preserve"> </w:t>
      </w:r>
      <w:r>
        <w:br w:type="page"/>
      </w:r>
    </w:p>
    <w:p w14:paraId="3ED68638" w14:textId="77777777" w:rsidR="00414EDC" w:rsidRDefault="00CF487C">
      <w:pPr>
        <w:pStyle w:val="Heading1"/>
        <w:ind w:left="-5" w:right="0"/>
      </w:pPr>
      <w:bookmarkStart w:id="1" w:name="_Toc178630"/>
      <w:r>
        <w:lastRenderedPageBreak/>
        <w:t xml:space="preserve">ACKNOWLEDGEMENT </w:t>
      </w:r>
      <w:bookmarkEnd w:id="1"/>
    </w:p>
    <w:p w14:paraId="46E7FAA5" w14:textId="77777777" w:rsidR="00414EDC" w:rsidRDefault="00CF487C">
      <w:pPr>
        <w:spacing w:after="159"/>
        <w:ind w:left="-5" w:right="0"/>
      </w:pPr>
      <w:r>
        <w:t xml:space="preserve">I express my sincere gratitude to my supervisor, tutors, family, and friends for their support and guidance throughout my MBA journey. Their encouragement, patience, and constructive feedback have helped me remain focused and motivated while completing this dissertation. I am also thankful to the academic staff and learning support team for providing useful advice and resources during the research process. </w:t>
      </w:r>
    </w:p>
    <w:p w14:paraId="4C875FC9" w14:textId="77777777" w:rsidR="00414EDC" w:rsidRDefault="00CF487C">
      <w:pPr>
        <w:spacing w:after="0" w:line="259" w:lineRule="auto"/>
        <w:ind w:left="0" w:right="0" w:firstLine="0"/>
        <w:jc w:val="left"/>
      </w:pPr>
      <w:r>
        <w:t xml:space="preserve"> </w:t>
      </w:r>
      <w:r>
        <w:tab/>
        <w:t xml:space="preserve"> </w:t>
      </w:r>
      <w:r>
        <w:br w:type="page"/>
      </w:r>
    </w:p>
    <w:p w14:paraId="007285AE" w14:textId="77777777" w:rsidR="00414EDC" w:rsidRDefault="00CF487C">
      <w:pPr>
        <w:pStyle w:val="Heading1"/>
        <w:spacing w:after="230"/>
        <w:jc w:val="center"/>
      </w:pPr>
      <w:bookmarkStart w:id="2" w:name="_Toc178631"/>
      <w:r>
        <w:lastRenderedPageBreak/>
        <w:t xml:space="preserve">ABSTRACT </w:t>
      </w:r>
      <w:bookmarkEnd w:id="2"/>
    </w:p>
    <w:p w14:paraId="447F07A7" w14:textId="77777777" w:rsidR="00414EDC" w:rsidRDefault="00CF487C">
      <w:pPr>
        <w:spacing w:after="157"/>
        <w:ind w:left="-5" w:right="0"/>
      </w:pPr>
      <w:r>
        <w:t>This dissertation evaluates Primark’s Click &amp; Collect fulfilment strategy as a cost</w:t>
      </w:r>
      <w:r>
        <w:t>-</w:t>
      </w:r>
      <w:r>
        <w:t xml:space="preserve">efficient alternative to traditional home-delivery e-commerce in UK value fashion retailing. The study responds to the operational challenge that full online fashion retail creates additional costs through picking, packing, last-mile delivery, customer service, returns handling and inventory pressure, </w:t>
      </w:r>
      <w:r>
        <w:t>which may conflict with Primark’s low</w:t>
      </w:r>
      <w:r>
        <w:t xml:space="preserve">-price, store-led business model. A qualitative single casestudy design was used, based </w:t>
      </w:r>
      <w:r>
        <w:t>entirely on secondary data from Primark service information, Associated British Foods reporting, ONS retail statistics, retail commentary and peer-</w:t>
      </w:r>
      <w:r>
        <w:t xml:space="preserve">reviewed omnichannel literature. The evidence was analysed thematically across four areas: fulfilment cost efficiency, customer convenience, store engagement and competitive positioning. The findings indicate that Click &amp; Collect does not remove all operational costs, but it reduces exposure to the most expensive elements of home delivery by shifting the final fulfilment stage to store collection. </w:t>
      </w:r>
      <w:r>
        <w:t xml:space="preserve">It also supports Primark’s store network by encouraging planned visits, widening product access </w:t>
      </w:r>
      <w:r>
        <w:t xml:space="preserve">and maintaining customer connection with physical retail. However, the model depends on strong stock accuracy, staff capacity, collection space and queue management. The dissertation concludes that Click &amp; Collect represents a selective, practical and strategically consistent digital response for Primark within the competitive United Kingdom fashion market. </w:t>
      </w:r>
    </w:p>
    <w:p w14:paraId="58556849" w14:textId="77777777" w:rsidR="00414EDC" w:rsidRDefault="00CF487C">
      <w:pPr>
        <w:spacing w:after="0" w:line="259" w:lineRule="auto"/>
        <w:ind w:left="0" w:right="0" w:firstLine="0"/>
        <w:jc w:val="left"/>
      </w:pPr>
      <w:r>
        <w:t xml:space="preserve"> </w:t>
      </w:r>
      <w:r>
        <w:tab/>
        <w:t xml:space="preserve"> </w:t>
      </w:r>
    </w:p>
    <w:sdt>
      <w:sdtPr>
        <w:id w:val="1914350653"/>
        <w:docPartObj>
          <w:docPartGallery w:val="Table of Contents"/>
        </w:docPartObj>
      </w:sdtPr>
      <w:sdtEndPr/>
      <w:sdtContent>
        <w:p w14:paraId="5F8E9CEC" w14:textId="77777777" w:rsidR="00414EDC" w:rsidRDefault="00CF487C">
          <w:pPr>
            <w:spacing w:after="232" w:line="259" w:lineRule="auto"/>
            <w:ind w:right="3"/>
            <w:jc w:val="center"/>
          </w:pPr>
          <w:r>
            <w:rPr>
              <w:b/>
              <w:sz w:val="28"/>
            </w:rPr>
            <w:t xml:space="preserve">Table of Contents </w:t>
          </w:r>
        </w:p>
        <w:p w14:paraId="7D26F2DB" w14:textId="77777777" w:rsidR="00414EDC" w:rsidRDefault="00CF487C">
          <w:pPr>
            <w:pStyle w:val="TOC1"/>
            <w:tabs>
              <w:tab w:val="right" w:leader="dot" w:pos="9365"/>
            </w:tabs>
          </w:pPr>
          <w:r>
            <w:fldChar w:fldCharType="begin"/>
          </w:r>
          <w:r>
            <w:instrText xml:space="preserve"> TOC \o "1-3" \h \z \u </w:instrText>
          </w:r>
          <w:r>
            <w:fldChar w:fldCharType="separate"/>
          </w:r>
          <w:hyperlink w:anchor="_Toc178629">
            <w:r>
              <w:t>DECLARATION</w:t>
            </w:r>
            <w:r>
              <w:tab/>
            </w:r>
            <w:r>
              <w:fldChar w:fldCharType="begin"/>
            </w:r>
            <w:r>
              <w:instrText>PAGEREF _Toc178629 \h</w:instrText>
            </w:r>
            <w:r>
              <w:fldChar w:fldCharType="separate"/>
            </w:r>
            <w:r>
              <w:t xml:space="preserve">2 </w:t>
            </w:r>
            <w:r>
              <w:fldChar w:fldCharType="end"/>
            </w:r>
          </w:hyperlink>
        </w:p>
        <w:p w14:paraId="5A3FB5B1" w14:textId="77777777" w:rsidR="00414EDC" w:rsidRDefault="00CF487C">
          <w:pPr>
            <w:pStyle w:val="TOC1"/>
            <w:tabs>
              <w:tab w:val="right" w:leader="dot" w:pos="9365"/>
            </w:tabs>
          </w:pPr>
          <w:hyperlink w:anchor="_Toc178630">
            <w:r>
              <w:t>ACKNOWLEDGEMENT</w:t>
            </w:r>
            <w:r>
              <w:tab/>
            </w:r>
            <w:r>
              <w:fldChar w:fldCharType="begin"/>
            </w:r>
            <w:r>
              <w:instrText>PAGEREF _Toc178630 \h</w:instrText>
            </w:r>
            <w:r>
              <w:fldChar w:fldCharType="separate"/>
            </w:r>
            <w:r>
              <w:t xml:space="preserve">3 </w:t>
            </w:r>
            <w:r>
              <w:fldChar w:fldCharType="end"/>
            </w:r>
          </w:hyperlink>
        </w:p>
        <w:p w14:paraId="592A23FC" w14:textId="77777777" w:rsidR="00414EDC" w:rsidRDefault="00CF487C">
          <w:pPr>
            <w:pStyle w:val="TOC1"/>
            <w:tabs>
              <w:tab w:val="right" w:leader="dot" w:pos="9365"/>
            </w:tabs>
          </w:pPr>
          <w:hyperlink w:anchor="_Toc178631">
            <w:r>
              <w:t>ABSTRACT</w:t>
            </w:r>
            <w:r>
              <w:tab/>
            </w:r>
            <w:r>
              <w:fldChar w:fldCharType="begin"/>
            </w:r>
            <w:r>
              <w:instrText>PAGEREF _Toc178631 \h</w:instrText>
            </w:r>
            <w:r>
              <w:fldChar w:fldCharType="separate"/>
            </w:r>
            <w:r>
              <w:t xml:space="preserve">4 </w:t>
            </w:r>
            <w:r>
              <w:fldChar w:fldCharType="end"/>
            </w:r>
          </w:hyperlink>
        </w:p>
        <w:p w14:paraId="40B36ED6" w14:textId="77777777" w:rsidR="00414EDC" w:rsidRDefault="00CF487C">
          <w:pPr>
            <w:pStyle w:val="TOC1"/>
            <w:tabs>
              <w:tab w:val="right" w:leader="dot" w:pos="9365"/>
            </w:tabs>
          </w:pPr>
          <w:hyperlink w:anchor="_Toc178632">
            <w:r>
              <w:t>List of Figures</w:t>
            </w:r>
            <w:r>
              <w:tab/>
            </w:r>
            <w:r>
              <w:fldChar w:fldCharType="begin"/>
            </w:r>
            <w:r>
              <w:instrText>PAGEREF _Toc178632 \h</w:instrText>
            </w:r>
            <w:r>
              <w:fldChar w:fldCharType="separate"/>
            </w:r>
            <w:r>
              <w:t xml:space="preserve">8 </w:t>
            </w:r>
            <w:r>
              <w:fldChar w:fldCharType="end"/>
            </w:r>
          </w:hyperlink>
        </w:p>
        <w:p w14:paraId="3EAFDDFC" w14:textId="77777777" w:rsidR="00414EDC" w:rsidRDefault="00CF487C">
          <w:pPr>
            <w:pStyle w:val="TOC1"/>
            <w:tabs>
              <w:tab w:val="right" w:leader="dot" w:pos="9365"/>
            </w:tabs>
          </w:pPr>
          <w:hyperlink w:anchor="_Toc178633">
            <w:r>
              <w:t>List of Tables</w:t>
            </w:r>
            <w:r>
              <w:tab/>
            </w:r>
            <w:r>
              <w:fldChar w:fldCharType="begin"/>
            </w:r>
            <w:r>
              <w:instrText>PAGEREF _Toc178633 \h</w:instrText>
            </w:r>
            <w:r>
              <w:fldChar w:fldCharType="separate"/>
            </w:r>
            <w:r>
              <w:t xml:space="preserve">8 </w:t>
            </w:r>
            <w:r>
              <w:fldChar w:fldCharType="end"/>
            </w:r>
          </w:hyperlink>
        </w:p>
        <w:p w14:paraId="7BE3E901" w14:textId="77777777" w:rsidR="00414EDC" w:rsidRDefault="00CF487C">
          <w:pPr>
            <w:pStyle w:val="TOC1"/>
            <w:tabs>
              <w:tab w:val="right" w:leader="dot" w:pos="9365"/>
            </w:tabs>
          </w:pPr>
          <w:hyperlink w:anchor="_Toc178634">
            <w:r>
              <w:t>CHAPTER 1: INTRODUCTION</w:t>
            </w:r>
            <w:r>
              <w:tab/>
            </w:r>
            <w:r>
              <w:fldChar w:fldCharType="begin"/>
            </w:r>
            <w:r>
              <w:instrText>PAGEREF _Toc178634 \h</w:instrText>
            </w:r>
            <w:r>
              <w:fldChar w:fldCharType="separate"/>
            </w:r>
            <w:r>
              <w:t xml:space="preserve">9 </w:t>
            </w:r>
            <w:r>
              <w:fldChar w:fldCharType="end"/>
            </w:r>
          </w:hyperlink>
        </w:p>
        <w:p w14:paraId="716ED11C" w14:textId="77777777" w:rsidR="00414EDC" w:rsidRDefault="00CF487C">
          <w:pPr>
            <w:pStyle w:val="TOC2"/>
            <w:tabs>
              <w:tab w:val="right" w:leader="dot" w:pos="9365"/>
            </w:tabs>
          </w:pPr>
          <w:hyperlink w:anchor="_Toc178635">
            <w:r>
              <w:t>1.1 Background and Problem Statement</w:t>
            </w:r>
            <w:r>
              <w:tab/>
            </w:r>
            <w:r>
              <w:fldChar w:fldCharType="begin"/>
            </w:r>
            <w:r>
              <w:instrText>PAGEREF _Toc178635 \h</w:instrText>
            </w:r>
            <w:r>
              <w:fldChar w:fldCharType="separate"/>
            </w:r>
            <w:r>
              <w:t xml:space="preserve">9 </w:t>
            </w:r>
            <w:r>
              <w:fldChar w:fldCharType="end"/>
            </w:r>
          </w:hyperlink>
        </w:p>
        <w:p w14:paraId="435901DA" w14:textId="77777777" w:rsidR="00414EDC" w:rsidRDefault="00CF487C">
          <w:pPr>
            <w:pStyle w:val="TOC2"/>
            <w:tabs>
              <w:tab w:val="right" w:leader="dot" w:pos="9365"/>
            </w:tabs>
          </w:pPr>
          <w:hyperlink w:anchor="_Toc178636">
            <w:r>
              <w:t>1.2 Research Aim</w:t>
            </w:r>
            <w:r>
              <w:tab/>
            </w:r>
            <w:r>
              <w:fldChar w:fldCharType="begin"/>
            </w:r>
            <w:r>
              <w:instrText>PAGEREF _Toc178636 \h</w:instrText>
            </w:r>
            <w:r>
              <w:fldChar w:fldCharType="separate"/>
            </w:r>
            <w:r>
              <w:t xml:space="preserve">11 </w:t>
            </w:r>
            <w:r>
              <w:fldChar w:fldCharType="end"/>
            </w:r>
          </w:hyperlink>
        </w:p>
        <w:p w14:paraId="48A8EA93" w14:textId="77777777" w:rsidR="00414EDC" w:rsidRDefault="00CF487C">
          <w:pPr>
            <w:pStyle w:val="TOC2"/>
            <w:tabs>
              <w:tab w:val="right" w:leader="dot" w:pos="9365"/>
            </w:tabs>
          </w:pPr>
          <w:hyperlink w:anchor="_Toc178637">
            <w:r>
              <w:t>1.3 Research Objectives</w:t>
            </w:r>
            <w:r>
              <w:tab/>
            </w:r>
            <w:r>
              <w:fldChar w:fldCharType="begin"/>
            </w:r>
            <w:r>
              <w:instrText>PAGEREF _Toc178637 \h</w:instrText>
            </w:r>
            <w:r>
              <w:fldChar w:fldCharType="separate"/>
            </w:r>
            <w:r>
              <w:t xml:space="preserve">11 </w:t>
            </w:r>
            <w:r>
              <w:fldChar w:fldCharType="end"/>
            </w:r>
          </w:hyperlink>
        </w:p>
        <w:p w14:paraId="133BF634" w14:textId="77777777" w:rsidR="00414EDC" w:rsidRDefault="00CF487C">
          <w:pPr>
            <w:pStyle w:val="TOC2"/>
            <w:tabs>
              <w:tab w:val="right" w:leader="dot" w:pos="9365"/>
            </w:tabs>
          </w:pPr>
          <w:hyperlink w:anchor="_Toc178638">
            <w:r>
              <w:t>1.4 Research Questions</w:t>
            </w:r>
            <w:r>
              <w:tab/>
            </w:r>
            <w:r>
              <w:fldChar w:fldCharType="begin"/>
            </w:r>
            <w:r>
              <w:instrText>PAGEREF _Toc178638 \h</w:instrText>
            </w:r>
            <w:r>
              <w:fldChar w:fldCharType="separate"/>
            </w:r>
            <w:r>
              <w:t xml:space="preserve">11 </w:t>
            </w:r>
            <w:r>
              <w:fldChar w:fldCharType="end"/>
            </w:r>
          </w:hyperlink>
        </w:p>
        <w:p w14:paraId="7E60D279" w14:textId="77777777" w:rsidR="00414EDC" w:rsidRDefault="00CF487C">
          <w:pPr>
            <w:pStyle w:val="TOC2"/>
            <w:tabs>
              <w:tab w:val="right" w:leader="dot" w:pos="9365"/>
            </w:tabs>
          </w:pPr>
          <w:hyperlink w:anchor="_Toc178639">
            <w:r>
              <w:t>1.5 Significance and Relevance of the Study</w:t>
            </w:r>
            <w:r>
              <w:tab/>
            </w:r>
            <w:r>
              <w:fldChar w:fldCharType="begin"/>
            </w:r>
            <w:r>
              <w:instrText>PAGEREF _Toc178639 \h</w:instrText>
            </w:r>
            <w:r>
              <w:fldChar w:fldCharType="separate"/>
            </w:r>
            <w:r>
              <w:t xml:space="preserve">12 </w:t>
            </w:r>
            <w:r>
              <w:fldChar w:fldCharType="end"/>
            </w:r>
          </w:hyperlink>
        </w:p>
        <w:p w14:paraId="637764E4" w14:textId="77777777" w:rsidR="00414EDC" w:rsidRDefault="00CF487C">
          <w:pPr>
            <w:pStyle w:val="TOC2"/>
            <w:tabs>
              <w:tab w:val="right" w:leader="dot" w:pos="9365"/>
            </w:tabs>
          </w:pPr>
          <w:hyperlink w:anchor="_Toc178640">
            <w:r>
              <w:t>1.6 Brief Research Methodology</w:t>
            </w:r>
            <w:r>
              <w:tab/>
            </w:r>
            <w:r>
              <w:fldChar w:fldCharType="begin"/>
            </w:r>
            <w:r>
              <w:instrText>PAGEREF _Toc178640 \h</w:instrText>
            </w:r>
            <w:r>
              <w:fldChar w:fldCharType="separate"/>
            </w:r>
            <w:r>
              <w:t xml:space="preserve">13 </w:t>
            </w:r>
            <w:r>
              <w:fldChar w:fldCharType="end"/>
            </w:r>
          </w:hyperlink>
        </w:p>
        <w:p w14:paraId="76665F1C" w14:textId="77777777" w:rsidR="00414EDC" w:rsidRDefault="00CF487C">
          <w:pPr>
            <w:pStyle w:val="TOC2"/>
            <w:tabs>
              <w:tab w:val="right" w:leader="dot" w:pos="9365"/>
            </w:tabs>
          </w:pPr>
          <w:hyperlink w:anchor="_Toc178641">
            <w:r>
              <w:t>1.7 Structure of the Dissertation</w:t>
            </w:r>
            <w:r>
              <w:tab/>
            </w:r>
            <w:r>
              <w:fldChar w:fldCharType="begin"/>
            </w:r>
            <w:r>
              <w:instrText>PAGEREF _Toc178641 \h</w:instrText>
            </w:r>
            <w:r>
              <w:fldChar w:fldCharType="separate"/>
            </w:r>
            <w:r>
              <w:t xml:space="preserve">14 </w:t>
            </w:r>
            <w:r>
              <w:fldChar w:fldCharType="end"/>
            </w:r>
          </w:hyperlink>
        </w:p>
        <w:p w14:paraId="505B9EAC" w14:textId="77777777" w:rsidR="00414EDC" w:rsidRDefault="00CF487C">
          <w:pPr>
            <w:pStyle w:val="TOC1"/>
            <w:tabs>
              <w:tab w:val="right" w:leader="dot" w:pos="9365"/>
            </w:tabs>
          </w:pPr>
          <w:hyperlink w:anchor="_Toc178642">
            <w:r>
              <w:t>CHAPTER 2: LITERATURE REVIEW</w:t>
            </w:r>
            <w:r>
              <w:tab/>
            </w:r>
            <w:r>
              <w:fldChar w:fldCharType="begin"/>
            </w:r>
            <w:r>
              <w:instrText>PAGEREF _Toc178642 \h</w:instrText>
            </w:r>
            <w:r>
              <w:fldChar w:fldCharType="separate"/>
            </w:r>
            <w:r>
              <w:t xml:space="preserve">15 </w:t>
            </w:r>
            <w:r>
              <w:fldChar w:fldCharType="end"/>
            </w:r>
          </w:hyperlink>
        </w:p>
        <w:p w14:paraId="65E2FCBB" w14:textId="77777777" w:rsidR="00414EDC" w:rsidRDefault="00CF487C">
          <w:pPr>
            <w:pStyle w:val="TOC2"/>
            <w:tabs>
              <w:tab w:val="right" w:leader="dot" w:pos="9365"/>
            </w:tabs>
          </w:pPr>
          <w:hyperlink w:anchor="_Toc178643">
            <w:r>
              <w:t>2.1 Introduction</w:t>
            </w:r>
            <w:r>
              <w:tab/>
            </w:r>
            <w:r>
              <w:fldChar w:fldCharType="begin"/>
            </w:r>
            <w:r>
              <w:instrText>PAGEREF _Toc178643 \h</w:instrText>
            </w:r>
            <w:r>
              <w:fldChar w:fldCharType="separate"/>
            </w:r>
            <w:r>
              <w:t xml:space="preserve">15 </w:t>
            </w:r>
            <w:r>
              <w:fldChar w:fldCharType="end"/>
            </w:r>
          </w:hyperlink>
        </w:p>
        <w:p w14:paraId="50068061" w14:textId="77777777" w:rsidR="00414EDC" w:rsidRDefault="00CF487C">
          <w:pPr>
            <w:pStyle w:val="TOC2"/>
            <w:tabs>
              <w:tab w:val="right" w:leader="dot" w:pos="9365"/>
            </w:tabs>
          </w:pPr>
          <w:hyperlink w:anchor="_Toc178644">
            <w:r>
              <w:t>2.2 Value Fashion Retailing and Cost Discipline</w:t>
            </w:r>
            <w:r>
              <w:tab/>
            </w:r>
            <w:r>
              <w:fldChar w:fldCharType="begin"/>
            </w:r>
            <w:r>
              <w:instrText>PAGEREF _Toc178644 \h</w:instrText>
            </w:r>
            <w:r>
              <w:fldChar w:fldCharType="separate"/>
            </w:r>
            <w:r>
              <w:t xml:space="preserve">15 </w:t>
            </w:r>
            <w:r>
              <w:fldChar w:fldCharType="end"/>
            </w:r>
          </w:hyperlink>
        </w:p>
        <w:p w14:paraId="2477D90A" w14:textId="77777777" w:rsidR="00414EDC" w:rsidRDefault="00CF487C">
          <w:pPr>
            <w:pStyle w:val="TOC2"/>
            <w:tabs>
              <w:tab w:val="right" w:leader="dot" w:pos="9365"/>
            </w:tabs>
          </w:pPr>
          <w:hyperlink w:anchor="_Toc178645">
            <w:r>
              <w:t>2.3 E-Commerce Fulfilment and Last-Mile Cost Pressure</w:t>
            </w:r>
            <w:r>
              <w:tab/>
            </w:r>
            <w:r>
              <w:fldChar w:fldCharType="begin"/>
            </w:r>
            <w:r>
              <w:instrText>PAGEREF _Toc178645 \h</w:instrText>
            </w:r>
            <w:r>
              <w:fldChar w:fldCharType="separate"/>
            </w:r>
            <w:r>
              <w:t xml:space="preserve">16 </w:t>
            </w:r>
            <w:r>
              <w:fldChar w:fldCharType="end"/>
            </w:r>
          </w:hyperlink>
        </w:p>
        <w:p w14:paraId="24CE1945" w14:textId="77777777" w:rsidR="00414EDC" w:rsidRDefault="00CF487C">
          <w:pPr>
            <w:pStyle w:val="TOC2"/>
            <w:tabs>
              <w:tab w:val="right" w:leader="dot" w:pos="9365"/>
            </w:tabs>
          </w:pPr>
          <w:hyperlink w:anchor="_Toc178646">
            <w:r>
              <w:t>2.4 Product Returns and Reverse Logistics</w:t>
            </w:r>
            <w:r>
              <w:tab/>
            </w:r>
            <w:r>
              <w:fldChar w:fldCharType="begin"/>
            </w:r>
            <w:r>
              <w:instrText>PAGEREF _Toc178646 \h</w:instrText>
            </w:r>
            <w:r>
              <w:fldChar w:fldCharType="separate"/>
            </w:r>
            <w:r>
              <w:t xml:space="preserve">17 </w:t>
            </w:r>
            <w:r>
              <w:fldChar w:fldCharType="end"/>
            </w:r>
          </w:hyperlink>
        </w:p>
        <w:p w14:paraId="11AC2E3B" w14:textId="77777777" w:rsidR="00414EDC" w:rsidRDefault="00CF487C">
          <w:pPr>
            <w:pStyle w:val="TOC2"/>
            <w:tabs>
              <w:tab w:val="right" w:leader="dot" w:pos="9365"/>
            </w:tabs>
          </w:pPr>
          <w:hyperlink w:anchor="_Toc178647">
            <w:r>
              <w:t>2.5 Click &amp; Collect and BOPS (Buy Online, Pick Up in Store) as a Hybrid Channel</w:t>
            </w:r>
            <w:r>
              <w:tab/>
            </w:r>
            <w:r>
              <w:fldChar w:fldCharType="begin"/>
            </w:r>
            <w:r>
              <w:instrText>PAGEREF _Toc178647 \h</w:instrText>
            </w:r>
            <w:r>
              <w:fldChar w:fldCharType="separate"/>
            </w:r>
            <w:r>
              <w:t xml:space="preserve">18 </w:t>
            </w:r>
            <w:r>
              <w:fldChar w:fldCharType="end"/>
            </w:r>
          </w:hyperlink>
        </w:p>
        <w:p w14:paraId="15764FD3" w14:textId="77777777" w:rsidR="00414EDC" w:rsidRDefault="00CF487C">
          <w:pPr>
            <w:pStyle w:val="TOC2"/>
            <w:tabs>
              <w:tab w:val="right" w:leader="dot" w:pos="9365"/>
            </w:tabs>
          </w:pPr>
          <w:hyperlink w:anchor="_Toc178648">
            <w:r>
              <w:t>2.6 Customer Convenience and Store Engagement</w:t>
            </w:r>
            <w:r>
              <w:tab/>
            </w:r>
            <w:r>
              <w:fldChar w:fldCharType="begin"/>
            </w:r>
            <w:r>
              <w:instrText>PAGEREF _Toc178648 \h</w:instrText>
            </w:r>
            <w:r>
              <w:fldChar w:fldCharType="separate"/>
            </w:r>
            <w:r>
              <w:t xml:space="preserve">20 </w:t>
            </w:r>
            <w:r>
              <w:fldChar w:fldCharType="end"/>
            </w:r>
          </w:hyperlink>
        </w:p>
        <w:p w14:paraId="76E10294" w14:textId="77777777" w:rsidR="00414EDC" w:rsidRDefault="00CF487C">
          <w:pPr>
            <w:pStyle w:val="TOC2"/>
            <w:tabs>
              <w:tab w:val="right" w:leader="dot" w:pos="9365"/>
            </w:tabs>
          </w:pPr>
          <w:hyperlink w:anchor="_Toc178649">
            <w:r>
              <w:t>2.7 Store-Based Omnichannel Operations and Operational Risks</w:t>
            </w:r>
            <w:r>
              <w:tab/>
            </w:r>
            <w:r>
              <w:fldChar w:fldCharType="begin"/>
            </w:r>
            <w:r>
              <w:instrText>PAGEREF _Toc178649 \h</w:instrText>
            </w:r>
            <w:r>
              <w:fldChar w:fldCharType="separate"/>
            </w:r>
            <w:r>
              <w:t xml:space="preserve">21 </w:t>
            </w:r>
            <w:r>
              <w:fldChar w:fldCharType="end"/>
            </w:r>
          </w:hyperlink>
        </w:p>
        <w:p w14:paraId="312CD90F" w14:textId="77777777" w:rsidR="00414EDC" w:rsidRDefault="00CF487C">
          <w:pPr>
            <w:pStyle w:val="TOC2"/>
            <w:tabs>
              <w:tab w:val="right" w:leader="dot" w:pos="9365"/>
            </w:tabs>
          </w:pPr>
          <w:hyperlink w:anchor="_Toc178650">
            <w:r>
              <w:t>2.8 Competitive Positioning and Strategic Fit</w:t>
            </w:r>
            <w:r>
              <w:tab/>
            </w:r>
            <w:r>
              <w:fldChar w:fldCharType="begin"/>
            </w:r>
            <w:r>
              <w:instrText>PAGEREF _Toc178650 \h</w:instrText>
            </w:r>
            <w:r>
              <w:fldChar w:fldCharType="separate"/>
            </w:r>
            <w:r>
              <w:t xml:space="preserve">22 </w:t>
            </w:r>
            <w:r>
              <w:fldChar w:fldCharType="end"/>
            </w:r>
          </w:hyperlink>
        </w:p>
        <w:p w14:paraId="208FE081" w14:textId="77777777" w:rsidR="00414EDC" w:rsidRDefault="00CF487C">
          <w:pPr>
            <w:pStyle w:val="TOC2"/>
            <w:tabs>
              <w:tab w:val="right" w:leader="dot" w:pos="9365"/>
            </w:tabs>
          </w:pPr>
          <w:hyperlink w:anchor="_Toc178651">
            <w:r>
              <w:t>2.9 Conceptual Framework</w:t>
            </w:r>
            <w:r>
              <w:tab/>
            </w:r>
            <w:r>
              <w:fldChar w:fldCharType="begin"/>
            </w:r>
            <w:r>
              <w:instrText>PAGEREF _Toc178651 \h</w:instrText>
            </w:r>
            <w:r>
              <w:fldChar w:fldCharType="separate"/>
            </w:r>
            <w:r>
              <w:t xml:space="preserve">23 </w:t>
            </w:r>
            <w:r>
              <w:fldChar w:fldCharType="end"/>
            </w:r>
          </w:hyperlink>
        </w:p>
        <w:p w14:paraId="4AA4765A" w14:textId="77777777" w:rsidR="00414EDC" w:rsidRDefault="00CF487C">
          <w:pPr>
            <w:pStyle w:val="TOC2"/>
            <w:tabs>
              <w:tab w:val="right" w:leader="dot" w:pos="9365"/>
            </w:tabs>
          </w:pPr>
          <w:hyperlink w:anchor="_Toc178652">
            <w:r>
              <w:t>2.10 Chapter Summary</w:t>
            </w:r>
            <w:r>
              <w:tab/>
            </w:r>
            <w:r>
              <w:fldChar w:fldCharType="begin"/>
            </w:r>
            <w:r>
              <w:instrText>PAGEREF _Toc178652 \h</w:instrText>
            </w:r>
            <w:r>
              <w:fldChar w:fldCharType="separate"/>
            </w:r>
            <w:r>
              <w:t xml:space="preserve">24 </w:t>
            </w:r>
            <w:r>
              <w:fldChar w:fldCharType="end"/>
            </w:r>
          </w:hyperlink>
        </w:p>
        <w:p w14:paraId="225D2B18" w14:textId="77777777" w:rsidR="00414EDC" w:rsidRDefault="00CF487C">
          <w:pPr>
            <w:pStyle w:val="TOC1"/>
            <w:tabs>
              <w:tab w:val="right" w:leader="dot" w:pos="9365"/>
            </w:tabs>
          </w:pPr>
          <w:hyperlink w:anchor="_Toc178653">
            <w:r>
              <w:t>CHAPTER 3: RESEARCH METHODOLOGY</w:t>
            </w:r>
            <w:r>
              <w:tab/>
            </w:r>
            <w:r>
              <w:fldChar w:fldCharType="begin"/>
            </w:r>
            <w:r>
              <w:instrText>PAGEREF _Toc178653 \h</w:instrText>
            </w:r>
            <w:r>
              <w:fldChar w:fldCharType="separate"/>
            </w:r>
            <w:r>
              <w:t xml:space="preserve">26 </w:t>
            </w:r>
            <w:r>
              <w:fldChar w:fldCharType="end"/>
            </w:r>
          </w:hyperlink>
        </w:p>
        <w:p w14:paraId="6B4B0DBC" w14:textId="77777777" w:rsidR="00414EDC" w:rsidRDefault="00CF487C">
          <w:pPr>
            <w:pStyle w:val="TOC2"/>
            <w:tabs>
              <w:tab w:val="right" w:leader="dot" w:pos="9365"/>
            </w:tabs>
          </w:pPr>
          <w:hyperlink w:anchor="_Toc178654">
            <w:r>
              <w:t>3.1 Introduction</w:t>
            </w:r>
            <w:r>
              <w:tab/>
            </w:r>
            <w:r>
              <w:fldChar w:fldCharType="begin"/>
            </w:r>
            <w:r>
              <w:instrText>PAGEREF _Toc178654 \h</w:instrText>
            </w:r>
            <w:r>
              <w:fldChar w:fldCharType="separate"/>
            </w:r>
            <w:r>
              <w:t xml:space="preserve">26 </w:t>
            </w:r>
            <w:r>
              <w:fldChar w:fldCharType="end"/>
            </w:r>
          </w:hyperlink>
        </w:p>
        <w:p w14:paraId="395AD338" w14:textId="77777777" w:rsidR="00414EDC" w:rsidRDefault="00CF487C">
          <w:pPr>
            <w:pStyle w:val="TOC2"/>
            <w:tabs>
              <w:tab w:val="right" w:leader="dot" w:pos="9365"/>
            </w:tabs>
          </w:pPr>
          <w:hyperlink w:anchor="_Toc178655">
            <w:r>
              <w:t>3.2 Research Philosophy and Assumptions</w:t>
            </w:r>
            <w:r>
              <w:tab/>
            </w:r>
            <w:r>
              <w:fldChar w:fldCharType="begin"/>
            </w:r>
            <w:r>
              <w:instrText>PAGEREF _Toc178655 \h</w:instrText>
            </w:r>
            <w:r>
              <w:fldChar w:fldCharType="separate"/>
            </w:r>
            <w:r>
              <w:t xml:space="preserve">26 </w:t>
            </w:r>
            <w:r>
              <w:fldChar w:fldCharType="end"/>
            </w:r>
          </w:hyperlink>
        </w:p>
        <w:p w14:paraId="6C65D0CD" w14:textId="77777777" w:rsidR="00414EDC" w:rsidRDefault="00CF487C">
          <w:pPr>
            <w:pStyle w:val="TOC2"/>
            <w:tabs>
              <w:tab w:val="right" w:leader="dot" w:pos="9365"/>
            </w:tabs>
          </w:pPr>
          <w:hyperlink w:anchor="_Toc178656">
            <w:r>
              <w:t>3.3 Research Design</w:t>
            </w:r>
            <w:r>
              <w:tab/>
            </w:r>
            <w:r>
              <w:fldChar w:fldCharType="begin"/>
            </w:r>
            <w:r>
              <w:instrText>PAGEREF _Toc178656 \h</w:instrText>
            </w:r>
            <w:r>
              <w:fldChar w:fldCharType="separate"/>
            </w:r>
            <w:r>
              <w:t xml:space="preserve">27 </w:t>
            </w:r>
            <w:r>
              <w:fldChar w:fldCharType="end"/>
            </w:r>
          </w:hyperlink>
        </w:p>
        <w:p w14:paraId="190830ED" w14:textId="77777777" w:rsidR="00414EDC" w:rsidRDefault="00CF487C">
          <w:pPr>
            <w:pStyle w:val="TOC2"/>
            <w:tabs>
              <w:tab w:val="right" w:leader="dot" w:pos="9365"/>
            </w:tabs>
          </w:pPr>
          <w:hyperlink w:anchor="_Toc178657">
            <w:r>
              <w:t>3.4 Research Approach</w:t>
            </w:r>
            <w:r>
              <w:tab/>
            </w:r>
            <w:r>
              <w:fldChar w:fldCharType="begin"/>
            </w:r>
            <w:r>
              <w:instrText>PAGEREF _Toc178657 \h</w:instrText>
            </w:r>
            <w:r>
              <w:fldChar w:fldCharType="separate"/>
            </w:r>
            <w:r>
              <w:t xml:space="preserve">28 </w:t>
            </w:r>
            <w:r>
              <w:fldChar w:fldCharType="end"/>
            </w:r>
          </w:hyperlink>
        </w:p>
        <w:p w14:paraId="6A49AF83" w14:textId="77777777" w:rsidR="00414EDC" w:rsidRDefault="00CF487C">
          <w:pPr>
            <w:pStyle w:val="TOC2"/>
            <w:tabs>
              <w:tab w:val="right" w:leader="dot" w:pos="9365"/>
            </w:tabs>
          </w:pPr>
          <w:hyperlink w:anchor="_Toc178658">
            <w:r>
              <w:t>3.5 Data Collection Methods</w:t>
            </w:r>
            <w:r>
              <w:tab/>
            </w:r>
            <w:r>
              <w:fldChar w:fldCharType="begin"/>
            </w:r>
            <w:r>
              <w:instrText>PAGEREF _Toc178658 \h</w:instrText>
            </w:r>
            <w:r>
              <w:fldChar w:fldCharType="separate"/>
            </w:r>
            <w:r>
              <w:t xml:space="preserve">29 </w:t>
            </w:r>
            <w:r>
              <w:fldChar w:fldCharType="end"/>
            </w:r>
          </w:hyperlink>
        </w:p>
        <w:p w14:paraId="27DF365E" w14:textId="77777777" w:rsidR="00414EDC" w:rsidRDefault="00CF487C">
          <w:pPr>
            <w:pStyle w:val="TOC2"/>
            <w:tabs>
              <w:tab w:val="right" w:leader="dot" w:pos="9365"/>
            </w:tabs>
          </w:pPr>
          <w:hyperlink w:anchor="_Toc178659">
            <w:r>
              <w:t>3.6 Source Selection and Inclusion Criteria</w:t>
            </w:r>
            <w:r>
              <w:tab/>
            </w:r>
            <w:r>
              <w:fldChar w:fldCharType="begin"/>
            </w:r>
            <w:r>
              <w:instrText>PAGEREF _Toc178659 \h</w:instrText>
            </w:r>
            <w:r>
              <w:fldChar w:fldCharType="separate"/>
            </w:r>
            <w:r>
              <w:t xml:space="preserve">30 </w:t>
            </w:r>
            <w:r>
              <w:fldChar w:fldCharType="end"/>
            </w:r>
          </w:hyperlink>
        </w:p>
        <w:p w14:paraId="39357EB4" w14:textId="77777777" w:rsidR="00414EDC" w:rsidRDefault="00CF487C">
          <w:pPr>
            <w:pStyle w:val="TOC2"/>
            <w:tabs>
              <w:tab w:val="right" w:leader="dot" w:pos="9365"/>
            </w:tabs>
          </w:pPr>
          <w:hyperlink w:anchor="_Toc178660">
            <w:r>
              <w:t>3.7 Methods of Data Analysis</w:t>
            </w:r>
            <w:r>
              <w:tab/>
            </w:r>
            <w:r>
              <w:fldChar w:fldCharType="begin"/>
            </w:r>
            <w:r>
              <w:instrText>PAGEREF _Toc178660 \h</w:instrText>
            </w:r>
            <w:r>
              <w:fldChar w:fldCharType="separate"/>
            </w:r>
            <w:r>
              <w:t xml:space="preserve">31 </w:t>
            </w:r>
            <w:r>
              <w:fldChar w:fldCharType="end"/>
            </w:r>
          </w:hyperlink>
        </w:p>
        <w:p w14:paraId="544A8EF7" w14:textId="77777777" w:rsidR="00414EDC" w:rsidRDefault="00CF487C">
          <w:pPr>
            <w:pStyle w:val="TOC2"/>
            <w:tabs>
              <w:tab w:val="right" w:leader="dot" w:pos="9365"/>
            </w:tabs>
          </w:pPr>
          <w:hyperlink w:anchor="_Toc178661">
            <w:r>
              <w:t>3.8 Trustworthiness and Quality of Evidence</w:t>
            </w:r>
            <w:r>
              <w:tab/>
            </w:r>
            <w:r>
              <w:fldChar w:fldCharType="begin"/>
            </w:r>
            <w:r>
              <w:instrText>PAGEREF _Toc178661 \h</w:instrText>
            </w:r>
            <w:r>
              <w:fldChar w:fldCharType="separate"/>
            </w:r>
            <w:r>
              <w:t xml:space="preserve">35 </w:t>
            </w:r>
            <w:r>
              <w:fldChar w:fldCharType="end"/>
            </w:r>
          </w:hyperlink>
        </w:p>
        <w:p w14:paraId="4B5B6FD3" w14:textId="77777777" w:rsidR="00414EDC" w:rsidRDefault="00CF487C">
          <w:pPr>
            <w:pStyle w:val="TOC2"/>
            <w:tabs>
              <w:tab w:val="right" w:leader="dot" w:pos="9365"/>
            </w:tabs>
          </w:pPr>
          <w:hyperlink w:anchor="_Toc178662">
            <w:r>
              <w:t>3.9 Ethical Considerations</w:t>
            </w:r>
            <w:r>
              <w:tab/>
            </w:r>
            <w:r>
              <w:fldChar w:fldCharType="begin"/>
            </w:r>
            <w:r>
              <w:instrText>PAGEREF _Toc178662 \h</w:instrText>
            </w:r>
            <w:r>
              <w:fldChar w:fldCharType="separate"/>
            </w:r>
            <w:r>
              <w:t xml:space="preserve">35 </w:t>
            </w:r>
            <w:r>
              <w:fldChar w:fldCharType="end"/>
            </w:r>
          </w:hyperlink>
        </w:p>
        <w:p w14:paraId="0DDDC02E" w14:textId="77777777" w:rsidR="00414EDC" w:rsidRDefault="00CF487C">
          <w:pPr>
            <w:pStyle w:val="TOC2"/>
            <w:tabs>
              <w:tab w:val="right" w:leader="dot" w:pos="9365"/>
            </w:tabs>
          </w:pPr>
          <w:hyperlink w:anchor="_Toc178663">
            <w:r>
              <w:t>3.10 Methodological Limitations</w:t>
            </w:r>
            <w:r>
              <w:tab/>
            </w:r>
            <w:r>
              <w:fldChar w:fldCharType="begin"/>
            </w:r>
            <w:r>
              <w:instrText>PAGEREF _Toc178663 \h</w:instrText>
            </w:r>
            <w:r>
              <w:fldChar w:fldCharType="separate"/>
            </w:r>
            <w:r>
              <w:t xml:space="preserve">36 </w:t>
            </w:r>
            <w:r>
              <w:fldChar w:fldCharType="end"/>
            </w:r>
          </w:hyperlink>
        </w:p>
        <w:p w14:paraId="0F2265FA" w14:textId="77777777" w:rsidR="00414EDC" w:rsidRDefault="00CF487C">
          <w:pPr>
            <w:pStyle w:val="TOC2"/>
            <w:tabs>
              <w:tab w:val="right" w:leader="dot" w:pos="9365"/>
            </w:tabs>
          </w:pPr>
          <w:hyperlink w:anchor="_Toc178664">
            <w:r>
              <w:t>3.11 Chapter Summary</w:t>
            </w:r>
            <w:r>
              <w:tab/>
            </w:r>
            <w:r>
              <w:fldChar w:fldCharType="begin"/>
            </w:r>
            <w:r>
              <w:instrText>PAGEREF _Toc178664 \h</w:instrText>
            </w:r>
            <w:r>
              <w:fldChar w:fldCharType="separate"/>
            </w:r>
            <w:r>
              <w:t xml:space="preserve">36 </w:t>
            </w:r>
            <w:r>
              <w:fldChar w:fldCharType="end"/>
            </w:r>
          </w:hyperlink>
        </w:p>
        <w:p w14:paraId="35AEE350" w14:textId="77777777" w:rsidR="00414EDC" w:rsidRDefault="00CF487C">
          <w:pPr>
            <w:pStyle w:val="TOC1"/>
            <w:tabs>
              <w:tab w:val="right" w:leader="dot" w:pos="9365"/>
            </w:tabs>
          </w:pPr>
          <w:hyperlink w:anchor="_Toc178665">
            <w:r>
              <w:t>CHAPTER 4: FINDINGS, ANALYSIS AND DISCUSSION</w:t>
            </w:r>
            <w:r>
              <w:tab/>
            </w:r>
            <w:r>
              <w:fldChar w:fldCharType="begin"/>
            </w:r>
            <w:r>
              <w:instrText>PAGEREF _Toc178665 \h</w:instrText>
            </w:r>
            <w:r>
              <w:fldChar w:fldCharType="separate"/>
            </w:r>
            <w:r>
              <w:t xml:space="preserve">37 </w:t>
            </w:r>
            <w:r>
              <w:fldChar w:fldCharType="end"/>
            </w:r>
          </w:hyperlink>
        </w:p>
        <w:p w14:paraId="11535672" w14:textId="77777777" w:rsidR="00414EDC" w:rsidRDefault="00CF487C">
          <w:pPr>
            <w:pStyle w:val="TOC2"/>
            <w:tabs>
              <w:tab w:val="right" w:leader="dot" w:pos="9365"/>
            </w:tabs>
          </w:pPr>
          <w:hyperlink w:anchor="_Toc178666">
            <w:r>
              <w:t>4.1 Introduction</w:t>
            </w:r>
            <w:r>
              <w:tab/>
            </w:r>
            <w:r>
              <w:fldChar w:fldCharType="begin"/>
            </w:r>
            <w:r>
              <w:instrText>PAGEREF _Toc178666 \h</w:instrText>
            </w:r>
            <w:r>
              <w:fldChar w:fldCharType="separate"/>
            </w:r>
            <w:r>
              <w:t xml:space="preserve">37 </w:t>
            </w:r>
            <w:r>
              <w:fldChar w:fldCharType="end"/>
            </w:r>
          </w:hyperlink>
        </w:p>
        <w:p w14:paraId="452819D9" w14:textId="77777777" w:rsidR="00414EDC" w:rsidRDefault="00CF487C">
          <w:pPr>
            <w:pStyle w:val="TOC2"/>
            <w:tabs>
              <w:tab w:val="right" w:leader="dot" w:pos="9365"/>
            </w:tabs>
          </w:pPr>
          <w:hyperlink w:anchor="_Toc178667">
            <w:r>
              <w:t>4.2 Secondary Data Set and Coding Results</w:t>
            </w:r>
            <w:r>
              <w:tab/>
            </w:r>
            <w:r>
              <w:fldChar w:fldCharType="begin"/>
            </w:r>
            <w:r>
              <w:instrText>PAGEREF _Toc178667 \h</w:instrText>
            </w:r>
            <w:r>
              <w:fldChar w:fldCharType="separate"/>
            </w:r>
            <w:r>
              <w:t xml:space="preserve">37 </w:t>
            </w:r>
            <w:r>
              <w:fldChar w:fldCharType="end"/>
            </w:r>
          </w:hyperlink>
        </w:p>
        <w:p w14:paraId="2E7469C8" w14:textId="77777777" w:rsidR="00414EDC" w:rsidRDefault="00CF487C">
          <w:pPr>
            <w:pStyle w:val="TOC3"/>
            <w:tabs>
              <w:tab w:val="right" w:leader="dot" w:pos="9365"/>
            </w:tabs>
          </w:pPr>
          <w:hyperlink w:anchor="_Toc178668">
            <w:r>
              <w:rPr>
                <w:i/>
              </w:rPr>
              <w:t>4.2.1 Worked Coding and Theme Development</w:t>
            </w:r>
            <w:r>
              <w:tab/>
            </w:r>
            <w:r>
              <w:fldChar w:fldCharType="begin"/>
            </w:r>
            <w:r>
              <w:instrText>PAGEREF _Toc178668 \h</w:instrText>
            </w:r>
            <w:r>
              <w:fldChar w:fldCharType="separate"/>
            </w:r>
            <w:r>
              <w:t xml:space="preserve">39 </w:t>
            </w:r>
            <w:r>
              <w:fldChar w:fldCharType="end"/>
            </w:r>
          </w:hyperlink>
        </w:p>
        <w:p w14:paraId="430AF03A" w14:textId="77777777" w:rsidR="00414EDC" w:rsidRDefault="00CF487C">
          <w:pPr>
            <w:pStyle w:val="TOC2"/>
            <w:tabs>
              <w:tab w:val="right" w:leader="dot" w:pos="9365"/>
            </w:tabs>
          </w:pPr>
          <w:hyperlink w:anchor="_Toc178669">
            <w:r>
              <w:t xml:space="preserve">4.3 Finding One: Click &amp; Collect Reduces Exposure to the Most Expensive Elements of </w:t>
            </w:r>
            <w:r>
              <w:tab/>
            </w:r>
            <w:r>
              <w:fldChar w:fldCharType="begin"/>
            </w:r>
            <w:r>
              <w:instrText>PAGEREF _Toc178669 \h</w:instrText>
            </w:r>
            <w:r>
              <w:fldChar w:fldCharType="separate"/>
            </w:r>
            <w:r>
              <w:fldChar w:fldCharType="end"/>
            </w:r>
          </w:hyperlink>
        </w:p>
        <w:p w14:paraId="15AEC15B" w14:textId="77777777" w:rsidR="00414EDC" w:rsidRDefault="00CF487C">
          <w:pPr>
            <w:pStyle w:val="TOC2"/>
            <w:tabs>
              <w:tab w:val="right" w:leader="dot" w:pos="9365"/>
            </w:tabs>
          </w:pPr>
          <w:hyperlink w:anchor="_Toc178670">
            <w:r>
              <w:t>Home Delivery</w:t>
            </w:r>
            <w:r>
              <w:tab/>
            </w:r>
            <w:r>
              <w:fldChar w:fldCharType="begin"/>
            </w:r>
            <w:r>
              <w:instrText>PAGEREF _Toc178670 \h</w:instrText>
            </w:r>
            <w:r>
              <w:fldChar w:fldCharType="separate"/>
            </w:r>
            <w:r>
              <w:t xml:space="preserve">44 </w:t>
            </w:r>
            <w:r>
              <w:fldChar w:fldCharType="end"/>
            </w:r>
          </w:hyperlink>
        </w:p>
        <w:p w14:paraId="6C3C8331" w14:textId="77777777" w:rsidR="00414EDC" w:rsidRDefault="00CF487C">
          <w:pPr>
            <w:pStyle w:val="TOC2"/>
            <w:tabs>
              <w:tab w:val="right" w:leader="dot" w:pos="9365"/>
            </w:tabs>
          </w:pPr>
          <w:hyperlink w:anchor="_Toc178671">
            <w:r>
              <w:t>4.4 Finding Two: Primark’s Store Network Becomes an Omnichannel Asset</w:t>
            </w:r>
            <w:r>
              <w:tab/>
            </w:r>
            <w:r>
              <w:fldChar w:fldCharType="begin"/>
            </w:r>
            <w:r>
              <w:instrText>PAGEREF _Toc178671 \h</w:instrText>
            </w:r>
            <w:r>
              <w:fldChar w:fldCharType="separate"/>
            </w:r>
            <w:r>
              <w:t xml:space="preserve">46 </w:t>
            </w:r>
            <w:r>
              <w:fldChar w:fldCharType="end"/>
            </w:r>
          </w:hyperlink>
        </w:p>
        <w:p w14:paraId="6881E569" w14:textId="77777777" w:rsidR="00414EDC" w:rsidRDefault="00CF487C">
          <w:pPr>
            <w:pStyle w:val="TOC2"/>
            <w:tabs>
              <w:tab w:val="right" w:leader="dot" w:pos="9365"/>
            </w:tabs>
          </w:pPr>
          <w:hyperlink w:anchor="_Toc178672">
            <w:r>
              <w:t>4.5 Finding Three: Customer Convenience is Improved, but Selectively</w:t>
            </w:r>
            <w:r>
              <w:tab/>
            </w:r>
            <w:r>
              <w:fldChar w:fldCharType="begin"/>
            </w:r>
            <w:r>
              <w:instrText>PAGEREF _Toc178672 \h</w:instrText>
            </w:r>
            <w:r>
              <w:fldChar w:fldCharType="separate"/>
            </w:r>
            <w:r>
              <w:t xml:space="preserve">47 </w:t>
            </w:r>
            <w:r>
              <w:fldChar w:fldCharType="end"/>
            </w:r>
          </w:hyperlink>
        </w:p>
        <w:p w14:paraId="5A4ADBAA" w14:textId="77777777" w:rsidR="00414EDC" w:rsidRDefault="00CF487C">
          <w:pPr>
            <w:pStyle w:val="TOC2"/>
            <w:tabs>
              <w:tab w:val="right" w:leader="dot" w:pos="9365"/>
            </w:tabs>
          </w:pPr>
          <w:hyperlink w:anchor="_Toc178673">
            <w:r>
              <w:t>4.6 Finding Four: Competitive Positioning is Strengthened Through Strategic Selectivity</w:t>
            </w:r>
            <w:r>
              <w:tab/>
            </w:r>
            <w:r>
              <w:fldChar w:fldCharType="begin"/>
            </w:r>
            <w:r>
              <w:instrText>PAGEREF _Toc178673 \h</w:instrText>
            </w:r>
            <w:r>
              <w:fldChar w:fldCharType="separate"/>
            </w:r>
            <w:r>
              <w:t xml:space="preserve">49 </w:t>
            </w:r>
            <w:r>
              <w:fldChar w:fldCharType="end"/>
            </w:r>
          </w:hyperlink>
        </w:p>
        <w:p w14:paraId="04D9DF87" w14:textId="77777777" w:rsidR="00414EDC" w:rsidRDefault="00CF487C">
          <w:pPr>
            <w:pStyle w:val="TOC2"/>
            <w:tabs>
              <w:tab w:val="right" w:leader="dot" w:pos="9365"/>
            </w:tabs>
          </w:pPr>
          <w:hyperlink w:anchor="_Toc178674">
            <w:r>
              <w:t>4.7 Discussion: Linking Results Back to Literature</w:t>
            </w:r>
            <w:r>
              <w:tab/>
            </w:r>
            <w:r>
              <w:fldChar w:fldCharType="begin"/>
            </w:r>
            <w:r>
              <w:instrText>PAGEREF _Toc178674 \h</w:instrText>
            </w:r>
            <w:r>
              <w:fldChar w:fldCharType="separate"/>
            </w:r>
            <w:r>
              <w:t xml:space="preserve">51 </w:t>
            </w:r>
            <w:r>
              <w:fldChar w:fldCharType="end"/>
            </w:r>
          </w:hyperlink>
        </w:p>
        <w:p w14:paraId="3560FE8F" w14:textId="77777777" w:rsidR="00414EDC" w:rsidRDefault="00CF487C">
          <w:pPr>
            <w:pStyle w:val="TOC2"/>
            <w:tabs>
              <w:tab w:val="right" w:leader="dot" w:pos="9365"/>
            </w:tabs>
          </w:pPr>
          <w:hyperlink w:anchor="_Toc178675">
            <w:r>
              <w:t>4.8 Chapter Summary</w:t>
            </w:r>
            <w:r>
              <w:tab/>
            </w:r>
            <w:r>
              <w:fldChar w:fldCharType="begin"/>
            </w:r>
            <w:r>
              <w:instrText>PAGEREF _Toc178675 \h</w:instrText>
            </w:r>
            <w:r>
              <w:fldChar w:fldCharType="separate"/>
            </w:r>
            <w:r>
              <w:t xml:space="preserve">52 </w:t>
            </w:r>
            <w:r>
              <w:fldChar w:fldCharType="end"/>
            </w:r>
          </w:hyperlink>
        </w:p>
        <w:p w14:paraId="6512767C" w14:textId="77777777" w:rsidR="00414EDC" w:rsidRDefault="00CF487C">
          <w:pPr>
            <w:pStyle w:val="TOC1"/>
            <w:tabs>
              <w:tab w:val="right" w:leader="dot" w:pos="9365"/>
            </w:tabs>
          </w:pPr>
          <w:hyperlink w:anchor="_Toc178676">
            <w:r>
              <w:t>CHAPTER 5: CONCLUSIONS AND RECOMMENDATIONS</w:t>
            </w:r>
            <w:r>
              <w:tab/>
            </w:r>
            <w:r>
              <w:fldChar w:fldCharType="begin"/>
            </w:r>
            <w:r>
              <w:instrText>PAGEREF _Toc178676 \h</w:instrText>
            </w:r>
            <w:r>
              <w:fldChar w:fldCharType="separate"/>
            </w:r>
            <w:r>
              <w:t xml:space="preserve">54 </w:t>
            </w:r>
            <w:r>
              <w:fldChar w:fldCharType="end"/>
            </w:r>
          </w:hyperlink>
        </w:p>
        <w:p w14:paraId="10585847" w14:textId="77777777" w:rsidR="00414EDC" w:rsidRDefault="00CF487C">
          <w:pPr>
            <w:pStyle w:val="TOC2"/>
            <w:tabs>
              <w:tab w:val="right" w:leader="dot" w:pos="9365"/>
            </w:tabs>
          </w:pPr>
          <w:hyperlink w:anchor="_Toc178677">
            <w:r>
              <w:t>5.1 Introduction</w:t>
            </w:r>
            <w:r>
              <w:tab/>
            </w:r>
            <w:r>
              <w:fldChar w:fldCharType="begin"/>
            </w:r>
            <w:r>
              <w:instrText>PAGEREF _Toc178677 \h</w:instrText>
            </w:r>
            <w:r>
              <w:fldChar w:fldCharType="separate"/>
            </w:r>
            <w:r>
              <w:t xml:space="preserve">54 </w:t>
            </w:r>
            <w:r>
              <w:fldChar w:fldCharType="end"/>
            </w:r>
          </w:hyperlink>
        </w:p>
        <w:p w14:paraId="283F5E7B" w14:textId="77777777" w:rsidR="00414EDC" w:rsidRDefault="00CF487C">
          <w:pPr>
            <w:pStyle w:val="TOC2"/>
            <w:tabs>
              <w:tab w:val="right" w:leader="dot" w:pos="9365"/>
            </w:tabs>
          </w:pPr>
          <w:hyperlink w:anchor="_Toc178678">
            <w:r>
              <w:t>5.2 Summary of Main Findings</w:t>
            </w:r>
            <w:r>
              <w:tab/>
            </w:r>
            <w:r>
              <w:fldChar w:fldCharType="begin"/>
            </w:r>
            <w:r>
              <w:instrText>PAGEREF _Toc178678 \h</w:instrText>
            </w:r>
            <w:r>
              <w:fldChar w:fldCharType="separate"/>
            </w:r>
            <w:r>
              <w:t xml:space="preserve">54 </w:t>
            </w:r>
            <w:r>
              <w:fldChar w:fldCharType="end"/>
            </w:r>
          </w:hyperlink>
        </w:p>
        <w:p w14:paraId="2218617D" w14:textId="77777777" w:rsidR="00414EDC" w:rsidRDefault="00CF487C">
          <w:pPr>
            <w:pStyle w:val="TOC2"/>
            <w:tabs>
              <w:tab w:val="right" w:leader="dot" w:pos="9365"/>
            </w:tabs>
          </w:pPr>
          <w:hyperlink w:anchor="_Toc178679">
            <w:r>
              <w:t>5.3 Conclusions Based on the Research Questions</w:t>
            </w:r>
            <w:r>
              <w:tab/>
            </w:r>
            <w:r>
              <w:fldChar w:fldCharType="begin"/>
            </w:r>
            <w:r>
              <w:instrText>PAGEREF _Toc178679 \h</w:instrText>
            </w:r>
            <w:r>
              <w:fldChar w:fldCharType="separate"/>
            </w:r>
            <w:r>
              <w:t xml:space="preserve">55 </w:t>
            </w:r>
            <w:r>
              <w:fldChar w:fldCharType="end"/>
            </w:r>
          </w:hyperlink>
        </w:p>
        <w:p w14:paraId="1C60B2DB" w14:textId="77777777" w:rsidR="00414EDC" w:rsidRDefault="00CF487C">
          <w:pPr>
            <w:pStyle w:val="TOC2"/>
            <w:tabs>
              <w:tab w:val="right" w:leader="dot" w:pos="9365"/>
            </w:tabs>
          </w:pPr>
          <w:hyperlink w:anchor="_Toc178680">
            <w:r>
              <w:t>5.4 Recommendations</w:t>
            </w:r>
            <w:r>
              <w:tab/>
            </w:r>
            <w:r>
              <w:fldChar w:fldCharType="begin"/>
            </w:r>
            <w:r>
              <w:instrText>PAGEREF _Toc178680 \h</w:instrText>
            </w:r>
            <w:r>
              <w:fldChar w:fldCharType="separate"/>
            </w:r>
            <w:r>
              <w:t xml:space="preserve">56 </w:t>
            </w:r>
            <w:r>
              <w:fldChar w:fldCharType="end"/>
            </w:r>
          </w:hyperlink>
        </w:p>
        <w:p w14:paraId="44BA491C" w14:textId="77777777" w:rsidR="00414EDC" w:rsidRDefault="00CF487C">
          <w:pPr>
            <w:pStyle w:val="TOC2"/>
            <w:tabs>
              <w:tab w:val="right" w:leader="dot" w:pos="9365"/>
            </w:tabs>
          </w:pPr>
          <w:hyperlink w:anchor="_Toc178681">
            <w:r>
              <w:t>5.5 Limitations of the Research</w:t>
            </w:r>
            <w:r>
              <w:tab/>
            </w:r>
            <w:r>
              <w:fldChar w:fldCharType="begin"/>
            </w:r>
            <w:r>
              <w:instrText>PAGEREF _Toc178681 \h</w:instrText>
            </w:r>
            <w:r>
              <w:fldChar w:fldCharType="separate"/>
            </w:r>
            <w:r>
              <w:t xml:space="preserve">58 </w:t>
            </w:r>
            <w:r>
              <w:fldChar w:fldCharType="end"/>
            </w:r>
          </w:hyperlink>
        </w:p>
        <w:p w14:paraId="399390F0" w14:textId="77777777" w:rsidR="00414EDC" w:rsidRDefault="00CF487C">
          <w:pPr>
            <w:pStyle w:val="TOC2"/>
            <w:tabs>
              <w:tab w:val="right" w:leader="dot" w:pos="9365"/>
            </w:tabs>
          </w:pPr>
          <w:hyperlink w:anchor="_Toc178682">
            <w:r>
              <w:t>5.6 Recommendations for Future Work</w:t>
            </w:r>
            <w:r>
              <w:tab/>
            </w:r>
            <w:r>
              <w:fldChar w:fldCharType="begin"/>
            </w:r>
            <w:r>
              <w:instrText>PAGEREF _Toc178682 \h</w:instrText>
            </w:r>
            <w:r>
              <w:fldChar w:fldCharType="separate"/>
            </w:r>
            <w:r>
              <w:t xml:space="preserve">58 </w:t>
            </w:r>
            <w:r>
              <w:fldChar w:fldCharType="end"/>
            </w:r>
          </w:hyperlink>
        </w:p>
        <w:p w14:paraId="6D2C11E3" w14:textId="77777777" w:rsidR="00414EDC" w:rsidRDefault="00CF487C">
          <w:pPr>
            <w:pStyle w:val="TOC2"/>
            <w:tabs>
              <w:tab w:val="right" w:leader="dot" w:pos="9365"/>
            </w:tabs>
          </w:pPr>
          <w:hyperlink w:anchor="_Toc178683">
            <w:r>
              <w:t>5.7 Chapter Summary</w:t>
            </w:r>
            <w:r>
              <w:tab/>
            </w:r>
            <w:r>
              <w:fldChar w:fldCharType="begin"/>
            </w:r>
            <w:r>
              <w:instrText>PAGEREF _Toc178683 \h</w:instrText>
            </w:r>
            <w:r>
              <w:fldChar w:fldCharType="separate"/>
            </w:r>
            <w:r>
              <w:t xml:space="preserve">58 </w:t>
            </w:r>
            <w:r>
              <w:fldChar w:fldCharType="end"/>
            </w:r>
          </w:hyperlink>
        </w:p>
        <w:p w14:paraId="4EB73557" w14:textId="77777777" w:rsidR="00414EDC" w:rsidRDefault="00CF487C">
          <w:pPr>
            <w:pStyle w:val="TOC1"/>
            <w:tabs>
              <w:tab w:val="right" w:leader="dot" w:pos="9365"/>
            </w:tabs>
          </w:pPr>
          <w:hyperlink w:anchor="_Toc178684">
            <w:r>
              <w:t>References</w:t>
            </w:r>
            <w:r>
              <w:tab/>
            </w:r>
            <w:r>
              <w:fldChar w:fldCharType="begin"/>
            </w:r>
            <w:r>
              <w:instrText>PAGEREF _Toc178684 \h</w:instrText>
            </w:r>
            <w:r>
              <w:fldChar w:fldCharType="separate"/>
            </w:r>
            <w:r>
              <w:t xml:space="preserve">60 </w:t>
            </w:r>
            <w:r>
              <w:fldChar w:fldCharType="end"/>
            </w:r>
          </w:hyperlink>
        </w:p>
        <w:p w14:paraId="65861874" w14:textId="77777777" w:rsidR="00414EDC" w:rsidRDefault="00CF487C">
          <w:pPr>
            <w:pStyle w:val="TOC2"/>
            <w:tabs>
              <w:tab w:val="right" w:leader="dot" w:pos="9365"/>
            </w:tabs>
          </w:pPr>
          <w:hyperlink w:anchor="_Toc178685">
            <w:r>
              <w:t>Appendix A: Source Summaries</w:t>
            </w:r>
            <w:r>
              <w:tab/>
            </w:r>
            <w:r>
              <w:fldChar w:fldCharType="begin"/>
            </w:r>
            <w:r>
              <w:instrText>PAGEREF _Toc178685 \h</w:instrText>
            </w:r>
            <w:r>
              <w:fldChar w:fldCharType="separate"/>
            </w:r>
            <w:r>
              <w:t xml:space="preserve">63 </w:t>
            </w:r>
            <w:r>
              <w:fldChar w:fldCharType="end"/>
            </w:r>
          </w:hyperlink>
        </w:p>
        <w:p w14:paraId="64650FC7" w14:textId="77777777" w:rsidR="00414EDC" w:rsidRDefault="00CF487C">
          <w:pPr>
            <w:pStyle w:val="TOC2"/>
            <w:tabs>
              <w:tab w:val="right" w:leader="dot" w:pos="9365"/>
            </w:tabs>
          </w:pPr>
          <w:hyperlink w:anchor="_Toc178686">
            <w:r>
              <w:t>Appendix B: Evidence Matrix</w:t>
            </w:r>
            <w:r>
              <w:tab/>
            </w:r>
            <w:r>
              <w:fldChar w:fldCharType="begin"/>
            </w:r>
            <w:r>
              <w:instrText>PAGEREF _Toc178686 \h</w:instrText>
            </w:r>
            <w:r>
              <w:fldChar w:fldCharType="separate"/>
            </w:r>
            <w:r>
              <w:t xml:space="preserve">68 </w:t>
            </w:r>
            <w:r>
              <w:fldChar w:fldCharType="end"/>
            </w:r>
          </w:hyperlink>
        </w:p>
        <w:p w14:paraId="141B25E1" w14:textId="77777777" w:rsidR="00414EDC" w:rsidRDefault="00CF487C">
          <w:pPr>
            <w:pStyle w:val="TOC2"/>
            <w:tabs>
              <w:tab w:val="right" w:leader="dot" w:pos="9365"/>
            </w:tabs>
          </w:pPr>
          <w:hyperlink w:anchor="_Toc178687">
            <w:r>
              <w:t>Appendix C: Coding Table</w:t>
            </w:r>
            <w:r>
              <w:tab/>
            </w:r>
            <w:r>
              <w:fldChar w:fldCharType="begin"/>
            </w:r>
            <w:r>
              <w:instrText>PAGEREF _Toc178687 \h</w:instrText>
            </w:r>
            <w:r>
              <w:fldChar w:fldCharType="separate"/>
            </w:r>
            <w:r>
              <w:t xml:space="preserve">78 </w:t>
            </w:r>
            <w:r>
              <w:fldChar w:fldCharType="end"/>
            </w:r>
          </w:hyperlink>
        </w:p>
        <w:p w14:paraId="7088E162" w14:textId="77777777" w:rsidR="00414EDC" w:rsidRDefault="00CF487C">
          <w:pPr>
            <w:pStyle w:val="TOC3"/>
            <w:tabs>
              <w:tab w:val="right" w:leader="dot" w:pos="9365"/>
            </w:tabs>
          </w:pPr>
          <w:hyperlink w:anchor="_Toc178688">
            <w:r>
              <w:t>Appendix C1: Inductive Open Coding and Theme Emergence</w:t>
            </w:r>
            <w:r>
              <w:tab/>
            </w:r>
            <w:r>
              <w:fldChar w:fldCharType="begin"/>
            </w:r>
            <w:r>
              <w:instrText>PAGEREF _Toc178688 \h</w:instrText>
            </w:r>
            <w:r>
              <w:fldChar w:fldCharType="separate"/>
            </w:r>
            <w:r>
              <w:t xml:space="preserve">82 </w:t>
            </w:r>
            <w:r>
              <w:fldChar w:fldCharType="end"/>
            </w:r>
          </w:hyperlink>
        </w:p>
        <w:p w14:paraId="4E3B52BA" w14:textId="77777777" w:rsidR="00414EDC" w:rsidRDefault="00CF487C">
          <w:pPr>
            <w:pStyle w:val="TOC3"/>
            <w:tabs>
              <w:tab w:val="right" w:leader="dot" w:pos="9365"/>
            </w:tabs>
          </w:pPr>
          <w:hyperlink w:anchor="_Toc178689">
            <w:r>
              <w:t>Appendix C2: Initial Open Codebook (30 Codes)</w:t>
            </w:r>
            <w:r>
              <w:tab/>
            </w:r>
            <w:r>
              <w:fldChar w:fldCharType="begin"/>
            </w:r>
            <w:r>
              <w:instrText>PAGEREF _Toc178689 \h</w:instrText>
            </w:r>
            <w:r>
              <w:fldChar w:fldCharType="separate"/>
            </w:r>
            <w:r>
              <w:t xml:space="preserve">85 </w:t>
            </w:r>
            <w:r>
              <w:fldChar w:fldCharType="end"/>
            </w:r>
          </w:hyperlink>
        </w:p>
        <w:p w14:paraId="54E19996" w14:textId="77777777" w:rsidR="00414EDC" w:rsidRDefault="00CF487C">
          <w:pPr>
            <w:pStyle w:val="TOC3"/>
            <w:tabs>
              <w:tab w:val="right" w:leader="dot" w:pos="9365"/>
            </w:tabs>
          </w:pPr>
          <w:hyperlink w:anchor="_Toc178690">
            <w:r>
              <w:t>Appendix C3: Clustering Open Codes into Emergent Themes</w:t>
            </w:r>
            <w:r>
              <w:tab/>
            </w:r>
            <w:r>
              <w:fldChar w:fldCharType="begin"/>
            </w:r>
            <w:r>
              <w:instrText>PAGEREF _Toc178690 \h</w:instrText>
            </w:r>
            <w:r>
              <w:fldChar w:fldCharType="separate"/>
            </w:r>
            <w:r>
              <w:t xml:space="preserve">91 </w:t>
            </w:r>
            <w:r>
              <w:fldChar w:fldCharType="end"/>
            </w:r>
          </w:hyperlink>
        </w:p>
        <w:p w14:paraId="6DCDFE89" w14:textId="77777777" w:rsidR="00414EDC" w:rsidRDefault="00CF487C">
          <w:pPr>
            <w:pStyle w:val="TOC3"/>
            <w:tabs>
              <w:tab w:val="right" w:leader="dot" w:pos="9365"/>
            </w:tabs>
          </w:pPr>
          <w:hyperlink w:anchor="_Toc178691">
            <w:r>
              <w:t>Appendix C4: Belvedere et al. (2021) Case-Based Coding Link</w:t>
            </w:r>
            <w:r>
              <w:tab/>
            </w:r>
            <w:r>
              <w:fldChar w:fldCharType="begin"/>
            </w:r>
            <w:r>
              <w:instrText>PAGEREF _Toc178691 \h</w:instrText>
            </w:r>
            <w:r>
              <w:fldChar w:fldCharType="separate"/>
            </w:r>
            <w:r>
              <w:t xml:space="preserve">93 </w:t>
            </w:r>
            <w:r>
              <w:fldChar w:fldCharType="end"/>
            </w:r>
          </w:hyperlink>
        </w:p>
        <w:p w14:paraId="12AAAEF4" w14:textId="77777777" w:rsidR="00414EDC" w:rsidRDefault="00CF487C">
          <w:pPr>
            <w:pStyle w:val="TOC2"/>
            <w:tabs>
              <w:tab w:val="right" w:leader="dot" w:pos="9365"/>
            </w:tabs>
          </w:pPr>
          <w:hyperlink w:anchor="_Toc178692">
            <w:r>
              <w:t>Appendix D: Cross-Source Comparison</w:t>
            </w:r>
            <w:r>
              <w:tab/>
            </w:r>
            <w:r>
              <w:fldChar w:fldCharType="begin"/>
            </w:r>
            <w:r>
              <w:instrText>PAGEREF _Toc178692 \h</w:instrText>
            </w:r>
            <w:r>
              <w:fldChar w:fldCharType="separate"/>
            </w:r>
            <w:r>
              <w:t xml:space="preserve">95 </w:t>
            </w:r>
            <w:r>
              <w:fldChar w:fldCharType="end"/>
            </w:r>
          </w:hyperlink>
        </w:p>
        <w:p w14:paraId="390690BF" w14:textId="77777777" w:rsidR="00414EDC" w:rsidRDefault="00CF487C">
          <w:pPr>
            <w:pStyle w:val="TOC3"/>
            <w:tabs>
              <w:tab w:val="right" w:leader="dot" w:pos="9365"/>
            </w:tabs>
          </w:pPr>
          <w:hyperlink w:anchor="_Toc178693">
            <w:r>
              <w:t>Appendix D1: Visualisation Support Index</w:t>
            </w:r>
            <w:r>
              <w:tab/>
            </w:r>
            <w:r>
              <w:fldChar w:fldCharType="begin"/>
            </w:r>
            <w:r>
              <w:instrText>PAGEREF _Toc178693 \h</w:instrText>
            </w:r>
            <w:r>
              <w:fldChar w:fldCharType="separate"/>
            </w:r>
            <w:r>
              <w:t xml:space="preserve">98 </w:t>
            </w:r>
            <w:r>
              <w:fldChar w:fldCharType="end"/>
            </w:r>
          </w:hyperlink>
        </w:p>
        <w:p w14:paraId="4BEBBB83" w14:textId="77777777" w:rsidR="00414EDC" w:rsidRDefault="00CF487C">
          <w:r>
            <w:fldChar w:fldCharType="end"/>
          </w:r>
        </w:p>
      </w:sdtContent>
    </w:sdt>
    <w:p w14:paraId="2D857F69" w14:textId="77777777" w:rsidR="00414EDC" w:rsidRDefault="00CF487C">
      <w:pPr>
        <w:spacing w:after="264" w:line="259" w:lineRule="auto"/>
        <w:ind w:left="0" w:right="0" w:firstLine="0"/>
        <w:jc w:val="left"/>
      </w:pPr>
      <w:r>
        <w:t xml:space="preserve"> </w:t>
      </w:r>
    </w:p>
    <w:p w14:paraId="7575AB6B" w14:textId="77777777" w:rsidR="00414EDC" w:rsidRDefault="00CF487C">
      <w:pPr>
        <w:spacing w:after="0" w:line="259" w:lineRule="auto"/>
        <w:ind w:left="0" w:right="0" w:firstLine="0"/>
        <w:jc w:val="left"/>
      </w:pPr>
      <w:r>
        <w:t xml:space="preserve"> </w:t>
      </w:r>
      <w:r>
        <w:tab/>
        <w:t xml:space="preserve"> </w:t>
      </w:r>
    </w:p>
    <w:p w14:paraId="3E3E24A1" w14:textId="77777777" w:rsidR="00414EDC" w:rsidRDefault="00CF487C">
      <w:pPr>
        <w:pStyle w:val="Heading1"/>
        <w:spacing w:after="232"/>
        <w:ind w:right="3"/>
        <w:jc w:val="center"/>
      </w:pPr>
      <w:bookmarkStart w:id="3" w:name="_Toc178632"/>
      <w:r>
        <w:rPr>
          <w:sz w:val="28"/>
        </w:rPr>
        <w:t xml:space="preserve">List of Figures </w:t>
      </w:r>
      <w:bookmarkEnd w:id="3"/>
    </w:p>
    <w:p w14:paraId="710FF898" w14:textId="77777777" w:rsidR="00414EDC" w:rsidRDefault="00CF487C">
      <w:pPr>
        <w:spacing w:after="130" w:line="259" w:lineRule="auto"/>
        <w:ind w:left="-5" w:right="-9"/>
        <w:jc w:val="left"/>
      </w:pPr>
      <w:r>
        <w:rPr>
          <w:i/>
        </w:rPr>
        <w:t>Figure 1: Methodological pathway for the Primark Click &amp; Collect study</w:t>
      </w:r>
      <w:r>
        <w:t xml:space="preserve"> ................................. 29</w:t>
      </w:r>
      <w:r>
        <w:rPr>
          <w:rFonts w:ascii="Cambria" w:eastAsia="Cambria" w:hAnsi="Cambria" w:cs="Cambria"/>
        </w:rPr>
        <w:t xml:space="preserve"> </w:t>
      </w:r>
    </w:p>
    <w:p w14:paraId="0CC0E3B2" w14:textId="77777777" w:rsidR="00414EDC" w:rsidRDefault="00CF487C">
      <w:pPr>
        <w:spacing w:after="130" w:line="259" w:lineRule="auto"/>
        <w:ind w:left="-5" w:right="-9"/>
        <w:jc w:val="left"/>
      </w:pPr>
      <w:r>
        <w:rPr>
          <w:i/>
        </w:rPr>
        <w:t>Figure 2: Secondary data screening and thematic analysis workflow</w:t>
      </w:r>
      <w:r>
        <w:t xml:space="preserve"> ......................................... 34</w:t>
      </w:r>
      <w:r>
        <w:rPr>
          <w:rFonts w:ascii="Cambria" w:eastAsia="Cambria" w:hAnsi="Cambria" w:cs="Cambria"/>
        </w:rPr>
        <w:t xml:space="preserve"> </w:t>
      </w:r>
    </w:p>
    <w:p w14:paraId="5EEBDC88" w14:textId="77777777" w:rsidR="00414EDC" w:rsidRDefault="00CF487C">
      <w:pPr>
        <w:spacing w:after="130" w:line="259" w:lineRule="auto"/>
        <w:ind w:left="-5" w:right="-9"/>
        <w:jc w:val="left"/>
      </w:pPr>
      <w:r>
        <w:rPr>
          <w:i/>
        </w:rPr>
        <w:t>Figure 3: Evidence coverage by analytical theme based on coded source units</w:t>
      </w:r>
      <w:r>
        <w:t xml:space="preserve"> ......................... 44</w:t>
      </w:r>
      <w:r>
        <w:rPr>
          <w:rFonts w:ascii="Cambria" w:eastAsia="Cambria" w:hAnsi="Cambria" w:cs="Cambria"/>
        </w:rPr>
        <w:t xml:space="preserve"> </w:t>
      </w:r>
    </w:p>
    <w:p w14:paraId="19784871" w14:textId="77777777" w:rsidR="00414EDC" w:rsidRDefault="00CF487C">
      <w:pPr>
        <w:spacing w:after="1" w:line="357" w:lineRule="auto"/>
        <w:ind w:left="-5" w:right="-9"/>
        <w:jc w:val="left"/>
      </w:pPr>
      <w:r>
        <w:rPr>
          <w:i/>
        </w:rPr>
        <w:t>Figure 4: UK internet sales as a percentage of total retail sales, 2019 to 2025</w:t>
      </w:r>
      <w:r>
        <w:t xml:space="preserve"> .......................... 45</w:t>
      </w:r>
      <w:r>
        <w:rPr>
          <w:rFonts w:ascii="Cambria" w:eastAsia="Cambria" w:hAnsi="Cambria" w:cs="Cambria"/>
        </w:rPr>
        <w:t xml:space="preserve"> </w:t>
      </w:r>
      <w:r>
        <w:rPr>
          <w:i/>
        </w:rPr>
        <w:t>Figure 5: Indicative fulfilment pressure comparison between home delivery and Click &amp; Collect.</w:t>
      </w:r>
    </w:p>
    <w:p w14:paraId="367FD445" w14:textId="77777777" w:rsidR="00414EDC" w:rsidRDefault="00CF487C">
      <w:pPr>
        <w:spacing w:after="30"/>
        <w:ind w:left="-5" w:right="0"/>
      </w:pPr>
      <w:r>
        <w:t xml:space="preserve">.......... 46Figure 5: Indicative fulfilment pressure comparison between home delivery and Click &amp; Collect .. 47Figure 5: Indicative fulfilment pressure comparison between home delivery and Click </w:t>
      </w:r>
    </w:p>
    <w:p w14:paraId="60FF1DE7" w14:textId="77777777" w:rsidR="00414EDC" w:rsidRDefault="00CF487C">
      <w:pPr>
        <w:spacing w:line="259" w:lineRule="auto"/>
        <w:ind w:left="-5" w:right="0"/>
      </w:pPr>
      <w:r>
        <w:t>&amp; Collect ....................................................................................................................................... 47</w:t>
      </w:r>
      <w:r>
        <w:rPr>
          <w:rFonts w:ascii="Cambria" w:eastAsia="Cambria" w:hAnsi="Cambria" w:cs="Cambria"/>
        </w:rPr>
        <w:t xml:space="preserve"> </w:t>
      </w:r>
    </w:p>
    <w:p w14:paraId="362B01A8" w14:textId="77777777" w:rsidR="00414EDC" w:rsidRDefault="00CF487C">
      <w:pPr>
        <w:spacing w:after="130" w:line="259" w:lineRule="auto"/>
        <w:ind w:left="-5" w:right="-9"/>
        <w:jc w:val="left"/>
      </w:pPr>
      <w:r>
        <w:rPr>
          <w:i/>
        </w:rPr>
        <w:t>Figure 6: Evidence strength matrix by research question and source category</w:t>
      </w:r>
      <w:r>
        <w:t xml:space="preserve"> .......................... 48</w:t>
      </w:r>
      <w:r>
        <w:rPr>
          <w:rFonts w:ascii="Cambria" w:eastAsia="Cambria" w:hAnsi="Cambria" w:cs="Cambria"/>
        </w:rPr>
        <w:t xml:space="preserve"> </w:t>
      </w:r>
    </w:p>
    <w:p w14:paraId="2AEB6299" w14:textId="77777777" w:rsidR="00414EDC" w:rsidRDefault="00CF487C">
      <w:pPr>
        <w:spacing w:after="130" w:line="259" w:lineRule="auto"/>
        <w:ind w:left="-5" w:right="-9"/>
        <w:jc w:val="left"/>
      </w:pPr>
      <w:r>
        <w:rPr>
          <w:i/>
        </w:rPr>
        <w:t>Figure 7: Net operational balance of Click &amp; Collect in the Primark case</w:t>
      </w:r>
      <w:r>
        <w:t xml:space="preserve"> ................................. 50</w:t>
      </w:r>
      <w:r>
        <w:rPr>
          <w:rFonts w:ascii="Cambria" w:eastAsia="Cambria" w:hAnsi="Cambria" w:cs="Cambria"/>
        </w:rPr>
        <w:t xml:space="preserve"> </w:t>
      </w:r>
    </w:p>
    <w:p w14:paraId="233255E2" w14:textId="77777777" w:rsidR="00414EDC" w:rsidRDefault="00CF487C">
      <w:pPr>
        <w:spacing w:after="112" w:line="259" w:lineRule="auto"/>
        <w:ind w:left="0" w:right="0" w:firstLine="0"/>
        <w:jc w:val="left"/>
      </w:pPr>
      <w:r>
        <w:rPr>
          <w:rFonts w:ascii="Cambria" w:eastAsia="Cambria" w:hAnsi="Cambria" w:cs="Cambria"/>
        </w:rPr>
        <w:t xml:space="preserve"> </w:t>
      </w:r>
    </w:p>
    <w:p w14:paraId="5D1591D2" w14:textId="77777777" w:rsidR="00414EDC" w:rsidRDefault="00CF487C">
      <w:pPr>
        <w:spacing w:after="256" w:line="259" w:lineRule="auto"/>
        <w:ind w:left="0" w:right="0" w:firstLine="0"/>
        <w:jc w:val="left"/>
      </w:pPr>
      <w:r>
        <w:t xml:space="preserve"> </w:t>
      </w:r>
    </w:p>
    <w:p w14:paraId="1F881383" w14:textId="77777777" w:rsidR="00414EDC" w:rsidRDefault="00CF487C">
      <w:pPr>
        <w:pStyle w:val="Heading1"/>
        <w:spacing w:after="232"/>
        <w:ind w:right="6"/>
        <w:jc w:val="center"/>
      </w:pPr>
      <w:bookmarkStart w:id="4" w:name="_Toc178633"/>
      <w:r>
        <w:rPr>
          <w:sz w:val="28"/>
        </w:rPr>
        <w:t xml:space="preserve">List of Tables </w:t>
      </w:r>
      <w:bookmarkEnd w:id="4"/>
    </w:p>
    <w:p w14:paraId="4261437C" w14:textId="77777777" w:rsidR="00414EDC" w:rsidRDefault="00CF487C">
      <w:pPr>
        <w:spacing w:line="259" w:lineRule="auto"/>
        <w:ind w:left="-5" w:right="0"/>
      </w:pPr>
      <w:r>
        <w:rPr>
          <w:i/>
        </w:rPr>
        <w:t>Table 1: Methodological choices</w:t>
      </w:r>
      <w:r>
        <w:t xml:space="preserve"> </w:t>
      </w:r>
      <w:r>
        <w:t>.................................................................................................. 28</w:t>
      </w:r>
      <w:r>
        <w:rPr>
          <w:rFonts w:ascii="Cambria" w:eastAsia="Cambria" w:hAnsi="Cambria" w:cs="Cambria"/>
        </w:rPr>
        <w:t xml:space="preserve"> </w:t>
      </w:r>
    </w:p>
    <w:p w14:paraId="2866BD0C" w14:textId="77777777" w:rsidR="00414EDC" w:rsidRDefault="00CF487C">
      <w:pPr>
        <w:spacing w:after="130" w:line="259" w:lineRule="auto"/>
        <w:ind w:left="-5" w:right="-9"/>
        <w:jc w:val="left"/>
      </w:pPr>
      <w:r>
        <w:rPr>
          <w:i/>
        </w:rPr>
        <w:t>Table 2: Main secondary data sources and analytical purpose</w:t>
      </w:r>
      <w:r>
        <w:t xml:space="preserve"> ................................................... 30</w:t>
      </w:r>
      <w:r>
        <w:rPr>
          <w:rFonts w:ascii="Cambria" w:eastAsia="Cambria" w:hAnsi="Cambria" w:cs="Cambria"/>
        </w:rPr>
        <w:t xml:space="preserve"> </w:t>
      </w:r>
    </w:p>
    <w:p w14:paraId="086F3667" w14:textId="77777777" w:rsidR="00414EDC" w:rsidRDefault="00CF487C">
      <w:pPr>
        <w:spacing w:after="130" w:line="259" w:lineRule="auto"/>
        <w:ind w:left="-5" w:right="-9"/>
        <w:jc w:val="left"/>
      </w:pPr>
      <w:r>
        <w:rPr>
          <w:i/>
        </w:rPr>
        <w:t>Table 3: Inductive coding logic used before final theme mapping</w:t>
      </w:r>
      <w:r>
        <w:t xml:space="preserve"> ............................................... 31</w:t>
      </w:r>
      <w:r>
        <w:rPr>
          <w:rFonts w:ascii="Cambria" w:eastAsia="Cambria" w:hAnsi="Cambria" w:cs="Cambria"/>
        </w:rPr>
        <w:t xml:space="preserve"> </w:t>
      </w:r>
    </w:p>
    <w:p w14:paraId="2D86B402" w14:textId="77777777" w:rsidR="00414EDC" w:rsidRDefault="00CF487C">
      <w:pPr>
        <w:spacing w:line="259" w:lineRule="auto"/>
        <w:ind w:left="-5" w:right="0"/>
      </w:pPr>
      <w:r>
        <w:rPr>
          <w:i/>
        </w:rPr>
        <w:t>Table 4: Coding stages applied to the secondary evidence</w:t>
      </w:r>
      <w:r>
        <w:t xml:space="preserve"> .......................................................... 33</w:t>
      </w:r>
      <w:r>
        <w:rPr>
          <w:rFonts w:ascii="Cambria" w:eastAsia="Cambria" w:hAnsi="Cambria" w:cs="Cambria"/>
        </w:rPr>
        <w:t xml:space="preserve"> </w:t>
      </w:r>
    </w:p>
    <w:p w14:paraId="23B4791C" w14:textId="77777777" w:rsidR="00414EDC" w:rsidRDefault="00CF487C">
      <w:pPr>
        <w:spacing w:after="130" w:line="259" w:lineRule="auto"/>
        <w:ind w:left="-5" w:right="-9"/>
        <w:jc w:val="left"/>
      </w:pPr>
      <w:r>
        <w:rPr>
          <w:i/>
        </w:rPr>
        <w:t>Table 5: Preliminary coding framework linked to the research questions</w:t>
      </w:r>
      <w:r>
        <w:t xml:space="preserve"> ................................... 34</w:t>
      </w:r>
      <w:r>
        <w:rPr>
          <w:rFonts w:ascii="Cambria" w:eastAsia="Cambria" w:hAnsi="Cambria" w:cs="Cambria"/>
        </w:rPr>
        <w:t xml:space="preserve"> </w:t>
      </w:r>
    </w:p>
    <w:p w14:paraId="5D96EC7B" w14:textId="77777777" w:rsidR="00414EDC" w:rsidRDefault="00CF487C">
      <w:pPr>
        <w:spacing w:line="259" w:lineRule="auto"/>
        <w:ind w:left="-5" w:right="0"/>
      </w:pPr>
      <w:r>
        <w:rPr>
          <w:i/>
        </w:rPr>
        <w:t>Table 6: Secondary data used in Chapter 4 analysis</w:t>
      </w:r>
      <w:r>
        <w:t xml:space="preserve"> ................................................................... 37</w:t>
      </w:r>
      <w:r>
        <w:rPr>
          <w:rFonts w:ascii="Cambria" w:eastAsia="Cambria" w:hAnsi="Cambria" w:cs="Cambria"/>
        </w:rPr>
        <w:t xml:space="preserve"> </w:t>
      </w:r>
    </w:p>
    <w:p w14:paraId="01FB0533" w14:textId="77777777" w:rsidR="00414EDC" w:rsidRDefault="00CF487C">
      <w:pPr>
        <w:spacing w:after="130" w:line="259" w:lineRule="auto"/>
        <w:ind w:left="-5" w:right="-9"/>
        <w:jc w:val="left"/>
      </w:pPr>
      <w:r>
        <w:rPr>
          <w:i/>
        </w:rPr>
        <w:lastRenderedPageBreak/>
        <w:t>Table 7: Inductive open coding examples from source text to Primark analysis</w:t>
      </w:r>
      <w:r>
        <w:t xml:space="preserve"> ......................... 39</w:t>
      </w:r>
      <w:r>
        <w:rPr>
          <w:rFonts w:ascii="Cambria" w:eastAsia="Cambria" w:hAnsi="Cambria" w:cs="Cambria"/>
        </w:rPr>
        <w:t xml:space="preserve"> </w:t>
      </w:r>
    </w:p>
    <w:p w14:paraId="16033931" w14:textId="77777777" w:rsidR="00414EDC" w:rsidRDefault="00CF487C">
      <w:pPr>
        <w:spacing w:after="130" w:line="259" w:lineRule="auto"/>
        <w:ind w:left="-5" w:right="-9"/>
        <w:jc w:val="left"/>
      </w:pPr>
      <w:r>
        <w:rPr>
          <w:i/>
        </w:rPr>
        <w:t>Table 8: Worked qualitative coding from source evidence to themes</w:t>
      </w:r>
      <w:r>
        <w:t xml:space="preserve"> .......................................... 41</w:t>
      </w:r>
      <w:r>
        <w:rPr>
          <w:rFonts w:ascii="Cambria" w:eastAsia="Cambria" w:hAnsi="Cambria" w:cs="Cambria"/>
        </w:rPr>
        <w:t xml:space="preserve"> </w:t>
      </w:r>
    </w:p>
    <w:p w14:paraId="14B5C11B" w14:textId="77777777" w:rsidR="00414EDC" w:rsidRDefault="00CF487C">
      <w:pPr>
        <w:spacing w:after="130" w:line="259" w:lineRule="auto"/>
        <w:ind w:left="-5" w:right="-9"/>
        <w:jc w:val="left"/>
      </w:pPr>
      <w:r>
        <w:rPr>
          <w:i/>
        </w:rPr>
        <w:t>Table 9: Grouping codes into themes and analytical conclusions</w:t>
      </w:r>
      <w:r>
        <w:t xml:space="preserve"> ............................................... 42</w:t>
      </w:r>
      <w:r>
        <w:rPr>
          <w:rFonts w:ascii="Cambria" w:eastAsia="Cambria" w:hAnsi="Cambria" w:cs="Cambria"/>
        </w:rPr>
        <w:t xml:space="preserve"> </w:t>
      </w:r>
    </w:p>
    <w:p w14:paraId="1BBDEB0C" w14:textId="77777777" w:rsidR="00414EDC" w:rsidRDefault="00CF487C">
      <w:pPr>
        <w:spacing w:line="259" w:lineRule="auto"/>
        <w:ind w:left="-5" w:right="0"/>
      </w:pPr>
      <w:r>
        <w:rPr>
          <w:i/>
        </w:rPr>
        <w:t>Table 10: Main findings by research question</w:t>
      </w:r>
      <w:r>
        <w:t xml:space="preserve"> ............................................................................. 47</w:t>
      </w:r>
      <w:r>
        <w:rPr>
          <w:rFonts w:ascii="Cambria" w:eastAsia="Cambria" w:hAnsi="Cambria" w:cs="Cambria"/>
        </w:rPr>
        <w:t xml:space="preserve"> </w:t>
      </w:r>
    </w:p>
    <w:p w14:paraId="5FEEF4B6" w14:textId="77777777" w:rsidR="00414EDC" w:rsidRDefault="00CF487C">
      <w:pPr>
        <w:spacing w:after="312" w:line="259" w:lineRule="auto"/>
        <w:ind w:left="-5" w:right="0"/>
      </w:pPr>
      <w:r>
        <w:rPr>
          <w:i/>
        </w:rPr>
        <w:t>Table 11: Analysis of benefits and risks</w:t>
      </w:r>
      <w:r>
        <w:t xml:space="preserve"> ....................................................................................... 50</w:t>
      </w:r>
      <w:r>
        <w:rPr>
          <w:rFonts w:ascii="Cambria" w:eastAsia="Cambria" w:hAnsi="Cambria" w:cs="Cambria"/>
        </w:rPr>
        <w:t xml:space="preserve"> </w:t>
      </w:r>
    </w:p>
    <w:p w14:paraId="6D2EE3A6" w14:textId="77777777" w:rsidR="00414EDC" w:rsidRDefault="00CF487C">
      <w:pPr>
        <w:pStyle w:val="Heading1"/>
        <w:spacing w:after="312"/>
        <w:ind w:left="-5" w:right="0"/>
        <w:jc w:val="both"/>
      </w:pPr>
      <w:bookmarkStart w:id="5" w:name="_Toc178634"/>
      <w:r>
        <w:t xml:space="preserve">CHAPTER 1: INTRODUCTION </w:t>
      </w:r>
      <w:bookmarkEnd w:id="5"/>
    </w:p>
    <w:p w14:paraId="3AE048F9" w14:textId="77777777" w:rsidR="00414EDC" w:rsidRDefault="00CF487C">
      <w:pPr>
        <w:pStyle w:val="Heading2"/>
        <w:ind w:left="-5" w:right="0"/>
      </w:pPr>
      <w:bookmarkStart w:id="6" w:name="_Toc178635"/>
      <w:r>
        <w:t xml:space="preserve">1.1 Background and Problem Statement </w:t>
      </w:r>
      <w:bookmarkEnd w:id="6"/>
    </w:p>
    <w:p w14:paraId="495C4110" w14:textId="77777777" w:rsidR="00414EDC" w:rsidRDefault="00CF487C">
      <w:pPr>
        <w:ind w:left="-5" w:right="0"/>
      </w:pPr>
      <w:r>
        <w:t xml:space="preserve">Value fashion retailing relies on a thin margin between maximisation </w:t>
      </w:r>
      <w:r>
        <w:t>of sales volume, rapid stock turnover, low prices and low operating cost control. Primark is a convenient MBA case since its competitive identity has been established primarily based on physical stores, high traffic, low pricing and a minimal amount of traditional home-delivery e-commerce. This is a strategic location as UK retail customers now require digital access, an online presence of products and a convenient collection facility, but the economics of full fashion e-commerce can be in conflict with low</w:t>
      </w:r>
      <w:r>
        <w:t xml:space="preserve">-price retailing. Conventional online fulfilment is not cost neutral. It usually involves other operations like online picking of orders, packing, dispatching of parcels, last-mile delivery, customer care, handling returns, inventory reconciliation and reverse logistics. These additional processes may diminish the benefit generated by scale and low selling prices in low-margin apparel. </w:t>
      </w:r>
    </w:p>
    <w:p w14:paraId="7338DD06" w14:textId="77777777" w:rsidR="00414EDC" w:rsidRDefault="00CF487C">
      <w:pPr>
        <w:ind w:left="-5" w:right="0"/>
      </w:pPr>
      <w:r>
        <w:t xml:space="preserve">The larger retail environment enhances the applicability of the research. Internet sales continue to make up a large portion of UK retailing and the official ONS figures reflect that internet sales represented 27.4 per cent of the total retail sales in 2025, relative to 19.2 per cent in 2019 (Office for National Statistics, 2026). This indicates that digital shopping behaviour </w:t>
      </w:r>
      <w:r>
        <w:t xml:space="preserve">is not at the same level as before the pandemic. Meanwhile, Primark is still focusing on stores, not a complete online store. It has an official Click &amp; Collect service where customers in Great Britain can place orders online to receive a selection of women's, men's, kids, baby and home products in store; Primark also mentions that it does not have a full online store (Primark, 2026). This renders Click &amp; Collect a unique strategic trade-off as opposed to mere e-commerce extension. </w:t>
      </w:r>
    </w:p>
    <w:p w14:paraId="678423B1" w14:textId="77777777" w:rsidR="00414EDC" w:rsidRDefault="00CF487C">
      <w:pPr>
        <w:ind w:left="-5" w:right="0"/>
      </w:pPr>
      <w:r>
        <w:t>The central research problem was whether traditional e-</w:t>
      </w:r>
      <w:r>
        <w:t>commerce was suitable for Primark’s cost</w:t>
      </w:r>
      <w:r>
        <w:t>leadership rationale. According to academic studies, e-commerce needs to be evaluated in the context of overall channel strategies by omnichannel retailers and not as a performance-enhancing phenomenon that should be adopted automatically (Belvedere, Martinelli and Tunisini, 2021). Fashion e-</w:t>
      </w:r>
      <w:r>
        <w:t xml:space="preserve">commerce is especially vulnerable to returns since the size, fit, quality expectations and </w:t>
      </w:r>
      <w:r>
        <w:lastRenderedPageBreak/>
        <w:t>consumer ordering behaviour may result in high reverse-</w:t>
      </w:r>
      <w:r>
        <w:t xml:space="preserve">logistics pressure. According to Marriott et al. (2025), fashion returns have been noted as one of the biggest operational and financial issues of online retailing. Thus, a value retailer like Primark has a strategic dilemma in that it needed to address the needs of digital customers without implementing a fulfilment model that could undermine price competitiveness. </w:t>
      </w:r>
    </w:p>
    <w:p w14:paraId="535A2886" w14:textId="77777777" w:rsidR="00414EDC" w:rsidRDefault="00CF487C">
      <w:pPr>
        <w:ind w:left="-5" w:right="0"/>
      </w:pPr>
      <w:r>
        <w:t>A possible solution can be provided by Click &amp; Collect. It integrates online ordering and offline pickup and shifts part of the last-</w:t>
      </w:r>
      <w:r>
        <w:t>mile workload to the customer. Gielens, Gijsbrechts and Geyskens (2021) demonstrate that the changes of Click &amp; Collect adapt last-mile demand by enabling retailers to maintain a connection with the store whilst offering online convenience. Another argument presented by Vyt et al. (2022) is that digital, functional and access convenience influence customer reactions to Click &amp; Collect. In the case of Primark, it is not about whether e-commerce is popular in general, but whether or not the low-cost, store-</w:t>
      </w:r>
      <w:r>
        <w:t xml:space="preserve">led model, which underpins its value proposition, can be adequately served by Click &amp; Collect to offer sufficient digital access. </w:t>
      </w:r>
    </w:p>
    <w:p w14:paraId="44D173BF" w14:textId="77777777" w:rsidR="00414EDC" w:rsidRDefault="00CF487C">
      <w:pPr>
        <w:ind w:left="-5" w:right="0"/>
      </w:pPr>
      <w:r>
        <w:t xml:space="preserve">Another factor that makes the topic interesting is that the discussion on digital retailing frequently sees online expansion as an indicator of improvement, but it pays less attention to the conditions of operation in which online channels are still profitable. This is a weakness for </w:t>
      </w:r>
      <w:r>
        <w:t>value fashion since they might be open to online access, but not to pay delivery fees or accept high prices. A retailer in such a setting can make more sales available but at the expense of damaging its cost base in case fulfilment processes are overly labour-intensive. Click &amp; Collect is thus not just a service feature; rather, it is an operational design decision that dictates where work is accomplished, who bears the delivery burden, how the stores are utilised, and how customer expectations are handled.</w:t>
      </w:r>
      <w:r>
        <w:t xml:space="preserve"> </w:t>
      </w:r>
    </w:p>
    <w:p w14:paraId="325242C6" w14:textId="77777777" w:rsidR="00414EDC" w:rsidRDefault="00CF487C">
      <w:pPr>
        <w:ind w:left="-5" w:right="0"/>
      </w:pPr>
      <w:r>
        <w:t xml:space="preserve">The research did not purport that thematic results already existed before </w:t>
      </w:r>
      <w:r>
        <w:t>the study of the evidence being analysed. It instead gathered secondary evidence that was well defined and then analysed the evidence after gathering. This difference is significant as a literature review describes what has already been said by other researchers and organisations, whereas the analysis of the dissertation reviewed the evidence chosen in reference to the particular situation of Primark. The chapter thus created the necessity of research that would differentiate literature-</w:t>
      </w:r>
      <w:r>
        <w:t xml:space="preserve">based knowledge and thematic analysis. </w:t>
      </w:r>
    </w:p>
    <w:p w14:paraId="18D87E59" w14:textId="77777777" w:rsidR="00414EDC" w:rsidRDefault="00CF487C">
      <w:pPr>
        <w:ind w:left="-5" w:right="0"/>
      </w:pPr>
      <w:r>
        <w:t>It is narrowed down to the context of the United Kingdom and Great Britain Click &amp; Collect since this is where the service is most directly observable by customers and can be linked to the data on the UK retail markets. The research did not quantify the perceptions of Primark customers through surveys or interviews. Nor does it make any effort to determine actual in-</w:t>
      </w:r>
      <w:r>
        <w:t xml:space="preserve">house cost savings, since the confidential store labour costs, distribution costs and return costs are not reported publicly. It assessed probable cost and strategic implications through the integration of official company data, public retail data, scholarly fulfilment studies and competitor data. This renders the project viable as an MBA dissertation and yet enables a critical and evidence-based discussion. </w:t>
      </w:r>
    </w:p>
    <w:p w14:paraId="4473DCB2" w14:textId="77777777" w:rsidR="00414EDC" w:rsidRDefault="00CF487C">
      <w:pPr>
        <w:spacing w:after="212"/>
        <w:ind w:left="-5" w:right="0"/>
      </w:pPr>
      <w:r>
        <w:t>The problem is also managerial. Primark is a large retail company with 473 stores and 19.5 million square feet of selling space, with a retail revenue of 9,489 million pounds and an adjusted operating profit of 1,126 million pounds in 2025 (Associated British Foods, 2025). This scale implies that minor changes in operations fulfilment, store labour, collection space, stock accuracy or customer movement can be significant in cost and service consequences. The dissertation thus aims to address the issue of wh</w:t>
      </w:r>
      <w:r>
        <w:t>ether the Primark Click &amp; Collect model can be interpreted as an economical digital strategy, as a partial solution to the threat of e</w:t>
      </w:r>
      <w:r>
        <w:t xml:space="preserve">-commerce, or as a channel development that introduces untold operational risk. </w:t>
      </w:r>
    </w:p>
    <w:p w14:paraId="2BE673A1" w14:textId="77777777" w:rsidR="00414EDC" w:rsidRDefault="00CF487C">
      <w:pPr>
        <w:pStyle w:val="Heading2"/>
        <w:ind w:left="-5" w:right="0"/>
      </w:pPr>
      <w:bookmarkStart w:id="7" w:name="_Toc178636"/>
      <w:r>
        <w:t xml:space="preserve">1.2 Research Aim </w:t>
      </w:r>
      <w:bookmarkEnd w:id="7"/>
    </w:p>
    <w:p w14:paraId="42EEAE98" w14:textId="77777777" w:rsidR="00414EDC" w:rsidRDefault="00CF487C">
      <w:pPr>
        <w:spacing w:after="200" w:line="357" w:lineRule="auto"/>
        <w:ind w:left="-5" w:right="0"/>
        <w:jc w:val="left"/>
      </w:pPr>
      <w:r>
        <w:t xml:space="preserve">This research aims to determine the effectiveness of the Click &amp; Collect scheme in Primark as an effective cost-cutting solution to e-commerce, comprising home-delivery outlets in value fashion retailing. </w:t>
      </w:r>
    </w:p>
    <w:p w14:paraId="59ACE585" w14:textId="77777777" w:rsidR="00414EDC" w:rsidRDefault="00CF487C">
      <w:pPr>
        <w:pStyle w:val="Heading2"/>
        <w:ind w:left="-5" w:right="0"/>
      </w:pPr>
      <w:bookmarkStart w:id="8" w:name="_Toc178637"/>
      <w:r>
        <w:t xml:space="preserve">1.3 Research Objectives </w:t>
      </w:r>
      <w:bookmarkEnd w:id="8"/>
    </w:p>
    <w:p w14:paraId="58EDF329" w14:textId="77777777" w:rsidR="00414EDC" w:rsidRDefault="00CF487C">
      <w:pPr>
        <w:spacing w:after="260" w:line="259" w:lineRule="auto"/>
        <w:ind w:left="-5" w:right="0"/>
      </w:pPr>
      <w:r>
        <w:t xml:space="preserve">The research objectives are as follows: </w:t>
      </w:r>
    </w:p>
    <w:p w14:paraId="3B964F8D" w14:textId="77777777" w:rsidR="00414EDC" w:rsidRDefault="00CF487C">
      <w:pPr>
        <w:numPr>
          <w:ilvl w:val="0"/>
          <w:numId w:val="1"/>
        </w:numPr>
        <w:spacing w:after="37"/>
        <w:ind w:right="0" w:hanging="360"/>
      </w:pPr>
      <w:r>
        <w:t xml:space="preserve">To examine the operational cost factors associated with Primark's Click &amp; Collect model compared with traditional e-commerce home delivery. </w:t>
      </w:r>
    </w:p>
    <w:p w14:paraId="10769E08" w14:textId="77777777" w:rsidR="00414EDC" w:rsidRDefault="00CF487C">
      <w:pPr>
        <w:numPr>
          <w:ilvl w:val="0"/>
          <w:numId w:val="1"/>
        </w:numPr>
        <w:spacing w:after="37"/>
        <w:ind w:right="0" w:hanging="360"/>
      </w:pPr>
      <w:r>
        <w:t xml:space="preserve">To analyse how Click &amp; Collect supports Primark's store-led business model and customer convenience. </w:t>
      </w:r>
    </w:p>
    <w:p w14:paraId="31994929" w14:textId="77777777" w:rsidR="00414EDC" w:rsidRDefault="00CF487C">
      <w:pPr>
        <w:numPr>
          <w:ilvl w:val="0"/>
          <w:numId w:val="1"/>
        </w:numPr>
        <w:spacing w:after="211"/>
        <w:ind w:right="0" w:hanging="360"/>
      </w:pPr>
      <w:r>
        <w:t xml:space="preserve">To assess whether Click &amp; Collect can strengthen Primark's competitive positioning in value fashion retailing. </w:t>
      </w:r>
    </w:p>
    <w:p w14:paraId="609882D5" w14:textId="77777777" w:rsidR="00414EDC" w:rsidRDefault="00CF487C">
      <w:pPr>
        <w:pStyle w:val="Heading2"/>
        <w:ind w:left="-5" w:right="0"/>
      </w:pPr>
      <w:bookmarkStart w:id="9" w:name="_Toc178638"/>
      <w:r>
        <w:t xml:space="preserve">1.4 Research Questions </w:t>
      </w:r>
      <w:bookmarkEnd w:id="9"/>
    </w:p>
    <w:p w14:paraId="55E01685" w14:textId="77777777" w:rsidR="00414EDC" w:rsidRDefault="00CF487C">
      <w:pPr>
        <w:spacing w:after="261" w:line="259" w:lineRule="auto"/>
        <w:ind w:left="-5" w:right="0"/>
      </w:pPr>
      <w:r>
        <w:t xml:space="preserve">The study answered the following research questions: </w:t>
      </w:r>
    </w:p>
    <w:p w14:paraId="10CCD0CC" w14:textId="77777777" w:rsidR="00414EDC" w:rsidRDefault="00CF487C">
      <w:pPr>
        <w:numPr>
          <w:ilvl w:val="0"/>
          <w:numId w:val="2"/>
        </w:numPr>
        <w:spacing w:after="35"/>
        <w:ind w:right="0" w:hanging="360"/>
      </w:pPr>
      <w:r>
        <w:t xml:space="preserve">What operational cost advantages may Primark gain from using Click &amp; Collect instead of traditional home-delivery e-commerce? </w:t>
      </w:r>
    </w:p>
    <w:p w14:paraId="1C72EBD7" w14:textId="77777777" w:rsidR="00414EDC" w:rsidRDefault="00CF487C">
      <w:pPr>
        <w:numPr>
          <w:ilvl w:val="0"/>
          <w:numId w:val="2"/>
        </w:numPr>
        <w:spacing w:after="37"/>
        <w:ind w:right="0" w:hanging="360"/>
      </w:pPr>
      <w:r>
        <w:t xml:space="preserve">How does Click &amp; Collect influence customer convenience and store engagement within Primark's value fashion model? </w:t>
      </w:r>
    </w:p>
    <w:p w14:paraId="7FCE66C0" w14:textId="77777777" w:rsidR="00414EDC" w:rsidRDefault="00CF487C">
      <w:pPr>
        <w:numPr>
          <w:ilvl w:val="0"/>
          <w:numId w:val="2"/>
        </w:numPr>
        <w:ind w:right="0" w:hanging="360"/>
      </w:pPr>
      <w:r>
        <w:t xml:space="preserve">To what extent can Click &amp; Collect support Primark's competitive advantage against online and omnichannel fashion retailers? </w:t>
      </w:r>
    </w:p>
    <w:p w14:paraId="2C48D72D" w14:textId="77777777" w:rsidR="00414EDC" w:rsidRDefault="00CF487C">
      <w:pPr>
        <w:pStyle w:val="Heading2"/>
        <w:ind w:left="-5" w:right="0"/>
      </w:pPr>
      <w:bookmarkStart w:id="10" w:name="_Toc178639"/>
      <w:r>
        <w:t xml:space="preserve">1.5 Significance and Relevance of the Study </w:t>
      </w:r>
      <w:bookmarkEnd w:id="10"/>
    </w:p>
    <w:p w14:paraId="0173A3C1" w14:textId="77777777" w:rsidR="00414EDC" w:rsidRDefault="00CF487C">
      <w:pPr>
        <w:ind w:left="-5" w:right="0"/>
      </w:pPr>
      <w:r>
        <w:t xml:space="preserve">The present research is important as it analyses the problem that bridges operations management, digital strategy and competitive positioning. To managers, the study assists in clarifying whether or not a value fashion retailer can modernise customer access without replicating the expensive home-delivery models adopted by most online and omnichannel competitors. The research thus advances feasible judgment in the area of channel design, store utilisation, service convenience, </w:t>
      </w:r>
      <w:r>
        <w:t>and cost management. The research is also applicable to scholarly discourse since most of the literature on omnichannel focuses on general retailing, grocery, high-service retailers or internetbased platforms, whereas less attention is given to low-price fashion retailers that do not actively propose full home delivery. Primark is a helpful example as its strategy refutes the idea that all large fashion retailers need to work out a full e-</w:t>
      </w:r>
      <w:r>
        <w:t xml:space="preserve">commerce concept. The dissertation has a narrow contribution to selective omnichannel development through its focus on Click &amp; Collect. </w:t>
      </w:r>
    </w:p>
    <w:p w14:paraId="4C5DE4C0" w14:textId="77777777" w:rsidR="00414EDC" w:rsidRDefault="00CF487C">
      <w:pPr>
        <w:ind w:left="-5" w:right="0"/>
      </w:pPr>
      <w:r>
        <w:t xml:space="preserve">The study is also significant in the sense that it takes into account both the advantages and disadvantages. The potential advantages are reduced last-mile delivery expenses, enhanced store traffic, better product access and enhanced utilisation of the already existing store estate. But there are also hidden costs that may be generated by the model, </w:t>
      </w:r>
      <w:r>
        <w:t xml:space="preserve">such as workload of the staff, storage requirements, customer waiting time, stock on-hand visibility and customer dissatisfaction when the collection experience is poor. The importance of the study then lies in the fact that it provides a balanced judgment on whether Click &amp; Collect threatens or makes the value proposal of Primark more complex. In the real world, the study measures the trade-off between </w:t>
      </w:r>
      <w:r>
        <w:t>convenience and cost discipline. Providing that Click &amp; Collect can prompt more people to visit the stores, it could facilitate cross-selling and preserve the position of the store as the primary selling place of Primark. When it causes congestion, stock-</w:t>
      </w:r>
      <w:r>
        <w:t xml:space="preserve">outs or overwork of staff, it could decrease the operational simplicity underlying low prices. These conflicting options render the subject appropriate to a management dissertation since the response cannot be readily given but has to be determined by evidence. </w:t>
      </w:r>
    </w:p>
    <w:p w14:paraId="491D7816" w14:textId="77777777" w:rsidR="00414EDC" w:rsidRDefault="00CF487C">
      <w:pPr>
        <w:spacing w:after="208"/>
        <w:ind w:left="-5" w:right="0"/>
      </w:pPr>
      <w:r>
        <w:t>The research also explained the strength of various sources of evidence. Peer-</w:t>
      </w:r>
      <w:r>
        <w:t xml:space="preserve">reviewed articles were considered more powerful sources of theory and the general operational principles. Primark and ABF documents were considered best in company strategy and description of the services, but were also read with a critical eye since corporate sources may be selective. The market context of data was based on ONS data instead of company-specific conclusions. The primary purpose of </w:t>
      </w:r>
      <w:r>
        <w:t xml:space="preserve">validation was to confirm the existing practice in the industry using retail news and competitor websites. By doing this, the dissertation was able to make cautious assertions, as opposed to just regurgitating promotional or descriptive content. </w:t>
      </w:r>
    </w:p>
    <w:p w14:paraId="0A94BD3C" w14:textId="77777777" w:rsidR="00414EDC" w:rsidRDefault="00CF487C">
      <w:pPr>
        <w:pStyle w:val="Heading2"/>
        <w:ind w:left="-5" w:right="0"/>
      </w:pPr>
      <w:bookmarkStart w:id="11" w:name="_Toc178640"/>
      <w:r>
        <w:t xml:space="preserve">1.6 Brief Research Methodology </w:t>
      </w:r>
      <w:bookmarkEnd w:id="11"/>
    </w:p>
    <w:p w14:paraId="072C6717" w14:textId="77777777" w:rsidR="00414EDC" w:rsidRDefault="00CF487C">
      <w:pPr>
        <w:ind w:left="-5" w:right="0"/>
      </w:pPr>
      <w:r>
        <w:t>The dissertation employed a qualitative case study of one case using secondary data. This method was suitable since the study sought to comprehend strategic reasoning, operational ramifications and positioning as opposed to statistically quantifying individual customer behaviour. Primark was considered to be the focal case, and other fashion retailers were used as a comparison. The information was obtained from five primary types of secondary sources. To define the actual customer-</w:t>
      </w:r>
      <w:r>
        <w:t>facing design of the service, first of all, the official Click &amp; Collect pages of Primark were located. Secondly, Associated British Foods' annual reports presented both corporate and financial evidence on the scale of Primark, the store-led model and strategic priorities. Third, online shopping behaviour was given the UK market background by ONS retail data. Fourth, there was evidence based on peer-reviewed academic literature regarding e-fulfilment, Click &amp; Collect, last-</w:t>
      </w:r>
      <w:r>
        <w:t xml:space="preserve">mile demand, customer convenience and fashion returns. Fifth, the use of credible retail news, trade commentary websites and competitor websites was done cautiously to draw comparisons between Primark and online and omnichannel fashion competitors. </w:t>
      </w:r>
    </w:p>
    <w:p w14:paraId="4D7B8AFC" w14:textId="77777777" w:rsidR="00414EDC" w:rsidRDefault="00CF487C">
      <w:pPr>
        <w:ind w:left="-5" w:right="0"/>
      </w:pPr>
      <w:r>
        <w:t>The analysis used thematic coding. The codes were applied to evidence relevant to the three research objectives: fulfilment cost efficiency, customer convenience, store engagement and competitive positioning. The evidence of cost-</w:t>
      </w:r>
      <w:r>
        <w:t xml:space="preserve">efficiency also involved picking, packing, delivery, returns, labour, stock accuracy and collection </w:t>
      </w:r>
      <w:r>
        <w:t>space. Online access, convenience in collection, queueing, store visits and perceived value of service were customer evidence. Price leadership, differentiation, store traffic and comparison with retailers utilising home delivery were all competitive evidence. The combination of the multiple evidence types was helpful in triangulation and allowed differentiating between more academic and official evidence and more up-to-</w:t>
      </w:r>
      <w:r>
        <w:t xml:space="preserve">date but less rigorous market commentary. The study was ethically sound in that it utilised publicly available secondary data and did not gather personal customer or employee data. No Primark fulfilment cost data were accessed as confidential. Consequently, the dissertation did not provide definite internal cost calculations, but rather made analytical cautions based on published evidence. </w:t>
      </w:r>
    </w:p>
    <w:p w14:paraId="178FD724" w14:textId="77777777" w:rsidR="00414EDC" w:rsidRDefault="00CF487C">
      <w:pPr>
        <w:spacing w:after="212"/>
        <w:ind w:left="-5" w:right="0"/>
      </w:pPr>
      <w:r>
        <w:t xml:space="preserve">On the whole, Chapter 1 makes the research a dedicated study of an existing strategy problem and not a study of Primark or fast fashion in general. The main issue lies in the possibility of sustaining the economic logic of value fashion by selective omnichannel development, as well as fulfilling the expectations of customers regarding access to digital. This gives a clear background to the literature review, methodology and subsequent findings chapters. </w:t>
      </w:r>
      <w:r>
        <w:t xml:space="preserve">It also makes sure that the dissertation is in line with the approved proposal and answers the instructions of the lecturer on the entirety before defining the data, justifying the sources and elaborating the intended analysis procedure. </w:t>
      </w:r>
    </w:p>
    <w:p w14:paraId="043D41A5" w14:textId="77777777" w:rsidR="00414EDC" w:rsidRDefault="00CF487C">
      <w:pPr>
        <w:pStyle w:val="Heading2"/>
        <w:ind w:left="-5" w:right="0"/>
      </w:pPr>
      <w:bookmarkStart w:id="12" w:name="_Toc178641"/>
      <w:r>
        <w:t xml:space="preserve">1.7 Structure of the Dissertation </w:t>
      </w:r>
      <w:bookmarkEnd w:id="12"/>
    </w:p>
    <w:p w14:paraId="3D0C07F2" w14:textId="77777777" w:rsidR="00414EDC" w:rsidRDefault="00CF487C">
      <w:pPr>
        <w:spacing w:after="159"/>
        <w:ind w:left="-5" w:right="0"/>
      </w:pPr>
      <w:r>
        <w:t>The dissertation is organised into four additional chapters. Chapter 2 has critically reviewed literature on value fashion retailing, cost of e-commerce fulfilment, Click &amp; Collect, customer convenience, store-</w:t>
      </w:r>
      <w:r>
        <w:t>based operations and competitive advantage of omnichannel operations. It also determined the conceptual framework which connects research objectives to analysis. Chapter 3 has described and justified the methodology, such as the research philosophy, qualitative case</w:t>
      </w:r>
      <w:r>
        <w:t xml:space="preserve">study design, secondary data sources, thematic coding process and ethical considerations. The findings were presented, analysed and discussed in Chapter 4 and related the results to the literature and the three research questions. Chapter 5 has summarised the key findings, answered the research questions, offered both practical and theoretical recommendations, identified research limitations and recommended future research. </w:t>
      </w:r>
    </w:p>
    <w:p w14:paraId="1199A0D0" w14:textId="77777777" w:rsidR="00414EDC" w:rsidRDefault="00CF487C">
      <w:pPr>
        <w:spacing w:after="0" w:line="259" w:lineRule="auto"/>
        <w:ind w:left="0" w:right="0" w:firstLine="0"/>
        <w:jc w:val="left"/>
      </w:pPr>
      <w:r>
        <w:t xml:space="preserve"> </w:t>
      </w:r>
      <w:r>
        <w:tab/>
        <w:t xml:space="preserve"> </w:t>
      </w:r>
    </w:p>
    <w:p w14:paraId="4DBB137E" w14:textId="77777777" w:rsidR="00414EDC" w:rsidRDefault="00CF487C">
      <w:pPr>
        <w:pStyle w:val="Heading1"/>
        <w:spacing w:after="312"/>
        <w:ind w:right="6"/>
        <w:jc w:val="center"/>
      </w:pPr>
      <w:bookmarkStart w:id="13" w:name="_Toc178642"/>
      <w:r>
        <w:t xml:space="preserve">CHAPTER 2: LITERATURE REVIEW </w:t>
      </w:r>
      <w:bookmarkEnd w:id="13"/>
    </w:p>
    <w:p w14:paraId="1CE7B100" w14:textId="77777777" w:rsidR="00414EDC" w:rsidRDefault="00CF487C">
      <w:pPr>
        <w:pStyle w:val="Heading2"/>
        <w:ind w:left="-5" w:right="0"/>
      </w:pPr>
      <w:bookmarkStart w:id="14" w:name="_Toc178643"/>
      <w:r>
        <w:t xml:space="preserve">2.1 Introduction </w:t>
      </w:r>
      <w:bookmarkEnd w:id="14"/>
    </w:p>
    <w:p w14:paraId="7F7E19DF" w14:textId="77777777" w:rsidR="00414EDC" w:rsidRDefault="00CF487C">
      <w:pPr>
        <w:spacing w:after="209"/>
        <w:ind w:left="-5" w:right="0"/>
      </w:pPr>
      <w:r>
        <w:t>This chapter presents a critical review of the literature that is pertinent to assessing the Primark Click &amp; Collect fulfilment strategy as a cost-effective alternative to traditional home-deliverybased e-</w:t>
      </w:r>
      <w:r>
        <w:t>commerce. Its aim is not merely to outline the previous literature, but to look at how the current evidence can be used to explain the strategic and operational issue that one of the value fashion retailers is struggling with. The proposal positioned Click &amp; Collect as a transitional model that provides digital access while fulfilment remains based in brick-and-mortar stores. Therefore, the chapter reviews five related areas: value fashion and cost discipline, e-commerce fulfilment and last-</w:t>
      </w:r>
      <w:r>
        <w:t>mile pressure, product returns and reverse logistics, Click &amp; Collect or buy-online-pickup-in-store models, and customer experience in omnichannel retailing. It subsequently brings these regions into a conceptual framework. The significance of the literature is that the research problem is a trade-off, not a mere technology adoption choice. Complete e-</w:t>
      </w:r>
      <w:r>
        <w:t xml:space="preserve">commerce can be appealing since customers are more demanding of online shopping and delivery flexibility, but the operational implications can be challenging to retailers who rely on low price and volume to compete. Click &amp; Collect can cut certain of the costliest aspects of home delivery, but it can also bring operational strain into stores by picking, accuracy and collection-space requirements, and customer queues and collection-space demands. </w:t>
      </w:r>
    </w:p>
    <w:p w14:paraId="23B38E27" w14:textId="77777777" w:rsidR="00414EDC" w:rsidRDefault="00CF487C">
      <w:pPr>
        <w:pStyle w:val="Heading2"/>
        <w:ind w:left="-5" w:right="0"/>
      </w:pPr>
      <w:bookmarkStart w:id="15" w:name="_Toc178644"/>
      <w:r>
        <w:t xml:space="preserve">2.2 Value Fashion Retailing and Cost Discipline </w:t>
      </w:r>
      <w:bookmarkEnd w:id="15"/>
    </w:p>
    <w:p w14:paraId="3A6137AC" w14:textId="77777777" w:rsidR="00414EDC" w:rsidRDefault="00CF487C">
      <w:pPr>
        <w:ind w:left="-5" w:right="0"/>
      </w:pPr>
      <w:r>
        <w:t>Value fashion retailing is a relationship founded on close association of price, volume, range renewal and operational simplicity. Contrary to premium retailers, value fashion companies cannot readily absorb extra fulfilment expenses by increasing prices without compromising their fundamental promise. This renders fulfilment strategy a strategic issue and not merely a logistics issue. Should the price of the online picking, packing, parcel delivery and returns be too high, the retailer might receive the dig</w:t>
      </w:r>
      <w:r>
        <w:t>ital access but lose some of the cost benefit that attracts the customers. This concern is backed up by the literature on omnichannel fashion retail that demonstrates that channel integration alters customer experience, yet it introduces new service expectations and coordination requirements (Riaz et al., 2022). One of the most important aspects is that value fashion customers might desire online convenience, but still compare the retailer based on price and availability. Omnichannel experience and customer</w:t>
      </w:r>
      <w:r>
        <w:t xml:space="preserve"> behaviour are thus not consistent across the industry. Riaz et al. (2022) discovered that the integration, channel usability, and the quality of fulfilment were the elements of the omnichannel customer experience in fashion retail. This is useful in the current research since it demonstrates that </w:t>
      </w:r>
      <w:r>
        <w:t xml:space="preserve">customers do not judge Click &amp; Collect based on the mere presence of a digital channel but rather on how well the channel is flowing, reliable and compatible with their shopping mission. Nevertheless, the research is not targeted at ultra-low-price retailers in particular, and its results should be implemented with a grain of salt with regard to Primark. </w:t>
      </w:r>
    </w:p>
    <w:p w14:paraId="3EA1A298" w14:textId="77777777" w:rsidR="00414EDC" w:rsidRDefault="00CF487C">
      <w:pPr>
        <w:spacing w:after="211"/>
        <w:ind w:left="-5" w:right="0"/>
      </w:pPr>
      <w:r>
        <w:t xml:space="preserve">The value fashion context also implies that it can be a risky strategic imitation of online competitors. Retailers are employing home delivery to reach a wider region than just the stores, although this does not necessarily imply that all retailers need to </w:t>
      </w:r>
      <w:r>
        <w:t xml:space="preserve">employ the same approach. A more pertinent question is whether the selected fulfilment model supports the current advantage of the retailer. The literature in the case of Primark implies that the store network may be considered an asset when stores facilitate convenient collection and add-on shopping, and a liability when store-based fulfilment harms simplicity, speed or availability. </w:t>
      </w:r>
    </w:p>
    <w:p w14:paraId="59E76447" w14:textId="77777777" w:rsidR="00414EDC" w:rsidRDefault="00CF487C">
      <w:pPr>
        <w:pStyle w:val="Heading2"/>
        <w:ind w:left="-5" w:right="0"/>
      </w:pPr>
      <w:bookmarkStart w:id="16" w:name="_Toc178645"/>
      <w:r>
        <w:t xml:space="preserve">2.3 E-Commerce Fulfilment and Last-Mile Cost Pressure </w:t>
      </w:r>
      <w:bookmarkEnd w:id="16"/>
    </w:p>
    <w:p w14:paraId="1CFEE770" w14:textId="77777777" w:rsidR="00414EDC" w:rsidRDefault="00CF487C">
      <w:pPr>
        <w:ind w:left="-5" w:right="0"/>
      </w:pPr>
      <w:r>
        <w:t xml:space="preserve">E-commerce fulfilment implies several </w:t>
      </w:r>
      <w:r>
        <w:t>layers of costs that are less noticeable to the customers than the ultimate selling price. Online orders have to have stock visibility, order picking, packing materials, parcel handling, delivery arrangements, customer communication and frequently return processing. Asdecker (2021) claims that, to keep e-commerce development, reduced-cost last-</w:t>
      </w:r>
      <w:r>
        <w:t xml:space="preserve">mile concepts are necessary, since traditional home delivery is operationally challenging and costly. This directly applies to the proposed dissertation since Click &amp; Collect can be seen as such an option of the last-mile delivery: customers pick up their goods at a store instead of the retailer financing the delivery to their doorsteps. The most powerful addition that the last-mile literature has made is the fact that fulfilment is not a back-office neutral procedure. It determines profitability, </w:t>
      </w:r>
      <w:r>
        <w:t>capacity and service commitments. The work by Asdecker (2021) is useful as it also takes into account other possible delivery points and consumer acceptance, demonstrating that cost-effective solutions should be acceptable to customers as well. The restriction is that alternative delivery studies tend to use parcel lockers or access points as opposed to fashion-</w:t>
      </w:r>
      <w:r>
        <w:t xml:space="preserve">store collection in particular. As such, it justifies the reasoning behind not doing costly home delivery, but does not alone demonstrate that Primark has an operationally superior solution in the form of its stores. </w:t>
      </w:r>
    </w:p>
    <w:p w14:paraId="7A017FE3" w14:textId="77777777" w:rsidR="00414EDC" w:rsidRDefault="00CF487C">
      <w:pPr>
        <w:spacing w:after="209"/>
        <w:ind w:left="-5" w:right="0"/>
      </w:pPr>
      <w:r>
        <w:t xml:space="preserve">Dethlefs, Ostermeier and Hübner (2022) offer a more operational view, modelling quick fulfilment in omnichannel retailing. Their research notes that retailers need to look at the cost of orderprocessing in both stores and distribution centres to determine </w:t>
      </w:r>
      <w:r>
        <w:t>the way to meet online demand. This is significant as it dispels the belief that the use of stores as fulfilment locations is cheaper by default. Store picking can decrease the distance to customers; however, it may also disrupt salesfloor operations, may involve labour time and cause conflict in stock between online and walk-in customers. In the case of Primark, this implies that Click &amp; Collect needed to be evaluated based on the overall cost-to-</w:t>
      </w:r>
      <w:r>
        <w:t>serve and not just the lack of courier delivery. This is reinforced by Rodríguez-García et al. (2024), who demonstrate that the visibility of e-</w:t>
      </w:r>
      <w:r>
        <w:t>fulfilment costs at order, facility, or channel level is not detailed by many omnichannel retailers. Their investigative work on European retailers is particularly helpful as it reveals one of the management issues: companies might implement omnichannel services without knowing their actual cost implications. This observation is important to the dissertation since the public information of Primark did not disclose confidential fulfilment expenses. The analysis therefore inferred cost implications based on e</w:t>
      </w:r>
      <w:r>
        <w:t>vidence like labour, stock accuracy, store space, last</w:t>
      </w:r>
      <w:r>
        <w:t xml:space="preserve">-mile avoidance and returns handling. This cautious stance is supported by the literature, as even retailers themselves might not be able to gauge the costs of e-fulfilment accurately. </w:t>
      </w:r>
    </w:p>
    <w:p w14:paraId="26941D41" w14:textId="77777777" w:rsidR="00414EDC" w:rsidRDefault="00CF487C">
      <w:pPr>
        <w:pStyle w:val="Heading2"/>
        <w:ind w:left="-5" w:right="0"/>
      </w:pPr>
      <w:bookmarkStart w:id="17" w:name="_Toc178646"/>
      <w:r>
        <w:t xml:space="preserve">2.4 Product Returns and Reverse Logistics </w:t>
      </w:r>
      <w:bookmarkEnd w:id="17"/>
    </w:p>
    <w:p w14:paraId="1B330EC6" w14:textId="77777777" w:rsidR="00414EDC" w:rsidRDefault="00CF487C">
      <w:pPr>
        <w:ind w:left="-5" w:right="0"/>
      </w:pPr>
      <w:r>
        <w:t>One of the most critical concerns of e-</w:t>
      </w:r>
      <w:r>
        <w:t>commerce in fashion is returns since it is not known until a product is viewed or tried what the size, fit, style and customer expectations are. Mollenkopf et al. (2007) contended that returns on internet products cause operational expenses in terms of transport, processing, inventory holding and customer service. The study, despite being older than much of the omnichannel literature, is still relevant since the underlying cost issue with reverse-</w:t>
      </w:r>
      <w:r>
        <w:t xml:space="preserve">logistics has not vanished. As a matter of fact, online fashion has grown, which has enhanced the significance of returns management. The implication for </w:t>
      </w:r>
      <w:r>
        <w:t>a value retailer is that a small cost of returning can be important when the overall margin of the item is low. Gustafsson, Jonsson and Holmström (2021) revise this discussion by investigating the role of digital product fitting in lowering the costs of the retail supply chain in terms of product returns. The significance of their work is in the fact that it demonstrates that both prevention and processing should be regarded as means of addressing fashion return costs. More appropriate support and expectati</w:t>
      </w:r>
      <w:r>
        <w:t xml:space="preserve">on management and better information can help minimise unnecessary returns. But Click &amp; Collect offers an </w:t>
      </w:r>
      <w:r>
        <w:t xml:space="preserve">alternative mechanism: it does not rely on digital accuracy when purchasing the product in advance, but rather reunites the customer and the physical store, where a person can see the products in a short time and make further interactions or purchases. This does not wipe out returns, but is likely to diminish the distance between the customer decision-making and the store-based correction. </w:t>
      </w:r>
    </w:p>
    <w:p w14:paraId="10CA7256" w14:textId="77777777" w:rsidR="00414EDC" w:rsidRDefault="00CF487C">
      <w:pPr>
        <w:spacing w:after="209"/>
        <w:ind w:left="-5" w:right="0"/>
      </w:pPr>
      <w:r>
        <w:t>It is also cautioned in the literature not to consider Click &amp; Collect risk-</w:t>
      </w:r>
      <w:r>
        <w:t>free. When customers collect them and immediately make the wrong choice of products and return them in store, the retailer prevents the parcel returns but incurs costs of handling, restocking and customer service. Tan et al. (2023) demonstrate that match probability, distance cost and return conditions are influential in BOPS (Buy Online, Pick Up in Store) and the associated return-online strategies. Their model is appropriate since it acknowledges that customer-product fit and channel-</w:t>
      </w:r>
      <w:r>
        <w:t>movement costs determine the worth of an omnichannel strategy. In the case of Primark, this implies that the dissertation needed to examine not just whether or not Click &amp; Collect is eliminating home delivery, but also whether it is imposing new returns or service burdens within the stores. In general, returns literature is a powerful one in relation to the research problem. It demonstrates how the e-</w:t>
      </w:r>
      <w:r>
        <w:t xml:space="preserve">commerce of traditional home deliveries can jeopardise the economics of value fashion, and demonstrates that collection models need to be evaluated with caution. The advantage of Click &amp; Collect is not that it eliminates returns; indeed, it could manage certain costs related to returns by maintaining customer contact proximity to the store. The threat here is that mismanaged processes of collection and returning products may shift the expenses of the delivery systems onto </w:t>
      </w:r>
      <w:r>
        <w:t xml:space="preserve">store crews. This balance must somehow be embodied in the subsequent thematic analysis. </w:t>
      </w:r>
    </w:p>
    <w:p w14:paraId="41910DC1" w14:textId="77777777" w:rsidR="00414EDC" w:rsidRDefault="00CF487C">
      <w:pPr>
        <w:pStyle w:val="Heading2"/>
        <w:ind w:left="-5" w:right="0"/>
      </w:pPr>
      <w:bookmarkStart w:id="18" w:name="_Toc178647"/>
      <w:r>
        <w:t xml:space="preserve">2.5 Click &amp; Collect and BOPS (Buy Online, Pick Up in Store) as a Hybrid Channel </w:t>
      </w:r>
      <w:bookmarkEnd w:id="18"/>
    </w:p>
    <w:p w14:paraId="74C98E03" w14:textId="77777777" w:rsidR="00414EDC" w:rsidRDefault="00CF487C">
      <w:pPr>
        <w:ind w:left="-5" w:right="0"/>
      </w:pPr>
      <w:r>
        <w:t>The concept of BOPS, or buy online, pick up in store, is closely related to Click &amp; Collect. The general principle is that the customer has a digital interface that allows them to choose or book products and fulfil their journey at a brick-and-</w:t>
      </w:r>
      <w:r>
        <w:t>mortar store. Li, Wang and Song (2022) demonstrate that the adoption of BOPS depends on the density of stores, user attributes, channel preference and past online purchase experience. This is very applicable to Primark since an extensive network of stores can enhance convenience of access. Nevertheless, the research also suggests that not all customers are willing to use BOPS; it is only convenient depending on the customer's distance of the customer, his/her habits and perceived effort. Li, Li and Mei (202</w:t>
      </w:r>
      <w:r>
        <w:t>5) discuss the BOPS as a co</w:t>
      </w:r>
      <w:r>
        <w:t>-opetition strategy in an omnichannel supply chain and identify that its value is determined by the cost of operation, preference of channels and contractual incentives. Their model is not of fashion retail in particular, but it is helpful as it puts BOPS in terms of a strategic configuration with both cost and profit implications. More importantly, the critical implication is that BOPS is not merely a customer-service feature; it alters the cost-</w:t>
      </w:r>
      <w:r>
        <w:t xml:space="preserve">benefit allocation between online and offline activities. This is relevant in the case of Primark since the web-based ordering system and the in-store pick-up location should be cooperative without compromising the low-cost store concept. </w:t>
      </w:r>
    </w:p>
    <w:p w14:paraId="7359EE51" w14:textId="77777777" w:rsidR="00414EDC" w:rsidRDefault="00CF487C">
      <w:pPr>
        <w:ind w:left="-5" w:right="0"/>
      </w:pPr>
      <w:r>
        <w:t>Jiang and Wu (2024) also demonstrate that the structures of pricing and power in omnichannel BOPS environments affect the performance of supply chains. This adds to the dissertation as it elucidates that fulfilment strategy interacts with pricing and channel control. This interaction is particularly crucial to a value retailer whose price perception is central. Should the service expectations created by Click &amp; Collect necessitate extra expenditures, the retailer might have to absorb them, limit service sco</w:t>
      </w:r>
      <w:r>
        <w:t>pe or modify the customer offer. Sarkar et al. (2023) contrast BOPS with other strategies of retail delivery with variable lead</w:t>
      </w:r>
      <w:r>
        <w:t>-time and demonstrate that customer satisfaction and profitability are determined by the prevention of stockouts, the control of lead</w:t>
      </w:r>
      <w:r>
        <w:t xml:space="preserve">time, and transportation costs. This can be useful to the present study since Click &amp; Collect convenience is about reliability. The service can harm instead of enhance experience in case of an online order at a time when the product is out of stock, or when the collection lead times are inadequate. However, they assist in determining operating variables that can be applied in coded secondary evidence in the dissertation. </w:t>
      </w:r>
    </w:p>
    <w:p w14:paraId="5C18828C" w14:textId="77777777" w:rsidR="00414EDC" w:rsidRDefault="00CF487C">
      <w:pPr>
        <w:ind w:left="-5" w:right="0"/>
      </w:pPr>
      <w:r>
        <w:t>Tan et al. (2023) add that BOPS can increase revenues only under certain conditions, such as moderate distance costs and suitable return arrangements. This is essential as it avoids the creation of a disproportionately positive view of Click &amp; Collect. In the case of Primark, the model can be best when customers can travel to visit the stores, as well as when shops are convenient to reach customers who want to have low-price offerings or a window-</w:t>
      </w:r>
      <w:r>
        <w:t xml:space="preserve">shopping experience. It can be weaker in areas where customers have to receive delivery, where there is congestion in stores or where the service creates friction. Thus, the literature contributes to a conditional argument: Click &amp; Collect can be effective, but only in the case of adequate store density, customer intentions, and operational stability. </w:t>
      </w:r>
    </w:p>
    <w:p w14:paraId="33552F12" w14:textId="77777777" w:rsidR="00414EDC" w:rsidRDefault="00CF487C">
      <w:pPr>
        <w:pStyle w:val="Heading2"/>
        <w:ind w:left="-5" w:right="0"/>
      </w:pPr>
      <w:bookmarkStart w:id="19" w:name="_Toc178648"/>
      <w:r>
        <w:t xml:space="preserve">2.6 Customer Convenience and Store Engagement </w:t>
      </w:r>
      <w:bookmarkEnd w:id="19"/>
    </w:p>
    <w:p w14:paraId="65FB82D4" w14:textId="77777777" w:rsidR="00414EDC" w:rsidRDefault="00CF487C">
      <w:pPr>
        <w:ind w:left="-5" w:right="0"/>
      </w:pPr>
      <w:r>
        <w:t>One of the primary reasons why Customer Convenience should be listed as the argument in favor of Click &amp; Collect is the fact that it is a multidimensional idea. Convenience encompasses the ease of searching online, speed with which an order is placed, the confidence that the product is in stock, access of the store, time of collection and the possibility of collecting it with other shopping. The framework offered by Lawry and Bhappu (2021), the Mobile In-</w:t>
      </w:r>
      <w:r>
        <w:t xml:space="preserve">Store Experience index, is a helpful tool that enables tracking the extent to which consumers employ mobile devices to facilitate physical store activities. According to their research, digital tools do not need to substitute the store but can be used to enhance the store interaction. This view is significant to Primark since Click &amp; Collect might not be aimed at turning </w:t>
      </w:r>
      <w:r>
        <w:t xml:space="preserve">the business into an online retailer. Rather, it can rely on online access to aid store visits. The work of Lawry and Bhappu (2021) is robust since the authors target fashion consumers in various countries and relate mobile usage to in-store activities. But it is a measure of engagement and not fulfilment cost. So it is valuable to the dissertation in explaining the customer experience and interaction with the store, not in demonstrating cost effectiveness. </w:t>
      </w:r>
    </w:p>
    <w:p w14:paraId="7CD6EF2E" w14:textId="77777777" w:rsidR="00414EDC" w:rsidRDefault="00CF487C">
      <w:pPr>
        <w:ind w:left="-5" w:right="0"/>
      </w:pPr>
      <w:r>
        <w:t>Riaz et al. (2022) also demonstrate that integration and fulfilment are the determinants of omnichannel customer experience in fashion. This goes in line with the opinion that customer convenience is not attained by simply including a digital channel. Unless online information, store visibility, staff support and stock visibility are integrated, the customer might find the service disjointed. The concept of collection convenience can thus be associated with the operational design of a retailer who has a rep</w:t>
      </w:r>
      <w:r>
        <w:t>utation of having high</w:t>
      </w:r>
      <w:r>
        <w:t>-traffic stores. The value of the service might be diminished by queues, lack of clarity in the collection points, products being inaccessible or poor communication. Store engagement is also subject to a potential positive impact. Click &amp; Collect can attract customers to stores, and they can shop in other departments and purchase other items. According to Hübner, Hense and Dethlefs (2022), the physical stores are being revitalised in the omnichannel processes since they can serve as sales points, pick-</w:t>
      </w:r>
      <w:r>
        <w:t xml:space="preserve">up points, return points and local fulfilment places. This endorses the notion that store networks can generate competitive value in the digital age. Nevertheless, operational complexity has also been pointed out in the same literature. The stores might be forced to accommodate walk-in customers and online collection customers simultaneously, causing strain on labour, space, and accuracy of the inventory. </w:t>
      </w:r>
    </w:p>
    <w:p w14:paraId="5CA2B4B1" w14:textId="77777777" w:rsidR="00414EDC" w:rsidRDefault="00CF487C">
      <w:pPr>
        <w:spacing w:after="212"/>
        <w:ind w:left="-5" w:right="0"/>
      </w:pPr>
      <w:r>
        <w:t>Critical reading would thus indicate that the balance between store execution and customer convenience needs to be combined. Click &amp; Collect can suit customers who prefer to be certain of their trip, but may irritate customers who find the store visit to be inconvenient or who have a slow collection experience. It can increase engagement when the customer does the combination of collection and browsing, but it can decrease engagement when the customer considers collection a fast process and does not want to</w:t>
      </w:r>
      <w:r>
        <w:t xml:space="preserve"> explore the entire store. Instead of presuming that a visit to the store automatically becomes a profitable engagement, the dissertation must analyse evidence on both convenience and behaviour. </w:t>
      </w:r>
    </w:p>
    <w:p w14:paraId="68FAC33D" w14:textId="77777777" w:rsidR="00414EDC" w:rsidRDefault="00CF487C">
      <w:pPr>
        <w:pStyle w:val="Heading2"/>
        <w:ind w:left="-5" w:right="0"/>
      </w:pPr>
      <w:bookmarkStart w:id="20" w:name="_Toc178649"/>
      <w:r>
        <w:t xml:space="preserve">2.7 Store-Based Omnichannel Operations and Operational Risks </w:t>
      </w:r>
      <w:bookmarkEnd w:id="20"/>
    </w:p>
    <w:p w14:paraId="7720EC4D" w14:textId="77777777" w:rsidR="00414EDC" w:rsidRDefault="00CF487C">
      <w:pPr>
        <w:ind w:left="-5" w:right="0"/>
      </w:pPr>
      <w:r>
        <w:t xml:space="preserve">The importance of the store in the literature is explained by the fact that Click &amp; Collect is based on the utilisation of stores as the fulfilment nodes. Hübner, Hense </w:t>
      </w:r>
      <w:r>
        <w:t>and Dethlefs (2022) say that stores have become significant again in omnichannel retailing due to their ability to facilitate various customer experience journeys. This perception is especially applicable to retailers that have large store estates. The store can shorten the stock-customer distance, offer a well-known meeting point and enable customers to fix product problems within a short time. These strengths are in line with the reasoning of a store-led value retailer. Nevertheless, the store-</w:t>
      </w:r>
      <w:r>
        <w:t>based model poses operational risks. Dethlefs, Ostermeier and Hübner (2022) point out that the cost of orderprocessing in stores should be modelled. Store labour is not free in that employees are already available. Selecting online orders can rival replenishment, sale promotion, counter service and customer service. Holding areas can decrease the sales-</w:t>
      </w:r>
      <w:r>
        <w:t xml:space="preserve">floor or backroom space. The accuracy of inventory is even more critical since the retailer should be aware of the availability of stock shown online as available for collection. These concerns are also of particular concern in the context of fashion, where products come in different sizes, colours and styles. </w:t>
      </w:r>
    </w:p>
    <w:p w14:paraId="45162A74" w14:textId="77777777" w:rsidR="00414EDC" w:rsidRDefault="00CF487C">
      <w:pPr>
        <w:ind w:left="-5" w:right="0"/>
      </w:pPr>
      <w:r>
        <w:t>Xu, Kang and Lu (2023) consider omnichannel retailing in terms of inventory replenishment, dynamic pricing and customer experience. Their contribution is helpful since it relates inventory decisions and experience results. Ineffective inventory management in Click &amp; Collect can convert the promise of convenience into a disappointment. In the case of Primark, the focus of this is: Does online collection foster store-led retailing or does it disrupt it? Rodríguez-</w:t>
      </w:r>
      <w:r>
        <w:t xml:space="preserve">García et al. (2024) complement that cost management is not well-advanced among omnichannel retailers, particularly where the fulfilment strategies change more rapidly than the measurement systems. This gives a good omen for the dissertation. When the analysis is based on benefits that are easily seen, like </w:t>
      </w:r>
      <w:r>
        <w:t xml:space="preserve">avoiding courier delivery, it is likely to be incomplete as it might overlook the hidden costs like staff time, exception handling, storage, cancellations and customer support. The critical literature review hence justifies the feedback of the lecturer that the research should be able to differentiate what evidence has </w:t>
      </w:r>
      <w:r>
        <w:t xml:space="preserve">been gathered and the strength of the evidence gathered. It also implies that the dissertation must not bring definite financial statements that are not supported by the publicly available data. </w:t>
      </w:r>
    </w:p>
    <w:p w14:paraId="7E676DF1" w14:textId="77777777" w:rsidR="00414EDC" w:rsidRDefault="00CF487C">
      <w:pPr>
        <w:spacing w:after="209"/>
        <w:ind w:left="-5" w:right="0"/>
      </w:pPr>
      <w:r>
        <w:t xml:space="preserve">Scalability is another key factor noted in the literature on operational risk. A small-scale </w:t>
      </w:r>
      <w:r>
        <w:t>Click &amp; Collect pilot can be handled, and a nationwide implementation might need more order, better inventory information and specific collection capacity. According to Sarkar et al. (2023), lead time and stockout control determine the effectiveness of BOPS in comparison with alternative delivery strategies. This implies that the model adopted by Primark is not only to be evaluated with the consideration of the ability of the customers to receive the orders, but also the ability of the process to be reliabl</w:t>
      </w:r>
      <w:r>
        <w:t>e at the large scale</w:t>
      </w:r>
      <w:r>
        <w:t xml:space="preserve">. </w:t>
      </w:r>
    </w:p>
    <w:p w14:paraId="60F1B388" w14:textId="77777777" w:rsidR="00414EDC" w:rsidRDefault="00CF487C">
      <w:pPr>
        <w:pStyle w:val="Heading2"/>
        <w:ind w:left="-5" w:right="0"/>
      </w:pPr>
      <w:bookmarkStart w:id="21" w:name="_Toc178650"/>
      <w:r>
        <w:t xml:space="preserve">2.8 Competitive Positioning and Strategic Fit </w:t>
      </w:r>
      <w:bookmarkEnd w:id="21"/>
    </w:p>
    <w:p w14:paraId="33814159" w14:textId="77777777" w:rsidR="00414EDC" w:rsidRDefault="00CF487C">
      <w:pPr>
        <w:ind w:left="-5" w:right="0"/>
      </w:pPr>
      <w:r>
        <w:t>Competitive positioning literature implies that Click &amp; Collect needs to be assessed based on strategic fit. When the fulfilment model helps the retailer to justify its value proposition instead of copying competitors without taking cost structure into consideration, then the retailer benefits. The strategic fit question in this dissertation is whether or not Click &amp; Collect enables Primark to meet digital expectations whilst maintaining the economic advantages of a store-</w:t>
      </w:r>
      <w:r>
        <w:t>based approach. This question is supported by the literature on BOPS over time and again it is demonstrated that customer utility, distance costs, return arrangements and operating costs determine the value creation of omnichannel services (Li, Wang and Song, 2022; Tan et al., 2023). The most essential competitive advantage is discriminatory digital access. By enabling customers to check, place, and pick up at a store, Click &amp; Collect can ensure that the disparity between store-only retailing and full e-</w:t>
      </w:r>
      <w:r>
        <w:t xml:space="preserve">commerce is minimised. This can assist Primark in competing with fashion shops that have more extensive online services, particularly with customers who would desire online assurance but would be happy to collect. According to Lawry and Bhappu </w:t>
      </w:r>
      <w:r>
        <w:t xml:space="preserve">(2021), the experience of physical shopping can be enhanced using digital tools, and Riaz et al. (2022) indicate that the fusion of both is essential in terms of the experience of the omnichannel in the fashion industry. Collectively, these works help prove the point that digital access can enhance customer engagement when linked well to stores. </w:t>
      </w:r>
    </w:p>
    <w:p w14:paraId="00B4BE1D" w14:textId="77777777" w:rsidR="00414EDC" w:rsidRDefault="00CF487C">
      <w:pPr>
        <w:ind w:left="-5" w:right="0"/>
      </w:pPr>
      <w:r>
        <w:t>The competitive risk is that the partial omnichannel service could be compared to full e-</w:t>
      </w:r>
      <w:r>
        <w:t xml:space="preserve">commerce expectations. Customers who are used to home delivery might find collection inconvenient, especially when they have a hard time accessing the store. Asdecker (2021) demonstrates that not only cost savings for retailers but also customer acceptance is necessary in alternative last-mile solutions. This is a key consideration for Primark since a cost-effective </w:t>
      </w:r>
      <w:r>
        <w:t>model can only be strategically helpful when customers feel that it offers them value worth pursuing. When the service secures the cost of the retailer and does not fulfill customer</w:t>
      </w:r>
      <w:r>
        <w:t>’s</w:t>
      </w:r>
      <w:r>
        <w:t xml:space="preserve"> expectations, it is possible that it does not help to position oneself better in the competition. The other strategic issue is that of differentiation. A lot of fashion merchants struggle with </w:t>
      </w:r>
      <w:r>
        <w:t>the speed of delivery, free postage or broad selections online, but these can be expensive. A value retailer can make a distinction by not following the costly service conventions, and instead providing a reduced but more economically rational digital service. Jiang and Wu (2024) and Li, Li and Mei (2025) demonstrate that pricing, channel incentives and operation costs influence BOPS strategy. This means that the competitive advantage can be attained by the ability to select the appropriate fulfilment bound</w:t>
      </w:r>
      <w:r>
        <w:t>ary rather than maximising channel choices.</w:t>
      </w:r>
      <w:r>
        <w:t xml:space="preserve"> </w:t>
      </w:r>
    </w:p>
    <w:p w14:paraId="30EE1CA7" w14:textId="77777777" w:rsidR="00414EDC" w:rsidRDefault="00CF487C">
      <w:pPr>
        <w:spacing w:after="211"/>
        <w:ind w:left="-5" w:right="0"/>
      </w:pPr>
      <w:r>
        <w:t xml:space="preserve">The literature thus substantiates a moderate suggestion. Click &amp; Collect can reinforce Primark as long as it offers convenient access and sustains the flow of customers to stores and without incurring high home-delivery expenses. It can make positioning weak where there may be an increase </w:t>
      </w:r>
      <w:r>
        <w:t xml:space="preserve">in the hidden store costs, customer frustration, or competitors may provide better fulfilment to the customers without a visible rise in the price. It must apply evidence in evaluating whether the service is a disciplined adaptation of the omnichannel expectations or a partial response to the online competition. </w:t>
      </w:r>
    </w:p>
    <w:p w14:paraId="39CDFC66" w14:textId="77777777" w:rsidR="00414EDC" w:rsidRDefault="00CF487C">
      <w:pPr>
        <w:pStyle w:val="Heading2"/>
        <w:ind w:left="-5" w:right="0"/>
      </w:pPr>
      <w:bookmarkStart w:id="22" w:name="_Toc178651"/>
      <w:r>
        <w:t xml:space="preserve">2.9 Conceptual Framework </w:t>
      </w:r>
      <w:bookmarkEnd w:id="22"/>
    </w:p>
    <w:p w14:paraId="2E58B035" w14:textId="77777777" w:rsidR="00414EDC" w:rsidRDefault="00CF487C">
      <w:pPr>
        <w:spacing w:after="9"/>
        <w:ind w:left="-5" w:right="0"/>
      </w:pPr>
      <w:r>
        <w:t>The theoretical framework based on the literature conceptualises Click &amp; Collect as an outcome with three areas: cost-</w:t>
      </w:r>
      <w:r>
        <w:t>efficiency of fulfilment, store engagement and customer convenience, and competitive positioning. The first route is concerned with the fact that Click &amp; Collect can lead to a decrease in or management of expenses related to home delivery, last-</w:t>
      </w:r>
      <w:r>
        <w:t xml:space="preserve">mile fulfilment, or returns. The second channel is dedicated to the question of whether the service enhances customer access and promotes meaningful interaction in the store. The third channel focuses on whether these operational and customer performance metrics are supportive of the value fashion advantage of </w:t>
      </w:r>
    </w:p>
    <w:p w14:paraId="1B6CA6A4" w14:textId="77777777" w:rsidR="00414EDC" w:rsidRDefault="00CF487C">
      <w:pPr>
        <w:ind w:left="-5" w:right="0"/>
      </w:pPr>
      <w:r>
        <w:t xml:space="preserve">Primark in comparison with online and omnichannel rivals. This framework starts with the </w:t>
      </w:r>
      <w:r>
        <w:t>independent phenomenon: Primark Click &amp; Collect fulfilment model. In this model, there are digital ordering, store collection, stock visibility, collection processes and utilisation of the store network as a fulfilment asset. Literature regarding other last-mile delivery and e-fulfilment cost management implies that this model can minimise exposure to delivery but necessitates precise estimation of the costs at the store level (Asdecker, 2021; Rodríguez-</w:t>
      </w:r>
      <w:r>
        <w:t xml:space="preserve">García et al., 2024). The initial category of analysis is thus fulfilment cost efficiency. Evidence was coded for picking, packing, labour time, stock accuracy, storage, delivery avoidance, return handling and customerservice demands. </w:t>
      </w:r>
    </w:p>
    <w:p w14:paraId="32419CB3" w14:textId="77777777" w:rsidR="00414EDC" w:rsidRDefault="00CF487C">
      <w:pPr>
        <w:ind w:left="-5" w:right="0"/>
      </w:pPr>
      <w:r>
        <w:t xml:space="preserve">The second category is convenience to customers and store interaction. According to the literature on BOPS adoption, the density of the store, the distance to the customers, former online experience and perceived effort determine the selection of collection by the customers (Li, Wang and Song, 2022). The literature on the omnichannel customer experience demonstrates that channel integration and mobile-enabled shopping influence customer engagement (Lawry and Bhappu, </w:t>
      </w:r>
      <w:r>
        <w:t>2021; Riaz et al., 2022). The structure thus considers convenience as both digital and physical: the convenience of accessing online must be accompanied by practical, convenient and valuable collection. Competitive positioning is the third type. According to the pricing and supply chain research conducted by BOPS, the performance is determined by the operating cost, service value, distance cost, pricing control and return arrangements (Jiang and Wu, 2024; Tan et al., 2023). The framework thus connects custo</w:t>
      </w:r>
      <w:r>
        <w:t>mer evidence with operational evidence and a strategic judgement. When the controls of Click &amp; Collect are cheaper and more convenient, it can contribute to low</w:t>
      </w:r>
      <w:r>
        <w:t xml:space="preserve">price, store-led differentiation at Primark. Provided that it introduces some unseen expenses or does not please customers, it could undermine the model or give a narrow defensive reaction. </w:t>
      </w:r>
    </w:p>
    <w:p w14:paraId="1A253E92" w14:textId="77777777" w:rsidR="00414EDC" w:rsidRDefault="00CF487C">
      <w:pPr>
        <w:spacing w:after="211"/>
        <w:ind w:left="-5" w:right="0"/>
      </w:pPr>
      <w:r>
        <w:t xml:space="preserve">In brief, the conceptual framework may be outlined as follows: Click &amp; Collect design affects fulfilment cost efficiency by avoiding last-mile expenses and store processing costs; it affects customer convenience by providing digital access, collection ease </w:t>
      </w:r>
      <w:r>
        <w:t xml:space="preserve">and store experience; and these two routes mutually affect competitive positioning by providing price discipline, store traffic and differentiation. All sources of data were evaluated based on their contribution to the answer of the research questions. </w:t>
      </w:r>
    </w:p>
    <w:p w14:paraId="21DE1BB7" w14:textId="77777777" w:rsidR="00414EDC" w:rsidRDefault="00CF487C">
      <w:pPr>
        <w:pStyle w:val="Heading2"/>
        <w:ind w:left="-5" w:right="0"/>
      </w:pPr>
      <w:bookmarkStart w:id="23" w:name="_Toc178652"/>
      <w:r>
        <w:t xml:space="preserve">2.10 Chapter Summary </w:t>
      </w:r>
      <w:bookmarkEnd w:id="23"/>
    </w:p>
    <w:p w14:paraId="60DA098E" w14:textId="77777777" w:rsidR="00414EDC" w:rsidRDefault="00CF487C">
      <w:pPr>
        <w:ind w:left="-5" w:right="0"/>
      </w:pPr>
      <w:r>
        <w:t xml:space="preserve">This chapter has critically assessed literature, which is pertinent to the Click &amp; Collect fulfilment strategy by Primark. The literature demonstrates that e-commerce fulfilment is associated with </w:t>
      </w:r>
      <w:r>
        <w:t>considerable cost challenges, especially in the last-mile delivery, returns, inventory accuracy and store-based order processing. These pressures particularly matter to value fashion retailers since low-price strategies do not give much leeway to add services that are costly. The review further reveals that Click &amp; Collect or BOPS has the potential to provide a middle ground, i.e. to provide digital access with physical store pick-up, but the success of such a solution is conditional but not guaranteed. The</w:t>
      </w:r>
      <w:r>
        <w:t xml:space="preserve"> best literature evidence is that fulfilment strategy should be measured using costto-serve, customer experience and strategic fit as one. Research into last-mile and e-fulfilment demonstrates the reasons why home delivery is expensive and why fulfilment in stores has to be measured. Literature reveals that fashion e-commerce places reverse-logistics pressures, yet that collection models can still impose handling pressures within the stores. BOPS literature demonstrates that adoption and profitability are </w:t>
      </w:r>
      <w:r>
        <w:t xml:space="preserve">based on store density, lead time, distance cost, pricing structure and service reliability. Digital convenience should be incorporated into the physical store experience, as customer-experience research indicates. </w:t>
      </w:r>
    </w:p>
    <w:p w14:paraId="27AD70C4" w14:textId="77777777" w:rsidR="00414EDC" w:rsidRDefault="00CF487C">
      <w:pPr>
        <w:spacing w:after="160"/>
        <w:ind w:left="-5" w:right="0"/>
      </w:pPr>
      <w:r>
        <w:t>The key gap in research is that most of the current literature focuses on omnichannel retailing, but not on value fashion retailers that do not use home-delivery e-</w:t>
      </w:r>
      <w:r>
        <w:t xml:space="preserve">commerce at all. This is important as the assumptions used in premium, grocery or general merchandise retailers might not be relevant to a low-price fashion model. The literature hence justifies the focus of the dissertation on Primark as a case. It also justifies the necessity of explicit secondary data gathering and thematic analysis, instead of just making generalised </w:t>
      </w:r>
      <w:r>
        <w:t xml:space="preserve">statements about the digital transformation. The theoretical framework that was developed in this chapter influenced the following steps of the dissertation. Chapter 3 defended the qualitative secondary case-study design, outlined the source of data and described how the evidence was coded in three categories of fulfilment cost efficiency, customer convenience and store engagement and competitive positioning. This was in favour of a structured findings chapter. </w:t>
      </w:r>
    </w:p>
    <w:p w14:paraId="43CBE36C" w14:textId="77777777" w:rsidR="00414EDC" w:rsidRDefault="00CF487C">
      <w:pPr>
        <w:spacing w:after="0" w:line="259" w:lineRule="auto"/>
        <w:ind w:left="0" w:right="0" w:firstLine="0"/>
        <w:jc w:val="left"/>
      </w:pPr>
      <w:r>
        <w:t xml:space="preserve"> </w:t>
      </w:r>
      <w:r>
        <w:tab/>
        <w:t xml:space="preserve"> </w:t>
      </w:r>
    </w:p>
    <w:p w14:paraId="7FE0865D" w14:textId="77777777" w:rsidR="00414EDC" w:rsidRDefault="00CF487C">
      <w:pPr>
        <w:pStyle w:val="Heading1"/>
        <w:spacing w:after="312"/>
        <w:ind w:right="9"/>
        <w:jc w:val="center"/>
      </w:pPr>
      <w:bookmarkStart w:id="24" w:name="_Toc178653"/>
      <w:r>
        <w:t xml:space="preserve">CHAPTER 3: RESEARCH METHODOLOGY </w:t>
      </w:r>
      <w:bookmarkEnd w:id="24"/>
    </w:p>
    <w:p w14:paraId="638F9FB5" w14:textId="77777777" w:rsidR="00414EDC" w:rsidRDefault="00CF487C">
      <w:pPr>
        <w:pStyle w:val="Heading2"/>
        <w:ind w:left="-5" w:right="0"/>
      </w:pPr>
      <w:bookmarkStart w:id="25" w:name="_Toc178654"/>
      <w:r>
        <w:t xml:space="preserve">3.1 Introduction </w:t>
      </w:r>
      <w:bookmarkEnd w:id="25"/>
    </w:p>
    <w:p w14:paraId="17EEE19C" w14:textId="77777777" w:rsidR="00414EDC" w:rsidRDefault="00CF487C">
      <w:pPr>
        <w:spacing w:after="211"/>
        <w:ind w:left="-5" w:right="0"/>
      </w:pPr>
      <w:r>
        <w:t xml:space="preserve">This chapter describes and reasons the methodological decisions taken to explore the Primark Click &amp; Collect fulfilment strategy as a cost-effective alternative to traditional home-delivery ecommerce. The purpose of the chapter is not to present findings, </w:t>
      </w:r>
      <w:r>
        <w:t>but to show how reliable evidence was collected, selected, coded and interpreted. Strategic rationality, operational implications and competitive positioning form the issues of concern to the dissertation as opposed to statistical measurement of customer attitudes. Thus, the chapter establishes a qualitative design, which is grounded in the secondary data, i.e., Primark service data, Associated British Foods reporting, UK retail statistics, academic literature and competitor evidence. The chapter is written</w:t>
      </w:r>
      <w:r>
        <w:t xml:space="preserve"> according to the necessary MBA approach with the discussion of philosophy, assumptions, design, approach, data collection, data analysis, trustworthiness, ethics and limitations. It further describes how every methodological option is connected to the research aim, objectives and questions. The significance of this linkage is that the</w:t>
      </w:r>
      <w:r>
        <w:t xml:space="preserve"> research shows that the evidence adopted can be used to study fulfilment cost efficiency, customer convenience, store engagement and competitive advantage in a value fashion retailer. The chapter concludes with a recap of how the methodology provided helped to support a careful, transparent and academically warranted analysis. </w:t>
      </w:r>
    </w:p>
    <w:p w14:paraId="4251E501" w14:textId="77777777" w:rsidR="00414EDC" w:rsidRDefault="00CF487C">
      <w:pPr>
        <w:pStyle w:val="Heading2"/>
        <w:ind w:left="-5" w:right="0"/>
      </w:pPr>
      <w:bookmarkStart w:id="26" w:name="_Toc178655"/>
      <w:r>
        <w:t xml:space="preserve">3.2 Research Philosophy and Assumptions </w:t>
      </w:r>
      <w:bookmarkEnd w:id="26"/>
    </w:p>
    <w:p w14:paraId="5ACB2E34" w14:textId="77777777" w:rsidR="00414EDC" w:rsidRDefault="00CF487C">
      <w:pPr>
        <w:ind w:left="-5" w:right="0"/>
      </w:pPr>
      <w:r>
        <w:t>The research is informed primarily by an interpretivist philosophy, with a pragmatic interest in managerial utility. The approach of interpretivism is suitable since the research issue cannot be merely calculating a fulfilment cost of a certain objective, but rather how the selective digital strategy of Primark may be explained with the help of publicly available evidence. Customers can see the same Click &amp; Collect model as an offering of convenience, operations managers as a cost</w:t>
      </w:r>
      <w:r>
        <w:t xml:space="preserve">control tool, and competitors as a strange omnichannel stance. This implies that meaning, context and business judgement are important. According to Saunders, Lewis and Thornhill (2023), research philosophy forms assumptions regarding knowledge, reality and the place of the researcher. In this dissertation, knowledge is viewed as context-specific and constructed by interpreting documents, reports and evidence in the market. </w:t>
      </w:r>
    </w:p>
    <w:p w14:paraId="3FB86EBC" w14:textId="77777777" w:rsidR="00414EDC" w:rsidRDefault="00CF487C">
      <w:pPr>
        <w:spacing w:after="210"/>
        <w:ind w:left="-5" w:right="0"/>
      </w:pPr>
      <w:r>
        <w:t xml:space="preserve">There is also a need for </w:t>
      </w:r>
      <w:r>
        <w:t>a pragmatic element since the research is an MBA project with practical relevance. The study does not just take an interest in theory, but also in informing how managers could consider Click &amp; Collect as a selective alternative to complete e-</w:t>
      </w:r>
      <w:r>
        <w:t xml:space="preserve">commerce. Pragmatism permits the research to take the sources that would help answer the question as long as their limitations are taken into consideration. As an example, academic journal articles can offer a deep conceptual perspective, whereas Primark and ABF sources offered direct company relevance. Retail statistics and rival websites assist in putting the case into perspective in the UK market. The ontological assumption is that the strategy of Primark is a real business practice, </w:t>
      </w:r>
      <w:r>
        <w:t xml:space="preserve">but the implications of the strategy should be read out of partial evidence made public. The epistemological supposition is that plausible knowledge may be constructed by triangulated documentary examination instead of face-to-face interviews. The axiological assumption is that the researcher should be open regarding judgement, not exaggerate concealed costs and make a distinction between evidence and interpretation. </w:t>
      </w:r>
    </w:p>
    <w:p w14:paraId="217D0714" w14:textId="77777777" w:rsidR="00414EDC" w:rsidRDefault="00CF487C">
      <w:pPr>
        <w:pStyle w:val="Heading2"/>
        <w:ind w:left="-5" w:right="0"/>
      </w:pPr>
      <w:bookmarkStart w:id="27" w:name="_Toc178656"/>
      <w:r>
        <w:t xml:space="preserve">3.3 Research Design </w:t>
      </w:r>
      <w:bookmarkEnd w:id="27"/>
    </w:p>
    <w:p w14:paraId="54854981" w14:textId="77777777" w:rsidR="00414EDC" w:rsidRDefault="00CF487C">
      <w:pPr>
        <w:ind w:left="-5" w:right="0"/>
      </w:pPr>
      <w:r>
        <w:t xml:space="preserve">The study design is a qualitative single case study. Primark is chosen as the case since it is a large value fashion retailer with a robust store-led business model and a minimal digital ordering service in its Click &amp; Collect. A case study is appropriate when a current phenomenon should be studied in the framework of its actual organisational </w:t>
      </w:r>
      <w:r>
        <w:t xml:space="preserve">and market environment. According to Yin (2018), case study research is beneficial in situations where the distinction between the phenomenon and the context cannot be easily made. This would suit the dissertation since the cost implications of Click &amp; Collect cannot be comprehended without the low-price paradigm of Primark, the density of the stores, consumer preferences and rejection of home delivery. </w:t>
      </w:r>
    </w:p>
    <w:p w14:paraId="1861BF65" w14:textId="77777777" w:rsidR="00414EDC" w:rsidRDefault="00CF487C">
      <w:pPr>
        <w:ind w:left="-5" w:right="0"/>
      </w:pPr>
      <w:r>
        <w:t xml:space="preserve">The design is qualitative and not quantitative as the internal order level costs and labour </w:t>
      </w:r>
      <w:r>
        <w:t>time, warehouse costs and customer service data of Primark were not available to the study. The cost comparison is quantitative; thus, it is prone to false precision. Rather, the paper has explored the implications of available evidence on probable benefits, risks and strategic implications. The single case design permits closer consideration of Primark, but there was limited competitor comparison as contextual evidence instead of a full multiple-</w:t>
      </w:r>
      <w:r>
        <w:t xml:space="preserve">case study. The competitors, including Next, H&amp;M, Zara, ASOS and Shein, were taken into consideration only where their practices of public fulfilment can shed some light on the differences in Primark's approach and generalised homedelivery or omnichannel models. This structure upholds breadth, insight and critical vigilance. </w:t>
      </w:r>
    </w:p>
    <w:p w14:paraId="78F83DE2" w14:textId="77777777" w:rsidR="00414EDC" w:rsidRDefault="00CF487C">
      <w:pPr>
        <w:pStyle w:val="Heading5"/>
        <w:spacing w:after="0"/>
        <w:ind w:right="9"/>
        <w:jc w:val="center"/>
      </w:pPr>
      <w:r>
        <w:rPr>
          <w:b w:val="0"/>
          <w:i/>
        </w:rPr>
        <w:t xml:space="preserve">Table 1: Methodological choices </w:t>
      </w:r>
    </w:p>
    <w:tbl>
      <w:tblPr>
        <w:tblStyle w:val="TableGrid"/>
        <w:tblW w:w="9352" w:type="dxa"/>
        <w:tblInd w:w="5" w:type="dxa"/>
        <w:tblCellMar>
          <w:top w:w="62" w:type="dxa"/>
          <w:left w:w="125" w:type="dxa"/>
          <w:bottom w:w="0" w:type="dxa"/>
          <w:right w:w="70" w:type="dxa"/>
        </w:tblCellMar>
        <w:tblLook w:val="04A0" w:firstRow="1" w:lastRow="0" w:firstColumn="1" w:lastColumn="0" w:noHBand="0" w:noVBand="1"/>
      </w:tblPr>
      <w:tblGrid>
        <w:gridCol w:w="2427"/>
        <w:gridCol w:w="2840"/>
        <w:gridCol w:w="4085"/>
      </w:tblGrid>
      <w:tr w:rsidR="00414EDC" w14:paraId="14B6B1F2" w14:textId="77777777">
        <w:trPr>
          <w:trHeight w:val="425"/>
        </w:trPr>
        <w:tc>
          <w:tcPr>
            <w:tcW w:w="2427" w:type="dxa"/>
            <w:tcBorders>
              <w:top w:val="single" w:sz="4" w:space="0" w:color="000000"/>
              <w:left w:val="single" w:sz="4" w:space="0" w:color="000000"/>
              <w:bottom w:val="single" w:sz="4" w:space="0" w:color="000000"/>
              <w:right w:val="single" w:sz="4" w:space="0" w:color="000000"/>
            </w:tcBorders>
          </w:tcPr>
          <w:p w14:paraId="666B1025" w14:textId="77777777" w:rsidR="00414EDC" w:rsidRDefault="00CF487C">
            <w:pPr>
              <w:spacing w:after="0" w:line="259" w:lineRule="auto"/>
              <w:ind w:left="36" w:right="0" w:firstLine="0"/>
              <w:jc w:val="left"/>
            </w:pPr>
            <w:r>
              <w:rPr>
                <w:b/>
              </w:rPr>
              <w:t>Methodological area</w:t>
            </w:r>
            <w:r>
              <w:t xml:space="preserve"> </w:t>
            </w:r>
          </w:p>
        </w:tc>
        <w:tc>
          <w:tcPr>
            <w:tcW w:w="2840" w:type="dxa"/>
            <w:tcBorders>
              <w:top w:val="single" w:sz="4" w:space="0" w:color="000000"/>
              <w:left w:val="single" w:sz="4" w:space="0" w:color="000000"/>
              <w:bottom w:val="single" w:sz="4" w:space="0" w:color="000000"/>
              <w:right w:val="single" w:sz="4" w:space="0" w:color="000000"/>
            </w:tcBorders>
          </w:tcPr>
          <w:p w14:paraId="34573DD3" w14:textId="77777777" w:rsidR="00414EDC" w:rsidRDefault="00CF487C">
            <w:pPr>
              <w:spacing w:after="0" w:line="259" w:lineRule="auto"/>
              <w:ind w:left="0" w:right="62" w:firstLine="0"/>
              <w:jc w:val="center"/>
            </w:pPr>
            <w:r>
              <w:rPr>
                <w:b/>
              </w:rPr>
              <w:t>Selected choice</w:t>
            </w:r>
            <w:r>
              <w:t xml:space="preserve"> </w:t>
            </w:r>
          </w:p>
        </w:tc>
        <w:tc>
          <w:tcPr>
            <w:tcW w:w="4085" w:type="dxa"/>
            <w:tcBorders>
              <w:top w:val="single" w:sz="4" w:space="0" w:color="000000"/>
              <w:left w:val="single" w:sz="4" w:space="0" w:color="000000"/>
              <w:bottom w:val="single" w:sz="4" w:space="0" w:color="000000"/>
              <w:right w:val="single" w:sz="4" w:space="0" w:color="000000"/>
            </w:tcBorders>
          </w:tcPr>
          <w:p w14:paraId="11EB8E17" w14:textId="77777777" w:rsidR="00414EDC" w:rsidRDefault="00CF487C">
            <w:pPr>
              <w:spacing w:after="0" w:line="259" w:lineRule="auto"/>
              <w:ind w:left="0" w:right="57" w:firstLine="0"/>
              <w:jc w:val="center"/>
            </w:pPr>
            <w:r>
              <w:rPr>
                <w:b/>
              </w:rPr>
              <w:t>Justification</w:t>
            </w:r>
            <w:r>
              <w:t xml:space="preserve"> </w:t>
            </w:r>
          </w:p>
        </w:tc>
      </w:tr>
      <w:tr w:rsidR="00414EDC" w14:paraId="01474DE4" w14:textId="77777777">
        <w:trPr>
          <w:trHeight w:val="838"/>
        </w:trPr>
        <w:tc>
          <w:tcPr>
            <w:tcW w:w="2427" w:type="dxa"/>
            <w:tcBorders>
              <w:top w:val="single" w:sz="4" w:space="0" w:color="000000"/>
              <w:left w:val="single" w:sz="4" w:space="0" w:color="000000"/>
              <w:bottom w:val="single" w:sz="4" w:space="0" w:color="000000"/>
              <w:right w:val="single" w:sz="4" w:space="0" w:color="000000"/>
            </w:tcBorders>
          </w:tcPr>
          <w:p w14:paraId="3FD53D1F" w14:textId="77777777" w:rsidR="00414EDC" w:rsidRDefault="00CF487C">
            <w:pPr>
              <w:spacing w:after="0" w:line="259" w:lineRule="auto"/>
              <w:ind w:left="0" w:right="56" w:firstLine="0"/>
              <w:jc w:val="center"/>
            </w:pPr>
            <w:r>
              <w:t xml:space="preserve">Philosophy </w:t>
            </w:r>
          </w:p>
        </w:tc>
        <w:tc>
          <w:tcPr>
            <w:tcW w:w="2840" w:type="dxa"/>
            <w:tcBorders>
              <w:top w:val="single" w:sz="4" w:space="0" w:color="000000"/>
              <w:left w:val="single" w:sz="4" w:space="0" w:color="000000"/>
              <w:bottom w:val="single" w:sz="4" w:space="0" w:color="000000"/>
              <w:right w:val="single" w:sz="4" w:space="0" w:color="000000"/>
            </w:tcBorders>
          </w:tcPr>
          <w:p w14:paraId="7296AE8B" w14:textId="77777777" w:rsidR="00414EDC" w:rsidRDefault="00CF487C">
            <w:pPr>
              <w:spacing w:after="0" w:line="259" w:lineRule="auto"/>
              <w:ind w:left="0" w:right="0" w:firstLine="0"/>
              <w:jc w:val="center"/>
            </w:pPr>
            <w:r>
              <w:t xml:space="preserve">Interpretivist with pragmatic emphasis </w:t>
            </w:r>
          </w:p>
        </w:tc>
        <w:tc>
          <w:tcPr>
            <w:tcW w:w="4085" w:type="dxa"/>
            <w:tcBorders>
              <w:top w:val="single" w:sz="4" w:space="0" w:color="000000"/>
              <w:left w:val="single" w:sz="4" w:space="0" w:color="000000"/>
              <w:bottom w:val="single" w:sz="4" w:space="0" w:color="000000"/>
              <w:right w:val="single" w:sz="4" w:space="0" w:color="000000"/>
            </w:tcBorders>
          </w:tcPr>
          <w:p w14:paraId="19B2F3FF" w14:textId="77777777" w:rsidR="00414EDC" w:rsidRDefault="00CF487C">
            <w:pPr>
              <w:spacing w:after="0" w:line="259" w:lineRule="auto"/>
              <w:ind w:left="0" w:right="0" w:firstLine="0"/>
              <w:jc w:val="center"/>
            </w:pPr>
            <w:r>
              <w:t xml:space="preserve">Explains meanings behind strategy while keeping MBA relevance. </w:t>
            </w:r>
          </w:p>
        </w:tc>
      </w:tr>
      <w:tr w:rsidR="00414EDC" w14:paraId="1D232674" w14:textId="77777777">
        <w:trPr>
          <w:trHeight w:val="838"/>
        </w:trPr>
        <w:tc>
          <w:tcPr>
            <w:tcW w:w="2427" w:type="dxa"/>
            <w:tcBorders>
              <w:top w:val="single" w:sz="4" w:space="0" w:color="000000"/>
              <w:left w:val="single" w:sz="4" w:space="0" w:color="000000"/>
              <w:bottom w:val="single" w:sz="4" w:space="0" w:color="000000"/>
              <w:right w:val="single" w:sz="4" w:space="0" w:color="000000"/>
            </w:tcBorders>
          </w:tcPr>
          <w:p w14:paraId="2783C58C" w14:textId="77777777" w:rsidR="00414EDC" w:rsidRDefault="00CF487C">
            <w:pPr>
              <w:spacing w:after="0" w:line="259" w:lineRule="auto"/>
              <w:ind w:left="0" w:right="61" w:firstLine="0"/>
              <w:jc w:val="center"/>
            </w:pPr>
            <w:r>
              <w:t xml:space="preserve">Design </w:t>
            </w:r>
          </w:p>
        </w:tc>
        <w:tc>
          <w:tcPr>
            <w:tcW w:w="2840" w:type="dxa"/>
            <w:tcBorders>
              <w:top w:val="single" w:sz="4" w:space="0" w:color="000000"/>
              <w:left w:val="single" w:sz="4" w:space="0" w:color="000000"/>
              <w:bottom w:val="single" w:sz="4" w:space="0" w:color="000000"/>
              <w:right w:val="single" w:sz="4" w:space="0" w:color="000000"/>
            </w:tcBorders>
          </w:tcPr>
          <w:p w14:paraId="053E5BAA" w14:textId="77777777" w:rsidR="00414EDC" w:rsidRDefault="00CF487C">
            <w:pPr>
              <w:spacing w:after="112" w:line="259" w:lineRule="auto"/>
              <w:ind w:left="0" w:right="58" w:firstLine="0"/>
              <w:jc w:val="center"/>
            </w:pPr>
            <w:r>
              <w:t xml:space="preserve">Qualitative single case </w:t>
            </w:r>
          </w:p>
          <w:p w14:paraId="444F3288" w14:textId="77777777" w:rsidR="00414EDC" w:rsidRDefault="00CF487C">
            <w:pPr>
              <w:spacing w:after="0" w:line="259" w:lineRule="auto"/>
              <w:ind w:left="0" w:right="61" w:firstLine="0"/>
              <w:jc w:val="center"/>
            </w:pPr>
            <w:r>
              <w:t xml:space="preserve">study </w:t>
            </w:r>
          </w:p>
        </w:tc>
        <w:tc>
          <w:tcPr>
            <w:tcW w:w="4085" w:type="dxa"/>
            <w:tcBorders>
              <w:top w:val="single" w:sz="4" w:space="0" w:color="000000"/>
              <w:left w:val="single" w:sz="4" w:space="0" w:color="000000"/>
              <w:bottom w:val="single" w:sz="4" w:space="0" w:color="000000"/>
              <w:right w:val="single" w:sz="4" w:space="0" w:color="000000"/>
            </w:tcBorders>
          </w:tcPr>
          <w:p w14:paraId="2D525C38" w14:textId="77777777" w:rsidR="00414EDC" w:rsidRDefault="00CF487C">
            <w:pPr>
              <w:spacing w:after="112" w:line="259" w:lineRule="auto"/>
              <w:ind w:left="58" w:right="0" w:firstLine="0"/>
              <w:jc w:val="left"/>
            </w:pPr>
            <w:r>
              <w:t xml:space="preserve">Allows detailed study of Primark in its </w:t>
            </w:r>
          </w:p>
          <w:p w14:paraId="4BA8932E" w14:textId="77777777" w:rsidR="00414EDC" w:rsidRDefault="00CF487C">
            <w:pPr>
              <w:spacing w:after="0" w:line="259" w:lineRule="auto"/>
              <w:ind w:left="0" w:right="61" w:firstLine="0"/>
              <w:jc w:val="center"/>
            </w:pPr>
            <w:r>
              <w:t xml:space="preserve">real retail context. </w:t>
            </w:r>
          </w:p>
        </w:tc>
      </w:tr>
      <w:tr w:rsidR="00414EDC" w14:paraId="0DCBCA3E" w14:textId="77777777">
        <w:trPr>
          <w:trHeight w:val="838"/>
        </w:trPr>
        <w:tc>
          <w:tcPr>
            <w:tcW w:w="2427" w:type="dxa"/>
            <w:tcBorders>
              <w:top w:val="single" w:sz="4" w:space="0" w:color="000000"/>
              <w:left w:val="single" w:sz="4" w:space="0" w:color="000000"/>
              <w:bottom w:val="single" w:sz="4" w:space="0" w:color="000000"/>
              <w:right w:val="single" w:sz="4" w:space="0" w:color="000000"/>
            </w:tcBorders>
          </w:tcPr>
          <w:p w14:paraId="6886E257" w14:textId="77777777" w:rsidR="00414EDC" w:rsidRDefault="00CF487C">
            <w:pPr>
              <w:spacing w:after="0" w:line="259" w:lineRule="auto"/>
              <w:ind w:left="0" w:right="61" w:firstLine="0"/>
              <w:jc w:val="center"/>
            </w:pPr>
            <w:r>
              <w:t xml:space="preserve">Approach </w:t>
            </w:r>
          </w:p>
        </w:tc>
        <w:tc>
          <w:tcPr>
            <w:tcW w:w="2840" w:type="dxa"/>
            <w:tcBorders>
              <w:top w:val="single" w:sz="4" w:space="0" w:color="000000"/>
              <w:left w:val="single" w:sz="4" w:space="0" w:color="000000"/>
              <w:bottom w:val="single" w:sz="4" w:space="0" w:color="000000"/>
              <w:right w:val="single" w:sz="4" w:space="0" w:color="000000"/>
            </w:tcBorders>
          </w:tcPr>
          <w:p w14:paraId="19A61845" w14:textId="77777777" w:rsidR="00414EDC" w:rsidRDefault="00CF487C">
            <w:pPr>
              <w:spacing w:after="0" w:line="259" w:lineRule="auto"/>
              <w:ind w:left="0" w:right="62" w:firstLine="0"/>
              <w:jc w:val="center"/>
            </w:pPr>
            <w:r>
              <w:t xml:space="preserve">Mainly abductive </w:t>
            </w:r>
          </w:p>
        </w:tc>
        <w:tc>
          <w:tcPr>
            <w:tcW w:w="4085" w:type="dxa"/>
            <w:tcBorders>
              <w:top w:val="single" w:sz="4" w:space="0" w:color="000000"/>
              <w:left w:val="single" w:sz="4" w:space="0" w:color="000000"/>
              <w:bottom w:val="single" w:sz="4" w:space="0" w:color="000000"/>
              <w:right w:val="single" w:sz="4" w:space="0" w:color="000000"/>
            </w:tcBorders>
          </w:tcPr>
          <w:p w14:paraId="13FDE1CA" w14:textId="77777777" w:rsidR="00414EDC" w:rsidRDefault="00CF487C">
            <w:pPr>
              <w:spacing w:after="0" w:line="259" w:lineRule="auto"/>
              <w:ind w:left="0" w:right="0" w:firstLine="0"/>
              <w:jc w:val="center"/>
            </w:pPr>
            <w:r>
              <w:t xml:space="preserve">Moves between literature, public evidence and analytical explanation. </w:t>
            </w:r>
          </w:p>
        </w:tc>
      </w:tr>
      <w:tr w:rsidR="00414EDC" w14:paraId="20AFF84E" w14:textId="77777777">
        <w:trPr>
          <w:trHeight w:val="838"/>
        </w:trPr>
        <w:tc>
          <w:tcPr>
            <w:tcW w:w="2427" w:type="dxa"/>
            <w:tcBorders>
              <w:top w:val="single" w:sz="4" w:space="0" w:color="000000"/>
              <w:left w:val="single" w:sz="4" w:space="0" w:color="000000"/>
              <w:bottom w:val="single" w:sz="4" w:space="0" w:color="000000"/>
              <w:right w:val="single" w:sz="4" w:space="0" w:color="000000"/>
            </w:tcBorders>
          </w:tcPr>
          <w:p w14:paraId="5E1A676A" w14:textId="77777777" w:rsidR="00414EDC" w:rsidRDefault="00CF487C">
            <w:pPr>
              <w:spacing w:after="0" w:line="259" w:lineRule="auto"/>
              <w:ind w:left="0" w:right="62" w:firstLine="0"/>
              <w:jc w:val="center"/>
            </w:pPr>
            <w:r>
              <w:t xml:space="preserve">Data </w:t>
            </w:r>
          </w:p>
        </w:tc>
        <w:tc>
          <w:tcPr>
            <w:tcW w:w="2840" w:type="dxa"/>
            <w:tcBorders>
              <w:top w:val="single" w:sz="4" w:space="0" w:color="000000"/>
              <w:left w:val="single" w:sz="4" w:space="0" w:color="000000"/>
              <w:bottom w:val="single" w:sz="4" w:space="0" w:color="000000"/>
              <w:right w:val="single" w:sz="4" w:space="0" w:color="000000"/>
            </w:tcBorders>
          </w:tcPr>
          <w:p w14:paraId="35FE44DF" w14:textId="77777777" w:rsidR="00414EDC" w:rsidRDefault="00CF487C">
            <w:pPr>
              <w:spacing w:after="115" w:line="259" w:lineRule="auto"/>
              <w:ind w:left="34" w:right="0" w:firstLine="0"/>
              <w:jc w:val="left"/>
            </w:pPr>
            <w:r>
              <w:t xml:space="preserve">Secondary documents and </w:t>
            </w:r>
          </w:p>
          <w:p w14:paraId="76A4E00C" w14:textId="77777777" w:rsidR="00414EDC" w:rsidRDefault="00CF487C">
            <w:pPr>
              <w:spacing w:after="0" w:line="259" w:lineRule="auto"/>
              <w:ind w:left="0" w:right="63" w:firstLine="0"/>
              <w:jc w:val="center"/>
            </w:pPr>
            <w:r>
              <w:t xml:space="preserve">datasets </w:t>
            </w:r>
          </w:p>
        </w:tc>
        <w:tc>
          <w:tcPr>
            <w:tcW w:w="4085" w:type="dxa"/>
            <w:tcBorders>
              <w:top w:val="single" w:sz="4" w:space="0" w:color="000000"/>
              <w:left w:val="single" w:sz="4" w:space="0" w:color="000000"/>
              <w:bottom w:val="single" w:sz="4" w:space="0" w:color="000000"/>
              <w:right w:val="single" w:sz="4" w:space="0" w:color="000000"/>
            </w:tcBorders>
          </w:tcPr>
          <w:p w14:paraId="2E341FAD" w14:textId="77777777" w:rsidR="00414EDC" w:rsidRDefault="00CF487C">
            <w:pPr>
              <w:spacing w:after="0" w:line="259" w:lineRule="auto"/>
              <w:ind w:left="0" w:right="0" w:firstLine="0"/>
              <w:jc w:val="center"/>
            </w:pPr>
            <w:r>
              <w:t xml:space="preserve">Suitable because confidential fulfilment data and participants are unavailable. </w:t>
            </w:r>
          </w:p>
        </w:tc>
      </w:tr>
      <w:tr w:rsidR="00414EDC" w14:paraId="10658AA7" w14:textId="77777777">
        <w:trPr>
          <w:trHeight w:val="1253"/>
        </w:trPr>
        <w:tc>
          <w:tcPr>
            <w:tcW w:w="2427" w:type="dxa"/>
            <w:tcBorders>
              <w:top w:val="single" w:sz="4" w:space="0" w:color="000000"/>
              <w:left w:val="single" w:sz="4" w:space="0" w:color="000000"/>
              <w:bottom w:val="single" w:sz="4" w:space="0" w:color="000000"/>
              <w:right w:val="single" w:sz="4" w:space="0" w:color="000000"/>
            </w:tcBorders>
          </w:tcPr>
          <w:p w14:paraId="19D5949E" w14:textId="77777777" w:rsidR="00414EDC" w:rsidRDefault="00CF487C">
            <w:pPr>
              <w:spacing w:after="0" w:line="259" w:lineRule="auto"/>
              <w:ind w:left="0" w:right="59" w:firstLine="0"/>
              <w:jc w:val="center"/>
            </w:pPr>
            <w:r>
              <w:t xml:space="preserve">Analysis </w:t>
            </w:r>
          </w:p>
        </w:tc>
        <w:tc>
          <w:tcPr>
            <w:tcW w:w="2840" w:type="dxa"/>
            <w:tcBorders>
              <w:top w:val="single" w:sz="4" w:space="0" w:color="000000"/>
              <w:left w:val="single" w:sz="4" w:space="0" w:color="000000"/>
              <w:bottom w:val="single" w:sz="4" w:space="0" w:color="000000"/>
              <w:right w:val="single" w:sz="4" w:space="0" w:color="000000"/>
            </w:tcBorders>
          </w:tcPr>
          <w:p w14:paraId="31B3216E" w14:textId="77777777" w:rsidR="00414EDC" w:rsidRDefault="00CF487C">
            <w:pPr>
              <w:spacing w:after="0" w:line="259" w:lineRule="auto"/>
              <w:ind w:left="0" w:right="0" w:firstLine="0"/>
              <w:jc w:val="center"/>
            </w:pPr>
            <w:r>
              <w:t xml:space="preserve">Thematic document analysis </w:t>
            </w:r>
          </w:p>
        </w:tc>
        <w:tc>
          <w:tcPr>
            <w:tcW w:w="4085" w:type="dxa"/>
            <w:tcBorders>
              <w:top w:val="single" w:sz="4" w:space="0" w:color="000000"/>
              <w:left w:val="single" w:sz="4" w:space="0" w:color="000000"/>
              <w:bottom w:val="single" w:sz="4" w:space="0" w:color="000000"/>
              <w:right w:val="single" w:sz="4" w:space="0" w:color="000000"/>
            </w:tcBorders>
          </w:tcPr>
          <w:p w14:paraId="40163CFF" w14:textId="77777777" w:rsidR="00414EDC" w:rsidRDefault="00CF487C">
            <w:pPr>
              <w:spacing w:after="0" w:line="358" w:lineRule="auto"/>
              <w:ind w:left="0" w:right="0" w:firstLine="0"/>
              <w:jc w:val="center"/>
            </w:pPr>
            <w:r>
              <w:t xml:space="preserve">Links evidence directly to cost efficiency, convenience and </w:t>
            </w:r>
          </w:p>
          <w:p w14:paraId="302ED9C8" w14:textId="77777777" w:rsidR="00414EDC" w:rsidRDefault="00CF487C">
            <w:pPr>
              <w:spacing w:after="0" w:line="259" w:lineRule="auto"/>
              <w:ind w:left="0" w:right="57" w:firstLine="0"/>
              <w:jc w:val="center"/>
            </w:pPr>
            <w:r>
              <w:t xml:space="preserve">positioning. </w:t>
            </w:r>
          </w:p>
        </w:tc>
      </w:tr>
    </w:tbl>
    <w:p w14:paraId="2284D69A" w14:textId="77777777" w:rsidR="00414EDC" w:rsidRDefault="00CF487C">
      <w:pPr>
        <w:spacing w:after="314" w:line="259" w:lineRule="auto"/>
        <w:ind w:left="0" w:right="0" w:firstLine="0"/>
        <w:jc w:val="left"/>
      </w:pPr>
      <w:r>
        <w:t xml:space="preserve"> </w:t>
      </w:r>
    </w:p>
    <w:p w14:paraId="5D2992AF" w14:textId="77777777" w:rsidR="00414EDC" w:rsidRDefault="00CF487C">
      <w:pPr>
        <w:pStyle w:val="Heading2"/>
        <w:ind w:left="-5" w:right="0"/>
      </w:pPr>
      <w:bookmarkStart w:id="28" w:name="_Toc178657"/>
      <w:r>
        <w:t xml:space="preserve">3.4 Research Approach </w:t>
      </w:r>
      <w:bookmarkEnd w:id="28"/>
    </w:p>
    <w:p w14:paraId="1EED1B05" w14:textId="77777777" w:rsidR="00414EDC" w:rsidRDefault="00CF487C">
      <w:pPr>
        <w:ind w:left="-5" w:right="0"/>
      </w:pPr>
      <w:r>
        <w:t xml:space="preserve">The study used a mainly abductive research approach. A purely deductive method starts with a fixed theory and attempts to test the theory against the data, </w:t>
      </w:r>
      <w:r>
        <w:t>whereas a purely inductive method constructs an explanation out of evidence without an original conceptual scheme. This dissertation has entailed travelling between the two. The initial framework was informed by existing literature on omnichannel fulfilment, document analysis and business research, and the ultimate explanation also relied on what the gathered Primark, ABF, ONS and competitor evidence demonstrated. Abduction was thus appropriate since it enabled the researcher to alternate between theory and</w:t>
      </w:r>
      <w:r>
        <w:t xml:space="preserve"> evidence to come up with the most viable interpretation. The method is in line with the three research objectives. The interpretation of evidence on picking, packing, delivery, returns, inventory accuracy and labour was against the objective on factors of operational costs. Information regarding ordering, collection, access and store visibility, queues and store visits was</w:t>
      </w:r>
      <w:r>
        <w:t xml:space="preserve"> construed against the goal of convenience to customers and store engagement. Evidence regarding positioning of values, store traffic, online access and competitor comparison was compared with the objective of positioning competitively. This avoided disconnected themes and kept the methodology focused on the research questions. </w:t>
      </w:r>
    </w:p>
    <w:p w14:paraId="09324152" w14:textId="77777777" w:rsidR="00414EDC" w:rsidRDefault="00CF487C">
      <w:pPr>
        <w:spacing w:after="180" w:line="259" w:lineRule="auto"/>
        <w:ind w:left="0" w:right="154" w:firstLine="0"/>
        <w:jc w:val="right"/>
      </w:pPr>
      <w:r>
        <w:rPr>
          <w:noProof/>
        </w:rPr>
        <w:drawing>
          <wp:inline distT="0" distB="0" distL="0" distR="0" wp14:anchorId="6FC13793" wp14:editId="627DFA83">
            <wp:extent cx="5674995" cy="1090930"/>
            <wp:effectExtent l="0" t="0" r="0" b="0"/>
            <wp:docPr id="8786" name="Picture 8786"/>
            <wp:cNvGraphicFramePr/>
            <a:graphic xmlns:a="http://schemas.openxmlformats.org/drawingml/2006/main">
              <a:graphicData uri="http://schemas.openxmlformats.org/drawingml/2006/picture">
                <pic:pic xmlns:pic="http://schemas.openxmlformats.org/drawingml/2006/picture">
                  <pic:nvPicPr>
                    <pic:cNvPr id="8786" name="Picture 8786"/>
                    <pic:cNvPicPr/>
                  </pic:nvPicPr>
                  <pic:blipFill>
                    <a:blip r:embed="rId7"/>
                    <a:stretch>
                      <a:fillRect/>
                    </a:stretch>
                  </pic:blipFill>
                  <pic:spPr>
                    <a:xfrm>
                      <a:off x="0" y="0"/>
                      <a:ext cx="5674995" cy="1090930"/>
                    </a:xfrm>
                    <a:prstGeom prst="rect">
                      <a:avLst/>
                    </a:prstGeom>
                  </pic:spPr>
                </pic:pic>
              </a:graphicData>
            </a:graphic>
          </wp:inline>
        </w:drawing>
      </w:r>
      <w:r>
        <w:t xml:space="preserve"> </w:t>
      </w:r>
    </w:p>
    <w:p w14:paraId="6800AA99" w14:textId="77777777" w:rsidR="00414EDC" w:rsidRDefault="00CF487C">
      <w:pPr>
        <w:pStyle w:val="Heading5"/>
        <w:spacing w:after="177"/>
        <w:ind w:right="9"/>
        <w:jc w:val="center"/>
      </w:pPr>
      <w:r>
        <w:rPr>
          <w:b w:val="0"/>
          <w:i/>
        </w:rPr>
        <w:t xml:space="preserve">Figure 1: Methodological pathway for the Primark Click &amp; Collect study </w:t>
      </w:r>
    </w:p>
    <w:p w14:paraId="7C9D982E" w14:textId="77777777" w:rsidR="00414EDC" w:rsidRDefault="00CF487C">
      <w:pPr>
        <w:pStyle w:val="Heading2"/>
        <w:ind w:left="-5" w:right="0"/>
      </w:pPr>
      <w:bookmarkStart w:id="29" w:name="_Toc178658"/>
      <w:r>
        <w:t xml:space="preserve">3.5 Data Collection Methods </w:t>
      </w:r>
      <w:bookmarkEnd w:id="29"/>
    </w:p>
    <w:p w14:paraId="44E40C6E" w14:textId="77777777" w:rsidR="00414EDC" w:rsidRDefault="00CF487C">
      <w:pPr>
        <w:ind w:left="-5" w:right="0"/>
      </w:pPr>
      <w:r>
        <w:t xml:space="preserve">The research was completely based on secondary data. This suited the purpose since the goal was filled with available scholarly, company and market evidence, </w:t>
      </w:r>
      <w:r>
        <w:t xml:space="preserve">whereas direct access to the secret fulfilment systems of Primark was not accessible. The project was also manageable in the MBA dissertation schedule due to secondary data. According to Bowen (2009), good qualitative evidence is found in documents when they are studied in a systematic manner and not as mere background information. Documents were taken as data sources in themselves in this research. </w:t>
      </w:r>
    </w:p>
    <w:p w14:paraId="7BBDAB34" w14:textId="77777777" w:rsidR="00414EDC" w:rsidRDefault="00CF487C">
      <w:pPr>
        <w:ind w:left="-5" w:right="0"/>
      </w:pPr>
      <w:r>
        <w:t xml:space="preserve">There were five primary source categories. To begin with, the official Click &amp; Collect pages by Primark were used to give direct information on the service model, customer process, product range, store availability, and lack of an online shop altogether. According to Primark (2026), Click &amp; Collect is offered in every store in Great Britain, </w:t>
      </w:r>
      <w:r>
        <w:t>with a choice of goods being ordered online and picked up in store. Second, the annual report of Associated British Foods provided corporate evidence about the value proposition, store network, performance and strategic priorities of Primark. According to the 2025 ABF annual report, the retail division is Primark, which reports its sales, store estate and positioning as a value clothing retailer. Third, ONS retail data were applied to perceive the broader UK context of online retail involvement and post-</w:t>
      </w:r>
      <w:r>
        <w:t xml:space="preserve">pandemic online expectations. Fourth, the conceptual support of document analysis, case study design and thematic analysis was carried out with the help of academic methodology and retail literature. Fifth, rival websites and reputable commentary on retailing were selectively used to compare the limited Click &amp; Collect model by Primark to those retailers that have a home delivery service, returns, and enhanced e-commerce networks. </w:t>
      </w:r>
    </w:p>
    <w:p w14:paraId="365DE287" w14:textId="77777777" w:rsidR="00414EDC" w:rsidRDefault="00CF487C">
      <w:pPr>
        <w:ind w:left="-5" w:right="0"/>
      </w:pPr>
      <w:r>
        <w:t xml:space="preserve">The collection of data was in a transparent source log. The data about each source was stored in the form of the title, author or organisation, publication date, access date, source type, relevance to the research questions and probable limitation. This log was used to avoid the study relying on sources that led to one conclusion. It additionally clarified which information was under the control </w:t>
      </w:r>
    </w:p>
    <w:p w14:paraId="4AC81974" w14:textId="77777777" w:rsidR="00414EDC" w:rsidRDefault="00414EDC">
      <w:pPr>
        <w:sectPr w:rsidR="00414EDC">
          <w:footerReference w:type="even" r:id="rId8"/>
          <w:footerReference w:type="default" r:id="rId9"/>
          <w:footerReference w:type="first" r:id="rId10"/>
          <w:pgSz w:w="12240" w:h="15840"/>
          <w:pgMar w:top="1224" w:right="1435" w:bottom="1360" w:left="1440" w:header="720" w:footer="718" w:gutter="0"/>
          <w:cols w:space="720"/>
        </w:sectPr>
      </w:pPr>
    </w:p>
    <w:p w14:paraId="79854AC2" w14:textId="77777777" w:rsidR="00414EDC" w:rsidRDefault="00CF487C">
      <w:pPr>
        <w:ind w:left="-5" w:right="0"/>
      </w:pPr>
      <w:r>
        <w:t xml:space="preserve">of the company, which was independent statistics and which was scholarly interpretations. The sources were selected with a focus on publications from 2020 and older; sources of methodology were employed where they were still recognised and relevant. </w:t>
      </w:r>
    </w:p>
    <w:p w14:paraId="0991E998" w14:textId="77777777" w:rsidR="00414EDC" w:rsidRDefault="00CF487C">
      <w:pPr>
        <w:pStyle w:val="Heading5"/>
        <w:spacing w:after="0"/>
        <w:jc w:val="center"/>
      </w:pPr>
      <w:r>
        <w:rPr>
          <w:b w:val="0"/>
          <w:i/>
        </w:rPr>
        <w:t xml:space="preserve">Table 2: Main secondary data sources and analytical purpose </w:t>
      </w:r>
    </w:p>
    <w:tbl>
      <w:tblPr>
        <w:tblStyle w:val="TableGrid"/>
        <w:tblW w:w="9352" w:type="dxa"/>
        <w:tblInd w:w="5" w:type="dxa"/>
        <w:tblCellMar>
          <w:top w:w="62" w:type="dxa"/>
          <w:left w:w="110" w:type="dxa"/>
          <w:bottom w:w="0" w:type="dxa"/>
          <w:right w:w="53" w:type="dxa"/>
        </w:tblCellMar>
        <w:tblLook w:val="04A0" w:firstRow="1" w:lastRow="0" w:firstColumn="1" w:lastColumn="0" w:noHBand="0" w:noVBand="1"/>
      </w:tblPr>
      <w:tblGrid>
        <w:gridCol w:w="2230"/>
        <w:gridCol w:w="3003"/>
        <w:gridCol w:w="4119"/>
      </w:tblGrid>
      <w:tr w:rsidR="00414EDC" w14:paraId="14FEE059" w14:textId="77777777">
        <w:trPr>
          <w:trHeight w:val="425"/>
        </w:trPr>
        <w:tc>
          <w:tcPr>
            <w:tcW w:w="2230" w:type="dxa"/>
            <w:tcBorders>
              <w:top w:val="single" w:sz="4" w:space="0" w:color="000000"/>
              <w:left w:val="single" w:sz="4" w:space="0" w:color="000000"/>
              <w:bottom w:val="single" w:sz="4" w:space="0" w:color="000000"/>
              <w:right w:val="single" w:sz="4" w:space="0" w:color="000000"/>
            </w:tcBorders>
          </w:tcPr>
          <w:p w14:paraId="3DBB1C19" w14:textId="77777777" w:rsidR="00414EDC" w:rsidRDefault="00CF487C">
            <w:pPr>
              <w:spacing w:after="0" w:line="259" w:lineRule="auto"/>
              <w:ind w:left="0" w:right="63" w:firstLine="0"/>
              <w:jc w:val="center"/>
            </w:pPr>
            <w:r>
              <w:rPr>
                <w:b/>
              </w:rPr>
              <w:t>Source category</w:t>
            </w:r>
            <w:r>
              <w:t xml:space="preserve"> </w:t>
            </w:r>
          </w:p>
        </w:tc>
        <w:tc>
          <w:tcPr>
            <w:tcW w:w="3003" w:type="dxa"/>
            <w:tcBorders>
              <w:top w:val="single" w:sz="4" w:space="0" w:color="000000"/>
              <w:left w:val="single" w:sz="4" w:space="0" w:color="000000"/>
              <w:bottom w:val="single" w:sz="4" w:space="0" w:color="000000"/>
              <w:right w:val="single" w:sz="4" w:space="0" w:color="000000"/>
            </w:tcBorders>
          </w:tcPr>
          <w:p w14:paraId="4E31C78B" w14:textId="77777777" w:rsidR="00414EDC" w:rsidRDefault="00CF487C">
            <w:pPr>
              <w:spacing w:after="0" w:line="259" w:lineRule="auto"/>
              <w:ind w:left="0" w:right="58" w:firstLine="0"/>
              <w:jc w:val="center"/>
            </w:pPr>
            <w:r>
              <w:rPr>
                <w:b/>
              </w:rPr>
              <w:t>Actual source examples</w:t>
            </w:r>
            <w:r>
              <w:t xml:space="preserve"> </w:t>
            </w:r>
          </w:p>
        </w:tc>
        <w:tc>
          <w:tcPr>
            <w:tcW w:w="4119" w:type="dxa"/>
            <w:tcBorders>
              <w:top w:val="single" w:sz="4" w:space="0" w:color="000000"/>
              <w:left w:val="single" w:sz="4" w:space="0" w:color="000000"/>
              <w:bottom w:val="single" w:sz="4" w:space="0" w:color="000000"/>
              <w:right w:val="single" w:sz="4" w:space="0" w:color="000000"/>
            </w:tcBorders>
          </w:tcPr>
          <w:p w14:paraId="66C0FEE1" w14:textId="77777777" w:rsidR="00414EDC" w:rsidRDefault="00CF487C">
            <w:pPr>
              <w:spacing w:after="0" w:line="259" w:lineRule="auto"/>
              <w:ind w:left="0" w:right="61" w:firstLine="0"/>
              <w:jc w:val="center"/>
            </w:pPr>
            <w:r>
              <w:rPr>
                <w:b/>
              </w:rPr>
              <w:t>Purpose in the dissertation</w:t>
            </w:r>
            <w:r>
              <w:t xml:space="preserve"> </w:t>
            </w:r>
          </w:p>
        </w:tc>
      </w:tr>
      <w:tr w:rsidR="00414EDC" w14:paraId="712148B2" w14:textId="77777777">
        <w:trPr>
          <w:trHeight w:val="838"/>
        </w:trPr>
        <w:tc>
          <w:tcPr>
            <w:tcW w:w="2230" w:type="dxa"/>
            <w:tcBorders>
              <w:top w:val="single" w:sz="4" w:space="0" w:color="000000"/>
              <w:left w:val="single" w:sz="4" w:space="0" w:color="000000"/>
              <w:bottom w:val="single" w:sz="4" w:space="0" w:color="000000"/>
              <w:right w:val="single" w:sz="4" w:space="0" w:color="000000"/>
            </w:tcBorders>
          </w:tcPr>
          <w:p w14:paraId="10F16B4F" w14:textId="77777777" w:rsidR="00414EDC" w:rsidRDefault="00CF487C">
            <w:pPr>
              <w:spacing w:after="0" w:line="259" w:lineRule="auto"/>
              <w:ind w:left="0" w:right="0" w:firstLine="0"/>
              <w:jc w:val="center"/>
            </w:pPr>
            <w:r>
              <w:t xml:space="preserve">Company service evidence </w:t>
            </w:r>
          </w:p>
        </w:tc>
        <w:tc>
          <w:tcPr>
            <w:tcW w:w="3003" w:type="dxa"/>
            <w:tcBorders>
              <w:top w:val="single" w:sz="4" w:space="0" w:color="000000"/>
              <w:left w:val="single" w:sz="4" w:space="0" w:color="000000"/>
              <w:bottom w:val="single" w:sz="4" w:space="0" w:color="000000"/>
              <w:right w:val="single" w:sz="4" w:space="0" w:color="000000"/>
            </w:tcBorders>
          </w:tcPr>
          <w:p w14:paraId="18AE794A" w14:textId="77777777" w:rsidR="00414EDC" w:rsidRDefault="00CF487C">
            <w:pPr>
              <w:spacing w:after="0" w:line="259" w:lineRule="auto"/>
              <w:ind w:left="0" w:right="0" w:firstLine="0"/>
              <w:jc w:val="center"/>
            </w:pPr>
            <w:r>
              <w:t xml:space="preserve">Primark Click &amp; Collect webpages </w:t>
            </w:r>
          </w:p>
        </w:tc>
        <w:tc>
          <w:tcPr>
            <w:tcW w:w="4119" w:type="dxa"/>
            <w:tcBorders>
              <w:top w:val="single" w:sz="4" w:space="0" w:color="000000"/>
              <w:left w:val="single" w:sz="4" w:space="0" w:color="000000"/>
              <w:bottom w:val="single" w:sz="4" w:space="0" w:color="000000"/>
              <w:right w:val="single" w:sz="4" w:space="0" w:color="000000"/>
            </w:tcBorders>
          </w:tcPr>
          <w:p w14:paraId="786FB936" w14:textId="77777777" w:rsidR="00414EDC" w:rsidRDefault="00CF487C">
            <w:pPr>
              <w:spacing w:after="0" w:line="259" w:lineRule="auto"/>
              <w:ind w:left="0" w:right="0" w:firstLine="0"/>
              <w:jc w:val="center"/>
            </w:pPr>
            <w:r>
              <w:t xml:space="preserve">Shows customer process, collection model and service boundaries. </w:t>
            </w:r>
          </w:p>
        </w:tc>
      </w:tr>
      <w:tr w:rsidR="00414EDC" w14:paraId="0BAA3BC5" w14:textId="77777777">
        <w:trPr>
          <w:trHeight w:val="838"/>
        </w:trPr>
        <w:tc>
          <w:tcPr>
            <w:tcW w:w="2230" w:type="dxa"/>
            <w:tcBorders>
              <w:top w:val="single" w:sz="4" w:space="0" w:color="000000"/>
              <w:left w:val="single" w:sz="4" w:space="0" w:color="000000"/>
              <w:bottom w:val="single" w:sz="4" w:space="0" w:color="000000"/>
              <w:right w:val="single" w:sz="4" w:space="0" w:color="000000"/>
            </w:tcBorders>
          </w:tcPr>
          <w:p w14:paraId="24EECD13" w14:textId="77777777" w:rsidR="00414EDC" w:rsidRDefault="00CF487C">
            <w:pPr>
              <w:spacing w:after="0" w:line="259" w:lineRule="auto"/>
              <w:ind w:left="55" w:right="0" w:firstLine="0"/>
              <w:jc w:val="left"/>
            </w:pPr>
            <w:r>
              <w:t xml:space="preserve">Corporate reporting </w:t>
            </w:r>
          </w:p>
        </w:tc>
        <w:tc>
          <w:tcPr>
            <w:tcW w:w="3003" w:type="dxa"/>
            <w:tcBorders>
              <w:top w:val="single" w:sz="4" w:space="0" w:color="000000"/>
              <w:left w:val="single" w:sz="4" w:space="0" w:color="000000"/>
              <w:bottom w:val="single" w:sz="4" w:space="0" w:color="000000"/>
              <w:right w:val="single" w:sz="4" w:space="0" w:color="000000"/>
            </w:tcBorders>
          </w:tcPr>
          <w:p w14:paraId="783E27D8" w14:textId="77777777" w:rsidR="00414EDC" w:rsidRDefault="00CF487C">
            <w:pPr>
              <w:spacing w:after="0" w:line="259" w:lineRule="auto"/>
              <w:ind w:left="0" w:right="60" w:firstLine="0"/>
              <w:jc w:val="center"/>
            </w:pPr>
            <w:r>
              <w:t xml:space="preserve">ABF Annual Report 2025 </w:t>
            </w:r>
          </w:p>
        </w:tc>
        <w:tc>
          <w:tcPr>
            <w:tcW w:w="4119" w:type="dxa"/>
            <w:tcBorders>
              <w:top w:val="single" w:sz="4" w:space="0" w:color="000000"/>
              <w:left w:val="single" w:sz="4" w:space="0" w:color="000000"/>
              <w:bottom w:val="single" w:sz="4" w:space="0" w:color="000000"/>
              <w:right w:val="single" w:sz="4" w:space="0" w:color="000000"/>
            </w:tcBorders>
          </w:tcPr>
          <w:p w14:paraId="038B706D" w14:textId="77777777" w:rsidR="00414EDC" w:rsidRDefault="00CF487C">
            <w:pPr>
              <w:spacing w:after="115" w:line="259" w:lineRule="auto"/>
              <w:ind w:left="22" w:right="0" w:firstLine="0"/>
              <w:jc w:val="left"/>
            </w:pPr>
            <w:r>
              <w:t xml:space="preserve">Explains Primark strategy, value model, </w:t>
            </w:r>
          </w:p>
          <w:p w14:paraId="1764A8BE" w14:textId="77777777" w:rsidR="00414EDC" w:rsidRDefault="00CF487C">
            <w:pPr>
              <w:spacing w:after="0" w:line="259" w:lineRule="auto"/>
              <w:ind w:left="0" w:right="61" w:firstLine="0"/>
              <w:jc w:val="center"/>
            </w:pPr>
            <w:r>
              <w:t xml:space="preserve">stores and performance. </w:t>
            </w:r>
          </w:p>
        </w:tc>
      </w:tr>
      <w:tr w:rsidR="00414EDC" w14:paraId="0376F7CF" w14:textId="77777777">
        <w:trPr>
          <w:trHeight w:val="840"/>
        </w:trPr>
        <w:tc>
          <w:tcPr>
            <w:tcW w:w="2230" w:type="dxa"/>
            <w:tcBorders>
              <w:top w:val="single" w:sz="4" w:space="0" w:color="000000"/>
              <w:left w:val="single" w:sz="4" w:space="0" w:color="000000"/>
              <w:bottom w:val="single" w:sz="4" w:space="0" w:color="000000"/>
              <w:right w:val="single" w:sz="4" w:space="0" w:color="000000"/>
            </w:tcBorders>
          </w:tcPr>
          <w:p w14:paraId="1CC3B7A1" w14:textId="77777777" w:rsidR="00414EDC" w:rsidRDefault="00CF487C">
            <w:pPr>
              <w:spacing w:after="0" w:line="259" w:lineRule="auto"/>
              <w:ind w:left="0" w:right="61" w:firstLine="0"/>
              <w:jc w:val="center"/>
            </w:pPr>
            <w:r>
              <w:t xml:space="preserve">Market statistics </w:t>
            </w:r>
          </w:p>
        </w:tc>
        <w:tc>
          <w:tcPr>
            <w:tcW w:w="3003" w:type="dxa"/>
            <w:tcBorders>
              <w:top w:val="single" w:sz="4" w:space="0" w:color="000000"/>
              <w:left w:val="single" w:sz="4" w:space="0" w:color="000000"/>
              <w:bottom w:val="single" w:sz="4" w:space="0" w:color="000000"/>
              <w:right w:val="single" w:sz="4" w:space="0" w:color="000000"/>
            </w:tcBorders>
          </w:tcPr>
          <w:p w14:paraId="1B6864C5" w14:textId="77777777" w:rsidR="00414EDC" w:rsidRDefault="00CF487C">
            <w:pPr>
              <w:spacing w:after="112" w:line="259" w:lineRule="auto"/>
              <w:ind w:left="0" w:right="58" w:firstLine="0"/>
              <w:jc w:val="center"/>
            </w:pPr>
            <w:r>
              <w:t xml:space="preserve">ONS internet retail sales </w:t>
            </w:r>
          </w:p>
          <w:p w14:paraId="0EEEA5C6" w14:textId="77777777" w:rsidR="00414EDC" w:rsidRDefault="00CF487C">
            <w:pPr>
              <w:spacing w:after="0" w:line="259" w:lineRule="auto"/>
              <w:ind w:left="0" w:right="62" w:firstLine="0"/>
              <w:jc w:val="center"/>
            </w:pPr>
            <w:r>
              <w:t xml:space="preserve">series </w:t>
            </w:r>
          </w:p>
        </w:tc>
        <w:tc>
          <w:tcPr>
            <w:tcW w:w="4119" w:type="dxa"/>
            <w:tcBorders>
              <w:top w:val="single" w:sz="4" w:space="0" w:color="000000"/>
              <w:left w:val="single" w:sz="4" w:space="0" w:color="000000"/>
              <w:bottom w:val="single" w:sz="4" w:space="0" w:color="000000"/>
              <w:right w:val="single" w:sz="4" w:space="0" w:color="000000"/>
            </w:tcBorders>
          </w:tcPr>
          <w:p w14:paraId="745A45FD" w14:textId="77777777" w:rsidR="00414EDC" w:rsidRDefault="00CF487C">
            <w:pPr>
              <w:spacing w:after="112" w:line="259" w:lineRule="auto"/>
              <w:ind w:left="0" w:right="58" w:firstLine="0"/>
              <w:jc w:val="center"/>
            </w:pPr>
            <w:r>
              <w:t xml:space="preserve">Positions the case within UK online </w:t>
            </w:r>
          </w:p>
          <w:p w14:paraId="463BE96E" w14:textId="77777777" w:rsidR="00414EDC" w:rsidRDefault="00CF487C">
            <w:pPr>
              <w:spacing w:after="0" w:line="259" w:lineRule="auto"/>
              <w:ind w:left="0" w:right="61" w:firstLine="0"/>
              <w:jc w:val="center"/>
            </w:pPr>
            <w:r>
              <w:t xml:space="preserve">retail trends. </w:t>
            </w:r>
          </w:p>
        </w:tc>
      </w:tr>
      <w:tr w:rsidR="00414EDC" w14:paraId="270C3C89" w14:textId="77777777">
        <w:trPr>
          <w:trHeight w:val="838"/>
        </w:trPr>
        <w:tc>
          <w:tcPr>
            <w:tcW w:w="2230" w:type="dxa"/>
            <w:tcBorders>
              <w:top w:val="single" w:sz="4" w:space="0" w:color="000000"/>
              <w:left w:val="single" w:sz="4" w:space="0" w:color="000000"/>
              <w:bottom w:val="single" w:sz="4" w:space="0" w:color="000000"/>
              <w:right w:val="single" w:sz="4" w:space="0" w:color="000000"/>
            </w:tcBorders>
          </w:tcPr>
          <w:p w14:paraId="060D6152" w14:textId="77777777" w:rsidR="00414EDC" w:rsidRDefault="00CF487C">
            <w:pPr>
              <w:spacing w:after="0" w:line="259" w:lineRule="auto"/>
              <w:ind w:left="60" w:right="0" w:firstLine="0"/>
              <w:jc w:val="left"/>
            </w:pPr>
            <w:r>
              <w:t xml:space="preserve">Academic evidence </w:t>
            </w:r>
          </w:p>
        </w:tc>
        <w:tc>
          <w:tcPr>
            <w:tcW w:w="3003" w:type="dxa"/>
            <w:tcBorders>
              <w:top w:val="single" w:sz="4" w:space="0" w:color="000000"/>
              <w:left w:val="single" w:sz="4" w:space="0" w:color="000000"/>
              <w:bottom w:val="single" w:sz="4" w:space="0" w:color="000000"/>
              <w:right w:val="single" w:sz="4" w:space="0" w:color="000000"/>
            </w:tcBorders>
          </w:tcPr>
          <w:p w14:paraId="4A5B4534" w14:textId="77777777" w:rsidR="00414EDC" w:rsidRDefault="00CF487C">
            <w:pPr>
              <w:spacing w:after="0" w:line="259" w:lineRule="auto"/>
              <w:ind w:left="0" w:right="0" w:firstLine="0"/>
              <w:jc w:val="center"/>
            </w:pPr>
            <w:r>
              <w:t xml:space="preserve">Methodology and omnichannel studies </w:t>
            </w:r>
          </w:p>
        </w:tc>
        <w:tc>
          <w:tcPr>
            <w:tcW w:w="4119" w:type="dxa"/>
            <w:tcBorders>
              <w:top w:val="single" w:sz="4" w:space="0" w:color="000000"/>
              <w:left w:val="single" w:sz="4" w:space="0" w:color="000000"/>
              <w:bottom w:val="single" w:sz="4" w:space="0" w:color="000000"/>
              <w:right w:val="single" w:sz="4" w:space="0" w:color="000000"/>
            </w:tcBorders>
          </w:tcPr>
          <w:p w14:paraId="2A7AC17F" w14:textId="77777777" w:rsidR="00414EDC" w:rsidRDefault="00CF487C">
            <w:pPr>
              <w:spacing w:after="112" w:line="259" w:lineRule="auto"/>
              <w:ind w:left="0" w:right="61" w:firstLine="0"/>
              <w:jc w:val="center"/>
            </w:pPr>
            <w:r>
              <w:t xml:space="preserve">Supports analytical concepts and </w:t>
            </w:r>
          </w:p>
          <w:p w14:paraId="425DE44D" w14:textId="77777777" w:rsidR="00414EDC" w:rsidRDefault="00CF487C">
            <w:pPr>
              <w:spacing w:after="0" w:line="259" w:lineRule="auto"/>
              <w:ind w:left="0" w:right="63" w:firstLine="0"/>
              <w:jc w:val="center"/>
            </w:pPr>
            <w:r>
              <w:t xml:space="preserve">research rigour. </w:t>
            </w:r>
          </w:p>
        </w:tc>
      </w:tr>
      <w:tr w:rsidR="00414EDC" w14:paraId="6F578FC1" w14:textId="77777777">
        <w:trPr>
          <w:trHeight w:val="838"/>
        </w:trPr>
        <w:tc>
          <w:tcPr>
            <w:tcW w:w="2230" w:type="dxa"/>
            <w:tcBorders>
              <w:top w:val="single" w:sz="4" w:space="0" w:color="000000"/>
              <w:left w:val="single" w:sz="4" w:space="0" w:color="000000"/>
              <w:bottom w:val="single" w:sz="4" w:space="0" w:color="000000"/>
              <w:right w:val="single" w:sz="4" w:space="0" w:color="000000"/>
            </w:tcBorders>
          </w:tcPr>
          <w:p w14:paraId="1B7B1017" w14:textId="77777777" w:rsidR="00414EDC" w:rsidRDefault="00CF487C">
            <w:pPr>
              <w:spacing w:after="0" w:line="259" w:lineRule="auto"/>
              <w:ind w:left="0" w:right="0" w:firstLine="0"/>
              <w:jc w:val="left"/>
            </w:pPr>
            <w:r>
              <w:t xml:space="preserve">Competitor evidence </w:t>
            </w:r>
          </w:p>
        </w:tc>
        <w:tc>
          <w:tcPr>
            <w:tcW w:w="3003" w:type="dxa"/>
            <w:tcBorders>
              <w:top w:val="single" w:sz="4" w:space="0" w:color="000000"/>
              <w:left w:val="single" w:sz="4" w:space="0" w:color="000000"/>
              <w:bottom w:val="single" w:sz="4" w:space="0" w:color="000000"/>
              <w:right w:val="single" w:sz="4" w:space="0" w:color="000000"/>
            </w:tcBorders>
          </w:tcPr>
          <w:p w14:paraId="5B24FE4C" w14:textId="77777777" w:rsidR="00414EDC" w:rsidRDefault="00CF487C">
            <w:pPr>
              <w:spacing w:after="0" w:line="259" w:lineRule="auto"/>
              <w:ind w:left="0" w:right="0" w:firstLine="0"/>
              <w:jc w:val="center"/>
            </w:pPr>
            <w:r>
              <w:t xml:space="preserve">Retailer websites and trade commentary </w:t>
            </w:r>
          </w:p>
        </w:tc>
        <w:tc>
          <w:tcPr>
            <w:tcW w:w="4119" w:type="dxa"/>
            <w:tcBorders>
              <w:top w:val="single" w:sz="4" w:space="0" w:color="000000"/>
              <w:left w:val="single" w:sz="4" w:space="0" w:color="000000"/>
              <w:bottom w:val="single" w:sz="4" w:space="0" w:color="000000"/>
              <w:right w:val="single" w:sz="4" w:space="0" w:color="000000"/>
            </w:tcBorders>
          </w:tcPr>
          <w:p w14:paraId="353C8F70" w14:textId="77777777" w:rsidR="00414EDC" w:rsidRDefault="00CF487C">
            <w:pPr>
              <w:spacing w:after="0" w:line="259" w:lineRule="auto"/>
              <w:ind w:left="0" w:right="0" w:firstLine="0"/>
              <w:jc w:val="center"/>
            </w:pPr>
            <w:r>
              <w:t xml:space="preserve">Enables cautious comparison with home-delivery models. </w:t>
            </w:r>
          </w:p>
        </w:tc>
      </w:tr>
    </w:tbl>
    <w:p w14:paraId="0D32D7AD" w14:textId="77777777" w:rsidR="00414EDC" w:rsidRDefault="00CF487C">
      <w:pPr>
        <w:spacing w:after="314" w:line="259" w:lineRule="auto"/>
        <w:ind w:left="0" w:right="0" w:firstLine="0"/>
        <w:jc w:val="left"/>
      </w:pPr>
      <w:r>
        <w:t xml:space="preserve"> </w:t>
      </w:r>
    </w:p>
    <w:p w14:paraId="7288C55C" w14:textId="77777777" w:rsidR="00414EDC" w:rsidRDefault="00CF487C">
      <w:pPr>
        <w:pStyle w:val="Heading2"/>
        <w:ind w:left="-5" w:right="0"/>
      </w:pPr>
      <w:bookmarkStart w:id="30" w:name="_Toc178659"/>
      <w:r>
        <w:t xml:space="preserve">3.6 Source Selection and Inclusion Criteria </w:t>
      </w:r>
      <w:bookmarkEnd w:id="30"/>
    </w:p>
    <w:p w14:paraId="04085F80" w14:textId="77777777" w:rsidR="00414EDC" w:rsidRDefault="00CF487C">
      <w:pPr>
        <w:ind w:left="-5" w:right="0"/>
      </w:pPr>
      <w:r>
        <w:t>The choice of sources was not at random. Since the research is a qualitative one, relevance and credibility take precedence over volume. At least one of the research objectives was covered by each source. Sources covered included Primark Click &amp; Collect, Primark store-led approach, UK retail digital trends, e-commerce fulfilment, store-based collection, reverse logistics, or competitor omnichannel approaches. Peer-</w:t>
      </w:r>
      <w:r>
        <w:t xml:space="preserve">reviewed journal articles, known methodology books or reliable books were preferred as academic sources. Corporate sources have been provided on official Primark or ABF websites. Where feasible, market data were obtained through official statistical agencies, particularly the ONS. Only commentary that mentioned particular developments in the market was incorporated as retail commentary, and was not taken as the main source of theoretical assertions. </w:t>
      </w:r>
    </w:p>
    <w:p w14:paraId="50445564" w14:textId="77777777" w:rsidR="00414EDC" w:rsidRDefault="00CF487C">
      <w:pPr>
        <w:ind w:left="-5" w:right="0"/>
      </w:pPr>
      <w:r>
        <w:t xml:space="preserve">The sources were filtered out based on being out of date, solely promotional and no useful evidence, anonymity, inaccessibility, lack of date support, and not pertinent to the UK fashion retail environment. No opinion blogs or unverifiable commentary were employed unless they </w:t>
      </w:r>
      <w:r>
        <w:rPr>
          <w:u w:val="single" w:color="D9D9D9"/>
        </w:rPr>
        <w:t>referred to verifiable company information. Sources that were duplicated were eliminated, and in</w:t>
      </w:r>
      <w:r>
        <w:t xml:space="preserve"> </w:t>
      </w:r>
      <w:r>
        <w:t xml:space="preserve">cases where different sources had the same fact, the most authoritative one was used. An example of this is that the design of Click &amp; Collect was sourced from Primark before trade media, whereas the levels of the UK internet sales were sourced from ONS instead of commercial summaries. This choice criterion enhanced the fruitfulness of the evidence base and covered the feedback by the supervisor that the research should demonstrate what real data were gathered and why. </w:t>
      </w:r>
    </w:p>
    <w:p w14:paraId="688CB764" w14:textId="77777777" w:rsidR="00414EDC" w:rsidRDefault="00CF487C">
      <w:pPr>
        <w:spacing w:after="209"/>
        <w:ind w:left="-5" w:right="0"/>
      </w:pPr>
      <w:r>
        <w:t xml:space="preserve">The evidence base was not overwhelming. About fifteen to twenty major sources were studied in detail in the dissertation, though Chapter 3 cites few methodological and data-source sources. A data log was kept as an appendix in the final dissertation where necessary. This demonstrated how the research questions, the evidence that was chosen and the final results were related. </w:t>
      </w:r>
    </w:p>
    <w:p w14:paraId="79645DE7" w14:textId="77777777" w:rsidR="00414EDC" w:rsidRDefault="00CF487C">
      <w:pPr>
        <w:pStyle w:val="Heading2"/>
        <w:spacing w:after="122" w:line="355" w:lineRule="auto"/>
        <w:ind w:left="-5" w:right="-9"/>
        <w:jc w:val="both"/>
      </w:pPr>
      <w:bookmarkStart w:id="31" w:name="_Toc178660"/>
      <w:r>
        <w:t xml:space="preserve">3.7 Methods of Data Analysis </w:t>
      </w:r>
      <w:bookmarkEnd w:id="31"/>
    </w:p>
    <w:p w14:paraId="1A735A4F" w14:textId="77777777" w:rsidR="00414EDC" w:rsidRDefault="00CF487C">
      <w:pPr>
        <w:spacing w:after="122" w:line="355" w:lineRule="auto"/>
        <w:ind w:left="-5" w:right="-9"/>
      </w:pPr>
      <w:r>
        <w:t xml:space="preserve">the analysis began with inductive open coding before being mapped back to the Primark research </w:t>
      </w:r>
      <w:r>
        <w:t>questions. The researcher first read the selected documents as data and asked, “what is happening here?”, rather than immediately forcing the evidence into pre</w:t>
      </w:r>
      <w:r>
        <w:t xml:space="preserve">-set labels such as cost efficiency or </w:t>
      </w:r>
      <w:r>
        <w:t xml:space="preserve">competitive positioning. Short codes close to the text were used first, including “online order/store pickup”, “no delivery charge”, “store network used”, “stock accuracy risk”, “customer travel”, “store processing cost” and “measurement gap”. These open codes were then compared, repeated codes were clustered, and only after that stage were the emergent themes applied to Primark’s </w:t>
      </w:r>
      <w:r>
        <w:t>Click &amp; Collect strategy.</w:t>
      </w:r>
      <w:r>
        <w:rPr>
          <w:sz w:val="32"/>
        </w:rPr>
        <w:t xml:space="preserve"> </w:t>
      </w:r>
      <w:r>
        <w:t>This means the analysis followed the route: source text segment -&gt; what is happening here -</w:t>
      </w:r>
      <w:r>
        <w:t xml:space="preserve">&gt; open code -&gt; clustered theme -&gt; Primark evaluation -&gt; research-question conclusion. The detailed open coding trail is shown in Appendix C, while the evidence matrix and cross-source comparison are shown in Appendices B and D. </w:t>
      </w:r>
    </w:p>
    <w:p w14:paraId="565C580C" w14:textId="77777777" w:rsidR="00414EDC" w:rsidRDefault="00CF487C">
      <w:pPr>
        <w:pStyle w:val="Heading5"/>
        <w:spacing w:after="0"/>
        <w:ind w:right="13"/>
        <w:jc w:val="center"/>
      </w:pPr>
      <w:r>
        <w:rPr>
          <w:b w:val="0"/>
          <w:i/>
        </w:rPr>
        <w:t xml:space="preserve">Table 3: Inductive coding logic used before final theme mapping </w:t>
      </w:r>
    </w:p>
    <w:tbl>
      <w:tblPr>
        <w:tblStyle w:val="TableGrid"/>
        <w:tblW w:w="9352" w:type="dxa"/>
        <w:tblInd w:w="5" w:type="dxa"/>
        <w:tblCellMar>
          <w:top w:w="62" w:type="dxa"/>
          <w:left w:w="115" w:type="dxa"/>
          <w:bottom w:w="0" w:type="dxa"/>
          <w:right w:w="64" w:type="dxa"/>
        </w:tblCellMar>
        <w:tblLook w:val="04A0" w:firstRow="1" w:lastRow="0" w:firstColumn="1" w:lastColumn="0" w:noHBand="0" w:noVBand="1"/>
      </w:tblPr>
      <w:tblGrid>
        <w:gridCol w:w="3111"/>
        <w:gridCol w:w="3101"/>
        <w:gridCol w:w="3140"/>
      </w:tblGrid>
      <w:tr w:rsidR="00414EDC" w14:paraId="151FEFDD" w14:textId="77777777">
        <w:trPr>
          <w:trHeight w:val="958"/>
        </w:trPr>
        <w:tc>
          <w:tcPr>
            <w:tcW w:w="3111" w:type="dxa"/>
            <w:tcBorders>
              <w:top w:val="single" w:sz="4" w:space="0" w:color="000000"/>
              <w:left w:val="single" w:sz="4" w:space="0" w:color="000000"/>
              <w:bottom w:val="single" w:sz="4" w:space="0" w:color="000000"/>
              <w:right w:val="single" w:sz="4" w:space="0" w:color="000000"/>
            </w:tcBorders>
          </w:tcPr>
          <w:p w14:paraId="2FAAABE9" w14:textId="77777777" w:rsidR="00414EDC" w:rsidRDefault="00CF487C">
            <w:pPr>
              <w:spacing w:after="0" w:line="259" w:lineRule="auto"/>
              <w:ind w:left="0" w:right="53" w:firstLine="0"/>
              <w:jc w:val="center"/>
            </w:pPr>
            <w:r>
              <w:rPr>
                <w:b/>
              </w:rPr>
              <w:t xml:space="preserve">Stage </w:t>
            </w:r>
          </w:p>
        </w:tc>
        <w:tc>
          <w:tcPr>
            <w:tcW w:w="3101" w:type="dxa"/>
            <w:tcBorders>
              <w:top w:val="single" w:sz="4" w:space="0" w:color="000000"/>
              <w:left w:val="single" w:sz="4" w:space="0" w:color="000000"/>
              <w:bottom w:val="single" w:sz="4" w:space="0" w:color="000000"/>
              <w:right w:val="single" w:sz="4" w:space="0" w:color="000000"/>
            </w:tcBorders>
          </w:tcPr>
          <w:p w14:paraId="4191E488" w14:textId="77777777" w:rsidR="00414EDC" w:rsidRDefault="00CF487C">
            <w:pPr>
              <w:spacing w:after="0" w:line="259" w:lineRule="auto"/>
              <w:ind w:left="0" w:right="58" w:firstLine="0"/>
              <w:jc w:val="center"/>
            </w:pPr>
            <w:r>
              <w:rPr>
                <w:b/>
              </w:rPr>
              <w:t xml:space="preserve">Plain-language question </w:t>
            </w:r>
          </w:p>
        </w:tc>
        <w:tc>
          <w:tcPr>
            <w:tcW w:w="3140" w:type="dxa"/>
            <w:tcBorders>
              <w:top w:val="single" w:sz="4" w:space="0" w:color="000000"/>
              <w:left w:val="single" w:sz="4" w:space="0" w:color="000000"/>
              <w:bottom w:val="single" w:sz="4" w:space="0" w:color="000000"/>
              <w:right w:val="single" w:sz="4" w:space="0" w:color="000000"/>
            </w:tcBorders>
          </w:tcPr>
          <w:p w14:paraId="14F91BE9" w14:textId="77777777" w:rsidR="00414EDC" w:rsidRDefault="00CF487C">
            <w:pPr>
              <w:spacing w:after="112" w:line="259" w:lineRule="auto"/>
              <w:ind w:left="0" w:right="56" w:firstLine="0"/>
              <w:jc w:val="center"/>
            </w:pPr>
            <w:r>
              <w:rPr>
                <w:b/>
              </w:rPr>
              <w:t xml:space="preserve">Output produced in this </w:t>
            </w:r>
          </w:p>
          <w:p w14:paraId="33B07FB4" w14:textId="77777777" w:rsidR="00414EDC" w:rsidRDefault="00CF487C">
            <w:pPr>
              <w:spacing w:after="0" w:line="259" w:lineRule="auto"/>
              <w:ind w:left="0" w:right="54" w:firstLine="0"/>
              <w:jc w:val="center"/>
            </w:pPr>
            <w:r>
              <w:rPr>
                <w:b/>
              </w:rPr>
              <w:t xml:space="preserve">dissertation </w:t>
            </w:r>
          </w:p>
        </w:tc>
      </w:tr>
      <w:tr w:rsidR="00414EDC" w14:paraId="74F68F80" w14:textId="77777777">
        <w:trPr>
          <w:trHeight w:val="1370"/>
        </w:trPr>
        <w:tc>
          <w:tcPr>
            <w:tcW w:w="3111" w:type="dxa"/>
            <w:tcBorders>
              <w:top w:val="single" w:sz="4" w:space="0" w:color="000000"/>
              <w:left w:val="single" w:sz="4" w:space="0" w:color="000000"/>
              <w:bottom w:val="single" w:sz="4" w:space="0" w:color="000000"/>
              <w:right w:val="single" w:sz="4" w:space="0" w:color="000000"/>
            </w:tcBorders>
          </w:tcPr>
          <w:p w14:paraId="0541B21A" w14:textId="77777777" w:rsidR="00414EDC" w:rsidRDefault="00CF487C">
            <w:pPr>
              <w:spacing w:after="0" w:line="259" w:lineRule="auto"/>
              <w:ind w:left="0" w:right="55" w:firstLine="0"/>
              <w:jc w:val="center"/>
            </w:pPr>
            <w:r>
              <w:t xml:space="preserve">Immersion </w:t>
            </w:r>
          </w:p>
        </w:tc>
        <w:tc>
          <w:tcPr>
            <w:tcW w:w="3101" w:type="dxa"/>
            <w:tcBorders>
              <w:top w:val="single" w:sz="4" w:space="0" w:color="000000"/>
              <w:left w:val="single" w:sz="4" w:space="0" w:color="000000"/>
              <w:bottom w:val="single" w:sz="4" w:space="0" w:color="000000"/>
              <w:right w:val="single" w:sz="4" w:space="0" w:color="000000"/>
            </w:tcBorders>
          </w:tcPr>
          <w:p w14:paraId="445A477E" w14:textId="77777777" w:rsidR="00414EDC" w:rsidRDefault="00CF487C">
            <w:pPr>
              <w:spacing w:after="0" w:line="259" w:lineRule="auto"/>
              <w:ind w:left="0" w:right="0" w:firstLine="0"/>
              <w:jc w:val="center"/>
            </w:pPr>
            <w:r>
              <w:t xml:space="preserve">What is the document saying before applying Primark? </w:t>
            </w:r>
          </w:p>
        </w:tc>
        <w:tc>
          <w:tcPr>
            <w:tcW w:w="3140" w:type="dxa"/>
            <w:tcBorders>
              <w:top w:val="single" w:sz="4" w:space="0" w:color="000000"/>
              <w:left w:val="single" w:sz="4" w:space="0" w:color="000000"/>
              <w:bottom w:val="single" w:sz="4" w:space="0" w:color="000000"/>
              <w:right w:val="single" w:sz="4" w:space="0" w:color="000000"/>
            </w:tcBorders>
          </w:tcPr>
          <w:p w14:paraId="56758184" w14:textId="77777777" w:rsidR="00414EDC" w:rsidRDefault="00CF487C">
            <w:pPr>
              <w:spacing w:after="0" w:line="259" w:lineRule="auto"/>
              <w:ind w:left="0" w:right="0" w:firstLine="0"/>
              <w:jc w:val="center"/>
            </w:pPr>
            <w:r>
              <w:t xml:space="preserve">Source summaries and brief evidence notes were produced for each key source. </w:t>
            </w:r>
          </w:p>
        </w:tc>
      </w:tr>
      <w:tr w:rsidR="00414EDC" w14:paraId="78070346" w14:textId="77777777">
        <w:trPr>
          <w:trHeight w:val="1253"/>
        </w:trPr>
        <w:tc>
          <w:tcPr>
            <w:tcW w:w="3111" w:type="dxa"/>
            <w:tcBorders>
              <w:top w:val="single" w:sz="4" w:space="0" w:color="000000"/>
              <w:left w:val="single" w:sz="4" w:space="0" w:color="000000"/>
              <w:bottom w:val="single" w:sz="4" w:space="0" w:color="000000"/>
              <w:right w:val="single" w:sz="4" w:space="0" w:color="000000"/>
            </w:tcBorders>
          </w:tcPr>
          <w:p w14:paraId="31EC0694" w14:textId="77777777" w:rsidR="00414EDC" w:rsidRDefault="00CF487C">
            <w:pPr>
              <w:spacing w:after="0" w:line="259" w:lineRule="auto"/>
              <w:ind w:left="0" w:right="60" w:firstLine="0"/>
              <w:jc w:val="center"/>
            </w:pPr>
            <w:r>
              <w:t xml:space="preserve">Open coding </w:t>
            </w:r>
          </w:p>
        </w:tc>
        <w:tc>
          <w:tcPr>
            <w:tcW w:w="3101" w:type="dxa"/>
            <w:tcBorders>
              <w:top w:val="single" w:sz="4" w:space="0" w:color="000000"/>
              <w:left w:val="single" w:sz="4" w:space="0" w:color="000000"/>
              <w:bottom w:val="single" w:sz="4" w:space="0" w:color="000000"/>
              <w:right w:val="single" w:sz="4" w:space="0" w:color="000000"/>
            </w:tcBorders>
          </w:tcPr>
          <w:p w14:paraId="46C536F4" w14:textId="77777777" w:rsidR="00414EDC" w:rsidRDefault="00CF487C">
            <w:pPr>
              <w:spacing w:after="115" w:line="259" w:lineRule="auto"/>
              <w:ind w:left="0" w:right="58" w:firstLine="0"/>
              <w:jc w:val="center"/>
            </w:pPr>
            <w:r>
              <w:t xml:space="preserve">What is happening in this </w:t>
            </w:r>
          </w:p>
          <w:p w14:paraId="16DA0AA8" w14:textId="77777777" w:rsidR="00414EDC" w:rsidRDefault="00CF487C">
            <w:pPr>
              <w:spacing w:after="0" w:line="259" w:lineRule="auto"/>
              <w:ind w:left="0" w:right="56" w:firstLine="0"/>
              <w:jc w:val="center"/>
            </w:pPr>
            <w:r>
              <w:t xml:space="preserve">text? </w:t>
            </w:r>
          </w:p>
        </w:tc>
        <w:tc>
          <w:tcPr>
            <w:tcW w:w="3140" w:type="dxa"/>
            <w:tcBorders>
              <w:top w:val="single" w:sz="4" w:space="0" w:color="000000"/>
              <w:left w:val="single" w:sz="4" w:space="0" w:color="000000"/>
              <w:bottom w:val="single" w:sz="4" w:space="0" w:color="000000"/>
              <w:right w:val="single" w:sz="4" w:space="0" w:color="000000"/>
            </w:tcBorders>
          </w:tcPr>
          <w:p w14:paraId="45D7849B" w14:textId="77777777" w:rsidR="00414EDC" w:rsidRDefault="00CF487C">
            <w:pPr>
              <w:spacing w:after="0" w:line="259" w:lineRule="auto"/>
              <w:ind w:left="22" w:right="14" w:firstLine="5"/>
              <w:jc w:val="center"/>
            </w:pPr>
            <w:r>
              <w:t xml:space="preserve">Short close-to-text labels were written, such as store pickup, delivery cost, stock </w:t>
            </w:r>
          </w:p>
        </w:tc>
      </w:tr>
      <w:tr w:rsidR="00414EDC" w14:paraId="7703BB77" w14:textId="77777777">
        <w:trPr>
          <w:trHeight w:val="958"/>
        </w:trPr>
        <w:tc>
          <w:tcPr>
            <w:tcW w:w="3111" w:type="dxa"/>
            <w:tcBorders>
              <w:top w:val="single" w:sz="4" w:space="0" w:color="000000"/>
              <w:left w:val="single" w:sz="4" w:space="0" w:color="000000"/>
              <w:bottom w:val="single" w:sz="4" w:space="0" w:color="000000"/>
              <w:right w:val="single" w:sz="4" w:space="0" w:color="000000"/>
            </w:tcBorders>
          </w:tcPr>
          <w:p w14:paraId="401593E2" w14:textId="77777777" w:rsidR="00414EDC" w:rsidRDefault="00414EDC">
            <w:pPr>
              <w:spacing w:after="160" w:line="259" w:lineRule="auto"/>
              <w:ind w:left="0" w:right="0" w:firstLine="0"/>
              <w:jc w:val="left"/>
            </w:pPr>
          </w:p>
        </w:tc>
        <w:tc>
          <w:tcPr>
            <w:tcW w:w="3101" w:type="dxa"/>
            <w:tcBorders>
              <w:top w:val="single" w:sz="4" w:space="0" w:color="000000"/>
              <w:left w:val="single" w:sz="4" w:space="0" w:color="000000"/>
              <w:bottom w:val="single" w:sz="4" w:space="0" w:color="000000"/>
              <w:right w:val="single" w:sz="4" w:space="0" w:color="000000"/>
            </w:tcBorders>
          </w:tcPr>
          <w:p w14:paraId="16D71DE5" w14:textId="77777777" w:rsidR="00414EDC" w:rsidRDefault="00414EDC">
            <w:pPr>
              <w:spacing w:after="160" w:line="259" w:lineRule="auto"/>
              <w:ind w:left="0" w:right="0" w:firstLine="0"/>
              <w:jc w:val="left"/>
            </w:pPr>
          </w:p>
        </w:tc>
        <w:tc>
          <w:tcPr>
            <w:tcW w:w="3140" w:type="dxa"/>
            <w:tcBorders>
              <w:top w:val="single" w:sz="4" w:space="0" w:color="000000"/>
              <w:left w:val="single" w:sz="4" w:space="0" w:color="000000"/>
              <w:bottom w:val="single" w:sz="4" w:space="0" w:color="000000"/>
              <w:right w:val="single" w:sz="4" w:space="0" w:color="000000"/>
            </w:tcBorders>
          </w:tcPr>
          <w:p w14:paraId="55A29708" w14:textId="77777777" w:rsidR="00414EDC" w:rsidRDefault="00CF487C">
            <w:pPr>
              <w:spacing w:after="115" w:line="259" w:lineRule="auto"/>
              <w:ind w:left="0" w:right="42" w:firstLine="0"/>
              <w:jc w:val="center"/>
            </w:pPr>
            <w:r>
              <w:t xml:space="preserve">accuracy risk and customer </w:t>
            </w:r>
          </w:p>
          <w:p w14:paraId="5988FAA0" w14:textId="77777777" w:rsidR="00414EDC" w:rsidRDefault="00CF487C">
            <w:pPr>
              <w:spacing w:after="0" w:line="259" w:lineRule="auto"/>
              <w:ind w:left="0" w:right="45" w:firstLine="0"/>
              <w:jc w:val="center"/>
            </w:pPr>
            <w:r>
              <w:t xml:space="preserve">travel. </w:t>
            </w:r>
          </w:p>
        </w:tc>
      </w:tr>
      <w:tr w:rsidR="00414EDC" w14:paraId="36ED2EF8" w14:textId="77777777">
        <w:trPr>
          <w:trHeight w:val="1786"/>
        </w:trPr>
        <w:tc>
          <w:tcPr>
            <w:tcW w:w="3111" w:type="dxa"/>
            <w:tcBorders>
              <w:top w:val="single" w:sz="4" w:space="0" w:color="000000"/>
              <w:left w:val="single" w:sz="4" w:space="0" w:color="000000"/>
              <w:bottom w:val="single" w:sz="4" w:space="0" w:color="000000"/>
              <w:right w:val="single" w:sz="4" w:space="0" w:color="000000"/>
            </w:tcBorders>
          </w:tcPr>
          <w:p w14:paraId="653BC149" w14:textId="77777777" w:rsidR="00414EDC" w:rsidRDefault="00CF487C">
            <w:pPr>
              <w:spacing w:after="0" w:line="259" w:lineRule="auto"/>
              <w:ind w:left="0" w:right="43" w:firstLine="0"/>
              <w:jc w:val="center"/>
            </w:pPr>
            <w:r>
              <w:t xml:space="preserve">Clustering </w:t>
            </w:r>
          </w:p>
        </w:tc>
        <w:tc>
          <w:tcPr>
            <w:tcW w:w="3101" w:type="dxa"/>
            <w:tcBorders>
              <w:top w:val="single" w:sz="4" w:space="0" w:color="000000"/>
              <w:left w:val="single" w:sz="4" w:space="0" w:color="000000"/>
              <w:bottom w:val="single" w:sz="4" w:space="0" w:color="000000"/>
              <w:right w:val="single" w:sz="4" w:space="0" w:color="000000"/>
            </w:tcBorders>
          </w:tcPr>
          <w:p w14:paraId="4072ED81" w14:textId="77777777" w:rsidR="00414EDC" w:rsidRDefault="00CF487C">
            <w:pPr>
              <w:spacing w:after="115" w:line="259" w:lineRule="auto"/>
              <w:ind w:left="0" w:right="50" w:firstLine="0"/>
              <w:jc w:val="center"/>
            </w:pPr>
            <w:r>
              <w:t xml:space="preserve">Which codes talk to each </w:t>
            </w:r>
          </w:p>
          <w:p w14:paraId="140E3B7E" w14:textId="77777777" w:rsidR="00414EDC" w:rsidRDefault="00CF487C">
            <w:pPr>
              <w:spacing w:after="0" w:line="259" w:lineRule="auto"/>
              <w:ind w:left="0" w:right="46" w:firstLine="0"/>
              <w:jc w:val="center"/>
            </w:pPr>
            <w:r>
              <w:t xml:space="preserve">other? </w:t>
            </w:r>
          </w:p>
        </w:tc>
        <w:tc>
          <w:tcPr>
            <w:tcW w:w="3140" w:type="dxa"/>
            <w:tcBorders>
              <w:top w:val="single" w:sz="4" w:space="0" w:color="000000"/>
              <w:left w:val="single" w:sz="4" w:space="0" w:color="000000"/>
              <w:bottom w:val="single" w:sz="4" w:space="0" w:color="000000"/>
              <w:right w:val="single" w:sz="4" w:space="0" w:color="000000"/>
            </w:tcBorders>
          </w:tcPr>
          <w:p w14:paraId="010D0B26" w14:textId="77777777" w:rsidR="00414EDC" w:rsidRDefault="00CF487C">
            <w:pPr>
              <w:spacing w:after="0" w:line="358" w:lineRule="auto"/>
              <w:ind w:left="0" w:right="0" w:firstLine="0"/>
              <w:jc w:val="center"/>
            </w:pPr>
            <w:r>
              <w:t xml:space="preserve">Repeated codes were grouped into emergent themes such as </w:t>
            </w:r>
          </w:p>
          <w:p w14:paraId="6C715105" w14:textId="77777777" w:rsidR="00414EDC" w:rsidRDefault="00CF487C">
            <w:pPr>
              <w:spacing w:after="115" w:line="259" w:lineRule="auto"/>
              <w:ind w:left="0" w:right="43" w:firstLine="0"/>
              <w:jc w:val="center"/>
            </w:pPr>
            <w:r>
              <w:t xml:space="preserve">Economics of Delivery and </w:t>
            </w:r>
          </w:p>
          <w:p w14:paraId="523E3111" w14:textId="77777777" w:rsidR="00414EDC" w:rsidRDefault="00CF487C">
            <w:pPr>
              <w:spacing w:after="0" w:line="259" w:lineRule="auto"/>
              <w:ind w:left="0" w:right="41" w:firstLine="0"/>
              <w:jc w:val="center"/>
            </w:pPr>
            <w:r>
              <w:t xml:space="preserve">Store as a Fulfilment Asset. </w:t>
            </w:r>
          </w:p>
        </w:tc>
      </w:tr>
      <w:tr w:rsidR="00414EDC" w14:paraId="4414230A" w14:textId="77777777">
        <w:trPr>
          <w:trHeight w:val="1789"/>
        </w:trPr>
        <w:tc>
          <w:tcPr>
            <w:tcW w:w="3111" w:type="dxa"/>
            <w:tcBorders>
              <w:top w:val="single" w:sz="4" w:space="0" w:color="000000"/>
              <w:left w:val="single" w:sz="4" w:space="0" w:color="000000"/>
              <w:bottom w:val="single" w:sz="4" w:space="0" w:color="000000"/>
              <w:right w:val="single" w:sz="4" w:space="0" w:color="000000"/>
            </w:tcBorders>
          </w:tcPr>
          <w:p w14:paraId="442FB91C" w14:textId="77777777" w:rsidR="00414EDC" w:rsidRDefault="00CF487C">
            <w:pPr>
              <w:spacing w:after="0" w:line="259" w:lineRule="auto"/>
              <w:ind w:left="0" w:right="43" w:firstLine="0"/>
              <w:jc w:val="center"/>
            </w:pPr>
            <w:r>
              <w:t xml:space="preserve">Mapping </w:t>
            </w:r>
          </w:p>
        </w:tc>
        <w:tc>
          <w:tcPr>
            <w:tcW w:w="3101" w:type="dxa"/>
            <w:tcBorders>
              <w:top w:val="single" w:sz="4" w:space="0" w:color="000000"/>
              <w:left w:val="single" w:sz="4" w:space="0" w:color="000000"/>
              <w:bottom w:val="single" w:sz="4" w:space="0" w:color="000000"/>
              <w:right w:val="single" w:sz="4" w:space="0" w:color="000000"/>
            </w:tcBorders>
          </w:tcPr>
          <w:p w14:paraId="75DD38EA" w14:textId="77777777" w:rsidR="00414EDC" w:rsidRDefault="00CF487C">
            <w:pPr>
              <w:spacing w:after="0" w:line="259" w:lineRule="auto"/>
              <w:ind w:left="0" w:right="0" w:firstLine="0"/>
              <w:jc w:val="center"/>
            </w:pPr>
            <w:r>
              <w:t xml:space="preserve">How does the theme apply to Primark? </w:t>
            </w:r>
          </w:p>
        </w:tc>
        <w:tc>
          <w:tcPr>
            <w:tcW w:w="3140" w:type="dxa"/>
            <w:tcBorders>
              <w:top w:val="single" w:sz="4" w:space="0" w:color="000000"/>
              <w:left w:val="single" w:sz="4" w:space="0" w:color="000000"/>
              <w:bottom w:val="single" w:sz="4" w:space="0" w:color="000000"/>
              <w:right w:val="single" w:sz="4" w:space="0" w:color="000000"/>
            </w:tcBorders>
          </w:tcPr>
          <w:p w14:paraId="42DD6FBB" w14:textId="77777777" w:rsidR="00414EDC" w:rsidRDefault="00CF487C">
            <w:pPr>
              <w:spacing w:after="0" w:line="259" w:lineRule="auto"/>
              <w:ind w:left="0" w:right="0" w:firstLine="0"/>
              <w:jc w:val="center"/>
            </w:pPr>
            <w:r>
              <w:t xml:space="preserve">Themes were then applied to </w:t>
            </w:r>
            <w:r>
              <w:t xml:space="preserve">Primark’s Click &amp; Collect </w:t>
            </w:r>
            <w:r>
              <w:t xml:space="preserve">model and linked to RQ1, RQ2 and RQ3. </w:t>
            </w:r>
          </w:p>
        </w:tc>
      </w:tr>
    </w:tbl>
    <w:p w14:paraId="539102C2" w14:textId="77777777" w:rsidR="00414EDC" w:rsidRDefault="00CF487C">
      <w:pPr>
        <w:spacing w:after="232" w:line="259" w:lineRule="auto"/>
        <w:ind w:left="0" w:right="0" w:firstLine="0"/>
        <w:jc w:val="left"/>
      </w:pPr>
      <w:r>
        <w:t xml:space="preserve"> </w:t>
      </w:r>
    </w:p>
    <w:p w14:paraId="7D23BB4B" w14:textId="77777777" w:rsidR="00414EDC" w:rsidRDefault="00CF487C">
      <w:pPr>
        <w:ind w:left="-5" w:right="0"/>
      </w:pPr>
      <w:r>
        <w:t xml:space="preserve">Thematic document analysis was the primary means of analysis. Thematic analysis was suitable since the data was made up of written documents, web pages, reports, statistics and public commentary as opposed to numerical responses of a survey. According to Kiger and Varpio (2020), thematic analysis is an adaptable approach to the identification, organisation </w:t>
      </w:r>
      <w:r>
        <w:t>and interpretation of patterns of meaning through qualitative data. Themes were not produced as loose labels in this dissertation, but rather directly associated with the research objectives. Six practical stages were used in the analysis. The researcher initially became acquainted with every source by reading and summarising them. Second, the passages of interest were copied into an evidence matrix. Third, original codes were given. Some of them were delivery cost, store labour, returns, stock accuracy, pr</w:t>
      </w:r>
      <w:r>
        <w:t>oduct access, convenience, queue management, store traffic, low price positioning and competitor differentiation. Fourth, codes were analysed into three major themes of analysis, which are fulfilment cost efficiency; customer convenience and store engagement; and competitive positioning. Fifth, the comparison of evidence from</w:t>
      </w:r>
      <w:r>
        <w:t xml:space="preserve"> various types of sources was conducted. Indicatively, one of the claims made by Primark was evaluated against the academic fulfilment literature and competitor practices. Sixth, the results were presented in the form of a balanced discussion explaining the advantages and the risks. </w:t>
      </w:r>
    </w:p>
    <w:p w14:paraId="5ED51EE3" w14:textId="77777777" w:rsidR="00414EDC" w:rsidRDefault="00CF487C">
      <w:pPr>
        <w:ind w:left="-5" w:right="0"/>
      </w:pPr>
      <w:r>
        <w:t xml:space="preserve">It was predominantly a manual and interpretive analysis. Codes, source information, brief quotations, and the type and relevance of evidence to each question were documented in a spreadsheet. It was more appropriate than statistical software since the amount of data was small and the research was based on close judgement. Instead of statistical tests, descriptive statistics </w:t>
      </w:r>
      <w:r>
        <w:t xml:space="preserve">to help context, quantitative figures (e.g. ONS percentages of internet sales or financial indicators of ABF) were availed. The findings chapter hence did not involve hypothesis testing, but coded evidence synthesis. </w:t>
      </w:r>
    </w:p>
    <w:p w14:paraId="310EC0DC" w14:textId="77777777" w:rsidR="00414EDC" w:rsidRDefault="00CF487C">
      <w:pPr>
        <w:ind w:left="-5" w:right="0"/>
      </w:pPr>
      <w:r>
        <w:t>All the items extracted were entered on a single row of the evidence matrix in order to ensure that the coding process was consistent. The row identified the source, date, source type, relevant objective, short evidence note, initial code, emerging theme and quality comment. The format contributed to not recycling the same evidence or picking and choosing isolated quotations that gave undue weight to one argument. It also simplified the comparison of the source types. An example of this is that a Primark se</w:t>
      </w:r>
      <w:r>
        <w:t>rvice statement displayed what the company was offering to the customers</w:t>
      </w:r>
      <w:r>
        <w:t xml:space="preserve">, </w:t>
      </w:r>
      <w:r>
        <w:t>but an ONS dataset displayed the bigger picture within which the service is operating. The interpretation of why a cost or convenience issue is important was done using academic evidence. In the process of writing, the researcher came back to the matrix to ensure that all findings were backed up by at least two sources where feasible. In cases where only one source was on a point, it was accepted that the argument was weaker. This facilitated methodological transparency and made the analysis focused on evid</w:t>
      </w:r>
      <w:r>
        <w:t>ence and not an assumption. It also established an audit trail which can be consulted during the review of the supervision, revision and final proofreading.</w:t>
      </w:r>
      <w:r>
        <w:t xml:space="preserve"> </w:t>
      </w:r>
    </w:p>
    <w:p w14:paraId="1E097BF6" w14:textId="77777777" w:rsidR="00414EDC" w:rsidRDefault="00CF487C">
      <w:pPr>
        <w:ind w:left="-5" w:right="0"/>
      </w:pPr>
      <w:r>
        <w:t>The dissertation uses both the first cycle and second cycle coding to make the analysis clearer. The first-cycle coding employs descriptive, process and value labels to determine what each piece of data is all about, what action or operating procedure is concerned, and what managerial meaning is implied. These codes are then coded into larger themes and research-question results by second</w:t>
      </w:r>
      <w:r>
        <w:t xml:space="preserve">cycle coding. The strategy is based on the logic of thematic analysis, in which the codes are classified into patterned themes instead of reporting them as a single comment (Kiger and Varpio, 2020; Braun and Clarke, 2021). It is also a reflection of guidance on qualitative coding emphasising the transition between short codes and categories and analytic interpretation (Saldaña, 2021). </w:t>
      </w:r>
    </w:p>
    <w:p w14:paraId="6CE53D25" w14:textId="77777777" w:rsidR="00414EDC" w:rsidRDefault="00CF487C">
      <w:pPr>
        <w:pStyle w:val="Heading5"/>
        <w:spacing w:after="0"/>
        <w:ind w:right="9"/>
        <w:jc w:val="center"/>
      </w:pPr>
      <w:r>
        <w:rPr>
          <w:b w:val="0"/>
          <w:i/>
        </w:rPr>
        <w:t xml:space="preserve">Table 4: Coding stages applied to the secondary evidence </w:t>
      </w:r>
    </w:p>
    <w:tbl>
      <w:tblPr>
        <w:tblStyle w:val="TableGrid"/>
        <w:tblW w:w="9352" w:type="dxa"/>
        <w:tblInd w:w="5" w:type="dxa"/>
        <w:tblCellMar>
          <w:top w:w="62" w:type="dxa"/>
          <w:left w:w="115" w:type="dxa"/>
          <w:bottom w:w="0" w:type="dxa"/>
          <w:right w:w="67" w:type="dxa"/>
        </w:tblCellMar>
        <w:tblLook w:val="04A0" w:firstRow="1" w:lastRow="0" w:firstColumn="1" w:lastColumn="0" w:noHBand="0" w:noVBand="1"/>
      </w:tblPr>
      <w:tblGrid>
        <w:gridCol w:w="2074"/>
        <w:gridCol w:w="3541"/>
        <w:gridCol w:w="3737"/>
      </w:tblGrid>
      <w:tr w:rsidR="00414EDC" w14:paraId="7C8F0CC1" w14:textId="77777777">
        <w:trPr>
          <w:trHeight w:val="466"/>
        </w:trPr>
        <w:tc>
          <w:tcPr>
            <w:tcW w:w="2074" w:type="dxa"/>
            <w:tcBorders>
              <w:top w:val="single" w:sz="4" w:space="0" w:color="000000"/>
              <w:left w:val="single" w:sz="4" w:space="0" w:color="000000"/>
              <w:bottom w:val="single" w:sz="4" w:space="0" w:color="000000"/>
              <w:right w:val="single" w:sz="4" w:space="0" w:color="000000"/>
            </w:tcBorders>
          </w:tcPr>
          <w:p w14:paraId="316797CC" w14:textId="77777777" w:rsidR="00414EDC" w:rsidRDefault="00CF487C">
            <w:pPr>
              <w:spacing w:after="0" w:line="259" w:lineRule="auto"/>
              <w:ind w:left="0" w:right="1" w:firstLine="0"/>
              <w:jc w:val="center"/>
            </w:pPr>
            <w:r>
              <w:rPr>
                <w:b/>
              </w:rPr>
              <w:t>Coding stage</w:t>
            </w:r>
            <w:r>
              <w:t xml:space="preserve"> </w:t>
            </w:r>
          </w:p>
        </w:tc>
        <w:tc>
          <w:tcPr>
            <w:tcW w:w="3541" w:type="dxa"/>
            <w:tcBorders>
              <w:top w:val="single" w:sz="4" w:space="0" w:color="000000"/>
              <w:left w:val="single" w:sz="4" w:space="0" w:color="000000"/>
              <w:bottom w:val="single" w:sz="4" w:space="0" w:color="000000"/>
              <w:right w:val="single" w:sz="4" w:space="0" w:color="000000"/>
            </w:tcBorders>
          </w:tcPr>
          <w:p w14:paraId="6E374167" w14:textId="77777777" w:rsidR="00414EDC" w:rsidRDefault="00CF487C">
            <w:pPr>
              <w:spacing w:after="0" w:line="259" w:lineRule="auto"/>
              <w:ind w:left="0" w:right="5" w:firstLine="0"/>
              <w:jc w:val="center"/>
            </w:pPr>
            <w:r>
              <w:rPr>
                <w:b/>
              </w:rPr>
              <w:t>Purpose in this dissertation</w:t>
            </w:r>
            <w:r>
              <w:t xml:space="preserve"> </w:t>
            </w:r>
          </w:p>
        </w:tc>
        <w:tc>
          <w:tcPr>
            <w:tcW w:w="3737" w:type="dxa"/>
            <w:tcBorders>
              <w:top w:val="single" w:sz="4" w:space="0" w:color="000000"/>
              <w:left w:val="single" w:sz="4" w:space="0" w:color="000000"/>
              <w:bottom w:val="single" w:sz="4" w:space="0" w:color="000000"/>
              <w:right w:val="single" w:sz="4" w:space="0" w:color="000000"/>
            </w:tcBorders>
          </w:tcPr>
          <w:p w14:paraId="58D4F385" w14:textId="77777777" w:rsidR="00414EDC" w:rsidRDefault="00CF487C">
            <w:pPr>
              <w:spacing w:after="0" w:line="259" w:lineRule="auto"/>
              <w:ind w:left="0" w:right="0" w:firstLine="0"/>
              <w:jc w:val="center"/>
            </w:pPr>
            <w:r>
              <w:rPr>
                <w:b/>
              </w:rPr>
              <w:t>Example application</w:t>
            </w:r>
            <w:r>
              <w:t xml:space="preserve"> </w:t>
            </w:r>
          </w:p>
        </w:tc>
      </w:tr>
      <w:tr w:rsidR="00414EDC" w14:paraId="451DDA8C" w14:textId="77777777">
        <w:trPr>
          <w:trHeight w:val="1292"/>
        </w:trPr>
        <w:tc>
          <w:tcPr>
            <w:tcW w:w="2074" w:type="dxa"/>
            <w:tcBorders>
              <w:top w:val="single" w:sz="4" w:space="0" w:color="000000"/>
              <w:left w:val="single" w:sz="4" w:space="0" w:color="000000"/>
              <w:bottom w:val="single" w:sz="4" w:space="0" w:color="000000"/>
              <w:right w:val="single" w:sz="4" w:space="0" w:color="000000"/>
            </w:tcBorders>
          </w:tcPr>
          <w:p w14:paraId="16E94758" w14:textId="77777777" w:rsidR="00414EDC" w:rsidRDefault="00CF487C">
            <w:pPr>
              <w:spacing w:after="0" w:line="259" w:lineRule="auto"/>
              <w:ind w:left="2" w:right="0" w:firstLine="0"/>
              <w:jc w:val="left"/>
            </w:pPr>
            <w:r>
              <w:t xml:space="preserve">Descriptive coding </w:t>
            </w:r>
          </w:p>
        </w:tc>
        <w:tc>
          <w:tcPr>
            <w:tcW w:w="3541" w:type="dxa"/>
            <w:tcBorders>
              <w:top w:val="single" w:sz="4" w:space="0" w:color="000000"/>
              <w:left w:val="single" w:sz="4" w:space="0" w:color="000000"/>
              <w:bottom w:val="single" w:sz="4" w:space="0" w:color="000000"/>
              <w:right w:val="single" w:sz="4" w:space="0" w:color="000000"/>
            </w:tcBorders>
          </w:tcPr>
          <w:p w14:paraId="0E62BEC8" w14:textId="77777777" w:rsidR="00414EDC" w:rsidRDefault="00CF487C">
            <w:pPr>
              <w:spacing w:after="0" w:line="259" w:lineRule="auto"/>
              <w:ind w:left="0" w:right="0" w:firstLine="0"/>
              <w:jc w:val="center"/>
            </w:pPr>
            <w:r>
              <w:t xml:space="preserve">Names the basic content of the evidence segment. </w:t>
            </w:r>
          </w:p>
        </w:tc>
        <w:tc>
          <w:tcPr>
            <w:tcW w:w="3737" w:type="dxa"/>
            <w:tcBorders>
              <w:top w:val="single" w:sz="4" w:space="0" w:color="000000"/>
              <w:left w:val="single" w:sz="4" w:space="0" w:color="000000"/>
              <w:bottom w:val="single" w:sz="4" w:space="0" w:color="000000"/>
              <w:right w:val="single" w:sz="4" w:space="0" w:color="000000"/>
            </w:tcBorders>
          </w:tcPr>
          <w:p w14:paraId="7D3DC0E4" w14:textId="77777777" w:rsidR="00414EDC" w:rsidRDefault="00CF487C">
            <w:pPr>
              <w:spacing w:after="0" w:line="259" w:lineRule="auto"/>
              <w:ind w:left="0" w:right="0" w:firstLine="23"/>
              <w:jc w:val="center"/>
            </w:pPr>
            <w:r>
              <w:t xml:space="preserve">A Primark statement about no delivery charge is coded as delivery avoidance and customer collection. </w:t>
            </w:r>
          </w:p>
        </w:tc>
      </w:tr>
      <w:tr w:rsidR="00414EDC" w14:paraId="26B506D8" w14:textId="77777777">
        <w:trPr>
          <w:trHeight w:val="1294"/>
        </w:trPr>
        <w:tc>
          <w:tcPr>
            <w:tcW w:w="2074" w:type="dxa"/>
            <w:tcBorders>
              <w:top w:val="single" w:sz="4" w:space="0" w:color="000000"/>
              <w:left w:val="single" w:sz="4" w:space="0" w:color="000000"/>
              <w:bottom w:val="single" w:sz="4" w:space="0" w:color="000000"/>
              <w:right w:val="single" w:sz="4" w:space="0" w:color="000000"/>
            </w:tcBorders>
          </w:tcPr>
          <w:p w14:paraId="2556001B" w14:textId="77777777" w:rsidR="00414EDC" w:rsidRDefault="00CF487C">
            <w:pPr>
              <w:spacing w:after="0" w:line="259" w:lineRule="auto"/>
              <w:ind w:left="0" w:right="0" w:firstLine="0"/>
              <w:jc w:val="center"/>
            </w:pPr>
            <w:r>
              <w:t xml:space="preserve">Process/action coding </w:t>
            </w:r>
          </w:p>
        </w:tc>
        <w:tc>
          <w:tcPr>
            <w:tcW w:w="3541" w:type="dxa"/>
            <w:tcBorders>
              <w:top w:val="single" w:sz="4" w:space="0" w:color="000000"/>
              <w:left w:val="single" w:sz="4" w:space="0" w:color="000000"/>
              <w:bottom w:val="single" w:sz="4" w:space="0" w:color="000000"/>
              <w:right w:val="single" w:sz="4" w:space="0" w:color="000000"/>
            </w:tcBorders>
          </w:tcPr>
          <w:p w14:paraId="6F4EDE14" w14:textId="77777777" w:rsidR="00414EDC" w:rsidRDefault="00CF487C">
            <w:pPr>
              <w:spacing w:after="115" w:line="259" w:lineRule="auto"/>
              <w:ind w:left="55" w:right="0" w:firstLine="0"/>
              <w:jc w:val="left"/>
            </w:pPr>
            <w:r>
              <w:t xml:space="preserve">Identifies the operational process </w:t>
            </w:r>
          </w:p>
          <w:p w14:paraId="3FAA900A" w14:textId="77777777" w:rsidR="00414EDC" w:rsidRDefault="00CF487C">
            <w:pPr>
              <w:spacing w:after="0" w:line="259" w:lineRule="auto"/>
              <w:ind w:left="0" w:right="60" w:firstLine="0"/>
              <w:jc w:val="center"/>
            </w:pPr>
            <w:r>
              <w:t xml:space="preserve">taking place. </w:t>
            </w:r>
          </w:p>
        </w:tc>
        <w:tc>
          <w:tcPr>
            <w:tcW w:w="3737" w:type="dxa"/>
            <w:tcBorders>
              <w:top w:val="single" w:sz="4" w:space="0" w:color="000000"/>
              <w:left w:val="single" w:sz="4" w:space="0" w:color="000000"/>
              <w:bottom w:val="single" w:sz="4" w:space="0" w:color="000000"/>
              <w:right w:val="single" w:sz="4" w:space="0" w:color="000000"/>
            </w:tcBorders>
          </w:tcPr>
          <w:p w14:paraId="0D64A355" w14:textId="77777777" w:rsidR="00414EDC" w:rsidRDefault="00CF487C">
            <w:pPr>
              <w:spacing w:after="0" w:line="358" w:lineRule="auto"/>
              <w:ind w:left="0" w:right="0" w:firstLine="0"/>
              <w:jc w:val="center"/>
            </w:pPr>
            <w:r>
              <w:t xml:space="preserve">Customer collects order, store holds order, staff hand over order, </w:t>
            </w:r>
          </w:p>
          <w:p w14:paraId="68DAA33B" w14:textId="77777777" w:rsidR="00414EDC" w:rsidRDefault="00CF487C">
            <w:pPr>
              <w:spacing w:after="0" w:line="259" w:lineRule="auto"/>
              <w:ind w:left="26" w:right="0" w:firstLine="0"/>
              <w:jc w:val="left"/>
            </w:pPr>
            <w:r>
              <w:t xml:space="preserve">customer may buy additional items. </w:t>
            </w:r>
          </w:p>
        </w:tc>
      </w:tr>
      <w:tr w:rsidR="00414EDC" w14:paraId="15F907A4" w14:textId="77777777">
        <w:trPr>
          <w:trHeight w:val="1292"/>
        </w:trPr>
        <w:tc>
          <w:tcPr>
            <w:tcW w:w="2074" w:type="dxa"/>
            <w:tcBorders>
              <w:top w:val="single" w:sz="4" w:space="0" w:color="000000"/>
              <w:left w:val="single" w:sz="4" w:space="0" w:color="000000"/>
              <w:bottom w:val="single" w:sz="4" w:space="0" w:color="000000"/>
              <w:right w:val="single" w:sz="4" w:space="0" w:color="000000"/>
            </w:tcBorders>
          </w:tcPr>
          <w:p w14:paraId="09D46257" w14:textId="77777777" w:rsidR="00414EDC" w:rsidRDefault="00CF487C">
            <w:pPr>
              <w:spacing w:after="0" w:line="259" w:lineRule="auto"/>
              <w:ind w:left="0" w:right="0" w:firstLine="0"/>
              <w:jc w:val="center"/>
            </w:pPr>
            <w:r>
              <w:t xml:space="preserve">Value/interpretive coding </w:t>
            </w:r>
          </w:p>
        </w:tc>
        <w:tc>
          <w:tcPr>
            <w:tcW w:w="3541" w:type="dxa"/>
            <w:tcBorders>
              <w:top w:val="single" w:sz="4" w:space="0" w:color="000000"/>
              <w:left w:val="single" w:sz="4" w:space="0" w:color="000000"/>
              <w:bottom w:val="single" w:sz="4" w:space="0" w:color="000000"/>
              <w:right w:val="single" w:sz="4" w:space="0" w:color="000000"/>
            </w:tcBorders>
          </w:tcPr>
          <w:p w14:paraId="33CD5D3A" w14:textId="77777777" w:rsidR="00414EDC" w:rsidRDefault="00CF487C">
            <w:pPr>
              <w:spacing w:after="0" w:line="259" w:lineRule="auto"/>
              <w:ind w:left="0" w:right="0" w:firstLine="0"/>
              <w:jc w:val="center"/>
            </w:pPr>
            <w:r>
              <w:t xml:space="preserve">Identifies the managerial meaning or implied benefit/risk. </w:t>
            </w:r>
          </w:p>
        </w:tc>
        <w:tc>
          <w:tcPr>
            <w:tcW w:w="3737" w:type="dxa"/>
            <w:tcBorders>
              <w:top w:val="single" w:sz="4" w:space="0" w:color="000000"/>
              <w:left w:val="single" w:sz="4" w:space="0" w:color="000000"/>
              <w:bottom w:val="single" w:sz="4" w:space="0" w:color="000000"/>
              <w:right w:val="single" w:sz="4" w:space="0" w:color="000000"/>
            </w:tcBorders>
          </w:tcPr>
          <w:p w14:paraId="687E47B2" w14:textId="77777777" w:rsidR="00414EDC" w:rsidRDefault="00CF487C">
            <w:pPr>
              <w:spacing w:after="2" w:line="356" w:lineRule="auto"/>
              <w:ind w:left="0" w:right="0" w:firstLine="0"/>
              <w:jc w:val="center"/>
            </w:pPr>
            <w:r>
              <w:t xml:space="preserve">Convenience without home delivery cost; store traffic benefit; queue or </w:t>
            </w:r>
          </w:p>
          <w:p w14:paraId="4F915865" w14:textId="77777777" w:rsidR="00414EDC" w:rsidRDefault="00CF487C">
            <w:pPr>
              <w:spacing w:after="0" w:line="259" w:lineRule="auto"/>
              <w:ind w:left="0" w:right="61" w:firstLine="0"/>
              <w:jc w:val="center"/>
            </w:pPr>
            <w:r>
              <w:t xml:space="preserve">storage risk. </w:t>
            </w:r>
          </w:p>
        </w:tc>
      </w:tr>
      <w:tr w:rsidR="00414EDC" w14:paraId="1C24D0EA" w14:textId="77777777">
        <w:trPr>
          <w:trHeight w:val="1706"/>
        </w:trPr>
        <w:tc>
          <w:tcPr>
            <w:tcW w:w="2074" w:type="dxa"/>
            <w:tcBorders>
              <w:top w:val="single" w:sz="4" w:space="0" w:color="000000"/>
              <w:left w:val="single" w:sz="4" w:space="0" w:color="000000"/>
              <w:bottom w:val="single" w:sz="4" w:space="0" w:color="000000"/>
              <w:right w:val="single" w:sz="4" w:space="0" w:color="000000"/>
            </w:tcBorders>
          </w:tcPr>
          <w:p w14:paraId="0DA6D61A" w14:textId="77777777" w:rsidR="00414EDC" w:rsidRDefault="00CF487C">
            <w:pPr>
              <w:spacing w:after="0" w:line="259" w:lineRule="auto"/>
              <w:ind w:left="0" w:right="0" w:firstLine="0"/>
              <w:jc w:val="center"/>
            </w:pPr>
            <w:r>
              <w:t xml:space="preserve">Axial/thematic grouping </w:t>
            </w:r>
          </w:p>
        </w:tc>
        <w:tc>
          <w:tcPr>
            <w:tcW w:w="3541" w:type="dxa"/>
            <w:tcBorders>
              <w:top w:val="single" w:sz="4" w:space="0" w:color="000000"/>
              <w:left w:val="single" w:sz="4" w:space="0" w:color="000000"/>
              <w:bottom w:val="single" w:sz="4" w:space="0" w:color="000000"/>
              <w:right w:val="single" w:sz="4" w:space="0" w:color="000000"/>
            </w:tcBorders>
          </w:tcPr>
          <w:p w14:paraId="54706DC6" w14:textId="77777777" w:rsidR="00414EDC" w:rsidRDefault="00CF487C">
            <w:pPr>
              <w:spacing w:after="0" w:line="259" w:lineRule="auto"/>
              <w:ind w:left="0" w:right="0" w:firstLine="0"/>
              <w:jc w:val="center"/>
            </w:pPr>
            <w:r>
              <w:t xml:space="preserve">Groups related codes into themes connected to research questions. </w:t>
            </w:r>
          </w:p>
        </w:tc>
        <w:tc>
          <w:tcPr>
            <w:tcW w:w="3737" w:type="dxa"/>
            <w:tcBorders>
              <w:top w:val="single" w:sz="4" w:space="0" w:color="000000"/>
              <w:left w:val="single" w:sz="4" w:space="0" w:color="000000"/>
              <w:bottom w:val="single" w:sz="4" w:space="0" w:color="000000"/>
              <w:right w:val="single" w:sz="4" w:space="0" w:color="000000"/>
            </w:tcBorders>
          </w:tcPr>
          <w:p w14:paraId="783025F5" w14:textId="77777777" w:rsidR="00414EDC" w:rsidRDefault="00CF487C">
            <w:pPr>
              <w:spacing w:after="0" w:line="358" w:lineRule="auto"/>
              <w:ind w:left="0" w:right="0" w:firstLine="0"/>
              <w:jc w:val="center"/>
            </w:pPr>
            <w:r>
              <w:t xml:space="preserve">Delivery avoidance, returns exposure and store labour are </w:t>
            </w:r>
          </w:p>
          <w:p w14:paraId="6A2D30D2" w14:textId="77777777" w:rsidR="00414EDC" w:rsidRDefault="00CF487C">
            <w:pPr>
              <w:spacing w:after="112" w:line="259" w:lineRule="auto"/>
              <w:ind w:left="0" w:right="59" w:firstLine="0"/>
              <w:jc w:val="center"/>
            </w:pPr>
            <w:r>
              <w:t xml:space="preserve">grouped under fulfilment cost </w:t>
            </w:r>
          </w:p>
          <w:p w14:paraId="62B6DC0D" w14:textId="77777777" w:rsidR="00414EDC" w:rsidRDefault="00CF487C">
            <w:pPr>
              <w:spacing w:after="0" w:line="259" w:lineRule="auto"/>
              <w:ind w:left="0" w:right="61" w:firstLine="0"/>
              <w:jc w:val="center"/>
            </w:pPr>
            <w:r>
              <w:t xml:space="preserve">efficiency. </w:t>
            </w:r>
          </w:p>
        </w:tc>
      </w:tr>
      <w:tr w:rsidR="00414EDC" w14:paraId="4E9782E9" w14:textId="77777777">
        <w:trPr>
          <w:trHeight w:val="1291"/>
        </w:trPr>
        <w:tc>
          <w:tcPr>
            <w:tcW w:w="2074" w:type="dxa"/>
            <w:tcBorders>
              <w:top w:val="single" w:sz="4" w:space="0" w:color="000000"/>
              <w:left w:val="single" w:sz="4" w:space="0" w:color="000000"/>
              <w:bottom w:val="single" w:sz="4" w:space="0" w:color="000000"/>
              <w:right w:val="single" w:sz="4" w:space="0" w:color="000000"/>
            </w:tcBorders>
          </w:tcPr>
          <w:p w14:paraId="4B6F73F4" w14:textId="77777777" w:rsidR="00414EDC" w:rsidRDefault="00CF487C">
            <w:pPr>
              <w:spacing w:after="0" w:line="259" w:lineRule="auto"/>
              <w:ind w:left="0" w:right="58" w:firstLine="0"/>
              <w:jc w:val="center"/>
            </w:pPr>
            <w:r>
              <w:t xml:space="preserve">Interpretation </w:t>
            </w:r>
          </w:p>
        </w:tc>
        <w:tc>
          <w:tcPr>
            <w:tcW w:w="3541" w:type="dxa"/>
            <w:tcBorders>
              <w:top w:val="single" w:sz="4" w:space="0" w:color="000000"/>
              <w:left w:val="single" w:sz="4" w:space="0" w:color="000000"/>
              <w:bottom w:val="single" w:sz="4" w:space="0" w:color="000000"/>
              <w:right w:val="single" w:sz="4" w:space="0" w:color="000000"/>
            </w:tcBorders>
          </w:tcPr>
          <w:p w14:paraId="0DC03468" w14:textId="77777777" w:rsidR="00414EDC" w:rsidRDefault="00CF487C">
            <w:pPr>
              <w:spacing w:after="0" w:line="259" w:lineRule="auto"/>
              <w:ind w:left="0" w:right="0" w:firstLine="0"/>
              <w:jc w:val="center"/>
            </w:pPr>
            <w:r>
              <w:t xml:space="preserve">Explains how grouped evidence answers the research questions. </w:t>
            </w:r>
          </w:p>
        </w:tc>
        <w:tc>
          <w:tcPr>
            <w:tcW w:w="3737" w:type="dxa"/>
            <w:tcBorders>
              <w:top w:val="single" w:sz="4" w:space="0" w:color="000000"/>
              <w:left w:val="single" w:sz="4" w:space="0" w:color="000000"/>
              <w:bottom w:val="single" w:sz="4" w:space="0" w:color="000000"/>
              <w:right w:val="single" w:sz="4" w:space="0" w:color="000000"/>
            </w:tcBorders>
          </w:tcPr>
          <w:p w14:paraId="21A72850" w14:textId="77777777" w:rsidR="00414EDC" w:rsidRDefault="00CF487C">
            <w:pPr>
              <w:spacing w:after="2" w:line="356" w:lineRule="auto"/>
              <w:ind w:left="0" w:right="0" w:firstLine="0"/>
              <w:jc w:val="center"/>
            </w:pPr>
            <w:r>
              <w:t xml:space="preserve">Click &amp; Collect is interpreted as a cost-reallocation strategy, not as a </w:t>
            </w:r>
          </w:p>
          <w:p w14:paraId="24C25730" w14:textId="77777777" w:rsidR="00414EDC" w:rsidRDefault="00CF487C">
            <w:pPr>
              <w:spacing w:after="0" w:line="259" w:lineRule="auto"/>
              <w:ind w:left="0" w:right="61" w:firstLine="0"/>
              <w:jc w:val="center"/>
            </w:pPr>
            <w:r>
              <w:t xml:space="preserve">cost-free service. </w:t>
            </w:r>
          </w:p>
        </w:tc>
      </w:tr>
    </w:tbl>
    <w:p w14:paraId="25860082" w14:textId="77777777" w:rsidR="00414EDC" w:rsidRDefault="00CF487C">
      <w:pPr>
        <w:spacing w:after="176" w:line="259" w:lineRule="auto"/>
        <w:ind w:left="0" w:right="0" w:firstLine="0"/>
        <w:jc w:val="left"/>
      </w:pPr>
      <w:r>
        <w:t xml:space="preserve"> </w:t>
      </w:r>
    </w:p>
    <w:p w14:paraId="20CE493B" w14:textId="77777777" w:rsidR="00414EDC" w:rsidRDefault="00CF487C">
      <w:pPr>
        <w:spacing w:after="180" w:line="259" w:lineRule="auto"/>
        <w:ind w:left="0" w:right="126" w:firstLine="0"/>
        <w:jc w:val="right"/>
      </w:pPr>
      <w:r>
        <w:rPr>
          <w:noProof/>
        </w:rPr>
        <w:drawing>
          <wp:inline distT="0" distB="0" distL="0" distR="0" wp14:anchorId="16005407" wp14:editId="25A43B41">
            <wp:extent cx="5715000" cy="1112520"/>
            <wp:effectExtent l="0" t="0" r="0" b="0"/>
            <wp:docPr id="9562" name="Picture 9562"/>
            <wp:cNvGraphicFramePr/>
            <a:graphic xmlns:a="http://schemas.openxmlformats.org/drawingml/2006/main">
              <a:graphicData uri="http://schemas.openxmlformats.org/drawingml/2006/picture">
                <pic:pic xmlns:pic="http://schemas.openxmlformats.org/drawingml/2006/picture">
                  <pic:nvPicPr>
                    <pic:cNvPr id="9562" name="Picture 9562"/>
                    <pic:cNvPicPr/>
                  </pic:nvPicPr>
                  <pic:blipFill>
                    <a:blip r:embed="rId11"/>
                    <a:stretch>
                      <a:fillRect/>
                    </a:stretch>
                  </pic:blipFill>
                  <pic:spPr>
                    <a:xfrm>
                      <a:off x="0" y="0"/>
                      <a:ext cx="5715000" cy="1112520"/>
                    </a:xfrm>
                    <a:prstGeom prst="rect">
                      <a:avLst/>
                    </a:prstGeom>
                  </pic:spPr>
                </pic:pic>
              </a:graphicData>
            </a:graphic>
          </wp:inline>
        </w:drawing>
      </w:r>
      <w:r>
        <w:t xml:space="preserve"> </w:t>
      </w:r>
    </w:p>
    <w:p w14:paraId="24DC1348" w14:textId="77777777" w:rsidR="00414EDC" w:rsidRDefault="00CF487C">
      <w:pPr>
        <w:pStyle w:val="Heading5"/>
        <w:spacing w:after="0"/>
        <w:jc w:val="center"/>
      </w:pPr>
      <w:r>
        <w:rPr>
          <w:b w:val="0"/>
          <w:i/>
        </w:rPr>
        <w:t>Figure 2</w:t>
      </w:r>
      <w:r>
        <w:rPr>
          <w:b w:val="0"/>
          <w:i/>
        </w:rPr>
        <w:t xml:space="preserve">: Secondary data screening and thematic analysis workflow Table 5: Preliminary coding framework linked to the research questions </w:t>
      </w:r>
    </w:p>
    <w:tbl>
      <w:tblPr>
        <w:tblStyle w:val="TableGrid"/>
        <w:tblW w:w="9352" w:type="dxa"/>
        <w:tblInd w:w="5" w:type="dxa"/>
        <w:tblCellMar>
          <w:top w:w="62" w:type="dxa"/>
          <w:left w:w="115" w:type="dxa"/>
          <w:bottom w:w="0" w:type="dxa"/>
          <w:right w:w="115" w:type="dxa"/>
        </w:tblCellMar>
        <w:tblLook w:val="04A0" w:firstRow="1" w:lastRow="0" w:firstColumn="1" w:lastColumn="0" w:noHBand="0" w:noVBand="1"/>
      </w:tblPr>
      <w:tblGrid>
        <w:gridCol w:w="2248"/>
        <w:gridCol w:w="3959"/>
        <w:gridCol w:w="3145"/>
      </w:tblGrid>
      <w:tr w:rsidR="00414EDC" w14:paraId="3649E687" w14:textId="77777777">
        <w:trPr>
          <w:trHeight w:val="425"/>
        </w:trPr>
        <w:tc>
          <w:tcPr>
            <w:tcW w:w="2249" w:type="dxa"/>
            <w:tcBorders>
              <w:top w:val="single" w:sz="4" w:space="0" w:color="000000"/>
              <w:left w:val="single" w:sz="4" w:space="0" w:color="000000"/>
              <w:bottom w:val="single" w:sz="4" w:space="0" w:color="000000"/>
              <w:right w:val="single" w:sz="4" w:space="0" w:color="000000"/>
            </w:tcBorders>
          </w:tcPr>
          <w:p w14:paraId="29DC8980" w14:textId="77777777" w:rsidR="00414EDC" w:rsidRDefault="00CF487C">
            <w:pPr>
              <w:spacing w:after="0" w:line="259" w:lineRule="auto"/>
              <w:ind w:left="0" w:right="0" w:firstLine="0"/>
              <w:jc w:val="center"/>
            </w:pPr>
            <w:r>
              <w:rPr>
                <w:b/>
              </w:rPr>
              <w:t>Theme</w:t>
            </w:r>
            <w:r>
              <w:t xml:space="preserve"> </w:t>
            </w:r>
          </w:p>
        </w:tc>
        <w:tc>
          <w:tcPr>
            <w:tcW w:w="3959" w:type="dxa"/>
            <w:tcBorders>
              <w:top w:val="single" w:sz="4" w:space="0" w:color="000000"/>
              <w:left w:val="single" w:sz="4" w:space="0" w:color="000000"/>
              <w:bottom w:val="single" w:sz="4" w:space="0" w:color="000000"/>
              <w:right w:val="single" w:sz="4" w:space="0" w:color="000000"/>
            </w:tcBorders>
          </w:tcPr>
          <w:p w14:paraId="0C93ACE6" w14:textId="77777777" w:rsidR="00414EDC" w:rsidRDefault="00CF487C">
            <w:pPr>
              <w:spacing w:after="0" w:line="259" w:lineRule="auto"/>
              <w:ind w:left="0" w:right="3" w:firstLine="0"/>
              <w:jc w:val="center"/>
            </w:pPr>
            <w:r>
              <w:rPr>
                <w:b/>
              </w:rPr>
              <w:t>Indicative codes</w:t>
            </w:r>
            <w:r>
              <w:t xml:space="preserve"> </w:t>
            </w:r>
          </w:p>
        </w:tc>
        <w:tc>
          <w:tcPr>
            <w:tcW w:w="3145" w:type="dxa"/>
            <w:tcBorders>
              <w:top w:val="single" w:sz="4" w:space="0" w:color="000000"/>
              <w:left w:val="single" w:sz="4" w:space="0" w:color="000000"/>
              <w:bottom w:val="single" w:sz="4" w:space="0" w:color="000000"/>
              <w:right w:val="single" w:sz="4" w:space="0" w:color="000000"/>
            </w:tcBorders>
          </w:tcPr>
          <w:p w14:paraId="185CAC47" w14:textId="77777777" w:rsidR="00414EDC" w:rsidRDefault="00CF487C">
            <w:pPr>
              <w:spacing w:after="0" w:line="259" w:lineRule="auto"/>
              <w:ind w:left="0" w:right="8" w:firstLine="0"/>
              <w:jc w:val="center"/>
            </w:pPr>
            <w:r>
              <w:rPr>
                <w:b/>
              </w:rPr>
              <w:t>Linked research question</w:t>
            </w:r>
            <w:r>
              <w:t xml:space="preserve"> </w:t>
            </w:r>
          </w:p>
        </w:tc>
      </w:tr>
      <w:tr w:rsidR="00414EDC" w14:paraId="5132C2DC" w14:textId="77777777">
        <w:trPr>
          <w:trHeight w:val="838"/>
        </w:trPr>
        <w:tc>
          <w:tcPr>
            <w:tcW w:w="2249" w:type="dxa"/>
            <w:tcBorders>
              <w:top w:val="single" w:sz="4" w:space="0" w:color="000000"/>
              <w:left w:val="single" w:sz="4" w:space="0" w:color="000000"/>
              <w:bottom w:val="single" w:sz="4" w:space="0" w:color="000000"/>
              <w:right w:val="single" w:sz="4" w:space="0" w:color="000000"/>
            </w:tcBorders>
          </w:tcPr>
          <w:p w14:paraId="4C1D8E80" w14:textId="77777777" w:rsidR="00414EDC" w:rsidRDefault="00CF487C">
            <w:pPr>
              <w:spacing w:after="0" w:line="259" w:lineRule="auto"/>
              <w:ind w:left="0" w:right="0" w:firstLine="0"/>
              <w:jc w:val="center"/>
            </w:pPr>
            <w:r>
              <w:t xml:space="preserve">Fulfilment cost efficiency </w:t>
            </w:r>
          </w:p>
        </w:tc>
        <w:tc>
          <w:tcPr>
            <w:tcW w:w="3959" w:type="dxa"/>
            <w:tcBorders>
              <w:top w:val="single" w:sz="4" w:space="0" w:color="000000"/>
              <w:left w:val="single" w:sz="4" w:space="0" w:color="000000"/>
              <w:bottom w:val="single" w:sz="4" w:space="0" w:color="000000"/>
              <w:right w:val="single" w:sz="4" w:space="0" w:color="000000"/>
            </w:tcBorders>
          </w:tcPr>
          <w:p w14:paraId="24F0ACF4" w14:textId="77777777" w:rsidR="00414EDC" w:rsidRDefault="00CF487C">
            <w:pPr>
              <w:spacing w:after="0" w:line="259" w:lineRule="auto"/>
              <w:ind w:left="0" w:right="0" w:firstLine="0"/>
              <w:jc w:val="center"/>
            </w:pPr>
            <w:r>
              <w:t xml:space="preserve">Picking, packing, delivery, returns, labour, storage, inventory accuracy </w:t>
            </w:r>
          </w:p>
        </w:tc>
        <w:tc>
          <w:tcPr>
            <w:tcW w:w="3145" w:type="dxa"/>
            <w:tcBorders>
              <w:top w:val="single" w:sz="4" w:space="0" w:color="000000"/>
              <w:left w:val="single" w:sz="4" w:space="0" w:color="000000"/>
              <w:bottom w:val="single" w:sz="4" w:space="0" w:color="000000"/>
              <w:right w:val="single" w:sz="4" w:space="0" w:color="000000"/>
            </w:tcBorders>
          </w:tcPr>
          <w:p w14:paraId="4027C80F" w14:textId="77777777" w:rsidR="00414EDC" w:rsidRDefault="00CF487C">
            <w:pPr>
              <w:spacing w:after="0" w:line="259" w:lineRule="auto"/>
              <w:ind w:left="0" w:firstLine="0"/>
              <w:jc w:val="center"/>
            </w:pPr>
            <w:r>
              <w:t xml:space="preserve">RQ1 </w:t>
            </w:r>
          </w:p>
        </w:tc>
      </w:tr>
      <w:tr w:rsidR="00414EDC" w14:paraId="69FABB8C" w14:textId="77777777">
        <w:trPr>
          <w:trHeight w:val="1253"/>
        </w:trPr>
        <w:tc>
          <w:tcPr>
            <w:tcW w:w="2249" w:type="dxa"/>
            <w:tcBorders>
              <w:top w:val="single" w:sz="4" w:space="0" w:color="000000"/>
              <w:left w:val="single" w:sz="4" w:space="0" w:color="000000"/>
              <w:bottom w:val="single" w:sz="4" w:space="0" w:color="000000"/>
              <w:right w:val="single" w:sz="4" w:space="0" w:color="000000"/>
            </w:tcBorders>
          </w:tcPr>
          <w:p w14:paraId="236A62D7" w14:textId="77777777" w:rsidR="00414EDC" w:rsidRDefault="00CF487C">
            <w:pPr>
              <w:spacing w:after="0" w:line="259" w:lineRule="auto"/>
              <w:ind w:left="0" w:right="0" w:firstLine="0"/>
              <w:jc w:val="center"/>
            </w:pPr>
            <w:r>
              <w:t xml:space="preserve">Customer convenience and engagement </w:t>
            </w:r>
          </w:p>
        </w:tc>
        <w:tc>
          <w:tcPr>
            <w:tcW w:w="3959" w:type="dxa"/>
            <w:tcBorders>
              <w:top w:val="single" w:sz="4" w:space="0" w:color="000000"/>
              <w:left w:val="single" w:sz="4" w:space="0" w:color="000000"/>
              <w:bottom w:val="single" w:sz="4" w:space="0" w:color="000000"/>
              <w:right w:val="single" w:sz="4" w:space="0" w:color="000000"/>
            </w:tcBorders>
          </w:tcPr>
          <w:p w14:paraId="435EA1AE" w14:textId="77777777" w:rsidR="00414EDC" w:rsidRDefault="00CF487C">
            <w:pPr>
              <w:spacing w:after="0" w:line="358" w:lineRule="auto"/>
              <w:ind w:left="0" w:right="0" w:firstLine="0"/>
              <w:jc w:val="center"/>
            </w:pPr>
            <w:r>
              <w:t xml:space="preserve">Online access, collection choice, waiting time, stock visibility, store </w:t>
            </w:r>
          </w:p>
          <w:p w14:paraId="206D664E" w14:textId="77777777" w:rsidR="00414EDC" w:rsidRDefault="00CF487C">
            <w:pPr>
              <w:spacing w:after="0" w:line="259" w:lineRule="auto"/>
              <w:ind w:left="2" w:right="0" w:firstLine="0"/>
              <w:jc w:val="center"/>
            </w:pPr>
            <w:r>
              <w:t xml:space="preserve">visits </w:t>
            </w:r>
          </w:p>
        </w:tc>
        <w:tc>
          <w:tcPr>
            <w:tcW w:w="3145" w:type="dxa"/>
            <w:tcBorders>
              <w:top w:val="single" w:sz="4" w:space="0" w:color="000000"/>
              <w:left w:val="single" w:sz="4" w:space="0" w:color="000000"/>
              <w:bottom w:val="single" w:sz="4" w:space="0" w:color="000000"/>
              <w:right w:val="single" w:sz="4" w:space="0" w:color="000000"/>
            </w:tcBorders>
          </w:tcPr>
          <w:p w14:paraId="1FFA8CDD" w14:textId="77777777" w:rsidR="00414EDC" w:rsidRDefault="00CF487C">
            <w:pPr>
              <w:spacing w:after="0" w:line="259" w:lineRule="auto"/>
              <w:ind w:left="0" w:firstLine="0"/>
              <w:jc w:val="center"/>
            </w:pPr>
            <w:r>
              <w:t xml:space="preserve">RQ2 </w:t>
            </w:r>
          </w:p>
        </w:tc>
      </w:tr>
      <w:tr w:rsidR="00414EDC" w14:paraId="27606BCB" w14:textId="77777777">
        <w:trPr>
          <w:trHeight w:val="1253"/>
        </w:trPr>
        <w:tc>
          <w:tcPr>
            <w:tcW w:w="2249" w:type="dxa"/>
            <w:tcBorders>
              <w:top w:val="single" w:sz="4" w:space="0" w:color="000000"/>
              <w:left w:val="single" w:sz="4" w:space="0" w:color="000000"/>
              <w:bottom w:val="single" w:sz="4" w:space="0" w:color="000000"/>
              <w:right w:val="single" w:sz="4" w:space="0" w:color="000000"/>
            </w:tcBorders>
          </w:tcPr>
          <w:p w14:paraId="52F9CBB7" w14:textId="77777777" w:rsidR="00414EDC" w:rsidRDefault="00CF487C">
            <w:pPr>
              <w:spacing w:after="0" w:line="259" w:lineRule="auto"/>
              <w:ind w:left="0" w:right="0" w:firstLine="0"/>
              <w:jc w:val="center"/>
            </w:pPr>
            <w:r>
              <w:t xml:space="preserve">Competitive positioning </w:t>
            </w:r>
          </w:p>
        </w:tc>
        <w:tc>
          <w:tcPr>
            <w:tcW w:w="3959" w:type="dxa"/>
            <w:tcBorders>
              <w:top w:val="single" w:sz="4" w:space="0" w:color="000000"/>
              <w:left w:val="single" w:sz="4" w:space="0" w:color="000000"/>
              <w:bottom w:val="single" w:sz="4" w:space="0" w:color="000000"/>
              <w:right w:val="single" w:sz="4" w:space="0" w:color="000000"/>
            </w:tcBorders>
          </w:tcPr>
          <w:p w14:paraId="54090DDC" w14:textId="77777777" w:rsidR="00414EDC" w:rsidRDefault="00CF487C">
            <w:pPr>
              <w:spacing w:after="0" w:line="259" w:lineRule="auto"/>
              <w:ind w:left="9" w:right="0" w:firstLine="7"/>
              <w:jc w:val="center"/>
            </w:pPr>
            <w:r>
              <w:t xml:space="preserve">Low prices, store traffic, differentiation, competitor comparison, digital access </w:t>
            </w:r>
          </w:p>
        </w:tc>
        <w:tc>
          <w:tcPr>
            <w:tcW w:w="3145" w:type="dxa"/>
            <w:tcBorders>
              <w:top w:val="single" w:sz="4" w:space="0" w:color="000000"/>
              <w:left w:val="single" w:sz="4" w:space="0" w:color="000000"/>
              <w:bottom w:val="single" w:sz="4" w:space="0" w:color="000000"/>
              <w:right w:val="single" w:sz="4" w:space="0" w:color="000000"/>
            </w:tcBorders>
          </w:tcPr>
          <w:p w14:paraId="7A659DB7" w14:textId="77777777" w:rsidR="00414EDC" w:rsidRDefault="00CF487C">
            <w:pPr>
              <w:spacing w:after="0" w:line="259" w:lineRule="auto"/>
              <w:ind w:left="0" w:firstLine="0"/>
              <w:jc w:val="center"/>
            </w:pPr>
            <w:r>
              <w:t xml:space="preserve">RQ3 </w:t>
            </w:r>
          </w:p>
        </w:tc>
      </w:tr>
    </w:tbl>
    <w:p w14:paraId="39141D65" w14:textId="77777777" w:rsidR="00414EDC" w:rsidRDefault="00CF487C">
      <w:pPr>
        <w:pStyle w:val="Heading2"/>
        <w:ind w:left="-5" w:right="0"/>
      </w:pPr>
      <w:bookmarkStart w:id="32" w:name="_Toc178661"/>
      <w:r>
        <w:t xml:space="preserve">3.8 Trustworthiness and Quality of Evidence </w:t>
      </w:r>
      <w:bookmarkEnd w:id="32"/>
    </w:p>
    <w:p w14:paraId="53B86C94" w14:textId="77777777" w:rsidR="00414EDC" w:rsidRDefault="00CF487C">
      <w:pPr>
        <w:spacing w:after="209"/>
        <w:ind w:left="-5" w:right="0"/>
      </w:pPr>
      <w:r>
        <w:t>Credibility, dependability, confirmability and transferability enhanced trustworthiness. Triangulation provided credibility through academic, corporate, statistical and competitor sources. The analysis was not based solely on the presentation of Click &amp; Collect by Primark, since the company's communication of the company can focus on the advantages and minimise the issues with the functioning. It contrasted Primark's assertions with external data regarding e-</w:t>
      </w:r>
      <w:r>
        <w:t xml:space="preserve">commerce expenses, community retail data and rival activity. Reliability was ensured by maintaining a clear source log and coding matrix; thus, </w:t>
      </w:r>
      <w:r>
        <w:t>the trail of data to interpretation can be traced. The issue of confirmability was handled by a separation of evidence and the interpretation by the researcher. As an illustration, when Primark says that Click &amp; Collect provides access to the chosen products, it was considered evidence of the company. An argument that it might save the cost of delivery was made as an analytical deduction based on literature of fulfilment, and not as a reported Primark cost outcome. Transferability was taken into account wit</w:t>
      </w:r>
      <w:r>
        <w:t>h caution. The research can be used to learn about other value retailers, but the findings are best applied to Primark and other low</w:t>
      </w:r>
      <w:r>
        <w:t xml:space="preserve">-margin store-based fashion retailers. The level of evidence was also informally graded. The peer-reviewed literature and official sources were more significant than trade commentary, whereas competitor websites could be used primarily to compare them descriptively. </w:t>
      </w:r>
    </w:p>
    <w:p w14:paraId="652A4F24" w14:textId="77777777" w:rsidR="00414EDC" w:rsidRDefault="00CF487C">
      <w:pPr>
        <w:pStyle w:val="Heading2"/>
        <w:ind w:left="-5" w:right="0"/>
      </w:pPr>
      <w:bookmarkStart w:id="33" w:name="_Toc178662"/>
      <w:r>
        <w:t xml:space="preserve">3.9 Ethical Considerations </w:t>
      </w:r>
      <w:bookmarkEnd w:id="33"/>
    </w:p>
    <w:p w14:paraId="232B0F11" w14:textId="77777777" w:rsidR="00414EDC" w:rsidRDefault="00CF487C">
      <w:pPr>
        <w:spacing w:after="209"/>
        <w:ind w:left="-5" w:right="0"/>
      </w:pPr>
      <w:r>
        <w:t xml:space="preserve">The ethical risk in the study is low as only secondary, publicly available information was used. There were </w:t>
      </w:r>
      <w:r>
        <w:t xml:space="preserve">no interviews, surveys, observation or records at the customer level. Thus, the participants had no informed consent. Nevertheless, ethical research was still required. Citations of sources were also reliable; quotations were constrained and interpreted equally, and the dissertation did not misrepresent organisations. The research did not make an effort to access confidential Primark data, internal emails, staff data or customer records. It also did not </w:t>
      </w:r>
      <w:r>
        <w:t xml:space="preserve">make any statements regarding the real costs of fulfilment unless the statements were backed by evidence in the public domain. The data processing was not difficult since no personal information was involved. Documents, notes and coding sheets were downloaded and kept in a secure place and </w:t>
      </w:r>
      <w:r>
        <w:t xml:space="preserve">were only accessed academically. The analysis identified the distinction between evidence, inference and recommendation. This difference is important as a case on the basis of public documents may be able to find out probable cost benefits or operational risks, but it cannot purport to know what Primark is privately calculating. Academic credibility of the project thus was enhanced by ethical caution. </w:t>
      </w:r>
    </w:p>
    <w:p w14:paraId="45EDC3BC" w14:textId="77777777" w:rsidR="00414EDC" w:rsidRDefault="00CF487C">
      <w:pPr>
        <w:pStyle w:val="Heading2"/>
        <w:ind w:left="-5" w:right="0"/>
      </w:pPr>
      <w:bookmarkStart w:id="34" w:name="_Toc178663"/>
      <w:r>
        <w:t xml:space="preserve">3.10 Methodological Limitations </w:t>
      </w:r>
      <w:bookmarkEnd w:id="34"/>
    </w:p>
    <w:p w14:paraId="4D7AE4DA" w14:textId="77777777" w:rsidR="00414EDC" w:rsidRDefault="00CF487C">
      <w:pPr>
        <w:spacing w:after="209"/>
        <w:ind w:left="-5" w:right="0"/>
      </w:pPr>
      <w:r>
        <w:t xml:space="preserve">The primary weakness is the lack of confidential fulfilment cost data. The analysis was unable to estimate the exact price of Click &amp; Collect as compared to home delivery. The assessment of probable cost implications could only be measured based on public evidence and scholarly logic. </w:t>
      </w:r>
      <w:r>
        <w:t>The second limitation is that the sources of corporations can be biased since companies tend to draw strategic advantages. A third disadvantage is that competitor comparison might not show all operating costs. The fourth weakness is that the customer experience was studied based on the design of the public service and the literature instead of direct customer interviews. Such constraints do not invalidate the study, but they need to be worded carefully. Where the evidence was interpretative and not conclusi</w:t>
      </w:r>
      <w:r>
        <w:t>ve, the dissertation thus employed phrases like suggest, indicate and is likely to</w:t>
      </w:r>
      <w:r>
        <w:t xml:space="preserve">. </w:t>
      </w:r>
    </w:p>
    <w:p w14:paraId="7EAA6C10" w14:textId="77777777" w:rsidR="00414EDC" w:rsidRDefault="00CF487C">
      <w:pPr>
        <w:pStyle w:val="Heading2"/>
        <w:ind w:left="-5" w:right="0"/>
      </w:pPr>
      <w:bookmarkStart w:id="35" w:name="_Toc178664"/>
      <w:r>
        <w:t xml:space="preserve">3.11 Chapter Summary </w:t>
      </w:r>
      <w:bookmarkEnd w:id="35"/>
    </w:p>
    <w:p w14:paraId="6B009F17" w14:textId="77777777" w:rsidR="00414EDC" w:rsidRDefault="00CF487C">
      <w:pPr>
        <w:spacing w:after="159"/>
        <w:ind w:left="-5" w:right="0"/>
      </w:pPr>
      <w:r>
        <w:t xml:space="preserve">A qualitative, interpretivist and pragmatically oriented case-study approach to the analysis of the Click &amp; Collect fulfilment strategy of Primark has been justified in this chapter. The design is suitable since the research questions are not to be calculated in confidential costs, but they need to be interpreted in context. Primark, ABF, ONS, academic literature, competitor evidence and retail commentary were used as secondary data. The evidence was chosen intentionally; </w:t>
      </w:r>
      <w:r>
        <w:t xml:space="preserve">documentation of the evidence was done openly, and thematic analysis of documents. The coding framework is associated with the three research questions: operational cost advantages, customer convenience and store engagement, and competitive positioning. There are few ethical risks since no primary data or personal information has been gathered. However, the research was academically sound as it referenced </w:t>
      </w:r>
      <w:r>
        <w:t xml:space="preserve">the literature, identified limitations, and made a distinction between evidence and interpretation. This is a way of giving a clear foundation to the findings, analysis and discussion in Chapter 4. </w:t>
      </w:r>
    </w:p>
    <w:p w14:paraId="11E42A2C" w14:textId="77777777" w:rsidR="00414EDC" w:rsidRDefault="00CF487C">
      <w:pPr>
        <w:spacing w:after="0" w:line="259" w:lineRule="auto"/>
        <w:ind w:left="0" w:right="0" w:firstLine="0"/>
        <w:jc w:val="left"/>
      </w:pPr>
      <w:r>
        <w:t xml:space="preserve"> </w:t>
      </w:r>
      <w:r>
        <w:tab/>
        <w:t xml:space="preserve"> </w:t>
      </w:r>
    </w:p>
    <w:p w14:paraId="7932945A" w14:textId="77777777" w:rsidR="00414EDC" w:rsidRDefault="00CF487C">
      <w:pPr>
        <w:pStyle w:val="Heading1"/>
        <w:spacing w:after="312"/>
        <w:ind w:right="10"/>
        <w:jc w:val="center"/>
      </w:pPr>
      <w:bookmarkStart w:id="36" w:name="_Toc178665"/>
      <w:r>
        <w:t xml:space="preserve">CHAPTER 4: FINDINGS, ANALYSIS AND DISCUSSION </w:t>
      </w:r>
      <w:bookmarkEnd w:id="36"/>
    </w:p>
    <w:p w14:paraId="24722DA5" w14:textId="77777777" w:rsidR="00414EDC" w:rsidRDefault="00CF487C">
      <w:pPr>
        <w:pStyle w:val="Heading2"/>
        <w:ind w:left="-5" w:right="0"/>
      </w:pPr>
      <w:bookmarkStart w:id="37" w:name="_Toc178666"/>
      <w:r>
        <w:t xml:space="preserve">4.1 Introduction </w:t>
      </w:r>
      <w:bookmarkEnd w:id="37"/>
    </w:p>
    <w:p w14:paraId="4B4DCA77" w14:textId="77777777" w:rsidR="00414EDC" w:rsidRDefault="00CF487C">
      <w:pPr>
        <w:spacing w:after="209"/>
        <w:ind w:left="-5" w:right="0"/>
      </w:pPr>
      <w:r>
        <w:t>This chapter presents the results of the secondary documentary analysis of Click &amp; Collect fulfilment strategy by Primark. This is not to calculate confidential Primark operating costs, which are not publicly available. As an alternative, the chapter examines public company documents, official retail statistics, industry commentary and peer-reviewed scholarship to determine if Click &amp; Collect is an effective cost-saving alternative to conventional home delivery e-</w:t>
      </w:r>
      <w:r>
        <w:t xml:space="preserve">commerce. The three research questions are operational cost advantages, customer convenience and store engagement, and competitive positioning, and these are the ways the analysis is structured. Findings are thus interpretive, but based on identifiable evidence as opposed to suppositions or fabricated internal information. A cross-source </w:t>
      </w:r>
      <w:r>
        <w:t xml:space="preserve">synthesis technique is employed in the chapter. The sources were filtered based on relevancy, credibility and direct relevance to the research objectives. Evidence was then coded into five analysis themes, which included fulfilment cost efficiency, customer experience, store engagement, competitive positioning and operational risk. </w:t>
      </w:r>
      <w:r>
        <w:t xml:space="preserve">This followed the methodology outlined in Chapter 3 and directly addressed the supervisor’s </w:t>
      </w:r>
      <w:r>
        <w:t xml:space="preserve">requirement to show what data were obtained, why they were obtained and how the analysis was conducted. The results are provided in the form of tables, charts and discussion in such a way that the analysis is clear and traceable. </w:t>
      </w:r>
    </w:p>
    <w:p w14:paraId="025D0190" w14:textId="77777777" w:rsidR="00414EDC" w:rsidRDefault="00CF487C">
      <w:pPr>
        <w:pStyle w:val="Heading2"/>
        <w:ind w:left="-5" w:right="0"/>
      </w:pPr>
      <w:bookmarkStart w:id="38" w:name="_Toc178667"/>
      <w:r>
        <w:t xml:space="preserve">4.2 Secondary Data Set and Coding Results </w:t>
      </w:r>
      <w:bookmarkEnd w:id="38"/>
    </w:p>
    <w:p w14:paraId="4511ABFB" w14:textId="77777777" w:rsidR="00414EDC" w:rsidRDefault="00CF487C">
      <w:pPr>
        <w:ind w:left="-5" w:right="0"/>
      </w:pPr>
      <w:r>
        <w:t>There were five key types of data in the final evidence base. Primark service pages and corporate news provided first-</w:t>
      </w:r>
      <w:r>
        <w:t>hand information about the Click &amp; Collect model. ABF annual reporting provided the financial and strategic background to Primark as the retail department of the Associated British Foods. ONS retail statistics provided the broader digital retail landscape. Retail Gazette provided up-to-date industry confirmation of the national rollout. The concepts used to interpret fulfilment cost, BOPS, last-</w:t>
      </w:r>
      <w:r>
        <w:t xml:space="preserve">mile pressure, reverse logistics and omnichannel store operation were provided in academic literature. The exact data used are summarised in Table 6, and their analytical purpose is explained. </w:t>
      </w:r>
    </w:p>
    <w:p w14:paraId="51FF9EA4" w14:textId="77777777" w:rsidR="00414EDC" w:rsidRDefault="00CF487C">
      <w:pPr>
        <w:pStyle w:val="Heading5"/>
        <w:spacing w:after="0"/>
        <w:jc w:val="center"/>
      </w:pPr>
      <w:r>
        <w:rPr>
          <w:b w:val="0"/>
          <w:i/>
        </w:rPr>
        <w:t xml:space="preserve">Table 6: Secondary data used in Chapter 4 analysis </w:t>
      </w:r>
    </w:p>
    <w:tbl>
      <w:tblPr>
        <w:tblStyle w:val="TableGrid"/>
        <w:tblW w:w="9290" w:type="dxa"/>
        <w:tblInd w:w="36" w:type="dxa"/>
        <w:tblCellMar>
          <w:top w:w="62" w:type="dxa"/>
          <w:left w:w="110" w:type="dxa"/>
          <w:bottom w:w="0" w:type="dxa"/>
          <w:right w:w="52" w:type="dxa"/>
        </w:tblCellMar>
        <w:tblLook w:val="04A0" w:firstRow="1" w:lastRow="0" w:firstColumn="1" w:lastColumn="0" w:noHBand="0" w:noVBand="1"/>
      </w:tblPr>
      <w:tblGrid>
        <w:gridCol w:w="2377"/>
        <w:gridCol w:w="3672"/>
        <w:gridCol w:w="3241"/>
      </w:tblGrid>
      <w:tr w:rsidR="00414EDC" w14:paraId="29DF2149" w14:textId="77777777">
        <w:trPr>
          <w:trHeight w:val="545"/>
        </w:trPr>
        <w:tc>
          <w:tcPr>
            <w:tcW w:w="2377" w:type="dxa"/>
            <w:tcBorders>
              <w:top w:val="single" w:sz="4" w:space="0" w:color="000000"/>
              <w:left w:val="single" w:sz="4" w:space="0" w:color="000000"/>
              <w:bottom w:val="single" w:sz="4" w:space="0" w:color="000000"/>
              <w:right w:val="single" w:sz="4" w:space="0" w:color="000000"/>
            </w:tcBorders>
          </w:tcPr>
          <w:p w14:paraId="5675DDFB" w14:textId="77777777" w:rsidR="00414EDC" w:rsidRDefault="00CF487C">
            <w:pPr>
              <w:spacing w:after="0" w:line="259" w:lineRule="auto"/>
              <w:ind w:left="0" w:right="2" w:firstLine="0"/>
              <w:jc w:val="center"/>
            </w:pPr>
            <w:r>
              <w:rPr>
                <w:b/>
              </w:rPr>
              <w:t>Data source</w:t>
            </w:r>
            <w:r>
              <w:t xml:space="preserve"> </w:t>
            </w:r>
          </w:p>
        </w:tc>
        <w:tc>
          <w:tcPr>
            <w:tcW w:w="3672" w:type="dxa"/>
            <w:tcBorders>
              <w:top w:val="single" w:sz="4" w:space="0" w:color="000000"/>
              <w:left w:val="single" w:sz="4" w:space="0" w:color="000000"/>
              <w:bottom w:val="single" w:sz="4" w:space="0" w:color="000000"/>
              <w:right w:val="single" w:sz="4" w:space="0" w:color="000000"/>
            </w:tcBorders>
          </w:tcPr>
          <w:p w14:paraId="02D1CF50" w14:textId="77777777" w:rsidR="00414EDC" w:rsidRDefault="00CF487C">
            <w:pPr>
              <w:spacing w:after="0" w:line="259" w:lineRule="auto"/>
              <w:ind w:left="0" w:right="3" w:firstLine="0"/>
              <w:jc w:val="center"/>
            </w:pPr>
            <w:r>
              <w:rPr>
                <w:b/>
              </w:rPr>
              <w:t>Actual evidence extracted</w:t>
            </w:r>
            <w:r>
              <w:t xml:space="preserve"> </w:t>
            </w:r>
          </w:p>
        </w:tc>
        <w:tc>
          <w:tcPr>
            <w:tcW w:w="3241" w:type="dxa"/>
            <w:tcBorders>
              <w:top w:val="single" w:sz="4" w:space="0" w:color="000000"/>
              <w:left w:val="single" w:sz="4" w:space="0" w:color="000000"/>
              <w:bottom w:val="single" w:sz="4" w:space="0" w:color="000000"/>
              <w:right w:val="single" w:sz="4" w:space="0" w:color="000000"/>
            </w:tcBorders>
          </w:tcPr>
          <w:p w14:paraId="460ADD78" w14:textId="77777777" w:rsidR="00414EDC" w:rsidRDefault="00CF487C">
            <w:pPr>
              <w:spacing w:after="0" w:line="259" w:lineRule="auto"/>
              <w:ind w:left="1" w:right="0" w:firstLine="0"/>
              <w:jc w:val="center"/>
            </w:pPr>
            <w:r>
              <w:rPr>
                <w:b/>
              </w:rPr>
              <w:t>Use in analysis</w:t>
            </w:r>
            <w:r>
              <w:t xml:space="preserve"> </w:t>
            </w:r>
          </w:p>
        </w:tc>
      </w:tr>
      <w:tr w:rsidR="00414EDC" w14:paraId="0BC6DA7F" w14:textId="77777777">
        <w:trPr>
          <w:trHeight w:val="1786"/>
        </w:trPr>
        <w:tc>
          <w:tcPr>
            <w:tcW w:w="2377" w:type="dxa"/>
            <w:tcBorders>
              <w:top w:val="single" w:sz="4" w:space="0" w:color="000000"/>
              <w:left w:val="single" w:sz="4" w:space="0" w:color="000000"/>
              <w:bottom w:val="single" w:sz="4" w:space="0" w:color="000000"/>
              <w:right w:val="single" w:sz="4" w:space="0" w:color="000000"/>
            </w:tcBorders>
          </w:tcPr>
          <w:p w14:paraId="700CAC15" w14:textId="77777777" w:rsidR="00414EDC" w:rsidRDefault="00CF487C">
            <w:pPr>
              <w:spacing w:after="0" w:line="359" w:lineRule="auto"/>
              <w:ind w:left="0" w:right="0" w:firstLine="0"/>
              <w:jc w:val="center"/>
            </w:pPr>
            <w:r>
              <w:t xml:space="preserve">Primark corporate news and Click &amp; </w:t>
            </w:r>
          </w:p>
          <w:p w14:paraId="3132952B" w14:textId="77777777" w:rsidR="00414EDC" w:rsidRDefault="00CF487C">
            <w:pPr>
              <w:spacing w:after="0" w:line="259" w:lineRule="auto"/>
              <w:ind w:left="0" w:right="63" w:firstLine="0"/>
              <w:jc w:val="center"/>
            </w:pPr>
            <w:r>
              <w:t xml:space="preserve">Collect page </w:t>
            </w:r>
          </w:p>
        </w:tc>
        <w:tc>
          <w:tcPr>
            <w:tcW w:w="3672" w:type="dxa"/>
            <w:tcBorders>
              <w:top w:val="single" w:sz="4" w:space="0" w:color="000000"/>
              <w:left w:val="single" w:sz="4" w:space="0" w:color="000000"/>
              <w:bottom w:val="single" w:sz="4" w:space="0" w:color="000000"/>
              <w:right w:val="single" w:sz="4" w:space="0" w:color="000000"/>
            </w:tcBorders>
          </w:tcPr>
          <w:p w14:paraId="7C916FE7" w14:textId="77777777" w:rsidR="00414EDC" w:rsidRDefault="00CF487C">
            <w:pPr>
              <w:spacing w:after="0" w:line="259" w:lineRule="auto"/>
              <w:ind w:left="28" w:right="0" w:hanging="28"/>
              <w:jc w:val="center"/>
            </w:pPr>
            <w:r>
              <w:t xml:space="preserve">187 Great Britain stores; over 5,000 products; £10 minimum order; no delivery charge; collection day selection; dedicated desk details </w:t>
            </w:r>
          </w:p>
        </w:tc>
        <w:tc>
          <w:tcPr>
            <w:tcW w:w="3241" w:type="dxa"/>
            <w:tcBorders>
              <w:top w:val="single" w:sz="4" w:space="0" w:color="000000"/>
              <w:left w:val="single" w:sz="4" w:space="0" w:color="000000"/>
              <w:bottom w:val="single" w:sz="4" w:space="0" w:color="000000"/>
              <w:right w:val="single" w:sz="4" w:space="0" w:color="000000"/>
            </w:tcBorders>
          </w:tcPr>
          <w:p w14:paraId="727EF696" w14:textId="77777777" w:rsidR="00414EDC" w:rsidRDefault="00CF487C">
            <w:pPr>
              <w:spacing w:after="0" w:line="259" w:lineRule="auto"/>
              <w:ind w:left="5" w:right="8" w:firstLine="0"/>
              <w:jc w:val="center"/>
            </w:pPr>
            <w:r>
              <w:t xml:space="preserve">Tests how the service creates digital access without full home delivery </w:t>
            </w:r>
          </w:p>
        </w:tc>
      </w:tr>
      <w:tr w:rsidR="00414EDC" w14:paraId="2121183F" w14:textId="77777777">
        <w:trPr>
          <w:trHeight w:val="1786"/>
        </w:trPr>
        <w:tc>
          <w:tcPr>
            <w:tcW w:w="2377" w:type="dxa"/>
            <w:tcBorders>
              <w:top w:val="single" w:sz="4" w:space="0" w:color="000000"/>
              <w:left w:val="single" w:sz="4" w:space="0" w:color="000000"/>
              <w:bottom w:val="single" w:sz="4" w:space="0" w:color="000000"/>
              <w:right w:val="single" w:sz="4" w:space="0" w:color="000000"/>
            </w:tcBorders>
          </w:tcPr>
          <w:p w14:paraId="66B8F34E" w14:textId="77777777" w:rsidR="00414EDC" w:rsidRDefault="00CF487C">
            <w:pPr>
              <w:spacing w:after="0" w:line="358" w:lineRule="auto"/>
              <w:ind w:left="0" w:right="0" w:firstLine="0"/>
              <w:jc w:val="center"/>
            </w:pPr>
            <w:r>
              <w:t xml:space="preserve">ABF Annual Report and annual results </w:t>
            </w:r>
          </w:p>
          <w:p w14:paraId="605AE7E0" w14:textId="77777777" w:rsidR="00414EDC" w:rsidRDefault="00CF487C">
            <w:pPr>
              <w:spacing w:after="0" w:line="259" w:lineRule="auto"/>
              <w:ind w:left="0" w:right="60" w:firstLine="0"/>
              <w:jc w:val="center"/>
            </w:pPr>
            <w:r>
              <w:t xml:space="preserve">2025 </w:t>
            </w:r>
          </w:p>
        </w:tc>
        <w:tc>
          <w:tcPr>
            <w:tcW w:w="3672" w:type="dxa"/>
            <w:tcBorders>
              <w:top w:val="single" w:sz="4" w:space="0" w:color="000000"/>
              <w:left w:val="single" w:sz="4" w:space="0" w:color="000000"/>
              <w:bottom w:val="single" w:sz="4" w:space="0" w:color="000000"/>
              <w:right w:val="single" w:sz="4" w:space="0" w:color="000000"/>
            </w:tcBorders>
          </w:tcPr>
          <w:p w14:paraId="1A7E75D6" w14:textId="77777777" w:rsidR="00414EDC" w:rsidRDefault="00CF487C">
            <w:pPr>
              <w:spacing w:after="1" w:line="357" w:lineRule="auto"/>
              <w:ind w:left="0" w:right="0" w:firstLine="0"/>
              <w:jc w:val="center"/>
            </w:pPr>
            <w:r>
              <w:t xml:space="preserve">Primark revenue £9,489m; adjusted operating profit £1,126m; 473 stores; 19.5m sq ft of selling space; </w:t>
            </w:r>
          </w:p>
          <w:p w14:paraId="007B5715" w14:textId="77777777" w:rsidR="00414EDC" w:rsidRDefault="00CF487C">
            <w:pPr>
              <w:spacing w:after="0" w:line="259" w:lineRule="auto"/>
              <w:ind w:left="0" w:right="61" w:firstLine="0"/>
              <w:jc w:val="center"/>
            </w:pPr>
            <w:r>
              <w:t xml:space="preserve">value strategy </w:t>
            </w:r>
          </w:p>
        </w:tc>
        <w:tc>
          <w:tcPr>
            <w:tcW w:w="3241" w:type="dxa"/>
            <w:tcBorders>
              <w:top w:val="single" w:sz="4" w:space="0" w:color="000000"/>
              <w:left w:val="single" w:sz="4" w:space="0" w:color="000000"/>
              <w:bottom w:val="single" w:sz="4" w:space="0" w:color="000000"/>
              <w:right w:val="single" w:sz="4" w:space="0" w:color="000000"/>
            </w:tcBorders>
          </w:tcPr>
          <w:p w14:paraId="16C866EC" w14:textId="77777777" w:rsidR="00414EDC" w:rsidRDefault="00CF487C">
            <w:pPr>
              <w:spacing w:after="0" w:line="259" w:lineRule="auto"/>
              <w:ind w:left="0" w:right="0" w:firstLine="0"/>
              <w:jc w:val="center"/>
            </w:pPr>
            <w:r>
              <w:t xml:space="preserve">Assesses scale, margin discipline and store-led strategic context </w:t>
            </w:r>
          </w:p>
        </w:tc>
      </w:tr>
      <w:tr w:rsidR="00414EDC" w14:paraId="74F056D6" w14:textId="77777777">
        <w:trPr>
          <w:trHeight w:val="1373"/>
        </w:trPr>
        <w:tc>
          <w:tcPr>
            <w:tcW w:w="2377" w:type="dxa"/>
            <w:tcBorders>
              <w:top w:val="single" w:sz="4" w:space="0" w:color="000000"/>
              <w:left w:val="single" w:sz="4" w:space="0" w:color="000000"/>
              <w:bottom w:val="single" w:sz="4" w:space="0" w:color="000000"/>
              <w:right w:val="single" w:sz="4" w:space="0" w:color="000000"/>
            </w:tcBorders>
          </w:tcPr>
          <w:p w14:paraId="0DABE3D2" w14:textId="77777777" w:rsidR="00414EDC" w:rsidRDefault="00CF487C">
            <w:pPr>
              <w:spacing w:after="0" w:line="259" w:lineRule="auto"/>
              <w:ind w:left="0" w:right="0" w:firstLine="0"/>
              <w:jc w:val="center"/>
            </w:pPr>
            <w:r>
              <w:t xml:space="preserve">ONS Retail Sales Index series J4MC </w:t>
            </w:r>
          </w:p>
        </w:tc>
        <w:tc>
          <w:tcPr>
            <w:tcW w:w="3672" w:type="dxa"/>
            <w:tcBorders>
              <w:top w:val="single" w:sz="4" w:space="0" w:color="000000"/>
              <w:left w:val="single" w:sz="4" w:space="0" w:color="000000"/>
              <w:bottom w:val="single" w:sz="4" w:space="0" w:color="000000"/>
              <w:right w:val="single" w:sz="4" w:space="0" w:color="000000"/>
            </w:tcBorders>
          </w:tcPr>
          <w:p w14:paraId="164FB098" w14:textId="77777777" w:rsidR="00414EDC" w:rsidRDefault="00CF487C">
            <w:pPr>
              <w:spacing w:after="115" w:line="259" w:lineRule="auto"/>
              <w:ind w:right="0" w:firstLine="0"/>
              <w:jc w:val="left"/>
            </w:pPr>
            <w:r>
              <w:t xml:space="preserve">Internet sales share: 19.2% in 2019, </w:t>
            </w:r>
          </w:p>
          <w:p w14:paraId="0A366305" w14:textId="77777777" w:rsidR="00414EDC" w:rsidRDefault="00CF487C">
            <w:pPr>
              <w:spacing w:after="0" w:line="259" w:lineRule="auto"/>
              <w:ind w:left="84" w:right="0" w:firstLine="0"/>
              <w:jc w:val="left"/>
            </w:pPr>
            <w:r>
              <w:t xml:space="preserve">30.7% in 2021 and 27.4% in 2025 </w:t>
            </w:r>
          </w:p>
        </w:tc>
        <w:tc>
          <w:tcPr>
            <w:tcW w:w="3241" w:type="dxa"/>
            <w:tcBorders>
              <w:top w:val="single" w:sz="4" w:space="0" w:color="000000"/>
              <w:left w:val="single" w:sz="4" w:space="0" w:color="000000"/>
              <w:bottom w:val="single" w:sz="4" w:space="0" w:color="000000"/>
              <w:right w:val="single" w:sz="4" w:space="0" w:color="000000"/>
            </w:tcBorders>
          </w:tcPr>
          <w:p w14:paraId="63815D97" w14:textId="77777777" w:rsidR="00414EDC" w:rsidRDefault="00CF487C">
            <w:pPr>
              <w:spacing w:after="0" w:line="259" w:lineRule="auto"/>
              <w:ind w:left="0" w:right="0" w:firstLine="0"/>
              <w:jc w:val="center"/>
            </w:pPr>
            <w:r>
              <w:t xml:space="preserve">Validates continuing online retail expectations after the pandemic shock </w:t>
            </w:r>
          </w:p>
        </w:tc>
      </w:tr>
      <w:tr w:rsidR="00414EDC" w14:paraId="0BDD8B14" w14:textId="77777777">
        <w:trPr>
          <w:trHeight w:val="1786"/>
        </w:trPr>
        <w:tc>
          <w:tcPr>
            <w:tcW w:w="2377" w:type="dxa"/>
            <w:tcBorders>
              <w:top w:val="single" w:sz="4" w:space="0" w:color="000000"/>
              <w:left w:val="single" w:sz="4" w:space="0" w:color="000000"/>
              <w:bottom w:val="single" w:sz="4" w:space="0" w:color="000000"/>
              <w:right w:val="single" w:sz="4" w:space="0" w:color="000000"/>
            </w:tcBorders>
          </w:tcPr>
          <w:p w14:paraId="43404455" w14:textId="77777777" w:rsidR="00414EDC" w:rsidRDefault="00CF487C">
            <w:pPr>
              <w:spacing w:after="0" w:line="259" w:lineRule="auto"/>
              <w:ind w:left="2" w:right="2" w:firstLine="0"/>
              <w:jc w:val="center"/>
            </w:pPr>
            <w:r>
              <w:t xml:space="preserve">Retail Gazette industry report </w:t>
            </w:r>
          </w:p>
        </w:tc>
        <w:tc>
          <w:tcPr>
            <w:tcW w:w="3672" w:type="dxa"/>
            <w:tcBorders>
              <w:top w:val="single" w:sz="4" w:space="0" w:color="000000"/>
              <w:left w:val="single" w:sz="4" w:space="0" w:color="000000"/>
              <w:bottom w:val="single" w:sz="4" w:space="0" w:color="000000"/>
              <w:right w:val="single" w:sz="4" w:space="0" w:color="000000"/>
            </w:tcBorders>
          </w:tcPr>
          <w:p w14:paraId="138A3CA2" w14:textId="77777777" w:rsidR="00414EDC" w:rsidRDefault="00CF487C">
            <w:pPr>
              <w:spacing w:after="0" w:line="357" w:lineRule="auto"/>
              <w:ind w:left="0" w:right="0" w:firstLine="0"/>
              <w:jc w:val="center"/>
            </w:pPr>
            <w:r>
              <w:t xml:space="preserve">Confirmation of nationwide rollout and additional operational detail on collection timing and dedicated </w:t>
            </w:r>
          </w:p>
          <w:p w14:paraId="3944DED4" w14:textId="77777777" w:rsidR="00414EDC" w:rsidRDefault="00CF487C">
            <w:pPr>
              <w:spacing w:after="0" w:line="259" w:lineRule="auto"/>
              <w:ind w:left="0" w:right="60" w:firstLine="0"/>
              <w:jc w:val="center"/>
            </w:pPr>
            <w:r>
              <w:t xml:space="preserve">desks </w:t>
            </w:r>
          </w:p>
        </w:tc>
        <w:tc>
          <w:tcPr>
            <w:tcW w:w="3241" w:type="dxa"/>
            <w:tcBorders>
              <w:top w:val="single" w:sz="4" w:space="0" w:color="000000"/>
              <w:left w:val="single" w:sz="4" w:space="0" w:color="000000"/>
              <w:bottom w:val="single" w:sz="4" w:space="0" w:color="000000"/>
              <w:right w:val="single" w:sz="4" w:space="0" w:color="000000"/>
            </w:tcBorders>
          </w:tcPr>
          <w:p w14:paraId="22254BE6" w14:textId="77777777" w:rsidR="00414EDC" w:rsidRDefault="00CF487C">
            <w:pPr>
              <w:spacing w:after="0" w:line="259" w:lineRule="auto"/>
              <w:ind w:left="0" w:right="0" w:firstLine="0"/>
              <w:jc w:val="center"/>
            </w:pPr>
            <w:r>
              <w:t xml:space="preserve">Cross-checks official Primark claims against trade reporting. </w:t>
            </w:r>
          </w:p>
        </w:tc>
      </w:tr>
      <w:tr w:rsidR="00414EDC" w14:paraId="44CE4027" w14:textId="77777777">
        <w:trPr>
          <w:trHeight w:val="1373"/>
        </w:trPr>
        <w:tc>
          <w:tcPr>
            <w:tcW w:w="2377" w:type="dxa"/>
            <w:tcBorders>
              <w:top w:val="single" w:sz="4" w:space="0" w:color="000000"/>
              <w:left w:val="single" w:sz="4" w:space="0" w:color="000000"/>
              <w:bottom w:val="single" w:sz="4" w:space="0" w:color="000000"/>
              <w:right w:val="single" w:sz="4" w:space="0" w:color="000000"/>
            </w:tcBorders>
          </w:tcPr>
          <w:p w14:paraId="4D2D2D8B" w14:textId="77777777" w:rsidR="00414EDC" w:rsidRDefault="00CF487C">
            <w:pPr>
              <w:spacing w:after="0" w:line="259" w:lineRule="auto"/>
              <w:ind w:left="0" w:right="0" w:firstLine="0"/>
              <w:jc w:val="center"/>
            </w:pPr>
            <w:r>
              <w:t xml:space="preserve">Peer-reviewed literature </w:t>
            </w:r>
          </w:p>
        </w:tc>
        <w:tc>
          <w:tcPr>
            <w:tcW w:w="3672" w:type="dxa"/>
            <w:tcBorders>
              <w:top w:val="single" w:sz="4" w:space="0" w:color="000000"/>
              <w:left w:val="single" w:sz="4" w:space="0" w:color="000000"/>
              <w:bottom w:val="single" w:sz="4" w:space="0" w:color="000000"/>
              <w:right w:val="single" w:sz="4" w:space="0" w:color="000000"/>
            </w:tcBorders>
          </w:tcPr>
          <w:p w14:paraId="59391EF0" w14:textId="77777777" w:rsidR="00414EDC" w:rsidRDefault="00CF487C">
            <w:pPr>
              <w:spacing w:after="0" w:line="259" w:lineRule="auto"/>
              <w:ind w:left="24" w:right="0" w:hanging="24"/>
              <w:jc w:val="center"/>
            </w:pPr>
            <w:r>
              <w:t xml:space="preserve">Findings on BOPS, last-mile costs, returns, convenience, and omnichannel stores </w:t>
            </w:r>
          </w:p>
        </w:tc>
        <w:tc>
          <w:tcPr>
            <w:tcW w:w="3241" w:type="dxa"/>
            <w:tcBorders>
              <w:top w:val="single" w:sz="4" w:space="0" w:color="000000"/>
              <w:left w:val="single" w:sz="4" w:space="0" w:color="000000"/>
              <w:bottom w:val="single" w:sz="4" w:space="0" w:color="000000"/>
              <w:right w:val="single" w:sz="4" w:space="0" w:color="000000"/>
            </w:tcBorders>
          </w:tcPr>
          <w:p w14:paraId="7F64B72C" w14:textId="77777777" w:rsidR="00414EDC" w:rsidRDefault="00CF487C">
            <w:pPr>
              <w:spacing w:after="0" w:line="359" w:lineRule="auto"/>
              <w:ind w:left="0" w:right="0" w:firstLine="0"/>
              <w:jc w:val="center"/>
            </w:pPr>
            <w:r>
              <w:t xml:space="preserve">Links Primark findings back to established retail operations </w:t>
            </w:r>
          </w:p>
          <w:p w14:paraId="55D418F5" w14:textId="77777777" w:rsidR="00414EDC" w:rsidRDefault="00CF487C">
            <w:pPr>
              <w:spacing w:after="0" w:line="259" w:lineRule="auto"/>
              <w:ind w:left="0" w:right="62" w:firstLine="0"/>
              <w:jc w:val="center"/>
            </w:pPr>
            <w:r>
              <w:t xml:space="preserve">theory </w:t>
            </w:r>
          </w:p>
        </w:tc>
      </w:tr>
    </w:tbl>
    <w:p w14:paraId="377FE725" w14:textId="77777777" w:rsidR="00414EDC" w:rsidRDefault="00CF487C">
      <w:pPr>
        <w:spacing w:after="232" w:line="259" w:lineRule="auto"/>
        <w:ind w:left="0" w:right="0" w:firstLine="0"/>
        <w:jc w:val="left"/>
      </w:pPr>
      <w:r>
        <w:t xml:space="preserve"> </w:t>
      </w:r>
    </w:p>
    <w:p w14:paraId="40D33B27" w14:textId="77777777" w:rsidR="00414EDC" w:rsidRDefault="00CF487C">
      <w:pPr>
        <w:ind w:left="-5" w:right="0"/>
      </w:pPr>
      <w:r>
        <w:t xml:space="preserve">Coding reveals that the data were most powerful on the questions of cost and convenience, as both Primark and the literature give definite evidence on the avoidance of delivery, customer collection and store-based fulfilment. Evidence of competitive advantage was also good but rather more interpretive, </w:t>
      </w:r>
      <w:r>
        <w:t xml:space="preserve">as the public sources are silent on whether or not Click &amp; Collect has directly led to Primark profit. The spread of coded evidence is depicted in Figure 3. The chart shows that cost efficiency created the most coverage, then customer experience, and competitive positioning. There was also operational risk, as can be seen especially in the literature on store workload, accuracy of stock and handling of queues. </w:t>
      </w:r>
    </w:p>
    <w:p w14:paraId="0291104D" w14:textId="77777777" w:rsidR="00414EDC" w:rsidRDefault="00CF487C">
      <w:pPr>
        <w:pStyle w:val="Heading3"/>
        <w:spacing w:after="230"/>
        <w:ind w:left="0" w:right="0" w:firstLine="0"/>
      </w:pPr>
      <w:bookmarkStart w:id="39" w:name="_Toc178668"/>
      <w:r>
        <w:rPr>
          <w:i/>
        </w:rPr>
        <w:t xml:space="preserve">4.2.1 Worked Coding and Theme Development </w:t>
      </w:r>
      <w:bookmarkEnd w:id="39"/>
    </w:p>
    <w:p w14:paraId="122B183E" w14:textId="77777777" w:rsidR="00414EDC" w:rsidRDefault="00CF487C">
      <w:pPr>
        <w:spacing w:after="17"/>
        <w:ind w:left="-5" w:right="0"/>
      </w:pPr>
      <w:r>
        <w:t>The coding examples below were strengthened to show inductive thematic analysis explicitly. The first coding step did not begin with the final dissertation headings. It began with short evidence segments and simple open codes close to the source text. These codes were then clustered into emergent themes before being used to evaluate Primark.</w:t>
      </w:r>
      <w:r>
        <w:rPr>
          <w:sz w:val="32"/>
        </w:rPr>
        <w:t xml:space="preserve"> </w:t>
      </w:r>
    </w:p>
    <w:p w14:paraId="1A4DB3D5" w14:textId="77777777" w:rsidR="00414EDC" w:rsidRDefault="00CF487C">
      <w:pPr>
        <w:pStyle w:val="Heading5"/>
        <w:spacing w:after="0"/>
        <w:ind w:right="10"/>
        <w:jc w:val="center"/>
      </w:pPr>
      <w:r>
        <w:rPr>
          <w:b w:val="0"/>
          <w:i/>
        </w:rPr>
        <w:t xml:space="preserve">Table 7: Inductive open coding examples from source text to Primark analysis </w:t>
      </w:r>
    </w:p>
    <w:tbl>
      <w:tblPr>
        <w:tblStyle w:val="TableGrid"/>
        <w:tblW w:w="9352" w:type="dxa"/>
        <w:tblInd w:w="5" w:type="dxa"/>
        <w:tblCellMar>
          <w:top w:w="62" w:type="dxa"/>
          <w:left w:w="122" w:type="dxa"/>
          <w:bottom w:w="0" w:type="dxa"/>
          <w:right w:w="62" w:type="dxa"/>
        </w:tblCellMar>
        <w:tblLook w:val="04A0" w:firstRow="1" w:lastRow="0" w:firstColumn="1" w:lastColumn="0" w:noHBand="0" w:noVBand="1"/>
      </w:tblPr>
      <w:tblGrid>
        <w:gridCol w:w="1915"/>
        <w:gridCol w:w="1863"/>
        <w:gridCol w:w="1851"/>
        <w:gridCol w:w="1880"/>
        <w:gridCol w:w="1843"/>
      </w:tblGrid>
      <w:tr w:rsidR="00414EDC" w14:paraId="04DC5DF3" w14:textId="77777777">
        <w:trPr>
          <w:trHeight w:val="1253"/>
        </w:trPr>
        <w:tc>
          <w:tcPr>
            <w:tcW w:w="1915" w:type="dxa"/>
            <w:tcBorders>
              <w:top w:val="single" w:sz="4" w:space="0" w:color="000000"/>
              <w:left w:val="single" w:sz="4" w:space="0" w:color="000000"/>
              <w:bottom w:val="single" w:sz="4" w:space="0" w:color="000000"/>
              <w:right w:val="single" w:sz="4" w:space="0" w:color="000000"/>
            </w:tcBorders>
          </w:tcPr>
          <w:p w14:paraId="31F8AA6D" w14:textId="77777777" w:rsidR="00414EDC" w:rsidRDefault="00CF487C">
            <w:pPr>
              <w:spacing w:after="0" w:line="259" w:lineRule="auto"/>
              <w:ind w:left="18" w:right="0" w:hanging="18"/>
              <w:jc w:val="center"/>
            </w:pPr>
            <w:r>
              <w:rPr>
                <w:b/>
              </w:rPr>
              <w:t>Source text / evidence segment</w:t>
            </w:r>
            <w:r>
              <w:t xml:space="preserve"> </w:t>
            </w:r>
          </w:p>
        </w:tc>
        <w:tc>
          <w:tcPr>
            <w:tcW w:w="1863" w:type="dxa"/>
            <w:tcBorders>
              <w:top w:val="single" w:sz="4" w:space="0" w:color="000000"/>
              <w:left w:val="single" w:sz="4" w:space="0" w:color="000000"/>
              <w:bottom w:val="single" w:sz="4" w:space="0" w:color="000000"/>
              <w:right w:val="single" w:sz="4" w:space="0" w:color="000000"/>
            </w:tcBorders>
          </w:tcPr>
          <w:p w14:paraId="2BAEEC58" w14:textId="77777777" w:rsidR="00414EDC" w:rsidRDefault="00CF487C">
            <w:pPr>
              <w:spacing w:after="0" w:line="259" w:lineRule="auto"/>
              <w:ind w:left="0" w:right="0" w:firstLine="0"/>
              <w:jc w:val="center"/>
            </w:pPr>
            <w:r>
              <w:rPr>
                <w:b/>
              </w:rPr>
              <w:t>What is happening here?</w:t>
            </w:r>
            <w:r>
              <w:t xml:space="preserve"> </w:t>
            </w:r>
          </w:p>
        </w:tc>
        <w:tc>
          <w:tcPr>
            <w:tcW w:w="1851" w:type="dxa"/>
            <w:tcBorders>
              <w:top w:val="single" w:sz="4" w:space="0" w:color="000000"/>
              <w:left w:val="single" w:sz="4" w:space="0" w:color="000000"/>
              <w:bottom w:val="single" w:sz="4" w:space="0" w:color="000000"/>
              <w:right w:val="single" w:sz="4" w:space="0" w:color="000000"/>
            </w:tcBorders>
          </w:tcPr>
          <w:p w14:paraId="70ADB027" w14:textId="77777777" w:rsidR="00414EDC" w:rsidRDefault="00CF487C">
            <w:pPr>
              <w:spacing w:after="0" w:line="259" w:lineRule="auto"/>
              <w:ind w:left="0" w:right="0" w:firstLine="0"/>
              <w:jc w:val="center"/>
            </w:pPr>
            <w:r>
              <w:rPr>
                <w:b/>
              </w:rPr>
              <w:t>Initial open code</w:t>
            </w:r>
            <w:r>
              <w:t xml:space="preserve"> </w:t>
            </w:r>
          </w:p>
        </w:tc>
        <w:tc>
          <w:tcPr>
            <w:tcW w:w="1880" w:type="dxa"/>
            <w:tcBorders>
              <w:top w:val="single" w:sz="4" w:space="0" w:color="000000"/>
              <w:left w:val="single" w:sz="4" w:space="0" w:color="000000"/>
              <w:bottom w:val="single" w:sz="4" w:space="0" w:color="000000"/>
              <w:right w:val="single" w:sz="4" w:space="0" w:color="000000"/>
            </w:tcBorders>
          </w:tcPr>
          <w:p w14:paraId="524BAD3F" w14:textId="77777777" w:rsidR="00414EDC" w:rsidRDefault="00CF487C">
            <w:pPr>
              <w:spacing w:after="0" w:line="259" w:lineRule="auto"/>
              <w:ind w:left="0" w:right="0" w:firstLine="0"/>
              <w:jc w:val="center"/>
            </w:pPr>
            <w:r>
              <w:rPr>
                <w:b/>
              </w:rPr>
              <w:t>Emergent theme</w:t>
            </w: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3C422513" w14:textId="77777777" w:rsidR="00414EDC" w:rsidRDefault="00CF487C">
            <w:pPr>
              <w:spacing w:after="7" w:line="356" w:lineRule="auto"/>
              <w:ind w:left="0" w:right="0" w:firstLine="0"/>
              <w:jc w:val="center"/>
            </w:pPr>
            <w:r>
              <w:rPr>
                <w:b/>
              </w:rPr>
              <w:t xml:space="preserve">How it is applied to </w:t>
            </w:r>
          </w:p>
          <w:p w14:paraId="509525EA" w14:textId="77777777" w:rsidR="00414EDC" w:rsidRDefault="00CF487C">
            <w:pPr>
              <w:spacing w:after="0" w:line="259" w:lineRule="auto"/>
              <w:ind w:left="0" w:right="64" w:firstLine="0"/>
              <w:jc w:val="center"/>
            </w:pPr>
            <w:r>
              <w:rPr>
                <w:b/>
              </w:rPr>
              <w:t>Primark</w:t>
            </w:r>
            <w:r>
              <w:t xml:space="preserve"> </w:t>
            </w:r>
          </w:p>
        </w:tc>
      </w:tr>
      <w:tr w:rsidR="00414EDC" w14:paraId="77A9AE02" w14:textId="77777777">
        <w:trPr>
          <w:trHeight w:val="2494"/>
        </w:trPr>
        <w:tc>
          <w:tcPr>
            <w:tcW w:w="1915" w:type="dxa"/>
            <w:tcBorders>
              <w:top w:val="single" w:sz="4" w:space="0" w:color="000000"/>
              <w:left w:val="single" w:sz="4" w:space="0" w:color="000000"/>
              <w:bottom w:val="single" w:sz="4" w:space="0" w:color="000000"/>
              <w:right w:val="single" w:sz="4" w:space="0" w:color="000000"/>
            </w:tcBorders>
          </w:tcPr>
          <w:p w14:paraId="150CE1E3" w14:textId="77777777" w:rsidR="00414EDC" w:rsidRDefault="00CF487C">
            <w:pPr>
              <w:spacing w:after="1" w:line="357" w:lineRule="auto"/>
              <w:ind w:left="17" w:right="17" w:firstLine="26"/>
              <w:jc w:val="center"/>
            </w:pPr>
            <w:r>
              <w:t xml:space="preserve">Selected products can be ordered online </w:t>
            </w:r>
          </w:p>
          <w:p w14:paraId="2A427431" w14:textId="77777777" w:rsidR="00414EDC" w:rsidRDefault="00CF487C">
            <w:pPr>
              <w:spacing w:after="2" w:line="356" w:lineRule="auto"/>
              <w:ind w:left="0" w:right="0" w:firstLine="0"/>
              <w:jc w:val="center"/>
            </w:pPr>
            <w:r>
              <w:t xml:space="preserve">and collected in store across </w:t>
            </w:r>
          </w:p>
          <w:p w14:paraId="52705484" w14:textId="77777777" w:rsidR="00414EDC" w:rsidRDefault="00CF487C">
            <w:pPr>
              <w:spacing w:after="0" w:line="259" w:lineRule="auto"/>
              <w:ind w:left="0" w:right="63" w:firstLine="0"/>
              <w:jc w:val="center"/>
            </w:pPr>
            <w:r>
              <w:t xml:space="preserve">Great Britain. </w:t>
            </w:r>
          </w:p>
        </w:tc>
        <w:tc>
          <w:tcPr>
            <w:tcW w:w="1863" w:type="dxa"/>
            <w:tcBorders>
              <w:top w:val="single" w:sz="4" w:space="0" w:color="000000"/>
              <w:left w:val="single" w:sz="4" w:space="0" w:color="000000"/>
              <w:bottom w:val="single" w:sz="4" w:space="0" w:color="000000"/>
              <w:right w:val="single" w:sz="4" w:space="0" w:color="000000"/>
            </w:tcBorders>
          </w:tcPr>
          <w:p w14:paraId="3A672831" w14:textId="77777777" w:rsidR="00414EDC" w:rsidRDefault="00CF487C">
            <w:pPr>
              <w:spacing w:after="0" w:line="259" w:lineRule="auto"/>
              <w:ind w:left="0" w:right="0" w:firstLine="0"/>
              <w:jc w:val="center"/>
            </w:pPr>
            <w:r>
              <w:t xml:space="preserve">An online order finishes inside the physical store. </w:t>
            </w:r>
          </w:p>
        </w:tc>
        <w:tc>
          <w:tcPr>
            <w:tcW w:w="1851" w:type="dxa"/>
            <w:tcBorders>
              <w:top w:val="single" w:sz="4" w:space="0" w:color="000000"/>
              <w:left w:val="single" w:sz="4" w:space="0" w:color="000000"/>
              <w:bottom w:val="single" w:sz="4" w:space="0" w:color="000000"/>
              <w:right w:val="single" w:sz="4" w:space="0" w:color="000000"/>
            </w:tcBorders>
          </w:tcPr>
          <w:p w14:paraId="227DAA48" w14:textId="77777777" w:rsidR="00414EDC" w:rsidRDefault="00CF487C">
            <w:pPr>
              <w:spacing w:after="0" w:line="259" w:lineRule="auto"/>
              <w:ind w:left="0" w:right="0" w:firstLine="0"/>
              <w:jc w:val="center"/>
            </w:pPr>
            <w:r>
              <w:t xml:space="preserve">Online order, store pickup </w:t>
            </w:r>
          </w:p>
        </w:tc>
        <w:tc>
          <w:tcPr>
            <w:tcW w:w="1880" w:type="dxa"/>
            <w:tcBorders>
              <w:top w:val="single" w:sz="4" w:space="0" w:color="000000"/>
              <w:left w:val="single" w:sz="4" w:space="0" w:color="000000"/>
              <w:bottom w:val="single" w:sz="4" w:space="0" w:color="000000"/>
              <w:right w:val="single" w:sz="4" w:space="0" w:color="000000"/>
            </w:tcBorders>
          </w:tcPr>
          <w:p w14:paraId="49FA54C3" w14:textId="77777777" w:rsidR="00414EDC" w:rsidRDefault="00CF487C">
            <w:pPr>
              <w:spacing w:after="0" w:line="259" w:lineRule="auto"/>
              <w:ind w:left="0" w:right="0" w:firstLine="0"/>
              <w:jc w:val="center"/>
            </w:pPr>
            <w:r>
              <w:t xml:space="preserve">Store as a Fulfilment Asset </w:t>
            </w:r>
          </w:p>
        </w:tc>
        <w:tc>
          <w:tcPr>
            <w:tcW w:w="1843" w:type="dxa"/>
            <w:tcBorders>
              <w:top w:val="single" w:sz="4" w:space="0" w:color="000000"/>
              <w:left w:val="single" w:sz="4" w:space="0" w:color="000000"/>
              <w:bottom w:val="single" w:sz="4" w:space="0" w:color="000000"/>
              <w:right w:val="single" w:sz="4" w:space="0" w:color="000000"/>
            </w:tcBorders>
          </w:tcPr>
          <w:p w14:paraId="2392970E" w14:textId="77777777" w:rsidR="00414EDC" w:rsidRDefault="00CF487C">
            <w:pPr>
              <w:spacing w:after="0" w:line="358" w:lineRule="auto"/>
              <w:ind w:left="0" w:right="0" w:firstLine="0"/>
              <w:jc w:val="center"/>
            </w:pPr>
            <w:r>
              <w:t xml:space="preserve">Primark uses the store as the final </w:t>
            </w:r>
          </w:p>
          <w:p w14:paraId="49B9C23C" w14:textId="77777777" w:rsidR="00414EDC" w:rsidRDefault="00CF487C">
            <w:pPr>
              <w:spacing w:after="0" w:line="358" w:lineRule="auto"/>
              <w:ind w:left="0" w:right="0" w:firstLine="0"/>
              <w:jc w:val="center"/>
            </w:pPr>
            <w:r>
              <w:t xml:space="preserve">fulfilment point instead of </w:t>
            </w:r>
          </w:p>
          <w:p w14:paraId="765D62F1" w14:textId="77777777" w:rsidR="00414EDC" w:rsidRDefault="00CF487C">
            <w:pPr>
              <w:spacing w:after="0" w:line="259" w:lineRule="auto"/>
              <w:ind w:left="0" w:right="0" w:firstLine="0"/>
              <w:jc w:val="center"/>
            </w:pPr>
            <w:r>
              <w:t xml:space="preserve">sending parcels to homes. </w:t>
            </w:r>
          </w:p>
        </w:tc>
      </w:tr>
      <w:tr w:rsidR="00414EDC" w14:paraId="454A3C4A" w14:textId="77777777">
        <w:trPr>
          <w:trHeight w:val="2909"/>
        </w:trPr>
        <w:tc>
          <w:tcPr>
            <w:tcW w:w="1915" w:type="dxa"/>
            <w:tcBorders>
              <w:top w:val="single" w:sz="4" w:space="0" w:color="000000"/>
              <w:left w:val="single" w:sz="4" w:space="0" w:color="000000"/>
              <w:bottom w:val="single" w:sz="4" w:space="0" w:color="000000"/>
              <w:right w:val="single" w:sz="4" w:space="0" w:color="000000"/>
            </w:tcBorders>
          </w:tcPr>
          <w:p w14:paraId="438589AC" w14:textId="77777777" w:rsidR="00414EDC" w:rsidRDefault="00CF487C">
            <w:pPr>
              <w:spacing w:after="0" w:line="359" w:lineRule="auto"/>
              <w:ind w:left="0" w:right="0" w:firstLine="0"/>
              <w:jc w:val="center"/>
            </w:pPr>
            <w:r>
              <w:t xml:space="preserve">The service has no delivery </w:t>
            </w:r>
          </w:p>
          <w:p w14:paraId="74FF6A91" w14:textId="77777777" w:rsidR="00414EDC" w:rsidRDefault="00CF487C">
            <w:pPr>
              <w:spacing w:after="115" w:line="259" w:lineRule="auto"/>
              <w:ind w:left="22" w:right="0" w:firstLine="0"/>
              <w:jc w:val="left"/>
            </w:pPr>
            <w:r>
              <w:t xml:space="preserve">charge subject to </w:t>
            </w:r>
          </w:p>
          <w:p w14:paraId="05A829C6" w14:textId="77777777" w:rsidR="00414EDC" w:rsidRDefault="00CF487C">
            <w:pPr>
              <w:spacing w:after="0" w:line="259" w:lineRule="auto"/>
              <w:ind w:left="0" w:right="0" w:firstLine="0"/>
              <w:jc w:val="center"/>
            </w:pPr>
            <w:r>
              <w:t xml:space="preserve">a minimum order value. </w:t>
            </w:r>
          </w:p>
        </w:tc>
        <w:tc>
          <w:tcPr>
            <w:tcW w:w="1863" w:type="dxa"/>
            <w:tcBorders>
              <w:top w:val="single" w:sz="4" w:space="0" w:color="000000"/>
              <w:left w:val="single" w:sz="4" w:space="0" w:color="000000"/>
              <w:bottom w:val="single" w:sz="4" w:space="0" w:color="000000"/>
              <w:right w:val="single" w:sz="4" w:space="0" w:color="000000"/>
            </w:tcBorders>
          </w:tcPr>
          <w:p w14:paraId="1F575664" w14:textId="77777777" w:rsidR="00414EDC" w:rsidRDefault="00CF487C">
            <w:pPr>
              <w:spacing w:after="0" w:line="259" w:lineRule="auto"/>
              <w:ind w:left="6" w:right="0" w:hanging="6"/>
              <w:jc w:val="center"/>
            </w:pPr>
            <w:r>
              <w:t xml:space="preserve">The customer gains value without a delivery fee. </w:t>
            </w:r>
          </w:p>
        </w:tc>
        <w:tc>
          <w:tcPr>
            <w:tcW w:w="1851" w:type="dxa"/>
            <w:tcBorders>
              <w:top w:val="single" w:sz="4" w:space="0" w:color="000000"/>
              <w:left w:val="single" w:sz="4" w:space="0" w:color="000000"/>
              <w:bottom w:val="single" w:sz="4" w:space="0" w:color="000000"/>
              <w:right w:val="single" w:sz="4" w:space="0" w:color="000000"/>
            </w:tcBorders>
          </w:tcPr>
          <w:p w14:paraId="7499FC69" w14:textId="77777777" w:rsidR="00414EDC" w:rsidRDefault="00CF487C">
            <w:pPr>
              <w:spacing w:after="0" w:line="259" w:lineRule="auto"/>
              <w:ind w:left="55" w:right="0" w:firstLine="0"/>
              <w:jc w:val="left"/>
            </w:pPr>
            <w:r>
              <w:t xml:space="preserve">No delivery fee </w:t>
            </w:r>
          </w:p>
        </w:tc>
        <w:tc>
          <w:tcPr>
            <w:tcW w:w="1880" w:type="dxa"/>
            <w:tcBorders>
              <w:top w:val="single" w:sz="4" w:space="0" w:color="000000"/>
              <w:left w:val="single" w:sz="4" w:space="0" w:color="000000"/>
              <w:bottom w:val="single" w:sz="4" w:space="0" w:color="000000"/>
              <w:right w:val="single" w:sz="4" w:space="0" w:color="000000"/>
            </w:tcBorders>
          </w:tcPr>
          <w:p w14:paraId="5275504A" w14:textId="77777777" w:rsidR="00414EDC" w:rsidRDefault="00CF487C">
            <w:pPr>
              <w:spacing w:after="115" w:line="259" w:lineRule="auto"/>
              <w:ind w:left="0" w:right="63" w:firstLine="0"/>
              <w:jc w:val="center"/>
            </w:pPr>
            <w:r>
              <w:t xml:space="preserve">Economics of </w:t>
            </w:r>
          </w:p>
          <w:p w14:paraId="7996025E" w14:textId="77777777" w:rsidR="00414EDC" w:rsidRDefault="00CF487C">
            <w:pPr>
              <w:spacing w:after="0" w:line="259" w:lineRule="auto"/>
              <w:ind w:left="0" w:right="65" w:firstLine="0"/>
              <w:jc w:val="center"/>
            </w:pPr>
            <w:r>
              <w:t xml:space="preserve">Delivery </w:t>
            </w:r>
          </w:p>
        </w:tc>
        <w:tc>
          <w:tcPr>
            <w:tcW w:w="1843" w:type="dxa"/>
            <w:tcBorders>
              <w:top w:val="single" w:sz="4" w:space="0" w:color="000000"/>
              <w:left w:val="single" w:sz="4" w:space="0" w:color="000000"/>
              <w:bottom w:val="single" w:sz="4" w:space="0" w:color="000000"/>
              <w:right w:val="single" w:sz="4" w:space="0" w:color="000000"/>
            </w:tcBorders>
          </w:tcPr>
          <w:p w14:paraId="0AE5C80A" w14:textId="77777777" w:rsidR="00414EDC" w:rsidRDefault="00CF487C">
            <w:pPr>
              <w:spacing w:after="0" w:line="359" w:lineRule="auto"/>
              <w:ind w:left="0" w:right="0" w:firstLine="0"/>
              <w:jc w:val="center"/>
            </w:pPr>
            <w:r>
              <w:t xml:space="preserve">Click &amp; Collect reduces </w:t>
            </w:r>
          </w:p>
          <w:p w14:paraId="2C37CCB9" w14:textId="77777777" w:rsidR="00414EDC" w:rsidRDefault="00CF487C">
            <w:pPr>
              <w:spacing w:after="115" w:line="259" w:lineRule="auto"/>
              <w:ind w:left="0" w:right="63" w:firstLine="0"/>
              <w:jc w:val="center"/>
            </w:pPr>
            <w:r>
              <w:t xml:space="preserve">exposure to </w:t>
            </w:r>
          </w:p>
          <w:p w14:paraId="73B5ABAC" w14:textId="77777777" w:rsidR="00414EDC" w:rsidRDefault="00CF487C">
            <w:pPr>
              <w:spacing w:after="112" w:line="259" w:lineRule="auto"/>
              <w:ind w:left="0" w:right="60" w:firstLine="0"/>
              <w:jc w:val="center"/>
            </w:pPr>
            <w:r>
              <w:t xml:space="preserve">home-delivery </w:t>
            </w:r>
          </w:p>
          <w:p w14:paraId="1B87D6DA" w14:textId="77777777" w:rsidR="00414EDC" w:rsidRDefault="00CF487C">
            <w:pPr>
              <w:spacing w:after="0" w:line="259" w:lineRule="auto"/>
              <w:ind w:left="0" w:right="0" w:firstLine="0"/>
              <w:jc w:val="center"/>
            </w:pPr>
            <w:r>
              <w:t xml:space="preserve">charges but does not remove instore costs. </w:t>
            </w:r>
          </w:p>
        </w:tc>
      </w:tr>
      <w:tr w:rsidR="00414EDC" w14:paraId="0831B08E" w14:textId="77777777">
        <w:trPr>
          <w:trHeight w:val="2494"/>
        </w:trPr>
        <w:tc>
          <w:tcPr>
            <w:tcW w:w="1915" w:type="dxa"/>
            <w:tcBorders>
              <w:top w:val="single" w:sz="4" w:space="0" w:color="000000"/>
              <w:left w:val="single" w:sz="4" w:space="0" w:color="000000"/>
              <w:bottom w:val="single" w:sz="4" w:space="0" w:color="000000"/>
              <w:right w:val="single" w:sz="4" w:space="0" w:color="000000"/>
            </w:tcBorders>
          </w:tcPr>
          <w:p w14:paraId="4BF7CD95" w14:textId="77777777" w:rsidR="00414EDC" w:rsidRDefault="00CF487C">
            <w:pPr>
              <w:spacing w:after="3" w:line="356" w:lineRule="auto"/>
              <w:ind w:left="0" w:right="0" w:firstLine="0"/>
              <w:jc w:val="center"/>
            </w:pPr>
            <w:r>
              <w:t xml:space="preserve">Customers choose a </w:t>
            </w:r>
          </w:p>
          <w:p w14:paraId="7C9699C7" w14:textId="77777777" w:rsidR="00414EDC" w:rsidRDefault="00CF487C">
            <w:pPr>
              <w:spacing w:after="112" w:line="259" w:lineRule="auto"/>
              <w:ind w:left="0" w:right="63" w:firstLine="0"/>
              <w:jc w:val="center"/>
            </w:pPr>
            <w:r>
              <w:t xml:space="preserve">collection day </w:t>
            </w:r>
          </w:p>
          <w:p w14:paraId="38966087" w14:textId="77777777" w:rsidR="00414EDC" w:rsidRDefault="00CF487C">
            <w:pPr>
              <w:spacing w:after="0" w:line="259" w:lineRule="auto"/>
              <w:ind w:left="0" w:right="0" w:firstLine="0"/>
              <w:jc w:val="center"/>
            </w:pPr>
            <w:r>
              <w:t xml:space="preserve">and collect from a dedicated desk. </w:t>
            </w:r>
          </w:p>
        </w:tc>
        <w:tc>
          <w:tcPr>
            <w:tcW w:w="1863" w:type="dxa"/>
            <w:tcBorders>
              <w:top w:val="single" w:sz="4" w:space="0" w:color="000000"/>
              <w:left w:val="single" w:sz="4" w:space="0" w:color="000000"/>
              <w:bottom w:val="single" w:sz="4" w:space="0" w:color="000000"/>
              <w:right w:val="single" w:sz="4" w:space="0" w:color="000000"/>
            </w:tcBorders>
          </w:tcPr>
          <w:p w14:paraId="7C01F0D5" w14:textId="77777777" w:rsidR="00414EDC" w:rsidRDefault="00CF487C">
            <w:pPr>
              <w:spacing w:after="0" w:line="259" w:lineRule="auto"/>
              <w:ind w:left="17" w:right="0" w:hanging="17"/>
              <w:jc w:val="center"/>
            </w:pPr>
            <w:r>
              <w:t xml:space="preserve">The handover is planned and store-based. </w:t>
            </w:r>
          </w:p>
        </w:tc>
        <w:tc>
          <w:tcPr>
            <w:tcW w:w="1851" w:type="dxa"/>
            <w:tcBorders>
              <w:top w:val="single" w:sz="4" w:space="0" w:color="000000"/>
              <w:left w:val="single" w:sz="4" w:space="0" w:color="000000"/>
              <w:bottom w:val="single" w:sz="4" w:space="0" w:color="000000"/>
              <w:right w:val="single" w:sz="4" w:space="0" w:color="000000"/>
            </w:tcBorders>
          </w:tcPr>
          <w:p w14:paraId="71811AC1" w14:textId="77777777" w:rsidR="00414EDC" w:rsidRDefault="00CF487C">
            <w:pPr>
              <w:spacing w:after="0" w:line="259" w:lineRule="auto"/>
              <w:ind w:left="0" w:right="0" w:firstLine="0"/>
              <w:jc w:val="center"/>
            </w:pPr>
            <w:r>
              <w:t xml:space="preserve">Scheduled store handover </w:t>
            </w:r>
          </w:p>
        </w:tc>
        <w:tc>
          <w:tcPr>
            <w:tcW w:w="1880" w:type="dxa"/>
            <w:tcBorders>
              <w:top w:val="single" w:sz="4" w:space="0" w:color="000000"/>
              <w:left w:val="single" w:sz="4" w:space="0" w:color="000000"/>
              <w:bottom w:val="single" w:sz="4" w:space="0" w:color="000000"/>
              <w:right w:val="single" w:sz="4" w:space="0" w:color="000000"/>
            </w:tcBorders>
          </w:tcPr>
          <w:p w14:paraId="00EC563A" w14:textId="77777777" w:rsidR="00414EDC" w:rsidRDefault="00CF487C">
            <w:pPr>
              <w:spacing w:after="112" w:line="259" w:lineRule="auto"/>
              <w:ind w:left="0" w:right="61" w:firstLine="0"/>
              <w:jc w:val="center"/>
            </w:pPr>
            <w:r>
              <w:t xml:space="preserve">Operational </w:t>
            </w:r>
          </w:p>
          <w:p w14:paraId="05B4A925" w14:textId="77777777" w:rsidR="00414EDC" w:rsidRDefault="00CF487C">
            <w:pPr>
              <w:spacing w:after="115" w:line="259" w:lineRule="auto"/>
              <w:ind w:left="0" w:right="62" w:firstLine="0"/>
              <w:jc w:val="center"/>
            </w:pPr>
            <w:r>
              <w:t xml:space="preserve">Integration &amp; </w:t>
            </w:r>
          </w:p>
          <w:p w14:paraId="7EC99B26" w14:textId="77777777" w:rsidR="00414EDC" w:rsidRDefault="00CF487C">
            <w:pPr>
              <w:spacing w:after="112" w:line="259" w:lineRule="auto"/>
              <w:ind w:left="0" w:right="63" w:firstLine="0"/>
              <w:jc w:val="center"/>
            </w:pPr>
            <w:r>
              <w:t xml:space="preserve">Inventory </w:t>
            </w:r>
          </w:p>
          <w:p w14:paraId="1751FAAE" w14:textId="77777777" w:rsidR="00414EDC" w:rsidRDefault="00CF487C">
            <w:pPr>
              <w:spacing w:after="0" w:line="259" w:lineRule="auto"/>
              <w:ind w:left="0" w:right="61" w:firstLine="0"/>
              <w:jc w:val="center"/>
            </w:pPr>
            <w:r>
              <w:t xml:space="preserve">Visibility </w:t>
            </w:r>
          </w:p>
        </w:tc>
        <w:tc>
          <w:tcPr>
            <w:tcW w:w="1843" w:type="dxa"/>
            <w:tcBorders>
              <w:top w:val="single" w:sz="4" w:space="0" w:color="000000"/>
              <w:left w:val="single" w:sz="4" w:space="0" w:color="000000"/>
              <w:bottom w:val="single" w:sz="4" w:space="0" w:color="000000"/>
              <w:right w:val="single" w:sz="4" w:space="0" w:color="000000"/>
            </w:tcBorders>
          </w:tcPr>
          <w:p w14:paraId="3F0A964A" w14:textId="77777777" w:rsidR="00414EDC" w:rsidRDefault="00CF487C">
            <w:pPr>
              <w:spacing w:after="3" w:line="356" w:lineRule="auto"/>
              <w:ind w:left="0" w:right="0" w:firstLine="0"/>
              <w:jc w:val="center"/>
            </w:pPr>
            <w:r>
              <w:t xml:space="preserve">Primark must manage </w:t>
            </w:r>
          </w:p>
          <w:p w14:paraId="14346DC0" w14:textId="77777777" w:rsidR="00414EDC" w:rsidRDefault="00CF487C">
            <w:pPr>
              <w:spacing w:after="112" w:line="259" w:lineRule="auto"/>
              <w:ind w:left="0" w:right="60" w:firstLine="0"/>
              <w:jc w:val="center"/>
            </w:pPr>
            <w:r>
              <w:t xml:space="preserve">collection </w:t>
            </w:r>
          </w:p>
          <w:p w14:paraId="3A632290" w14:textId="77777777" w:rsidR="00414EDC" w:rsidRDefault="00CF487C">
            <w:pPr>
              <w:spacing w:after="0" w:line="259" w:lineRule="auto"/>
              <w:ind w:left="0" w:right="0" w:firstLine="0"/>
              <w:jc w:val="center"/>
            </w:pPr>
            <w:r>
              <w:t xml:space="preserve">timing, desk staffing and customer flow. </w:t>
            </w:r>
          </w:p>
        </w:tc>
      </w:tr>
      <w:tr w:rsidR="00414EDC" w14:paraId="5C4C2B07" w14:textId="77777777">
        <w:trPr>
          <w:trHeight w:val="1253"/>
        </w:trPr>
        <w:tc>
          <w:tcPr>
            <w:tcW w:w="1915" w:type="dxa"/>
            <w:tcBorders>
              <w:top w:val="single" w:sz="4" w:space="0" w:color="000000"/>
              <w:left w:val="single" w:sz="4" w:space="0" w:color="000000"/>
              <w:bottom w:val="single" w:sz="4" w:space="0" w:color="000000"/>
              <w:right w:val="single" w:sz="4" w:space="0" w:color="000000"/>
            </w:tcBorders>
          </w:tcPr>
          <w:p w14:paraId="754EDA93" w14:textId="77777777" w:rsidR="00414EDC" w:rsidRDefault="00CF487C">
            <w:pPr>
              <w:spacing w:after="0" w:line="259" w:lineRule="auto"/>
              <w:ind w:left="0" w:right="0" w:firstLine="0"/>
              <w:jc w:val="center"/>
            </w:pPr>
            <w:r>
              <w:t xml:space="preserve">Click-and-collect transfers part of the fulfilment </w:t>
            </w:r>
          </w:p>
        </w:tc>
        <w:tc>
          <w:tcPr>
            <w:tcW w:w="1863" w:type="dxa"/>
            <w:tcBorders>
              <w:top w:val="single" w:sz="4" w:space="0" w:color="000000"/>
              <w:left w:val="single" w:sz="4" w:space="0" w:color="000000"/>
              <w:bottom w:val="single" w:sz="4" w:space="0" w:color="000000"/>
              <w:right w:val="single" w:sz="4" w:space="0" w:color="000000"/>
            </w:tcBorders>
          </w:tcPr>
          <w:p w14:paraId="6D2432EF" w14:textId="77777777" w:rsidR="00414EDC" w:rsidRDefault="00CF487C">
            <w:pPr>
              <w:spacing w:after="0" w:line="259" w:lineRule="auto"/>
              <w:ind w:left="0" w:right="0" w:firstLine="0"/>
              <w:jc w:val="center"/>
            </w:pPr>
            <w:r>
              <w:t xml:space="preserve">The customer performs part of the last mile. </w:t>
            </w:r>
          </w:p>
        </w:tc>
        <w:tc>
          <w:tcPr>
            <w:tcW w:w="1851" w:type="dxa"/>
            <w:tcBorders>
              <w:top w:val="single" w:sz="4" w:space="0" w:color="000000"/>
              <w:left w:val="single" w:sz="4" w:space="0" w:color="000000"/>
              <w:bottom w:val="single" w:sz="4" w:space="0" w:color="000000"/>
              <w:right w:val="single" w:sz="4" w:space="0" w:color="000000"/>
            </w:tcBorders>
          </w:tcPr>
          <w:p w14:paraId="20C2EC7E" w14:textId="77777777" w:rsidR="00414EDC" w:rsidRDefault="00CF487C">
            <w:pPr>
              <w:spacing w:after="0" w:line="259" w:lineRule="auto"/>
              <w:ind w:left="0" w:right="0" w:firstLine="0"/>
              <w:jc w:val="center"/>
            </w:pPr>
            <w:r>
              <w:t xml:space="preserve">Customer does final mile </w:t>
            </w:r>
          </w:p>
        </w:tc>
        <w:tc>
          <w:tcPr>
            <w:tcW w:w="1880" w:type="dxa"/>
            <w:tcBorders>
              <w:top w:val="single" w:sz="4" w:space="0" w:color="000000"/>
              <w:left w:val="single" w:sz="4" w:space="0" w:color="000000"/>
              <w:bottom w:val="single" w:sz="4" w:space="0" w:color="000000"/>
              <w:right w:val="single" w:sz="4" w:space="0" w:color="000000"/>
            </w:tcBorders>
          </w:tcPr>
          <w:p w14:paraId="70F76660" w14:textId="77777777" w:rsidR="00414EDC" w:rsidRDefault="00CF487C">
            <w:pPr>
              <w:spacing w:after="112" w:line="259" w:lineRule="auto"/>
              <w:ind w:left="0" w:right="63" w:firstLine="0"/>
              <w:jc w:val="center"/>
            </w:pPr>
            <w:r>
              <w:t xml:space="preserve">Economics of </w:t>
            </w:r>
          </w:p>
          <w:p w14:paraId="5E1F7173" w14:textId="77777777" w:rsidR="00414EDC" w:rsidRDefault="00CF487C">
            <w:pPr>
              <w:spacing w:after="0" w:line="259" w:lineRule="auto"/>
              <w:ind w:left="0" w:right="65" w:firstLine="0"/>
              <w:jc w:val="center"/>
            </w:pPr>
            <w:r>
              <w:t xml:space="preserve">Delivery </w:t>
            </w:r>
          </w:p>
        </w:tc>
        <w:tc>
          <w:tcPr>
            <w:tcW w:w="1843" w:type="dxa"/>
            <w:tcBorders>
              <w:top w:val="single" w:sz="4" w:space="0" w:color="000000"/>
              <w:left w:val="single" w:sz="4" w:space="0" w:color="000000"/>
              <w:bottom w:val="single" w:sz="4" w:space="0" w:color="000000"/>
              <w:right w:val="single" w:sz="4" w:space="0" w:color="000000"/>
            </w:tcBorders>
          </w:tcPr>
          <w:p w14:paraId="77503D4A" w14:textId="77777777" w:rsidR="00414EDC" w:rsidRDefault="00CF487C">
            <w:pPr>
              <w:spacing w:after="0" w:line="259" w:lineRule="auto"/>
              <w:ind w:left="0" w:right="0" w:firstLine="0"/>
              <w:jc w:val="center"/>
            </w:pPr>
            <w:r>
              <w:t xml:space="preserve">Primark’s </w:t>
            </w:r>
            <w:r>
              <w:t xml:space="preserve">customers complete the </w:t>
            </w:r>
          </w:p>
        </w:tc>
      </w:tr>
      <w:tr w:rsidR="00414EDC" w14:paraId="20C649C4" w14:textId="77777777">
        <w:trPr>
          <w:trHeight w:val="1666"/>
        </w:trPr>
        <w:tc>
          <w:tcPr>
            <w:tcW w:w="1915" w:type="dxa"/>
            <w:tcBorders>
              <w:top w:val="single" w:sz="4" w:space="0" w:color="000000"/>
              <w:left w:val="single" w:sz="4" w:space="0" w:color="000000"/>
              <w:bottom w:val="single" w:sz="4" w:space="0" w:color="000000"/>
              <w:right w:val="single" w:sz="4" w:space="0" w:color="000000"/>
            </w:tcBorders>
          </w:tcPr>
          <w:p w14:paraId="711BA200" w14:textId="77777777" w:rsidR="00414EDC" w:rsidRDefault="00CF487C">
            <w:pPr>
              <w:spacing w:after="115" w:line="259" w:lineRule="auto"/>
              <w:ind w:left="0" w:right="61" w:firstLine="0"/>
              <w:jc w:val="center"/>
            </w:pPr>
            <w:r>
              <w:t xml:space="preserve">task to the </w:t>
            </w:r>
          </w:p>
          <w:p w14:paraId="4C22E0DF" w14:textId="77777777" w:rsidR="00414EDC" w:rsidRDefault="00CF487C">
            <w:pPr>
              <w:spacing w:after="0" w:line="259" w:lineRule="auto"/>
              <w:ind w:left="0" w:right="0" w:firstLine="0"/>
              <w:jc w:val="center"/>
            </w:pPr>
            <w:r>
              <w:t xml:space="preserve">consumer while retaining store contact. </w:t>
            </w:r>
          </w:p>
        </w:tc>
        <w:tc>
          <w:tcPr>
            <w:tcW w:w="1863" w:type="dxa"/>
            <w:tcBorders>
              <w:top w:val="single" w:sz="4" w:space="0" w:color="000000"/>
              <w:left w:val="single" w:sz="4" w:space="0" w:color="000000"/>
              <w:bottom w:val="single" w:sz="4" w:space="0" w:color="000000"/>
              <w:right w:val="single" w:sz="4" w:space="0" w:color="000000"/>
            </w:tcBorders>
          </w:tcPr>
          <w:p w14:paraId="7119A30D" w14:textId="77777777" w:rsidR="00414EDC" w:rsidRDefault="00414EDC">
            <w:pPr>
              <w:spacing w:after="160" w:line="259" w:lineRule="auto"/>
              <w:ind w:left="0" w:right="0" w:firstLine="0"/>
              <w:jc w:val="left"/>
            </w:pPr>
          </w:p>
        </w:tc>
        <w:tc>
          <w:tcPr>
            <w:tcW w:w="1851" w:type="dxa"/>
            <w:tcBorders>
              <w:top w:val="single" w:sz="4" w:space="0" w:color="000000"/>
              <w:left w:val="single" w:sz="4" w:space="0" w:color="000000"/>
              <w:bottom w:val="single" w:sz="4" w:space="0" w:color="000000"/>
              <w:right w:val="single" w:sz="4" w:space="0" w:color="000000"/>
            </w:tcBorders>
          </w:tcPr>
          <w:p w14:paraId="7F9113F8" w14:textId="77777777" w:rsidR="00414EDC" w:rsidRDefault="00414EDC">
            <w:pPr>
              <w:spacing w:after="160" w:line="259" w:lineRule="auto"/>
              <w:ind w:left="0" w:right="0" w:firstLine="0"/>
              <w:jc w:val="left"/>
            </w:pPr>
          </w:p>
        </w:tc>
        <w:tc>
          <w:tcPr>
            <w:tcW w:w="1880" w:type="dxa"/>
            <w:tcBorders>
              <w:top w:val="single" w:sz="4" w:space="0" w:color="000000"/>
              <w:left w:val="single" w:sz="4" w:space="0" w:color="000000"/>
              <w:bottom w:val="single" w:sz="4" w:space="0" w:color="000000"/>
              <w:right w:val="single" w:sz="4" w:space="0" w:color="000000"/>
            </w:tcBorders>
          </w:tcPr>
          <w:p w14:paraId="7BB800A9" w14:textId="77777777" w:rsidR="00414EDC" w:rsidRDefault="00414EDC">
            <w:pPr>
              <w:spacing w:after="160" w:line="259" w:lineRule="auto"/>
              <w:ind w:left="0" w:righ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5CFE3F11" w14:textId="77777777" w:rsidR="00414EDC" w:rsidRDefault="00CF487C">
            <w:pPr>
              <w:spacing w:after="0" w:line="259" w:lineRule="auto"/>
              <w:ind w:left="0" w:right="0" w:firstLine="0"/>
              <w:jc w:val="center"/>
            </w:pPr>
            <w:r>
              <w:t xml:space="preserve">final movement by travelling to the store. </w:t>
            </w:r>
          </w:p>
        </w:tc>
      </w:tr>
      <w:tr w:rsidR="00414EDC" w14:paraId="6E9E5844" w14:textId="77777777">
        <w:trPr>
          <w:trHeight w:val="3322"/>
        </w:trPr>
        <w:tc>
          <w:tcPr>
            <w:tcW w:w="1915" w:type="dxa"/>
            <w:tcBorders>
              <w:top w:val="single" w:sz="4" w:space="0" w:color="000000"/>
              <w:left w:val="single" w:sz="4" w:space="0" w:color="000000"/>
              <w:bottom w:val="single" w:sz="4" w:space="0" w:color="000000"/>
              <w:right w:val="single" w:sz="4" w:space="0" w:color="000000"/>
            </w:tcBorders>
          </w:tcPr>
          <w:p w14:paraId="7208AED4" w14:textId="77777777" w:rsidR="00414EDC" w:rsidRDefault="00CF487C">
            <w:pPr>
              <w:spacing w:after="1" w:line="357" w:lineRule="auto"/>
              <w:ind w:left="0" w:right="0" w:firstLine="6"/>
              <w:jc w:val="center"/>
            </w:pPr>
            <w:r>
              <w:t xml:space="preserve">Fashion omnichannel experience </w:t>
            </w:r>
          </w:p>
          <w:p w14:paraId="5227F7EC" w14:textId="77777777" w:rsidR="00414EDC" w:rsidRDefault="00CF487C">
            <w:pPr>
              <w:spacing w:after="112" w:line="259" w:lineRule="auto"/>
              <w:ind w:left="0" w:right="60" w:firstLine="0"/>
              <w:jc w:val="center"/>
            </w:pPr>
            <w:r>
              <w:t xml:space="preserve">depends on </w:t>
            </w:r>
          </w:p>
          <w:p w14:paraId="625EEAC7" w14:textId="77777777" w:rsidR="00414EDC" w:rsidRDefault="00CF487C">
            <w:pPr>
              <w:spacing w:after="115" w:line="259" w:lineRule="auto"/>
              <w:ind w:left="0" w:right="60" w:firstLine="0"/>
              <w:jc w:val="center"/>
            </w:pPr>
            <w:r>
              <w:t xml:space="preserve">integration, </w:t>
            </w:r>
          </w:p>
          <w:p w14:paraId="6E61D086" w14:textId="77777777" w:rsidR="00414EDC" w:rsidRDefault="00CF487C">
            <w:pPr>
              <w:spacing w:after="0" w:line="259" w:lineRule="auto"/>
              <w:ind w:left="3" w:right="0" w:hanging="3"/>
              <w:jc w:val="center"/>
            </w:pPr>
            <w:r>
              <w:t xml:space="preserve">usability and fulfilment quality. </w:t>
            </w:r>
          </w:p>
        </w:tc>
        <w:tc>
          <w:tcPr>
            <w:tcW w:w="1863" w:type="dxa"/>
            <w:tcBorders>
              <w:top w:val="single" w:sz="4" w:space="0" w:color="000000"/>
              <w:left w:val="single" w:sz="4" w:space="0" w:color="000000"/>
              <w:bottom w:val="single" w:sz="4" w:space="0" w:color="000000"/>
              <w:right w:val="single" w:sz="4" w:space="0" w:color="000000"/>
            </w:tcBorders>
          </w:tcPr>
          <w:p w14:paraId="398984AA" w14:textId="77777777" w:rsidR="00414EDC" w:rsidRDefault="00CF487C">
            <w:pPr>
              <w:spacing w:after="0" w:line="259" w:lineRule="auto"/>
              <w:ind w:left="19" w:right="0" w:hanging="19"/>
              <w:jc w:val="center"/>
            </w:pPr>
            <w:r>
              <w:t xml:space="preserve">The online and store journey must work together. </w:t>
            </w:r>
          </w:p>
        </w:tc>
        <w:tc>
          <w:tcPr>
            <w:tcW w:w="1851" w:type="dxa"/>
            <w:tcBorders>
              <w:top w:val="single" w:sz="4" w:space="0" w:color="000000"/>
              <w:left w:val="single" w:sz="4" w:space="0" w:color="000000"/>
              <w:bottom w:val="single" w:sz="4" w:space="0" w:color="000000"/>
              <w:right w:val="single" w:sz="4" w:space="0" w:color="000000"/>
            </w:tcBorders>
          </w:tcPr>
          <w:p w14:paraId="6BB33B75" w14:textId="77777777" w:rsidR="00414EDC" w:rsidRDefault="00CF487C">
            <w:pPr>
              <w:spacing w:after="0" w:line="259" w:lineRule="auto"/>
              <w:ind w:left="0" w:right="0" w:firstLine="3"/>
              <w:jc w:val="center"/>
            </w:pPr>
            <w:r>
              <w:t xml:space="preserve">Channel usability and integration </w:t>
            </w:r>
          </w:p>
        </w:tc>
        <w:tc>
          <w:tcPr>
            <w:tcW w:w="1880" w:type="dxa"/>
            <w:tcBorders>
              <w:top w:val="single" w:sz="4" w:space="0" w:color="000000"/>
              <w:left w:val="single" w:sz="4" w:space="0" w:color="000000"/>
              <w:bottom w:val="single" w:sz="4" w:space="0" w:color="000000"/>
              <w:right w:val="single" w:sz="4" w:space="0" w:color="000000"/>
            </w:tcBorders>
          </w:tcPr>
          <w:p w14:paraId="55FCDF34" w14:textId="77777777" w:rsidR="00414EDC" w:rsidRDefault="00CF487C">
            <w:pPr>
              <w:spacing w:after="115" w:line="259" w:lineRule="auto"/>
              <w:ind w:left="0" w:right="61" w:firstLine="0"/>
              <w:jc w:val="center"/>
            </w:pPr>
            <w:r>
              <w:t xml:space="preserve">Operational </w:t>
            </w:r>
          </w:p>
          <w:p w14:paraId="610BB6B7" w14:textId="77777777" w:rsidR="00414EDC" w:rsidRDefault="00CF487C">
            <w:pPr>
              <w:spacing w:after="112" w:line="259" w:lineRule="auto"/>
              <w:ind w:left="0" w:right="61" w:firstLine="0"/>
              <w:jc w:val="center"/>
            </w:pPr>
            <w:r>
              <w:t xml:space="preserve">Integration &amp; </w:t>
            </w:r>
          </w:p>
          <w:p w14:paraId="196D68BE" w14:textId="77777777" w:rsidR="00414EDC" w:rsidRDefault="00CF487C">
            <w:pPr>
              <w:spacing w:after="115" w:line="259" w:lineRule="auto"/>
              <w:ind w:left="0" w:right="63" w:firstLine="0"/>
              <w:jc w:val="center"/>
            </w:pPr>
            <w:r>
              <w:t xml:space="preserve">Inventory </w:t>
            </w:r>
          </w:p>
          <w:p w14:paraId="155807D5" w14:textId="77777777" w:rsidR="00414EDC" w:rsidRDefault="00CF487C">
            <w:pPr>
              <w:spacing w:after="0" w:line="259" w:lineRule="auto"/>
              <w:ind w:left="0" w:right="61" w:firstLine="0"/>
              <w:jc w:val="center"/>
            </w:pPr>
            <w:r>
              <w:t xml:space="preserve">Visibility </w:t>
            </w:r>
          </w:p>
        </w:tc>
        <w:tc>
          <w:tcPr>
            <w:tcW w:w="1843" w:type="dxa"/>
            <w:tcBorders>
              <w:top w:val="single" w:sz="4" w:space="0" w:color="000000"/>
              <w:left w:val="single" w:sz="4" w:space="0" w:color="000000"/>
              <w:bottom w:val="single" w:sz="4" w:space="0" w:color="000000"/>
              <w:right w:val="single" w:sz="4" w:space="0" w:color="000000"/>
            </w:tcBorders>
          </w:tcPr>
          <w:p w14:paraId="6D3142CE" w14:textId="77777777" w:rsidR="00414EDC" w:rsidRDefault="00CF487C">
            <w:pPr>
              <w:spacing w:after="115" w:line="259" w:lineRule="auto"/>
              <w:ind w:left="34" w:right="0" w:firstLine="0"/>
              <w:jc w:val="left"/>
            </w:pPr>
            <w:r>
              <w:t xml:space="preserve">Primark’s Click </w:t>
            </w:r>
          </w:p>
          <w:p w14:paraId="15DCBD2B" w14:textId="77777777" w:rsidR="00414EDC" w:rsidRDefault="00CF487C">
            <w:pPr>
              <w:spacing w:after="2" w:line="356" w:lineRule="auto"/>
              <w:ind w:left="0" w:right="0" w:firstLine="0"/>
              <w:jc w:val="center"/>
            </w:pPr>
            <w:r>
              <w:t xml:space="preserve">&amp; Collect works only if the </w:t>
            </w:r>
          </w:p>
          <w:p w14:paraId="5051D67D" w14:textId="77777777" w:rsidR="00414EDC" w:rsidRDefault="00CF487C">
            <w:pPr>
              <w:spacing w:after="0" w:line="259" w:lineRule="auto"/>
              <w:ind w:left="12" w:right="14" w:firstLine="0"/>
              <w:jc w:val="center"/>
            </w:pPr>
            <w:r>
              <w:t xml:space="preserve">website, stock and collection desk are reliable. </w:t>
            </w:r>
          </w:p>
        </w:tc>
      </w:tr>
      <w:tr w:rsidR="00414EDC" w14:paraId="2BAF7056" w14:textId="77777777">
        <w:trPr>
          <w:trHeight w:val="2909"/>
        </w:trPr>
        <w:tc>
          <w:tcPr>
            <w:tcW w:w="1915" w:type="dxa"/>
            <w:tcBorders>
              <w:top w:val="single" w:sz="4" w:space="0" w:color="000000"/>
              <w:left w:val="single" w:sz="4" w:space="0" w:color="000000"/>
              <w:bottom w:val="single" w:sz="4" w:space="0" w:color="000000"/>
              <w:right w:val="single" w:sz="4" w:space="0" w:color="000000"/>
            </w:tcBorders>
          </w:tcPr>
          <w:p w14:paraId="4BAD2742" w14:textId="77777777" w:rsidR="00414EDC" w:rsidRDefault="00CF487C">
            <w:pPr>
              <w:spacing w:after="1" w:line="357" w:lineRule="auto"/>
              <w:ind w:left="0" w:right="0" w:firstLine="0"/>
              <w:jc w:val="center"/>
            </w:pPr>
            <w:r>
              <w:t>Order-</w:t>
            </w:r>
            <w:r>
              <w:t xml:space="preserve">processing cost in stores and distribution </w:t>
            </w:r>
          </w:p>
          <w:p w14:paraId="4CC7E0DF" w14:textId="77777777" w:rsidR="00414EDC" w:rsidRDefault="00CF487C">
            <w:pPr>
              <w:spacing w:after="0" w:line="259" w:lineRule="auto"/>
              <w:ind w:left="0" w:right="0" w:firstLine="0"/>
              <w:jc w:val="center"/>
            </w:pPr>
            <w:r>
              <w:t xml:space="preserve">centres must be modelled when meeting online demand. </w:t>
            </w:r>
          </w:p>
        </w:tc>
        <w:tc>
          <w:tcPr>
            <w:tcW w:w="1863" w:type="dxa"/>
            <w:tcBorders>
              <w:top w:val="single" w:sz="4" w:space="0" w:color="000000"/>
              <w:left w:val="single" w:sz="4" w:space="0" w:color="000000"/>
              <w:bottom w:val="single" w:sz="4" w:space="0" w:color="000000"/>
              <w:right w:val="single" w:sz="4" w:space="0" w:color="000000"/>
            </w:tcBorders>
          </w:tcPr>
          <w:p w14:paraId="2B0AB94F" w14:textId="77777777" w:rsidR="00414EDC" w:rsidRDefault="00CF487C">
            <w:pPr>
              <w:spacing w:after="0" w:line="259" w:lineRule="auto"/>
              <w:ind w:left="0" w:right="0" w:firstLine="0"/>
              <w:jc w:val="center"/>
            </w:pPr>
            <w:r>
              <w:t xml:space="preserve">Store picking and handling are not free. </w:t>
            </w:r>
          </w:p>
        </w:tc>
        <w:tc>
          <w:tcPr>
            <w:tcW w:w="1851" w:type="dxa"/>
            <w:tcBorders>
              <w:top w:val="single" w:sz="4" w:space="0" w:color="000000"/>
              <w:left w:val="single" w:sz="4" w:space="0" w:color="000000"/>
              <w:bottom w:val="single" w:sz="4" w:space="0" w:color="000000"/>
              <w:right w:val="single" w:sz="4" w:space="0" w:color="000000"/>
            </w:tcBorders>
          </w:tcPr>
          <w:p w14:paraId="5573CD8F" w14:textId="77777777" w:rsidR="00414EDC" w:rsidRDefault="00CF487C">
            <w:pPr>
              <w:spacing w:after="115" w:line="259" w:lineRule="auto"/>
              <w:ind w:left="5" w:right="0" w:firstLine="0"/>
              <w:jc w:val="left"/>
            </w:pPr>
            <w:r>
              <w:t xml:space="preserve">Store processing </w:t>
            </w:r>
          </w:p>
          <w:p w14:paraId="56A1DA30" w14:textId="77777777" w:rsidR="00414EDC" w:rsidRDefault="00CF487C">
            <w:pPr>
              <w:spacing w:after="0" w:line="259" w:lineRule="auto"/>
              <w:ind w:left="0" w:right="61" w:firstLine="0"/>
              <w:jc w:val="center"/>
            </w:pPr>
            <w:r>
              <w:t xml:space="preserve">cost </w:t>
            </w:r>
          </w:p>
        </w:tc>
        <w:tc>
          <w:tcPr>
            <w:tcW w:w="1880" w:type="dxa"/>
            <w:tcBorders>
              <w:top w:val="single" w:sz="4" w:space="0" w:color="000000"/>
              <w:left w:val="single" w:sz="4" w:space="0" w:color="000000"/>
              <w:bottom w:val="single" w:sz="4" w:space="0" w:color="000000"/>
              <w:right w:val="single" w:sz="4" w:space="0" w:color="000000"/>
            </w:tcBorders>
          </w:tcPr>
          <w:p w14:paraId="1A3C4B37" w14:textId="77777777" w:rsidR="00414EDC" w:rsidRDefault="00CF487C">
            <w:pPr>
              <w:spacing w:after="115" w:line="259" w:lineRule="auto"/>
              <w:ind w:left="0" w:right="63" w:firstLine="0"/>
              <w:jc w:val="center"/>
            </w:pPr>
            <w:r>
              <w:t xml:space="preserve">Structural </w:t>
            </w:r>
          </w:p>
          <w:p w14:paraId="161E466A" w14:textId="77777777" w:rsidR="00414EDC" w:rsidRDefault="00CF487C">
            <w:pPr>
              <w:spacing w:after="112" w:line="259" w:lineRule="auto"/>
              <w:ind w:left="0" w:right="63" w:firstLine="0"/>
              <w:jc w:val="center"/>
            </w:pPr>
            <w:r>
              <w:t xml:space="preserve">Tensions in </w:t>
            </w:r>
          </w:p>
          <w:p w14:paraId="22800449" w14:textId="77777777" w:rsidR="00414EDC" w:rsidRDefault="00CF487C">
            <w:pPr>
              <w:spacing w:after="0" w:line="259" w:lineRule="auto"/>
              <w:ind w:left="24" w:right="0" w:firstLine="0"/>
              <w:jc w:val="left"/>
            </w:pPr>
            <w:r>
              <w:t xml:space="preserve">Store Fulfilment </w:t>
            </w:r>
          </w:p>
        </w:tc>
        <w:tc>
          <w:tcPr>
            <w:tcW w:w="1843" w:type="dxa"/>
            <w:tcBorders>
              <w:top w:val="single" w:sz="4" w:space="0" w:color="000000"/>
              <w:left w:val="single" w:sz="4" w:space="0" w:color="000000"/>
              <w:bottom w:val="single" w:sz="4" w:space="0" w:color="000000"/>
              <w:right w:val="single" w:sz="4" w:space="0" w:color="000000"/>
            </w:tcBorders>
          </w:tcPr>
          <w:p w14:paraId="24312BB4" w14:textId="77777777" w:rsidR="00414EDC" w:rsidRDefault="00CF487C">
            <w:pPr>
              <w:spacing w:after="0" w:line="358" w:lineRule="auto"/>
              <w:ind w:left="0" w:right="0" w:firstLine="0"/>
              <w:jc w:val="center"/>
            </w:pPr>
            <w:r>
              <w:t xml:space="preserve">Primark must measure </w:t>
            </w:r>
          </w:p>
          <w:p w14:paraId="0D66614D" w14:textId="77777777" w:rsidR="00414EDC" w:rsidRDefault="00CF487C">
            <w:pPr>
              <w:spacing w:after="0" w:line="259" w:lineRule="auto"/>
              <w:ind w:left="0" w:right="0" w:firstLine="0"/>
              <w:jc w:val="center"/>
            </w:pPr>
            <w:r>
              <w:t xml:space="preserve">picking, holding and handover effort at store level. </w:t>
            </w:r>
          </w:p>
        </w:tc>
      </w:tr>
    </w:tbl>
    <w:p w14:paraId="047550EA" w14:textId="77777777" w:rsidR="00414EDC" w:rsidRDefault="00CF487C">
      <w:pPr>
        <w:spacing w:after="245" w:line="259" w:lineRule="auto"/>
        <w:ind w:left="0" w:right="0" w:firstLine="0"/>
        <w:jc w:val="left"/>
      </w:pPr>
      <w:r>
        <w:rPr>
          <w:sz w:val="21"/>
        </w:rPr>
        <w:t xml:space="preserve"> </w:t>
      </w:r>
    </w:p>
    <w:p w14:paraId="23ADC0EE" w14:textId="77777777" w:rsidR="00414EDC" w:rsidRDefault="00CF487C">
      <w:pPr>
        <w:spacing w:after="4" w:line="355" w:lineRule="auto"/>
        <w:ind w:left="-5" w:right="-9"/>
      </w:pPr>
      <w:r>
        <w:t xml:space="preserve">these examples show that the analysis moved from the document evidence to open codes first, and only then to final thematic findings. For instance, evidence about no delivery charge and customer </w:t>
      </w:r>
      <w:r>
        <w:t>collection was first coded as “no delivery charge” and “customer does final mile”; these close</w:t>
      </w:r>
      <w:r>
        <w:t>-to</w:t>
      </w:r>
      <w:r>
        <w:t xml:space="preserve">text codes were clustered into the theme “Economics of Delivery” before supporting Finding One. Evidence about stores acting as collection points was first coded as “store network used” and “store as service node”; these were clustered into “Store as a Fulfilment Asset” before supporting Finding </w:t>
      </w:r>
      <w:r>
        <w:t>Two.</w:t>
      </w:r>
      <w:r>
        <w:rPr>
          <w:sz w:val="32"/>
        </w:rPr>
        <w:t xml:space="preserve"> </w:t>
      </w:r>
    </w:p>
    <w:p w14:paraId="5BCF2C79" w14:textId="77777777" w:rsidR="00414EDC" w:rsidRDefault="00CF487C">
      <w:pPr>
        <w:ind w:left="-5" w:right="0"/>
      </w:pPr>
      <w:r>
        <w:t xml:space="preserve">The coding was done on extracted source units as opposed to general impressions. A source unit was considered a short claim, segment of statistic or text that could be connected to a single research question. A descriptive code was applied to each unit, followed by an action or process code and lastly an interpretive value code. This was in order to prove analysis and not replicate literature. Table 8 contains examples of the real coding logic of the study. </w:t>
      </w:r>
    </w:p>
    <w:p w14:paraId="35E9F8C5" w14:textId="77777777" w:rsidR="00414EDC" w:rsidRDefault="00CF487C">
      <w:pPr>
        <w:pStyle w:val="Heading5"/>
        <w:spacing w:after="0"/>
        <w:ind w:right="12"/>
        <w:jc w:val="center"/>
      </w:pPr>
      <w:r>
        <w:rPr>
          <w:b w:val="0"/>
          <w:i/>
        </w:rPr>
        <w:t>Table 8</w:t>
      </w:r>
      <w:r>
        <w:rPr>
          <w:b w:val="0"/>
          <w:i/>
        </w:rPr>
        <w:t xml:space="preserve">: Worked qualitative coding from source evidence to themes </w:t>
      </w:r>
    </w:p>
    <w:tbl>
      <w:tblPr>
        <w:tblStyle w:val="TableGrid"/>
        <w:tblW w:w="9352" w:type="dxa"/>
        <w:tblInd w:w="5" w:type="dxa"/>
        <w:tblCellMar>
          <w:top w:w="62" w:type="dxa"/>
          <w:left w:w="110" w:type="dxa"/>
          <w:bottom w:w="0" w:type="dxa"/>
          <w:right w:w="52" w:type="dxa"/>
        </w:tblCellMar>
        <w:tblLook w:val="04A0" w:firstRow="1" w:lastRow="0" w:firstColumn="1" w:lastColumn="0" w:noHBand="0" w:noVBand="1"/>
      </w:tblPr>
      <w:tblGrid>
        <w:gridCol w:w="3539"/>
        <w:gridCol w:w="1793"/>
        <w:gridCol w:w="2194"/>
        <w:gridCol w:w="1826"/>
      </w:tblGrid>
      <w:tr w:rsidR="00414EDC" w14:paraId="7EC992A5" w14:textId="77777777">
        <w:trPr>
          <w:trHeight w:val="878"/>
        </w:trPr>
        <w:tc>
          <w:tcPr>
            <w:tcW w:w="3538" w:type="dxa"/>
            <w:tcBorders>
              <w:top w:val="single" w:sz="4" w:space="0" w:color="000000"/>
              <w:left w:val="single" w:sz="4" w:space="0" w:color="000000"/>
              <w:bottom w:val="single" w:sz="4" w:space="0" w:color="000000"/>
              <w:right w:val="single" w:sz="4" w:space="0" w:color="000000"/>
            </w:tcBorders>
          </w:tcPr>
          <w:p w14:paraId="6BF97D19" w14:textId="77777777" w:rsidR="00414EDC" w:rsidRDefault="00CF487C">
            <w:pPr>
              <w:spacing w:after="0" w:line="259" w:lineRule="auto"/>
              <w:ind w:left="0" w:right="63" w:firstLine="0"/>
              <w:jc w:val="center"/>
            </w:pPr>
            <w:r>
              <w:rPr>
                <w:b/>
              </w:rPr>
              <w:t>Source evidence unit</w:t>
            </w:r>
            <w:r>
              <w:t xml:space="preserve"> </w:t>
            </w:r>
          </w:p>
        </w:tc>
        <w:tc>
          <w:tcPr>
            <w:tcW w:w="1793" w:type="dxa"/>
            <w:tcBorders>
              <w:top w:val="single" w:sz="4" w:space="0" w:color="000000"/>
              <w:left w:val="single" w:sz="4" w:space="0" w:color="000000"/>
              <w:bottom w:val="single" w:sz="4" w:space="0" w:color="000000"/>
              <w:right w:val="single" w:sz="4" w:space="0" w:color="000000"/>
            </w:tcBorders>
          </w:tcPr>
          <w:p w14:paraId="5D41189F" w14:textId="77777777" w:rsidR="00414EDC" w:rsidRDefault="00CF487C">
            <w:pPr>
              <w:spacing w:after="0" w:line="259" w:lineRule="auto"/>
              <w:ind w:left="0" w:right="0" w:firstLine="0"/>
              <w:jc w:val="center"/>
            </w:pPr>
            <w:r>
              <w:rPr>
                <w:b/>
              </w:rPr>
              <w:t>Descriptive code</w:t>
            </w:r>
            <w:r>
              <w:t xml:space="preserve"> </w:t>
            </w:r>
          </w:p>
        </w:tc>
        <w:tc>
          <w:tcPr>
            <w:tcW w:w="2194" w:type="dxa"/>
            <w:tcBorders>
              <w:top w:val="single" w:sz="4" w:space="0" w:color="000000"/>
              <w:left w:val="single" w:sz="4" w:space="0" w:color="000000"/>
              <w:bottom w:val="single" w:sz="4" w:space="0" w:color="000000"/>
              <w:right w:val="single" w:sz="4" w:space="0" w:color="000000"/>
            </w:tcBorders>
          </w:tcPr>
          <w:p w14:paraId="255A8539" w14:textId="77777777" w:rsidR="00414EDC" w:rsidRDefault="00CF487C">
            <w:pPr>
              <w:spacing w:after="0" w:line="259" w:lineRule="auto"/>
              <w:ind w:left="19" w:right="21" w:firstLine="0"/>
              <w:jc w:val="center"/>
            </w:pPr>
            <w:r>
              <w:rPr>
                <w:b/>
              </w:rPr>
              <w:t>Process/action code</w:t>
            </w:r>
            <w:r>
              <w:t xml:space="preserve"> </w:t>
            </w:r>
          </w:p>
        </w:tc>
        <w:tc>
          <w:tcPr>
            <w:tcW w:w="1826" w:type="dxa"/>
            <w:tcBorders>
              <w:top w:val="single" w:sz="4" w:space="0" w:color="000000"/>
              <w:left w:val="single" w:sz="4" w:space="0" w:color="000000"/>
              <w:bottom w:val="single" w:sz="4" w:space="0" w:color="000000"/>
              <w:right w:val="single" w:sz="4" w:space="0" w:color="000000"/>
            </w:tcBorders>
          </w:tcPr>
          <w:p w14:paraId="1CB5A00B" w14:textId="77777777" w:rsidR="00414EDC" w:rsidRDefault="00CF487C">
            <w:pPr>
              <w:spacing w:after="0" w:line="259" w:lineRule="auto"/>
              <w:ind w:left="0" w:right="0" w:firstLine="0"/>
              <w:jc w:val="center"/>
            </w:pPr>
            <w:r>
              <w:rPr>
                <w:b/>
              </w:rPr>
              <w:t>Final theme and RQ</w:t>
            </w:r>
            <w:r>
              <w:t xml:space="preserve"> </w:t>
            </w:r>
          </w:p>
        </w:tc>
      </w:tr>
      <w:tr w:rsidR="00414EDC" w14:paraId="0E8054CC" w14:textId="77777777">
        <w:trPr>
          <w:trHeight w:val="2120"/>
        </w:trPr>
        <w:tc>
          <w:tcPr>
            <w:tcW w:w="3538" w:type="dxa"/>
            <w:tcBorders>
              <w:top w:val="single" w:sz="4" w:space="0" w:color="000000"/>
              <w:left w:val="single" w:sz="4" w:space="0" w:color="000000"/>
              <w:bottom w:val="single" w:sz="4" w:space="0" w:color="000000"/>
              <w:right w:val="single" w:sz="4" w:space="0" w:color="000000"/>
            </w:tcBorders>
          </w:tcPr>
          <w:p w14:paraId="160BBD2E" w14:textId="77777777" w:rsidR="00414EDC" w:rsidRDefault="00CF487C">
            <w:pPr>
              <w:spacing w:after="2" w:line="356" w:lineRule="auto"/>
              <w:ind w:left="0" w:right="0" w:firstLine="0"/>
              <w:jc w:val="center"/>
            </w:pPr>
            <w:r>
              <w:t xml:space="preserve">Primark states that customers can order selected products online and </w:t>
            </w:r>
          </w:p>
          <w:p w14:paraId="5B653D24" w14:textId="77777777" w:rsidR="00414EDC" w:rsidRDefault="00CF487C">
            <w:pPr>
              <w:spacing w:after="0" w:line="259" w:lineRule="auto"/>
              <w:ind w:left="0" w:right="0" w:firstLine="0"/>
              <w:jc w:val="center"/>
            </w:pPr>
            <w:r>
              <w:t xml:space="preserve">collect in store, with no delivery charge subject to the minimum order value (Primark, 2026). </w:t>
            </w:r>
          </w:p>
        </w:tc>
        <w:tc>
          <w:tcPr>
            <w:tcW w:w="1793" w:type="dxa"/>
            <w:tcBorders>
              <w:top w:val="single" w:sz="4" w:space="0" w:color="000000"/>
              <w:left w:val="single" w:sz="4" w:space="0" w:color="000000"/>
              <w:bottom w:val="single" w:sz="4" w:space="0" w:color="000000"/>
              <w:right w:val="single" w:sz="4" w:space="0" w:color="000000"/>
            </w:tcBorders>
          </w:tcPr>
          <w:p w14:paraId="55E76718" w14:textId="77777777" w:rsidR="00414EDC" w:rsidRDefault="00CF487C">
            <w:pPr>
              <w:spacing w:after="2" w:line="356" w:lineRule="auto"/>
              <w:ind w:left="0" w:right="0" w:firstLine="0"/>
              <w:jc w:val="center"/>
            </w:pPr>
            <w:r>
              <w:t xml:space="preserve">Digital order with store </w:t>
            </w:r>
          </w:p>
          <w:p w14:paraId="296AD578" w14:textId="77777777" w:rsidR="00414EDC" w:rsidRDefault="00CF487C">
            <w:pPr>
              <w:spacing w:after="113" w:line="259" w:lineRule="auto"/>
              <w:ind w:left="0" w:right="63" w:firstLine="0"/>
              <w:jc w:val="center"/>
            </w:pPr>
            <w:r>
              <w:t xml:space="preserve">collection; </w:t>
            </w:r>
          </w:p>
          <w:p w14:paraId="028C1698" w14:textId="77777777" w:rsidR="00414EDC" w:rsidRDefault="00CF487C">
            <w:pPr>
              <w:spacing w:after="0" w:line="259" w:lineRule="auto"/>
              <w:ind w:left="0" w:right="0" w:firstLine="0"/>
              <w:jc w:val="center"/>
            </w:pPr>
            <w:r>
              <w:t xml:space="preserve">delivery-charge avoidance </w:t>
            </w:r>
          </w:p>
        </w:tc>
        <w:tc>
          <w:tcPr>
            <w:tcW w:w="2194" w:type="dxa"/>
            <w:tcBorders>
              <w:top w:val="single" w:sz="4" w:space="0" w:color="000000"/>
              <w:left w:val="single" w:sz="4" w:space="0" w:color="000000"/>
              <w:bottom w:val="single" w:sz="4" w:space="0" w:color="000000"/>
              <w:right w:val="single" w:sz="4" w:space="0" w:color="000000"/>
            </w:tcBorders>
          </w:tcPr>
          <w:p w14:paraId="534B68F5" w14:textId="77777777" w:rsidR="00414EDC" w:rsidRDefault="00CF487C">
            <w:pPr>
              <w:spacing w:after="2" w:line="356" w:lineRule="auto"/>
              <w:ind w:left="0" w:right="0" w:firstLine="0"/>
              <w:jc w:val="center"/>
            </w:pPr>
            <w:r>
              <w:t xml:space="preserve">Customer completes final-mile </w:t>
            </w:r>
          </w:p>
          <w:p w14:paraId="0F067180" w14:textId="77777777" w:rsidR="00414EDC" w:rsidRDefault="00CF487C">
            <w:pPr>
              <w:spacing w:after="0" w:line="259" w:lineRule="auto"/>
              <w:ind w:left="0" w:right="0" w:firstLine="0"/>
              <w:jc w:val="center"/>
            </w:pPr>
            <w:r>
              <w:t xml:space="preserve">movement through store collection </w:t>
            </w:r>
          </w:p>
        </w:tc>
        <w:tc>
          <w:tcPr>
            <w:tcW w:w="1826" w:type="dxa"/>
            <w:tcBorders>
              <w:top w:val="single" w:sz="4" w:space="0" w:color="000000"/>
              <w:left w:val="single" w:sz="4" w:space="0" w:color="000000"/>
              <w:bottom w:val="single" w:sz="4" w:space="0" w:color="000000"/>
              <w:right w:val="single" w:sz="4" w:space="0" w:color="000000"/>
            </w:tcBorders>
          </w:tcPr>
          <w:p w14:paraId="053CF499" w14:textId="77777777" w:rsidR="00414EDC" w:rsidRDefault="00CF487C">
            <w:pPr>
              <w:spacing w:after="0" w:line="259" w:lineRule="auto"/>
              <w:ind w:left="0" w:right="0" w:firstLine="0"/>
              <w:jc w:val="center"/>
            </w:pPr>
            <w:r>
              <w:t xml:space="preserve">Fulfilment cost efficiency, RQ1 </w:t>
            </w:r>
          </w:p>
        </w:tc>
      </w:tr>
      <w:tr w:rsidR="00414EDC" w14:paraId="6B0870FD" w14:textId="77777777">
        <w:trPr>
          <w:trHeight w:val="2119"/>
        </w:trPr>
        <w:tc>
          <w:tcPr>
            <w:tcW w:w="3538" w:type="dxa"/>
            <w:tcBorders>
              <w:top w:val="single" w:sz="4" w:space="0" w:color="000000"/>
              <w:left w:val="single" w:sz="4" w:space="0" w:color="000000"/>
              <w:bottom w:val="single" w:sz="4" w:space="0" w:color="000000"/>
              <w:right w:val="single" w:sz="4" w:space="0" w:color="000000"/>
            </w:tcBorders>
          </w:tcPr>
          <w:p w14:paraId="6C41C6F6" w14:textId="77777777" w:rsidR="00414EDC" w:rsidRDefault="00CF487C">
            <w:pPr>
              <w:spacing w:after="1" w:line="357" w:lineRule="auto"/>
              <w:ind w:left="0" w:right="0" w:firstLine="0"/>
              <w:jc w:val="center"/>
            </w:pPr>
            <w:r>
              <w:t xml:space="preserve">Primark reports Click &amp; Collect availability across Great Britain and highlights more than 5,000 </w:t>
            </w:r>
          </w:p>
          <w:p w14:paraId="327AB5B1" w14:textId="77777777" w:rsidR="00414EDC" w:rsidRDefault="00CF487C">
            <w:pPr>
              <w:spacing w:after="0" w:line="259" w:lineRule="auto"/>
              <w:ind w:left="0" w:right="0" w:firstLine="0"/>
              <w:jc w:val="center"/>
            </w:pPr>
            <w:r>
              <w:t xml:space="preserve">products and dedicated collection desks (Primark, 2025). </w:t>
            </w:r>
          </w:p>
        </w:tc>
        <w:tc>
          <w:tcPr>
            <w:tcW w:w="1793" w:type="dxa"/>
            <w:tcBorders>
              <w:top w:val="single" w:sz="4" w:space="0" w:color="000000"/>
              <w:left w:val="single" w:sz="4" w:space="0" w:color="000000"/>
              <w:bottom w:val="single" w:sz="4" w:space="0" w:color="000000"/>
              <w:right w:val="single" w:sz="4" w:space="0" w:color="000000"/>
            </w:tcBorders>
          </w:tcPr>
          <w:p w14:paraId="2899178D" w14:textId="77777777" w:rsidR="00414EDC" w:rsidRDefault="00CF487C">
            <w:pPr>
              <w:spacing w:after="0" w:line="259" w:lineRule="auto"/>
              <w:ind w:left="18" w:right="21" w:firstLine="58"/>
              <w:jc w:val="center"/>
            </w:pPr>
            <w:r>
              <w:t xml:space="preserve">National rollout; wider range access; collection point </w:t>
            </w:r>
          </w:p>
        </w:tc>
        <w:tc>
          <w:tcPr>
            <w:tcW w:w="2194" w:type="dxa"/>
            <w:tcBorders>
              <w:top w:val="single" w:sz="4" w:space="0" w:color="000000"/>
              <w:left w:val="single" w:sz="4" w:space="0" w:color="000000"/>
              <w:bottom w:val="single" w:sz="4" w:space="0" w:color="000000"/>
              <w:right w:val="single" w:sz="4" w:space="0" w:color="000000"/>
            </w:tcBorders>
          </w:tcPr>
          <w:p w14:paraId="1429444F" w14:textId="77777777" w:rsidR="00414EDC" w:rsidRDefault="00CF487C">
            <w:pPr>
              <w:spacing w:after="0" w:line="259" w:lineRule="auto"/>
              <w:ind w:right="14" w:firstLine="0"/>
              <w:jc w:val="center"/>
            </w:pPr>
            <w:r>
              <w:t xml:space="preserve">Store network is used as a service and fulfilment asset </w:t>
            </w:r>
          </w:p>
        </w:tc>
        <w:tc>
          <w:tcPr>
            <w:tcW w:w="1826" w:type="dxa"/>
            <w:tcBorders>
              <w:top w:val="single" w:sz="4" w:space="0" w:color="000000"/>
              <w:left w:val="single" w:sz="4" w:space="0" w:color="000000"/>
              <w:bottom w:val="single" w:sz="4" w:space="0" w:color="000000"/>
              <w:right w:val="single" w:sz="4" w:space="0" w:color="000000"/>
            </w:tcBorders>
          </w:tcPr>
          <w:p w14:paraId="0E2E3423" w14:textId="77777777" w:rsidR="00414EDC" w:rsidRDefault="00CF487C">
            <w:pPr>
              <w:spacing w:after="0" w:line="358" w:lineRule="auto"/>
              <w:ind w:left="0" w:right="0" w:firstLine="0"/>
              <w:jc w:val="center"/>
            </w:pPr>
            <w:r>
              <w:t xml:space="preserve">Customer convenience and </w:t>
            </w:r>
          </w:p>
          <w:p w14:paraId="1D92E75A" w14:textId="77777777" w:rsidR="00414EDC" w:rsidRDefault="00CF487C">
            <w:pPr>
              <w:spacing w:after="115" w:line="259" w:lineRule="auto"/>
              <w:ind w:left="0" w:right="60" w:firstLine="0"/>
              <w:jc w:val="center"/>
            </w:pPr>
            <w:r>
              <w:t xml:space="preserve">store </w:t>
            </w:r>
          </w:p>
          <w:p w14:paraId="27C229DC" w14:textId="77777777" w:rsidR="00414EDC" w:rsidRDefault="00CF487C">
            <w:pPr>
              <w:spacing w:after="112" w:line="259" w:lineRule="auto"/>
              <w:ind w:left="0" w:right="59" w:firstLine="0"/>
              <w:jc w:val="center"/>
            </w:pPr>
            <w:r>
              <w:t xml:space="preserve">engagement, </w:t>
            </w:r>
          </w:p>
          <w:p w14:paraId="5ECC9F4F" w14:textId="77777777" w:rsidR="00414EDC" w:rsidRDefault="00CF487C">
            <w:pPr>
              <w:spacing w:after="0" w:line="259" w:lineRule="auto"/>
              <w:ind w:left="0" w:right="59" w:firstLine="0"/>
              <w:jc w:val="center"/>
            </w:pPr>
            <w:r>
              <w:t xml:space="preserve">RQ2 </w:t>
            </w:r>
          </w:p>
        </w:tc>
      </w:tr>
      <w:tr w:rsidR="00414EDC" w14:paraId="0B1586E6" w14:textId="77777777">
        <w:trPr>
          <w:trHeight w:val="2535"/>
        </w:trPr>
        <w:tc>
          <w:tcPr>
            <w:tcW w:w="3538" w:type="dxa"/>
            <w:tcBorders>
              <w:top w:val="single" w:sz="4" w:space="0" w:color="000000"/>
              <w:left w:val="single" w:sz="4" w:space="0" w:color="000000"/>
              <w:bottom w:val="single" w:sz="4" w:space="0" w:color="000000"/>
              <w:right w:val="single" w:sz="4" w:space="0" w:color="000000"/>
            </w:tcBorders>
          </w:tcPr>
          <w:p w14:paraId="3DE38B34" w14:textId="77777777" w:rsidR="00414EDC" w:rsidRDefault="00CF487C">
            <w:pPr>
              <w:spacing w:after="1" w:line="357" w:lineRule="auto"/>
              <w:ind w:left="1" w:right="3" w:firstLine="0"/>
              <w:jc w:val="center"/>
            </w:pPr>
            <w:r>
              <w:t xml:space="preserve">ABF reports Primark scale through 473 stores, 19.5 million square feet of selling space, </w:t>
            </w:r>
          </w:p>
          <w:p w14:paraId="5D6015F1" w14:textId="77777777" w:rsidR="00414EDC" w:rsidRDefault="00CF487C">
            <w:pPr>
              <w:spacing w:after="2" w:line="356" w:lineRule="auto"/>
              <w:ind w:left="0" w:right="0" w:firstLine="0"/>
              <w:jc w:val="center"/>
            </w:pPr>
            <w:r>
              <w:t xml:space="preserve">revenue of £9,489 million and adjusted operating profit of </w:t>
            </w:r>
          </w:p>
          <w:p w14:paraId="4A36A667" w14:textId="77777777" w:rsidR="00414EDC" w:rsidRDefault="00CF487C">
            <w:pPr>
              <w:spacing w:after="0" w:line="259" w:lineRule="auto"/>
              <w:ind w:left="0" w:right="60" w:firstLine="0"/>
              <w:jc w:val="center"/>
            </w:pPr>
            <w:r>
              <w:t xml:space="preserve">£1,126 million (ABF, 2025). </w:t>
            </w:r>
          </w:p>
        </w:tc>
        <w:tc>
          <w:tcPr>
            <w:tcW w:w="1793" w:type="dxa"/>
            <w:tcBorders>
              <w:top w:val="single" w:sz="4" w:space="0" w:color="000000"/>
              <w:left w:val="single" w:sz="4" w:space="0" w:color="000000"/>
              <w:bottom w:val="single" w:sz="4" w:space="0" w:color="000000"/>
              <w:right w:val="single" w:sz="4" w:space="0" w:color="000000"/>
            </w:tcBorders>
          </w:tcPr>
          <w:p w14:paraId="2D9A8DD1" w14:textId="77777777" w:rsidR="00414EDC" w:rsidRDefault="00CF487C">
            <w:pPr>
              <w:spacing w:after="0" w:line="259" w:lineRule="auto"/>
              <w:ind w:left="0" w:right="0" w:firstLine="0"/>
              <w:jc w:val="center"/>
            </w:pPr>
            <w:r>
              <w:t xml:space="preserve">Large store estate; value retail scale </w:t>
            </w:r>
          </w:p>
        </w:tc>
        <w:tc>
          <w:tcPr>
            <w:tcW w:w="2194" w:type="dxa"/>
            <w:tcBorders>
              <w:top w:val="single" w:sz="4" w:space="0" w:color="000000"/>
              <w:left w:val="single" w:sz="4" w:space="0" w:color="000000"/>
              <w:bottom w:val="single" w:sz="4" w:space="0" w:color="000000"/>
              <w:right w:val="single" w:sz="4" w:space="0" w:color="000000"/>
            </w:tcBorders>
          </w:tcPr>
          <w:p w14:paraId="1D3F60F2" w14:textId="77777777" w:rsidR="00414EDC" w:rsidRDefault="00CF487C">
            <w:pPr>
              <w:spacing w:after="0" w:line="359" w:lineRule="auto"/>
              <w:ind w:left="0" w:right="0" w:firstLine="0"/>
              <w:jc w:val="center"/>
            </w:pPr>
            <w:r>
              <w:t xml:space="preserve">Existing stores support the service </w:t>
            </w:r>
          </w:p>
          <w:p w14:paraId="2376EB79" w14:textId="77777777" w:rsidR="00414EDC" w:rsidRDefault="00CF487C">
            <w:pPr>
              <w:spacing w:after="0" w:line="259" w:lineRule="auto"/>
              <w:ind w:left="0" w:right="0" w:firstLine="0"/>
              <w:jc w:val="center"/>
            </w:pPr>
            <w:r>
              <w:t xml:space="preserve">instead of a separate home-delivery system. </w:t>
            </w:r>
          </w:p>
        </w:tc>
        <w:tc>
          <w:tcPr>
            <w:tcW w:w="1826" w:type="dxa"/>
            <w:tcBorders>
              <w:top w:val="single" w:sz="4" w:space="0" w:color="000000"/>
              <w:left w:val="single" w:sz="4" w:space="0" w:color="000000"/>
              <w:bottom w:val="single" w:sz="4" w:space="0" w:color="000000"/>
              <w:right w:val="single" w:sz="4" w:space="0" w:color="000000"/>
            </w:tcBorders>
          </w:tcPr>
          <w:p w14:paraId="24344658" w14:textId="77777777" w:rsidR="00414EDC" w:rsidRDefault="00CF487C">
            <w:pPr>
              <w:spacing w:after="0" w:line="359" w:lineRule="auto"/>
              <w:ind w:left="0" w:right="0" w:firstLine="0"/>
              <w:jc w:val="center"/>
            </w:pPr>
            <w:r>
              <w:t xml:space="preserve">Competitive positioning, </w:t>
            </w:r>
          </w:p>
          <w:p w14:paraId="047B5917" w14:textId="77777777" w:rsidR="00414EDC" w:rsidRDefault="00CF487C">
            <w:pPr>
              <w:spacing w:after="0" w:line="259" w:lineRule="auto"/>
              <w:ind w:left="0" w:right="59" w:firstLine="0"/>
              <w:jc w:val="center"/>
            </w:pPr>
            <w:r>
              <w:t xml:space="preserve">RQ3 </w:t>
            </w:r>
          </w:p>
        </w:tc>
      </w:tr>
      <w:tr w:rsidR="00414EDC" w14:paraId="3B659B5F" w14:textId="77777777">
        <w:trPr>
          <w:trHeight w:val="2120"/>
        </w:trPr>
        <w:tc>
          <w:tcPr>
            <w:tcW w:w="3538" w:type="dxa"/>
            <w:tcBorders>
              <w:top w:val="single" w:sz="4" w:space="0" w:color="000000"/>
              <w:left w:val="single" w:sz="4" w:space="0" w:color="000000"/>
              <w:bottom w:val="single" w:sz="4" w:space="0" w:color="000000"/>
              <w:right w:val="single" w:sz="4" w:space="0" w:color="000000"/>
            </w:tcBorders>
          </w:tcPr>
          <w:p w14:paraId="53E4DA3A" w14:textId="77777777" w:rsidR="00414EDC" w:rsidRDefault="00CF487C">
            <w:pPr>
              <w:spacing w:after="0" w:line="358" w:lineRule="auto"/>
              <w:ind w:left="0" w:right="0" w:firstLine="0"/>
              <w:jc w:val="center"/>
            </w:pPr>
            <w:r>
              <w:t>ONS data show internet sales share remained above pre-</w:t>
            </w:r>
          </w:p>
          <w:p w14:paraId="0D94D783" w14:textId="77777777" w:rsidR="00414EDC" w:rsidRDefault="00CF487C">
            <w:pPr>
              <w:spacing w:after="0" w:line="259" w:lineRule="auto"/>
              <w:ind w:left="0" w:right="0" w:firstLine="0"/>
              <w:jc w:val="center"/>
            </w:pPr>
            <w:r>
              <w:t xml:space="preserve">pandemic levels, reaching 27.4% of total UK retail sales in 2025 (ONS, 2026). </w:t>
            </w:r>
          </w:p>
        </w:tc>
        <w:tc>
          <w:tcPr>
            <w:tcW w:w="1793" w:type="dxa"/>
            <w:tcBorders>
              <w:top w:val="single" w:sz="4" w:space="0" w:color="000000"/>
              <w:left w:val="single" w:sz="4" w:space="0" w:color="000000"/>
              <w:bottom w:val="single" w:sz="4" w:space="0" w:color="000000"/>
              <w:right w:val="single" w:sz="4" w:space="0" w:color="000000"/>
            </w:tcBorders>
          </w:tcPr>
          <w:p w14:paraId="221C7A68" w14:textId="77777777" w:rsidR="00414EDC" w:rsidRDefault="00CF487C">
            <w:pPr>
              <w:spacing w:after="0" w:line="259" w:lineRule="auto"/>
              <w:ind w:left="7" w:right="12" w:firstLine="0"/>
              <w:jc w:val="center"/>
            </w:pPr>
            <w:r>
              <w:t xml:space="preserve">Sustained digital shopping expectation </w:t>
            </w:r>
          </w:p>
        </w:tc>
        <w:tc>
          <w:tcPr>
            <w:tcW w:w="2194" w:type="dxa"/>
            <w:tcBorders>
              <w:top w:val="single" w:sz="4" w:space="0" w:color="000000"/>
              <w:left w:val="single" w:sz="4" w:space="0" w:color="000000"/>
              <w:bottom w:val="single" w:sz="4" w:space="0" w:color="000000"/>
              <w:right w:val="single" w:sz="4" w:space="0" w:color="000000"/>
            </w:tcBorders>
          </w:tcPr>
          <w:p w14:paraId="3990BC00" w14:textId="77777777" w:rsidR="00414EDC" w:rsidRDefault="00CF487C">
            <w:pPr>
              <w:spacing w:after="0" w:line="358" w:lineRule="auto"/>
              <w:ind w:left="0" w:right="0" w:firstLine="0"/>
              <w:jc w:val="center"/>
            </w:pPr>
            <w:r>
              <w:t xml:space="preserve">Customers expect online visibility </w:t>
            </w:r>
          </w:p>
          <w:p w14:paraId="00892C23" w14:textId="77777777" w:rsidR="00414EDC" w:rsidRDefault="00CF487C">
            <w:pPr>
              <w:spacing w:after="0" w:line="259" w:lineRule="auto"/>
              <w:ind w:left="0" w:right="0" w:firstLine="0"/>
              <w:jc w:val="center"/>
            </w:pPr>
            <w:r>
              <w:t xml:space="preserve">even when final fulfilment is physical </w:t>
            </w:r>
          </w:p>
        </w:tc>
        <w:tc>
          <w:tcPr>
            <w:tcW w:w="1826" w:type="dxa"/>
            <w:tcBorders>
              <w:top w:val="single" w:sz="4" w:space="0" w:color="000000"/>
              <w:left w:val="single" w:sz="4" w:space="0" w:color="000000"/>
              <w:bottom w:val="single" w:sz="4" w:space="0" w:color="000000"/>
              <w:right w:val="single" w:sz="4" w:space="0" w:color="000000"/>
            </w:tcBorders>
          </w:tcPr>
          <w:p w14:paraId="296EEFEA" w14:textId="77777777" w:rsidR="00414EDC" w:rsidRDefault="00CF487C">
            <w:pPr>
              <w:spacing w:after="0" w:line="358" w:lineRule="auto"/>
              <w:ind w:left="0" w:right="0" w:firstLine="0"/>
              <w:jc w:val="center"/>
            </w:pPr>
            <w:r>
              <w:t xml:space="preserve">Customer convenience and </w:t>
            </w:r>
          </w:p>
          <w:p w14:paraId="1FF6BC80" w14:textId="77777777" w:rsidR="00414EDC" w:rsidRDefault="00CF487C">
            <w:pPr>
              <w:spacing w:after="115" w:line="259" w:lineRule="auto"/>
              <w:ind w:left="58" w:right="0" w:firstLine="0"/>
              <w:jc w:val="left"/>
            </w:pPr>
            <w:r>
              <w:t xml:space="preserve">market context, </w:t>
            </w:r>
          </w:p>
          <w:p w14:paraId="57AA4D55" w14:textId="77777777" w:rsidR="00414EDC" w:rsidRDefault="00CF487C">
            <w:pPr>
              <w:spacing w:after="0" w:line="259" w:lineRule="auto"/>
              <w:ind w:left="0" w:right="59" w:firstLine="0"/>
              <w:jc w:val="center"/>
            </w:pPr>
            <w:r>
              <w:t xml:space="preserve">RQ2 </w:t>
            </w:r>
          </w:p>
        </w:tc>
      </w:tr>
      <w:tr w:rsidR="00414EDC" w14:paraId="7F23E86B" w14:textId="77777777">
        <w:trPr>
          <w:trHeight w:val="1706"/>
        </w:trPr>
        <w:tc>
          <w:tcPr>
            <w:tcW w:w="3538" w:type="dxa"/>
            <w:tcBorders>
              <w:top w:val="single" w:sz="4" w:space="0" w:color="000000"/>
              <w:left w:val="single" w:sz="4" w:space="0" w:color="000000"/>
              <w:bottom w:val="single" w:sz="4" w:space="0" w:color="000000"/>
              <w:right w:val="single" w:sz="4" w:space="0" w:color="000000"/>
            </w:tcBorders>
          </w:tcPr>
          <w:p w14:paraId="44065371" w14:textId="77777777" w:rsidR="00414EDC" w:rsidRDefault="00CF487C">
            <w:pPr>
              <w:spacing w:after="0" w:line="358" w:lineRule="auto"/>
              <w:ind w:left="0" w:right="0" w:firstLine="0"/>
              <w:jc w:val="center"/>
            </w:pPr>
            <w:r>
              <w:t>Academic literature identifies last-</w:t>
            </w:r>
            <w:r>
              <w:t xml:space="preserve">mile and returns as major cost </w:t>
            </w:r>
          </w:p>
          <w:p w14:paraId="41BBFE47" w14:textId="77777777" w:rsidR="00414EDC" w:rsidRDefault="00CF487C">
            <w:pPr>
              <w:spacing w:after="0" w:line="259" w:lineRule="auto"/>
              <w:ind w:left="0" w:right="0" w:firstLine="0"/>
              <w:jc w:val="center"/>
            </w:pPr>
            <w:r>
              <w:t xml:space="preserve">pressures in online fulfilment and fashion e-commerce (Gielens, </w:t>
            </w:r>
          </w:p>
        </w:tc>
        <w:tc>
          <w:tcPr>
            <w:tcW w:w="1793" w:type="dxa"/>
            <w:tcBorders>
              <w:top w:val="single" w:sz="4" w:space="0" w:color="000000"/>
              <w:left w:val="single" w:sz="4" w:space="0" w:color="000000"/>
              <w:bottom w:val="single" w:sz="4" w:space="0" w:color="000000"/>
              <w:right w:val="single" w:sz="4" w:space="0" w:color="000000"/>
            </w:tcBorders>
          </w:tcPr>
          <w:p w14:paraId="6416B6AB" w14:textId="77777777" w:rsidR="00414EDC" w:rsidRDefault="00CF487C">
            <w:pPr>
              <w:spacing w:after="0" w:line="358" w:lineRule="auto"/>
              <w:ind w:left="0" w:right="0" w:firstLine="0"/>
              <w:jc w:val="center"/>
            </w:pPr>
            <w:r>
              <w:t xml:space="preserve">Last-mile pressure; </w:t>
            </w:r>
          </w:p>
          <w:p w14:paraId="566AA5E5" w14:textId="77777777" w:rsidR="00414EDC" w:rsidRDefault="00CF487C">
            <w:pPr>
              <w:spacing w:after="115" w:line="259" w:lineRule="auto"/>
              <w:ind w:left="0" w:right="0" w:firstLine="0"/>
              <w:jc w:val="left"/>
            </w:pPr>
            <w:r>
              <w:t xml:space="preserve">reverse-logistics </w:t>
            </w:r>
          </w:p>
          <w:p w14:paraId="546B31FC" w14:textId="77777777" w:rsidR="00414EDC" w:rsidRDefault="00CF487C">
            <w:pPr>
              <w:spacing w:after="0" w:line="259" w:lineRule="auto"/>
              <w:ind w:left="0" w:right="62" w:firstLine="0"/>
              <w:jc w:val="center"/>
            </w:pPr>
            <w:r>
              <w:t xml:space="preserve">risk </w:t>
            </w:r>
          </w:p>
        </w:tc>
        <w:tc>
          <w:tcPr>
            <w:tcW w:w="2194" w:type="dxa"/>
            <w:tcBorders>
              <w:top w:val="single" w:sz="4" w:space="0" w:color="000000"/>
              <w:left w:val="single" w:sz="4" w:space="0" w:color="000000"/>
              <w:bottom w:val="single" w:sz="4" w:space="0" w:color="000000"/>
              <w:right w:val="single" w:sz="4" w:space="0" w:color="000000"/>
            </w:tcBorders>
          </w:tcPr>
          <w:p w14:paraId="2F696AB0" w14:textId="77777777" w:rsidR="00414EDC" w:rsidRDefault="00CF487C">
            <w:pPr>
              <w:spacing w:after="0" w:line="358" w:lineRule="auto"/>
              <w:ind w:left="0" w:right="0" w:firstLine="0"/>
              <w:jc w:val="center"/>
            </w:pPr>
            <w:r>
              <w:t xml:space="preserve">Home delivery creates costs that </w:t>
            </w:r>
          </w:p>
          <w:p w14:paraId="7A2EA91E" w14:textId="77777777" w:rsidR="00414EDC" w:rsidRDefault="00CF487C">
            <w:pPr>
              <w:spacing w:after="0" w:line="259" w:lineRule="auto"/>
              <w:ind w:left="0" w:right="0" w:firstLine="0"/>
              <w:jc w:val="center"/>
            </w:pPr>
            <w:r>
              <w:t xml:space="preserve">Click &amp; Collect partly avoids </w:t>
            </w:r>
          </w:p>
        </w:tc>
        <w:tc>
          <w:tcPr>
            <w:tcW w:w="1826" w:type="dxa"/>
            <w:tcBorders>
              <w:top w:val="single" w:sz="4" w:space="0" w:color="000000"/>
              <w:left w:val="single" w:sz="4" w:space="0" w:color="000000"/>
              <w:bottom w:val="single" w:sz="4" w:space="0" w:color="000000"/>
              <w:right w:val="single" w:sz="4" w:space="0" w:color="000000"/>
            </w:tcBorders>
          </w:tcPr>
          <w:p w14:paraId="6B1AD32A" w14:textId="77777777" w:rsidR="00414EDC" w:rsidRDefault="00CF487C">
            <w:pPr>
              <w:spacing w:after="0" w:line="259" w:lineRule="auto"/>
              <w:ind w:left="0" w:right="0" w:firstLine="0"/>
              <w:jc w:val="center"/>
            </w:pPr>
            <w:r>
              <w:t xml:space="preserve">Fulfilment cost efficiency, RQ1 </w:t>
            </w:r>
          </w:p>
        </w:tc>
      </w:tr>
      <w:tr w:rsidR="00414EDC" w14:paraId="5E4C366E" w14:textId="77777777">
        <w:trPr>
          <w:trHeight w:val="879"/>
        </w:trPr>
        <w:tc>
          <w:tcPr>
            <w:tcW w:w="3538" w:type="dxa"/>
            <w:tcBorders>
              <w:top w:val="single" w:sz="4" w:space="0" w:color="000000"/>
              <w:left w:val="single" w:sz="4" w:space="0" w:color="000000"/>
              <w:bottom w:val="single" w:sz="4" w:space="0" w:color="000000"/>
              <w:right w:val="single" w:sz="4" w:space="0" w:color="000000"/>
            </w:tcBorders>
          </w:tcPr>
          <w:p w14:paraId="1F983BF2" w14:textId="77777777" w:rsidR="00414EDC" w:rsidRDefault="00CF487C">
            <w:pPr>
              <w:spacing w:after="0" w:line="259" w:lineRule="auto"/>
              <w:ind w:left="0" w:right="0" w:firstLine="0"/>
              <w:jc w:val="center"/>
            </w:pPr>
            <w:r>
              <w:t xml:space="preserve">Gijsbrechts and Geyskens, 2021; Marriott et al., 2025). </w:t>
            </w:r>
          </w:p>
        </w:tc>
        <w:tc>
          <w:tcPr>
            <w:tcW w:w="1793" w:type="dxa"/>
            <w:tcBorders>
              <w:top w:val="single" w:sz="4" w:space="0" w:color="000000"/>
              <w:left w:val="single" w:sz="4" w:space="0" w:color="000000"/>
              <w:bottom w:val="single" w:sz="4" w:space="0" w:color="000000"/>
              <w:right w:val="single" w:sz="4" w:space="0" w:color="000000"/>
            </w:tcBorders>
          </w:tcPr>
          <w:p w14:paraId="2E407C1F" w14:textId="77777777" w:rsidR="00414EDC" w:rsidRDefault="00414EDC">
            <w:pPr>
              <w:spacing w:after="160" w:line="259" w:lineRule="auto"/>
              <w:ind w:left="0" w:right="0" w:firstLine="0"/>
              <w:jc w:val="left"/>
            </w:pPr>
          </w:p>
        </w:tc>
        <w:tc>
          <w:tcPr>
            <w:tcW w:w="2194" w:type="dxa"/>
            <w:tcBorders>
              <w:top w:val="single" w:sz="4" w:space="0" w:color="000000"/>
              <w:left w:val="single" w:sz="4" w:space="0" w:color="000000"/>
              <w:bottom w:val="single" w:sz="4" w:space="0" w:color="000000"/>
              <w:right w:val="single" w:sz="4" w:space="0" w:color="000000"/>
            </w:tcBorders>
          </w:tcPr>
          <w:p w14:paraId="7AE6767E" w14:textId="77777777" w:rsidR="00414EDC" w:rsidRDefault="00414EDC">
            <w:pPr>
              <w:spacing w:after="160" w:line="259" w:lineRule="auto"/>
              <w:ind w:left="0" w:right="0" w:firstLine="0"/>
              <w:jc w:val="left"/>
            </w:pPr>
          </w:p>
        </w:tc>
        <w:tc>
          <w:tcPr>
            <w:tcW w:w="1826" w:type="dxa"/>
            <w:tcBorders>
              <w:top w:val="single" w:sz="4" w:space="0" w:color="000000"/>
              <w:left w:val="single" w:sz="4" w:space="0" w:color="000000"/>
              <w:bottom w:val="single" w:sz="4" w:space="0" w:color="000000"/>
              <w:right w:val="single" w:sz="4" w:space="0" w:color="000000"/>
            </w:tcBorders>
          </w:tcPr>
          <w:p w14:paraId="765CB9AE" w14:textId="77777777" w:rsidR="00414EDC" w:rsidRDefault="00414EDC">
            <w:pPr>
              <w:spacing w:after="160" w:line="259" w:lineRule="auto"/>
              <w:ind w:left="0" w:right="0" w:firstLine="0"/>
              <w:jc w:val="left"/>
            </w:pPr>
          </w:p>
        </w:tc>
      </w:tr>
      <w:tr w:rsidR="00414EDC" w14:paraId="0FEFFC89" w14:textId="77777777">
        <w:trPr>
          <w:trHeight w:val="2534"/>
        </w:trPr>
        <w:tc>
          <w:tcPr>
            <w:tcW w:w="3538" w:type="dxa"/>
            <w:tcBorders>
              <w:top w:val="single" w:sz="4" w:space="0" w:color="000000"/>
              <w:left w:val="single" w:sz="4" w:space="0" w:color="000000"/>
              <w:bottom w:val="single" w:sz="4" w:space="0" w:color="000000"/>
              <w:right w:val="single" w:sz="4" w:space="0" w:color="000000"/>
            </w:tcBorders>
          </w:tcPr>
          <w:p w14:paraId="2CD0FB4B" w14:textId="77777777" w:rsidR="00414EDC" w:rsidRDefault="00CF487C">
            <w:pPr>
              <w:spacing w:after="2" w:line="356" w:lineRule="auto"/>
              <w:ind w:left="0" w:right="0" w:firstLine="0"/>
              <w:jc w:val="center"/>
            </w:pPr>
            <w:r>
              <w:t>Retail commentary confirms the nationwide rollout and collection-</w:t>
            </w:r>
          </w:p>
          <w:p w14:paraId="68454436" w14:textId="77777777" w:rsidR="00414EDC" w:rsidRDefault="00CF487C">
            <w:pPr>
              <w:spacing w:after="2" w:line="356" w:lineRule="auto"/>
              <w:ind w:left="0" w:right="0" w:firstLine="0"/>
              <w:jc w:val="center"/>
            </w:pPr>
            <w:r>
              <w:t xml:space="preserve">desk arrangements, supporting the official service description but </w:t>
            </w:r>
          </w:p>
          <w:p w14:paraId="4456AEE6" w14:textId="77777777" w:rsidR="00414EDC" w:rsidRDefault="00CF487C">
            <w:pPr>
              <w:spacing w:after="0" w:line="259" w:lineRule="auto"/>
              <w:ind w:left="0" w:right="0" w:firstLine="0"/>
              <w:jc w:val="center"/>
            </w:pPr>
            <w:r>
              <w:t xml:space="preserve">with less theoretical depth (Retail Gazette, 2025). </w:t>
            </w:r>
          </w:p>
        </w:tc>
        <w:tc>
          <w:tcPr>
            <w:tcW w:w="1793" w:type="dxa"/>
            <w:tcBorders>
              <w:top w:val="single" w:sz="4" w:space="0" w:color="000000"/>
              <w:left w:val="single" w:sz="4" w:space="0" w:color="000000"/>
              <w:bottom w:val="single" w:sz="4" w:space="0" w:color="000000"/>
              <w:right w:val="single" w:sz="4" w:space="0" w:color="000000"/>
            </w:tcBorders>
          </w:tcPr>
          <w:p w14:paraId="4C807AE1" w14:textId="77777777" w:rsidR="00414EDC" w:rsidRDefault="00CF487C">
            <w:pPr>
              <w:spacing w:after="0" w:line="259" w:lineRule="auto"/>
              <w:ind w:left="0" w:right="0" w:firstLine="0"/>
              <w:jc w:val="center"/>
            </w:pPr>
            <w:r>
              <w:t xml:space="preserve">External trade validation </w:t>
            </w:r>
          </w:p>
        </w:tc>
        <w:tc>
          <w:tcPr>
            <w:tcW w:w="2194" w:type="dxa"/>
            <w:tcBorders>
              <w:top w:val="single" w:sz="4" w:space="0" w:color="000000"/>
              <w:left w:val="single" w:sz="4" w:space="0" w:color="000000"/>
              <w:bottom w:val="single" w:sz="4" w:space="0" w:color="000000"/>
              <w:right w:val="single" w:sz="4" w:space="0" w:color="000000"/>
            </w:tcBorders>
          </w:tcPr>
          <w:p w14:paraId="77F6F4F5" w14:textId="77777777" w:rsidR="00414EDC" w:rsidRDefault="00CF487C">
            <w:pPr>
              <w:spacing w:after="0" w:line="259" w:lineRule="auto"/>
              <w:ind w:left="0" w:right="0" w:firstLine="20"/>
              <w:jc w:val="center"/>
            </w:pPr>
            <w:r>
              <w:t xml:space="preserve">Cross-checks company claims against current market reporting </w:t>
            </w:r>
          </w:p>
        </w:tc>
        <w:tc>
          <w:tcPr>
            <w:tcW w:w="1826" w:type="dxa"/>
            <w:tcBorders>
              <w:top w:val="single" w:sz="4" w:space="0" w:color="000000"/>
              <w:left w:val="single" w:sz="4" w:space="0" w:color="000000"/>
              <w:bottom w:val="single" w:sz="4" w:space="0" w:color="000000"/>
              <w:right w:val="single" w:sz="4" w:space="0" w:color="000000"/>
            </w:tcBorders>
          </w:tcPr>
          <w:p w14:paraId="5820586F" w14:textId="77777777" w:rsidR="00414EDC" w:rsidRDefault="00CF487C">
            <w:pPr>
              <w:spacing w:after="2" w:line="356" w:lineRule="auto"/>
              <w:ind w:left="0" w:right="0" w:firstLine="0"/>
              <w:jc w:val="center"/>
            </w:pPr>
            <w:r>
              <w:t xml:space="preserve">Evidence triangulation, </w:t>
            </w:r>
          </w:p>
          <w:p w14:paraId="6BED76B5" w14:textId="77777777" w:rsidR="00414EDC" w:rsidRDefault="00CF487C">
            <w:pPr>
              <w:spacing w:after="0" w:line="259" w:lineRule="auto"/>
              <w:ind w:left="0" w:right="51" w:firstLine="0"/>
              <w:jc w:val="center"/>
            </w:pPr>
            <w:r>
              <w:t xml:space="preserve">RQ1-RQ3 </w:t>
            </w:r>
          </w:p>
        </w:tc>
      </w:tr>
    </w:tbl>
    <w:p w14:paraId="04B7D423" w14:textId="77777777" w:rsidR="00414EDC" w:rsidRDefault="00CF487C">
      <w:pPr>
        <w:spacing w:after="233" w:line="259" w:lineRule="auto"/>
        <w:ind w:left="0" w:right="0" w:firstLine="0"/>
        <w:jc w:val="left"/>
      </w:pPr>
      <w:r>
        <w:t xml:space="preserve"> </w:t>
      </w:r>
    </w:p>
    <w:p w14:paraId="1B51F751" w14:textId="77777777" w:rsidR="00414EDC" w:rsidRDefault="00CF487C">
      <w:pPr>
        <w:ind w:left="-5" w:right="0"/>
      </w:pPr>
      <w:r>
        <w:t>As indicated in the table, analysis was not just a description of sources. It transformed source evidence to codes, then to findings. To illustrate, the identical Primark service data justified both cost-</w:t>
      </w:r>
      <w:r>
        <w:t xml:space="preserve">effectiveness and convenience to the customers, but it was interpreted differently based on the research question. This is the reason behind the distinction of descriptive evidence, coding and final interpretation in the chapter. </w:t>
      </w:r>
    </w:p>
    <w:p w14:paraId="3289A589" w14:textId="77777777" w:rsidR="00414EDC" w:rsidRDefault="00CF487C">
      <w:pPr>
        <w:pStyle w:val="Heading5"/>
        <w:spacing w:after="0"/>
        <w:ind w:right="11"/>
        <w:jc w:val="center"/>
      </w:pPr>
      <w:r>
        <w:rPr>
          <w:b w:val="0"/>
          <w:i/>
        </w:rPr>
        <w:t xml:space="preserve">Table 9: Grouping codes into themes and analytical conclusions </w:t>
      </w:r>
    </w:p>
    <w:tbl>
      <w:tblPr>
        <w:tblStyle w:val="TableGrid"/>
        <w:tblW w:w="9352" w:type="dxa"/>
        <w:tblInd w:w="5" w:type="dxa"/>
        <w:tblCellMar>
          <w:top w:w="62" w:type="dxa"/>
          <w:left w:w="115" w:type="dxa"/>
          <w:bottom w:w="0" w:type="dxa"/>
          <w:right w:w="59" w:type="dxa"/>
        </w:tblCellMar>
        <w:tblLook w:val="04A0" w:firstRow="1" w:lastRow="0" w:firstColumn="1" w:lastColumn="0" w:noHBand="0" w:noVBand="1"/>
      </w:tblPr>
      <w:tblGrid>
        <w:gridCol w:w="2018"/>
        <w:gridCol w:w="2420"/>
        <w:gridCol w:w="2583"/>
        <w:gridCol w:w="2331"/>
      </w:tblGrid>
      <w:tr w:rsidR="00414EDC" w14:paraId="1888255A" w14:textId="77777777">
        <w:trPr>
          <w:trHeight w:val="876"/>
        </w:trPr>
        <w:tc>
          <w:tcPr>
            <w:tcW w:w="2018" w:type="dxa"/>
            <w:tcBorders>
              <w:top w:val="single" w:sz="4" w:space="0" w:color="000000"/>
              <w:left w:val="single" w:sz="4" w:space="0" w:color="000000"/>
              <w:bottom w:val="single" w:sz="4" w:space="0" w:color="000000"/>
              <w:right w:val="single" w:sz="4" w:space="0" w:color="000000"/>
            </w:tcBorders>
          </w:tcPr>
          <w:p w14:paraId="65A03AB4" w14:textId="77777777" w:rsidR="00414EDC" w:rsidRDefault="00CF487C">
            <w:pPr>
              <w:spacing w:after="0" w:line="259" w:lineRule="auto"/>
              <w:ind w:left="0" w:right="59" w:firstLine="0"/>
              <w:jc w:val="center"/>
            </w:pPr>
            <w:r>
              <w:rPr>
                <w:b/>
              </w:rPr>
              <w:t>Theme</w:t>
            </w:r>
            <w:r>
              <w:t xml:space="preserve"> </w:t>
            </w:r>
          </w:p>
        </w:tc>
        <w:tc>
          <w:tcPr>
            <w:tcW w:w="2420" w:type="dxa"/>
            <w:tcBorders>
              <w:top w:val="single" w:sz="4" w:space="0" w:color="000000"/>
              <w:left w:val="single" w:sz="4" w:space="0" w:color="000000"/>
              <w:bottom w:val="single" w:sz="4" w:space="0" w:color="000000"/>
              <w:right w:val="single" w:sz="4" w:space="0" w:color="000000"/>
            </w:tcBorders>
          </w:tcPr>
          <w:p w14:paraId="4EF90599" w14:textId="77777777" w:rsidR="00414EDC" w:rsidRDefault="00CF487C">
            <w:pPr>
              <w:spacing w:after="0" w:line="259" w:lineRule="auto"/>
              <w:ind w:left="0" w:right="59" w:firstLine="0"/>
              <w:jc w:val="center"/>
            </w:pPr>
            <w:r>
              <w:rPr>
                <w:b/>
              </w:rPr>
              <w:t>Grouped codes</w:t>
            </w:r>
            <w:r>
              <w:t xml:space="preserve"> </w:t>
            </w:r>
          </w:p>
        </w:tc>
        <w:tc>
          <w:tcPr>
            <w:tcW w:w="2583" w:type="dxa"/>
            <w:tcBorders>
              <w:top w:val="single" w:sz="4" w:space="0" w:color="000000"/>
              <w:left w:val="single" w:sz="4" w:space="0" w:color="000000"/>
              <w:bottom w:val="single" w:sz="4" w:space="0" w:color="000000"/>
              <w:right w:val="single" w:sz="4" w:space="0" w:color="000000"/>
            </w:tcBorders>
          </w:tcPr>
          <w:p w14:paraId="4258A23D" w14:textId="77777777" w:rsidR="00414EDC" w:rsidRDefault="00CF487C">
            <w:pPr>
              <w:spacing w:after="0" w:line="259" w:lineRule="auto"/>
              <w:ind w:left="0" w:right="66" w:firstLine="0"/>
              <w:jc w:val="center"/>
            </w:pPr>
            <w:r>
              <w:rPr>
                <w:b/>
              </w:rPr>
              <w:t>Evidence pattern</w:t>
            </w:r>
            <w:r>
              <w:t xml:space="preserve"> </w:t>
            </w:r>
          </w:p>
        </w:tc>
        <w:tc>
          <w:tcPr>
            <w:tcW w:w="2331" w:type="dxa"/>
            <w:tcBorders>
              <w:top w:val="single" w:sz="4" w:space="0" w:color="000000"/>
              <w:left w:val="single" w:sz="4" w:space="0" w:color="000000"/>
              <w:bottom w:val="single" w:sz="4" w:space="0" w:color="000000"/>
              <w:right w:val="single" w:sz="4" w:space="0" w:color="000000"/>
            </w:tcBorders>
          </w:tcPr>
          <w:p w14:paraId="5D54C7F7" w14:textId="77777777" w:rsidR="00414EDC" w:rsidRDefault="00CF487C">
            <w:pPr>
              <w:spacing w:after="0" w:line="259" w:lineRule="auto"/>
              <w:ind w:left="0" w:right="0" w:firstLine="0"/>
              <w:jc w:val="center"/>
            </w:pPr>
            <w:r>
              <w:rPr>
                <w:b/>
              </w:rPr>
              <w:t>Analytical conclusion</w:t>
            </w:r>
            <w:r>
              <w:t xml:space="preserve"> </w:t>
            </w:r>
          </w:p>
        </w:tc>
      </w:tr>
      <w:tr w:rsidR="00414EDC" w14:paraId="288E5B78" w14:textId="77777777">
        <w:trPr>
          <w:trHeight w:val="2534"/>
        </w:trPr>
        <w:tc>
          <w:tcPr>
            <w:tcW w:w="2018" w:type="dxa"/>
            <w:tcBorders>
              <w:top w:val="single" w:sz="4" w:space="0" w:color="000000"/>
              <w:left w:val="single" w:sz="4" w:space="0" w:color="000000"/>
              <w:bottom w:val="single" w:sz="4" w:space="0" w:color="000000"/>
              <w:right w:val="single" w:sz="4" w:space="0" w:color="000000"/>
            </w:tcBorders>
          </w:tcPr>
          <w:p w14:paraId="3A0DA046" w14:textId="77777777" w:rsidR="00414EDC" w:rsidRDefault="00CF487C">
            <w:pPr>
              <w:spacing w:after="0" w:line="259" w:lineRule="auto"/>
              <w:ind w:left="0" w:right="0" w:firstLine="0"/>
              <w:jc w:val="center"/>
            </w:pPr>
            <w:r>
              <w:t xml:space="preserve">Fulfilment cost efficiency </w:t>
            </w:r>
          </w:p>
        </w:tc>
        <w:tc>
          <w:tcPr>
            <w:tcW w:w="2420" w:type="dxa"/>
            <w:tcBorders>
              <w:top w:val="single" w:sz="4" w:space="0" w:color="000000"/>
              <w:left w:val="single" w:sz="4" w:space="0" w:color="000000"/>
              <w:bottom w:val="single" w:sz="4" w:space="0" w:color="000000"/>
              <w:right w:val="single" w:sz="4" w:space="0" w:color="000000"/>
            </w:tcBorders>
          </w:tcPr>
          <w:p w14:paraId="37CA6835" w14:textId="77777777" w:rsidR="00414EDC" w:rsidRDefault="00CF487C">
            <w:pPr>
              <w:spacing w:after="2" w:line="356" w:lineRule="auto"/>
              <w:ind w:left="0" w:right="0" w:firstLine="0"/>
              <w:jc w:val="center"/>
            </w:pPr>
            <w:r>
              <w:t xml:space="preserve">Delivery avoidance; last-mile transfer; </w:t>
            </w:r>
          </w:p>
          <w:p w14:paraId="6B0C9DBB" w14:textId="77777777" w:rsidR="00414EDC" w:rsidRDefault="00CF487C">
            <w:pPr>
              <w:spacing w:after="0" w:line="259" w:lineRule="auto"/>
              <w:ind w:right="0"/>
              <w:jc w:val="center"/>
            </w:pPr>
            <w:r>
              <w:t xml:space="preserve">returns exposure; store labour; storage pressure </w:t>
            </w:r>
          </w:p>
        </w:tc>
        <w:tc>
          <w:tcPr>
            <w:tcW w:w="2583" w:type="dxa"/>
            <w:tcBorders>
              <w:top w:val="single" w:sz="4" w:space="0" w:color="000000"/>
              <w:left w:val="single" w:sz="4" w:space="0" w:color="000000"/>
              <w:bottom w:val="single" w:sz="4" w:space="0" w:color="000000"/>
              <w:right w:val="single" w:sz="4" w:space="0" w:color="000000"/>
            </w:tcBorders>
          </w:tcPr>
          <w:p w14:paraId="5E0BFF06" w14:textId="77777777" w:rsidR="00414EDC" w:rsidRDefault="00CF487C">
            <w:pPr>
              <w:spacing w:after="2" w:line="356" w:lineRule="auto"/>
              <w:ind w:left="7" w:right="16" w:firstLine="0"/>
              <w:jc w:val="center"/>
            </w:pPr>
            <w:r>
              <w:t xml:space="preserve">Primark service data and academic fulfilment </w:t>
            </w:r>
          </w:p>
          <w:p w14:paraId="0D437F32" w14:textId="77777777" w:rsidR="00414EDC" w:rsidRDefault="00CF487C">
            <w:pPr>
              <w:spacing w:after="2" w:line="356" w:lineRule="auto"/>
              <w:ind w:left="0" w:right="0" w:firstLine="0"/>
              <w:jc w:val="center"/>
            </w:pPr>
            <w:r>
              <w:t xml:space="preserve">literature point to lower parcel-delivery </w:t>
            </w:r>
          </w:p>
          <w:p w14:paraId="717357DC" w14:textId="77777777" w:rsidR="00414EDC" w:rsidRDefault="00CF487C">
            <w:pPr>
              <w:spacing w:after="0" w:line="259" w:lineRule="auto"/>
              <w:ind w:left="0" w:right="0" w:firstLine="0"/>
              <w:jc w:val="center"/>
            </w:pPr>
            <w:r>
              <w:t xml:space="preserve">exposure but remaining in-store workload. </w:t>
            </w:r>
          </w:p>
        </w:tc>
        <w:tc>
          <w:tcPr>
            <w:tcW w:w="2331" w:type="dxa"/>
            <w:tcBorders>
              <w:top w:val="single" w:sz="4" w:space="0" w:color="000000"/>
              <w:left w:val="single" w:sz="4" w:space="0" w:color="000000"/>
              <w:bottom w:val="single" w:sz="4" w:space="0" w:color="000000"/>
              <w:right w:val="single" w:sz="4" w:space="0" w:color="000000"/>
            </w:tcBorders>
          </w:tcPr>
          <w:p w14:paraId="70FE83B0" w14:textId="77777777" w:rsidR="00414EDC" w:rsidRDefault="00CF487C">
            <w:pPr>
              <w:spacing w:after="0" w:line="357" w:lineRule="auto"/>
              <w:ind w:left="0" w:right="0" w:firstLine="0"/>
              <w:jc w:val="center"/>
            </w:pPr>
            <w:r>
              <w:t xml:space="preserve">Click &amp; Collect is cost efficient only as a cost-reallocation </w:t>
            </w:r>
          </w:p>
          <w:p w14:paraId="6F0EDF03" w14:textId="77777777" w:rsidR="00414EDC" w:rsidRDefault="00CF487C">
            <w:pPr>
              <w:spacing w:after="0" w:line="259" w:lineRule="auto"/>
              <w:ind w:left="0" w:right="0" w:firstLine="0"/>
              <w:jc w:val="center"/>
            </w:pPr>
            <w:r>
              <w:t xml:space="preserve">model, not as a costfree model. </w:t>
            </w:r>
          </w:p>
        </w:tc>
      </w:tr>
      <w:tr w:rsidR="00414EDC" w14:paraId="13CB5E0E" w14:textId="77777777">
        <w:trPr>
          <w:trHeight w:val="2950"/>
        </w:trPr>
        <w:tc>
          <w:tcPr>
            <w:tcW w:w="2018" w:type="dxa"/>
            <w:tcBorders>
              <w:top w:val="single" w:sz="4" w:space="0" w:color="000000"/>
              <w:left w:val="single" w:sz="4" w:space="0" w:color="000000"/>
              <w:bottom w:val="single" w:sz="4" w:space="0" w:color="000000"/>
              <w:right w:val="single" w:sz="4" w:space="0" w:color="000000"/>
            </w:tcBorders>
          </w:tcPr>
          <w:p w14:paraId="7857DB4A" w14:textId="77777777" w:rsidR="00414EDC" w:rsidRDefault="00CF487C">
            <w:pPr>
              <w:spacing w:after="0" w:line="259" w:lineRule="auto"/>
              <w:ind w:left="0" w:right="0" w:firstLine="31"/>
              <w:jc w:val="center"/>
            </w:pPr>
            <w:r>
              <w:t xml:space="preserve">Customer convenience and store engagement </w:t>
            </w:r>
          </w:p>
        </w:tc>
        <w:tc>
          <w:tcPr>
            <w:tcW w:w="2420" w:type="dxa"/>
            <w:tcBorders>
              <w:top w:val="single" w:sz="4" w:space="0" w:color="000000"/>
              <w:left w:val="single" w:sz="4" w:space="0" w:color="000000"/>
              <w:bottom w:val="single" w:sz="4" w:space="0" w:color="000000"/>
              <w:right w:val="single" w:sz="4" w:space="0" w:color="000000"/>
            </w:tcBorders>
          </w:tcPr>
          <w:p w14:paraId="5D8497C6" w14:textId="77777777" w:rsidR="00414EDC" w:rsidRDefault="00CF487C">
            <w:pPr>
              <w:spacing w:after="0" w:line="359" w:lineRule="auto"/>
              <w:ind w:left="0" w:right="0" w:firstLine="0"/>
              <w:jc w:val="center"/>
            </w:pPr>
            <w:r>
              <w:t xml:space="preserve">Online browsing; collection timing; </w:t>
            </w:r>
          </w:p>
          <w:p w14:paraId="42BF645E" w14:textId="77777777" w:rsidR="00414EDC" w:rsidRDefault="00CF487C">
            <w:pPr>
              <w:spacing w:after="115" w:line="259" w:lineRule="auto"/>
              <w:ind w:left="0" w:right="57" w:firstLine="0"/>
              <w:jc w:val="center"/>
            </w:pPr>
            <w:r>
              <w:t xml:space="preserve">product access; </w:t>
            </w:r>
          </w:p>
          <w:p w14:paraId="437A3108" w14:textId="77777777" w:rsidR="00414EDC" w:rsidRDefault="00CF487C">
            <w:pPr>
              <w:spacing w:after="0" w:line="259" w:lineRule="auto"/>
              <w:ind w:left="13" w:right="0" w:hanging="13"/>
              <w:jc w:val="center"/>
            </w:pPr>
            <w:r>
              <w:t xml:space="preserve">dedicated desk; queue risk; additional purchases </w:t>
            </w:r>
          </w:p>
        </w:tc>
        <w:tc>
          <w:tcPr>
            <w:tcW w:w="2583" w:type="dxa"/>
            <w:tcBorders>
              <w:top w:val="single" w:sz="4" w:space="0" w:color="000000"/>
              <w:left w:val="single" w:sz="4" w:space="0" w:color="000000"/>
              <w:bottom w:val="single" w:sz="4" w:space="0" w:color="000000"/>
              <w:right w:val="single" w:sz="4" w:space="0" w:color="000000"/>
            </w:tcBorders>
          </w:tcPr>
          <w:p w14:paraId="41B7D34D" w14:textId="77777777" w:rsidR="00414EDC" w:rsidRDefault="00CF487C">
            <w:pPr>
              <w:spacing w:after="0" w:line="359" w:lineRule="auto"/>
              <w:ind w:left="0" w:right="0" w:firstLine="0"/>
              <w:jc w:val="center"/>
            </w:pPr>
            <w:r>
              <w:t xml:space="preserve">Primark and ONS evidence show why </w:t>
            </w:r>
          </w:p>
          <w:p w14:paraId="4432112E" w14:textId="77777777" w:rsidR="00414EDC" w:rsidRDefault="00CF487C">
            <w:pPr>
              <w:spacing w:after="0" w:line="358" w:lineRule="auto"/>
              <w:ind w:left="0" w:right="0" w:firstLine="0"/>
              <w:jc w:val="center"/>
            </w:pPr>
            <w:r>
              <w:t xml:space="preserve">digital access matters, while convenience </w:t>
            </w:r>
          </w:p>
          <w:p w14:paraId="4FC9F43E" w14:textId="77777777" w:rsidR="00414EDC" w:rsidRDefault="00CF487C">
            <w:pPr>
              <w:spacing w:after="115" w:line="259" w:lineRule="auto"/>
              <w:ind w:left="0" w:right="64" w:firstLine="0"/>
              <w:jc w:val="center"/>
            </w:pPr>
            <w:r>
              <w:t xml:space="preserve">literature shows that </w:t>
            </w:r>
          </w:p>
          <w:p w14:paraId="11ABC2E5" w14:textId="77777777" w:rsidR="00414EDC" w:rsidRDefault="00CF487C">
            <w:pPr>
              <w:spacing w:after="112" w:line="259" w:lineRule="auto"/>
              <w:ind w:left="29" w:right="0" w:firstLine="0"/>
              <w:jc w:val="left"/>
            </w:pPr>
            <w:r>
              <w:t xml:space="preserve">store collection must be </w:t>
            </w:r>
          </w:p>
          <w:p w14:paraId="056092E7" w14:textId="77777777" w:rsidR="00414EDC" w:rsidRDefault="00CF487C">
            <w:pPr>
              <w:spacing w:after="0" w:line="259" w:lineRule="auto"/>
              <w:ind w:left="0" w:right="63" w:firstLine="0"/>
              <w:jc w:val="center"/>
            </w:pPr>
            <w:r>
              <w:t xml:space="preserve">reliable. </w:t>
            </w:r>
          </w:p>
        </w:tc>
        <w:tc>
          <w:tcPr>
            <w:tcW w:w="2331" w:type="dxa"/>
            <w:tcBorders>
              <w:top w:val="single" w:sz="4" w:space="0" w:color="000000"/>
              <w:left w:val="single" w:sz="4" w:space="0" w:color="000000"/>
              <w:bottom w:val="single" w:sz="4" w:space="0" w:color="000000"/>
              <w:right w:val="single" w:sz="4" w:space="0" w:color="000000"/>
            </w:tcBorders>
          </w:tcPr>
          <w:p w14:paraId="64F054DF" w14:textId="77777777" w:rsidR="00414EDC" w:rsidRDefault="00CF487C">
            <w:pPr>
              <w:spacing w:after="0" w:line="359" w:lineRule="auto"/>
              <w:ind w:left="0" w:right="0" w:firstLine="0"/>
              <w:jc w:val="center"/>
            </w:pPr>
            <w:r>
              <w:t xml:space="preserve">The service improves convenience </w:t>
            </w:r>
          </w:p>
          <w:p w14:paraId="72F4EE9D" w14:textId="77777777" w:rsidR="00414EDC" w:rsidRDefault="00CF487C">
            <w:pPr>
              <w:spacing w:after="115" w:line="259" w:lineRule="auto"/>
              <w:ind w:left="0" w:right="62" w:firstLine="0"/>
              <w:jc w:val="center"/>
            </w:pPr>
            <w:r>
              <w:t xml:space="preserve">selectively and is </w:t>
            </w:r>
          </w:p>
          <w:p w14:paraId="3972E3B0" w14:textId="77777777" w:rsidR="00414EDC" w:rsidRDefault="00CF487C">
            <w:pPr>
              <w:spacing w:after="2" w:line="356" w:lineRule="auto"/>
              <w:ind w:left="0" w:right="0" w:firstLine="0"/>
              <w:jc w:val="center"/>
            </w:pPr>
            <w:r>
              <w:t xml:space="preserve">strongest when collection is </w:t>
            </w:r>
          </w:p>
          <w:p w14:paraId="0795AAF0" w14:textId="77777777" w:rsidR="00414EDC" w:rsidRDefault="00CF487C">
            <w:pPr>
              <w:spacing w:after="0" w:line="259" w:lineRule="auto"/>
              <w:ind w:left="0" w:right="0" w:firstLine="0"/>
              <w:jc w:val="center"/>
            </w:pPr>
            <w:r>
              <w:t xml:space="preserve">combined with a normal store visit. </w:t>
            </w:r>
          </w:p>
        </w:tc>
      </w:tr>
      <w:tr w:rsidR="00414EDC" w14:paraId="01A9DFF9" w14:textId="77777777">
        <w:trPr>
          <w:trHeight w:val="3363"/>
        </w:trPr>
        <w:tc>
          <w:tcPr>
            <w:tcW w:w="2018" w:type="dxa"/>
            <w:tcBorders>
              <w:top w:val="single" w:sz="4" w:space="0" w:color="000000"/>
              <w:left w:val="single" w:sz="4" w:space="0" w:color="000000"/>
              <w:bottom w:val="single" w:sz="4" w:space="0" w:color="000000"/>
              <w:right w:val="single" w:sz="4" w:space="0" w:color="000000"/>
            </w:tcBorders>
          </w:tcPr>
          <w:p w14:paraId="7BE400A5" w14:textId="77777777" w:rsidR="00414EDC" w:rsidRDefault="00CF487C">
            <w:pPr>
              <w:spacing w:after="0" w:line="259" w:lineRule="auto"/>
              <w:ind w:left="0" w:right="0" w:firstLine="0"/>
              <w:jc w:val="center"/>
            </w:pPr>
            <w:r>
              <w:t xml:space="preserve">Competitive positioning </w:t>
            </w:r>
          </w:p>
        </w:tc>
        <w:tc>
          <w:tcPr>
            <w:tcW w:w="2420" w:type="dxa"/>
            <w:tcBorders>
              <w:top w:val="single" w:sz="4" w:space="0" w:color="000000"/>
              <w:left w:val="single" w:sz="4" w:space="0" w:color="000000"/>
              <w:bottom w:val="single" w:sz="4" w:space="0" w:color="000000"/>
              <w:right w:val="single" w:sz="4" w:space="0" w:color="000000"/>
            </w:tcBorders>
          </w:tcPr>
          <w:p w14:paraId="74F9B7AB" w14:textId="77777777" w:rsidR="00414EDC" w:rsidRDefault="00CF487C">
            <w:pPr>
              <w:spacing w:after="115" w:line="259" w:lineRule="auto"/>
              <w:ind w:left="0" w:right="43" w:firstLine="0"/>
              <w:jc w:val="center"/>
            </w:pPr>
            <w:r>
              <w:t xml:space="preserve">Low price discipline; </w:t>
            </w:r>
          </w:p>
          <w:p w14:paraId="2B081362" w14:textId="77777777" w:rsidR="00414EDC" w:rsidRDefault="00CF487C">
            <w:pPr>
              <w:spacing w:after="112" w:line="259" w:lineRule="auto"/>
              <w:ind w:left="0" w:right="41" w:firstLine="0"/>
              <w:jc w:val="center"/>
            </w:pPr>
            <w:r>
              <w:t xml:space="preserve">store-led </w:t>
            </w:r>
          </w:p>
          <w:p w14:paraId="6FDC5E9B" w14:textId="77777777" w:rsidR="00414EDC" w:rsidRDefault="00CF487C">
            <w:pPr>
              <w:spacing w:after="115" w:line="259" w:lineRule="auto"/>
              <w:ind w:left="0" w:right="42" w:firstLine="0"/>
              <w:jc w:val="center"/>
            </w:pPr>
            <w:r>
              <w:t xml:space="preserve">differentiation; </w:t>
            </w:r>
          </w:p>
          <w:p w14:paraId="74264F80" w14:textId="77777777" w:rsidR="00414EDC" w:rsidRDefault="00CF487C">
            <w:pPr>
              <w:spacing w:after="112" w:line="259" w:lineRule="auto"/>
              <w:ind w:left="0" w:right="44" w:firstLine="0"/>
              <w:jc w:val="center"/>
            </w:pPr>
            <w:r>
              <w:t xml:space="preserve">selective digital </w:t>
            </w:r>
          </w:p>
          <w:p w14:paraId="7CC4D09E" w14:textId="77777777" w:rsidR="00414EDC" w:rsidRDefault="00CF487C">
            <w:pPr>
              <w:spacing w:after="115" w:line="259" w:lineRule="auto"/>
              <w:ind w:left="0" w:right="43" w:firstLine="0"/>
              <w:jc w:val="center"/>
            </w:pPr>
            <w:r>
              <w:t xml:space="preserve">access; competitor </w:t>
            </w:r>
          </w:p>
          <w:p w14:paraId="258425A0" w14:textId="77777777" w:rsidR="00414EDC" w:rsidRDefault="00CF487C">
            <w:pPr>
              <w:spacing w:after="0" w:line="259" w:lineRule="auto"/>
              <w:ind w:left="0" w:right="0" w:firstLine="0"/>
              <w:jc w:val="center"/>
            </w:pPr>
            <w:r>
              <w:t xml:space="preserve">comparison; cost-toserve uncertainty </w:t>
            </w:r>
          </w:p>
        </w:tc>
        <w:tc>
          <w:tcPr>
            <w:tcW w:w="2583" w:type="dxa"/>
            <w:tcBorders>
              <w:top w:val="single" w:sz="4" w:space="0" w:color="000000"/>
              <w:left w:val="single" w:sz="4" w:space="0" w:color="000000"/>
              <w:bottom w:val="single" w:sz="4" w:space="0" w:color="000000"/>
              <w:right w:val="single" w:sz="4" w:space="0" w:color="000000"/>
            </w:tcBorders>
          </w:tcPr>
          <w:p w14:paraId="59A43813" w14:textId="77777777" w:rsidR="00414EDC" w:rsidRDefault="00CF487C">
            <w:pPr>
              <w:spacing w:after="0" w:line="359" w:lineRule="auto"/>
              <w:ind w:left="0" w:right="0" w:firstLine="0"/>
              <w:jc w:val="center"/>
            </w:pPr>
            <w:r>
              <w:t xml:space="preserve">ABF evidence shows scale and value </w:t>
            </w:r>
          </w:p>
          <w:p w14:paraId="0C081FA6" w14:textId="77777777" w:rsidR="00414EDC" w:rsidRDefault="00CF487C">
            <w:pPr>
              <w:spacing w:after="115" w:line="259" w:lineRule="auto"/>
              <w:ind w:left="0" w:right="49" w:firstLine="0"/>
              <w:jc w:val="center"/>
            </w:pPr>
            <w:r>
              <w:t xml:space="preserve">positioning; market </w:t>
            </w:r>
          </w:p>
          <w:p w14:paraId="2EB2E89D" w14:textId="77777777" w:rsidR="00414EDC" w:rsidRDefault="00CF487C">
            <w:pPr>
              <w:spacing w:after="2" w:line="356" w:lineRule="auto"/>
              <w:ind w:left="0" w:right="0" w:firstLine="0"/>
              <w:jc w:val="center"/>
            </w:pPr>
            <w:r>
              <w:t xml:space="preserve">evidence shows digital expectations; literature </w:t>
            </w:r>
          </w:p>
          <w:p w14:paraId="2092A98D" w14:textId="77777777" w:rsidR="00414EDC" w:rsidRDefault="00CF487C">
            <w:pPr>
              <w:spacing w:after="0" w:line="259" w:lineRule="auto"/>
              <w:ind w:left="0" w:right="0" w:firstLine="0"/>
              <w:jc w:val="center"/>
            </w:pPr>
            <w:r>
              <w:t xml:space="preserve">warns against assuming all e-commerce is beneficial. </w:t>
            </w:r>
          </w:p>
        </w:tc>
        <w:tc>
          <w:tcPr>
            <w:tcW w:w="2331" w:type="dxa"/>
            <w:tcBorders>
              <w:top w:val="single" w:sz="4" w:space="0" w:color="000000"/>
              <w:left w:val="single" w:sz="4" w:space="0" w:color="000000"/>
              <w:bottom w:val="single" w:sz="4" w:space="0" w:color="000000"/>
              <w:right w:val="single" w:sz="4" w:space="0" w:color="000000"/>
            </w:tcBorders>
          </w:tcPr>
          <w:p w14:paraId="357F49E2" w14:textId="77777777" w:rsidR="00414EDC" w:rsidRDefault="00CF487C">
            <w:pPr>
              <w:spacing w:after="1" w:line="357" w:lineRule="auto"/>
              <w:ind w:left="0" w:right="0" w:firstLine="12"/>
              <w:jc w:val="center"/>
            </w:pPr>
            <w:r>
              <w:t xml:space="preserve">Click &amp; Collect strengthens Primark by fitting the value </w:t>
            </w:r>
          </w:p>
          <w:p w14:paraId="6F423DC3" w14:textId="77777777" w:rsidR="00414EDC" w:rsidRDefault="00CF487C">
            <w:pPr>
              <w:spacing w:after="2" w:line="356" w:lineRule="auto"/>
              <w:ind w:left="0" w:right="0" w:firstLine="0"/>
              <w:jc w:val="center"/>
            </w:pPr>
            <w:r>
              <w:t xml:space="preserve">model better than full home delivery, </w:t>
            </w:r>
          </w:p>
          <w:p w14:paraId="5B4859CC" w14:textId="77777777" w:rsidR="00414EDC" w:rsidRDefault="00CF487C">
            <w:pPr>
              <w:spacing w:after="0" w:line="259" w:lineRule="auto"/>
              <w:ind w:left="0" w:right="0" w:firstLine="0"/>
              <w:jc w:val="center"/>
            </w:pPr>
            <w:r>
              <w:t xml:space="preserve">provided execution remains disciplined. </w:t>
            </w:r>
          </w:p>
        </w:tc>
      </w:tr>
    </w:tbl>
    <w:p w14:paraId="6D020668" w14:textId="77777777" w:rsidR="00414EDC" w:rsidRDefault="00CF487C">
      <w:pPr>
        <w:spacing w:after="237" w:line="259" w:lineRule="auto"/>
        <w:ind w:left="0" w:right="0" w:firstLine="0"/>
        <w:jc w:val="left"/>
      </w:pPr>
      <w:r>
        <w:t xml:space="preserve"> </w:t>
      </w:r>
    </w:p>
    <w:p w14:paraId="01BCB168" w14:textId="77777777" w:rsidR="00414EDC" w:rsidRDefault="00CF487C">
      <w:pPr>
        <w:spacing w:after="231" w:line="259" w:lineRule="auto"/>
        <w:ind w:left="-5" w:right="0"/>
        <w:jc w:val="left"/>
      </w:pPr>
      <w:r>
        <w:rPr>
          <w:b/>
        </w:rPr>
        <w:t>Short in-text coding examples added to show how evidence moved into themes:</w:t>
      </w:r>
      <w:r>
        <w:t xml:space="preserve"> </w:t>
      </w:r>
    </w:p>
    <w:p w14:paraId="3EEE97C2" w14:textId="77777777" w:rsidR="00414EDC" w:rsidRDefault="00CF487C">
      <w:pPr>
        <w:ind w:left="-5" w:right="0"/>
      </w:pPr>
      <w:r>
        <w:t xml:space="preserve">Example 1: Primark evidence where customers order online and collect in the store was coded as a digital order that collects in the store. This was classified as fulfilment cost efficiency since the customer performs the final-mile delivery as opposed to Primark delivering home. It thus endorses RQ1. </w:t>
      </w:r>
    </w:p>
    <w:p w14:paraId="6240B110" w14:textId="77777777" w:rsidR="00414EDC" w:rsidRDefault="00CF487C">
      <w:pPr>
        <w:ind w:left="-5" w:right="0"/>
      </w:pPr>
      <w:r>
        <w:t xml:space="preserve">Example 2: Primark has a large store estate, which was coded as store-network scale in order to use it as an example in the ABF evidence. This was classified as competitive positioning since the current store base can enable Click &amp; Collect to facilitate digital access without establishing a special full home-delivery system. It thus supports RQ3. </w:t>
      </w:r>
    </w:p>
    <w:p w14:paraId="66D59D82" w14:textId="77777777" w:rsidR="00414EDC" w:rsidRDefault="00CF487C">
      <w:pPr>
        <w:spacing w:after="119" w:line="360" w:lineRule="auto"/>
        <w:ind w:left="-5" w:right="0"/>
        <w:jc w:val="left"/>
      </w:pPr>
      <w:r>
        <w:rPr>
          <w:b/>
        </w:rPr>
        <w:t>The full evidence matrix and coding process are shown in the appendices, including the source summaries, evidence matrix, coding table and cross-</w:t>
      </w:r>
      <w:r>
        <w:rPr>
          <w:b/>
        </w:rPr>
        <w:t>source comparison.</w:t>
      </w:r>
      <w:r>
        <w:t xml:space="preserve"> </w:t>
      </w:r>
    </w:p>
    <w:p w14:paraId="2C08773E" w14:textId="77777777" w:rsidR="00414EDC" w:rsidRDefault="00CF487C">
      <w:pPr>
        <w:ind w:left="-5" w:right="0"/>
      </w:pPr>
      <w:r>
        <w:t>This coding process supports the following four main findings and records the strength of the evidence. The official sources of Primark and ABF are the most suitable service design and company size; ONS is the most apt market situation; peer-reviewed literature is most appropriate for explaining fulfilment, convenience and returns mechanisms; trade commentary is used only for validation and not as a stand-alone source of evidence. Arguments regarding precise in-</w:t>
      </w:r>
      <w:r>
        <w:t xml:space="preserve">house expenses are still few since the confidential information needed is not accessible. </w:t>
      </w:r>
    </w:p>
    <w:p w14:paraId="5BD35865" w14:textId="77777777" w:rsidR="00414EDC" w:rsidRDefault="00CF487C">
      <w:pPr>
        <w:spacing w:after="180" w:line="259" w:lineRule="auto"/>
        <w:ind w:left="0" w:right="622" w:firstLine="0"/>
        <w:jc w:val="right"/>
      </w:pPr>
      <w:r>
        <w:rPr>
          <w:noProof/>
        </w:rPr>
        <w:drawing>
          <wp:inline distT="0" distB="0" distL="0" distR="0" wp14:anchorId="2881F49F" wp14:editId="1C924098">
            <wp:extent cx="5081397" cy="3077845"/>
            <wp:effectExtent l="0" t="0" r="0" b="0"/>
            <wp:docPr id="11096" name="Picture 11096"/>
            <wp:cNvGraphicFramePr/>
            <a:graphic xmlns:a="http://schemas.openxmlformats.org/drawingml/2006/main">
              <a:graphicData uri="http://schemas.openxmlformats.org/drawingml/2006/picture">
                <pic:pic xmlns:pic="http://schemas.openxmlformats.org/drawingml/2006/picture">
                  <pic:nvPicPr>
                    <pic:cNvPr id="11096" name="Picture 11096"/>
                    <pic:cNvPicPr/>
                  </pic:nvPicPr>
                  <pic:blipFill>
                    <a:blip r:embed="rId12"/>
                    <a:stretch>
                      <a:fillRect/>
                    </a:stretch>
                  </pic:blipFill>
                  <pic:spPr>
                    <a:xfrm>
                      <a:off x="0" y="0"/>
                      <a:ext cx="5081397" cy="3077845"/>
                    </a:xfrm>
                    <a:prstGeom prst="rect">
                      <a:avLst/>
                    </a:prstGeom>
                  </pic:spPr>
                </pic:pic>
              </a:graphicData>
            </a:graphic>
          </wp:inline>
        </w:drawing>
      </w:r>
      <w:r>
        <w:t xml:space="preserve"> </w:t>
      </w:r>
    </w:p>
    <w:p w14:paraId="55F2F07C" w14:textId="77777777" w:rsidR="00414EDC" w:rsidRDefault="00CF487C">
      <w:pPr>
        <w:pStyle w:val="Heading5"/>
        <w:spacing w:after="177"/>
        <w:jc w:val="center"/>
      </w:pPr>
      <w:r>
        <w:rPr>
          <w:b w:val="0"/>
          <w:i/>
        </w:rPr>
        <w:t xml:space="preserve">Figure 3: Evidence coverage by analytical theme based on coded source units </w:t>
      </w:r>
    </w:p>
    <w:p w14:paraId="64009E0F" w14:textId="77777777" w:rsidR="00414EDC" w:rsidRDefault="00CF487C">
      <w:pPr>
        <w:pStyle w:val="Heading2"/>
        <w:spacing w:after="122" w:line="356" w:lineRule="auto"/>
        <w:ind w:left="-5" w:right="0"/>
      </w:pPr>
      <w:bookmarkStart w:id="40" w:name="_Toc178669"/>
      <w:r>
        <w:t xml:space="preserve">4.3 Finding One: Click &amp; Collect Reduces Exposure to the Most Expensive Elements of </w:t>
      </w:r>
      <w:bookmarkEnd w:id="40"/>
    </w:p>
    <w:p w14:paraId="06BC9D90" w14:textId="77777777" w:rsidR="00414EDC" w:rsidRDefault="00CF487C">
      <w:pPr>
        <w:pStyle w:val="Heading2"/>
        <w:spacing w:after="122" w:line="356" w:lineRule="auto"/>
        <w:ind w:left="-5" w:right="0"/>
      </w:pPr>
      <w:bookmarkStart w:id="41" w:name="_Toc178670"/>
      <w:r>
        <w:t xml:space="preserve">Home Delivery </w:t>
      </w:r>
      <w:bookmarkEnd w:id="41"/>
    </w:p>
    <w:p w14:paraId="0CF5574F" w14:textId="77777777" w:rsidR="00414EDC" w:rsidRDefault="00CF487C">
      <w:pPr>
        <w:ind w:left="-5" w:right="0"/>
      </w:pPr>
      <w:r>
        <w:t xml:space="preserve">The first major finding is that the Primark Click &amp; Collect plan is more of a cost containment tool, as opposed to a traditional e-commerce growth </w:t>
      </w:r>
      <w:r>
        <w:t xml:space="preserve">strategy. Primark enables clients to order and pick up specific products online and visit the store to receive the products, yet it does not follow the comprehensive last-mile home delivery scheme. The official service model is significant as customers could select the day of collection, pick up at shops throughout Great Britain and receive no delivery charge with only a slightly larger </w:t>
      </w:r>
      <w:r>
        <w:t xml:space="preserve">minimum order amount. These characteristics provide customers with digital access without Primark having to absorb the parcel delivery, failed delivery, courier management, and home return logistics to the same extent as online fashion retailers. </w:t>
      </w:r>
    </w:p>
    <w:p w14:paraId="3B233BCE" w14:textId="77777777" w:rsidR="00414EDC" w:rsidRDefault="00CF487C">
      <w:pPr>
        <w:ind w:left="-5" w:right="0"/>
      </w:pPr>
      <w:r>
        <w:t xml:space="preserve">This result directly answers Research Question 1. The final fulfilment step relocation provides the operational cost advantage. In the home delivery model, the retailer has to bear or earn the expense of delivering goods to the individual addresses out of a warehouse or a store. In a Click &amp; Collect model, </w:t>
      </w:r>
      <w:r>
        <w:t xml:space="preserve">the last move is made by the customer. According to Gielens, Gijsbrechts and Geyskens (2021), Click &amp; Collect alters the last mile by requiring the consumer to take part of the fulfilment burden, whilst maintaining a connection with the brick-and-mortar store. The Primark case validates this reasoning in that the service does not take the customer out of the store network since it is an online order creation service. </w:t>
      </w:r>
    </w:p>
    <w:p w14:paraId="51BA19F6" w14:textId="77777777" w:rsidR="00414EDC" w:rsidRDefault="00CF487C">
      <w:pPr>
        <w:spacing w:after="71"/>
        <w:ind w:left="-5" w:right="0"/>
      </w:pPr>
      <w:r>
        <w:t>The evidence also shows that Click &amp; Collect does not eliminate all expenditure. Orders require inventory visibility, picking, handling, storage and collection-desk labour. The cost profile, however, varies. Household delivery is the highest avoided cost, then part of the costs of returns that are commonly linked with fashion e-commerce. Marriott et al. (2025) demonstrate that online fashion returns are one of the key operational and reverse logistics challenges, and Gustafsson, Jonsson and Holmström (2021)</w:t>
      </w:r>
      <w:r>
        <w:t xml:space="preserve"> relate product returns to transport, handling and inventory holding and unsold capital. To a value retailer, the minutiae of fulfilment are important since low prices allow fewer leaks in logistics. </w:t>
      </w:r>
    </w:p>
    <w:p w14:paraId="6B82E12F" w14:textId="77777777" w:rsidR="00414EDC" w:rsidRDefault="00CF487C">
      <w:pPr>
        <w:spacing w:after="180" w:line="259" w:lineRule="auto"/>
        <w:ind w:left="0" w:right="786" w:firstLine="0"/>
        <w:jc w:val="right"/>
      </w:pPr>
      <w:r>
        <w:rPr>
          <w:noProof/>
        </w:rPr>
        <w:drawing>
          <wp:inline distT="0" distB="0" distL="0" distR="0" wp14:anchorId="31C4CFFA" wp14:editId="666B6B9B">
            <wp:extent cx="4872609" cy="2955925"/>
            <wp:effectExtent l="0" t="0" r="0" b="0"/>
            <wp:docPr id="11151" name="Picture 11151"/>
            <wp:cNvGraphicFramePr/>
            <a:graphic xmlns:a="http://schemas.openxmlformats.org/drawingml/2006/main">
              <a:graphicData uri="http://schemas.openxmlformats.org/drawingml/2006/picture">
                <pic:pic xmlns:pic="http://schemas.openxmlformats.org/drawingml/2006/picture">
                  <pic:nvPicPr>
                    <pic:cNvPr id="11151" name="Picture 11151"/>
                    <pic:cNvPicPr/>
                  </pic:nvPicPr>
                  <pic:blipFill>
                    <a:blip r:embed="rId13"/>
                    <a:stretch>
                      <a:fillRect/>
                    </a:stretch>
                  </pic:blipFill>
                  <pic:spPr>
                    <a:xfrm>
                      <a:off x="0" y="0"/>
                      <a:ext cx="4872609" cy="2955925"/>
                    </a:xfrm>
                    <a:prstGeom prst="rect">
                      <a:avLst/>
                    </a:prstGeom>
                  </pic:spPr>
                </pic:pic>
              </a:graphicData>
            </a:graphic>
          </wp:inline>
        </w:drawing>
      </w:r>
      <w:r>
        <w:t xml:space="preserve"> </w:t>
      </w:r>
    </w:p>
    <w:p w14:paraId="1705BAB8" w14:textId="77777777" w:rsidR="00414EDC" w:rsidRDefault="00CF487C">
      <w:pPr>
        <w:pStyle w:val="Heading5"/>
        <w:spacing w:after="96"/>
        <w:ind w:right="12"/>
        <w:jc w:val="center"/>
      </w:pPr>
      <w:r>
        <w:rPr>
          <w:b w:val="0"/>
          <w:i/>
        </w:rPr>
        <w:t xml:space="preserve">Figure 4: UK internet sales as a percentage of total retail sales, 2019 to 2025 </w:t>
      </w:r>
    </w:p>
    <w:p w14:paraId="51D8D4DF" w14:textId="77777777" w:rsidR="00414EDC" w:rsidRDefault="00CF487C">
      <w:pPr>
        <w:ind w:left="-5" w:right="0"/>
      </w:pPr>
      <w:r>
        <w:t>Figure 4 provides the broader market rationale for why Primark could not ignore digital access. ONS statistics indicate a sharp increase in internet sales in the period of the pandemic, and their levels were higher than those before the pandemic. The share was 19.2% in 2019, peaked at 30.7% in 2021 and remained at 27.4% in 2025 (ONS, 2026). This does not imply that Primark has to imitate the entire e-</w:t>
      </w:r>
      <w:r>
        <w:t xml:space="preserve">commerce competition. It implies that customers got accustomed to online searching, visibility of products and planning. The concept of Click &amp; Collect thus seems a discriminatory way of catering to digital expectations instead of refusing online shopping. </w:t>
      </w:r>
    </w:p>
    <w:p w14:paraId="066B596A" w14:textId="77777777" w:rsidR="00414EDC" w:rsidRDefault="00CF487C">
      <w:pPr>
        <w:spacing w:after="180" w:line="259" w:lineRule="auto"/>
        <w:ind w:left="0" w:right="426" w:firstLine="0"/>
        <w:jc w:val="right"/>
      </w:pPr>
      <w:r>
        <w:rPr>
          <w:noProof/>
        </w:rPr>
        <w:drawing>
          <wp:inline distT="0" distB="0" distL="0" distR="0" wp14:anchorId="420C0595" wp14:editId="623EEAA9">
            <wp:extent cx="5328920" cy="2805430"/>
            <wp:effectExtent l="0" t="0" r="0" b="0"/>
            <wp:docPr id="11210" name="Picture 11210"/>
            <wp:cNvGraphicFramePr/>
            <a:graphic xmlns:a="http://schemas.openxmlformats.org/drawingml/2006/main">
              <a:graphicData uri="http://schemas.openxmlformats.org/drawingml/2006/picture">
                <pic:pic xmlns:pic="http://schemas.openxmlformats.org/drawingml/2006/picture">
                  <pic:nvPicPr>
                    <pic:cNvPr id="11210" name="Picture 11210"/>
                    <pic:cNvPicPr/>
                  </pic:nvPicPr>
                  <pic:blipFill>
                    <a:blip r:embed="rId14"/>
                    <a:stretch>
                      <a:fillRect/>
                    </a:stretch>
                  </pic:blipFill>
                  <pic:spPr>
                    <a:xfrm>
                      <a:off x="0" y="0"/>
                      <a:ext cx="5328920" cy="2805430"/>
                    </a:xfrm>
                    <a:prstGeom prst="rect">
                      <a:avLst/>
                    </a:prstGeom>
                  </pic:spPr>
                </pic:pic>
              </a:graphicData>
            </a:graphic>
          </wp:inline>
        </w:drawing>
      </w:r>
      <w:r>
        <w:t xml:space="preserve"> </w:t>
      </w:r>
    </w:p>
    <w:p w14:paraId="5F51E849" w14:textId="77777777" w:rsidR="00414EDC" w:rsidRDefault="00CF487C">
      <w:pPr>
        <w:spacing w:after="211"/>
        <w:ind w:left="-15" w:right="0" w:firstLine="60"/>
      </w:pPr>
      <w:r>
        <w:rPr>
          <w:i/>
        </w:rPr>
        <w:t xml:space="preserve">Figure 5: Indicative fulfilment pressure comparison between home delivery and Click &amp; Collect </w:t>
      </w:r>
      <w:r>
        <w:t xml:space="preserve">Figure 5 converts the evidence to an indicative fulfilment comparison of pressure. The scores are analytical indicators based on secondary evidence, as opposed to Primark internal cost figures. They demonstrate that home delivery is more pressured in last-mile delivery and returns handling, and Click &amp; Collect is more pressured in store operations. This is critical as it avoids an overly </w:t>
      </w:r>
      <w:r>
        <w:t xml:space="preserve">positive conclusion. Click &amp; Collect is not free; it represents a redistribution of expenditures among parcel networks to store routines. The model is effective when the store is able to absorb order picking, collection, storage and customer collection without interfering with normal trading. </w:t>
      </w:r>
    </w:p>
    <w:p w14:paraId="64491BDF" w14:textId="77777777" w:rsidR="00414EDC" w:rsidRDefault="00CF487C">
      <w:pPr>
        <w:pStyle w:val="Heading2"/>
        <w:spacing w:after="232"/>
        <w:ind w:left="0" w:right="0" w:firstLine="0"/>
      </w:pPr>
      <w:bookmarkStart w:id="42" w:name="_Toc178671"/>
      <w:r>
        <w:t>4.4 Finding Two: Primark’s Store Network Becomes an Omnichannel Asset</w:t>
      </w:r>
      <w:r>
        <w:t xml:space="preserve"> </w:t>
      </w:r>
      <w:bookmarkEnd w:id="42"/>
    </w:p>
    <w:p w14:paraId="63BF34AB" w14:textId="77777777" w:rsidR="00414EDC" w:rsidRDefault="00CF487C">
      <w:pPr>
        <w:ind w:left="-5" w:right="0"/>
      </w:pPr>
      <w:r>
        <w:t>The second observation is that the logic of Click &amp; Collect is reinforced by the extensive network of stores of Primark. According to ABF, Primark had 473 stores in 17 countries with 19.5 million square feet of selling space in 2025, while the retail division generated £9,489 million in revenue and £1,126 million in adjusted operating profit (ABF, 2025). These numbers indicate that the strategic base of Primark is the physical scale of retail. The store-</w:t>
      </w:r>
      <w:r>
        <w:t xml:space="preserve">led operating logic might be diluted by a full home delivery model introducing a parallel fulfilment system. Click &amp; Collect, on the other hand, utilises stores as a collection point and has retained the customer experience on the high street. </w:t>
      </w:r>
    </w:p>
    <w:p w14:paraId="39546B39" w14:textId="77777777" w:rsidR="00414EDC" w:rsidRDefault="00CF487C">
      <w:pPr>
        <w:spacing w:after="8"/>
        <w:ind w:left="-5" w:right="0"/>
      </w:pPr>
      <w:r>
        <w:t xml:space="preserve">This corroborates Hübner, Hense and Dethlefs (2022), who state that the stores are being repurposed as nodes in omnichannels since they can serve as a sales point, pickup point as well as local fulfilment points. The case of Primark has the store as a part </w:t>
      </w:r>
      <w:r>
        <w:t xml:space="preserve">of the value proposition as well as the distribution point. Customers are able to receive an online order and purchase more goods. In its own corporate update, Primark explains that customers are able to pay more at the Click &amp; Collect desk, which is located inside the store, and therefore do not have to queue. This makes collection a possible traffic and basket-building mechanism and not merely a cost-saving device. </w:t>
      </w:r>
      <w:r>
        <w:rPr>
          <w:i/>
        </w:rPr>
        <w:t xml:space="preserve">Table 10: Main findings by research question </w:t>
      </w:r>
    </w:p>
    <w:tbl>
      <w:tblPr>
        <w:tblStyle w:val="TableGrid"/>
        <w:tblW w:w="9290" w:type="dxa"/>
        <w:tblInd w:w="36" w:type="dxa"/>
        <w:tblCellMar>
          <w:top w:w="62" w:type="dxa"/>
          <w:left w:w="110" w:type="dxa"/>
          <w:bottom w:w="0" w:type="dxa"/>
          <w:right w:w="51" w:type="dxa"/>
        </w:tblCellMar>
        <w:tblLook w:val="04A0" w:firstRow="1" w:lastRow="0" w:firstColumn="1" w:lastColumn="0" w:noHBand="0" w:noVBand="1"/>
      </w:tblPr>
      <w:tblGrid>
        <w:gridCol w:w="2377"/>
        <w:gridCol w:w="3672"/>
        <w:gridCol w:w="3241"/>
      </w:tblGrid>
      <w:tr w:rsidR="00414EDC" w14:paraId="3EF7E6D9" w14:textId="77777777">
        <w:trPr>
          <w:trHeight w:val="545"/>
        </w:trPr>
        <w:tc>
          <w:tcPr>
            <w:tcW w:w="2377" w:type="dxa"/>
            <w:tcBorders>
              <w:top w:val="single" w:sz="4" w:space="0" w:color="000000"/>
              <w:left w:val="single" w:sz="4" w:space="0" w:color="000000"/>
              <w:bottom w:val="single" w:sz="4" w:space="0" w:color="000000"/>
              <w:right w:val="single" w:sz="4" w:space="0" w:color="000000"/>
            </w:tcBorders>
          </w:tcPr>
          <w:p w14:paraId="76A24125" w14:textId="77777777" w:rsidR="00414EDC" w:rsidRDefault="00CF487C">
            <w:pPr>
              <w:spacing w:after="0" w:line="259" w:lineRule="auto"/>
              <w:ind w:left="0" w:right="64" w:firstLine="0"/>
              <w:jc w:val="center"/>
            </w:pPr>
            <w:r>
              <w:rPr>
                <w:b/>
              </w:rPr>
              <w:t>Research question</w:t>
            </w:r>
            <w:r>
              <w:t xml:space="preserve"> </w:t>
            </w:r>
          </w:p>
        </w:tc>
        <w:tc>
          <w:tcPr>
            <w:tcW w:w="3672" w:type="dxa"/>
            <w:tcBorders>
              <w:top w:val="single" w:sz="4" w:space="0" w:color="000000"/>
              <w:left w:val="single" w:sz="4" w:space="0" w:color="000000"/>
              <w:bottom w:val="single" w:sz="4" w:space="0" w:color="000000"/>
              <w:right w:val="single" w:sz="4" w:space="0" w:color="000000"/>
            </w:tcBorders>
          </w:tcPr>
          <w:p w14:paraId="49AA27AB" w14:textId="77777777" w:rsidR="00414EDC" w:rsidRDefault="00CF487C">
            <w:pPr>
              <w:spacing w:after="0" w:line="259" w:lineRule="auto"/>
              <w:ind w:left="0" w:right="58" w:firstLine="0"/>
              <w:jc w:val="center"/>
            </w:pPr>
            <w:r>
              <w:rPr>
                <w:b/>
              </w:rPr>
              <w:t>Finding</w:t>
            </w:r>
            <w:r>
              <w:t xml:space="preserve"> </w:t>
            </w:r>
          </w:p>
        </w:tc>
        <w:tc>
          <w:tcPr>
            <w:tcW w:w="3241" w:type="dxa"/>
            <w:tcBorders>
              <w:top w:val="single" w:sz="4" w:space="0" w:color="000000"/>
              <w:left w:val="single" w:sz="4" w:space="0" w:color="000000"/>
              <w:bottom w:val="single" w:sz="4" w:space="0" w:color="000000"/>
              <w:right w:val="single" w:sz="4" w:space="0" w:color="000000"/>
            </w:tcBorders>
          </w:tcPr>
          <w:p w14:paraId="1FC0B54C" w14:textId="77777777" w:rsidR="00414EDC" w:rsidRDefault="00CF487C">
            <w:pPr>
              <w:spacing w:after="0" w:line="259" w:lineRule="auto"/>
              <w:ind w:left="0" w:right="62" w:firstLine="0"/>
              <w:jc w:val="center"/>
            </w:pPr>
            <w:r>
              <w:rPr>
                <w:b/>
              </w:rPr>
              <w:t>Evidence basis</w:t>
            </w:r>
            <w:r>
              <w:t xml:space="preserve"> </w:t>
            </w:r>
          </w:p>
        </w:tc>
      </w:tr>
      <w:tr w:rsidR="00414EDC" w14:paraId="5724A5F1" w14:textId="77777777">
        <w:trPr>
          <w:trHeight w:val="1786"/>
        </w:trPr>
        <w:tc>
          <w:tcPr>
            <w:tcW w:w="2377" w:type="dxa"/>
            <w:tcBorders>
              <w:top w:val="single" w:sz="4" w:space="0" w:color="000000"/>
              <w:left w:val="single" w:sz="4" w:space="0" w:color="000000"/>
              <w:bottom w:val="single" w:sz="4" w:space="0" w:color="000000"/>
              <w:right w:val="single" w:sz="4" w:space="0" w:color="000000"/>
            </w:tcBorders>
          </w:tcPr>
          <w:p w14:paraId="475FDC30" w14:textId="77777777" w:rsidR="00414EDC" w:rsidRDefault="00CF487C">
            <w:pPr>
              <w:spacing w:after="0" w:line="259" w:lineRule="auto"/>
              <w:ind w:left="0" w:right="0" w:firstLine="0"/>
              <w:jc w:val="center"/>
            </w:pPr>
            <w:r>
              <w:t xml:space="preserve">RQ1: operational cost advantages </w:t>
            </w:r>
          </w:p>
        </w:tc>
        <w:tc>
          <w:tcPr>
            <w:tcW w:w="3672" w:type="dxa"/>
            <w:tcBorders>
              <w:top w:val="single" w:sz="4" w:space="0" w:color="000000"/>
              <w:left w:val="single" w:sz="4" w:space="0" w:color="000000"/>
              <w:bottom w:val="single" w:sz="4" w:space="0" w:color="000000"/>
              <w:right w:val="single" w:sz="4" w:space="0" w:color="000000"/>
            </w:tcBorders>
          </w:tcPr>
          <w:p w14:paraId="438EF09C" w14:textId="77777777" w:rsidR="00414EDC" w:rsidRDefault="00CF487C">
            <w:pPr>
              <w:spacing w:after="3" w:line="356" w:lineRule="auto"/>
              <w:ind w:left="12" w:right="15" w:firstLine="0"/>
              <w:jc w:val="center"/>
            </w:pPr>
            <w:r>
              <w:t xml:space="preserve">Click &amp; Collect reduces exposure to individual parcel delivery and </w:t>
            </w:r>
          </w:p>
          <w:p w14:paraId="5DB15BF9" w14:textId="77777777" w:rsidR="00414EDC" w:rsidRDefault="00CF487C">
            <w:pPr>
              <w:spacing w:after="0" w:line="259" w:lineRule="auto"/>
              <w:ind w:left="0" w:right="0" w:firstLine="0"/>
              <w:jc w:val="center"/>
            </w:pPr>
            <w:r>
              <w:t xml:space="preserve">some return logistics, but adds store labour and space demands. </w:t>
            </w:r>
          </w:p>
        </w:tc>
        <w:tc>
          <w:tcPr>
            <w:tcW w:w="3241" w:type="dxa"/>
            <w:tcBorders>
              <w:top w:val="single" w:sz="4" w:space="0" w:color="000000"/>
              <w:left w:val="single" w:sz="4" w:space="0" w:color="000000"/>
              <w:bottom w:val="single" w:sz="4" w:space="0" w:color="000000"/>
              <w:right w:val="single" w:sz="4" w:space="0" w:color="000000"/>
            </w:tcBorders>
          </w:tcPr>
          <w:p w14:paraId="78224E59" w14:textId="77777777" w:rsidR="00414EDC" w:rsidRDefault="00CF487C">
            <w:pPr>
              <w:spacing w:after="0" w:line="259" w:lineRule="auto"/>
              <w:ind w:left="12" w:right="13" w:firstLine="1"/>
              <w:jc w:val="center"/>
            </w:pPr>
            <w:r>
              <w:t xml:space="preserve">Primark service design, fulfilment literature and fashion returns research </w:t>
            </w:r>
          </w:p>
        </w:tc>
      </w:tr>
      <w:tr w:rsidR="00414EDC" w14:paraId="2A9C2371" w14:textId="77777777">
        <w:trPr>
          <w:trHeight w:val="1786"/>
        </w:trPr>
        <w:tc>
          <w:tcPr>
            <w:tcW w:w="2377" w:type="dxa"/>
            <w:tcBorders>
              <w:top w:val="single" w:sz="4" w:space="0" w:color="000000"/>
              <w:left w:val="single" w:sz="4" w:space="0" w:color="000000"/>
              <w:bottom w:val="single" w:sz="4" w:space="0" w:color="000000"/>
              <w:right w:val="single" w:sz="4" w:space="0" w:color="000000"/>
            </w:tcBorders>
          </w:tcPr>
          <w:p w14:paraId="33FEE0E6" w14:textId="77777777" w:rsidR="00414EDC" w:rsidRDefault="00CF487C">
            <w:pPr>
              <w:spacing w:after="0" w:line="259" w:lineRule="auto"/>
              <w:ind w:left="0" w:right="0" w:firstLine="0"/>
              <w:jc w:val="center"/>
            </w:pPr>
            <w:r>
              <w:t xml:space="preserve">RQ2: customer convenience and store engagement </w:t>
            </w:r>
          </w:p>
        </w:tc>
        <w:tc>
          <w:tcPr>
            <w:tcW w:w="3672" w:type="dxa"/>
            <w:tcBorders>
              <w:top w:val="single" w:sz="4" w:space="0" w:color="000000"/>
              <w:left w:val="single" w:sz="4" w:space="0" w:color="000000"/>
              <w:bottom w:val="single" w:sz="4" w:space="0" w:color="000000"/>
              <w:right w:val="single" w:sz="4" w:space="0" w:color="000000"/>
            </w:tcBorders>
          </w:tcPr>
          <w:p w14:paraId="5406A2EF" w14:textId="77777777" w:rsidR="00414EDC" w:rsidRDefault="00CF487C">
            <w:pPr>
              <w:spacing w:after="0" w:line="357" w:lineRule="auto"/>
              <w:ind w:left="0" w:right="0" w:firstLine="32"/>
              <w:jc w:val="center"/>
            </w:pPr>
            <w:r>
              <w:t xml:space="preserve">The service improves digital browsing, range access and planned collection, while keeping customers </w:t>
            </w:r>
          </w:p>
          <w:p w14:paraId="1DA57A53" w14:textId="77777777" w:rsidR="00414EDC" w:rsidRDefault="00CF487C">
            <w:pPr>
              <w:spacing w:after="0" w:line="259" w:lineRule="auto"/>
              <w:ind w:left="0" w:right="63" w:firstLine="0"/>
              <w:jc w:val="center"/>
            </w:pPr>
            <w:r>
              <w:t xml:space="preserve">connected to stores. </w:t>
            </w:r>
          </w:p>
        </w:tc>
        <w:tc>
          <w:tcPr>
            <w:tcW w:w="3241" w:type="dxa"/>
            <w:tcBorders>
              <w:top w:val="single" w:sz="4" w:space="0" w:color="000000"/>
              <w:left w:val="single" w:sz="4" w:space="0" w:color="000000"/>
              <w:bottom w:val="single" w:sz="4" w:space="0" w:color="000000"/>
              <w:right w:val="single" w:sz="4" w:space="0" w:color="000000"/>
            </w:tcBorders>
          </w:tcPr>
          <w:p w14:paraId="70529146" w14:textId="77777777" w:rsidR="00414EDC" w:rsidRDefault="00CF487C">
            <w:pPr>
              <w:spacing w:after="0" w:line="259" w:lineRule="auto"/>
              <w:ind w:left="18" w:right="0" w:hanging="18"/>
              <w:jc w:val="center"/>
            </w:pPr>
            <w:r>
              <w:t xml:space="preserve">Primark rollout data, ONS online retail trend and convenience literature </w:t>
            </w:r>
          </w:p>
        </w:tc>
      </w:tr>
      <w:tr w:rsidR="00414EDC" w14:paraId="221B923C" w14:textId="77777777">
        <w:trPr>
          <w:trHeight w:val="1786"/>
        </w:trPr>
        <w:tc>
          <w:tcPr>
            <w:tcW w:w="2377" w:type="dxa"/>
            <w:tcBorders>
              <w:top w:val="single" w:sz="4" w:space="0" w:color="000000"/>
              <w:left w:val="single" w:sz="4" w:space="0" w:color="000000"/>
              <w:bottom w:val="single" w:sz="4" w:space="0" w:color="000000"/>
              <w:right w:val="single" w:sz="4" w:space="0" w:color="000000"/>
            </w:tcBorders>
          </w:tcPr>
          <w:p w14:paraId="43086704" w14:textId="77777777" w:rsidR="00414EDC" w:rsidRDefault="00CF487C">
            <w:pPr>
              <w:spacing w:after="0" w:line="259" w:lineRule="auto"/>
              <w:ind w:left="0" w:right="0" w:firstLine="0"/>
              <w:jc w:val="center"/>
            </w:pPr>
            <w:r>
              <w:t xml:space="preserve">RQ3: competitive advantage </w:t>
            </w:r>
          </w:p>
        </w:tc>
        <w:tc>
          <w:tcPr>
            <w:tcW w:w="3672" w:type="dxa"/>
            <w:tcBorders>
              <w:top w:val="single" w:sz="4" w:space="0" w:color="000000"/>
              <w:left w:val="single" w:sz="4" w:space="0" w:color="000000"/>
              <w:bottom w:val="single" w:sz="4" w:space="0" w:color="000000"/>
              <w:right w:val="single" w:sz="4" w:space="0" w:color="000000"/>
            </w:tcBorders>
          </w:tcPr>
          <w:p w14:paraId="3464CA70" w14:textId="77777777" w:rsidR="00414EDC" w:rsidRDefault="00CF487C">
            <w:pPr>
              <w:spacing w:after="3" w:line="356" w:lineRule="auto"/>
              <w:ind w:left="0" w:right="0" w:firstLine="0"/>
              <w:jc w:val="center"/>
            </w:pPr>
            <w:r>
              <w:t xml:space="preserve">The model supports Primark’s low </w:t>
            </w:r>
            <w:r>
              <w:t xml:space="preserve">price and store-led positioning, </w:t>
            </w:r>
          </w:p>
          <w:p w14:paraId="19B6F731" w14:textId="77777777" w:rsidR="00414EDC" w:rsidRDefault="00CF487C">
            <w:pPr>
              <w:spacing w:after="112" w:line="259" w:lineRule="auto"/>
              <w:ind w:left="0" w:right="60" w:firstLine="0"/>
              <w:jc w:val="center"/>
            </w:pPr>
            <w:r>
              <w:t xml:space="preserve">although advantage depends on </w:t>
            </w:r>
          </w:p>
          <w:p w14:paraId="1B35D7BD" w14:textId="77777777" w:rsidR="00414EDC" w:rsidRDefault="00CF487C">
            <w:pPr>
              <w:spacing w:after="0" w:line="259" w:lineRule="auto"/>
              <w:ind w:left="0" w:right="65" w:firstLine="0"/>
              <w:jc w:val="center"/>
            </w:pPr>
            <w:r>
              <w:t xml:space="preserve">execution quality. </w:t>
            </w:r>
          </w:p>
        </w:tc>
        <w:tc>
          <w:tcPr>
            <w:tcW w:w="3241" w:type="dxa"/>
            <w:tcBorders>
              <w:top w:val="single" w:sz="4" w:space="0" w:color="000000"/>
              <w:left w:val="single" w:sz="4" w:space="0" w:color="000000"/>
              <w:bottom w:val="single" w:sz="4" w:space="0" w:color="000000"/>
              <w:right w:val="single" w:sz="4" w:space="0" w:color="000000"/>
            </w:tcBorders>
          </w:tcPr>
          <w:p w14:paraId="7BA22554" w14:textId="77777777" w:rsidR="00414EDC" w:rsidRDefault="00CF487C">
            <w:pPr>
              <w:spacing w:after="3" w:line="356" w:lineRule="auto"/>
              <w:ind w:left="0" w:right="0" w:firstLine="0"/>
              <w:jc w:val="center"/>
            </w:pPr>
            <w:r>
              <w:t xml:space="preserve">ABF performance data, retail commentary and omnichannel </w:t>
            </w:r>
          </w:p>
          <w:p w14:paraId="167F0626" w14:textId="77777777" w:rsidR="00414EDC" w:rsidRDefault="00CF487C">
            <w:pPr>
              <w:spacing w:after="0" w:line="259" w:lineRule="auto"/>
              <w:ind w:left="0" w:right="61" w:firstLine="0"/>
              <w:jc w:val="center"/>
            </w:pPr>
            <w:r>
              <w:t xml:space="preserve">strategy literature </w:t>
            </w:r>
          </w:p>
        </w:tc>
      </w:tr>
    </w:tbl>
    <w:p w14:paraId="16C5C4A4" w14:textId="77777777" w:rsidR="00414EDC" w:rsidRDefault="00CF487C">
      <w:pPr>
        <w:spacing w:after="235" w:line="259" w:lineRule="auto"/>
        <w:ind w:left="0" w:right="0" w:firstLine="0"/>
        <w:jc w:val="left"/>
      </w:pPr>
      <w:r>
        <w:t xml:space="preserve"> </w:t>
      </w:r>
    </w:p>
    <w:p w14:paraId="3C158DF0" w14:textId="77777777" w:rsidR="00414EDC" w:rsidRDefault="00CF487C">
      <w:pPr>
        <w:spacing w:after="209"/>
        <w:ind w:left="-5" w:right="0"/>
      </w:pPr>
      <w:r>
        <w:t xml:space="preserve">Table 10 indicates that the results are not independent of each other. The result of costs depends on the store result, since delivery avoidance can only be effective when stores can </w:t>
      </w:r>
      <w:r>
        <w:t xml:space="preserve">collect, store and deliver orders. The convenience outcome is also dependent on the store outcome, since the advantage to the customer is not delivery to the door but premeditated access to a greater product line and simpler collection. That is why the store network can be viewed as a strategic asset in this study, rather than as a legacy retail asset. </w:t>
      </w:r>
    </w:p>
    <w:p w14:paraId="21F2F92B" w14:textId="77777777" w:rsidR="00414EDC" w:rsidRDefault="00CF487C">
      <w:pPr>
        <w:pStyle w:val="Heading2"/>
        <w:ind w:left="-5" w:right="0"/>
      </w:pPr>
      <w:bookmarkStart w:id="43" w:name="_Toc178672"/>
      <w:r>
        <w:t xml:space="preserve">4.5 Finding Three: Customer Convenience is Improved, but Selectively </w:t>
      </w:r>
      <w:bookmarkEnd w:id="43"/>
    </w:p>
    <w:p w14:paraId="014DBD51" w14:textId="77777777" w:rsidR="00414EDC" w:rsidRDefault="00CF487C">
      <w:pPr>
        <w:ind w:left="-5" w:right="0"/>
      </w:pPr>
      <w:r>
        <w:t xml:space="preserve">The third point of discovery is that Click &amp; Collect enhances customer convenience, but selectively and in a controlled manner. According to the official service page of Primark, customers have an opportunity to order the chosen womenswear, menswear, kids, baby and home products and pick </w:t>
      </w:r>
      <w:r>
        <w:t xml:space="preserve">them up in stores throughout Great Britain. Its corporate update adds further that over 5,000 products are available and customers in smaller stores can have access to ranges that are normally considered to be in larger stores. This is so because not all conveniences are speed. It also incorporates access, range clarity, planning and minimised uncertainty. </w:t>
      </w:r>
    </w:p>
    <w:p w14:paraId="1E6485F9" w14:textId="77777777" w:rsidR="00414EDC" w:rsidRDefault="00CF487C">
      <w:pPr>
        <w:spacing w:after="71"/>
        <w:ind w:left="-5" w:right="0"/>
      </w:pPr>
      <w:r>
        <w:t xml:space="preserve">The result is consistent with that of Vyt et al. (2022), </w:t>
      </w:r>
      <w:r>
        <w:t>who describe that digital, functional and access convenience influence the development of Click &amp; Collect convenience. The service of Primark meets the digital convenience with online browsing, the functional convenience with the choice of the timing of collections, and the access convenience with the extended range offer. Nevertheless, it fails to provide all the convenience of home delivery. Customers still have to physically move to the store and they might go through the friction of queuing or collectio</w:t>
      </w:r>
      <w:r>
        <w:t>n. Thus, the shopping experience benefit is most effective among customers who</w:t>
      </w:r>
      <w:r>
        <w:t xml:space="preserve"> appreciate the Primark stores or those who would be ready to combine the collection with the physical shopping trip. </w:t>
      </w:r>
    </w:p>
    <w:p w14:paraId="1174681E" w14:textId="77777777" w:rsidR="00414EDC" w:rsidRDefault="00CF487C">
      <w:pPr>
        <w:spacing w:after="180" w:line="259" w:lineRule="auto"/>
        <w:ind w:left="0" w:right="30" w:firstLine="0"/>
        <w:jc w:val="right"/>
      </w:pPr>
      <w:r>
        <w:rPr>
          <w:noProof/>
        </w:rPr>
        <w:drawing>
          <wp:inline distT="0" distB="0" distL="0" distR="0" wp14:anchorId="22BD44D1" wp14:editId="5205BD39">
            <wp:extent cx="5836920" cy="3345180"/>
            <wp:effectExtent l="0" t="0" r="0" b="0"/>
            <wp:docPr id="11418" name="Picture 11418"/>
            <wp:cNvGraphicFramePr/>
            <a:graphic xmlns:a="http://schemas.openxmlformats.org/drawingml/2006/main">
              <a:graphicData uri="http://schemas.openxmlformats.org/drawingml/2006/picture">
                <pic:pic xmlns:pic="http://schemas.openxmlformats.org/drawingml/2006/picture">
                  <pic:nvPicPr>
                    <pic:cNvPr id="11418" name="Picture 11418"/>
                    <pic:cNvPicPr/>
                  </pic:nvPicPr>
                  <pic:blipFill>
                    <a:blip r:embed="rId15"/>
                    <a:stretch>
                      <a:fillRect/>
                    </a:stretch>
                  </pic:blipFill>
                  <pic:spPr>
                    <a:xfrm>
                      <a:off x="0" y="0"/>
                      <a:ext cx="5836920" cy="3345180"/>
                    </a:xfrm>
                    <a:prstGeom prst="rect">
                      <a:avLst/>
                    </a:prstGeom>
                  </pic:spPr>
                </pic:pic>
              </a:graphicData>
            </a:graphic>
          </wp:inline>
        </w:drawing>
      </w:r>
      <w:r>
        <w:t xml:space="preserve"> </w:t>
      </w:r>
    </w:p>
    <w:p w14:paraId="39CB10E4" w14:textId="77777777" w:rsidR="00414EDC" w:rsidRDefault="00CF487C">
      <w:pPr>
        <w:pStyle w:val="Heading5"/>
        <w:spacing w:after="96"/>
        <w:ind w:right="8"/>
        <w:jc w:val="center"/>
      </w:pPr>
      <w:r>
        <w:rPr>
          <w:b w:val="0"/>
          <w:i/>
        </w:rPr>
        <w:t xml:space="preserve">Figure 5: Evidence strength matrix by research question and source category </w:t>
      </w:r>
    </w:p>
    <w:p w14:paraId="3E53CFAF" w14:textId="77777777" w:rsidR="00414EDC" w:rsidRDefault="00CF487C">
      <w:pPr>
        <w:spacing w:after="208"/>
        <w:ind w:left="-5" w:right="0"/>
      </w:pPr>
      <w:r>
        <w:t xml:space="preserve">As Figure 6 indicates, Primark service data and ONS market data support Research Question 2 the most. The service data tells us what the customers can do and the ONS trend informs us why digital access has now become a commercially viable entity. The interpretive connection is available </w:t>
      </w:r>
      <w:r>
        <w:t xml:space="preserve">in academic literature that demonstrates that omnichannel experience relies on convenience, integration and channel usability (Riaz et al., 2022). Quite a bit less strong evidence is presented on actual customer satisfaction since in this dissertation no primary data on customer surveys are gathered. Such a limitation does not refute the finding, but implies that the conclusion should be stated as an evidence-based interpretation, and not a quantitative result of satisfaction. </w:t>
      </w:r>
    </w:p>
    <w:p w14:paraId="30534E6F" w14:textId="77777777" w:rsidR="00414EDC" w:rsidRDefault="00CF487C">
      <w:pPr>
        <w:pStyle w:val="Heading2"/>
        <w:ind w:left="-5" w:right="0"/>
      </w:pPr>
      <w:bookmarkStart w:id="44" w:name="_Toc178673"/>
      <w:r>
        <w:t xml:space="preserve">4.6 Finding Four: Competitive Positioning is Strengthened Through Strategic Selectivity </w:t>
      </w:r>
      <w:bookmarkEnd w:id="44"/>
    </w:p>
    <w:p w14:paraId="06F4B458" w14:textId="77777777" w:rsidR="00414EDC" w:rsidRDefault="00CF487C">
      <w:pPr>
        <w:ind w:left="-5" w:right="0"/>
      </w:pPr>
      <w:r>
        <w:t>The fourth observation is that Click &amp; Collect enhances the competitive positioning of Primark since it enables the retailer to modernise its access without losing its low-</w:t>
      </w:r>
      <w:r>
        <w:t xml:space="preserve">cost discipline. ABF refers to Primark as a global value retailer and states that approximately 85% of its products cost less than £10 in its discussion about value (ABF, 2025). This price structure describes the inability of the firm to add home delivery as a neutral service addition easily. When low-ticket products are characterised by high delivery and returns costs, the economics of typical e-commerce is hard to align to the brand promise. </w:t>
      </w:r>
    </w:p>
    <w:p w14:paraId="74B75A66" w14:textId="77777777" w:rsidR="00414EDC" w:rsidRDefault="00CF487C">
      <w:pPr>
        <w:ind w:left="-5" w:right="0"/>
      </w:pPr>
      <w:r>
        <w:t>The primary competitive outcome is thus strategic selectivity. Primark is not in the same league as ASOS, Zara, H&amp;M or Next, which provide the same full e-commerce service. Rather, it opts to go with a more limited type of online presence that enhances store traffic and cost leadership. This can be less convenient than home delivery, but more aligned with the business model. Belvedere, Martinelli and Tunisini (2021) alert that e-</w:t>
      </w:r>
      <w:r>
        <w:t xml:space="preserve">commerce must be perceived as a part of a greater omnichannel strategy, and not as a naturally good thing. This argument is upheld by the Primark case since the most appropriate online model of a value retailer may be a hybrid model, as opposed to a full online channel. </w:t>
      </w:r>
    </w:p>
    <w:p w14:paraId="3913F15E" w14:textId="77777777" w:rsidR="00414EDC" w:rsidRDefault="00CF487C">
      <w:pPr>
        <w:spacing w:after="180" w:line="259" w:lineRule="auto"/>
        <w:ind w:left="0" w:right="546" w:firstLine="0"/>
        <w:jc w:val="right"/>
      </w:pPr>
      <w:r>
        <w:rPr>
          <w:noProof/>
        </w:rPr>
        <w:drawing>
          <wp:inline distT="0" distB="0" distL="0" distR="0" wp14:anchorId="41390F7F" wp14:editId="4514422B">
            <wp:extent cx="5173980" cy="3279775"/>
            <wp:effectExtent l="0" t="0" r="0" b="0"/>
            <wp:docPr id="11606" name="Picture 11606"/>
            <wp:cNvGraphicFramePr/>
            <a:graphic xmlns:a="http://schemas.openxmlformats.org/drawingml/2006/main">
              <a:graphicData uri="http://schemas.openxmlformats.org/drawingml/2006/picture">
                <pic:pic xmlns:pic="http://schemas.openxmlformats.org/drawingml/2006/picture">
                  <pic:nvPicPr>
                    <pic:cNvPr id="11606" name="Picture 11606"/>
                    <pic:cNvPicPr/>
                  </pic:nvPicPr>
                  <pic:blipFill>
                    <a:blip r:embed="rId16"/>
                    <a:stretch>
                      <a:fillRect/>
                    </a:stretch>
                  </pic:blipFill>
                  <pic:spPr>
                    <a:xfrm>
                      <a:off x="0" y="0"/>
                      <a:ext cx="5173980" cy="3279775"/>
                    </a:xfrm>
                    <a:prstGeom prst="rect">
                      <a:avLst/>
                    </a:prstGeom>
                  </pic:spPr>
                </pic:pic>
              </a:graphicData>
            </a:graphic>
          </wp:inline>
        </w:drawing>
      </w:r>
      <w:r>
        <w:t xml:space="preserve"> </w:t>
      </w:r>
    </w:p>
    <w:p w14:paraId="4D1F75CB" w14:textId="77777777" w:rsidR="00414EDC" w:rsidRDefault="00CF487C">
      <w:pPr>
        <w:pStyle w:val="Heading5"/>
        <w:spacing w:after="96"/>
        <w:ind w:right="10"/>
        <w:jc w:val="center"/>
      </w:pPr>
      <w:r>
        <w:rPr>
          <w:b w:val="0"/>
          <w:i/>
        </w:rPr>
        <w:t xml:space="preserve">Figure 6: Net operational balance of Click &amp; Collect in the Primark case </w:t>
      </w:r>
    </w:p>
    <w:p w14:paraId="4AF6D3FF" w14:textId="77777777" w:rsidR="00414EDC" w:rsidRDefault="00CF487C">
      <w:pPr>
        <w:ind w:left="-5" w:right="0"/>
      </w:pPr>
      <w:r>
        <w:t>The net operational balance is summarised in Figure 7. The most evident advantages are the avoidance of delivery costs, the minimisation of returns exposure, access to the range, and store traffic. The primary risks are staff workload, storage space and queue pressure. As demonstrated by Rodríguez-García et al. (2024), most omnichannel retailers do not provide channel, order and facility-level cost-to-</w:t>
      </w:r>
      <w:r>
        <w:t xml:space="preserve">serve visibility. This especially applies to Primark since there is external evidence of a good strategic fit and only internal information would ascertain whether labour time, holding space and stock accuracy are within the reasonable cost parameters. </w:t>
      </w:r>
    </w:p>
    <w:p w14:paraId="7A2FC303" w14:textId="77777777" w:rsidR="00414EDC" w:rsidRDefault="00CF487C">
      <w:pPr>
        <w:pStyle w:val="Heading5"/>
        <w:spacing w:after="0"/>
        <w:jc w:val="center"/>
      </w:pPr>
      <w:r>
        <w:rPr>
          <w:b w:val="0"/>
          <w:i/>
        </w:rPr>
        <w:t xml:space="preserve">Table 11: Analysis of benefits and risks </w:t>
      </w:r>
    </w:p>
    <w:tbl>
      <w:tblPr>
        <w:tblStyle w:val="TableGrid"/>
        <w:tblW w:w="9290" w:type="dxa"/>
        <w:tblInd w:w="5" w:type="dxa"/>
        <w:tblCellMar>
          <w:top w:w="62" w:type="dxa"/>
          <w:left w:w="113" w:type="dxa"/>
          <w:bottom w:w="0" w:type="dxa"/>
          <w:right w:w="56" w:type="dxa"/>
        </w:tblCellMar>
        <w:tblLook w:val="04A0" w:firstRow="1" w:lastRow="0" w:firstColumn="1" w:lastColumn="0" w:noHBand="0" w:noVBand="1"/>
      </w:tblPr>
      <w:tblGrid>
        <w:gridCol w:w="2377"/>
        <w:gridCol w:w="3672"/>
        <w:gridCol w:w="3241"/>
      </w:tblGrid>
      <w:tr w:rsidR="00414EDC" w14:paraId="2D1CBE20" w14:textId="77777777">
        <w:trPr>
          <w:trHeight w:val="545"/>
        </w:trPr>
        <w:tc>
          <w:tcPr>
            <w:tcW w:w="2377" w:type="dxa"/>
            <w:tcBorders>
              <w:top w:val="single" w:sz="4" w:space="0" w:color="000000"/>
              <w:left w:val="single" w:sz="4" w:space="0" w:color="000000"/>
              <w:bottom w:val="single" w:sz="4" w:space="0" w:color="000000"/>
              <w:right w:val="single" w:sz="4" w:space="0" w:color="000000"/>
            </w:tcBorders>
          </w:tcPr>
          <w:p w14:paraId="15594114" w14:textId="77777777" w:rsidR="00414EDC" w:rsidRDefault="00CF487C">
            <w:pPr>
              <w:spacing w:after="0" w:line="259" w:lineRule="auto"/>
              <w:ind w:left="0" w:right="62" w:firstLine="0"/>
              <w:jc w:val="center"/>
            </w:pPr>
            <w:r>
              <w:rPr>
                <w:b/>
              </w:rPr>
              <w:t>Area</w:t>
            </w:r>
            <w:r>
              <w:t xml:space="preserve"> </w:t>
            </w:r>
          </w:p>
        </w:tc>
        <w:tc>
          <w:tcPr>
            <w:tcW w:w="3672" w:type="dxa"/>
            <w:tcBorders>
              <w:top w:val="single" w:sz="4" w:space="0" w:color="000000"/>
              <w:left w:val="single" w:sz="4" w:space="0" w:color="000000"/>
              <w:bottom w:val="single" w:sz="4" w:space="0" w:color="000000"/>
              <w:right w:val="single" w:sz="4" w:space="0" w:color="000000"/>
            </w:tcBorders>
          </w:tcPr>
          <w:p w14:paraId="1C2260D4" w14:textId="77777777" w:rsidR="00414EDC" w:rsidRDefault="00CF487C">
            <w:pPr>
              <w:spacing w:after="0" w:line="259" w:lineRule="auto"/>
              <w:ind w:left="0" w:right="57" w:firstLine="0"/>
              <w:jc w:val="center"/>
            </w:pPr>
            <w:r>
              <w:rPr>
                <w:b/>
              </w:rPr>
              <w:t>Result</w:t>
            </w:r>
            <w:r>
              <w:t xml:space="preserve"> </w:t>
            </w:r>
          </w:p>
        </w:tc>
        <w:tc>
          <w:tcPr>
            <w:tcW w:w="3241" w:type="dxa"/>
            <w:tcBorders>
              <w:top w:val="single" w:sz="4" w:space="0" w:color="000000"/>
              <w:left w:val="single" w:sz="4" w:space="0" w:color="000000"/>
              <w:bottom w:val="single" w:sz="4" w:space="0" w:color="000000"/>
              <w:right w:val="single" w:sz="4" w:space="0" w:color="000000"/>
            </w:tcBorders>
          </w:tcPr>
          <w:p w14:paraId="6DE96035" w14:textId="77777777" w:rsidR="00414EDC" w:rsidRDefault="00CF487C">
            <w:pPr>
              <w:spacing w:after="0" w:line="259" w:lineRule="auto"/>
              <w:ind w:left="0" w:right="56" w:firstLine="0"/>
              <w:jc w:val="center"/>
            </w:pPr>
            <w:r>
              <w:rPr>
                <w:b/>
              </w:rPr>
              <w:t>Discussion</w:t>
            </w:r>
            <w:r>
              <w:t xml:space="preserve"> </w:t>
            </w:r>
          </w:p>
        </w:tc>
      </w:tr>
      <w:tr w:rsidR="00414EDC" w14:paraId="4374A54B" w14:textId="77777777">
        <w:trPr>
          <w:trHeight w:val="1786"/>
        </w:trPr>
        <w:tc>
          <w:tcPr>
            <w:tcW w:w="2377" w:type="dxa"/>
            <w:tcBorders>
              <w:top w:val="single" w:sz="4" w:space="0" w:color="000000"/>
              <w:left w:val="single" w:sz="4" w:space="0" w:color="000000"/>
              <w:bottom w:val="single" w:sz="4" w:space="0" w:color="000000"/>
              <w:right w:val="single" w:sz="4" w:space="0" w:color="000000"/>
            </w:tcBorders>
          </w:tcPr>
          <w:p w14:paraId="42B6A89E" w14:textId="77777777" w:rsidR="00414EDC" w:rsidRDefault="00CF487C">
            <w:pPr>
              <w:spacing w:after="0" w:line="259" w:lineRule="auto"/>
              <w:ind w:left="0" w:right="60" w:firstLine="0"/>
              <w:jc w:val="center"/>
            </w:pPr>
            <w:r>
              <w:t xml:space="preserve">Cost efficiency </w:t>
            </w:r>
          </w:p>
        </w:tc>
        <w:tc>
          <w:tcPr>
            <w:tcW w:w="3672" w:type="dxa"/>
            <w:tcBorders>
              <w:top w:val="single" w:sz="4" w:space="0" w:color="000000"/>
              <w:left w:val="single" w:sz="4" w:space="0" w:color="000000"/>
              <w:bottom w:val="single" w:sz="4" w:space="0" w:color="000000"/>
              <w:right w:val="single" w:sz="4" w:space="0" w:color="000000"/>
            </w:tcBorders>
          </w:tcPr>
          <w:p w14:paraId="746F8AD0" w14:textId="77777777" w:rsidR="00414EDC" w:rsidRDefault="00CF487C">
            <w:pPr>
              <w:spacing w:after="0" w:line="259" w:lineRule="auto"/>
              <w:ind w:left="0" w:right="55" w:firstLine="0"/>
              <w:jc w:val="center"/>
            </w:pPr>
            <w:r>
              <w:t xml:space="preserve">Positive </w:t>
            </w:r>
          </w:p>
        </w:tc>
        <w:tc>
          <w:tcPr>
            <w:tcW w:w="3241" w:type="dxa"/>
            <w:tcBorders>
              <w:top w:val="single" w:sz="4" w:space="0" w:color="000000"/>
              <w:left w:val="single" w:sz="4" w:space="0" w:color="000000"/>
              <w:bottom w:val="single" w:sz="4" w:space="0" w:color="000000"/>
              <w:right w:val="single" w:sz="4" w:space="0" w:color="000000"/>
            </w:tcBorders>
          </w:tcPr>
          <w:p w14:paraId="762D5076" w14:textId="77777777" w:rsidR="00414EDC" w:rsidRDefault="00CF487C">
            <w:pPr>
              <w:spacing w:after="0" w:line="259" w:lineRule="auto"/>
              <w:ind w:left="0" w:right="0" w:firstLine="0"/>
              <w:jc w:val="center"/>
            </w:pPr>
            <w:r>
              <w:t xml:space="preserve">Avoids the highest visibility cost of home delivery, but does not remove picking, storage or service desk labour. </w:t>
            </w:r>
          </w:p>
        </w:tc>
      </w:tr>
      <w:tr w:rsidR="00414EDC" w14:paraId="61EF73A9" w14:textId="77777777">
        <w:trPr>
          <w:trHeight w:val="1373"/>
        </w:trPr>
        <w:tc>
          <w:tcPr>
            <w:tcW w:w="2377" w:type="dxa"/>
            <w:tcBorders>
              <w:top w:val="single" w:sz="4" w:space="0" w:color="000000"/>
              <w:left w:val="single" w:sz="4" w:space="0" w:color="000000"/>
              <w:bottom w:val="single" w:sz="4" w:space="0" w:color="000000"/>
              <w:right w:val="single" w:sz="4" w:space="0" w:color="000000"/>
            </w:tcBorders>
          </w:tcPr>
          <w:p w14:paraId="6CF613C6" w14:textId="77777777" w:rsidR="00414EDC" w:rsidRDefault="00CF487C">
            <w:pPr>
              <w:spacing w:after="0" w:line="259" w:lineRule="auto"/>
              <w:ind w:left="8" w:right="8" w:firstLine="0"/>
              <w:jc w:val="center"/>
            </w:pPr>
            <w:r>
              <w:t xml:space="preserve">Customer convenience </w:t>
            </w:r>
          </w:p>
        </w:tc>
        <w:tc>
          <w:tcPr>
            <w:tcW w:w="3672" w:type="dxa"/>
            <w:tcBorders>
              <w:top w:val="single" w:sz="4" w:space="0" w:color="000000"/>
              <w:left w:val="single" w:sz="4" w:space="0" w:color="000000"/>
              <w:bottom w:val="single" w:sz="4" w:space="0" w:color="000000"/>
              <w:right w:val="single" w:sz="4" w:space="0" w:color="000000"/>
            </w:tcBorders>
          </w:tcPr>
          <w:p w14:paraId="3761717D" w14:textId="77777777" w:rsidR="00414EDC" w:rsidRDefault="00CF487C">
            <w:pPr>
              <w:spacing w:after="0" w:line="259" w:lineRule="auto"/>
              <w:ind w:left="0" w:right="56" w:firstLine="0"/>
              <w:jc w:val="center"/>
            </w:pPr>
            <w:r>
              <w:t xml:space="preserve">Positive with limits </w:t>
            </w:r>
          </w:p>
        </w:tc>
        <w:tc>
          <w:tcPr>
            <w:tcW w:w="3241" w:type="dxa"/>
            <w:tcBorders>
              <w:top w:val="single" w:sz="4" w:space="0" w:color="000000"/>
              <w:left w:val="single" w:sz="4" w:space="0" w:color="000000"/>
              <w:bottom w:val="single" w:sz="4" w:space="0" w:color="000000"/>
              <w:right w:val="single" w:sz="4" w:space="0" w:color="000000"/>
            </w:tcBorders>
          </w:tcPr>
          <w:p w14:paraId="304BAB18" w14:textId="77777777" w:rsidR="00414EDC" w:rsidRDefault="00CF487C">
            <w:pPr>
              <w:spacing w:after="0" w:line="259" w:lineRule="auto"/>
              <w:ind w:left="0" w:right="0" w:firstLine="0"/>
              <w:jc w:val="center"/>
            </w:pPr>
            <w:r>
              <w:t xml:space="preserve">Adds online access and collection planning, but customers still travel to store. </w:t>
            </w:r>
          </w:p>
        </w:tc>
      </w:tr>
      <w:tr w:rsidR="00414EDC" w14:paraId="052B0138" w14:textId="77777777">
        <w:trPr>
          <w:trHeight w:val="1373"/>
        </w:trPr>
        <w:tc>
          <w:tcPr>
            <w:tcW w:w="2377" w:type="dxa"/>
            <w:tcBorders>
              <w:top w:val="single" w:sz="4" w:space="0" w:color="000000"/>
              <w:left w:val="single" w:sz="4" w:space="0" w:color="000000"/>
              <w:bottom w:val="single" w:sz="4" w:space="0" w:color="000000"/>
              <w:right w:val="single" w:sz="4" w:space="0" w:color="000000"/>
            </w:tcBorders>
          </w:tcPr>
          <w:p w14:paraId="3A350039" w14:textId="77777777" w:rsidR="00414EDC" w:rsidRDefault="00CF487C">
            <w:pPr>
              <w:spacing w:after="0" w:line="259" w:lineRule="auto"/>
              <w:ind w:left="0" w:right="48" w:firstLine="0"/>
              <w:jc w:val="center"/>
            </w:pPr>
            <w:r>
              <w:t xml:space="preserve">Store engagement </w:t>
            </w:r>
          </w:p>
        </w:tc>
        <w:tc>
          <w:tcPr>
            <w:tcW w:w="3672" w:type="dxa"/>
            <w:tcBorders>
              <w:top w:val="single" w:sz="4" w:space="0" w:color="000000"/>
              <w:left w:val="single" w:sz="4" w:space="0" w:color="000000"/>
              <w:bottom w:val="single" w:sz="4" w:space="0" w:color="000000"/>
              <w:right w:val="single" w:sz="4" w:space="0" w:color="000000"/>
            </w:tcBorders>
          </w:tcPr>
          <w:p w14:paraId="1E565EC7" w14:textId="77777777" w:rsidR="00414EDC" w:rsidRDefault="00CF487C">
            <w:pPr>
              <w:spacing w:after="0" w:line="259" w:lineRule="auto"/>
              <w:ind w:left="0" w:right="40" w:firstLine="0"/>
              <w:jc w:val="center"/>
            </w:pPr>
            <w:r>
              <w:t xml:space="preserve">Strong positive </w:t>
            </w:r>
          </w:p>
        </w:tc>
        <w:tc>
          <w:tcPr>
            <w:tcW w:w="3241" w:type="dxa"/>
            <w:tcBorders>
              <w:top w:val="single" w:sz="4" w:space="0" w:color="000000"/>
              <w:left w:val="single" w:sz="4" w:space="0" w:color="000000"/>
              <w:bottom w:val="single" w:sz="4" w:space="0" w:color="000000"/>
              <w:right w:val="single" w:sz="4" w:space="0" w:color="000000"/>
            </w:tcBorders>
          </w:tcPr>
          <w:p w14:paraId="727ECA7D" w14:textId="77777777" w:rsidR="00414EDC" w:rsidRDefault="00CF487C">
            <w:pPr>
              <w:spacing w:after="0" w:line="259" w:lineRule="auto"/>
              <w:ind w:left="15" w:right="0" w:firstLine="0"/>
              <w:jc w:val="center"/>
            </w:pPr>
            <w:r>
              <w:t xml:space="preserve">Collection can drive store visits and additional purchases if handover is smooth. </w:t>
            </w:r>
          </w:p>
        </w:tc>
      </w:tr>
      <w:tr w:rsidR="00414EDC" w14:paraId="1E569DD1" w14:textId="77777777">
        <w:trPr>
          <w:trHeight w:val="1370"/>
        </w:trPr>
        <w:tc>
          <w:tcPr>
            <w:tcW w:w="2377" w:type="dxa"/>
            <w:tcBorders>
              <w:top w:val="single" w:sz="4" w:space="0" w:color="000000"/>
              <w:left w:val="single" w:sz="4" w:space="0" w:color="000000"/>
              <w:bottom w:val="single" w:sz="4" w:space="0" w:color="000000"/>
              <w:right w:val="single" w:sz="4" w:space="0" w:color="000000"/>
            </w:tcBorders>
          </w:tcPr>
          <w:p w14:paraId="5DDA72B8" w14:textId="77777777" w:rsidR="00414EDC" w:rsidRDefault="00CF487C">
            <w:pPr>
              <w:spacing w:after="0" w:line="259" w:lineRule="auto"/>
              <w:ind w:left="0" w:right="0" w:firstLine="0"/>
              <w:jc w:val="center"/>
            </w:pPr>
            <w:r>
              <w:t xml:space="preserve">Competitive positioning </w:t>
            </w:r>
          </w:p>
        </w:tc>
        <w:tc>
          <w:tcPr>
            <w:tcW w:w="3672" w:type="dxa"/>
            <w:tcBorders>
              <w:top w:val="single" w:sz="4" w:space="0" w:color="000000"/>
              <w:left w:val="single" w:sz="4" w:space="0" w:color="000000"/>
              <w:bottom w:val="single" w:sz="4" w:space="0" w:color="000000"/>
              <w:right w:val="single" w:sz="4" w:space="0" w:color="000000"/>
            </w:tcBorders>
          </w:tcPr>
          <w:p w14:paraId="206FF196" w14:textId="77777777" w:rsidR="00414EDC" w:rsidRDefault="00CF487C">
            <w:pPr>
              <w:spacing w:after="0" w:line="259" w:lineRule="auto"/>
              <w:ind w:left="0" w:right="40" w:firstLine="0"/>
              <w:jc w:val="center"/>
            </w:pPr>
            <w:r>
              <w:t xml:space="preserve">Positive </w:t>
            </w:r>
          </w:p>
        </w:tc>
        <w:tc>
          <w:tcPr>
            <w:tcW w:w="3241" w:type="dxa"/>
            <w:tcBorders>
              <w:top w:val="single" w:sz="4" w:space="0" w:color="000000"/>
              <w:left w:val="single" w:sz="4" w:space="0" w:color="000000"/>
              <w:bottom w:val="single" w:sz="4" w:space="0" w:color="000000"/>
              <w:right w:val="single" w:sz="4" w:space="0" w:color="000000"/>
            </w:tcBorders>
          </w:tcPr>
          <w:p w14:paraId="0193BAD2" w14:textId="77777777" w:rsidR="00414EDC" w:rsidRDefault="00CF487C">
            <w:pPr>
              <w:spacing w:after="2" w:line="356" w:lineRule="auto"/>
              <w:ind w:left="0" w:right="0" w:firstLine="0"/>
              <w:jc w:val="center"/>
            </w:pPr>
            <w:r>
              <w:t xml:space="preserve">Protects low price positioning while responding to digital </w:t>
            </w:r>
          </w:p>
          <w:p w14:paraId="1B72CE07" w14:textId="77777777" w:rsidR="00414EDC" w:rsidRDefault="00CF487C">
            <w:pPr>
              <w:spacing w:after="0" w:line="259" w:lineRule="auto"/>
              <w:ind w:left="0" w:right="48" w:firstLine="0"/>
              <w:jc w:val="center"/>
            </w:pPr>
            <w:r>
              <w:t xml:space="preserve">expectations. </w:t>
            </w:r>
          </w:p>
        </w:tc>
      </w:tr>
      <w:tr w:rsidR="00414EDC" w14:paraId="71EFA019" w14:textId="77777777">
        <w:trPr>
          <w:trHeight w:val="1373"/>
        </w:trPr>
        <w:tc>
          <w:tcPr>
            <w:tcW w:w="2377" w:type="dxa"/>
            <w:tcBorders>
              <w:top w:val="single" w:sz="4" w:space="0" w:color="000000"/>
              <w:left w:val="single" w:sz="4" w:space="0" w:color="000000"/>
              <w:bottom w:val="single" w:sz="4" w:space="0" w:color="000000"/>
              <w:right w:val="single" w:sz="4" w:space="0" w:color="000000"/>
            </w:tcBorders>
          </w:tcPr>
          <w:p w14:paraId="7BF10D89" w14:textId="77777777" w:rsidR="00414EDC" w:rsidRDefault="00CF487C">
            <w:pPr>
              <w:spacing w:after="0" w:line="259" w:lineRule="auto"/>
              <w:ind w:left="0" w:right="48" w:firstLine="0"/>
              <w:jc w:val="center"/>
            </w:pPr>
            <w:r>
              <w:t xml:space="preserve">Operational risk </w:t>
            </w:r>
          </w:p>
        </w:tc>
        <w:tc>
          <w:tcPr>
            <w:tcW w:w="3672" w:type="dxa"/>
            <w:tcBorders>
              <w:top w:val="single" w:sz="4" w:space="0" w:color="000000"/>
              <w:left w:val="single" w:sz="4" w:space="0" w:color="000000"/>
              <w:bottom w:val="single" w:sz="4" w:space="0" w:color="000000"/>
              <w:right w:val="single" w:sz="4" w:space="0" w:color="000000"/>
            </w:tcBorders>
          </w:tcPr>
          <w:p w14:paraId="69A14893" w14:textId="77777777" w:rsidR="00414EDC" w:rsidRDefault="00CF487C">
            <w:pPr>
              <w:spacing w:after="0" w:line="259" w:lineRule="auto"/>
              <w:ind w:left="0" w:right="47" w:firstLine="0"/>
              <w:jc w:val="center"/>
            </w:pPr>
            <w:r>
              <w:t xml:space="preserve">Moderate </w:t>
            </w:r>
          </w:p>
        </w:tc>
        <w:tc>
          <w:tcPr>
            <w:tcW w:w="3241" w:type="dxa"/>
            <w:tcBorders>
              <w:top w:val="single" w:sz="4" w:space="0" w:color="000000"/>
              <w:left w:val="single" w:sz="4" w:space="0" w:color="000000"/>
              <w:bottom w:val="single" w:sz="4" w:space="0" w:color="000000"/>
              <w:right w:val="single" w:sz="4" w:space="0" w:color="000000"/>
            </w:tcBorders>
          </w:tcPr>
          <w:p w14:paraId="6B6A24F6" w14:textId="77777777" w:rsidR="00414EDC" w:rsidRDefault="00CF487C">
            <w:pPr>
              <w:spacing w:after="0" w:line="358" w:lineRule="auto"/>
              <w:ind w:left="0" w:right="0" w:firstLine="0"/>
              <w:jc w:val="center"/>
            </w:pPr>
            <w:r>
              <w:t xml:space="preserve">Poor stock accuracy, queues or staff pressure could weaken </w:t>
            </w:r>
          </w:p>
          <w:p w14:paraId="6218F158" w14:textId="77777777" w:rsidR="00414EDC" w:rsidRDefault="00CF487C">
            <w:pPr>
              <w:spacing w:after="0" w:line="259" w:lineRule="auto"/>
              <w:ind w:left="0" w:right="43" w:firstLine="0"/>
              <w:jc w:val="center"/>
            </w:pPr>
            <w:r>
              <w:t xml:space="preserve">the model. </w:t>
            </w:r>
          </w:p>
        </w:tc>
      </w:tr>
    </w:tbl>
    <w:p w14:paraId="10DDC4D6" w14:textId="77777777" w:rsidR="00414EDC" w:rsidRDefault="00CF487C">
      <w:pPr>
        <w:spacing w:after="316" w:line="259" w:lineRule="auto"/>
        <w:ind w:left="0" w:right="0" w:firstLine="0"/>
        <w:jc w:val="left"/>
      </w:pPr>
      <w:r>
        <w:t xml:space="preserve"> </w:t>
      </w:r>
    </w:p>
    <w:p w14:paraId="26D512D8" w14:textId="77777777" w:rsidR="00414EDC" w:rsidRDefault="00CF487C">
      <w:pPr>
        <w:pStyle w:val="Heading2"/>
        <w:ind w:left="-5" w:right="0"/>
      </w:pPr>
      <w:bookmarkStart w:id="45" w:name="_Toc178674"/>
      <w:r>
        <w:t xml:space="preserve">4.7 Discussion: Linking Results Back to Literature </w:t>
      </w:r>
      <w:bookmarkEnd w:id="45"/>
    </w:p>
    <w:p w14:paraId="5740BEC9" w14:textId="77777777" w:rsidR="00414EDC" w:rsidRDefault="00CF487C">
      <w:pPr>
        <w:ind w:left="-5" w:right="0"/>
      </w:pPr>
      <w:r>
        <w:t>The results broadly support the literature, but they also add a value fashion perspective. BOPS and Click &amp; Collect studies usually focus on convenience, last-mile efficiency and channel integration. In this instance, the same themes are applicable, but with harder price brackets. The unique aspect is that Click &amp; Collect offered by Primark is not an added convenience feature. It represents a rigorous strategic trade-</w:t>
      </w:r>
      <w:r>
        <w:t xml:space="preserve">off whereby it accepts restricted online access to keep the fulfilment burden of full home delivery down. The results also indicate that the omnichannel strategy cannot be evaluated based on the presence of online ordering in a retailer. The big question is whether the channel structure selected is appropriate in the economics of the retailer. Dethlefs, Ostermeier and Hübner (2022) demonstrate that fulfilment decisions have an effect on total operational cost, and Asdecker (2021) indicates that alternative </w:t>
      </w:r>
      <w:r>
        <w:t>last</w:t>
      </w:r>
      <w:r>
        <w:t xml:space="preserve">-mile solutions are required. The Primark model would be suitable for such logic since it provides a different last-mile setup that is based on store collection. Nonetheless, operational reliability is also relied on in the model. In case collection desks are overloaded, stock visibility is not possible, or the staff workload increases, the theoretical cost advantage reduces. </w:t>
      </w:r>
    </w:p>
    <w:p w14:paraId="69E40872" w14:textId="77777777" w:rsidR="00414EDC" w:rsidRDefault="00CF487C">
      <w:pPr>
        <w:ind w:left="-5" w:right="0"/>
      </w:pPr>
      <w:r>
        <w:t>The most powerful output of Chapter 4 is thus a balanced conclusion: Click &amp; Collect is a viable cost-</w:t>
      </w:r>
      <w:r>
        <w:t xml:space="preserve">effective substitute for full home delivery for Primark, but only under certain operating conditions. These factors comprise a rich network of stores, reliable stock information, manageable order quantities, appropriate storage space, skilled employees and customers who find collection worthwhile. In the absence of these, the costs of the hidden stores may substitute the visible courier </w:t>
      </w:r>
      <w:r>
        <w:t xml:space="preserve">costs. The dissertation must not thus purport to state that Click &amp; Collect is necessarily superior. It is more appropriate to conclude that it is strategically consistent and operationally encouraging to the value fashion model of Primark. </w:t>
      </w:r>
    </w:p>
    <w:p w14:paraId="6C24FF0A" w14:textId="77777777" w:rsidR="00414EDC" w:rsidRDefault="00CF487C">
      <w:pPr>
        <w:spacing w:after="209"/>
        <w:ind w:left="-5" w:right="0"/>
      </w:pPr>
      <w:r>
        <w:t>The boundary between evidence and judgement is also identified by the interpretation. The dissertation does not assert that it has performed an analysis of a customer review sample, employee interview sample or internal cost file of Primark since those data were not gathered. Rather, it examines company documents, official statistics and trade reports using a clear-cut coding scheme. This makes the work academically honest and squarely deals with the necessity to present real analysis as opposed to opinion.</w:t>
      </w:r>
      <w:r>
        <w:t xml:space="preserve"> </w:t>
      </w:r>
    </w:p>
    <w:p w14:paraId="6259059C" w14:textId="77777777" w:rsidR="00414EDC" w:rsidRDefault="00CF487C">
      <w:pPr>
        <w:pStyle w:val="Heading2"/>
        <w:ind w:left="-5" w:right="0"/>
      </w:pPr>
      <w:bookmarkStart w:id="46" w:name="_Toc178675"/>
      <w:r>
        <w:t xml:space="preserve">4.8 Chapter Summary </w:t>
      </w:r>
      <w:bookmarkEnd w:id="46"/>
    </w:p>
    <w:p w14:paraId="0C392FEE" w14:textId="77777777" w:rsidR="00414EDC" w:rsidRDefault="00CF487C">
      <w:pPr>
        <w:ind w:left="-5" w:right="0"/>
      </w:pPr>
      <w:r>
        <w:t>This chapter has presented and discussed the main results of the secondary analysis. The response to Research Question 1 is that Primark can gain operational cost benefits by avoiding the most costly aspects of home delivery and certain aspects of returning logistics, but the model generates store-based labour and space requirements. The response to Research Question 2 is that Click &amp; Collect enhances convenience with online browsing, accessing a wider range and pre-planned in</w:t>
      </w:r>
      <w:r>
        <w:t xml:space="preserve">store pickup, and safeguarding store interaction. The response to Research Question 3 is that Click &amp; Collect helps sustain competitive advantage as it integrates digital access with the low-price, store-led model of Primark as opposed to the replication of the higher-priced e-commerce </w:t>
      </w:r>
      <w:r>
        <w:t>competitors. In general, the results indicate that the Click &amp; Collect strategy of Primark can be viewed as focused omnichannel development. It provides the customers with additional access and options without pressuring the company to the cost structure of full home delivery. The analysis further indicates that the model is not risk-free. It can only be successful when it is executed in the store, supported by queue control, stock visibility and cost-to-</w:t>
      </w:r>
      <w:r>
        <w:t xml:space="preserve">serve monitoring. These findings were used to make conclusions in Chapter 5, offer recommendations and elaborate on weaknesses of the study. </w:t>
      </w:r>
    </w:p>
    <w:p w14:paraId="08F0736A" w14:textId="77777777" w:rsidR="00414EDC" w:rsidRDefault="00CF487C">
      <w:pPr>
        <w:ind w:left="-5" w:right="0"/>
      </w:pPr>
      <w:r>
        <w:t xml:space="preserve">The analysis also explains what needs to be examined in case Primark wants to demonstrate the financial value of the service using internal data in the future. The best available evidence in the public domain suggests a lesser exposure to courier delivery and online returns, yet the evidence missing pertains to the cost of store picking, order holding, stock reconciliation and handover of the staff. A solid internal analysis is needed to compare the Click &amp; Collect orders to similar instore basket and home </w:t>
      </w:r>
      <w:r>
        <w:t xml:space="preserve">delivery markets and apply cost-to-serve metrics, as opposed to sales alone. </w:t>
      </w:r>
    </w:p>
    <w:p w14:paraId="0B885498" w14:textId="77777777" w:rsidR="00414EDC" w:rsidRDefault="00CF487C">
      <w:pPr>
        <w:ind w:left="-5" w:right="0"/>
      </w:pPr>
      <w:r>
        <w:t xml:space="preserve">Important indicators include minutes per order, failed collections, additional in-store purchases, stock replacement, queue time, return frequency, return reasons, complaint frequency and complaint themes. These clues are important since a model may seem cheaper at channel level and it may pressure things within the stores silently. </w:t>
      </w:r>
    </w:p>
    <w:p w14:paraId="08220FB5" w14:textId="77777777" w:rsidR="00414EDC" w:rsidRDefault="00CF487C">
      <w:pPr>
        <w:spacing w:after="159"/>
        <w:ind w:left="-5" w:right="0"/>
      </w:pPr>
      <w:r>
        <w:t xml:space="preserve">The secondary findings thus justify Click &amp; Collect continuation; </w:t>
      </w:r>
      <w:r>
        <w:t xml:space="preserve">however, they also indicate that disciplined measurement is the key to managerial success. In the case of the dissertation, this implies that the outcome is not a mere statement of the fact that Click &amp; Collect is always superior to e-commerce. The more cautious discovery is that it is more correlated with the Primark value model since it restricts exposure to the costliest digital fulfilment actions and maintains the store visit. The reason behind this balance is that the strategy applies </w:t>
      </w:r>
      <w:r>
        <w:t xml:space="preserve">to both operations, marketing, and competitive positioning simultaneously. It also sets a clear foundation for Chapter 5, where the recommendations should be made on cost-to-serve monitoring to enhance the reliability of collection and safeguard the customer experience in store. These arguments make the chapter not only descriptive but also analytical, evidence-based and helpful in managerial decision-making. </w:t>
      </w:r>
    </w:p>
    <w:p w14:paraId="1DC146FB" w14:textId="77777777" w:rsidR="00414EDC" w:rsidRDefault="00CF487C">
      <w:pPr>
        <w:spacing w:after="0" w:line="259" w:lineRule="auto"/>
        <w:ind w:left="0" w:right="0" w:firstLine="0"/>
        <w:jc w:val="left"/>
      </w:pPr>
      <w:r>
        <w:t xml:space="preserve"> </w:t>
      </w:r>
      <w:r>
        <w:tab/>
        <w:t xml:space="preserve"> </w:t>
      </w:r>
      <w:r>
        <w:br w:type="page"/>
      </w:r>
    </w:p>
    <w:p w14:paraId="1ACCD5D1" w14:textId="77777777" w:rsidR="00414EDC" w:rsidRDefault="00CF487C">
      <w:pPr>
        <w:pStyle w:val="Heading1"/>
        <w:spacing w:after="312"/>
        <w:ind w:right="9"/>
        <w:jc w:val="center"/>
      </w:pPr>
      <w:bookmarkStart w:id="47" w:name="_Toc178676"/>
      <w:r>
        <w:t xml:space="preserve">CHAPTER 5: CONCLUSIONS AND RECOMMENDATIONS </w:t>
      </w:r>
      <w:bookmarkEnd w:id="47"/>
    </w:p>
    <w:p w14:paraId="3F33631B" w14:textId="77777777" w:rsidR="00414EDC" w:rsidRDefault="00CF487C">
      <w:pPr>
        <w:pStyle w:val="Heading2"/>
        <w:ind w:left="-5" w:right="0"/>
      </w:pPr>
      <w:bookmarkStart w:id="48" w:name="_Toc178677"/>
      <w:r>
        <w:t xml:space="preserve">5.1 Introduction </w:t>
      </w:r>
      <w:bookmarkEnd w:id="48"/>
    </w:p>
    <w:p w14:paraId="316DD4C8" w14:textId="77777777" w:rsidR="00414EDC" w:rsidRDefault="00CF487C">
      <w:pPr>
        <w:spacing w:after="211"/>
        <w:ind w:left="-5" w:right="0"/>
      </w:pPr>
      <w:r>
        <w:t xml:space="preserve">This chapter concludes </w:t>
      </w:r>
      <w:r>
        <w:t xml:space="preserve">the dissertation by summarising the results of the secondary analysis of the Click &amp; Collect fulfilment strategy of Primark. The research aim was to determine the feasibility of using Click &amp; Collect as a cost-effective alternative to full home delivery e-commerce by a value fashion retailer. This chapter begins by summarising the key findings, followed by answering each of the research questions, and finally, giving practical and theoretical recommendations. It also recognises </w:t>
      </w:r>
      <w:r>
        <w:t xml:space="preserve">the research constraints and future research directions. These are drawn on the evidence examined in Chapter 4, such as the service information provided by Primark, and the ABF reporting, ONS retail statistics, industry commentary and scholarly work on omnichannel fulfilment, customer convenience and fashion returns. </w:t>
      </w:r>
    </w:p>
    <w:p w14:paraId="5D88CB8E" w14:textId="77777777" w:rsidR="00414EDC" w:rsidRDefault="00CF487C">
      <w:pPr>
        <w:pStyle w:val="Heading2"/>
        <w:ind w:left="-5" w:right="0"/>
      </w:pPr>
      <w:bookmarkStart w:id="49" w:name="_Toc178678"/>
      <w:r>
        <w:t xml:space="preserve">5.2 Summary of Main Findings </w:t>
      </w:r>
      <w:bookmarkEnd w:id="49"/>
    </w:p>
    <w:p w14:paraId="63F5EAB0" w14:textId="77777777" w:rsidR="00414EDC" w:rsidRDefault="00CF487C">
      <w:pPr>
        <w:ind w:left="-5" w:right="0"/>
      </w:pPr>
      <w:r>
        <w:t>The initial key result is that the Click &amp; Collect model by Primark decreases exposure to the most costly and riskiest aspects of home-delivery e-</w:t>
      </w:r>
      <w:r>
        <w:t xml:space="preserve">commerce. Primark does not deliver goods to customers' addresses individually but makes people shop online and pick their goods in stores. This transfers a portion of the final-mile to the customer and circumvents a portion of delivery, failed-delivery and home-return overheads. This is critical since fashion e-commerce returns cause a lot of reverse </w:t>
      </w:r>
      <w:r>
        <w:t>logistics and handling and sustainability pressure, especially when customers place multiple orders of different sizes or styles and return unwanted items (Marriott et al., 2025). The model is, however, not free of cost. The store picking, stock reservation, holding space, service desks, queue management and staff time are still operational. Thus, it is not that Click &amp; Collect eliminates fulfilment cost, but rather that it alters the cost profile in a manner more aligned to the low-</w:t>
      </w:r>
      <w:r>
        <w:t xml:space="preserve">price strategy of Primark. </w:t>
      </w:r>
    </w:p>
    <w:p w14:paraId="6C39558D" w14:textId="77777777" w:rsidR="00414EDC" w:rsidRDefault="00CF487C">
      <w:pPr>
        <w:ind w:left="-5" w:right="0"/>
      </w:pPr>
      <w:r>
        <w:t xml:space="preserve">The second implication is that the network of Primark shops transforms into an active resource instead of an obstacle to the digital transformation. According to ABF, Primark continues to be a big global value retailer; the expansion of Click &amp; Collect in Great Britain shows </w:t>
      </w:r>
      <w:r>
        <w:t xml:space="preserve">that stores are being turned into customer collection points instead of being substituted by a parcel service (ABF, 2025; Primark, 2025). This advocates the idea of omnichannel research that states that stores can be reinstated as fulfilment and pick-up and customer experience points in occasions where retailers merge online and offline experiences (Hübner, Hense and Dethlefs, 2022). In the case of Primark, </w:t>
      </w:r>
      <w:r>
        <w:t xml:space="preserve">the store is not just a place of distribution, but it is the core of a brand experience, impulse fashion purchases and low-cost retail reasoning. </w:t>
      </w:r>
    </w:p>
    <w:p w14:paraId="6E93E679" w14:textId="77777777" w:rsidR="00414EDC" w:rsidRDefault="00CF487C">
      <w:pPr>
        <w:ind w:left="-5" w:right="0"/>
      </w:pPr>
      <w:r>
        <w:t xml:space="preserve">The third result is that Click &amp; Collect enhances the convenience of customers, although selectively. According to ONS data, online retail sales were significantly higher than before the pandemic, with online retail sales standing at 27.4% of the total UK retail sales in 2025 against 19.2% in 2019 (ONS, 2026). This validates the fact that even customers are looking for </w:t>
      </w:r>
      <w:r>
        <w:t xml:space="preserve">some sort of digital access. The Primark service answers that expectation in terms of facilitating online browsing, planning of orders, access to a wider range and collection in-store. However, it fails to offer the full convenience of home delivery since they still have to visit the stores and they can experience some collection friction. The evidence thus indicates the balanced outcome of convenience: the model enhances access and planning and keeps the physical store experience consciously intact. </w:t>
      </w:r>
    </w:p>
    <w:p w14:paraId="3AFDB182" w14:textId="77777777" w:rsidR="00414EDC" w:rsidRDefault="00CF487C">
      <w:pPr>
        <w:spacing w:after="211"/>
        <w:ind w:left="-5" w:right="0"/>
      </w:pPr>
      <w:r>
        <w:t>The fourth result is that Click &amp; Collect enhances competitive positioning by being strategically selective. Primark does not attempt to copy the online-only fashion retailers or complete omnichannel competitors. Rather, it opts to use a more limited fulfilment concept which can help in satisfying digital demands without compromising on price discipline. This strategic selectivity is crucial since a lot of omnichannel retailers continue to have difficulties with proper cost-to-</w:t>
      </w:r>
      <w:r>
        <w:t xml:space="preserve">serve data at the order, facility and fulfilment channels (Rodríguez-García et al., 2024). In the case of Primark, the most secure competitive path may not be the most extensive digital channel, but the channel which suits the economics of value fashion. </w:t>
      </w:r>
    </w:p>
    <w:p w14:paraId="318FA451" w14:textId="77777777" w:rsidR="00414EDC" w:rsidRDefault="00CF487C">
      <w:pPr>
        <w:pStyle w:val="Heading2"/>
        <w:ind w:left="-5" w:right="0"/>
      </w:pPr>
      <w:bookmarkStart w:id="50" w:name="_Toc178679"/>
      <w:r>
        <w:t xml:space="preserve">5.3 Conclusions Based on the Research Questions </w:t>
      </w:r>
      <w:bookmarkEnd w:id="50"/>
    </w:p>
    <w:p w14:paraId="6E9F73F7" w14:textId="77777777" w:rsidR="00414EDC" w:rsidRDefault="00CF487C">
      <w:pPr>
        <w:ind w:left="-5" w:right="0"/>
      </w:pPr>
      <w:r>
        <w:t>Research Question 1 was to determine what are the operational cost benefits Primark can expect by switching to Click &amp; Collect rather than traditional home-delivery e-</w:t>
      </w:r>
      <w:r>
        <w:t>commerce. The conclusion is that the key benefit is avoiding last-mile delivery exposure. In a way that lessens the reliance on courier delivery, dispatching of parcels individually and mass reverse logistics, Click &amp; Collect enables Primark to offer online accessibility and cut down on the use of large volumes of logistical resources. This adheres to the evidence that fulfilment strategies dramatically modify e-fulfilment cost make-</w:t>
      </w:r>
      <w:r>
        <w:t xml:space="preserve">up, and that retailers are able to switch channels without necessarily comprehending actual order-level expenses (Rodríguez-García et al., 2024). However, the benefit is conditional. It relies on the capability of stores to pick orders, store and deliver effectively. Unless there is adequate staffing, stock accuracy or space, concealed costs might diminish the advantage should </w:t>
      </w:r>
      <w:r>
        <w:t xml:space="preserve">there be an increase in collection volumes. Thus, RQ1 has a positive, yet conditional answer: Click &amp; Collect has the potential to generate operational cost advantages, but it is possible only when the execution in stores is highly controlled. </w:t>
      </w:r>
    </w:p>
    <w:p w14:paraId="7630C1F0" w14:textId="77777777" w:rsidR="00414EDC" w:rsidRDefault="00CF487C">
      <w:pPr>
        <w:ind w:left="-5" w:right="0"/>
      </w:pPr>
      <w:r>
        <w:t xml:space="preserve">Research Question 2 was to determine the effect of Click &amp; Collect on customer convenience and store interaction in the value fashion model of Primark. It concludes that the model enhances convenience through the inclusion of digital visibility, range access and planned collection, as well as safeguarding store engagement. This aligns with studies that have indicated that Click &amp; Collect convenience is dependent on digital, functional and access convenience (Vyt </w:t>
      </w:r>
      <w:r>
        <w:t xml:space="preserve">et al., 2022). The customer of Primark does not have the benefit of doorstep delivery, but has the option of window shopping online, ordering and picking up the desired goods when he visits the store. This maintains the customer experience in touch with the shop floor, where they can make further purchases. Hence, Click &amp; Collect is not just a service convenience; </w:t>
      </w:r>
      <w:r>
        <w:t xml:space="preserve">it is also a store traffic mechanism. It has the greatest value among customers who would be willing to do both online planning and physical shopping. </w:t>
      </w:r>
    </w:p>
    <w:p w14:paraId="478D1417" w14:textId="77777777" w:rsidR="00414EDC" w:rsidRDefault="00CF487C">
      <w:pPr>
        <w:spacing w:after="209"/>
        <w:ind w:left="-5" w:right="0"/>
      </w:pPr>
      <w:r>
        <w:t>Research Question 3 was to what degree can Click &amp; Collect help Primark gain a competitive edge over online and omnichannel fashion retailers? It is concluded that Click &amp; Collect supports competitive advantage because it modernises access without undermining cost leadership. It provides a plausible online reaction to Primark without compelling the company into the costly economics of full home delivery. The model is not necessarily as convenient as ASOS, Zara, Next or H&amp;M, but it aligns better with the low</w:t>
      </w:r>
      <w:r>
        <w:t xml:space="preserve">-price brand that Primark has. The competitive advantage is thus strategic fit-based as opposed to breadth of service. When done properly, Click &amp; Collect can make Primark a type of value retailer, which provides controlled online access but maintains stores at the centre. </w:t>
      </w:r>
    </w:p>
    <w:p w14:paraId="0A489299" w14:textId="77777777" w:rsidR="00414EDC" w:rsidRDefault="00CF487C">
      <w:pPr>
        <w:pStyle w:val="Heading2"/>
        <w:ind w:left="-5" w:right="0"/>
      </w:pPr>
      <w:bookmarkStart w:id="51" w:name="_Toc178680"/>
      <w:r>
        <w:t xml:space="preserve">5.4 Recommendations </w:t>
      </w:r>
      <w:bookmarkEnd w:id="51"/>
    </w:p>
    <w:p w14:paraId="1D2C9BB3" w14:textId="77777777" w:rsidR="00414EDC" w:rsidRDefault="00CF487C">
      <w:pPr>
        <w:ind w:left="-5" w:right="0"/>
      </w:pPr>
      <w:r>
        <w:t>The first practical recommendation is that Primark needs to keep building Click &amp; Collect in the form of a selective omnichannel approach but not to hurry with home delivery. The data suggests that the selective access to digital information is more consistent with the price structure of Primark compared to the expansion of delivery on a large scale. Management must thus consider fulfilment decisions based on cost-to-</w:t>
      </w:r>
      <w:r>
        <w:t xml:space="preserve">serve, rather than customer demand alone. The second practical recommendation is to reinforce operational measurement at the store level. Primark needs to observe the picking time, the accuracy of the stock reservation, the holding area, the wait period </w:t>
      </w:r>
      <w:r>
        <w:t xml:space="preserve">at collection, the missed collection, the staff workload and other basket expenditure associated with collection visits. These pointers demonstrate whether Click &amp; Collect creates net value or simply shifts the expenses to stores. This is particularly significant owing to the fact that academic evidence cautions that most omnichannel retailers do not have detailed visibility of fulfilment costs (Rodríguez-García et al., 2024). </w:t>
      </w:r>
    </w:p>
    <w:p w14:paraId="535DEAA2" w14:textId="77777777" w:rsidR="00414EDC" w:rsidRDefault="00CF487C">
      <w:pPr>
        <w:ind w:left="-5" w:right="0"/>
      </w:pPr>
      <w:r>
        <w:t xml:space="preserve">The third practical recommendation is to safeguard the customer experience at the collection point. Proper signage, special counters, correct collection windows, trained staff and real-time stock communication need to be considered as the elements of core services. When the process of collecting slows down or gets confusing, the benefit of convenience is diluted. The service should also be utilised </w:t>
      </w:r>
      <w:r>
        <w:t>by Primark to serve smaller stores by providing the customers with access to lines that are usually found in larger stores, as stated in its corporate rollout message (Primark, 2025). The fourth practical recommendation is to manage returns carefully. Even though the Click &amp; Collect mitigates the impact of home delivery, fashion returns are also a significant structural problem with online apparel retailing. To ensure that Click &amp; Collect is not associated with the same turnaround as traditional fashion e-</w:t>
      </w:r>
      <w:r>
        <w:t xml:space="preserve">commerce, Primark needs to promote in-store resolution, correct product information and provide more size guidance. Recent evidence on the economic and environmental cost of fashion e-commerce returns supports this suggestion (Marriott et al., 2025). </w:t>
      </w:r>
    </w:p>
    <w:p w14:paraId="54FF2310" w14:textId="77777777" w:rsidR="00414EDC" w:rsidRDefault="00CF487C">
      <w:pPr>
        <w:spacing w:after="212"/>
        <w:ind w:left="-5" w:right="0"/>
      </w:pPr>
      <w:r>
        <w:t>The theoretical recommendation is that further examination of the value of fashion omnichannel strategy should not presuppose the fact that full e-</w:t>
      </w:r>
      <w:r>
        <w:t>commerce is the best endpoint. The Primark case implies that hybrid models can be strategically rational in cases in which they fit the cost structure of the retailer, its customer proposition and asset base. This adds to the literature in that store-led retailers can innovate by selective integration as opposed to full channel imitation. The study indicates that the management decision-</w:t>
      </w:r>
      <w:r>
        <w:t>making process must consider Click &amp; Collect as a learning system and not a completed solution. The service should be used by Primark to test the responses of customers to digital range extension, whether visits to collections generate further store purchases, and whether smaller stores gain access to expanded ranges. This is important since the UK online retail market has plateaued at a new level than it was before the pandemic, and so, online expectations is unlikely to be a fleeting shift in the mainstre</w:t>
      </w:r>
      <w:r>
        <w:t xml:space="preserve">am shopping behaviour but instead a continuation (ONS, 2026). The case shows how digital transformation and operating </w:t>
      </w:r>
      <w:r>
        <w:t xml:space="preserve">economics need to be aligned. The digital initiative cannot be evaluated based on its look of modernity but on whether it stays in place of the business model and enhances customer value. </w:t>
      </w:r>
    </w:p>
    <w:p w14:paraId="5AF11153" w14:textId="77777777" w:rsidR="00414EDC" w:rsidRDefault="00CF487C">
      <w:pPr>
        <w:pStyle w:val="Heading2"/>
        <w:ind w:left="-5" w:right="0"/>
      </w:pPr>
      <w:bookmarkStart w:id="52" w:name="_Toc178681"/>
      <w:r>
        <w:t xml:space="preserve">5.5 Limitations of the Research </w:t>
      </w:r>
      <w:bookmarkEnd w:id="52"/>
    </w:p>
    <w:p w14:paraId="6D32884C" w14:textId="77777777" w:rsidR="00414EDC" w:rsidRDefault="00CF487C">
      <w:pPr>
        <w:spacing w:after="209"/>
        <w:ind w:left="-5" w:right="0"/>
      </w:pPr>
      <w:r>
        <w:t xml:space="preserve">The primary drawback is that the research was based on secondary data only. It did not gain access to confidential fulfilment costs and internal labour </w:t>
      </w:r>
      <w:r>
        <w:t xml:space="preserve">data, order volumes, basket conversion or customer satisfaction results of Primark. Thus, the results are based on evidence, but not on direct financial measurements. The second weakness is that competitor comparison was based on publicly available information, which might not show the real cost structures. The third weakness is that the customer experience was not measured using primary interviews or surveys </w:t>
      </w:r>
      <w:r>
        <w:t xml:space="preserve">but rather by the service design and literature. Lastly, the study was on the UK and Great Britain implementation, and hence the findings might not be completely applicable to markets that have varying store density, transport behaviour or online shopping expectations. </w:t>
      </w:r>
    </w:p>
    <w:p w14:paraId="46A3C212" w14:textId="77777777" w:rsidR="00414EDC" w:rsidRDefault="00CF487C">
      <w:pPr>
        <w:pStyle w:val="Heading2"/>
        <w:ind w:left="-5" w:right="0"/>
      </w:pPr>
      <w:bookmarkStart w:id="53" w:name="_Toc178682"/>
      <w:r>
        <w:t xml:space="preserve">5.6 Recommendations for Future Work </w:t>
      </w:r>
      <w:bookmarkEnd w:id="53"/>
    </w:p>
    <w:p w14:paraId="13590D20" w14:textId="77777777" w:rsidR="00414EDC" w:rsidRDefault="00CF487C">
      <w:pPr>
        <w:spacing w:after="212"/>
        <w:ind w:left="-5" w:right="0"/>
      </w:pPr>
      <w:r>
        <w:t>Future research must gather primary data with customers utilising Click &amp; Collect in order to gauge satisfaction, convenience, waiting time, collection behaviour as well as further in-</w:t>
      </w:r>
      <w:r>
        <w:t>store spending. A second investigation would be to compare stores of various sizes, their location and collection volumes to find out when Click &amp; Collect becomes operationally efficient or a burden. The third direction is to develop a cost-to-serve model of home delivery, Click &amp; Collect and store</w:t>
      </w:r>
      <w:r>
        <w:t xml:space="preserve">only shopping based on labour, space, delivery and return assumptions. The sustainability outcomes that could be considered in the future study are the parcel delivery emissions in comparison to the customer travel to the stores. Lastly, longitudinal studies need to monitor whether Click &amp; Collect continues to operate as a controlled digital supplement or increasingly drives Primark towards greater e-commerce. </w:t>
      </w:r>
    </w:p>
    <w:p w14:paraId="5A593D45" w14:textId="77777777" w:rsidR="00414EDC" w:rsidRDefault="00CF487C">
      <w:pPr>
        <w:pStyle w:val="Heading2"/>
        <w:ind w:left="-5" w:right="0"/>
      </w:pPr>
      <w:bookmarkStart w:id="54" w:name="_Toc178683"/>
      <w:r>
        <w:t xml:space="preserve">5.7 Chapter Summary </w:t>
      </w:r>
      <w:bookmarkEnd w:id="54"/>
    </w:p>
    <w:p w14:paraId="2C906632" w14:textId="77777777" w:rsidR="00414EDC" w:rsidRDefault="00CF487C">
      <w:pPr>
        <w:ind w:left="-5" w:right="0"/>
      </w:pPr>
      <w:r>
        <w:t>This dissertation finds that the Click &amp; Collect approach of Primark is a reasonable and costeffective alternative to traditional e-commerce of a home-delivery business, but only when it is interpreted as a controlled hybrid form. It is valuable because it balances digital access, store traffic and cost discipline. The model mitigates the cost of delivery and returns, leverages the store network as an omnichannel resource, and enables competitive positioning without leaving the low</w:t>
      </w:r>
      <w:r>
        <w:t xml:space="preserve">price promise. Nevertheless, it also creates operational risks in staffing, space, inventory accuracy and collection experience. The general conclusion can thus be considered as mixed: Click &amp; Collect can enhance the value fashion strategy of Primark, yet its success relies on strict implementation, accurate cost measurement and consistent customer-experience control. </w:t>
      </w:r>
    </w:p>
    <w:p w14:paraId="3AAD55BF" w14:textId="77777777" w:rsidR="00414EDC" w:rsidRDefault="00CF487C">
      <w:pPr>
        <w:spacing w:after="170" w:line="259" w:lineRule="auto"/>
        <w:ind w:left="0" w:right="0" w:firstLine="0"/>
        <w:jc w:val="left"/>
      </w:pPr>
      <w:r>
        <w:t xml:space="preserve"> </w:t>
      </w:r>
    </w:p>
    <w:p w14:paraId="26BF421A" w14:textId="77777777" w:rsidR="00414EDC" w:rsidRDefault="00CF487C">
      <w:pPr>
        <w:spacing w:after="0" w:line="259" w:lineRule="auto"/>
        <w:ind w:left="0" w:right="0" w:firstLine="0"/>
        <w:jc w:val="left"/>
      </w:pPr>
      <w:r>
        <w:t xml:space="preserve"> </w:t>
      </w:r>
      <w:r>
        <w:tab/>
      </w:r>
      <w:r>
        <w:rPr>
          <w:b/>
        </w:rPr>
        <w:t xml:space="preserve"> </w:t>
      </w:r>
      <w:r>
        <w:br w:type="page"/>
      </w:r>
    </w:p>
    <w:p w14:paraId="12579E63" w14:textId="77777777" w:rsidR="00414EDC" w:rsidRDefault="00CF487C">
      <w:pPr>
        <w:pStyle w:val="Heading1"/>
        <w:ind w:left="-5" w:right="0"/>
      </w:pPr>
      <w:bookmarkStart w:id="55" w:name="_Toc178684"/>
      <w:r>
        <w:t xml:space="preserve">References </w:t>
      </w:r>
      <w:bookmarkEnd w:id="55"/>
    </w:p>
    <w:p w14:paraId="4664059F" w14:textId="77777777" w:rsidR="00414EDC" w:rsidRDefault="00CF487C">
      <w:pPr>
        <w:spacing w:after="235" w:line="259" w:lineRule="auto"/>
        <w:ind w:left="-5" w:right="0"/>
      </w:pPr>
      <w:r>
        <w:t xml:space="preserve">Braun, V. and Clarke, V. (2021) Thematic Analysis: A Practical Guide. London: SAGE. </w:t>
      </w:r>
    </w:p>
    <w:p w14:paraId="06386D72" w14:textId="77777777" w:rsidR="00414EDC" w:rsidRDefault="00CF487C">
      <w:pPr>
        <w:spacing w:after="232" w:line="259" w:lineRule="auto"/>
        <w:ind w:left="-5" w:right="0"/>
      </w:pPr>
      <w:r>
        <w:t xml:space="preserve">Saldaña, J. (2021) The Coding Manual for Qualitative Researchers. 4th edn. London: SAGE. </w:t>
      </w:r>
    </w:p>
    <w:p w14:paraId="3DCB693C" w14:textId="77777777" w:rsidR="00414EDC" w:rsidRDefault="00CF487C">
      <w:pPr>
        <w:spacing w:after="118" w:line="357" w:lineRule="auto"/>
        <w:ind w:left="-5" w:right="0"/>
        <w:jc w:val="left"/>
      </w:pPr>
      <w:r>
        <w:rPr>
          <w:color w:val="222222"/>
        </w:rPr>
        <w:t xml:space="preserve">Asdecker, B., 2021. Building the E-commerce supply chain of the future: what influences consumer acceptance of alternative places of delivery on the last-mile. </w:t>
      </w:r>
      <w:r>
        <w:rPr>
          <w:i/>
          <w:color w:val="222222"/>
        </w:rPr>
        <w:t>Logistics</w:t>
      </w:r>
      <w:r>
        <w:rPr>
          <w:color w:val="222222"/>
        </w:rPr>
        <w:t xml:space="preserve">, </w:t>
      </w:r>
      <w:r>
        <w:rPr>
          <w:i/>
          <w:color w:val="222222"/>
        </w:rPr>
        <w:t>5</w:t>
      </w:r>
      <w:r>
        <w:rPr>
          <w:color w:val="222222"/>
        </w:rPr>
        <w:t xml:space="preserve">(4), p.90. </w:t>
      </w:r>
    </w:p>
    <w:p w14:paraId="3F90ECD4" w14:textId="77777777" w:rsidR="00414EDC" w:rsidRDefault="00CF487C">
      <w:pPr>
        <w:ind w:left="-5" w:right="0"/>
      </w:pPr>
      <w:r>
        <w:t xml:space="preserve">Associated British Foods (ABF) (2025) Annual Report 2025. London: Associated British Foods plc. Available at: </w:t>
      </w:r>
      <w:hyperlink r:id="rId17">
        <w:r>
          <w:rPr>
            <w:color w:val="0000FF"/>
            <w:u w:val="single" w:color="0000FF"/>
          </w:rPr>
          <w:t>https://www.abf.co.uk/investors/annual</w:t>
        </w:r>
      </w:hyperlink>
      <w:hyperlink r:id="rId18">
        <w:r>
          <w:rPr>
            <w:color w:val="0000FF"/>
            <w:u w:val="single" w:color="0000FF"/>
          </w:rPr>
          <w:t>-</w:t>
        </w:r>
      </w:hyperlink>
      <w:hyperlink r:id="rId19">
        <w:r>
          <w:rPr>
            <w:color w:val="0000FF"/>
            <w:u w:val="single" w:color="0000FF"/>
          </w:rPr>
          <w:t>report</w:t>
        </w:r>
      </w:hyperlink>
      <w:hyperlink r:id="rId20">
        <w:r>
          <w:rPr>
            <w:color w:val="0000FF"/>
            <w:u w:val="single" w:color="0000FF"/>
          </w:rPr>
          <w:t>-</w:t>
        </w:r>
      </w:hyperlink>
      <w:hyperlink r:id="rId21">
        <w:r>
          <w:rPr>
            <w:color w:val="0000FF"/>
            <w:u w:val="single" w:color="0000FF"/>
          </w:rPr>
          <w:t>2025</w:t>
        </w:r>
      </w:hyperlink>
      <w:hyperlink r:id="rId22">
        <w:r>
          <w:t xml:space="preserve"> </w:t>
        </w:r>
      </w:hyperlink>
    </w:p>
    <w:p w14:paraId="35DA462D" w14:textId="77777777" w:rsidR="00414EDC" w:rsidRDefault="00CF487C">
      <w:pPr>
        <w:spacing w:after="121" w:line="357" w:lineRule="auto"/>
        <w:ind w:left="0" w:right="0" w:firstLine="0"/>
        <w:jc w:val="left"/>
      </w:pPr>
      <w:r>
        <w:t>Belvedere, V., Martinelli, E.M. and Tunisini, A. (2021) ‘Getting the most from e</w:t>
      </w:r>
      <w:r>
        <w:t xml:space="preserve">-commerce in </w:t>
      </w:r>
      <w:r>
        <w:t>the context of omnichannel strategies’, Italian Journal of Marketing, 2021(4), pp. 331–</w:t>
      </w:r>
      <w:r>
        <w:t xml:space="preserve">349. https://doi.org/10.1007/s43039-021-00037-6. </w:t>
      </w:r>
    </w:p>
    <w:p w14:paraId="11C2F8ED" w14:textId="77777777" w:rsidR="00414EDC" w:rsidRDefault="00CF487C">
      <w:pPr>
        <w:spacing w:after="118" w:line="357" w:lineRule="auto"/>
        <w:ind w:left="-5" w:right="0"/>
        <w:jc w:val="left"/>
      </w:pPr>
      <w:r>
        <w:rPr>
          <w:color w:val="222222"/>
        </w:rPr>
        <w:t xml:space="preserve">Bowen, G.A., 2009. Document analysis as a qualitative research method. </w:t>
      </w:r>
      <w:r>
        <w:rPr>
          <w:i/>
          <w:color w:val="222222"/>
        </w:rPr>
        <w:t>Qualitative research journal</w:t>
      </w:r>
      <w:r>
        <w:rPr>
          <w:color w:val="222222"/>
        </w:rPr>
        <w:t xml:space="preserve">, </w:t>
      </w:r>
      <w:r>
        <w:rPr>
          <w:i/>
          <w:color w:val="222222"/>
        </w:rPr>
        <w:t>9</w:t>
      </w:r>
      <w:r>
        <w:rPr>
          <w:color w:val="222222"/>
        </w:rPr>
        <w:t xml:space="preserve">(2), pp.27-40. </w:t>
      </w:r>
    </w:p>
    <w:p w14:paraId="7FD467FF" w14:textId="77777777" w:rsidR="00414EDC" w:rsidRDefault="00CF487C">
      <w:pPr>
        <w:spacing w:after="118" w:line="357" w:lineRule="auto"/>
        <w:ind w:left="-5" w:right="0"/>
        <w:jc w:val="left"/>
      </w:pPr>
      <w:r>
        <w:rPr>
          <w:color w:val="222222"/>
        </w:rPr>
        <w:t xml:space="preserve">Dethlefs, C., Ostermeier, M. and Hübner, A., 2022. Rapid fulfillment of online orders in omnichannel grocery retailing. </w:t>
      </w:r>
      <w:r>
        <w:rPr>
          <w:i/>
          <w:color w:val="222222"/>
        </w:rPr>
        <w:t>EURO Journal on Transportation and Logistics</w:t>
      </w:r>
      <w:r>
        <w:rPr>
          <w:color w:val="222222"/>
        </w:rPr>
        <w:t xml:space="preserve">, </w:t>
      </w:r>
      <w:r>
        <w:rPr>
          <w:i/>
          <w:color w:val="222222"/>
        </w:rPr>
        <w:t>11</w:t>
      </w:r>
      <w:r>
        <w:rPr>
          <w:color w:val="222222"/>
        </w:rPr>
        <w:t xml:space="preserve">, p.100082. </w:t>
      </w:r>
    </w:p>
    <w:p w14:paraId="12A6A1EB" w14:textId="77777777" w:rsidR="00414EDC" w:rsidRDefault="00CF487C">
      <w:pPr>
        <w:spacing w:after="118" w:line="357" w:lineRule="auto"/>
        <w:ind w:left="-5" w:right="0"/>
        <w:jc w:val="left"/>
      </w:pPr>
      <w:r>
        <w:rPr>
          <w:color w:val="222222"/>
        </w:rPr>
        <w:t xml:space="preserve">Gielens, K., Gijsbrechts, E. and Geyskens, I. (2021) 'Navigating the last mile: The demand effects of Click &amp; Collect order fulfillment', Journal of Marketing, 85(4), pp. 158-178. https://doi.org/10.1177/0022242920960430. </w:t>
      </w:r>
    </w:p>
    <w:p w14:paraId="1D9E66A7" w14:textId="77777777" w:rsidR="00414EDC" w:rsidRDefault="00CF487C">
      <w:pPr>
        <w:spacing w:after="118" w:line="357" w:lineRule="auto"/>
        <w:ind w:left="-5" w:right="0"/>
        <w:jc w:val="left"/>
      </w:pPr>
      <w:r>
        <w:rPr>
          <w:color w:val="222222"/>
        </w:rPr>
        <w:t xml:space="preserve">Gustafsson, E., Jonsson, P. and Holmström, J., 2021. Reducing retail supply chain costs of product returns using digital product fitting. </w:t>
      </w:r>
      <w:r>
        <w:rPr>
          <w:i/>
          <w:color w:val="222222"/>
        </w:rPr>
        <w:t>International Journal of Physical Distribution &amp; Logistics Management</w:t>
      </w:r>
      <w:r>
        <w:rPr>
          <w:color w:val="222222"/>
        </w:rPr>
        <w:t xml:space="preserve">, </w:t>
      </w:r>
      <w:r>
        <w:rPr>
          <w:i/>
          <w:color w:val="222222"/>
        </w:rPr>
        <w:t>51</w:t>
      </w:r>
      <w:r>
        <w:rPr>
          <w:color w:val="222222"/>
        </w:rPr>
        <w:t xml:space="preserve">(8), pp.877-896. </w:t>
      </w:r>
    </w:p>
    <w:p w14:paraId="60D4C392" w14:textId="77777777" w:rsidR="00414EDC" w:rsidRDefault="00CF487C">
      <w:pPr>
        <w:spacing w:after="118" w:line="357" w:lineRule="auto"/>
        <w:ind w:left="-5" w:right="0"/>
        <w:jc w:val="left"/>
      </w:pPr>
      <w:r>
        <w:rPr>
          <w:color w:val="222222"/>
        </w:rPr>
        <w:t xml:space="preserve">Hübner, A., Hense, J. and Dethlefs, C., 2022. The revival of retail stores via omnichannel operations: A literature review and research framework. </w:t>
      </w:r>
      <w:r>
        <w:rPr>
          <w:i/>
          <w:color w:val="222222"/>
        </w:rPr>
        <w:t>European Journal of Operational Research</w:t>
      </w:r>
      <w:r>
        <w:rPr>
          <w:color w:val="222222"/>
        </w:rPr>
        <w:t xml:space="preserve">, </w:t>
      </w:r>
      <w:r>
        <w:rPr>
          <w:i/>
          <w:color w:val="222222"/>
        </w:rPr>
        <w:t>302</w:t>
      </w:r>
      <w:r>
        <w:rPr>
          <w:color w:val="222222"/>
        </w:rPr>
        <w:t xml:space="preserve">(3), pp.799-818. </w:t>
      </w:r>
    </w:p>
    <w:p w14:paraId="5D5FAD00" w14:textId="77777777" w:rsidR="00414EDC" w:rsidRDefault="00CF487C">
      <w:pPr>
        <w:spacing w:after="118" w:line="357" w:lineRule="auto"/>
        <w:ind w:left="-5" w:right="0"/>
        <w:jc w:val="left"/>
      </w:pPr>
      <w:r>
        <w:rPr>
          <w:color w:val="222222"/>
        </w:rPr>
        <w:t xml:space="preserve">Jiang, Y. and Wu, M., 2024. Power structure and pricing in an omnichannel with buy-online, pick-up-in-store: Y. Jiang, M. Wu. </w:t>
      </w:r>
      <w:r>
        <w:rPr>
          <w:i/>
          <w:color w:val="222222"/>
        </w:rPr>
        <w:t>Electronic Commerce Research</w:t>
      </w:r>
      <w:r>
        <w:rPr>
          <w:color w:val="222222"/>
        </w:rPr>
        <w:t xml:space="preserve">, </w:t>
      </w:r>
      <w:r>
        <w:rPr>
          <w:i/>
          <w:color w:val="222222"/>
        </w:rPr>
        <w:t>24</w:t>
      </w:r>
      <w:r>
        <w:rPr>
          <w:color w:val="222222"/>
        </w:rPr>
        <w:t xml:space="preserve">(3), pp.1821-1845. </w:t>
      </w:r>
    </w:p>
    <w:p w14:paraId="3A7CC798" w14:textId="77777777" w:rsidR="00414EDC" w:rsidRDefault="00CF487C">
      <w:pPr>
        <w:spacing w:after="118" w:line="259" w:lineRule="auto"/>
        <w:ind w:left="-5" w:right="0"/>
        <w:jc w:val="left"/>
      </w:pPr>
      <w:r>
        <w:rPr>
          <w:color w:val="222222"/>
        </w:rPr>
        <w:t xml:space="preserve">Kiger, M.E. and Varpio, L., 2020. Thematic analysis of qualitative data: AMEE Guide No. </w:t>
      </w:r>
    </w:p>
    <w:p w14:paraId="6001EFF4" w14:textId="77777777" w:rsidR="00414EDC" w:rsidRDefault="00CF487C">
      <w:pPr>
        <w:spacing w:after="118" w:line="259" w:lineRule="auto"/>
        <w:ind w:left="-5" w:right="0"/>
        <w:jc w:val="left"/>
      </w:pPr>
      <w:r>
        <w:rPr>
          <w:color w:val="222222"/>
        </w:rPr>
        <w:t xml:space="preserve">131. </w:t>
      </w:r>
      <w:r>
        <w:rPr>
          <w:i/>
          <w:color w:val="222222"/>
        </w:rPr>
        <w:t>Medical teacher</w:t>
      </w:r>
      <w:r>
        <w:rPr>
          <w:color w:val="222222"/>
        </w:rPr>
        <w:t xml:space="preserve">, </w:t>
      </w:r>
      <w:r>
        <w:rPr>
          <w:i/>
          <w:color w:val="222222"/>
        </w:rPr>
        <w:t>42</w:t>
      </w:r>
      <w:r>
        <w:rPr>
          <w:color w:val="222222"/>
        </w:rPr>
        <w:t>(8), pp.846</w:t>
      </w:r>
      <w:r>
        <w:rPr>
          <w:color w:val="222222"/>
        </w:rPr>
        <w:t xml:space="preserve">-854. </w:t>
      </w:r>
    </w:p>
    <w:p w14:paraId="455F4665" w14:textId="77777777" w:rsidR="00414EDC" w:rsidRDefault="00CF487C">
      <w:pPr>
        <w:spacing w:after="118" w:line="357" w:lineRule="auto"/>
        <w:ind w:left="-5" w:right="0"/>
        <w:jc w:val="left"/>
      </w:pPr>
      <w:r>
        <w:rPr>
          <w:color w:val="222222"/>
        </w:rPr>
        <w:t xml:space="preserve">Lawry, C.A. and Bhappu, A.D., 2021. Measuring consumer engagement in omnichannel retailing: the mobile in-store experience (MIX) index. </w:t>
      </w:r>
      <w:r>
        <w:rPr>
          <w:i/>
          <w:color w:val="222222"/>
        </w:rPr>
        <w:t>Frontiers in Psychology</w:t>
      </w:r>
      <w:r>
        <w:rPr>
          <w:color w:val="222222"/>
        </w:rPr>
        <w:t xml:space="preserve">, </w:t>
      </w:r>
      <w:r>
        <w:rPr>
          <w:i/>
          <w:color w:val="222222"/>
        </w:rPr>
        <w:t>12</w:t>
      </w:r>
      <w:r>
        <w:rPr>
          <w:color w:val="222222"/>
        </w:rPr>
        <w:t xml:space="preserve">, p.661503. </w:t>
      </w:r>
    </w:p>
    <w:p w14:paraId="731C79F6" w14:textId="77777777" w:rsidR="00414EDC" w:rsidRDefault="00CF487C">
      <w:pPr>
        <w:spacing w:after="118" w:line="357" w:lineRule="auto"/>
        <w:ind w:left="-5" w:right="0"/>
        <w:jc w:val="left"/>
      </w:pPr>
      <w:r>
        <w:rPr>
          <w:color w:val="222222"/>
        </w:rPr>
        <w:t xml:space="preserve">Li, Q., Wang, Q. and Song, P., 2022. Do customers always adopt buy-online, pick-up-in-store service? Consideration of location-based store density in omni-channel retailing. </w:t>
      </w:r>
      <w:r>
        <w:rPr>
          <w:i/>
          <w:color w:val="222222"/>
        </w:rPr>
        <w:t>Journal of retailing and consumer services</w:t>
      </w:r>
      <w:r>
        <w:rPr>
          <w:color w:val="222222"/>
        </w:rPr>
        <w:t xml:space="preserve">, </w:t>
      </w:r>
      <w:r>
        <w:rPr>
          <w:i/>
          <w:color w:val="222222"/>
        </w:rPr>
        <w:t>68</w:t>
      </w:r>
      <w:r>
        <w:rPr>
          <w:color w:val="222222"/>
        </w:rPr>
        <w:t xml:space="preserve">, p.103072. </w:t>
      </w:r>
    </w:p>
    <w:p w14:paraId="267FDA70" w14:textId="77777777" w:rsidR="00414EDC" w:rsidRDefault="00CF487C">
      <w:pPr>
        <w:spacing w:after="118" w:line="357" w:lineRule="auto"/>
        <w:ind w:left="-5" w:right="0"/>
        <w:jc w:val="left"/>
      </w:pPr>
      <w:r>
        <w:rPr>
          <w:color w:val="222222"/>
        </w:rPr>
        <w:t>Li, Z., Li, S. and Mei, W., 2025. Buy online and pickup in-store: Co-</w:t>
      </w:r>
      <w:r>
        <w:rPr>
          <w:color w:val="222222"/>
        </w:rPr>
        <w:t xml:space="preserve">opetition strategy of omnichannel supply chain players: Z. Li et al. </w:t>
      </w:r>
      <w:r>
        <w:rPr>
          <w:i/>
          <w:color w:val="222222"/>
        </w:rPr>
        <w:t>Electronic Commerce Research</w:t>
      </w:r>
      <w:r>
        <w:rPr>
          <w:color w:val="222222"/>
        </w:rPr>
        <w:t xml:space="preserve">, </w:t>
      </w:r>
      <w:r>
        <w:rPr>
          <w:i/>
          <w:color w:val="222222"/>
        </w:rPr>
        <w:t>25</w:t>
      </w:r>
      <w:r>
        <w:rPr>
          <w:color w:val="222222"/>
        </w:rPr>
        <w:t xml:space="preserve">(1), pp.369417. </w:t>
      </w:r>
    </w:p>
    <w:p w14:paraId="11EBCF23" w14:textId="77777777" w:rsidR="00414EDC" w:rsidRDefault="00CF487C">
      <w:pPr>
        <w:spacing w:after="1" w:line="357" w:lineRule="auto"/>
        <w:ind w:left="-5" w:right="0"/>
        <w:jc w:val="left"/>
      </w:pPr>
      <w:r>
        <w:rPr>
          <w:color w:val="222222"/>
        </w:rPr>
        <w:t>Marriott, J., Bektaş, T., Leung, E.K.H. and Lyons, A., 2025. The billion</w:t>
      </w:r>
      <w:r>
        <w:rPr>
          <w:color w:val="222222"/>
        </w:rPr>
        <w:t xml:space="preserve">-pound question in fashion E-commerce: Investigating the anatomy of returns. </w:t>
      </w:r>
      <w:r>
        <w:rPr>
          <w:i/>
          <w:color w:val="222222"/>
        </w:rPr>
        <w:t xml:space="preserve">Transportation Research Part E: </w:t>
      </w:r>
    </w:p>
    <w:p w14:paraId="1E761A07" w14:textId="77777777" w:rsidR="00414EDC" w:rsidRDefault="00CF487C">
      <w:pPr>
        <w:spacing w:after="232" w:line="259" w:lineRule="auto"/>
        <w:ind w:left="0" w:right="0" w:firstLine="0"/>
        <w:jc w:val="left"/>
      </w:pPr>
      <w:r>
        <w:rPr>
          <w:i/>
          <w:color w:val="222222"/>
        </w:rPr>
        <w:t>Logistics and Transportation Review</w:t>
      </w:r>
      <w:r>
        <w:rPr>
          <w:color w:val="222222"/>
        </w:rPr>
        <w:t xml:space="preserve">, </w:t>
      </w:r>
      <w:r>
        <w:rPr>
          <w:i/>
          <w:color w:val="222222"/>
        </w:rPr>
        <w:t>194</w:t>
      </w:r>
      <w:r>
        <w:rPr>
          <w:color w:val="222222"/>
        </w:rPr>
        <w:t xml:space="preserve">, p.103904. </w:t>
      </w:r>
    </w:p>
    <w:p w14:paraId="33D14DBE" w14:textId="77777777" w:rsidR="00414EDC" w:rsidRDefault="00CF487C">
      <w:pPr>
        <w:spacing w:after="118" w:line="357" w:lineRule="auto"/>
        <w:ind w:left="-5" w:right="0"/>
        <w:jc w:val="left"/>
      </w:pPr>
      <w:r>
        <w:rPr>
          <w:color w:val="222222"/>
        </w:rPr>
        <w:t xml:space="preserve">Mollenkopf, D.A., Rabinovich, E., Laseter, T.M. and Boyer, K.K., 2007. Managing internet product returns: a focus on effective service operations. </w:t>
      </w:r>
      <w:r>
        <w:rPr>
          <w:i/>
          <w:color w:val="222222"/>
        </w:rPr>
        <w:t>Decision sciences</w:t>
      </w:r>
      <w:r>
        <w:rPr>
          <w:color w:val="222222"/>
        </w:rPr>
        <w:t xml:space="preserve">, </w:t>
      </w:r>
      <w:r>
        <w:rPr>
          <w:i/>
          <w:color w:val="222222"/>
        </w:rPr>
        <w:t>38</w:t>
      </w:r>
      <w:r>
        <w:rPr>
          <w:color w:val="222222"/>
        </w:rPr>
        <w:t xml:space="preserve">(2), pp.215-250. </w:t>
      </w:r>
    </w:p>
    <w:p w14:paraId="7FA04BA2" w14:textId="77777777" w:rsidR="00414EDC" w:rsidRDefault="00CF487C">
      <w:pPr>
        <w:spacing w:after="122" w:line="357" w:lineRule="auto"/>
        <w:ind w:left="-5" w:right="0"/>
        <w:jc w:val="left"/>
      </w:pPr>
      <w:r>
        <w:t xml:space="preserve">Office for National Statistics (ONS) (2026) Internet sales as a percentage of total retail sales (ratio) (%), Retail Sales Index series J4MC. Available at: </w:t>
      </w:r>
      <w:hyperlink r:id="rId23">
        <w:r>
          <w:rPr>
            <w:color w:val="0000FF"/>
            <w:u w:val="single" w:color="0000FF"/>
          </w:rPr>
          <w:t>https://www.ons.gov.uk/businessindustryandtrade/retailindustry/timeseries/j4mc</w:t>
        </w:r>
      </w:hyperlink>
      <w:hyperlink r:id="rId24">
        <w:r>
          <w:t xml:space="preserve"> </w:t>
        </w:r>
      </w:hyperlink>
    </w:p>
    <w:p w14:paraId="43828F58" w14:textId="77777777" w:rsidR="00414EDC" w:rsidRDefault="00CF487C">
      <w:pPr>
        <w:spacing w:after="119" w:line="357" w:lineRule="auto"/>
        <w:ind w:left="-5" w:right="0"/>
        <w:jc w:val="left"/>
      </w:pPr>
      <w:r>
        <w:t>Primark (2025</w:t>
      </w:r>
      <w:r>
        <w:t xml:space="preserve">) Ready, set, click! Click &amp; Collect now live in all Primark stores across Great Britain. Available at: </w:t>
      </w:r>
      <w:hyperlink r:id="rId25">
        <w:r>
          <w:rPr>
            <w:color w:val="0000FF"/>
            <w:u w:val="single" w:color="0000FF"/>
          </w:rPr>
          <w:t>https://corporate.primark.com/en</w:t>
        </w:r>
      </w:hyperlink>
      <w:hyperlink r:id="rId26">
        <w:r>
          <w:rPr>
            <w:color w:val="0000FF"/>
            <w:u w:val="single" w:color="0000FF"/>
          </w:rPr>
          <w:t>-</w:t>
        </w:r>
      </w:hyperlink>
      <w:hyperlink r:id="rId27">
        <w:r>
          <w:rPr>
            <w:color w:val="0000FF"/>
            <w:u w:val="single" w:color="0000FF"/>
          </w:rPr>
          <w:t>gb/a/news/corporate</w:t>
        </w:r>
      </w:hyperlink>
      <w:hyperlink r:id="rId28">
        <w:r>
          <w:rPr>
            <w:color w:val="0000FF"/>
            <w:u w:val="single" w:color="0000FF"/>
          </w:rPr>
          <w:t>-</w:t>
        </w:r>
      </w:hyperlink>
      <w:hyperlink r:id="rId29">
        <w:r>
          <w:rPr>
            <w:color w:val="0000FF"/>
            <w:u w:val="single" w:color="0000FF"/>
          </w:rPr>
          <w:t>news/click</w:t>
        </w:r>
      </w:hyperlink>
      <w:hyperlink r:id="rId30">
        <w:r>
          <w:rPr>
            <w:color w:val="0000FF"/>
            <w:u w:val="single" w:color="0000FF"/>
          </w:rPr>
          <w:t>-</w:t>
        </w:r>
      </w:hyperlink>
      <w:hyperlink r:id="rId31">
        <w:r>
          <w:rPr>
            <w:color w:val="0000FF"/>
            <w:u w:val="single" w:color="0000FF"/>
          </w:rPr>
          <w:t>and</w:t>
        </w:r>
      </w:hyperlink>
      <w:hyperlink r:id="rId32"/>
      <w:hyperlink r:id="rId33">
        <w:r>
          <w:rPr>
            <w:color w:val="0000FF"/>
            <w:u w:val="single" w:color="0000FF"/>
          </w:rPr>
          <w:t>collect</w:t>
        </w:r>
      </w:hyperlink>
      <w:hyperlink r:id="rId34">
        <w:r>
          <w:rPr>
            <w:color w:val="0000FF"/>
            <w:u w:val="single" w:color="0000FF"/>
          </w:rPr>
          <w:t>-</w:t>
        </w:r>
      </w:hyperlink>
      <w:hyperlink r:id="rId35">
        <w:r>
          <w:rPr>
            <w:color w:val="0000FF"/>
            <w:u w:val="single" w:color="0000FF"/>
          </w:rPr>
          <w:t>now</w:t>
        </w:r>
      </w:hyperlink>
      <w:hyperlink r:id="rId36">
        <w:r>
          <w:rPr>
            <w:color w:val="0000FF"/>
            <w:u w:val="single" w:color="0000FF"/>
          </w:rPr>
          <w:t>-</w:t>
        </w:r>
      </w:hyperlink>
      <w:hyperlink r:id="rId37">
        <w:r>
          <w:rPr>
            <w:color w:val="0000FF"/>
            <w:u w:val="single" w:color="0000FF"/>
          </w:rPr>
          <w:t>live</w:t>
        </w:r>
      </w:hyperlink>
      <w:hyperlink r:id="rId38">
        <w:r>
          <w:rPr>
            <w:color w:val="0000FF"/>
            <w:u w:val="single" w:color="0000FF"/>
          </w:rPr>
          <w:t>-</w:t>
        </w:r>
      </w:hyperlink>
      <w:hyperlink r:id="rId39">
        <w:r>
          <w:rPr>
            <w:color w:val="0000FF"/>
            <w:u w:val="single" w:color="0000FF"/>
          </w:rPr>
          <w:t>in</w:t>
        </w:r>
      </w:hyperlink>
      <w:hyperlink r:id="rId40">
        <w:r>
          <w:rPr>
            <w:color w:val="0000FF"/>
            <w:u w:val="single" w:color="0000FF"/>
          </w:rPr>
          <w:t>-</w:t>
        </w:r>
      </w:hyperlink>
      <w:hyperlink r:id="rId41">
        <w:r>
          <w:rPr>
            <w:color w:val="0000FF"/>
            <w:u w:val="single" w:color="0000FF"/>
          </w:rPr>
          <w:t>all</w:t>
        </w:r>
      </w:hyperlink>
      <w:hyperlink r:id="rId42">
        <w:r>
          <w:rPr>
            <w:color w:val="0000FF"/>
            <w:u w:val="single" w:color="0000FF"/>
          </w:rPr>
          <w:t>-</w:t>
        </w:r>
      </w:hyperlink>
      <w:hyperlink r:id="rId43">
        <w:r>
          <w:rPr>
            <w:color w:val="0000FF"/>
            <w:u w:val="single" w:color="0000FF"/>
          </w:rPr>
          <w:t>primark</w:t>
        </w:r>
      </w:hyperlink>
      <w:hyperlink r:id="rId44">
        <w:r>
          <w:rPr>
            <w:color w:val="0000FF"/>
            <w:u w:val="single" w:color="0000FF"/>
          </w:rPr>
          <w:t>-</w:t>
        </w:r>
      </w:hyperlink>
      <w:hyperlink r:id="rId45">
        <w:r>
          <w:rPr>
            <w:color w:val="0000FF"/>
            <w:u w:val="single" w:color="0000FF"/>
          </w:rPr>
          <w:t>stores</w:t>
        </w:r>
      </w:hyperlink>
      <w:hyperlink r:id="rId46">
        <w:r>
          <w:rPr>
            <w:color w:val="0000FF"/>
            <w:u w:val="single" w:color="0000FF"/>
          </w:rPr>
          <w:t>-</w:t>
        </w:r>
      </w:hyperlink>
      <w:hyperlink r:id="rId47">
        <w:r>
          <w:rPr>
            <w:color w:val="0000FF"/>
            <w:u w:val="single" w:color="0000FF"/>
          </w:rPr>
          <w:t>across</w:t>
        </w:r>
      </w:hyperlink>
      <w:hyperlink r:id="rId48">
        <w:r>
          <w:rPr>
            <w:color w:val="0000FF"/>
            <w:u w:val="single" w:color="0000FF"/>
          </w:rPr>
          <w:t>-</w:t>
        </w:r>
      </w:hyperlink>
      <w:hyperlink r:id="rId49">
        <w:r>
          <w:rPr>
            <w:color w:val="0000FF"/>
            <w:u w:val="single" w:color="0000FF"/>
          </w:rPr>
          <w:t>great</w:t>
        </w:r>
      </w:hyperlink>
      <w:hyperlink r:id="rId50">
        <w:r>
          <w:rPr>
            <w:color w:val="0000FF"/>
            <w:u w:val="single" w:color="0000FF"/>
          </w:rPr>
          <w:t>-</w:t>
        </w:r>
      </w:hyperlink>
      <w:hyperlink r:id="rId51">
        <w:r>
          <w:rPr>
            <w:color w:val="0000FF"/>
            <w:u w:val="single" w:color="0000FF"/>
          </w:rPr>
          <w:t>britain</w:t>
        </w:r>
      </w:hyperlink>
      <w:hyperlink r:id="rId52">
        <w:r>
          <w:t xml:space="preserve"> </w:t>
        </w:r>
      </w:hyperlink>
    </w:p>
    <w:p w14:paraId="02C208CD" w14:textId="77777777" w:rsidR="00414EDC" w:rsidRDefault="00CF487C">
      <w:pPr>
        <w:spacing w:after="235" w:line="259" w:lineRule="auto"/>
        <w:ind w:left="-5" w:right="0"/>
        <w:jc w:val="left"/>
      </w:pPr>
      <w:r>
        <w:t xml:space="preserve">Primark (2026) Click &amp; Collect. Available at: </w:t>
      </w:r>
      <w:hyperlink r:id="rId53">
        <w:r>
          <w:rPr>
            <w:color w:val="0000FF"/>
            <w:u w:val="single" w:color="0000FF"/>
          </w:rPr>
          <w:t>https://www.primark.com/en</w:t>
        </w:r>
      </w:hyperlink>
      <w:hyperlink r:id="rId54">
        <w:r>
          <w:rPr>
            <w:color w:val="0000FF"/>
            <w:u w:val="single" w:color="0000FF"/>
          </w:rPr>
          <w:t>-</w:t>
        </w:r>
      </w:hyperlink>
      <w:hyperlink r:id="rId55">
        <w:r>
          <w:rPr>
            <w:color w:val="0000FF"/>
            <w:u w:val="single" w:color="0000FF"/>
          </w:rPr>
          <w:t>gb/click</w:t>
        </w:r>
      </w:hyperlink>
      <w:hyperlink r:id="rId56">
        <w:r>
          <w:rPr>
            <w:color w:val="0000FF"/>
            <w:u w:val="single" w:color="0000FF"/>
          </w:rPr>
          <w:t>-</w:t>
        </w:r>
      </w:hyperlink>
      <w:hyperlink r:id="rId57">
        <w:r>
          <w:rPr>
            <w:color w:val="0000FF"/>
            <w:u w:val="single" w:color="0000FF"/>
          </w:rPr>
          <w:t>and</w:t>
        </w:r>
      </w:hyperlink>
      <w:hyperlink r:id="rId58">
        <w:r>
          <w:rPr>
            <w:color w:val="0000FF"/>
            <w:u w:val="single" w:color="0000FF"/>
          </w:rPr>
          <w:t>-</w:t>
        </w:r>
      </w:hyperlink>
      <w:hyperlink r:id="rId59">
        <w:r>
          <w:rPr>
            <w:color w:val="0000FF"/>
            <w:u w:val="single" w:color="0000FF"/>
          </w:rPr>
          <w:t>collect</w:t>
        </w:r>
      </w:hyperlink>
      <w:hyperlink r:id="rId60">
        <w:r>
          <w:t xml:space="preserve"> </w:t>
        </w:r>
      </w:hyperlink>
    </w:p>
    <w:p w14:paraId="68D84E2D" w14:textId="77777777" w:rsidR="00414EDC" w:rsidRDefault="00CF487C">
      <w:pPr>
        <w:ind w:left="-5" w:right="0"/>
      </w:pPr>
      <w:r>
        <w:t xml:space="preserve">Retail Gazette (2025) Primark completes nationwide Click &amp; Collect roll out. Available at: </w:t>
      </w:r>
      <w:hyperlink r:id="rId61">
        <w:r>
          <w:rPr>
            <w:color w:val="0000FF"/>
            <w:u w:val="single" w:color="0000FF"/>
          </w:rPr>
          <w:t>https://www.retailgazette.co.uk/blog/2025/05/primark</w:t>
        </w:r>
      </w:hyperlink>
      <w:hyperlink r:id="rId62">
        <w:r>
          <w:rPr>
            <w:color w:val="0000FF"/>
            <w:u w:val="single" w:color="0000FF"/>
          </w:rPr>
          <w:t>-</w:t>
        </w:r>
      </w:hyperlink>
      <w:hyperlink r:id="rId63">
        <w:r>
          <w:rPr>
            <w:color w:val="0000FF"/>
            <w:u w:val="single" w:color="0000FF"/>
          </w:rPr>
          <w:t>click</w:t>
        </w:r>
      </w:hyperlink>
      <w:hyperlink r:id="rId64">
        <w:r>
          <w:rPr>
            <w:color w:val="0000FF"/>
            <w:u w:val="single" w:color="0000FF"/>
          </w:rPr>
          <w:t>-</w:t>
        </w:r>
      </w:hyperlink>
      <w:hyperlink r:id="rId65">
        <w:r>
          <w:rPr>
            <w:color w:val="0000FF"/>
            <w:u w:val="single" w:color="0000FF"/>
          </w:rPr>
          <w:t>and</w:t>
        </w:r>
      </w:hyperlink>
      <w:hyperlink r:id="rId66">
        <w:r>
          <w:rPr>
            <w:color w:val="0000FF"/>
            <w:u w:val="single" w:color="0000FF"/>
          </w:rPr>
          <w:t>-</w:t>
        </w:r>
      </w:hyperlink>
      <w:hyperlink r:id="rId67">
        <w:r>
          <w:rPr>
            <w:color w:val="0000FF"/>
            <w:u w:val="single" w:color="0000FF"/>
          </w:rPr>
          <w:t>collect</w:t>
        </w:r>
      </w:hyperlink>
      <w:hyperlink r:id="rId68">
        <w:r>
          <w:rPr>
            <w:color w:val="0000FF"/>
            <w:u w:val="single" w:color="0000FF"/>
          </w:rPr>
          <w:t>-</w:t>
        </w:r>
      </w:hyperlink>
      <w:hyperlink r:id="rId69">
        <w:r>
          <w:rPr>
            <w:color w:val="0000FF"/>
            <w:u w:val="single" w:color="0000FF"/>
          </w:rPr>
          <w:t>3/</w:t>
        </w:r>
      </w:hyperlink>
      <w:hyperlink r:id="rId70">
        <w:r>
          <w:t xml:space="preserve"> </w:t>
        </w:r>
      </w:hyperlink>
    </w:p>
    <w:p w14:paraId="4D3C0CE9" w14:textId="77777777" w:rsidR="00414EDC" w:rsidRDefault="00CF487C">
      <w:pPr>
        <w:spacing w:after="118" w:line="357" w:lineRule="auto"/>
        <w:ind w:left="-5" w:right="0"/>
        <w:jc w:val="left"/>
      </w:pPr>
      <w:r>
        <w:rPr>
          <w:color w:val="222222"/>
        </w:rPr>
        <w:t xml:space="preserve">Riaz, H., Baig, U., Meidute-Kavaliauskiene, I. and Ahmed, H. (2022) 'Factors affecting omnichannel customer experience: evidence from fashion retail', Information, 13(1), p. 12. https://doi.org/10.3390/info13010012. </w:t>
      </w:r>
    </w:p>
    <w:p w14:paraId="13C81B17" w14:textId="77777777" w:rsidR="00414EDC" w:rsidRDefault="00CF487C">
      <w:pPr>
        <w:spacing w:after="118" w:line="357" w:lineRule="auto"/>
        <w:ind w:left="-5" w:right="0"/>
        <w:jc w:val="left"/>
      </w:pPr>
      <w:r>
        <w:rPr>
          <w:color w:val="222222"/>
        </w:rPr>
        <w:t xml:space="preserve">Rodríguez-García, M., González-Romero, I., Ortiz-Bas, Á. and Prado-Prado, J.C., 2024. Efulfillment cost management in omnichannel retailing: An exploratory study. </w:t>
      </w:r>
      <w:r>
        <w:rPr>
          <w:i/>
          <w:color w:val="222222"/>
        </w:rPr>
        <w:t>Computers in Industry</w:t>
      </w:r>
      <w:r>
        <w:rPr>
          <w:color w:val="222222"/>
        </w:rPr>
        <w:t xml:space="preserve">, </w:t>
      </w:r>
      <w:r>
        <w:rPr>
          <w:i/>
          <w:color w:val="222222"/>
        </w:rPr>
        <w:t>159</w:t>
      </w:r>
      <w:r>
        <w:rPr>
          <w:color w:val="222222"/>
        </w:rPr>
        <w:t xml:space="preserve">, p.104094. </w:t>
      </w:r>
    </w:p>
    <w:p w14:paraId="7EC41007" w14:textId="77777777" w:rsidR="00414EDC" w:rsidRDefault="00CF487C">
      <w:pPr>
        <w:spacing w:after="118" w:line="357" w:lineRule="auto"/>
        <w:ind w:left="-5" w:right="384"/>
        <w:jc w:val="left"/>
      </w:pPr>
      <w:r>
        <w:rPr>
          <w:color w:val="222222"/>
        </w:rPr>
        <w:t xml:space="preserve">Sarkar, B., Kar, S., Basu, K. and Seo, Y.W., 2023. Is the online-offline buy-online-pickup-instore retail strategy best among other product delivery strategies under variable lead time?. </w:t>
      </w:r>
      <w:r>
        <w:rPr>
          <w:i/>
          <w:color w:val="222222"/>
        </w:rPr>
        <w:t>Journal of Retailing and Consumer Services</w:t>
      </w:r>
      <w:r>
        <w:rPr>
          <w:color w:val="222222"/>
        </w:rPr>
        <w:t xml:space="preserve">, </w:t>
      </w:r>
      <w:r>
        <w:rPr>
          <w:i/>
          <w:color w:val="222222"/>
        </w:rPr>
        <w:t>73</w:t>
      </w:r>
      <w:r>
        <w:rPr>
          <w:color w:val="222222"/>
        </w:rPr>
        <w:t xml:space="preserve">, p.103359. </w:t>
      </w:r>
    </w:p>
    <w:p w14:paraId="42A7D21B" w14:textId="77777777" w:rsidR="00414EDC" w:rsidRDefault="00CF487C">
      <w:pPr>
        <w:spacing w:after="118" w:line="357" w:lineRule="auto"/>
        <w:ind w:left="-5" w:right="0"/>
        <w:jc w:val="left"/>
      </w:pPr>
      <w:r>
        <w:rPr>
          <w:color w:val="222222"/>
        </w:rPr>
        <w:t xml:space="preserve">Saunders, M., Lewis, P. and Thornhill, A. (2023) Research Methods for Business Students. 9th edn. Harlow: Pearson. </w:t>
      </w:r>
    </w:p>
    <w:p w14:paraId="3B342F80" w14:textId="77777777" w:rsidR="00414EDC" w:rsidRDefault="00CF487C">
      <w:pPr>
        <w:spacing w:after="118" w:line="357" w:lineRule="auto"/>
        <w:ind w:left="-5" w:right="170"/>
        <w:jc w:val="left"/>
      </w:pPr>
      <w:r>
        <w:rPr>
          <w:color w:val="222222"/>
        </w:rPr>
        <w:t xml:space="preserve">Tan, M., Li, H., Yin, P. and Wang, H., 2023. Omnichannel integration strategy based on BOPS. </w:t>
      </w:r>
      <w:r>
        <w:rPr>
          <w:i/>
          <w:color w:val="222222"/>
        </w:rPr>
        <w:t>Plos one</w:t>
      </w:r>
      <w:r>
        <w:rPr>
          <w:color w:val="222222"/>
        </w:rPr>
        <w:t xml:space="preserve">, </w:t>
      </w:r>
      <w:r>
        <w:rPr>
          <w:i/>
          <w:color w:val="222222"/>
        </w:rPr>
        <w:t>18</w:t>
      </w:r>
      <w:r>
        <w:rPr>
          <w:color w:val="222222"/>
        </w:rPr>
        <w:t xml:space="preserve">(12), p.e0293192. </w:t>
      </w:r>
    </w:p>
    <w:p w14:paraId="5C0F053C" w14:textId="77777777" w:rsidR="00414EDC" w:rsidRDefault="00CF487C">
      <w:pPr>
        <w:spacing w:after="118" w:line="259" w:lineRule="auto"/>
        <w:ind w:left="-5" w:right="0"/>
        <w:jc w:val="left"/>
      </w:pPr>
      <w:r>
        <w:rPr>
          <w:color w:val="222222"/>
        </w:rPr>
        <w:t xml:space="preserve">Vyt, D., Jara, M., Mevel, O., Morvan, T. and Morvan, N., 2022. The impact of convenience in a </w:t>
      </w:r>
    </w:p>
    <w:p w14:paraId="4748B06E" w14:textId="77777777" w:rsidR="00414EDC" w:rsidRDefault="00CF487C">
      <w:pPr>
        <w:spacing w:after="118" w:line="357" w:lineRule="auto"/>
        <w:ind w:left="-5" w:right="0"/>
        <w:jc w:val="left"/>
      </w:pPr>
      <w:r>
        <w:rPr>
          <w:color w:val="222222"/>
        </w:rPr>
        <w:t xml:space="preserve">Click &amp; Collect retail setting: A consumer-based approach. </w:t>
      </w:r>
      <w:r>
        <w:rPr>
          <w:i/>
          <w:color w:val="222222"/>
        </w:rPr>
        <w:t>International Journal of Production Economics</w:t>
      </w:r>
      <w:r>
        <w:rPr>
          <w:color w:val="222222"/>
        </w:rPr>
        <w:t xml:space="preserve">, </w:t>
      </w:r>
      <w:r>
        <w:rPr>
          <w:i/>
          <w:color w:val="222222"/>
        </w:rPr>
        <w:t>248</w:t>
      </w:r>
      <w:r>
        <w:rPr>
          <w:color w:val="222222"/>
        </w:rPr>
        <w:t xml:space="preserve">, p.108491. </w:t>
      </w:r>
    </w:p>
    <w:p w14:paraId="4AA53970" w14:textId="77777777" w:rsidR="00414EDC" w:rsidRDefault="00CF487C">
      <w:pPr>
        <w:spacing w:after="118" w:line="357" w:lineRule="auto"/>
        <w:ind w:left="-5" w:right="0"/>
        <w:jc w:val="left"/>
      </w:pPr>
      <w:r>
        <w:rPr>
          <w:color w:val="222222"/>
        </w:rPr>
        <w:t xml:space="preserve">Xu, G., Kang, K. and Lu, M., 2023. An omnichannel retailing operation for solving joint inventory replenishment control and dynamic pricing problems from the perspective of customer experience. </w:t>
      </w:r>
      <w:r>
        <w:rPr>
          <w:i/>
          <w:color w:val="222222"/>
        </w:rPr>
        <w:t>IEEE Access</w:t>
      </w:r>
      <w:r>
        <w:rPr>
          <w:color w:val="222222"/>
        </w:rPr>
        <w:t xml:space="preserve">, </w:t>
      </w:r>
      <w:r>
        <w:rPr>
          <w:i/>
          <w:color w:val="222222"/>
        </w:rPr>
        <w:t>11</w:t>
      </w:r>
      <w:r>
        <w:rPr>
          <w:color w:val="222222"/>
        </w:rPr>
        <w:t xml:space="preserve">, pp.14859-14875. </w:t>
      </w:r>
    </w:p>
    <w:p w14:paraId="3F99507C" w14:textId="77777777" w:rsidR="00414EDC" w:rsidRDefault="00CF487C">
      <w:pPr>
        <w:spacing w:after="235" w:line="259" w:lineRule="auto"/>
        <w:ind w:left="-5" w:right="0"/>
        <w:jc w:val="left"/>
      </w:pPr>
      <w:r>
        <w:rPr>
          <w:color w:val="222222"/>
        </w:rPr>
        <w:t xml:space="preserve">Yin, R.K., 2018. </w:t>
      </w:r>
      <w:r>
        <w:rPr>
          <w:i/>
          <w:color w:val="222222"/>
        </w:rPr>
        <w:t>Case study research and applications</w:t>
      </w:r>
      <w:r>
        <w:rPr>
          <w:color w:val="222222"/>
        </w:rPr>
        <w:t xml:space="preserve"> </w:t>
      </w:r>
      <w:r>
        <w:rPr>
          <w:color w:val="222222"/>
        </w:rPr>
        <w:t>(Vol. 6). Thousand Oaks, CA: Sage.</w:t>
      </w:r>
      <w:r>
        <w:t xml:space="preserve"> </w:t>
      </w:r>
    </w:p>
    <w:p w14:paraId="77B173DE" w14:textId="77777777" w:rsidR="00414EDC" w:rsidRDefault="00CF487C">
      <w:pPr>
        <w:spacing w:after="0" w:line="259" w:lineRule="auto"/>
        <w:ind w:left="0" w:right="0" w:firstLine="0"/>
        <w:jc w:val="left"/>
      </w:pPr>
      <w:r>
        <w:t xml:space="preserve"> </w:t>
      </w:r>
    </w:p>
    <w:p w14:paraId="6DB70F25" w14:textId="77777777" w:rsidR="00414EDC" w:rsidRDefault="00414EDC">
      <w:pPr>
        <w:sectPr w:rsidR="00414EDC">
          <w:footerReference w:type="even" r:id="rId71"/>
          <w:footerReference w:type="default" r:id="rId72"/>
          <w:footerReference w:type="first" r:id="rId73"/>
          <w:pgSz w:w="12240" w:h="15840"/>
          <w:pgMar w:top="1224" w:right="1432" w:bottom="1307" w:left="1440" w:header="720" w:footer="718" w:gutter="0"/>
          <w:cols w:space="720"/>
          <w:titlePg/>
        </w:sectPr>
      </w:pPr>
    </w:p>
    <w:p w14:paraId="22CCF641" w14:textId="77777777" w:rsidR="00414EDC" w:rsidRDefault="00CF487C">
      <w:pPr>
        <w:pStyle w:val="Heading2"/>
        <w:ind w:left="-5" w:right="0"/>
      </w:pPr>
      <w:bookmarkStart w:id="56" w:name="_Toc178685"/>
      <w:r>
        <w:t xml:space="preserve">Appendix A: Source Summaries </w:t>
      </w:r>
      <w:bookmarkEnd w:id="56"/>
    </w:p>
    <w:p w14:paraId="2C0FE02D" w14:textId="77777777" w:rsidR="00414EDC" w:rsidRDefault="00CF487C">
      <w:pPr>
        <w:spacing w:after="0" w:line="259" w:lineRule="auto"/>
        <w:ind w:left="-5" w:right="0"/>
      </w:pPr>
      <w:r>
        <w:t xml:space="preserve">This appendix lists the main documents and data sources that were read and summarised before coding. It demonstrates where the source evidence came from and why each source was used in the analysis. </w:t>
      </w:r>
    </w:p>
    <w:tbl>
      <w:tblPr>
        <w:tblStyle w:val="TableGrid"/>
        <w:tblW w:w="10646" w:type="dxa"/>
        <w:tblInd w:w="6" w:type="dxa"/>
        <w:tblCellMar>
          <w:top w:w="61" w:type="dxa"/>
          <w:left w:w="109" w:type="dxa"/>
          <w:bottom w:w="0" w:type="dxa"/>
          <w:right w:w="49" w:type="dxa"/>
        </w:tblCellMar>
        <w:tblLook w:val="04A0" w:firstRow="1" w:lastRow="0" w:firstColumn="1" w:lastColumn="0" w:noHBand="0" w:noVBand="1"/>
      </w:tblPr>
      <w:tblGrid>
        <w:gridCol w:w="1759"/>
        <w:gridCol w:w="2369"/>
        <w:gridCol w:w="2170"/>
        <w:gridCol w:w="2145"/>
        <w:gridCol w:w="2203"/>
      </w:tblGrid>
      <w:tr w:rsidR="00414EDC" w14:paraId="5E5B64FC" w14:textId="77777777">
        <w:trPr>
          <w:trHeight w:val="956"/>
        </w:trPr>
        <w:tc>
          <w:tcPr>
            <w:tcW w:w="1758" w:type="dxa"/>
            <w:tcBorders>
              <w:top w:val="single" w:sz="4" w:space="0" w:color="000000"/>
              <w:left w:val="single" w:sz="4" w:space="0" w:color="000000"/>
              <w:bottom w:val="single" w:sz="4" w:space="0" w:color="000000"/>
              <w:right w:val="single" w:sz="4" w:space="0" w:color="000000"/>
            </w:tcBorders>
            <w:shd w:val="clear" w:color="auto" w:fill="FFE699"/>
          </w:tcPr>
          <w:p w14:paraId="7817D98A" w14:textId="77777777" w:rsidR="00414EDC" w:rsidRDefault="00CF487C">
            <w:pPr>
              <w:spacing w:after="0" w:line="259" w:lineRule="auto"/>
              <w:ind w:left="0" w:right="64" w:firstLine="0"/>
              <w:jc w:val="center"/>
            </w:pPr>
            <w:r>
              <w:rPr>
                <w:b/>
              </w:rPr>
              <w:t>Source ID</w:t>
            </w:r>
            <w:r>
              <w:t xml:space="preserve"> </w:t>
            </w:r>
          </w:p>
        </w:tc>
        <w:tc>
          <w:tcPr>
            <w:tcW w:w="2369" w:type="dxa"/>
            <w:tcBorders>
              <w:top w:val="single" w:sz="4" w:space="0" w:color="000000"/>
              <w:left w:val="single" w:sz="4" w:space="0" w:color="000000"/>
              <w:bottom w:val="single" w:sz="4" w:space="0" w:color="000000"/>
              <w:right w:val="single" w:sz="4" w:space="0" w:color="000000"/>
            </w:tcBorders>
            <w:shd w:val="clear" w:color="auto" w:fill="FFE699"/>
          </w:tcPr>
          <w:p w14:paraId="46017001" w14:textId="77777777" w:rsidR="00414EDC" w:rsidRDefault="00CF487C">
            <w:pPr>
              <w:spacing w:after="0" w:line="259" w:lineRule="auto"/>
              <w:ind w:left="0" w:right="0" w:firstLine="0"/>
              <w:jc w:val="center"/>
            </w:pPr>
            <w:r>
              <w:rPr>
                <w:b/>
              </w:rPr>
              <w:t>Document/source summarised</w:t>
            </w:r>
            <w:r>
              <w:t xml:space="preserve"> </w:t>
            </w:r>
          </w:p>
        </w:tc>
        <w:tc>
          <w:tcPr>
            <w:tcW w:w="2170" w:type="dxa"/>
            <w:tcBorders>
              <w:top w:val="single" w:sz="4" w:space="0" w:color="000000"/>
              <w:left w:val="single" w:sz="4" w:space="0" w:color="000000"/>
              <w:bottom w:val="single" w:sz="4" w:space="0" w:color="000000"/>
              <w:right w:val="single" w:sz="4" w:space="0" w:color="000000"/>
            </w:tcBorders>
            <w:shd w:val="clear" w:color="auto" w:fill="FFE699"/>
          </w:tcPr>
          <w:p w14:paraId="4032AD5B" w14:textId="77777777" w:rsidR="00414EDC" w:rsidRDefault="00CF487C">
            <w:pPr>
              <w:spacing w:after="0" w:line="259" w:lineRule="auto"/>
              <w:ind w:left="0" w:right="0" w:firstLine="0"/>
              <w:jc w:val="center"/>
            </w:pPr>
            <w:r>
              <w:rPr>
                <w:b/>
              </w:rPr>
              <w:t>Summary of evidence read</w:t>
            </w:r>
            <w:r>
              <w:t xml:space="preserve"> </w:t>
            </w:r>
          </w:p>
        </w:tc>
        <w:tc>
          <w:tcPr>
            <w:tcW w:w="2145" w:type="dxa"/>
            <w:tcBorders>
              <w:top w:val="single" w:sz="4" w:space="0" w:color="000000"/>
              <w:left w:val="single" w:sz="4" w:space="0" w:color="000000"/>
              <w:bottom w:val="single" w:sz="4" w:space="0" w:color="000000"/>
              <w:right w:val="single" w:sz="4" w:space="0" w:color="000000"/>
            </w:tcBorders>
            <w:shd w:val="clear" w:color="auto" w:fill="FFE699"/>
          </w:tcPr>
          <w:p w14:paraId="73315179" w14:textId="77777777" w:rsidR="00414EDC" w:rsidRDefault="00CF487C">
            <w:pPr>
              <w:spacing w:after="0" w:line="259" w:lineRule="auto"/>
              <w:ind w:left="104" w:right="0" w:firstLine="0"/>
              <w:jc w:val="left"/>
            </w:pPr>
            <w:r>
              <w:rPr>
                <w:b/>
              </w:rPr>
              <w:t>Theme / RQ link</w:t>
            </w:r>
            <w:r>
              <w:t xml:space="preserve"> </w:t>
            </w:r>
          </w:p>
        </w:tc>
        <w:tc>
          <w:tcPr>
            <w:tcW w:w="2203" w:type="dxa"/>
            <w:tcBorders>
              <w:top w:val="single" w:sz="4" w:space="0" w:color="000000"/>
              <w:left w:val="single" w:sz="4" w:space="0" w:color="000000"/>
              <w:bottom w:val="single" w:sz="4" w:space="0" w:color="000000"/>
              <w:right w:val="single" w:sz="4" w:space="0" w:color="000000"/>
            </w:tcBorders>
            <w:shd w:val="clear" w:color="auto" w:fill="FFE699"/>
          </w:tcPr>
          <w:p w14:paraId="460F91DB" w14:textId="77777777" w:rsidR="00414EDC" w:rsidRDefault="00CF487C">
            <w:pPr>
              <w:spacing w:after="0" w:line="259" w:lineRule="auto"/>
              <w:ind w:left="0" w:right="0" w:firstLine="0"/>
              <w:jc w:val="center"/>
            </w:pPr>
            <w:r>
              <w:rPr>
                <w:b/>
              </w:rPr>
              <w:t>Strength and limitation</w:t>
            </w:r>
            <w:r>
              <w:t xml:space="preserve"> </w:t>
            </w:r>
          </w:p>
        </w:tc>
      </w:tr>
      <w:tr w:rsidR="00414EDC" w14:paraId="1D23ABA9" w14:textId="77777777">
        <w:trPr>
          <w:trHeight w:val="5099"/>
        </w:trPr>
        <w:tc>
          <w:tcPr>
            <w:tcW w:w="1758" w:type="dxa"/>
            <w:tcBorders>
              <w:top w:val="single" w:sz="4" w:space="0" w:color="000000"/>
              <w:left w:val="single" w:sz="4" w:space="0" w:color="000000"/>
              <w:bottom w:val="single" w:sz="4" w:space="0" w:color="000000"/>
              <w:right w:val="single" w:sz="4" w:space="0" w:color="000000"/>
            </w:tcBorders>
            <w:shd w:val="clear" w:color="auto" w:fill="FFF2CC"/>
          </w:tcPr>
          <w:p w14:paraId="733DFCFF" w14:textId="77777777" w:rsidR="00414EDC" w:rsidRDefault="00CF487C">
            <w:pPr>
              <w:spacing w:after="0" w:line="259" w:lineRule="auto"/>
              <w:ind w:left="0" w:right="63" w:firstLine="0"/>
              <w:jc w:val="center"/>
            </w:pPr>
            <w:r>
              <w:t xml:space="preserve">S01 </w:t>
            </w:r>
          </w:p>
        </w:tc>
        <w:tc>
          <w:tcPr>
            <w:tcW w:w="2369" w:type="dxa"/>
            <w:tcBorders>
              <w:top w:val="single" w:sz="4" w:space="0" w:color="000000"/>
              <w:left w:val="single" w:sz="4" w:space="0" w:color="000000"/>
              <w:bottom w:val="single" w:sz="4" w:space="0" w:color="000000"/>
              <w:right w:val="single" w:sz="4" w:space="0" w:color="000000"/>
            </w:tcBorders>
            <w:shd w:val="clear" w:color="auto" w:fill="FFF2CC"/>
          </w:tcPr>
          <w:p w14:paraId="2C1FC098" w14:textId="77777777" w:rsidR="00414EDC" w:rsidRDefault="00CF487C">
            <w:pPr>
              <w:spacing w:after="115" w:line="259" w:lineRule="auto"/>
              <w:ind w:left="49" w:right="0" w:firstLine="0"/>
              <w:jc w:val="left"/>
            </w:pPr>
            <w:r>
              <w:t xml:space="preserve">Primark (2026) Click </w:t>
            </w:r>
          </w:p>
          <w:p w14:paraId="592C47BB" w14:textId="77777777" w:rsidR="00414EDC" w:rsidRDefault="00CF487C">
            <w:pPr>
              <w:spacing w:after="0" w:line="259" w:lineRule="auto"/>
              <w:ind w:right="11" w:firstLine="0"/>
              <w:jc w:val="center"/>
            </w:pPr>
            <w:r>
              <w:t xml:space="preserve">&amp; Collect service page </w:t>
            </w:r>
          </w:p>
        </w:tc>
        <w:tc>
          <w:tcPr>
            <w:tcW w:w="2170" w:type="dxa"/>
            <w:tcBorders>
              <w:top w:val="single" w:sz="4" w:space="0" w:color="000000"/>
              <w:left w:val="single" w:sz="4" w:space="0" w:color="000000"/>
              <w:bottom w:val="single" w:sz="4" w:space="0" w:color="000000"/>
              <w:right w:val="single" w:sz="4" w:space="0" w:color="000000"/>
            </w:tcBorders>
            <w:shd w:val="clear" w:color="auto" w:fill="FFF2CC"/>
          </w:tcPr>
          <w:p w14:paraId="12C8B9D6" w14:textId="77777777" w:rsidR="00414EDC" w:rsidRDefault="00CF487C">
            <w:pPr>
              <w:spacing w:after="0" w:line="358" w:lineRule="auto"/>
              <w:ind w:left="0" w:right="0" w:firstLine="0"/>
              <w:jc w:val="center"/>
            </w:pPr>
            <w:r>
              <w:t xml:space="preserve">Selected womenswear, </w:t>
            </w:r>
          </w:p>
          <w:p w14:paraId="398E059C" w14:textId="77777777" w:rsidR="00414EDC" w:rsidRDefault="00CF487C">
            <w:pPr>
              <w:spacing w:after="0" w:line="359" w:lineRule="auto"/>
              <w:ind w:left="0" w:right="0" w:firstLine="0"/>
              <w:jc w:val="center"/>
            </w:pPr>
            <w:r>
              <w:t xml:space="preserve">menswear, kids, baby and home </w:t>
            </w:r>
          </w:p>
          <w:p w14:paraId="1879F45C" w14:textId="77777777" w:rsidR="00414EDC" w:rsidRDefault="00CF487C">
            <w:pPr>
              <w:spacing w:after="115" w:line="259" w:lineRule="auto"/>
              <w:ind w:left="0" w:right="62" w:firstLine="0"/>
              <w:jc w:val="center"/>
            </w:pPr>
            <w:r>
              <w:t xml:space="preserve">products can be </w:t>
            </w:r>
          </w:p>
          <w:p w14:paraId="19A03A3A" w14:textId="77777777" w:rsidR="00414EDC" w:rsidRDefault="00CF487C">
            <w:pPr>
              <w:spacing w:after="112" w:line="259" w:lineRule="auto"/>
              <w:ind w:left="76" w:right="0" w:firstLine="0"/>
              <w:jc w:val="left"/>
            </w:pPr>
            <w:r>
              <w:t xml:space="preserve">ordered online and </w:t>
            </w:r>
          </w:p>
          <w:p w14:paraId="32E67D84" w14:textId="77777777" w:rsidR="00414EDC" w:rsidRDefault="00CF487C">
            <w:pPr>
              <w:spacing w:after="2" w:line="357" w:lineRule="auto"/>
              <w:ind w:left="14" w:right="15" w:firstLine="0"/>
              <w:jc w:val="center"/>
            </w:pPr>
            <w:r>
              <w:t xml:space="preserve">collected in store across Great Britain; Primark states it does not </w:t>
            </w:r>
          </w:p>
          <w:p w14:paraId="4F69FE81" w14:textId="77777777" w:rsidR="00414EDC" w:rsidRDefault="00CF487C">
            <w:pPr>
              <w:spacing w:after="113" w:line="259" w:lineRule="auto"/>
              <w:ind w:left="13" w:right="0" w:firstLine="0"/>
              <w:jc w:val="left"/>
            </w:pPr>
            <w:r>
              <w:t xml:space="preserve">operate a full online </w:t>
            </w:r>
          </w:p>
          <w:p w14:paraId="305574A1" w14:textId="77777777" w:rsidR="00414EDC" w:rsidRDefault="00CF487C">
            <w:pPr>
              <w:spacing w:after="0" w:line="259" w:lineRule="auto"/>
              <w:ind w:left="0" w:right="60" w:firstLine="0"/>
              <w:jc w:val="center"/>
            </w:pPr>
            <w:r>
              <w:t xml:space="preserve">shop. </w:t>
            </w:r>
          </w:p>
        </w:tc>
        <w:tc>
          <w:tcPr>
            <w:tcW w:w="2145" w:type="dxa"/>
            <w:tcBorders>
              <w:top w:val="single" w:sz="4" w:space="0" w:color="000000"/>
              <w:left w:val="single" w:sz="4" w:space="0" w:color="000000"/>
              <w:bottom w:val="single" w:sz="4" w:space="0" w:color="000000"/>
              <w:right w:val="single" w:sz="4" w:space="0" w:color="000000"/>
            </w:tcBorders>
            <w:shd w:val="clear" w:color="auto" w:fill="FFF2CC"/>
          </w:tcPr>
          <w:p w14:paraId="59680F31" w14:textId="77777777" w:rsidR="00414EDC" w:rsidRDefault="00CF487C">
            <w:pPr>
              <w:spacing w:after="115" w:line="259" w:lineRule="auto"/>
              <w:ind w:left="0" w:right="62" w:firstLine="0"/>
              <w:jc w:val="center"/>
            </w:pPr>
            <w:r>
              <w:t xml:space="preserve">Themes/RQ: </w:t>
            </w:r>
          </w:p>
          <w:p w14:paraId="081BA851" w14:textId="77777777" w:rsidR="00414EDC" w:rsidRDefault="00CF487C">
            <w:pPr>
              <w:spacing w:after="2" w:line="356" w:lineRule="auto"/>
              <w:ind w:left="0" w:right="0" w:firstLine="0"/>
              <w:jc w:val="center"/>
            </w:pPr>
            <w:r>
              <w:t xml:space="preserve">Fulfilment cost efficiency; </w:t>
            </w:r>
          </w:p>
          <w:p w14:paraId="2814D2EA" w14:textId="77777777" w:rsidR="00414EDC" w:rsidRDefault="00CF487C">
            <w:pPr>
              <w:spacing w:after="0" w:line="356" w:lineRule="auto"/>
              <w:ind w:left="0" w:right="0" w:firstLine="0"/>
              <w:jc w:val="center"/>
            </w:pPr>
            <w:r>
              <w:t xml:space="preserve">Customer experience; </w:t>
            </w:r>
          </w:p>
          <w:p w14:paraId="41EC2A48" w14:textId="77777777" w:rsidR="00414EDC" w:rsidRDefault="00CF487C">
            <w:pPr>
              <w:spacing w:after="0" w:line="358" w:lineRule="auto"/>
              <w:ind w:left="0" w:right="0" w:firstLine="0"/>
              <w:jc w:val="center"/>
            </w:pPr>
            <w:r>
              <w:t xml:space="preserve">Competitive positioning | RQ1, </w:t>
            </w:r>
          </w:p>
          <w:p w14:paraId="1C1EECBE" w14:textId="77777777" w:rsidR="00414EDC" w:rsidRDefault="00CF487C">
            <w:pPr>
              <w:spacing w:after="0" w:line="259" w:lineRule="auto"/>
              <w:ind w:left="0" w:right="64" w:firstLine="0"/>
              <w:jc w:val="center"/>
            </w:pPr>
            <w:r>
              <w:t xml:space="preserve">RQ2, RQ3 </w:t>
            </w:r>
          </w:p>
        </w:tc>
        <w:tc>
          <w:tcPr>
            <w:tcW w:w="2203" w:type="dxa"/>
            <w:tcBorders>
              <w:top w:val="single" w:sz="4" w:space="0" w:color="000000"/>
              <w:left w:val="single" w:sz="4" w:space="0" w:color="000000"/>
              <w:bottom w:val="single" w:sz="4" w:space="0" w:color="000000"/>
              <w:right w:val="single" w:sz="4" w:space="0" w:color="000000"/>
            </w:tcBorders>
            <w:shd w:val="clear" w:color="auto" w:fill="FFF2CC"/>
          </w:tcPr>
          <w:p w14:paraId="696CEDAB" w14:textId="77777777" w:rsidR="00414EDC" w:rsidRDefault="00CF487C">
            <w:pPr>
              <w:spacing w:after="0" w:line="359" w:lineRule="auto"/>
              <w:ind w:left="0" w:right="0" w:firstLine="0"/>
              <w:jc w:val="center"/>
            </w:pPr>
            <w:r>
              <w:t xml:space="preserve">Strength: High directness. </w:t>
            </w:r>
          </w:p>
          <w:p w14:paraId="12E69F40" w14:textId="77777777" w:rsidR="00414EDC" w:rsidRDefault="00CF487C">
            <w:pPr>
              <w:spacing w:after="115" w:line="259" w:lineRule="auto"/>
              <w:ind w:left="0" w:right="61" w:firstLine="0"/>
              <w:jc w:val="center"/>
            </w:pPr>
            <w:r>
              <w:t xml:space="preserve">Limitation: </w:t>
            </w:r>
          </w:p>
          <w:p w14:paraId="347823D5" w14:textId="77777777" w:rsidR="00414EDC" w:rsidRDefault="00CF487C">
            <w:pPr>
              <w:spacing w:after="2" w:line="356" w:lineRule="auto"/>
              <w:ind w:left="0" w:right="0" w:firstLine="0"/>
              <w:jc w:val="center"/>
            </w:pPr>
            <w:r>
              <w:t xml:space="preserve">Company-controlled service information; </w:t>
            </w:r>
          </w:p>
          <w:p w14:paraId="00036418" w14:textId="77777777" w:rsidR="00414EDC" w:rsidRDefault="00CF487C">
            <w:pPr>
              <w:spacing w:after="0" w:line="259" w:lineRule="auto"/>
              <w:ind w:left="0" w:right="0" w:firstLine="0"/>
              <w:jc w:val="center"/>
            </w:pPr>
            <w:r>
              <w:t xml:space="preserve">discloses no internal fulfilment costs. </w:t>
            </w:r>
          </w:p>
        </w:tc>
      </w:tr>
      <w:tr w:rsidR="00414EDC" w14:paraId="2440D36B" w14:textId="77777777">
        <w:trPr>
          <w:trHeight w:val="5097"/>
        </w:trPr>
        <w:tc>
          <w:tcPr>
            <w:tcW w:w="1758" w:type="dxa"/>
            <w:tcBorders>
              <w:top w:val="single" w:sz="4" w:space="0" w:color="000000"/>
              <w:left w:val="single" w:sz="4" w:space="0" w:color="000000"/>
              <w:bottom w:val="single" w:sz="4" w:space="0" w:color="000000"/>
              <w:right w:val="single" w:sz="4" w:space="0" w:color="000000"/>
            </w:tcBorders>
            <w:shd w:val="clear" w:color="auto" w:fill="FFF2CC"/>
          </w:tcPr>
          <w:p w14:paraId="7C7D3C0C" w14:textId="77777777" w:rsidR="00414EDC" w:rsidRDefault="00CF487C">
            <w:pPr>
              <w:spacing w:after="0" w:line="259" w:lineRule="auto"/>
              <w:ind w:left="0" w:right="63" w:firstLine="0"/>
              <w:jc w:val="center"/>
            </w:pPr>
            <w:r>
              <w:t xml:space="preserve">S02 </w:t>
            </w:r>
          </w:p>
        </w:tc>
        <w:tc>
          <w:tcPr>
            <w:tcW w:w="2369" w:type="dxa"/>
            <w:tcBorders>
              <w:top w:val="single" w:sz="4" w:space="0" w:color="000000"/>
              <w:left w:val="single" w:sz="4" w:space="0" w:color="000000"/>
              <w:bottom w:val="single" w:sz="4" w:space="0" w:color="000000"/>
              <w:right w:val="single" w:sz="4" w:space="0" w:color="000000"/>
            </w:tcBorders>
            <w:shd w:val="clear" w:color="auto" w:fill="FFF2CC"/>
          </w:tcPr>
          <w:p w14:paraId="6B75953A" w14:textId="77777777" w:rsidR="00414EDC" w:rsidRDefault="00CF487C">
            <w:pPr>
              <w:spacing w:after="0" w:line="358" w:lineRule="auto"/>
              <w:ind w:left="0" w:right="0" w:firstLine="0"/>
              <w:jc w:val="center"/>
            </w:pPr>
            <w:r>
              <w:t xml:space="preserve">Primark (2025) corporate news: Click </w:t>
            </w:r>
          </w:p>
          <w:p w14:paraId="18EAB3B4" w14:textId="77777777" w:rsidR="00414EDC" w:rsidRDefault="00CF487C">
            <w:pPr>
              <w:spacing w:after="0" w:line="259" w:lineRule="auto"/>
              <w:ind w:left="0" w:right="0" w:firstLine="0"/>
              <w:jc w:val="center"/>
            </w:pPr>
            <w:r>
              <w:t xml:space="preserve">&amp; Collect now live in all GB stores </w:t>
            </w:r>
          </w:p>
        </w:tc>
        <w:tc>
          <w:tcPr>
            <w:tcW w:w="2170" w:type="dxa"/>
            <w:tcBorders>
              <w:top w:val="single" w:sz="4" w:space="0" w:color="000000"/>
              <w:left w:val="single" w:sz="4" w:space="0" w:color="000000"/>
              <w:bottom w:val="single" w:sz="4" w:space="0" w:color="000000"/>
              <w:right w:val="single" w:sz="4" w:space="0" w:color="000000"/>
            </w:tcBorders>
            <w:shd w:val="clear" w:color="auto" w:fill="FFF2CC"/>
          </w:tcPr>
          <w:p w14:paraId="7EFCCDF0" w14:textId="77777777" w:rsidR="00414EDC" w:rsidRDefault="00CF487C">
            <w:pPr>
              <w:spacing w:after="115" w:line="259" w:lineRule="auto"/>
              <w:ind w:left="0" w:right="63" w:firstLine="0"/>
              <w:jc w:val="center"/>
            </w:pPr>
            <w:r>
              <w:t xml:space="preserve">Roll-out to all 187 </w:t>
            </w:r>
          </w:p>
          <w:p w14:paraId="43757051" w14:textId="77777777" w:rsidR="00414EDC" w:rsidRDefault="00CF487C">
            <w:pPr>
              <w:spacing w:after="2" w:line="356" w:lineRule="auto"/>
              <w:ind w:left="0" w:right="0" w:firstLine="0"/>
              <w:jc w:val="center"/>
            </w:pPr>
            <w:r>
              <w:t xml:space="preserve">Great Britain stores; over 5,000 </w:t>
            </w:r>
          </w:p>
          <w:p w14:paraId="0B629E22" w14:textId="77777777" w:rsidR="00414EDC" w:rsidRDefault="00CF487C">
            <w:pPr>
              <w:spacing w:after="112" w:line="259" w:lineRule="auto"/>
              <w:ind w:left="0" w:right="63" w:firstLine="0"/>
              <w:jc w:val="center"/>
            </w:pPr>
            <w:r>
              <w:t xml:space="preserve">products; £10 </w:t>
            </w:r>
          </w:p>
          <w:p w14:paraId="6159357F" w14:textId="77777777" w:rsidR="00414EDC" w:rsidRDefault="00CF487C">
            <w:pPr>
              <w:spacing w:after="0" w:line="358" w:lineRule="auto"/>
              <w:ind w:left="0" w:right="0" w:firstLine="0"/>
              <w:jc w:val="center"/>
            </w:pPr>
            <w:r>
              <w:t xml:space="preserve">minimum order; no delivery charge; </w:t>
            </w:r>
          </w:p>
          <w:p w14:paraId="36663D5A" w14:textId="77777777" w:rsidR="00414EDC" w:rsidRDefault="00CF487C">
            <w:pPr>
              <w:spacing w:after="2" w:line="357" w:lineRule="auto"/>
              <w:ind w:left="0" w:right="0" w:firstLine="0"/>
              <w:jc w:val="center"/>
            </w:pPr>
            <w:r>
              <w:t xml:space="preserve">customer-selected collection day; </w:t>
            </w:r>
          </w:p>
          <w:p w14:paraId="0B4C74F9" w14:textId="77777777" w:rsidR="00414EDC" w:rsidRDefault="00CF487C">
            <w:pPr>
              <w:spacing w:after="2" w:line="356" w:lineRule="auto"/>
              <w:ind w:left="0" w:right="0" w:firstLine="0"/>
              <w:jc w:val="center"/>
            </w:pPr>
            <w:r>
              <w:t xml:space="preserve">dedicated collection desks where </w:t>
            </w:r>
          </w:p>
          <w:p w14:paraId="0F302EAE" w14:textId="77777777" w:rsidR="00414EDC" w:rsidRDefault="00CF487C">
            <w:pPr>
              <w:spacing w:after="0" w:line="259" w:lineRule="auto"/>
              <w:ind w:left="0" w:right="0" w:firstLine="0"/>
              <w:jc w:val="center"/>
            </w:pPr>
            <w:r>
              <w:t xml:space="preserve">additional items can also be paid for. </w:t>
            </w:r>
          </w:p>
        </w:tc>
        <w:tc>
          <w:tcPr>
            <w:tcW w:w="2145" w:type="dxa"/>
            <w:tcBorders>
              <w:top w:val="single" w:sz="4" w:space="0" w:color="000000"/>
              <w:left w:val="single" w:sz="4" w:space="0" w:color="000000"/>
              <w:bottom w:val="single" w:sz="4" w:space="0" w:color="000000"/>
              <w:right w:val="single" w:sz="4" w:space="0" w:color="000000"/>
            </w:tcBorders>
            <w:shd w:val="clear" w:color="auto" w:fill="FFF2CC"/>
          </w:tcPr>
          <w:p w14:paraId="467B81DB" w14:textId="77777777" w:rsidR="00414EDC" w:rsidRDefault="00CF487C">
            <w:pPr>
              <w:spacing w:after="115" w:line="259" w:lineRule="auto"/>
              <w:ind w:left="0" w:right="62" w:firstLine="0"/>
              <w:jc w:val="center"/>
            </w:pPr>
            <w:r>
              <w:t xml:space="preserve">Themes/RQ: </w:t>
            </w:r>
          </w:p>
          <w:p w14:paraId="0B3194B0" w14:textId="77777777" w:rsidR="00414EDC" w:rsidRDefault="00CF487C">
            <w:pPr>
              <w:spacing w:after="2" w:line="356" w:lineRule="auto"/>
              <w:ind w:left="0" w:right="0" w:firstLine="0"/>
              <w:jc w:val="center"/>
            </w:pPr>
            <w:r>
              <w:t xml:space="preserve">Fulfilment cost efficiency; </w:t>
            </w:r>
          </w:p>
          <w:p w14:paraId="0821ED85" w14:textId="77777777" w:rsidR="00414EDC" w:rsidRDefault="00CF487C">
            <w:pPr>
              <w:spacing w:after="3" w:line="356" w:lineRule="auto"/>
              <w:ind w:left="0" w:right="0" w:firstLine="0"/>
              <w:jc w:val="center"/>
            </w:pPr>
            <w:r>
              <w:t xml:space="preserve">Customer experience; Store </w:t>
            </w:r>
          </w:p>
          <w:p w14:paraId="18A1C908" w14:textId="77777777" w:rsidR="00414EDC" w:rsidRDefault="00CF487C">
            <w:pPr>
              <w:spacing w:after="112" w:line="259" w:lineRule="auto"/>
              <w:ind w:left="42" w:right="0" w:firstLine="0"/>
              <w:jc w:val="left"/>
            </w:pPr>
            <w:r>
              <w:t xml:space="preserve">engagement | RQ1, </w:t>
            </w:r>
          </w:p>
          <w:p w14:paraId="11A9F6D9" w14:textId="77777777" w:rsidR="00414EDC" w:rsidRDefault="00CF487C">
            <w:pPr>
              <w:spacing w:after="0" w:line="259" w:lineRule="auto"/>
              <w:ind w:left="0" w:right="64" w:firstLine="0"/>
              <w:jc w:val="center"/>
            </w:pPr>
            <w:r>
              <w:t xml:space="preserve">RQ2, RQ3 </w:t>
            </w:r>
          </w:p>
        </w:tc>
        <w:tc>
          <w:tcPr>
            <w:tcW w:w="2203" w:type="dxa"/>
            <w:tcBorders>
              <w:top w:val="single" w:sz="4" w:space="0" w:color="000000"/>
              <w:left w:val="single" w:sz="4" w:space="0" w:color="000000"/>
              <w:bottom w:val="single" w:sz="4" w:space="0" w:color="000000"/>
              <w:right w:val="single" w:sz="4" w:space="0" w:color="000000"/>
            </w:tcBorders>
            <w:shd w:val="clear" w:color="auto" w:fill="FFF2CC"/>
          </w:tcPr>
          <w:p w14:paraId="406FAC7D" w14:textId="77777777" w:rsidR="00414EDC" w:rsidRDefault="00CF487C">
            <w:pPr>
              <w:spacing w:after="2" w:line="356" w:lineRule="auto"/>
              <w:ind w:left="0" w:right="0" w:firstLine="0"/>
              <w:jc w:val="center"/>
            </w:pPr>
            <w:r>
              <w:t xml:space="preserve">Strength: High directness. </w:t>
            </w:r>
          </w:p>
          <w:p w14:paraId="17390018" w14:textId="77777777" w:rsidR="00414EDC" w:rsidRDefault="00CF487C">
            <w:pPr>
              <w:spacing w:after="112" w:line="259" w:lineRule="auto"/>
              <w:ind w:left="0" w:right="61" w:firstLine="0"/>
              <w:jc w:val="center"/>
            </w:pPr>
            <w:r>
              <w:t xml:space="preserve">Limitation: </w:t>
            </w:r>
          </w:p>
          <w:p w14:paraId="00C5538B" w14:textId="77777777" w:rsidR="00414EDC" w:rsidRDefault="00CF487C">
            <w:pPr>
              <w:spacing w:after="0" w:line="358" w:lineRule="auto"/>
              <w:ind w:left="0" w:right="0" w:firstLine="0"/>
              <w:jc w:val="center"/>
            </w:pPr>
            <w:r>
              <w:t xml:space="preserve">Corporate communication is </w:t>
            </w:r>
          </w:p>
          <w:p w14:paraId="2D229F2A" w14:textId="77777777" w:rsidR="00414EDC" w:rsidRDefault="00CF487C">
            <w:pPr>
              <w:spacing w:after="0" w:line="259" w:lineRule="auto"/>
              <w:ind w:left="0" w:right="0" w:firstLine="0"/>
              <w:jc w:val="center"/>
            </w:pPr>
            <w:r>
              <w:t xml:space="preserve">likely to emphasise benefits rather than operational difficulty. </w:t>
            </w:r>
          </w:p>
        </w:tc>
      </w:tr>
    </w:tbl>
    <w:p w14:paraId="65FB87F3" w14:textId="77777777" w:rsidR="00414EDC" w:rsidRDefault="00414EDC">
      <w:pPr>
        <w:spacing w:after="0" w:line="259" w:lineRule="auto"/>
        <w:ind w:left="-792" w:right="3" w:firstLine="0"/>
        <w:jc w:val="left"/>
      </w:pPr>
    </w:p>
    <w:tbl>
      <w:tblPr>
        <w:tblStyle w:val="TableGrid"/>
        <w:tblW w:w="10646" w:type="dxa"/>
        <w:tblInd w:w="6" w:type="dxa"/>
        <w:tblCellMar>
          <w:top w:w="60" w:type="dxa"/>
          <w:left w:w="108" w:type="dxa"/>
          <w:bottom w:w="0" w:type="dxa"/>
          <w:right w:w="49" w:type="dxa"/>
        </w:tblCellMar>
        <w:tblLook w:val="04A0" w:firstRow="1" w:lastRow="0" w:firstColumn="1" w:lastColumn="0" w:noHBand="0" w:noVBand="1"/>
      </w:tblPr>
      <w:tblGrid>
        <w:gridCol w:w="1759"/>
        <w:gridCol w:w="2369"/>
        <w:gridCol w:w="2170"/>
        <w:gridCol w:w="2145"/>
        <w:gridCol w:w="2203"/>
      </w:tblGrid>
      <w:tr w:rsidR="00414EDC" w14:paraId="1F9D565E" w14:textId="77777777">
        <w:trPr>
          <w:trHeight w:val="4269"/>
        </w:trPr>
        <w:tc>
          <w:tcPr>
            <w:tcW w:w="1758" w:type="dxa"/>
            <w:tcBorders>
              <w:top w:val="single" w:sz="4" w:space="0" w:color="000000"/>
              <w:left w:val="single" w:sz="4" w:space="0" w:color="000000"/>
              <w:bottom w:val="single" w:sz="4" w:space="0" w:color="000000"/>
              <w:right w:val="single" w:sz="4" w:space="0" w:color="000000"/>
            </w:tcBorders>
            <w:shd w:val="clear" w:color="auto" w:fill="FFF2CC"/>
          </w:tcPr>
          <w:p w14:paraId="7D9B4FD3" w14:textId="77777777" w:rsidR="00414EDC" w:rsidRDefault="00CF487C">
            <w:pPr>
              <w:spacing w:after="0" w:line="259" w:lineRule="auto"/>
              <w:ind w:left="0" w:right="62" w:firstLine="0"/>
              <w:jc w:val="center"/>
            </w:pPr>
            <w:r>
              <w:t xml:space="preserve">S03 </w:t>
            </w:r>
          </w:p>
        </w:tc>
        <w:tc>
          <w:tcPr>
            <w:tcW w:w="2369" w:type="dxa"/>
            <w:tcBorders>
              <w:top w:val="single" w:sz="4" w:space="0" w:color="000000"/>
              <w:left w:val="single" w:sz="4" w:space="0" w:color="000000"/>
              <w:bottom w:val="single" w:sz="4" w:space="0" w:color="000000"/>
              <w:right w:val="single" w:sz="4" w:space="0" w:color="000000"/>
            </w:tcBorders>
            <w:shd w:val="clear" w:color="auto" w:fill="FFF2CC"/>
          </w:tcPr>
          <w:p w14:paraId="4A525261" w14:textId="77777777" w:rsidR="00414EDC" w:rsidRDefault="00CF487C">
            <w:pPr>
              <w:spacing w:after="112" w:line="259" w:lineRule="auto"/>
              <w:ind w:left="0" w:right="62" w:firstLine="0"/>
              <w:jc w:val="center"/>
            </w:pPr>
            <w:r>
              <w:t xml:space="preserve">Associated British </w:t>
            </w:r>
          </w:p>
          <w:p w14:paraId="532F2F53" w14:textId="77777777" w:rsidR="00414EDC" w:rsidRDefault="00CF487C">
            <w:pPr>
              <w:spacing w:after="115" w:line="259" w:lineRule="auto"/>
              <w:ind w:left="50" w:right="0" w:firstLine="0"/>
              <w:jc w:val="left"/>
            </w:pPr>
            <w:r>
              <w:t xml:space="preserve">Foods (2025) Annual </w:t>
            </w:r>
          </w:p>
          <w:p w14:paraId="5437660F" w14:textId="77777777" w:rsidR="00414EDC" w:rsidRDefault="00CF487C">
            <w:pPr>
              <w:spacing w:after="112" w:line="259" w:lineRule="auto"/>
              <w:ind w:left="0" w:right="63" w:firstLine="0"/>
              <w:jc w:val="center"/>
            </w:pPr>
            <w:r>
              <w:t xml:space="preserve">Report and annual </w:t>
            </w:r>
          </w:p>
          <w:p w14:paraId="6C531E4B" w14:textId="77777777" w:rsidR="00414EDC" w:rsidRDefault="00CF487C">
            <w:pPr>
              <w:spacing w:after="0" w:line="259" w:lineRule="auto"/>
              <w:ind w:left="0" w:right="60" w:firstLine="0"/>
              <w:jc w:val="center"/>
            </w:pPr>
            <w:r>
              <w:t xml:space="preserve">results </w:t>
            </w:r>
          </w:p>
        </w:tc>
        <w:tc>
          <w:tcPr>
            <w:tcW w:w="2170" w:type="dxa"/>
            <w:tcBorders>
              <w:top w:val="single" w:sz="4" w:space="0" w:color="000000"/>
              <w:left w:val="single" w:sz="4" w:space="0" w:color="000000"/>
              <w:bottom w:val="single" w:sz="4" w:space="0" w:color="000000"/>
              <w:right w:val="single" w:sz="4" w:space="0" w:color="000000"/>
            </w:tcBorders>
            <w:shd w:val="clear" w:color="auto" w:fill="FFF2CC"/>
          </w:tcPr>
          <w:p w14:paraId="4BBE2313" w14:textId="77777777" w:rsidR="00414EDC" w:rsidRDefault="00CF487C">
            <w:pPr>
              <w:spacing w:after="115" w:line="259" w:lineRule="auto"/>
              <w:ind w:left="0" w:right="61" w:firstLine="0"/>
              <w:jc w:val="center"/>
            </w:pPr>
            <w:r>
              <w:t xml:space="preserve">Primark revenue </w:t>
            </w:r>
          </w:p>
          <w:p w14:paraId="58546518" w14:textId="77777777" w:rsidR="00414EDC" w:rsidRDefault="00CF487C">
            <w:pPr>
              <w:spacing w:after="2" w:line="356" w:lineRule="auto"/>
              <w:ind w:left="0" w:right="0" w:firstLine="0"/>
              <w:jc w:val="center"/>
            </w:pPr>
            <w:r>
              <w:t xml:space="preserve">£9,489m; adjusted operating profit </w:t>
            </w:r>
          </w:p>
          <w:p w14:paraId="38B737B7" w14:textId="77777777" w:rsidR="00414EDC" w:rsidRDefault="00CF487C">
            <w:pPr>
              <w:spacing w:after="2" w:line="356" w:lineRule="auto"/>
              <w:ind w:left="0" w:right="0" w:firstLine="0"/>
              <w:jc w:val="center"/>
            </w:pPr>
            <w:r>
              <w:t xml:space="preserve">£1,126m; 473 stores in 17 countries; </w:t>
            </w:r>
          </w:p>
          <w:p w14:paraId="67E133D5" w14:textId="77777777" w:rsidR="00414EDC" w:rsidRDefault="00CF487C">
            <w:pPr>
              <w:spacing w:after="2" w:line="356" w:lineRule="auto"/>
              <w:ind w:left="0" w:right="0" w:firstLine="0"/>
              <w:jc w:val="center"/>
            </w:pPr>
            <w:r>
              <w:t xml:space="preserve">19.5 million sq ft of selling space; </w:t>
            </w:r>
          </w:p>
          <w:p w14:paraId="458E4FBD" w14:textId="77777777" w:rsidR="00414EDC" w:rsidRDefault="00CF487C">
            <w:pPr>
              <w:spacing w:after="112" w:line="259" w:lineRule="auto"/>
              <w:ind w:left="0" w:right="61" w:firstLine="0"/>
              <w:jc w:val="center"/>
            </w:pPr>
            <w:r>
              <w:t xml:space="preserve">around 85% of </w:t>
            </w:r>
          </w:p>
          <w:p w14:paraId="7F95EBEF" w14:textId="77777777" w:rsidR="00414EDC" w:rsidRDefault="00CF487C">
            <w:pPr>
              <w:spacing w:after="0" w:line="259" w:lineRule="auto"/>
              <w:ind w:left="0" w:right="0" w:firstLine="0"/>
              <w:jc w:val="center"/>
            </w:pPr>
            <w:r>
              <w:t xml:space="preserve">products priced under £10. </w:t>
            </w:r>
          </w:p>
        </w:tc>
        <w:tc>
          <w:tcPr>
            <w:tcW w:w="2145" w:type="dxa"/>
            <w:tcBorders>
              <w:top w:val="single" w:sz="4" w:space="0" w:color="000000"/>
              <w:left w:val="single" w:sz="4" w:space="0" w:color="000000"/>
              <w:bottom w:val="single" w:sz="4" w:space="0" w:color="000000"/>
              <w:right w:val="single" w:sz="4" w:space="0" w:color="000000"/>
            </w:tcBorders>
            <w:shd w:val="clear" w:color="auto" w:fill="FFF2CC"/>
          </w:tcPr>
          <w:p w14:paraId="35892DB4" w14:textId="77777777" w:rsidR="00414EDC" w:rsidRDefault="00CF487C">
            <w:pPr>
              <w:spacing w:after="115" w:line="259" w:lineRule="auto"/>
              <w:ind w:left="0" w:right="61" w:firstLine="0"/>
              <w:jc w:val="center"/>
            </w:pPr>
            <w:r>
              <w:t xml:space="preserve">Themes/RQ: </w:t>
            </w:r>
          </w:p>
          <w:p w14:paraId="6AAB3239" w14:textId="77777777" w:rsidR="00414EDC" w:rsidRDefault="00CF487C">
            <w:pPr>
              <w:spacing w:after="2" w:line="356" w:lineRule="auto"/>
              <w:ind w:left="0" w:right="0" w:firstLine="0"/>
              <w:jc w:val="center"/>
            </w:pPr>
            <w:r>
              <w:t xml:space="preserve">Competitive positioning; Store </w:t>
            </w:r>
          </w:p>
          <w:p w14:paraId="44B29AC2" w14:textId="77777777" w:rsidR="00414EDC" w:rsidRDefault="00CF487C">
            <w:pPr>
              <w:spacing w:after="0" w:line="259" w:lineRule="auto"/>
              <w:ind w:left="0" w:right="0" w:firstLine="0"/>
              <w:jc w:val="center"/>
            </w:pPr>
            <w:r>
              <w:t xml:space="preserve">engagement | RQ3; context for RQ1 </w:t>
            </w:r>
          </w:p>
        </w:tc>
        <w:tc>
          <w:tcPr>
            <w:tcW w:w="2203" w:type="dxa"/>
            <w:tcBorders>
              <w:top w:val="single" w:sz="4" w:space="0" w:color="000000"/>
              <w:left w:val="single" w:sz="4" w:space="0" w:color="000000"/>
              <w:bottom w:val="single" w:sz="4" w:space="0" w:color="000000"/>
              <w:right w:val="single" w:sz="4" w:space="0" w:color="000000"/>
            </w:tcBorders>
            <w:shd w:val="clear" w:color="auto" w:fill="FFF2CC"/>
          </w:tcPr>
          <w:p w14:paraId="12E7ED74" w14:textId="77777777" w:rsidR="00414EDC" w:rsidRDefault="00CF487C">
            <w:pPr>
              <w:spacing w:after="2" w:line="356" w:lineRule="auto"/>
              <w:ind w:left="0" w:right="0" w:firstLine="0"/>
              <w:jc w:val="center"/>
            </w:pPr>
            <w:r>
              <w:t xml:space="preserve">Strength: High directness. </w:t>
            </w:r>
          </w:p>
          <w:p w14:paraId="668D40F9" w14:textId="77777777" w:rsidR="00414EDC" w:rsidRDefault="00CF487C">
            <w:pPr>
              <w:spacing w:after="112" w:line="259" w:lineRule="auto"/>
              <w:ind w:left="0" w:right="60" w:firstLine="0"/>
              <w:jc w:val="center"/>
            </w:pPr>
            <w:r>
              <w:t xml:space="preserve">Limitation: </w:t>
            </w:r>
          </w:p>
          <w:p w14:paraId="54027562" w14:textId="77777777" w:rsidR="00414EDC" w:rsidRDefault="00CF487C">
            <w:pPr>
              <w:spacing w:after="1" w:line="357" w:lineRule="auto"/>
              <w:ind w:left="0" w:right="49" w:firstLine="19"/>
              <w:jc w:val="center"/>
            </w:pPr>
            <w:r>
              <w:t xml:space="preserve">Corporatecontrolled reporting; does not disclose </w:t>
            </w:r>
          </w:p>
          <w:p w14:paraId="7D5E2423" w14:textId="77777777" w:rsidR="00414EDC" w:rsidRDefault="00CF487C">
            <w:pPr>
              <w:spacing w:after="0" w:line="259" w:lineRule="auto"/>
              <w:ind w:left="0" w:right="0" w:firstLine="0"/>
              <w:jc w:val="center"/>
            </w:pPr>
            <w:r>
              <w:t xml:space="preserve">Click &amp; Collect order-level costs. </w:t>
            </w:r>
          </w:p>
        </w:tc>
      </w:tr>
      <w:tr w:rsidR="00414EDC" w14:paraId="42F16088" w14:textId="77777777">
        <w:trPr>
          <w:trHeight w:val="4270"/>
        </w:trPr>
        <w:tc>
          <w:tcPr>
            <w:tcW w:w="1758" w:type="dxa"/>
            <w:tcBorders>
              <w:top w:val="single" w:sz="4" w:space="0" w:color="000000"/>
              <w:left w:val="single" w:sz="4" w:space="0" w:color="000000"/>
              <w:bottom w:val="single" w:sz="4" w:space="0" w:color="000000"/>
              <w:right w:val="single" w:sz="4" w:space="0" w:color="000000"/>
            </w:tcBorders>
            <w:shd w:val="clear" w:color="auto" w:fill="FFF2CC"/>
          </w:tcPr>
          <w:p w14:paraId="72070D2B" w14:textId="77777777" w:rsidR="00414EDC" w:rsidRDefault="00CF487C">
            <w:pPr>
              <w:spacing w:after="0" w:line="259" w:lineRule="auto"/>
              <w:ind w:left="0" w:right="62" w:firstLine="0"/>
              <w:jc w:val="center"/>
            </w:pPr>
            <w:r>
              <w:t xml:space="preserve">S04 </w:t>
            </w:r>
          </w:p>
        </w:tc>
        <w:tc>
          <w:tcPr>
            <w:tcW w:w="2369" w:type="dxa"/>
            <w:tcBorders>
              <w:top w:val="single" w:sz="4" w:space="0" w:color="000000"/>
              <w:left w:val="single" w:sz="4" w:space="0" w:color="000000"/>
              <w:bottom w:val="single" w:sz="4" w:space="0" w:color="000000"/>
              <w:right w:val="single" w:sz="4" w:space="0" w:color="000000"/>
            </w:tcBorders>
            <w:shd w:val="clear" w:color="auto" w:fill="FFF2CC"/>
          </w:tcPr>
          <w:p w14:paraId="13910D3B" w14:textId="77777777" w:rsidR="00414EDC" w:rsidRDefault="00CF487C">
            <w:pPr>
              <w:spacing w:after="112" w:line="259" w:lineRule="auto"/>
              <w:ind w:left="0" w:right="63" w:firstLine="0"/>
              <w:jc w:val="center"/>
            </w:pPr>
            <w:r>
              <w:t xml:space="preserve">Office for National </w:t>
            </w:r>
          </w:p>
          <w:p w14:paraId="3EB54569" w14:textId="77777777" w:rsidR="00414EDC" w:rsidRDefault="00CF487C">
            <w:pPr>
              <w:spacing w:after="115" w:line="259" w:lineRule="auto"/>
              <w:ind w:left="0" w:right="59" w:firstLine="0"/>
              <w:jc w:val="center"/>
            </w:pPr>
            <w:r>
              <w:t xml:space="preserve">Statistics (2026) </w:t>
            </w:r>
          </w:p>
          <w:p w14:paraId="4B3490BB" w14:textId="77777777" w:rsidR="00414EDC" w:rsidRDefault="00CF487C">
            <w:pPr>
              <w:spacing w:after="0" w:line="259" w:lineRule="auto"/>
              <w:ind w:left="0" w:right="0" w:firstLine="0"/>
              <w:jc w:val="center"/>
            </w:pPr>
            <w:r>
              <w:t xml:space="preserve">Retail Sales Index, series J4MC </w:t>
            </w:r>
          </w:p>
        </w:tc>
        <w:tc>
          <w:tcPr>
            <w:tcW w:w="2170" w:type="dxa"/>
            <w:tcBorders>
              <w:top w:val="single" w:sz="4" w:space="0" w:color="000000"/>
              <w:left w:val="single" w:sz="4" w:space="0" w:color="000000"/>
              <w:bottom w:val="single" w:sz="4" w:space="0" w:color="000000"/>
              <w:right w:val="single" w:sz="4" w:space="0" w:color="000000"/>
            </w:tcBorders>
            <w:shd w:val="clear" w:color="auto" w:fill="FFF2CC"/>
          </w:tcPr>
          <w:p w14:paraId="3AA129A1" w14:textId="77777777" w:rsidR="00414EDC" w:rsidRDefault="00CF487C">
            <w:pPr>
              <w:spacing w:after="0" w:line="358" w:lineRule="auto"/>
              <w:ind w:left="0" w:right="0" w:firstLine="0"/>
              <w:jc w:val="center"/>
            </w:pPr>
            <w:r>
              <w:t xml:space="preserve">Internet sales as a percentage of total </w:t>
            </w:r>
          </w:p>
          <w:p w14:paraId="53C6DB35" w14:textId="77777777" w:rsidR="00414EDC" w:rsidRDefault="00CF487C">
            <w:pPr>
              <w:spacing w:after="115" w:line="259" w:lineRule="auto"/>
              <w:ind w:left="0" w:right="61" w:firstLine="0"/>
              <w:jc w:val="center"/>
            </w:pPr>
            <w:r>
              <w:t xml:space="preserve">retail sales: 19.2% </w:t>
            </w:r>
          </w:p>
          <w:p w14:paraId="0ED4524E" w14:textId="77777777" w:rsidR="00414EDC" w:rsidRDefault="00CF487C">
            <w:pPr>
              <w:spacing w:after="112" w:line="259" w:lineRule="auto"/>
              <w:ind w:left="288" w:right="0" w:firstLine="0"/>
              <w:jc w:val="left"/>
            </w:pPr>
            <w:r>
              <w:t xml:space="preserve">(2019), 28.1% </w:t>
            </w:r>
          </w:p>
          <w:p w14:paraId="026629D8" w14:textId="77777777" w:rsidR="00414EDC" w:rsidRDefault="00CF487C">
            <w:pPr>
              <w:spacing w:after="115" w:line="259" w:lineRule="auto"/>
              <w:ind w:left="288" w:right="0" w:firstLine="0"/>
              <w:jc w:val="left"/>
            </w:pPr>
            <w:r>
              <w:t xml:space="preserve">(2020), 30.7% </w:t>
            </w:r>
          </w:p>
          <w:p w14:paraId="245FFD17" w14:textId="77777777" w:rsidR="00414EDC" w:rsidRDefault="00CF487C">
            <w:pPr>
              <w:spacing w:after="112" w:line="259" w:lineRule="auto"/>
              <w:ind w:left="288" w:right="0" w:firstLine="0"/>
              <w:jc w:val="left"/>
            </w:pPr>
            <w:r>
              <w:t xml:space="preserve">(2021), 26.6% </w:t>
            </w:r>
          </w:p>
          <w:p w14:paraId="117D28FD" w14:textId="77777777" w:rsidR="00414EDC" w:rsidRDefault="00CF487C">
            <w:pPr>
              <w:spacing w:after="115" w:line="259" w:lineRule="auto"/>
              <w:ind w:left="288" w:right="0" w:firstLine="0"/>
              <w:jc w:val="left"/>
            </w:pPr>
            <w:r>
              <w:t xml:space="preserve">(2022), 26.7% </w:t>
            </w:r>
          </w:p>
          <w:p w14:paraId="099A1CEC" w14:textId="77777777" w:rsidR="00414EDC" w:rsidRDefault="00CF487C">
            <w:pPr>
              <w:spacing w:after="112" w:line="259" w:lineRule="auto"/>
              <w:ind w:left="288" w:right="0" w:firstLine="0"/>
              <w:jc w:val="left"/>
            </w:pPr>
            <w:r>
              <w:t xml:space="preserve">(2023), 27.1% </w:t>
            </w:r>
          </w:p>
          <w:p w14:paraId="7854473F" w14:textId="77777777" w:rsidR="00414EDC" w:rsidRDefault="00CF487C">
            <w:pPr>
              <w:spacing w:after="0" w:line="259" w:lineRule="auto"/>
              <w:ind w:left="0" w:right="0" w:firstLine="0"/>
              <w:jc w:val="center"/>
            </w:pPr>
            <w:r>
              <w:t xml:space="preserve">(2024), 27.4% (2025). </w:t>
            </w:r>
          </w:p>
        </w:tc>
        <w:tc>
          <w:tcPr>
            <w:tcW w:w="2145" w:type="dxa"/>
            <w:tcBorders>
              <w:top w:val="single" w:sz="4" w:space="0" w:color="000000"/>
              <w:left w:val="single" w:sz="4" w:space="0" w:color="000000"/>
              <w:bottom w:val="single" w:sz="4" w:space="0" w:color="000000"/>
              <w:right w:val="single" w:sz="4" w:space="0" w:color="000000"/>
            </w:tcBorders>
            <w:shd w:val="clear" w:color="auto" w:fill="FFF2CC"/>
          </w:tcPr>
          <w:p w14:paraId="543E40F5" w14:textId="77777777" w:rsidR="00414EDC" w:rsidRDefault="00CF487C">
            <w:pPr>
              <w:spacing w:after="115" w:line="259" w:lineRule="auto"/>
              <w:ind w:left="0" w:right="61" w:firstLine="0"/>
              <w:jc w:val="center"/>
            </w:pPr>
            <w:r>
              <w:t xml:space="preserve">Themes/RQ: </w:t>
            </w:r>
          </w:p>
          <w:p w14:paraId="734EE79E" w14:textId="77777777" w:rsidR="00414EDC" w:rsidRDefault="00CF487C">
            <w:pPr>
              <w:spacing w:after="2" w:line="356" w:lineRule="auto"/>
              <w:ind w:left="0" w:right="0" w:firstLine="0"/>
              <w:jc w:val="center"/>
            </w:pPr>
            <w:r>
              <w:t xml:space="preserve">Customer experience; Market </w:t>
            </w:r>
          </w:p>
          <w:p w14:paraId="351898D4" w14:textId="77777777" w:rsidR="00414EDC" w:rsidRDefault="00CF487C">
            <w:pPr>
              <w:spacing w:after="0" w:line="259" w:lineRule="auto"/>
              <w:ind w:left="0" w:right="0" w:firstLine="0"/>
              <w:jc w:val="center"/>
            </w:pPr>
            <w:r>
              <w:t xml:space="preserve">validation | RQ2; market context </w:t>
            </w:r>
          </w:p>
        </w:tc>
        <w:tc>
          <w:tcPr>
            <w:tcW w:w="2203" w:type="dxa"/>
            <w:tcBorders>
              <w:top w:val="single" w:sz="4" w:space="0" w:color="000000"/>
              <w:left w:val="single" w:sz="4" w:space="0" w:color="000000"/>
              <w:bottom w:val="single" w:sz="4" w:space="0" w:color="000000"/>
              <w:right w:val="single" w:sz="4" w:space="0" w:color="000000"/>
            </w:tcBorders>
            <w:shd w:val="clear" w:color="auto" w:fill="FFF2CC"/>
          </w:tcPr>
          <w:p w14:paraId="0BABBD3C" w14:textId="77777777" w:rsidR="00414EDC" w:rsidRDefault="00CF487C">
            <w:pPr>
              <w:spacing w:after="115" w:line="259" w:lineRule="auto"/>
              <w:ind w:left="11" w:right="0" w:firstLine="0"/>
              <w:jc w:val="left"/>
            </w:pPr>
            <w:r>
              <w:t xml:space="preserve">Strength: Very high. </w:t>
            </w:r>
          </w:p>
          <w:p w14:paraId="56874D75" w14:textId="77777777" w:rsidR="00414EDC" w:rsidRDefault="00CF487C">
            <w:pPr>
              <w:spacing w:after="0" w:line="357" w:lineRule="auto"/>
              <w:ind w:left="23" w:right="20" w:firstLine="0"/>
              <w:jc w:val="center"/>
            </w:pPr>
            <w:r>
              <w:t xml:space="preserve">Limitation: Marketlevel series; does not measure </w:t>
            </w:r>
          </w:p>
          <w:p w14:paraId="1FB37738" w14:textId="77777777" w:rsidR="00414EDC" w:rsidRDefault="00CF487C">
            <w:pPr>
              <w:spacing w:after="0" w:line="259" w:lineRule="auto"/>
              <w:ind w:left="0" w:right="0" w:firstLine="0"/>
              <w:jc w:val="center"/>
            </w:pPr>
            <w:r>
              <w:t xml:space="preserve">Primark customers specifically. </w:t>
            </w:r>
          </w:p>
        </w:tc>
      </w:tr>
      <w:tr w:rsidR="00414EDC" w14:paraId="684DDE61" w14:textId="77777777">
        <w:trPr>
          <w:trHeight w:val="3442"/>
        </w:trPr>
        <w:tc>
          <w:tcPr>
            <w:tcW w:w="1758" w:type="dxa"/>
            <w:tcBorders>
              <w:top w:val="single" w:sz="4" w:space="0" w:color="000000"/>
              <w:left w:val="single" w:sz="4" w:space="0" w:color="000000"/>
              <w:bottom w:val="single" w:sz="4" w:space="0" w:color="000000"/>
              <w:right w:val="single" w:sz="4" w:space="0" w:color="000000"/>
            </w:tcBorders>
            <w:shd w:val="clear" w:color="auto" w:fill="FFF2CC"/>
          </w:tcPr>
          <w:p w14:paraId="41111C4B" w14:textId="77777777" w:rsidR="00414EDC" w:rsidRDefault="00CF487C">
            <w:pPr>
              <w:spacing w:after="0" w:line="259" w:lineRule="auto"/>
              <w:ind w:left="0" w:right="62" w:firstLine="0"/>
              <w:jc w:val="center"/>
            </w:pPr>
            <w:r>
              <w:t xml:space="preserve">S05 </w:t>
            </w:r>
          </w:p>
        </w:tc>
        <w:tc>
          <w:tcPr>
            <w:tcW w:w="2369" w:type="dxa"/>
            <w:tcBorders>
              <w:top w:val="single" w:sz="4" w:space="0" w:color="000000"/>
              <w:left w:val="single" w:sz="4" w:space="0" w:color="000000"/>
              <w:bottom w:val="single" w:sz="4" w:space="0" w:color="000000"/>
              <w:right w:val="single" w:sz="4" w:space="0" w:color="000000"/>
            </w:tcBorders>
            <w:shd w:val="clear" w:color="auto" w:fill="FFF2CC"/>
          </w:tcPr>
          <w:p w14:paraId="48774FBF" w14:textId="77777777" w:rsidR="00414EDC" w:rsidRDefault="00CF487C">
            <w:pPr>
              <w:spacing w:after="115" w:line="259" w:lineRule="auto"/>
              <w:ind w:left="43" w:right="0" w:firstLine="0"/>
              <w:jc w:val="left"/>
            </w:pPr>
            <w:r>
              <w:t xml:space="preserve">Retail Gazette (2025) </w:t>
            </w:r>
          </w:p>
          <w:p w14:paraId="243B3ECF" w14:textId="77777777" w:rsidR="00414EDC" w:rsidRDefault="00CF487C">
            <w:pPr>
              <w:spacing w:after="3" w:line="356" w:lineRule="auto"/>
              <w:ind w:left="0" w:right="0" w:firstLine="0"/>
              <w:jc w:val="center"/>
            </w:pPr>
            <w:r>
              <w:t xml:space="preserve">Primark completes nationwide Click &amp; </w:t>
            </w:r>
          </w:p>
          <w:p w14:paraId="0FE55EAC" w14:textId="77777777" w:rsidR="00414EDC" w:rsidRDefault="00CF487C">
            <w:pPr>
              <w:spacing w:after="0" w:line="259" w:lineRule="auto"/>
              <w:ind w:left="0" w:right="62" w:firstLine="0"/>
              <w:jc w:val="center"/>
            </w:pPr>
            <w:r>
              <w:t xml:space="preserve">Collect roll-out </w:t>
            </w:r>
          </w:p>
        </w:tc>
        <w:tc>
          <w:tcPr>
            <w:tcW w:w="2170" w:type="dxa"/>
            <w:tcBorders>
              <w:top w:val="single" w:sz="4" w:space="0" w:color="000000"/>
              <w:left w:val="single" w:sz="4" w:space="0" w:color="000000"/>
              <w:bottom w:val="single" w:sz="4" w:space="0" w:color="000000"/>
              <w:right w:val="single" w:sz="4" w:space="0" w:color="000000"/>
            </w:tcBorders>
            <w:shd w:val="clear" w:color="auto" w:fill="FFF2CC"/>
          </w:tcPr>
          <w:p w14:paraId="6D6DAD4B" w14:textId="77777777" w:rsidR="00414EDC" w:rsidRDefault="00CF487C">
            <w:pPr>
              <w:spacing w:after="0" w:line="358" w:lineRule="auto"/>
              <w:ind w:left="0" w:right="0" w:firstLine="0"/>
              <w:jc w:val="center"/>
            </w:pPr>
            <w:r>
              <w:t xml:space="preserve">Independent confirmation of the nationwide roll-out together with </w:t>
            </w:r>
          </w:p>
          <w:p w14:paraId="239E1B05" w14:textId="77777777" w:rsidR="00414EDC" w:rsidRDefault="00CF487C">
            <w:pPr>
              <w:spacing w:after="115" w:line="259" w:lineRule="auto"/>
              <w:ind w:left="0" w:right="60" w:firstLine="0"/>
              <w:jc w:val="center"/>
            </w:pPr>
            <w:r>
              <w:t xml:space="preserve">operational detail </w:t>
            </w:r>
          </w:p>
          <w:p w14:paraId="037F6390" w14:textId="77777777" w:rsidR="00414EDC" w:rsidRDefault="00CF487C">
            <w:pPr>
              <w:spacing w:after="0" w:line="259" w:lineRule="auto"/>
              <w:ind w:left="4" w:right="0" w:hanging="4"/>
              <w:jc w:val="center"/>
            </w:pPr>
            <w:r>
              <w:t xml:space="preserve">on collection timing and dedicated collection desks. </w:t>
            </w:r>
          </w:p>
        </w:tc>
        <w:tc>
          <w:tcPr>
            <w:tcW w:w="2145" w:type="dxa"/>
            <w:tcBorders>
              <w:top w:val="single" w:sz="4" w:space="0" w:color="000000"/>
              <w:left w:val="single" w:sz="4" w:space="0" w:color="000000"/>
              <w:bottom w:val="single" w:sz="4" w:space="0" w:color="000000"/>
              <w:right w:val="single" w:sz="4" w:space="0" w:color="000000"/>
            </w:tcBorders>
            <w:shd w:val="clear" w:color="auto" w:fill="FFF2CC"/>
          </w:tcPr>
          <w:p w14:paraId="491B4F7F" w14:textId="77777777" w:rsidR="00414EDC" w:rsidRDefault="00CF487C">
            <w:pPr>
              <w:spacing w:after="115" w:line="259" w:lineRule="auto"/>
              <w:ind w:left="0" w:right="61" w:firstLine="0"/>
              <w:jc w:val="center"/>
            </w:pPr>
            <w:r>
              <w:t xml:space="preserve">Themes/RQ: </w:t>
            </w:r>
          </w:p>
          <w:p w14:paraId="37C5A037" w14:textId="77777777" w:rsidR="00414EDC" w:rsidRDefault="00CF487C">
            <w:pPr>
              <w:spacing w:after="2" w:line="356" w:lineRule="auto"/>
              <w:ind w:left="0" w:right="0" w:firstLine="0"/>
              <w:jc w:val="center"/>
            </w:pPr>
            <w:r>
              <w:t xml:space="preserve">Evidence triangulation; </w:t>
            </w:r>
          </w:p>
          <w:p w14:paraId="33A03918" w14:textId="77777777" w:rsidR="00414EDC" w:rsidRDefault="00CF487C">
            <w:pPr>
              <w:spacing w:after="2" w:line="357" w:lineRule="auto"/>
              <w:ind w:left="0" w:right="0" w:firstLine="0"/>
              <w:jc w:val="center"/>
            </w:pPr>
            <w:r>
              <w:t xml:space="preserve">Competitive positioning | RQ1, </w:t>
            </w:r>
          </w:p>
          <w:p w14:paraId="24BB22C4" w14:textId="77777777" w:rsidR="00414EDC" w:rsidRDefault="00CF487C">
            <w:pPr>
              <w:spacing w:after="112" w:line="259" w:lineRule="auto"/>
              <w:ind w:left="0" w:right="63" w:firstLine="0"/>
              <w:jc w:val="center"/>
            </w:pPr>
            <w:r>
              <w:t xml:space="preserve">RQ2, RQ3 </w:t>
            </w:r>
          </w:p>
          <w:p w14:paraId="3A3172E6" w14:textId="77777777" w:rsidR="00414EDC" w:rsidRDefault="00CF487C">
            <w:pPr>
              <w:spacing w:after="0" w:line="259" w:lineRule="auto"/>
              <w:ind w:left="0" w:right="65" w:firstLine="0"/>
              <w:jc w:val="center"/>
            </w:pPr>
            <w:r>
              <w:t xml:space="preserve">(triangulation) </w:t>
            </w:r>
          </w:p>
        </w:tc>
        <w:tc>
          <w:tcPr>
            <w:tcW w:w="2203" w:type="dxa"/>
            <w:tcBorders>
              <w:top w:val="single" w:sz="4" w:space="0" w:color="000000"/>
              <w:left w:val="single" w:sz="4" w:space="0" w:color="000000"/>
              <w:bottom w:val="single" w:sz="4" w:space="0" w:color="000000"/>
              <w:right w:val="single" w:sz="4" w:space="0" w:color="000000"/>
            </w:tcBorders>
            <w:shd w:val="clear" w:color="auto" w:fill="FFF2CC"/>
          </w:tcPr>
          <w:p w14:paraId="1611B627" w14:textId="77777777" w:rsidR="00414EDC" w:rsidRDefault="00CF487C">
            <w:pPr>
              <w:spacing w:after="115" w:line="259" w:lineRule="auto"/>
              <w:ind w:left="88" w:right="0" w:firstLine="0"/>
              <w:jc w:val="left"/>
            </w:pPr>
            <w:r>
              <w:t xml:space="preserve">Strength: Medium. </w:t>
            </w:r>
          </w:p>
          <w:p w14:paraId="4085AC6B" w14:textId="77777777" w:rsidR="00414EDC" w:rsidRDefault="00CF487C">
            <w:pPr>
              <w:spacing w:after="0" w:line="357" w:lineRule="auto"/>
              <w:ind w:left="0" w:right="0" w:firstLine="0"/>
              <w:jc w:val="center"/>
            </w:pPr>
            <w:r>
              <w:t xml:space="preserve">Limitation: Current but less rigorous than official </w:t>
            </w:r>
          </w:p>
          <w:p w14:paraId="63344BD4" w14:textId="77777777" w:rsidR="00414EDC" w:rsidRDefault="00CF487C">
            <w:pPr>
              <w:spacing w:after="0" w:line="259" w:lineRule="auto"/>
              <w:ind w:left="0" w:right="0" w:firstLine="0"/>
              <w:jc w:val="center"/>
            </w:pPr>
            <w:r>
              <w:t xml:space="preserve">company, statistical or peer-reviewed evidence. </w:t>
            </w:r>
          </w:p>
        </w:tc>
      </w:tr>
      <w:tr w:rsidR="00414EDC" w14:paraId="741C0207" w14:textId="77777777">
        <w:trPr>
          <w:trHeight w:val="1372"/>
        </w:trPr>
        <w:tc>
          <w:tcPr>
            <w:tcW w:w="1758" w:type="dxa"/>
            <w:tcBorders>
              <w:top w:val="single" w:sz="4" w:space="0" w:color="000000"/>
              <w:left w:val="single" w:sz="4" w:space="0" w:color="000000"/>
              <w:bottom w:val="single" w:sz="4" w:space="0" w:color="000000"/>
              <w:right w:val="single" w:sz="4" w:space="0" w:color="000000"/>
            </w:tcBorders>
            <w:shd w:val="clear" w:color="auto" w:fill="FFF2CC"/>
          </w:tcPr>
          <w:p w14:paraId="0E590B54" w14:textId="77777777" w:rsidR="00414EDC" w:rsidRDefault="00CF487C">
            <w:pPr>
              <w:spacing w:after="0" w:line="259" w:lineRule="auto"/>
              <w:ind w:left="0" w:right="62" w:firstLine="0"/>
              <w:jc w:val="center"/>
            </w:pPr>
            <w:r>
              <w:t xml:space="preserve">S06 </w:t>
            </w:r>
          </w:p>
        </w:tc>
        <w:tc>
          <w:tcPr>
            <w:tcW w:w="2369" w:type="dxa"/>
            <w:tcBorders>
              <w:top w:val="single" w:sz="4" w:space="0" w:color="000000"/>
              <w:left w:val="single" w:sz="4" w:space="0" w:color="000000"/>
              <w:bottom w:val="single" w:sz="4" w:space="0" w:color="000000"/>
              <w:right w:val="single" w:sz="4" w:space="0" w:color="000000"/>
            </w:tcBorders>
            <w:shd w:val="clear" w:color="auto" w:fill="FFF2CC"/>
          </w:tcPr>
          <w:p w14:paraId="09145210" w14:textId="77777777" w:rsidR="00414EDC" w:rsidRDefault="00CF487C">
            <w:pPr>
              <w:spacing w:after="0" w:line="259" w:lineRule="auto"/>
              <w:ind w:left="0" w:right="0" w:firstLine="0"/>
              <w:jc w:val="center"/>
            </w:pPr>
            <w:r>
              <w:t xml:space="preserve">Gielens, Gijsbrechts and Geyskens (2021) </w:t>
            </w:r>
          </w:p>
        </w:tc>
        <w:tc>
          <w:tcPr>
            <w:tcW w:w="2170"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6B9CDA4B" w14:textId="77777777" w:rsidR="00414EDC" w:rsidRDefault="00CF487C">
            <w:pPr>
              <w:spacing w:after="0" w:line="259" w:lineRule="auto"/>
              <w:ind w:left="0" w:right="0" w:firstLine="0"/>
              <w:jc w:val="center"/>
            </w:pPr>
            <w:r>
              <w:t xml:space="preserve">Click-and-collect changes last-mile demand by </w:t>
            </w:r>
          </w:p>
        </w:tc>
        <w:tc>
          <w:tcPr>
            <w:tcW w:w="2145" w:type="dxa"/>
            <w:tcBorders>
              <w:top w:val="single" w:sz="4" w:space="0" w:color="000000"/>
              <w:left w:val="single" w:sz="4" w:space="0" w:color="000000"/>
              <w:bottom w:val="single" w:sz="4" w:space="0" w:color="000000"/>
              <w:right w:val="single" w:sz="4" w:space="0" w:color="000000"/>
            </w:tcBorders>
            <w:shd w:val="clear" w:color="auto" w:fill="FFF2CC"/>
          </w:tcPr>
          <w:p w14:paraId="7B6F6F12" w14:textId="77777777" w:rsidR="00414EDC" w:rsidRDefault="00CF487C">
            <w:pPr>
              <w:spacing w:after="115" w:line="259" w:lineRule="auto"/>
              <w:ind w:left="0" w:right="61" w:firstLine="0"/>
              <w:jc w:val="center"/>
            </w:pPr>
            <w:r>
              <w:t xml:space="preserve">Themes/RQ: </w:t>
            </w:r>
          </w:p>
          <w:p w14:paraId="7D050118" w14:textId="77777777" w:rsidR="00414EDC" w:rsidRDefault="00CF487C">
            <w:pPr>
              <w:spacing w:after="0" w:line="259" w:lineRule="auto"/>
              <w:ind w:left="0" w:right="0" w:firstLine="0"/>
              <w:jc w:val="center"/>
            </w:pPr>
            <w:r>
              <w:t xml:space="preserve">Fulfilment cost efficiency | RQ1 </w:t>
            </w:r>
          </w:p>
        </w:tc>
        <w:tc>
          <w:tcPr>
            <w:tcW w:w="2203"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4407E3CA" w14:textId="77777777" w:rsidR="00414EDC" w:rsidRDefault="00CF487C">
            <w:pPr>
              <w:spacing w:after="115" w:line="259" w:lineRule="auto"/>
              <w:ind w:left="0" w:right="59" w:firstLine="0"/>
              <w:jc w:val="center"/>
            </w:pPr>
            <w:r>
              <w:t xml:space="preserve">Strength: High. </w:t>
            </w:r>
          </w:p>
          <w:p w14:paraId="7DBA8FC6" w14:textId="77777777" w:rsidR="00414EDC" w:rsidRDefault="00CF487C">
            <w:pPr>
              <w:spacing w:after="112" w:line="259" w:lineRule="auto"/>
              <w:ind w:left="44" w:right="0" w:firstLine="0"/>
              <w:jc w:val="left"/>
            </w:pPr>
            <w:r>
              <w:t xml:space="preserve">Limitation: General </w:t>
            </w:r>
          </w:p>
          <w:p w14:paraId="792AA57F" w14:textId="77777777" w:rsidR="00414EDC" w:rsidRDefault="00CF487C">
            <w:pPr>
              <w:spacing w:after="0" w:line="259" w:lineRule="auto"/>
              <w:ind w:left="0" w:right="58" w:firstLine="0"/>
              <w:jc w:val="center"/>
            </w:pPr>
            <w:r>
              <w:t xml:space="preserve">Click &amp; Collect </w:t>
            </w:r>
          </w:p>
        </w:tc>
      </w:tr>
    </w:tbl>
    <w:p w14:paraId="7186C159" w14:textId="77777777" w:rsidR="00414EDC" w:rsidRDefault="00414EDC">
      <w:pPr>
        <w:spacing w:after="0" w:line="259" w:lineRule="auto"/>
        <w:ind w:left="-792" w:right="3" w:firstLine="0"/>
        <w:jc w:val="left"/>
      </w:pPr>
    </w:p>
    <w:tbl>
      <w:tblPr>
        <w:tblStyle w:val="TableGrid"/>
        <w:tblW w:w="10646" w:type="dxa"/>
        <w:tblInd w:w="6" w:type="dxa"/>
        <w:tblCellMar>
          <w:top w:w="60" w:type="dxa"/>
          <w:left w:w="120" w:type="dxa"/>
          <w:bottom w:w="0" w:type="dxa"/>
          <w:right w:w="64" w:type="dxa"/>
        </w:tblCellMar>
        <w:tblLook w:val="04A0" w:firstRow="1" w:lastRow="0" w:firstColumn="1" w:lastColumn="0" w:noHBand="0" w:noVBand="1"/>
      </w:tblPr>
      <w:tblGrid>
        <w:gridCol w:w="1759"/>
        <w:gridCol w:w="2369"/>
        <w:gridCol w:w="2170"/>
        <w:gridCol w:w="2145"/>
        <w:gridCol w:w="2203"/>
      </w:tblGrid>
      <w:tr w:rsidR="00414EDC" w14:paraId="10FED86F" w14:textId="77777777">
        <w:trPr>
          <w:trHeight w:val="2613"/>
        </w:trPr>
        <w:tc>
          <w:tcPr>
            <w:tcW w:w="1758" w:type="dxa"/>
            <w:tcBorders>
              <w:top w:val="single" w:sz="4" w:space="0" w:color="000000"/>
              <w:left w:val="single" w:sz="4" w:space="0" w:color="000000"/>
              <w:bottom w:val="single" w:sz="4" w:space="0" w:color="000000"/>
              <w:right w:val="single" w:sz="4" w:space="0" w:color="000000"/>
            </w:tcBorders>
            <w:shd w:val="clear" w:color="auto" w:fill="FFF2CC"/>
          </w:tcPr>
          <w:p w14:paraId="59B46872" w14:textId="77777777" w:rsidR="00414EDC" w:rsidRDefault="00414EDC">
            <w:pPr>
              <w:spacing w:after="160" w:line="259" w:lineRule="auto"/>
              <w:ind w:left="0" w:right="0" w:firstLine="0"/>
              <w:jc w:val="left"/>
            </w:pPr>
          </w:p>
        </w:tc>
        <w:tc>
          <w:tcPr>
            <w:tcW w:w="2369" w:type="dxa"/>
            <w:tcBorders>
              <w:top w:val="single" w:sz="4" w:space="0" w:color="000000"/>
              <w:left w:val="single" w:sz="4" w:space="0" w:color="000000"/>
              <w:bottom w:val="single" w:sz="4" w:space="0" w:color="000000"/>
              <w:right w:val="single" w:sz="4" w:space="0" w:color="000000"/>
            </w:tcBorders>
            <w:shd w:val="clear" w:color="auto" w:fill="FFF2CC"/>
          </w:tcPr>
          <w:p w14:paraId="7917B3A7" w14:textId="77777777" w:rsidR="00414EDC" w:rsidRDefault="00414EDC">
            <w:pPr>
              <w:spacing w:after="160" w:line="259" w:lineRule="auto"/>
              <w:ind w:left="0" w:right="0" w:firstLine="0"/>
              <w:jc w:val="left"/>
            </w:pPr>
          </w:p>
        </w:tc>
        <w:tc>
          <w:tcPr>
            <w:tcW w:w="2170" w:type="dxa"/>
            <w:tcBorders>
              <w:top w:val="single" w:sz="4" w:space="0" w:color="000000"/>
              <w:left w:val="single" w:sz="4" w:space="0" w:color="000000"/>
              <w:bottom w:val="single" w:sz="4" w:space="0" w:color="000000"/>
              <w:right w:val="single" w:sz="4" w:space="0" w:color="000000"/>
            </w:tcBorders>
            <w:shd w:val="clear" w:color="auto" w:fill="FFF2CC"/>
          </w:tcPr>
          <w:p w14:paraId="1D54107F" w14:textId="77777777" w:rsidR="00414EDC" w:rsidRDefault="00CF487C">
            <w:pPr>
              <w:spacing w:after="115" w:line="259" w:lineRule="auto"/>
              <w:ind w:left="0" w:right="56" w:firstLine="0"/>
              <w:jc w:val="center"/>
            </w:pPr>
            <w:r>
              <w:t xml:space="preserve">transferring part of </w:t>
            </w:r>
          </w:p>
          <w:p w14:paraId="3D099128" w14:textId="77777777" w:rsidR="00414EDC" w:rsidRDefault="00CF487C">
            <w:pPr>
              <w:spacing w:after="0" w:line="357" w:lineRule="auto"/>
              <w:ind w:left="13" w:right="0" w:hanging="13"/>
              <w:jc w:val="center"/>
            </w:pPr>
            <w:r>
              <w:t xml:space="preserve">the fulfilment task to the customer while retaining </w:t>
            </w:r>
          </w:p>
          <w:p w14:paraId="33128E23" w14:textId="77777777" w:rsidR="00414EDC" w:rsidRDefault="00CF487C">
            <w:pPr>
              <w:spacing w:after="0" w:line="259" w:lineRule="auto"/>
              <w:ind w:left="0" w:right="0" w:firstLine="0"/>
              <w:jc w:val="center"/>
            </w:pPr>
            <w:r>
              <w:t xml:space="preserve">contact with the physical store. </w:t>
            </w:r>
          </w:p>
        </w:tc>
        <w:tc>
          <w:tcPr>
            <w:tcW w:w="2145" w:type="dxa"/>
            <w:tcBorders>
              <w:top w:val="single" w:sz="4" w:space="0" w:color="000000"/>
              <w:left w:val="single" w:sz="4" w:space="0" w:color="000000"/>
              <w:bottom w:val="single" w:sz="4" w:space="0" w:color="000000"/>
              <w:right w:val="single" w:sz="4" w:space="0" w:color="000000"/>
            </w:tcBorders>
            <w:shd w:val="clear" w:color="auto" w:fill="FFF2CC"/>
          </w:tcPr>
          <w:p w14:paraId="69E3B00D" w14:textId="77777777" w:rsidR="00414EDC" w:rsidRDefault="00414EDC">
            <w:pPr>
              <w:spacing w:after="160" w:line="259" w:lineRule="auto"/>
              <w:ind w:left="0" w:right="0" w:firstLine="0"/>
              <w:jc w:val="left"/>
            </w:pPr>
          </w:p>
        </w:tc>
        <w:tc>
          <w:tcPr>
            <w:tcW w:w="2203" w:type="dxa"/>
            <w:tcBorders>
              <w:top w:val="single" w:sz="4" w:space="0" w:color="000000"/>
              <w:left w:val="single" w:sz="4" w:space="0" w:color="000000"/>
              <w:bottom w:val="single" w:sz="4" w:space="0" w:color="000000"/>
              <w:right w:val="single" w:sz="4" w:space="0" w:color="000000"/>
            </w:tcBorders>
            <w:shd w:val="clear" w:color="auto" w:fill="FFF2CC"/>
          </w:tcPr>
          <w:p w14:paraId="5EE5CCAB" w14:textId="77777777" w:rsidR="00414EDC" w:rsidRDefault="00CF487C">
            <w:pPr>
              <w:spacing w:after="115" w:line="259" w:lineRule="auto"/>
              <w:ind w:left="0" w:right="57" w:firstLine="0"/>
              <w:jc w:val="center"/>
            </w:pPr>
            <w:r>
              <w:t xml:space="preserve">evidence; not </w:t>
            </w:r>
          </w:p>
          <w:p w14:paraId="30E9B62E" w14:textId="77777777" w:rsidR="00414EDC" w:rsidRDefault="00CF487C">
            <w:pPr>
              <w:spacing w:after="0" w:line="259" w:lineRule="auto"/>
              <w:ind w:left="0" w:right="0" w:firstLine="0"/>
              <w:jc w:val="center"/>
            </w:pPr>
            <w:r>
              <w:t xml:space="preserve">specific to Primark or to value fashion. </w:t>
            </w:r>
          </w:p>
        </w:tc>
      </w:tr>
      <w:tr w:rsidR="00414EDC" w14:paraId="5341BDFC" w14:textId="77777777">
        <w:trPr>
          <w:trHeight w:val="3442"/>
        </w:trPr>
        <w:tc>
          <w:tcPr>
            <w:tcW w:w="1758" w:type="dxa"/>
            <w:tcBorders>
              <w:top w:val="single" w:sz="4" w:space="0" w:color="000000"/>
              <w:left w:val="single" w:sz="4" w:space="0" w:color="000000"/>
              <w:bottom w:val="single" w:sz="4" w:space="0" w:color="000000"/>
              <w:right w:val="single" w:sz="4" w:space="0" w:color="000000"/>
            </w:tcBorders>
            <w:shd w:val="clear" w:color="auto" w:fill="FFF2CC"/>
          </w:tcPr>
          <w:p w14:paraId="1BC1C603" w14:textId="77777777" w:rsidR="00414EDC" w:rsidRDefault="00CF487C">
            <w:pPr>
              <w:spacing w:after="0" w:line="259" w:lineRule="auto"/>
              <w:ind w:left="0" w:right="60" w:firstLine="0"/>
              <w:jc w:val="center"/>
            </w:pPr>
            <w:r>
              <w:t xml:space="preserve">S07 </w:t>
            </w:r>
          </w:p>
        </w:tc>
        <w:tc>
          <w:tcPr>
            <w:tcW w:w="2369" w:type="dxa"/>
            <w:tcBorders>
              <w:top w:val="single" w:sz="4" w:space="0" w:color="000000"/>
              <w:left w:val="single" w:sz="4" w:space="0" w:color="000000"/>
              <w:bottom w:val="single" w:sz="4" w:space="0" w:color="000000"/>
              <w:right w:val="single" w:sz="4" w:space="0" w:color="000000"/>
            </w:tcBorders>
            <w:shd w:val="clear" w:color="auto" w:fill="FFF2CC"/>
          </w:tcPr>
          <w:p w14:paraId="73D61097" w14:textId="77777777" w:rsidR="00414EDC" w:rsidRDefault="00CF487C">
            <w:pPr>
              <w:spacing w:after="0" w:line="259" w:lineRule="auto"/>
              <w:ind w:left="50" w:right="0" w:firstLine="0"/>
              <w:jc w:val="left"/>
            </w:pPr>
            <w:r>
              <w:t xml:space="preserve">Marriott et al. (2025) </w:t>
            </w:r>
          </w:p>
        </w:tc>
        <w:tc>
          <w:tcPr>
            <w:tcW w:w="2170" w:type="dxa"/>
            <w:tcBorders>
              <w:top w:val="single" w:sz="4" w:space="0" w:color="000000"/>
              <w:left w:val="single" w:sz="4" w:space="0" w:color="000000"/>
              <w:bottom w:val="single" w:sz="4" w:space="0" w:color="000000"/>
              <w:right w:val="single" w:sz="4" w:space="0" w:color="000000"/>
            </w:tcBorders>
            <w:shd w:val="clear" w:color="auto" w:fill="FFF2CC"/>
          </w:tcPr>
          <w:p w14:paraId="76477733" w14:textId="77777777" w:rsidR="00414EDC" w:rsidRDefault="00CF487C">
            <w:pPr>
              <w:spacing w:after="2" w:line="357" w:lineRule="auto"/>
              <w:ind w:left="0" w:right="23" w:firstLine="0"/>
              <w:jc w:val="center"/>
            </w:pPr>
            <w:r>
              <w:t xml:space="preserve">Fashion ecommerce returns are one of the </w:t>
            </w:r>
          </w:p>
          <w:p w14:paraId="2EB4D398" w14:textId="77777777" w:rsidR="00414EDC" w:rsidRDefault="00CF487C">
            <w:pPr>
              <w:spacing w:after="2" w:line="356" w:lineRule="auto"/>
              <w:ind w:left="0" w:right="0" w:firstLine="0"/>
              <w:jc w:val="center"/>
            </w:pPr>
            <w:r>
              <w:t xml:space="preserve">largest operational, financial and </w:t>
            </w:r>
          </w:p>
          <w:p w14:paraId="6A262FA1" w14:textId="77777777" w:rsidR="00414EDC" w:rsidRDefault="00CF487C">
            <w:pPr>
              <w:spacing w:after="112" w:line="259" w:lineRule="auto"/>
              <w:ind w:left="0" w:right="60" w:firstLine="0"/>
              <w:jc w:val="center"/>
            </w:pPr>
            <w:r>
              <w:t xml:space="preserve">reverse-logistics </w:t>
            </w:r>
          </w:p>
          <w:p w14:paraId="55FE2348" w14:textId="77777777" w:rsidR="00414EDC" w:rsidRDefault="00CF487C">
            <w:pPr>
              <w:spacing w:after="0" w:line="259" w:lineRule="auto"/>
              <w:ind w:left="0" w:right="0" w:firstLine="0"/>
              <w:jc w:val="center"/>
            </w:pPr>
            <w:r>
              <w:t xml:space="preserve">burdens in online retailing. </w:t>
            </w:r>
          </w:p>
        </w:tc>
        <w:tc>
          <w:tcPr>
            <w:tcW w:w="2145" w:type="dxa"/>
            <w:tcBorders>
              <w:top w:val="single" w:sz="4" w:space="0" w:color="000000"/>
              <w:left w:val="single" w:sz="4" w:space="0" w:color="000000"/>
              <w:bottom w:val="single" w:sz="4" w:space="0" w:color="000000"/>
              <w:right w:val="single" w:sz="4" w:space="0" w:color="000000"/>
            </w:tcBorders>
            <w:shd w:val="clear" w:color="auto" w:fill="FFF2CC"/>
          </w:tcPr>
          <w:p w14:paraId="119C5B4C" w14:textId="77777777" w:rsidR="00414EDC" w:rsidRDefault="00CF487C">
            <w:pPr>
              <w:spacing w:after="112" w:line="259" w:lineRule="auto"/>
              <w:ind w:left="0" w:right="59" w:firstLine="0"/>
              <w:jc w:val="center"/>
            </w:pPr>
            <w:r>
              <w:t xml:space="preserve">Themes/RQ: </w:t>
            </w:r>
          </w:p>
          <w:p w14:paraId="366739CB" w14:textId="77777777" w:rsidR="00414EDC" w:rsidRDefault="00CF487C">
            <w:pPr>
              <w:spacing w:after="0" w:line="359" w:lineRule="auto"/>
              <w:ind w:left="0" w:right="0" w:firstLine="0"/>
              <w:jc w:val="center"/>
            </w:pPr>
            <w:r>
              <w:t xml:space="preserve">Fulfilment cost efficiency; </w:t>
            </w:r>
          </w:p>
          <w:p w14:paraId="3120E9A7" w14:textId="77777777" w:rsidR="00414EDC" w:rsidRDefault="00CF487C">
            <w:pPr>
              <w:spacing w:after="115" w:line="259" w:lineRule="auto"/>
              <w:ind w:left="0" w:right="56" w:firstLine="0"/>
              <w:jc w:val="center"/>
            </w:pPr>
            <w:r>
              <w:t xml:space="preserve">Operational risk | </w:t>
            </w:r>
          </w:p>
          <w:p w14:paraId="56B07B64" w14:textId="77777777" w:rsidR="00414EDC" w:rsidRDefault="00CF487C">
            <w:pPr>
              <w:spacing w:after="0" w:line="259" w:lineRule="auto"/>
              <w:ind w:left="0" w:right="58" w:firstLine="0"/>
              <w:jc w:val="center"/>
            </w:pPr>
            <w:r>
              <w:t xml:space="preserve">RQ1 </w:t>
            </w:r>
          </w:p>
        </w:tc>
        <w:tc>
          <w:tcPr>
            <w:tcW w:w="2203" w:type="dxa"/>
            <w:tcBorders>
              <w:top w:val="single" w:sz="4" w:space="0" w:color="000000"/>
              <w:left w:val="single" w:sz="4" w:space="0" w:color="000000"/>
              <w:bottom w:val="single" w:sz="4" w:space="0" w:color="000000"/>
              <w:right w:val="single" w:sz="4" w:space="0" w:color="000000"/>
            </w:tcBorders>
            <w:shd w:val="clear" w:color="auto" w:fill="FFF2CC"/>
          </w:tcPr>
          <w:p w14:paraId="4B7A8F5B" w14:textId="77777777" w:rsidR="00414EDC" w:rsidRDefault="00CF487C">
            <w:pPr>
              <w:spacing w:after="112" w:line="259" w:lineRule="auto"/>
              <w:ind w:left="0" w:right="57" w:firstLine="0"/>
              <w:jc w:val="center"/>
            </w:pPr>
            <w:r>
              <w:t xml:space="preserve">Strength: High. </w:t>
            </w:r>
          </w:p>
          <w:p w14:paraId="37DA82B5" w14:textId="77777777" w:rsidR="00414EDC" w:rsidRDefault="00CF487C">
            <w:pPr>
              <w:spacing w:after="115" w:line="259" w:lineRule="auto"/>
              <w:ind w:left="0" w:right="58" w:firstLine="0"/>
              <w:jc w:val="center"/>
            </w:pPr>
            <w:r>
              <w:t xml:space="preserve">Limitation: </w:t>
            </w:r>
          </w:p>
          <w:p w14:paraId="54D51BC4" w14:textId="77777777" w:rsidR="00414EDC" w:rsidRDefault="00CF487C">
            <w:pPr>
              <w:spacing w:after="2" w:line="356" w:lineRule="auto"/>
              <w:ind w:left="0" w:right="0" w:firstLine="0"/>
              <w:jc w:val="center"/>
            </w:pPr>
            <w:r>
              <w:t xml:space="preserve">Industry-wide research; not </w:t>
            </w:r>
          </w:p>
          <w:p w14:paraId="0E970905" w14:textId="77777777" w:rsidR="00414EDC" w:rsidRDefault="00CF487C">
            <w:pPr>
              <w:spacing w:after="0" w:line="259" w:lineRule="auto"/>
              <w:ind w:left="0" w:right="59" w:firstLine="0"/>
              <w:jc w:val="center"/>
            </w:pPr>
            <w:r>
              <w:t xml:space="preserve">Primark-specific. </w:t>
            </w:r>
          </w:p>
        </w:tc>
      </w:tr>
      <w:tr w:rsidR="00414EDC" w14:paraId="7AF6F517" w14:textId="77777777">
        <w:trPr>
          <w:trHeight w:val="3029"/>
        </w:trPr>
        <w:tc>
          <w:tcPr>
            <w:tcW w:w="1758" w:type="dxa"/>
            <w:tcBorders>
              <w:top w:val="single" w:sz="4" w:space="0" w:color="000000"/>
              <w:left w:val="single" w:sz="4" w:space="0" w:color="000000"/>
              <w:bottom w:val="single" w:sz="4" w:space="0" w:color="000000"/>
              <w:right w:val="single" w:sz="4" w:space="0" w:color="000000"/>
            </w:tcBorders>
            <w:shd w:val="clear" w:color="auto" w:fill="FFF2CC"/>
          </w:tcPr>
          <w:p w14:paraId="1C225D17" w14:textId="77777777" w:rsidR="00414EDC" w:rsidRDefault="00CF487C">
            <w:pPr>
              <w:spacing w:after="0" w:line="259" w:lineRule="auto"/>
              <w:ind w:left="0" w:right="60" w:firstLine="0"/>
              <w:jc w:val="center"/>
            </w:pPr>
            <w:r>
              <w:t xml:space="preserve">S08 </w:t>
            </w:r>
          </w:p>
        </w:tc>
        <w:tc>
          <w:tcPr>
            <w:tcW w:w="2369" w:type="dxa"/>
            <w:tcBorders>
              <w:top w:val="single" w:sz="4" w:space="0" w:color="000000"/>
              <w:left w:val="single" w:sz="4" w:space="0" w:color="000000"/>
              <w:bottom w:val="single" w:sz="4" w:space="0" w:color="000000"/>
              <w:right w:val="single" w:sz="4" w:space="0" w:color="000000"/>
            </w:tcBorders>
            <w:shd w:val="clear" w:color="auto" w:fill="FFF2CC"/>
          </w:tcPr>
          <w:p w14:paraId="6D5A0E73" w14:textId="77777777" w:rsidR="00414EDC" w:rsidRDefault="00CF487C">
            <w:pPr>
              <w:spacing w:after="0" w:line="359" w:lineRule="auto"/>
              <w:ind w:left="0" w:right="0" w:firstLine="0"/>
              <w:jc w:val="center"/>
            </w:pPr>
            <w:r>
              <w:t xml:space="preserve">Gustafsson, Jonsson and Holmström </w:t>
            </w:r>
          </w:p>
          <w:p w14:paraId="32E93C7A" w14:textId="77777777" w:rsidR="00414EDC" w:rsidRDefault="00CF487C">
            <w:pPr>
              <w:spacing w:after="0" w:line="259" w:lineRule="auto"/>
              <w:ind w:left="0" w:right="59" w:firstLine="0"/>
              <w:jc w:val="center"/>
            </w:pPr>
            <w:r>
              <w:t xml:space="preserve">(2021) </w:t>
            </w:r>
          </w:p>
        </w:tc>
        <w:tc>
          <w:tcPr>
            <w:tcW w:w="2170" w:type="dxa"/>
            <w:tcBorders>
              <w:top w:val="single" w:sz="4" w:space="0" w:color="000000"/>
              <w:left w:val="single" w:sz="4" w:space="0" w:color="000000"/>
              <w:bottom w:val="single" w:sz="4" w:space="0" w:color="000000"/>
              <w:right w:val="single" w:sz="4" w:space="0" w:color="000000"/>
            </w:tcBorders>
            <w:shd w:val="clear" w:color="auto" w:fill="FFF2CC"/>
          </w:tcPr>
          <w:p w14:paraId="38C1E0F9" w14:textId="77777777" w:rsidR="00414EDC" w:rsidRDefault="00CF487C">
            <w:pPr>
              <w:spacing w:after="2" w:line="357" w:lineRule="auto"/>
              <w:ind w:left="0" w:right="0" w:firstLine="0"/>
              <w:jc w:val="center"/>
            </w:pPr>
            <w:r>
              <w:t xml:space="preserve">Product returns generate transport, handling, </w:t>
            </w:r>
          </w:p>
          <w:p w14:paraId="00E08355" w14:textId="77777777" w:rsidR="00414EDC" w:rsidRDefault="00CF487C">
            <w:pPr>
              <w:spacing w:after="112" w:line="259" w:lineRule="auto"/>
              <w:ind w:left="0" w:right="57" w:firstLine="0"/>
              <w:jc w:val="center"/>
            </w:pPr>
            <w:r>
              <w:t>inventory-</w:t>
            </w:r>
            <w:r>
              <w:t xml:space="preserve">holding </w:t>
            </w:r>
          </w:p>
          <w:p w14:paraId="401B034F" w14:textId="77777777" w:rsidR="00414EDC" w:rsidRDefault="00CF487C">
            <w:pPr>
              <w:spacing w:after="0" w:line="259" w:lineRule="auto"/>
              <w:ind w:left="0" w:right="0" w:firstLine="0"/>
              <w:jc w:val="center"/>
            </w:pPr>
            <w:r>
              <w:t xml:space="preserve">and tied-up capital costs across the retail supply chain. </w:t>
            </w:r>
          </w:p>
        </w:tc>
        <w:tc>
          <w:tcPr>
            <w:tcW w:w="2145" w:type="dxa"/>
            <w:tcBorders>
              <w:top w:val="single" w:sz="4" w:space="0" w:color="000000"/>
              <w:left w:val="single" w:sz="4" w:space="0" w:color="000000"/>
              <w:bottom w:val="single" w:sz="4" w:space="0" w:color="000000"/>
              <w:right w:val="single" w:sz="4" w:space="0" w:color="000000"/>
            </w:tcBorders>
            <w:shd w:val="clear" w:color="auto" w:fill="FFF2CC"/>
          </w:tcPr>
          <w:p w14:paraId="675AC6B7" w14:textId="77777777" w:rsidR="00414EDC" w:rsidRDefault="00CF487C">
            <w:pPr>
              <w:spacing w:after="113" w:line="259" w:lineRule="auto"/>
              <w:ind w:left="0" w:right="59" w:firstLine="0"/>
              <w:jc w:val="center"/>
            </w:pPr>
            <w:r>
              <w:t xml:space="preserve">Themes/RQ: </w:t>
            </w:r>
          </w:p>
          <w:p w14:paraId="208637B2" w14:textId="77777777" w:rsidR="00414EDC" w:rsidRDefault="00CF487C">
            <w:pPr>
              <w:spacing w:after="115" w:line="259" w:lineRule="auto"/>
              <w:ind w:left="0" w:right="62" w:firstLine="0"/>
              <w:jc w:val="center"/>
            </w:pPr>
            <w:r>
              <w:t xml:space="preserve">Operational risk; </w:t>
            </w:r>
          </w:p>
          <w:p w14:paraId="581359A4" w14:textId="77777777" w:rsidR="00414EDC" w:rsidRDefault="00CF487C">
            <w:pPr>
              <w:spacing w:after="0" w:line="259" w:lineRule="auto"/>
              <w:ind w:left="0" w:right="0" w:firstLine="0"/>
              <w:jc w:val="center"/>
            </w:pPr>
            <w:r>
              <w:t xml:space="preserve">Fulfilment cost efficiency | RQ1 </w:t>
            </w:r>
          </w:p>
        </w:tc>
        <w:tc>
          <w:tcPr>
            <w:tcW w:w="2203" w:type="dxa"/>
            <w:tcBorders>
              <w:top w:val="single" w:sz="4" w:space="0" w:color="000000"/>
              <w:left w:val="single" w:sz="4" w:space="0" w:color="000000"/>
              <w:bottom w:val="single" w:sz="4" w:space="0" w:color="000000"/>
              <w:right w:val="single" w:sz="4" w:space="0" w:color="000000"/>
            </w:tcBorders>
            <w:shd w:val="clear" w:color="auto" w:fill="FFF2CC"/>
          </w:tcPr>
          <w:p w14:paraId="7962C855" w14:textId="77777777" w:rsidR="00414EDC" w:rsidRDefault="00CF487C">
            <w:pPr>
              <w:spacing w:after="115" w:line="259" w:lineRule="auto"/>
              <w:ind w:left="0" w:right="57" w:firstLine="0"/>
              <w:jc w:val="center"/>
            </w:pPr>
            <w:r>
              <w:t xml:space="preserve">Strength: High. </w:t>
            </w:r>
          </w:p>
          <w:p w14:paraId="5DAC6A53" w14:textId="77777777" w:rsidR="00414EDC" w:rsidRDefault="00CF487C">
            <w:pPr>
              <w:spacing w:after="3" w:line="356" w:lineRule="auto"/>
              <w:ind w:left="0" w:right="0" w:firstLine="0"/>
              <w:jc w:val="center"/>
            </w:pPr>
            <w:r>
              <w:t xml:space="preserve">Limitation: Focuses on return-cost </w:t>
            </w:r>
          </w:p>
          <w:p w14:paraId="3A77DF53" w14:textId="77777777" w:rsidR="00414EDC" w:rsidRDefault="00CF487C">
            <w:pPr>
              <w:spacing w:after="112" w:line="259" w:lineRule="auto"/>
              <w:ind w:left="0" w:right="56" w:firstLine="0"/>
              <w:jc w:val="center"/>
            </w:pPr>
            <w:r>
              <w:t xml:space="preserve">reduction through </w:t>
            </w:r>
          </w:p>
          <w:p w14:paraId="23BF3F95" w14:textId="77777777" w:rsidR="00414EDC" w:rsidRDefault="00CF487C">
            <w:pPr>
              <w:spacing w:after="0" w:line="259" w:lineRule="auto"/>
              <w:ind w:left="26" w:right="0" w:hanging="26"/>
              <w:jc w:val="center"/>
            </w:pPr>
            <w:r>
              <w:t xml:space="preserve">digital fitting rather than on store collection. </w:t>
            </w:r>
          </w:p>
        </w:tc>
      </w:tr>
      <w:tr w:rsidR="00414EDC" w14:paraId="7D5E4BB5" w14:textId="77777777">
        <w:trPr>
          <w:trHeight w:val="3441"/>
        </w:trPr>
        <w:tc>
          <w:tcPr>
            <w:tcW w:w="1758" w:type="dxa"/>
            <w:tcBorders>
              <w:top w:val="single" w:sz="4" w:space="0" w:color="000000"/>
              <w:left w:val="single" w:sz="4" w:space="0" w:color="000000"/>
              <w:bottom w:val="single" w:sz="4" w:space="0" w:color="000000"/>
              <w:right w:val="single" w:sz="4" w:space="0" w:color="000000"/>
            </w:tcBorders>
            <w:shd w:val="clear" w:color="auto" w:fill="FFF2CC"/>
          </w:tcPr>
          <w:p w14:paraId="6F257BDF" w14:textId="77777777" w:rsidR="00414EDC" w:rsidRDefault="00CF487C">
            <w:pPr>
              <w:spacing w:after="0" w:line="259" w:lineRule="auto"/>
              <w:ind w:left="0" w:right="60" w:firstLine="0"/>
              <w:jc w:val="center"/>
            </w:pPr>
            <w:r>
              <w:t xml:space="preserve">S09 </w:t>
            </w:r>
          </w:p>
        </w:tc>
        <w:tc>
          <w:tcPr>
            <w:tcW w:w="2369" w:type="dxa"/>
            <w:tcBorders>
              <w:top w:val="single" w:sz="4" w:space="0" w:color="000000"/>
              <w:left w:val="single" w:sz="4" w:space="0" w:color="000000"/>
              <w:bottom w:val="single" w:sz="4" w:space="0" w:color="000000"/>
              <w:right w:val="single" w:sz="4" w:space="0" w:color="000000"/>
            </w:tcBorders>
            <w:shd w:val="clear" w:color="auto" w:fill="FFF2CC"/>
          </w:tcPr>
          <w:p w14:paraId="0C0E1845" w14:textId="77777777" w:rsidR="00414EDC" w:rsidRDefault="00CF487C">
            <w:pPr>
              <w:spacing w:after="115" w:line="259" w:lineRule="auto"/>
              <w:ind w:left="0" w:right="60" w:firstLine="0"/>
              <w:jc w:val="center"/>
            </w:pPr>
            <w:r>
              <w:t xml:space="preserve">Hübner, Hense and </w:t>
            </w:r>
          </w:p>
          <w:p w14:paraId="13C5C518" w14:textId="77777777" w:rsidR="00414EDC" w:rsidRDefault="00CF487C">
            <w:pPr>
              <w:spacing w:after="0" w:line="259" w:lineRule="auto"/>
              <w:ind w:left="0" w:right="61" w:firstLine="0"/>
              <w:jc w:val="center"/>
            </w:pPr>
            <w:r>
              <w:t xml:space="preserve">Dethlefs (2022) </w:t>
            </w:r>
          </w:p>
        </w:tc>
        <w:tc>
          <w:tcPr>
            <w:tcW w:w="2170" w:type="dxa"/>
            <w:tcBorders>
              <w:top w:val="single" w:sz="4" w:space="0" w:color="000000"/>
              <w:left w:val="single" w:sz="4" w:space="0" w:color="000000"/>
              <w:bottom w:val="single" w:sz="4" w:space="0" w:color="000000"/>
              <w:right w:val="single" w:sz="4" w:space="0" w:color="000000"/>
            </w:tcBorders>
            <w:shd w:val="clear" w:color="auto" w:fill="FFF2CC"/>
          </w:tcPr>
          <w:p w14:paraId="2526DBC6" w14:textId="77777777" w:rsidR="00414EDC" w:rsidRDefault="00CF487C">
            <w:pPr>
              <w:spacing w:after="2" w:line="356" w:lineRule="auto"/>
              <w:ind w:left="0" w:right="0" w:firstLine="0"/>
              <w:jc w:val="center"/>
            </w:pPr>
            <w:r>
              <w:t xml:space="preserve">Physical stores are revived in </w:t>
            </w:r>
          </w:p>
          <w:p w14:paraId="5EC9FB4B" w14:textId="77777777" w:rsidR="00414EDC" w:rsidRDefault="00CF487C">
            <w:pPr>
              <w:spacing w:after="112" w:line="259" w:lineRule="auto"/>
              <w:ind w:left="0" w:right="58" w:firstLine="0"/>
              <w:jc w:val="center"/>
            </w:pPr>
            <w:r>
              <w:t xml:space="preserve">omnichannel </w:t>
            </w:r>
          </w:p>
          <w:p w14:paraId="05BA4737" w14:textId="77777777" w:rsidR="00414EDC" w:rsidRDefault="00CF487C">
            <w:pPr>
              <w:spacing w:after="0" w:line="359" w:lineRule="auto"/>
              <w:ind w:left="0" w:right="0" w:firstLine="0"/>
              <w:jc w:val="center"/>
            </w:pPr>
            <w:r>
              <w:t xml:space="preserve">operations as sales points, pick-up </w:t>
            </w:r>
          </w:p>
          <w:p w14:paraId="564AA9B9" w14:textId="77777777" w:rsidR="00414EDC" w:rsidRDefault="00CF487C">
            <w:pPr>
              <w:spacing w:after="0" w:line="358" w:lineRule="auto"/>
              <w:ind w:left="0" w:right="0" w:firstLine="0"/>
              <w:jc w:val="center"/>
            </w:pPr>
            <w:r>
              <w:t xml:space="preserve">points, return points and local fulfilment </w:t>
            </w:r>
          </w:p>
          <w:p w14:paraId="095E0683" w14:textId="77777777" w:rsidR="00414EDC" w:rsidRDefault="00CF487C">
            <w:pPr>
              <w:spacing w:after="0" w:line="259" w:lineRule="auto"/>
              <w:ind w:left="0" w:right="57" w:firstLine="0"/>
              <w:jc w:val="center"/>
            </w:pPr>
            <w:r>
              <w:t xml:space="preserve">nodes. </w:t>
            </w:r>
          </w:p>
        </w:tc>
        <w:tc>
          <w:tcPr>
            <w:tcW w:w="2145" w:type="dxa"/>
            <w:tcBorders>
              <w:top w:val="single" w:sz="4" w:space="0" w:color="000000"/>
              <w:left w:val="single" w:sz="4" w:space="0" w:color="000000"/>
              <w:bottom w:val="single" w:sz="4" w:space="0" w:color="000000"/>
              <w:right w:val="single" w:sz="4" w:space="0" w:color="000000"/>
            </w:tcBorders>
            <w:shd w:val="clear" w:color="auto" w:fill="FFF2CC"/>
          </w:tcPr>
          <w:p w14:paraId="772C7D11" w14:textId="77777777" w:rsidR="00414EDC" w:rsidRDefault="00CF487C">
            <w:pPr>
              <w:spacing w:after="3" w:line="356" w:lineRule="auto"/>
              <w:ind w:left="0" w:right="0" w:firstLine="0"/>
              <w:jc w:val="center"/>
            </w:pPr>
            <w:r>
              <w:t xml:space="preserve">Themes/RQ: Store engagement; </w:t>
            </w:r>
          </w:p>
          <w:p w14:paraId="00C6FF33" w14:textId="77777777" w:rsidR="00414EDC" w:rsidRDefault="00CF487C">
            <w:pPr>
              <w:spacing w:after="2" w:line="356" w:lineRule="auto"/>
              <w:ind w:left="0" w:right="0" w:firstLine="0"/>
              <w:jc w:val="center"/>
            </w:pPr>
            <w:r>
              <w:t xml:space="preserve">Competitive positioning | RQ2, </w:t>
            </w:r>
          </w:p>
          <w:p w14:paraId="6D38EAF7" w14:textId="77777777" w:rsidR="00414EDC" w:rsidRDefault="00CF487C">
            <w:pPr>
              <w:spacing w:after="0" w:line="259" w:lineRule="auto"/>
              <w:ind w:left="0" w:right="58" w:firstLine="0"/>
              <w:jc w:val="center"/>
            </w:pPr>
            <w:r>
              <w:t xml:space="preserve">RQ3 </w:t>
            </w:r>
          </w:p>
        </w:tc>
        <w:tc>
          <w:tcPr>
            <w:tcW w:w="2203" w:type="dxa"/>
            <w:tcBorders>
              <w:top w:val="single" w:sz="4" w:space="0" w:color="000000"/>
              <w:left w:val="single" w:sz="4" w:space="0" w:color="000000"/>
              <w:bottom w:val="single" w:sz="4" w:space="0" w:color="000000"/>
              <w:right w:val="single" w:sz="4" w:space="0" w:color="000000"/>
            </w:tcBorders>
            <w:shd w:val="clear" w:color="auto" w:fill="FFF2CC"/>
          </w:tcPr>
          <w:p w14:paraId="3B9B02B6" w14:textId="77777777" w:rsidR="00414EDC" w:rsidRDefault="00CF487C">
            <w:pPr>
              <w:spacing w:after="115" w:line="259" w:lineRule="auto"/>
              <w:ind w:left="0" w:right="57" w:firstLine="0"/>
              <w:jc w:val="center"/>
            </w:pPr>
            <w:r>
              <w:t xml:space="preserve">Strength: High. </w:t>
            </w:r>
          </w:p>
          <w:p w14:paraId="44C3E499" w14:textId="77777777" w:rsidR="00414EDC" w:rsidRDefault="00CF487C">
            <w:pPr>
              <w:spacing w:after="3" w:line="356" w:lineRule="auto"/>
              <w:ind w:left="0" w:right="0" w:firstLine="0"/>
              <w:jc w:val="center"/>
            </w:pPr>
            <w:r>
              <w:t xml:space="preserve">Limitation: General omnichannel store </w:t>
            </w:r>
          </w:p>
          <w:p w14:paraId="2A258B50" w14:textId="77777777" w:rsidR="00414EDC" w:rsidRDefault="00CF487C">
            <w:pPr>
              <w:spacing w:after="0" w:line="259" w:lineRule="auto"/>
              <w:ind w:left="13" w:right="8" w:firstLine="0"/>
              <w:jc w:val="center"/>
            </w:pPr>
            <w:r>
              <w:t xml:space="preserve">operations; must be applied cautiously to ultra-low-price fashion. </w:t>
            </w:r>
          </w:p>
        </w:tc>
      </w:tr>
    </w:tbl>
    <w:p w14:paraId="258B622E" w14:textId="77777777" w:rsidR="00414EDC" w:rsidRDefault="00414EDC">
      <w:pPr>
        <w:spacing w:after="0" w:line="259" w:lineRule="auto"/>
        <w:ind w:left="-792" w:right="3" w:firstLine="0"/>
        <w:jc w:val="left"/>
      </w:pPr>
    </w:p>
    <w:tbl>
      <w:tblPr>
        <w:tblStyle w:val="TableGrid"/>
        <w:tblW w:w="10646" w:type="dxa"/>
        <w:tblInd w:w="6" w:type="dxa"/>
        <w:tblCellMar>
          <w:top w:w="60" w:type="dxa"/>
          <w:left w:w="109" w:type="dxa"/>
          <w:bottom w:w="0" w:type="dxa"/>
          <w:right w:w="50" w:type="dxa"/>
        </w:tblCellMar>
        <w:tblLook w:val="04A0" w:firstRow="1" w:lastRow="0" w:firstColumn="1" w:lastColumn="0" w:noHBand="0" w:noVBand="1"/>
      </w:tblPr>
      <w:tblGrid>
        <w:gridCol w:w="1759"/>
        <w:gridCol w:w="2369"/>
        <w:gridCol w:w="2170"/>
        <w:gridCol w:w="2145"/>
        <w:gridCol w:w="2203"/>
      </w:tblGrid>
      <w:tr w:rsidR="00414EDC" w14:paraId="60DA575F" w14:textId="77777777">
        <w:trPr>
          <w:trHeight w:val="3028"/>
        </w:trPr>
        <w:tc>
          <w:tcPr>
            <w:tcW w:w="1758" w:type="dxa"/>
            <w:tcBorders>
              <w:top w:val="single" w:sz="4" w:space="0" w:color="000000"/>
              <w:left w:val="single" w:sz="4" w:space="0" w:color="000000"/>
              <w:bottom w:val="single" w:sz="4" w:space="0" w:color="000000"/>
              <w:right w:val="single" w:sz="4" w:space="0" w:color="000000"/>
            </w:tcBorders>
            <w:shd w:val="clear" w:color="auto" w:fill="FFF2CC"/>
          </w:tcPr>
          <w:p w14:paraId="6F42491D" w14:textId="77777777" w:rsidR="00414EDC" w:rsidRDefault="00CF487C">
            <w:pPr>
              <w:spacing w:after="0" w:line="259" w:lineRule="auto"/>
              <w:ind w:left="0" w:right="63" w:firstLine="0"/>
              <w:jc w:val="center"/>
            </w:pPr>
            <w:r>
              <w:t xml:space="preserve">S10 </w:t>
            </w:r>
          </w:p>
        </w:tc>
        <w:tc>
          <w:tcPr>
            <w:tcW w:w="2369" w:type="dxa"/>
            <w:tcBorders>
              <w:top w:val="single" w:sz="4" w:space="0" w:color="000000"/>
              <w:left w:val="single" w:sz="4" w:space="0" w:color="000000"/>
              <w:bottom w:val="single" w:sz="4" w:space="0" w:color="000000"/>
              <w:right w:val="single" w:sz="4" w:space="0" w:color="000000"/>
            </w:tcBorders>
            <w:shd w:val="clear" w:color="auto" w:fill="FFF2CC"/>
          </w:tcPr>
          <w:p w14:paraId="5CFBC589" w14:textId="77777777" w:rsidR="00414EDC" w:rsidRDefault="00CF487C">
            <w:pPr>
              <w:spacing w:after="0" w:line="259" w:lineRule="auto"/>
              <w:ind w:left="0" w:right="62" w:firstLine="0"/>
              <w:jc w:val="center"/>
            </w:pPr>
            <w:r>
              <w:t xml:space="preserve">Vyt et al. (2022) </w:t>
            </w:r>
          </w:p>
        </w:tc>
        <w:tc>
          <w:tcPr>
            <w:tcW w:w="2170" w:type="dxa"/>
            <w:tcBorders>
              <w:top w:val="single" w:sz="4" w:space="0" w:color="000000"/>
              <w:left w:val="single" w:sz="4" w:space="0" w:color="000000"/>
              <w:bottom w:val="single" w:sz="4" w:space="0" w:color="000000"/>
              <w:right w:val="single" w:sz="4" w:space="0" w:color="000000"/>
            </w:tcBorders>
            <w:shd w:val="clear" w:color="auto" w:fill="FFF2CC"/>
          </w:tcPr>
          <w:p w14:paraId="41D5F71B" w14:textId="77777777" w:rsidR="00414EDC" w:rsidRDefault="00CF487C">
            <w:pPr>
              <w:spacing w:after="0" w:line="359" w:lineRule="auto"/>
              <w:ind w:left="0" w:right="0" w:firstLine="0"/>
              <w:jc w:val="center"/>
            </w:pPr>
            <w:r>
              <w:t xml:space="preserve">Click &amp; Collect convenience is </w:t>
            </w:r>
          </w:p>
          <w:p w14:paraId="48759495" w14:textId="77777777" w:rsidR="00414EDC" w:rsidRDefault="00CF487C">
            <w:pPr>
              <w:spacing w:after="0" w:line="358" w:lineRule="auto"/>
              <w:ind w:left="0" w:right="0" w:firstLine="0"/>
              <w:jc w:val="center"/>
            </w:pPr>
            <w:r>
              <w:t xml:space="preserve">composed of digital convenience, </w:t>
            </w:r>
          </w:p>
          <w:p w14:paraId="61D206CC" w14:textId="77777777" w:rsidR="00414EDC" w:rsidRDefault="00CF487C">
            <w:pPr>
              <w:spacing w:after="115" w:line="259" w:lineRule="auto"/>
              <w:ind w:left="0" w:right="63" w:firstLine="0"/>
              <w:jc w:val="center"/>
            </w:pPr>
            <w:r>
              <w:t xml:space="preserve">functional </w:t>
            </w:r>
          </w:p>
          <w:p w14:paraId="515BA4D0" w14:textId="77777777" w:rsidR="00414EDC" w:rsidRDefault="00CF487C">
            <w:pPr>
              <w:spacing w:after="0" w:line="259" w:lineRule="auto"/>
              <w:ind w:left="0" w:right="0" w:firstLine="0"/>
              <w:jc w:val="center"/>
            </w:pPr>
            <w:r>
              <w:t xml:space="preserve">convenience and access convenience. </w:t>
            </w:r>
          </w:p>
        </w:tc>
        <w:tc>
          <w:tcPr>
            <w:tcW w:w="2145" w:type="dxa"/>
            <w:tcBorders>
              <w:top w:val="single" w:sz="4" w:space="0" w:color="000000"/>
              <w:left w:val="single" w:sz="4" w:space="0" w:color="000000"/>
              <w:bottom w:val="single" w:sz="4" w:space="0" w:color="000000"/>
              <w:right w:val="single" w:sz="4" w:space="0" w:color="000000"/>
            </w:tcBorders>
            <w:shd w:val="clear" w:color="auto" w:fill="FFF2CC"/>
          </w:tcPr>
          <w:p w14:paraId="43CE9E32" w14:textId="77777777" w:rsidR="00414EDC" w:rsidRDefault="00CF487C">
            <w:pPr>
              <w:spacing w:after="115" w:line="259" w:lineRule="auto"/>
              <w:ind w:left="0" w:right="61" w:firstLine="0"/>
              <w:jc w:val="center"/>
            </w:pPr>
            <w:r>
              <w:t xml:space="preserve">Themes/RQ: </w:t>
            </w:r>
          </w:p>
          <w:p w14:paraId="6897CDD0" w14:textId="77777777" w:rsidR="00414EDC" w:rsidRDefault="00CF487C">
            <w:pPr>
              <w:spacing w:after="0" w:line="259" w:lineRule="auto"/>
              <w:ind w:left="0" w:right="0" w:firstLine="0"/>
              <w:jc w:val="center"/>
            </w:pPr>
            <w:r>
              <w:t xml:space="preserve">Customer experience | RQ2 </w:t>
            </w:r>
          </w:p>
        </w:tc>
        <w:tc>
          <w:tcPr>
            <w:tcW w:w="2203" w:type="dxa"/>
            <w:tcBorders>
              <w:top w:val="single" w:sz="4" w:space="0" w:color="000000"/>
              <w:left w:val="single" w:sz="4" w:space="0" w:color="000000"/>
              <w:bottom w:val="single" w:sz="4" w:space="0" w:color="000000"/>
              <w:right w:val="single" w:sz="4" w:space="0" w:color="000000"/>
            </w:tcBorders>
            <w:shd w:val="clear" w:color="auto" w:fill="FFF2CC"/>
          </w:tcPr>
          <w:p w14:paraId="22BF82C0" w14:textId="77777777" w:rsidR="00414EDC" w:rsidRDefault="00CF487C">
            <w:pPr>
              <w:spacing w:after="112" w:line="259" w:lineRule="auto"/>
              <w:ind w:left="0" w:right="60" w:firstLine="0"/>
              <w:jc w:val="center"/>
            </w:pPr>
            <w:r>
              <w:t xml:space="preserve">Strength: High. </w:t>
            </w:r>
          </w:p>
          <w:p w14:paraId="2807BF97" w14:textId="77777777" w:rsidR="00414EDC" w:rsidRDefault="00CF487C">
            <w:pPr>
              <w:spacing w:after="115" w:line="259" w:lineRule="auto"/>
              <w:ind w:left="0" w:right="60" w:firstLine="0"/>
              <w:jc w:val="center"/>
            </w:pPr>
            <w:r>
              <w:t xml:space="preserve">Limitation: </w:t>
            </w:r>
          </w:p>
          <w:p w14:paraId="4C4DD467" w14:textId="77777777" w:rsidR="00414EDC" w:rsidRDefault="00CF487C">
            <w:pPr>
              <w:spacing w:after="0" w:line="259" w:lineRule="auto"/>
              <w:ind w:left="0" w:right="0" w:firstLine="20"/>
              <w:jc w:val="center"/>
            </w:pPr>
            <w:r>
              <w:t xml:space="preserve">Consumer convenience focus; not a cost study. </w:t>
            </w:r>
          </w:p>
        </w:tc>
      </w:tr>
      <w:tr w:rsidR="00414EDC" w14:paraId="12F692E8" w14:textId="77777777">
        <w:trPr>
          <w:trHeight w:val="3442"/>
        </w:trPr>
        <w:tc>
          <w:tcPr>
            <w:tcW w:w="1758" w:type="dxa"/>
            <w:tcBorders>
              <w:top w:val="single" w:sz="4" w:space="0" w:color="000000"/>
              <w:left w:val="single" w:sz="4" w:space="0" w:color="000000"/>
              <w:bottom w:val="single" w:sz="4" w:space="0" w:color="000000"/>
              <w:right w:val="single" w:sz="4" w:space="0" w:color="000000"/>
            </w:tcBorders>
            <w:shd w:val="clear" w:color="auto" w:fill="FFF2CC"/>
          </w:tcPr>
          <w:p w14:paraId="3356BD31" w14:textId="77777777" w:rsidR="00414EDC" w:rsidRDefault="00CF487C">
            <w:pPr>
              <w:spacing w:after="0" w:line="259" w:lineRule="auto"/>
              <w:ind w:left="0" w:right="63" w:firstLine="0"/>
              <w:jc w:val="center"/>
            </w:pPr>
            <w:r>
              <w:t xml:space="preserve">S11 </w:t>
            </w:r>
          </w:p>
        </w:tc>
        <w:tc>
          <w:tcPr>
            <w:tcW w:w="2369" w:type="dxa"/>
            <w:tcBorders>
              <w:top w:val="single" w:sz="4" w:space="0" w:color="000000"/>
              <w:left w:val="single" w:sz="4" w:space="0" w:color="000000"/>
              <w:bottom w:val="single" w:sz="4" w:space="0" w:color="000000"/>
              <w:right w:val="single" w:sz="4" w:space="0" w:color="000000"/>
            </w:tcBorders>
            <w:shd w:val="clear" w:color="auto" w:fill="FFF2CC"/>
          </w:tcPr>
          <w:p w14:paraId="21A4C6F0" w14:textId="77777777" w:rsidR="00414EDC" w:rsidRDefault="00CF487C">
            <w:pPr>
              <w:spacing w:after="0" w:line="259" w:lineRule="auto"/>
              <w:ind w:left="0" w:right="64" w:firstLine="0"/>
              <w:jc w:val="center"/>
            </w:pPr>
            <w:r>
              <w:t xml:space="preserve">Riaz et al. (2022) </w:t>
            </w:r>
          </w:p>
        </w:tc>
        <w:tc>
          <w:tcPr>
            <w:tcW w:w="2170" w:type="dxa"/>
            <w:tcBorders>
              <w:top w:val="single" w:sz="4" w:space="0" w:color="000000"/>
              <w:left w:val="single" w:sz="4" w:space="0" w:color="000000"/>
              <w:bottom w:val="single" w:sz="4" w:space="0" w:color="000000"/>
              <w:right w:val="single" w:sz="4" w:space="0" w:color="000000"/>
            </w:tcBorders>
            <w:shd w:val="clear" w:color="auto" w:fill="FFF2CC"/>
          </w:tcPr>
          <w:p w14:paraId="49709943" w14:textId="77777777" w:rsidR="00414EDC" w:rsidRDefault="00CF487C">
            <w:pPr>
              <w:spacing w:after="3" w:line="356" w:lineRule="auto"/>
              <w:ind w:left="0" w:right="0" w:firstLine="0"/>
              <w:jc w:val="center"/>
            </w:pPr>
            <w:r>
              <w:t xml:space="preserve">Omnichannel customer </w:t>
            </w:r>
          </w:p>
          <w:p w14:paraId="7FB48264" w14:textId="77777777" w:rsidR="00414EDC" w:rsidRDefault="00CF487C">
            <w:pPr>
              <w:spacing w:after="112" w:line="259" w:lineRule="auto"/>
              <w:ind w:left="0" w:right="63" w:firstLine="0"/>
              <w:jc w:val="center"/>
            </w:pPr>
            <w:r>
              <w:t xml:space="preserve">experience in </w:t>
            </w:r>
          </w:p>
          <w:p w14:paraId="4AFB3B7A" w14:textId="77777777" w:rsidR="00414EDC" w:rsidRDefault="00CF487C">
            <w:pPr>
              <w:spacing w:after="115" w:line="259" w:lineRule="auto"/>
              <w:ind w:left="49" w:right="0" w:firstLine="0"/>
              <w:jc w:val="left"/>
            </w:pPr>
            <w:r>
              <w:t xml:space="preserve">fashion depends on </w:t>
            </w:r>
          </w:p>
          <w:p w14:paraId="2325889F" w14:textId="77777777" w:rsidR="00414EDC" w:rsidRDefault="00CF487C">
            <w:pPr>
              <w:spacing w:after="112" w:line="259" w:lineRule="auto"/>
              <w:ind w:left="23" w:right="0" w:firstLine="0"/>
              <w:jc w:val="left"/>
            </w:pPr>
            <w:r>
              <w:t xml:space="preserve">channel integration, </w:t>
            </w:r>
          </w:p>
          <w:p w14:paraId="71F6F24F" w14:textId="77777777" w:rsidR="00414EDC" w:rsidRDefault="00CF487C">
            <w:pPr>
              <w:spacing w:after="0" w:line="259" w:lineRule="auto"/>
              <w:ind w:left="0" w:right="0" w:firstLine="0"/>
              <w:jc w:val="center"/>
            </w:pPr>
            <w:r>
              <w:t xml:space="preserve">channel usability and fulfilment quality. </w:t>
            </w:r>
          </w:p>
        </w:tc>
        <w:tc>
          <w:tcPr>
            <w:tcW w:w="2145" w:type="dxa"/>
            <w:tcBorders>
              <w:top w:val="single" w:sz="4" w:space="0" w:color="000000"/>
              <w:left w:val="single" w:sz="4" w:space="0" w:color="000000"/>
              <w:bottom w:val="single" w:sz="4" w:space="0" w:color="000000"/>
              <w:right w:val="single" w:sz="4" w:space="0" w:color="000000"/>
            </w:tcBorders>
            <w:shd w:val="clear" w:color="auto" w:fill="FFF2CC"/>
          </w:tcPr>
          <w:p w14:paraId="29BAA388" w14:textId="77777777" w:rsidR="00414EDC" w:rsidRDefault="00CF487C">
            <w:pPr>
              <w:spacing w:after="112" w:line="259" w:lineRule="auto"/>
              <w:ind w:left="0" w:right="61" w:firstLine="0"/>
              <w:jc w:val="center"/>
            </w:pPr>
            <w:r>
              <w:t xml:space="preserve">Themes/RQ: </w:t>
            </w:r>
          </w:p>
          <w:p w14:paraId="7820625B" w14:textId="77777777" w:rsidR="00414EDC" w:rsidRDefault="00CF487C">
            <w:pPr>
              <w:spacing w:after="0" w:line="259" w:lineRule="auto"/>
              <w:ind w:left="0" w:right="0" w:firstLine="34"/>
              <w:jc w:val="center"/>
            </w:pPr>
            <w:r>
              <w:t xml:space="preserve">Customer experience; Store engagement | RQ2 </w:t>
            </w:r>
          </w:p>
        </w:tc>
        <w:tc>
          <w:tcPr>
            <w:tcW w:w="2203" w:type="dxa"/>
            <w:tcBorders>
              <w:top w:val="single" w:sz="4" w:space="0" w:color="000000"/>
              <w:left w:val="single" w:sz="4" w:space="0" w:color="000000"/>
              <w:bottom w:val="single" w:sz="4" w:space="0" w:color="000000"/>
              <w:right w:val="single" w:sz="4" w:space="0" w:color="000000"/>
            </w:tcBorders>
            <w:shd w:val="clear" w:color="auto" w:fill="FFF2CC"/>
          </w:tcPr>
          <w:p w14:paraId="0D6A47FB" w14:textId="77777777" w:rsidR="00414EDC" w:rsidRDefault="00CF487C">
            <w:pPr>
              <w:spacing w:after="115" w:line="259" w:lineRule="auto"/>
              <w:ind w:left="0" w:right="60" w:firstLine="0"/>
              <w:jc w:val="center"/>
            </w:pPr>
            <w:r>
              <w:t xml:space="preserve">Strength: High. </w:t>
            </w:r>
          </w:p>
          <w:p w14:paraId="41581285" w14:textId="77777777" w:rsidR="00414EDC" w:rsidRDefault="00CF487C">
            <w:pPr>
              <w:spacing w:after="0" w:line="357" w:lineRule="auto"/>
              <w:ind w:left="0" w:right="0" w:firstLine="0"/>
              <w:jc w:val="center"/>
            </w:pPr>
            <w:r>
              <w:t xml:space="preserve">Limitation: Fashion retail evidence, but not specific to </w:t>
            </w:r>
          </w:p>
          <w:p w14:paraId="6ACB43D8" w14:textId="77777777" w:rsidR="00414EDC" w:rsidRDefault="00CF487C">
            <w:pPr>
              <w:spacing w:after="0" w:line="259" w:lineRule="auto"/>
              <w:ind w:left="0" w:right="0" w:firstLine="0"/>
              <w:jc w:val="center"/>
            </w:pPr>
            <w:r>
              <w:t xml:space="preserve">Primark or ultralow-price retailing. </w:t>
            </w:r>
          </w:p>
        </w:tc>
      </w:tr>
      <w:tr w:rsidR="00414EDC" w14:paraId="37859218" w14:textId="77777777">
        <w:trPr>
          <w:trHeight w:val="3027"/>
        </w:trPr>
        <w:tc>
          <w:tcPr>
            <w:tcW w:w="1758" w:type="dxa"/>
            <w:tcBorders>
              <w:top w:val="single" w:sz="4" w:space="0" w:color="000000"/>
              <w:left w:val="single" w:sz="4" w:space="0" w:color="000000"/>
              <w:bottom w:val="single" w:sz="4" w:space="0" w:color="000000"/>
              <w:right w:val="single" w:sz="4" w:space="0" w:color="000000"/>
            </w:tcBorders>
            <w:shd w:val="clear" w:color="auto" w:fill="FFF2CC"/>
          </w:tcPr>
          <w:p w14:paraId="186E953E" w14:textId="77777777" w:rsidR="00414EDC" w:rsidRDefault="00CF487C">
            <w:pPr>
              <w:spacing w:after="0" w:line="259" w:lineRule="auto"/>
              <w:ind w:left="0" w:right="63" w:firstLine="0"/>
              <w:jc w:val="center"/>
            </w:pPr>
            <w:r>
              <w:t xml:space="preserve">S12 </w:t>
            </w:r>
          </w:p>
        </w:tc>
        <w:tc>
          <w:tcPr>
            <w:tcW w:w="2369" w:type="dxa"/>
            <w:tcBorders>
              <w:top w:val="single" w:sz="4" w:space="0" w:color="000000"/>
              <w:left w:val="single" w:sz="4" w:space="0" w:color="000000"/>
              <w:bottom w:val="single" w:sz="4" w:space="0" w:color="000000"/>
              <w:right w:val="single" w:sz="4" w:space="0" w:color="000000"/>
            </w:tcBorders>
            <w:shd w:val="clear" w:color="auto" w:fill="FFF2CC"/>
          </w:tcPr>
          <w:p w14:paraId="65601F86" w14:textId="77777777" w:rsidR="00414EDC" w:rsidRDefault="00CF487C">
            <w:pPr>
              <w:spacing w:after="0" w:line="259" w:lineRule="auto"/>
              <w:ind w:left="0" w:right="0" w:firstLine="0"/>
              <w:jc w:val="center"/>
            </w:pPr>
            <w:r>
              <w:t xml:space="preserve">Rodríguez-García et al. (2024) </w:t>
            </w:r>
          </w:p>
        </w:tc>
        <w:tc>
          <w:tcPr>
            <w:tcW w:w="2170" w:type="dxa"/>
            <w:tcBorders>
              <w:top w:val="single" w:sz="4" w:space="0" w:color="000000"/>
              <w:left w:val="single" w:sz="4" w:space="0" w:color="000000"/>
              <w:bottom w:val="single" w:sz="4" w:space="0" w:color="000000"/>
              <w:right w:val="single" w:sz="4" w:space="0" w:color="000000"/>
            </w:tcBorders>
            <w:shd w:val="clear" w:color="auto" w:fill="FFF2CC"/>
          </w:tcPr>
          <w:p w14:paraId="33A633C5" w14:textId="77777777" w:rsidR="00414EDC" w:rsidRDefault="00CF487C">
            <w:pPr>
              <w:spacing w:after="113" w:line="259" w:lineRule="auto"/>
              <w:ind w:left="0" w:right="60" w:firstLine="0"/>
              <w:jc w:val="center"/>
            </w:pPr>
            <w:r>
              <w:t xml:space="preserve">Omnichannel </w:t>
            </w:r>
          </w:p>
          <w:p w14:paraId="0A1CC91D" w14:textId="77777777" w:rsidR="00414EDC" w:rsidRDefault="00CF487C">
            <w:pPr>
              <w:spacing w:after="0" w:line="358" w:lineRule="auto"/>
              <w:ind w:left="0" w:right="0" w:firstLine="0"/>
              <w:jc w:val="center"/>
            </w:pPr>
            <w:r>
              <w:t>retailers frequently lack detailed cost-</w:t>
            </w:r>
          </w:p>
          <w:p w14:paraId="0D5C0806" w14:textId="77777777" w:rsidR="00414EDC" w:rsidRDefault="00CF487C">
            <w:pPr>
              <w:spacing w:after="0" w:line="259" w:lineRule="auto"/>
              <w:ind w:left="0" w:right="0" w:firstLine="0"/>
              <w:jc w:val="center"/>
            </w:pPr>
            <w:r>
              <w:t xml:space="preserve">to-serve visibility at order, facility and channel level. </w:t>
            </w:r>
          </w:p>
        </w:tc>
        <w:tc>
          <w:tcPr>
            <w:tcW w:w="2145" w:type="dxa"/>
            <w:tcBorders>
              <w:top w:val="single" w:sz="4" w:space="0" w:color="000000"/>
              <w:left w:val="single" w:sz="4" w:space="0" w:color="000000"/>
              <w:bottom w:val="single" w:sz="4" w:space="0" w:color="000000"/>
              <w:right w:val="single" w:sz="4" w:space="0" w:color="000000"/>
            </w:tcBorders>
            <w:shd w:val="clear" w:color="auto" w:fill="FFF2CC"/>
          </w:tcPr>
          <w:p w14:paraId="1EAC8148" w14:textId="77777777" w:rsidR="00414EDC" w:rsidRDefault="00CF487C">
            <w:pPr>
              <w:spacing w:after="115" w:line="259" w:lineRule="auto"/>
              <w:ind w:left="0" w:right="61" w:firstLine="0"/>
              <w:jc w:val="center"/>
            </w:pPr>
            <w:r>
              <w:t xml:space="preserve">Themes/RQ: </w:t>
            </w:r>
          </w:p>
          <w:p w14:paraId="5AE87C59" w14:textId="77777777" w:rsidR="00414EDC" w:rsidRDefault="00CF487C">
            <w:pPr>
              <w:spacing w:after="112" w:line="259" w:lineRule="auto"/>
              <w:ind w:left="0" w:right="65" w:firstLine="0"/>
              <w:jc w:val="center"/>
            </w:pPr>
            <w:r>
              <w:t xml:space="preserve">Operational risk; </w:t>
            </w:r>
          </w:p>
          <w:p w14:paraId="23F75054" w14:textId="77777777" w:rsidR="00414EDC" w:rsidRDefault="00CF487C">
            <w:pPr>
              <w:spacing w:after="0" w:line="358" w:lineRule="auto"/>
              <w:ind w:left="0" w:right="0" w:firstLine="0"/>
              <w:jc w:val="center"/>
            </w:pPr>
            <w:r>
              <w:t xml:space="preserve">Fulfilment cost efficiency | RQ1, </w:t>
            </w:r>
          </w:p>
          <w:p w14:paraId="61D172DE" w14:textId="77777777" w:rsidR="00414EDC" w:rsidRDefault="00CF487C">
            <w:pPr>
              <w:spacing w:after="0" w:line="259" w:lineRule="auto"/>
              <w:ind w:left="0" w:right="61" w:firstLine="0"/>
              <w:jc w:val="center"/>
            </w:pPr>
            <w:r>
              <w:t xml:space="preserve">RQ3 </w:t>
            </w:r>
          </w:p>
        </w:tc>
        <w:tc>
          <w:tcPr>
            <w:tcW w:w="2203" w:type="dxa"/>
            <w:tcBorders>
              <w:top w:val="single" w:sz="4" w:space="0" w:color="000000"/>
              <w:left w:val="single" w:sz="4" w:space="0" w:color="000000"/>
              <w:bottom w:val="single" w:sz="4" w:space="0" w:color="000000"/>
              <w:right w:val="single" w:sz="4" w:space="0" w:color="000000"/>
            </w:tcBorders>
            <w:shd w:val="clear" w:color="auto" w:fill="FFF2CC"/>
          </w:tcPr>
          <w:p w14:paraId="3B308C02" w14:textId="77777777" w:rsidR="00414EDC" w:rsidRDefault="00CF487C">
            <w:pPr>
              <w:spacing w:after="112" w:line="259" w:lineRule="auto"/>
              <w:ind w:left="0" w:right="60" w:firstLine="0"/>
              <w:jc w:val="center"/>
            </w:pPr>
            <w:r>
              <w:t xml:space="preserve">Strength: High. </w:t>
            </w:r>
          </w:p>
          <w:p w14:paraId="50780F01" w14:textId="77777777" w:rsidR="00414EDC" w:rsidRDefault="00CF487C">
            <w:pPr>
              <w:spacing w:after="115" w:line="259" w:lineRule="auto"/>
              <w:ind w:left="0" w:right="60" w:firstLine="0"/>
              <w:jc w:val="center"/>
            </w:pPr>
            <w:r>
              <w:t xml:space="preserve">Limitation: </w:t>
            </w:r>
          </w:p>
          <w:p w14:paraId="28E470E2" w14:textId="77777777" w:rsidR="00414EDC" w:rsidRDefault="00CF487C">
            <w:pPr>
              <w:spacing w:after="2" w:line="357" w:lineRule="auto"/>
              <w:ind w:left="0" w:right="0" w:firstLine="43"/>
              <w:jc w:val="center"/>
            </w:pPr>
            <w:r>
              <w:t xml:space="preserve">Exploratory European study; supports caution rather than any </w:t>
            </w:r>
          </w:p>
          <w:p w14:paraId="5ECB4792" w14:textId="77777777" w:rsidR="00414EDC" w:rsidRDefault="00CF487C">
            <w:pPr>
              <w:spacing w:after="0" w:line="259" w:lineRule="auto"/>
              <w:ind w:left="62" w:right="0" w:firstLine="0"/>
              <w:jc w:val="left"/>
            </w:pPr>
            <w:r>
              <w:t xml:space="preserve">Primark cost value. </w:t>
            </w:r>
          </w:p>
        </w:tc>
      </w:tr>
      <w:tr w:rsidR="00414EDC" w14:paraId="436E743E" w14:textId="77777777">
        <w:trPr>
          <w:trHeight w:val="3441"/>
        </w:trPr>
        <w:tc>
          <w:tcPr>
            <w:tcW w:w="1758" w:type="dxa"/>
            <w:tcBorders>
              <w:top w:val="single" w:sz="4" w:space="0" w:color="000000"/>
              <w:left w:val="single" w:sz="4" w:space="0" w:color="000000"/>
              <w:bottom w:val="single" w:sz="4" w:space="0" w:color="000000"/>
              <w:right w:val="single" w:sz="4" w:space="0" w:color="000000"/>
            </w:tcBorders>
            <w:shd w:val="clear" w:color="auto" w:fill="FFF2CC"/>
          </w:tcPr>
          <w:p w14:paraId="1A426555" w14:textId="77777777" w:rsidR="00414EDC" w:rsidRDefault="00CF487C">
            <w:pPr>
              <w:spacing w:after="0" w:line="259" w:lineRule="auto"/>
              <w:ind w:left="0" w:right="63" w:firstLine="0"/>
              <w:jc w:val="center"/>
            </w:pPr>
            <w:r>
              <w:t xml:space="preserve">S13 </w:t>
            </w:r>
          </w:p>
        </w:tc>
        <w:tc>
          <w:tcPr>
            <w:tcW w:w="2369" w:type="dxa"/>
            <w:tcBorders>
              <w:top w:val="single" w:sz="4" w:space="0" w:color="000000"/>
              <w:left w:val="single" w:sz="4" w:space="0" w:color="000000"/>
              <w:bottom w:val="single" w:sz="4" w:space="0" w:color="000000"/>
              <w:right w:val="single" w:sz="4" w:space="0" w:color="000000"/>
            </w:tcBorders>
            <w:shd w:val="clear" w:color="auto" w:fill="FFF2CC"/>
          </w:tcPr>
          <w:p w14:paraId="003633B7" w14:textId="77777777" w:rsidR="00414EDC" w:rsidRDefault="00CF487C">
            <w:pPr>
              <w:spacing w:after="0" w:line="259" w:lineRule="auto"/>
              <w:ind w:left="0" w:right="0" w:firstLine="0"/>
              <w:jc w:val="center"/>
            </w:pPr>
            <w:r>
              <w:t xml:space="preserve">Dethlefs, Ostermeier and Hübner (2022) </w:t>
            </w:r>
          </w:p>
        </w:tc>
        <w:tc>
          <w:tcPr>
            <w:tcW w:w="2170" w:type="dxa"/>
            <w:tcBorders>
              <w:top w:val="single" w:sz="4" w:space="0" w:color="000000"/>
              <w:left w:val="single" w:sz="4" w:space="0" w:color="000000"/>
              <w:bottom w:val="single" w:sz="4" w:space="0" w:color="000000"/>
              <w:right w:val="single" w:sz="4" w:space="0" w:color="000000"/>
            </w:tcBorders>
            <w:shd w:val="clear" w:color="auto" w:fill="FFF2CC"/>
          </w:tcPr>
          <w:p w14:paraId="3A6AB20C" w14:textId="77777777" w:rsidR="00414EDC" w:rsidRDefault="00CF487C">
            <w:pPr>
              <w:spacing w:after="1" w:line="357" w:lineRule="auto"/>
              <w:ind w:left="0" w:right="0" w:firstLine="0"/>
              <w:jc w:val="center"/>
            </w:pPr>
            <w:r>
              <w:t xml:space="preserve">Order-processing cost in both stores and distribution centres must be modelled when </w:t>
            </w:r>
          </w:p>
          <w:p w14:paraId="2A3D438A" w14:textId="77777777" w:rsidR="00414EDC" w:rsidRDefault="00CF487C">
            <w:pPr>
              <w:spacing w:after="0" w:line="259" w:lineRule="auto"/>
              <w:ind w:left="11" w:right="4" w:hanging="9"/>
              <w:jc w:val="center"/>
            </w:pPr>
            <w:r>
              <w:t xml:space="preserve">deciding how to meet online demand. </w:t>
            </w:r>
          </w:p>
        </w:tc>
        <w:tc>
          <w:tcPr>
            <w:tcW w:w="2145" w:type="dxa"/>
            <w:tcBorders>
              <w:top w:val="single" w:sz="4" w:space="0" w:color="000000"/>
              <w:left w:val="single" w:sz="4" w:space="0" w:color="000000"/>
              <w:bottom w:val="single" w:sz="4" w:space="0" w:color="000000"/>
              <w:right w:val="single" w:sz="4" w:space="0" w:color="000000"/>
            </w:tcBorders>
            <w:shd w:val="clear" w:color="auto" w:fill="FFF2CC"/>
          </w:tcPr>
          <w:p w14:paraId="0B54CA72" w14:textId="77777777" w:rsidR="00414EDC" w:rsidRDefault="00CF487C">
            <w:pPr>
              <w:spacing w:after="115" w:line="259" w:lineRule="auto"/>
              <w:ind w:left="0" w:right="61" w:firstLine="0"/>
              <w:jc w:val="center"/>
            </w:pPr>
            <w:r>
              <w:t xml:space="preserve">Themes/RQ: </w:t>
            </w:r>
          </w:p>
          <w:p w14:paraId="4EE72B90" w14:textId="77777777" w:rsidR="00414EDC" w:rsidRDefault="00CF487C">
            <w:pPr>
              <w:spacing w:after="112" w:line="259" w:lineRule="auto"/>
              <w:ind w:left="0" w:right="65" w:firstLine="0"/>
              <w:jc w:val="center"/>
            </w:pPr>
            <w:r>
              <w:t xml:space="preserve">Operational risk; </w:t>
            </w:r>
          </w:p>
          <w:p w14:paraId="157F1D57" w14:textId="77777777" w:rsidR="00414EDC" w:rsidRDefault="00CF487C">
            <w:pPr>
              <w:spacing w:after="0" w:line="259" w:lineRule="auto"/>
              <w:ind w:left="0" w:right="0" w:firstLine="0"/>
              <w:jc w:val="center"/>
            </w:pPr>
            <w:r>
              <w:t xml:space="preserve">Fulfilment cost efficiency | RQ1 </w:t>
            </w:r>
          </w:p>
        </w:tc>
        <w:tc>
          <w:tcPr>
            <w:tcW w:w="2203" w:type="dxa"/>
            <w:tcBorders>
              <w:top w:val="single" w:sz="4" w:space="0" w:color="000000"/>
              <w:left w:val="single" w:sz="4" w:space="0" w:color="000000"/>
              <w:bottom w:val="single" w:sz="4" w:space="0" w:color="000000"/>
              <w:right w:val="single" w:sz="4" w:space="0" w:color="000000"/>
            </w:tcBorders>
            <w:shd w:val="clear" w:color="auto" w:fill="FFF2CC"/>
          </w:tcPr>
          <w:p w14:paraId="489546E8" w14:textId="77777777" w:rsidR="00414EDC" w:rsidRDefault="00CF487C">
            <w:pPr>
              <w:spacing w:after="112" w:line="259" w:lineRule="auto"/>
              <w:ind w:left="0" w:right="60" w:firstLine="0"/>
              <w:jc w:val="center"/>
            </w:pPr>
            <w:r>
              <w:t xml:space="preserve">Strength: High. </w:t>
            </w:r>
          </w:p>
          <w:p w14:paraId="21CE03E1" w14:textId="77777777" w:rsidR="00414EDC" w:rsidRDefault="00CF487C">
            <w:pPr>
              <w:spacing w:after="115" w:line="259" w:lineRule="auto"/>
              <w:ind w:left="0" w:right="60" w:firstLine="0"/>
              <w:jc w:val="center"/>
            </w:pPr>
            <w:r>
              <w:t xml:space="preserve">Limitation: </w:t>
            </w:r>
          </w:p>
          <w:p w14:paraId="7777A128" w14:textId="77777777" w:rsidR="00414EDC" w:rsidRDefault="00CF487C">
            <w:pPr>
              <w:spacing w:after="0" w:line="259" w:lineRule="auto"/>
              <w:ind w:left="0" w:right="0" w:firstLine="0"/>
              <w:jc w:val="center"/>
            </w:pPr>
            <w:r>
              <w:t xml:space="preserve">Grocery-focused; useful for operations logic but not fashion-specific. </w:t>
            </w:r>
          </w:p>
        </w:tc>
      </w:tr>
    </w:tbl>
    <w:p w14:paraId="7F6E39F9" w14:textId="77777777" w:rsidR="00414EDC" w:rsidRDefault="00414EDC">
      <w:pPr>
        <w:spacing w:after="0" w:line="259" w:lineRule="auto"/>
        <w:ind w:left="-792" w:right="3" w:firstLine="0"/>
        <w:jc w:val="left"/>
      </w:pPr>
    </w:p>
    <w:tbl>
      <w:tblPr>
        <w:tblStyle w:val="TableGrid"/>
        <w:tblW w:w="10646" w:type="dxa"/>
        <w:tblInd w:w="6" w:type="dxa"/>
        <w:tblCellMar>
          <w:top w:w="60" w:type="dxa"/>
          <w:left w:w="112" w:type="dxa"/>
          <w:bottom w:w="0" w:type="dxa"/>
          <w:right w:w="50" w:type="dxa"/>
        </w:tblCellMar>
        <w:tblLook w:val="04A0" w:firstRow="1" w:lastRow="0" w:firstColumn="1" w:lastColumn="0" w:noHBand="0" w:noVBand="1"/>
      </w:tblPr>
      <w:tblGrid>
        <w:gridCol w:w="1759"/>
        <w:gridCol w:w="2369"/>
        <w:gridCol w:w="2170"/>
        <w:gridCol w:w="2145"/>
        <w:gridCol w:w="2203"/>
      </w:tblGrid>
      <w:tr w:rsidR="00414EDC" w14:paraId="0B76BC31" w14:textId="77777777">
        <w:trPr>
          <w:trHeight w:val="3028"/>
        </w:trPr>
        <w:tc>
          <w:tcPr>
            <w:tcW w:w="1758" w:type="dxa"/>
            <w:tcBorders>
              <w:top w:val="single" w:sz="4" w:space="0" w:color="000000"/>
              <w:left w:val="single" w:sz="4" w:space="0" w:color="000000"/>
              <w:bottom w:val="single" w:sz="4" w:space="0" w:color="000000"/>
              <w:right w:val="single" w:sz="4" w:space="0" w:color="000000"/>
            </w:tcBorders>
            <w:shd w:val="clear" w:color="auto" w:fill="FFF2CC"/>
          </w:tcPr>
          <w:p w14:paraId="42B3024A" w14:textId="77777777" w:rsidR="00414EDC" w:rsidRDefault="00CF487C">
            <w:pPr>
              <w:spacing w:after="0" w:line="259" w:lineRule="auto"/>
              <w:ind w:left="0" w:right="65" w:firstLine="0"/>
              <w:jc w:val="center"/>
            </w:pPr>
            <w:r>
              <w:t xml:space="preserve">S14 </w:t>
            </w:r>
          </w:p>
        </w:tc>
        <w:tc>
          <w:tcPr>
            <w:tcW w:w="2369" w:type="dxa"/>
            <w:tcBorders>
              <w:top w:val="single" w:sz="4" w:space="0" w:color="000000"/>
              <w:left w:val="single" w:sz="4" w:space="0" w:color="000000"/>
              <w:bottom w:val="single" w:sz="4" w:space="0" w:color="000000"/>
              <w:right w:val="single" w:sz="4" w:space="0" w:color="000000"/>
            </w:tcBorders>
            <w:shd w:val="clear" w:color="auto" w:fill="FFF2CC"/>
          </w:tcPr>
          <w:p w14:paraId="686B9BE2" w14:textId="77777777" w:rsidR="00414EDC" w:rsidRDefault="00CF487C">
            <w:pPr>
              <w:spacing w:after="0" w:line="259" w:lineRule="auto"/>
              <w:ind w:left="0" w:right="0" w:firstLine="0"/>
              <w:jc w:val="center"/>
            </w:pPr>
            <w:r>
              <w:t xml:space="preserve">Belvedere, Martinelli and Tunisini (2021) </w:t>
            </w:r>
          </w:p>
        </w:tc>
        <w:tc>
          <w:tcPr>
            <w:tcW w:w="2170" w:type="dxa"/>
            <w:tcBorders>
              <w:top w:val="single" w:sz="4" w:space="0" w:color="000000"/>
              <w:left w:val="single" w:sz="4" w:space="0" w:color="000000"/>
              <w:bottom w:val="single" w:sz="4" w:space="0" w:color="000000"/>
              <w:right w:val="single" w:sz="4" w:space="0" w:color="000000"/>
            </w:tcBorders>
            <w:shd w:val="clear" w:color="auto" w:fill="FFF2CC"/>
          </w:tcPr>
          <w:p w14:paraId="0348267D" w14:textId="77777777" w:rsidR="00414EDC" w:rsidRDefault="00CF487C">
            <w:pPr>
              <w:spacing w:after="0" w:line="259" w:lineRule="auto"/>
              <w:ind w:left="0" w:right="0" w:firstLine="0"/>
              <w:jc w:val="center"/>
            </w:pPr>
            <w:r>
              <w:t>E-</w:t>
            </w:r>
            <w:r>
              <w:t xml:space="preserve">commerce should be assessed within a wider omnichannel strategy rather than assumed to be automatically beneficial. </w:t>
            </w:r>
          </w:p>
        </w:tc>
        <w:tc>
          <w:tcPr>
            <w:tcW w:w="2145" w:type="dxa"/>
            <w:tcBorders>
              <w:top w:val="single" w:sz="4" w:space="0" w:color="000000"/>
              <w:left w:val="single" w:sz="4" w:space="0" w:color="000000"/>
              <w:bottom w:val="single" w:sz="4" w:space="0" w:color="000000"/>
              <w:right w:val="single" w:sz="4" w:space="0" w:color="000000"/>
            </w:tcBorders>
            <w:shd w:val="clear" w:color="auto" w:fill="FFF2CC"/>
          </w:tcPr>
          <w:p w14:paraId="01F946C8" w14:textId="77777777" w:rsidR="00414EDC" w:rsidRDefault="00CF487C">
            <w:pPr>
              <w:spacing w:after="115" w:line="259" w:lineRule="auto"/>
              <w:ind w:left="0" w:right="64" w:firstLine="0"/>
              <w:jc w:val="center"/>
            </w:pPr>
            <w:r>
              <w:t xml:space="preserve">Themes/RQ: </w:t>
            </w:r>
          </w:p>
          <w:p w14:paraId="531D1111" w14:textId="77777777" w:rsidR="00414EDC" w:rsidRDefault="00CF487C">
            <w:pPr>
              <w:spacing w:after="0" w:line="259" w:lineRule="auto"/>
              <w:ind w:left="0" w:right="0" w:firstLine="0"/>
              <w:jc w:val="center"/>
            </w:pPr>
            <w:r>
              <w:t xml:space="preserve">Competitive positioning | RQ3 </w:t>
            </w:r>
          </w:p>
        </w:tc>
        <w:tc>
          <w:tcPr>
            <w:tcW w:w="2203" w:type="dxa"/>
            <w:tcBorders>
              <w:top w:val="single" w:sz="4" w:space="0" w:color="000000"/>
              <w:left w:val="single" w:sz="4" w:space="0" w:color="000000"/>
              <w:bottom w:val="single" w:sz="4" w:space="0" w:color="000000"/>
              <w:right w:val="single" w:sz="4" w:space="0" w:color="000000"/>
            </w:tcBorders>
            <w:shd w:val="clear" w:color="auto" w:fill="FFF2CC"/>
          </w:tcPr>
          <w:p w14:paraId="1D24A2AC" w14:textId="77777777" w:rsidR="00414EDC" w:rsidRDefault="00CF487C">
            <w:pPr>
              <w:spacing w:after="115" w:line="259" w:lineRule="auto"/>
              <w:ind w:left="0" w:right="62" w:firstLine="0"/>
              <w:jc w:val="center"/>
            </w:pPr>
            <w:r>
              <w:t xml:space="preserve">Strength: High. </w:t>
            </w:r>
          </w:p>
          <w:p w14:paraId="21816918" w14:textId="77777777" w:rsidR="00414EDC" w:rsidRDefault="00CF487C">
            <w:pPr>
              <w:spacing w:after="2" w:line="356" w:lineRule="auto"/>
              <w:ind w:left="0" w:right="0" w:firstLine="0"/>
              <w:jc w:val="center"/>
            </w:pPr>
            <w:r>
              <w:t xml:space="preserve">Limitation: General omnichannel </w:t>
            </w:r>
          </w:p>
          <w:p w14:paraId="7CA97191" w14:textId="77777777" w:rsidR="00414EDC" w:rsidRDefault="00CF487C">
            <w:pPr>
              <w:spacing w:after="0" w:line="259" w:lineRule="auto"/>
              <w:ind w:left="9" w:right="38" w:hanging="9"/>
              <w:jc w:val="center"/>
            </w:pPr>
            <w:r>
              <w:t xml:space="preserve">strategy literature; not Primarkspecific. </w:t>
            </w:r>
          </w:p>
        </w:tc>
      </w:tr>
      <w:tr w:rsidR="00414EDC" w14:paraId="3ECC06A4" w14:textId="77777777">
        <w:trPr>
          <w:trHeight w:val="3442"/>
        </w:trPr>
        <w:tc>
          <w:tcPr>
            <w:tcW w:w="1758" w:type="dxa"/>
            <w:tcBorders>
              <w:top w:val="single" w:sz="4" w:space="0" w:color="000000"/>
              <w:left w:val="single" w:sz="4" w:space="0" w:color="000000"/>
              <w:bottom w:val="single" w:sz="4" w:space="0" w:color="000000"/>
              <w:right w:val="single" w:sz="4" w:space="0" w:color="000000"/>
            </w:tcBorders>
            <w:shd w:val="clear" w:color="auto" w:fill="FFF2CC"/>
          </w:tcPr>
          <w:p w14:paraId="651E68A8" w14:textId="77777777" w:rsidR="00414EDC" w:rsidRDefault="00CF487C">
            <w:pPr>
              <w:spacing w:after="0" w:line="259" w:lineRule="auto"/>
              <w:ind w:left="0" w:right="65" w:firstLine="0"/>
              <w:jc w:val="center"/>
            </w:pPr>
            <w:r>
              <w:t xml:space="preserve">S15 </w:t>
            </w:r>
          </w:p>
        </w:tc>
        <w:tc>
          <w:tcPr>
            <w:tcW w:w="2369" w:type="dxa"/>
            <w:tcBorders>
              <w:top w:val="single" w:sz="4" w:space="0" w:color="000000"/>
              <w:left w:val="single" w:sz="4" w:space="0" w:color="000000"/>
              <w:bottom w:val="single" w:sz="4" w:space="0" w:color="000000"/>
              <w:right w:val="single" w:sz="4" w:space="0" w:color="000000"/>
            </w:tcBorders>
            <w:shd w:val="clear" w:color="auto" w:fill="FFF2CC"/>
          </w:tcPr>
          <w:p w14:paraId="5AA1F276" w14:textId="77777777" w:rsidR="00414EDC" w:rsidRDefault="00CF487C">
            <w:pPr>
              <w:spacing w:after="115" w:line="259" w:lineRule="auto"/>
              <w:ind w:left="0" w:right="63" w:firstLine="0"/>
              <w:jc w:val="center"/>
            </w:pPr>
            <w:r>
              <w:t xml:space="preserve">Li, Wang and Song </w:t>
            </w:r>
          </w:p>
          <w:p w14:paraId="11DF7542" w14:textId="77777777" w:rsidR="00414EDC" w:rsidRDefault="00CF487C">
            <w:pPr>
              <w:spacing w:after="0" w:line="259" w:lineRule="auto"/>
              <w:ind w:left="0" w:right="64" w:firstLine="0"/>
              <w:jc w:val="center"/>
            </w:pPr>
            <w:r>
              <w:t xml:space="preserve">(2022) </w:t>
            </w:r>
          </w:p>
        </w:tc>
        <w:tc>
          <w:tcPr>
            <w:tcW w:w="2170" w:type="dxa"/>
            <w:tcBorders>
              <w:top w:val="single" w:sz="4" w:space="0" w:color="000000"/>
              <w:left w:val="single" w:sz="4" w:space="0" w:color="000000"/>
              <w:bottom w:val="single" w:sz="4" w:space="0" w:color="000000"/>
              <w:right w:val="single" w:sz="4" w:space="0" w:color="000000"/>
            </w:tcBorders>
            <w:shd w:val="clear" w:color="auto" w:fill="FFF2CC"/>
          </w:tcPr>
          <w:p w14:paraId="44A21707" w14:textId="77777777" w:rsidR="00414EDC" w:rsidRDefault="00CF487C">
            <w:pPr>
              <w:spacing w:after="3" w:line="356" w:lineRule="auto"/>
              <w:ind w:left="0" w:right="0" w:firstLine="0"/>
              <w:jc w:val="center"/>
            </w:pPr>
            <w:r>
              <w:t xml:space="preserve">BOPS adoption depends on store </w:t>
            </w:r>
          </w:p>
          <w:p w14:paraId="195A4E46" w14:textId="77777777" w:rsidR="00414EDC" w:rsidRDefault="00CF487C">
            <w:pPr>
              <w:spacing w:after="2" w:line="356" w:lineRule="auto"/>
              <w:ind w:left="0" w:right="0" w:firstLine="0"/>
              <w:jc w:val="center"/>
            </w:pPr>
            <w:r>
              <w:t xml:space="preserve">density, customer characteristics, </w:t>
            </w:r>
          </w:p>
          <w:p w14:paraId="38798808" w14:textId="77777777" w:rsidR="00414EDC" w:rsidRDefault="00CF487C">
            <w:pPr>
              <w:spacing w:after="112" w:line="259" w:lineRule="auto"/>
              <w:ind w:left="64" w:right="0" w:firstLine="0"/>
              <w:jc w:val="left"/>
            </w:pPr>
            <w:r>
              <w:t xml:space="preserve">channel preference </w:t>
            </w:r>
          </w:p>
          <w:p w14:paraId="29646204" w14:textId="77777777" w:rsidR="00414EDC" w:rsidRDefault="00CF487C">
            <w:pPr>
              <w:spacing w:after="0" w:line="259" w:lineRule="auto"/>
              <w:ind w:left="13" w:right="2" w:hanging="13"/>
              <w:jc w:val="center"/>
            </w:pPr>
            <w:r>
              <w:t xml:space="preserve">and prior online purchase experience. </w:t>
            </w:r>
          </w:p>
        </w:tc>
        <w:tc>
          <w:tcPr>
            <w:tcW w:w="2145" w:type="dxa"/>
            <w:tcBorders>
              <w:top w:val="single" w:sz="4" w:space="0" w:color="000000"/>
              <w:left w:val="single" w:sz="4" w:space="0" w:color="000000"/>
              <w:bottom w:val="single" w:sz="4" w:space="0" w:color="000000"/>
              <w:right w:val="single" w:sz="4" w:space="0" w:color="000000"/>
            </w:tcBorders>
            <w:shd w:val="clear" w:color="auto" w:fill="FFF2CC"/>
          </w:tcPr>
          <w:p w14:paraId="0B10F565" w14:textId="77777777" w:rsidR="00414EDC" w:rsidRDefault="00CF487C">
            <w:pPr>
              <w:spacing w:after="115" w:line="259" w:lineRule="auto"/>
              <w:ind w:left="0" w:right="64" w:firstLine="0"/>
              <w:jc w:val="center"/>
            </w:pPr>
            <w:r>
              <w:t xml:space="preserve">Themes/RQ: </w:t>
            </w:r>
          </w:p>
          <w:p w14:paraId="24A2D12D" w14:textId="77777777" w:rsidR="00414EDC" w:rsidRDefault="00CF487C">
            <w:pPr>
              <w:spacing w:after="2" w:line="356" w:lineRule="auto"/>
              <w:ind w:left="0" w:right="0" w:firstLine="0"/>
              <w:jc w:val="center"/>
            </w:pPr>
            <w:r>
              <w:t xml:space="preserve">Customer experience; </w:t>
            </w:r>
          </w:p>
          <w:p w14:paraId="153F68A4" w14:textId="77777777" w:rsidR="00414EDC" w:rsidRDefault="00CF487C">
            <w:pPr>
              <w:spacing w:after="2" w:line="356" w:lineRule="auto"/>
              <w:ind w:left="0" w:right="0" w:firstLine="0"/>
              <w:jc w:val="center"/>
            </w:pPr>
            <w:r>
              <w:t xml:space="preserve">Competitive positioning | RQ2, </w:t>
            </w:r>
          </w:p>
          <w:p w14:paraId="3C9E2562" w14:textId="77777777" w:rsidR="00414EDC" w:rsidRDefault="00CF487C">
            <w:pPr>
              <w:spacing w:after="0" w:line="259" w:lineRule="auto"/>
              <w:ind w:left="0" w:right="63" w:firstLine="0"/>
              <w:jc w:val="center"/>
            </w:pPr>
            <w:r>
              <w:t xml:space="preserve">RQ3 </w:t>
            </w:r>
          </w:p>
        </w:tc>
        <w:tc>
          <w:tcPr>
            <w:tcW w:w="2203" w:type="dxa"/>
            <w:tcBorders>
              <w:top w:val="single" w:sz="4" w:space="0" w:color="000000"/>
              <w:left w:val="single" w:sz="4" w:space="0" w:color="000000"/>
              <w:bottom w:val="single" w:sz="4" w:space="0" w:color="000000"/>
              <w:right w:val="single" w:sz="4" w:space="0" w:color="000000"/>
            </w:tcBorders>
            <w:shd w:val="clear" w:color="auto" w:fill="FFF2CC"/>
          </w:tcPr>
          <w:p w14:paraId="1A0CF739" w14:textId="77777777" w:rsidR="00414EDC" w:rsidRDefault="00CF487C">
            <w:pPr>
              <w:spacing w:after="112" w:line="259" w:lineRule="auto"/>
              <w:ind w:left="0" w:right="62" w:firstLine="0"/>
              <w:jc w:val="center"/>
            </w:pPr>
            <w:r>
              <w:t xml:space="preserve">Strength: High. </w:t>
            </w:r>
          </w:p>
          <w:p w14:paraId="7E74F848" w14:textId="77777777" w:rsidR="00414EDC" w:rsidRDefault="00CF487C">
            <w:pPr>
              <w:spacing w:after="115" w:line="259" w:lineRule="auto"/>
              <w:ind w:left="0" w:right="63" w:firstLine="0"/>
              <w:jc w:val="center"/>
            </w:pPr>
            <w:r>
              <w:t xml:space="preserve">Limitation: </w:t>
            </w:r>
          </w:p>
          <w:p w14:paraId="6865D34C" w14:textId="77777777" w:rsidR="00414EDC" w:rsidRDefault="00CF487C">
            <w:pPr>
              <w:spacing w:after="2" w:line="356" w:lineRule="auto"/>
              <w:ind w:left="0" w:right="0" w:firstLine="0"/>
              <w:jc w:val="center"/>
            </w:pPr>
            <w:r>
              <w:t xml:space="preserve">Supports the literature review and </w:t>
            </w:r>
          </w:p>
          <w:p w14:paraId="2567EF17" w14:textId="77777777" w:rsidR="00414EDC" w:rsidRDefault="00CF487C">
            <w:pPr>
              <w:spacing w:after="2" w:line="356" w:lineRule="auto"/>
              <w:ind w:left="0" w:right="0" w:firstLine="0"/>
              <w:jc w:val="center"/>
            </w:pPr>
            <w:r>
              <w:t xml:space="preserve">future-work agenda; not coded as a </w:t>
            </w:r>
          </w:p>
          <w:p w14:paraId="1F4C0F16" w14:textId="77777777" w:rsidR="00414EDC" w:rsidRDefault="00CF487C">
            <w:pPr>
              <w:spacing w:after="112" w:line="259" w:lineRule="auto"/>
              <w:ind w:left="65" w:right="0" w:firstLine="0"/>
              <w:jc w:val="left"/>
            </w:pPr>
            <w:r>
              <w:t xml:space="preserve">Chapter 4 evidence </w:t>
            </w:r>
          </w:p>
          <w:p w14:paraId="43EB8EA4" w14:textId="77777777" w:rsidR="00414EDC" w:rsidRDefault="00CF487C">
            <w:pPr>
              <w:spacing w:after="0" w:line="259" w:lineRule="auto"/>
              <w:ind w:left="0" w:right="62" w:firstLine="0"/>
              <w:jc w:val="center"/>
            </w:pPr>
            <w:r>
              <w:t xml:space="preserve">unit. </w:t>
            </w:r>
          </w:p>
        </w:tc>
      </w:tr>
      <w:tr w:rsidR="00414EDC" w14:paraId="066294D0" w14:textId="77777777">
        <w:trPr>
          <w:trHeight w:val="3442"/>
        </w:trPr>
        <w:tc>
          <w:tcPr>
            <w:tcW w:w="1758" w:type="dxa"/>
            <w:tcBorders>
              <w:top w:val="single" w:sz="4" w:space="0" w:color="000000"/>
              <w:left w:val="single" w:sz="4" w:space="0" w:color="000000"/>
              <w:bottom w:val="single" w:sz="4" w:space="0" w:color="000000"/>
              <w:right w:val="single" w:sz="4" w:space="0" w:color="000000"/>
            </w:tcBorders>
            <w:shd w:val="clear" w:color="auto" w:fill="FFF2CC"/>
          </w:tcPr>
          <w:p w14:paraId="34278BFC" w14:textId="77777777" w:rsidR="00414EDC" w:rsidRDefault="00CF487C">
            <w:pPr>
              <w:spacing w:after="0" w:line="259" w:lineRule="auto"/>
              <w:ind w:left="0" w:right="65" w:firstLine="0"/>
              <w:jc w:val="center"/>
            </w:pPr>
            <w:r>
              <w:t xml:space="preserve">S16 </w:t>
            </w:r>
          </w:p>
        </w:tc>
        <w:tc>
          <w:tcPr>
            <w:tcW w:w="2369" w:type="dxa"/>
            <w:tcBorders>
              <w:top w:val="single" w:sz="4" w:space="0" w:color="000000"/>
              <w:left w:val="single" w:sz="4" w:space="0" w:color="000000"/>
              <w:bottom w:val="single" w:sz="4" w:space="0" w:color="000000"/>
              <w:right w:val="single" w:sz="4" w:space="0" w:color="000000"/>
            </w:tcBorders>
            <w:shd w:val="clear" w:color="auto" w:fill="FFF2CC"/>
          </w:tcPr>
          <w:p w14:paraId="6C32042F" w14:textId="77777777" w:rsidR="00414EDC" w:rsidRDefault="00CF487C">
            <w:pPr>
              <w:spacing w:after="0" w:line="358" w:lineRule="auto"/>
              <w:ind w:left="0" w:right="0" w:firstLine="0"/>
              <w:jc w:val="center"/>
            </w:pPr>
            <w:r>
              <w:t xml:space="preserve">Competitor websites and public retail </w:t>
            </w:r>
          </w:p>
          <w:p w14:paraId="55D75D68" w14:textId="77777777" w:rsidR="00414EDC" w:rsidRDefault="00CF487C">
            <w:pPr>
              <w:spacing w:after="115" w:line="259" w:lineRule="auto"/>
              <w:ind w:left="99" w:right="0" w:firstLine="0"/>
              <w:jc w:val="left"/>
            </w:pPr>
            <w:r>
              <w:t xml:space="preserve">information (ASOS, </w:t>
            </w:r>
          </w:p>
          <w:p w14:paraId="422752FF" w14:textId="77777777" w:rsidR="00414EDC" w:rsidRDefault="00CF487C">
            <w:pPr>
              <w:spacing w:after="112" w:line="259" w:lineRule="auto"/>
              <w:ind w:left="0" w:right="63" w:firstLine="0"/>
              <w:jc w:val="center"/>
            </w:pPr>
            <w:r>
              <w:t xml:space="preserve">Zara, H&amp;M, Next, </w:t>
            </w:r>
          </w:p>
          <w:p w14:paraId="79A7CFE8" w14:textId="77777777" w:rsidR="00414EDC" w:rsidRDefault="00CF487C">
            <w:pPr>
              <w:spacing w:after="0" w:line="259" w:lineRule="auto"/>
              <w:ind w:left="0" w:right="63" w:firstLine="0"/>
              <w:jc w:val="center"/>
            </w:pPr>
            <w:r>
              <w:t xml:space="preserve">Shein) </w:t>
            </w:r>
          </w:p>
        </w:tc>
        <w:tc>
          <w:tcPr>
            <w:tcW w:w="2170" w:type="dxa"/>
            <w:tcBorders>
              <w:top w:val="single" w:sz="4" w:space="0" w:color="000000"/>
              <w:left w:val="single" w:sz="4" w:space="0" w:color="000000"/>
              <w:bottom w:val="single" w:sz="4" w:space="0" w:color="000000"/>
              <w:right w:val="single" w:sz="4" w:space="0" w:color="000000"/>
            </w:tcBorders>
            <w:shd w:val="clear" w:color="auto" w:fill="FFF2CC"/>
          </w:tcPr>
          <w:p w14:paraId="35DFFE3A" w14:textId="77777777" w:rsidR="00414EDC" w:rsidRDefault="00CF487C">
            <w:pPr>
              <w:spacing w:after="0" w:line="359" w:lineRule="auto"/>
              <w:ind w:left="0" w:right="0" w:firstLine="0"/>
              <w:jc w:val="center"/>
            </w:pPr>
            <w:r>
              <w:t xml:space="preserve">Comparator fashion retailers operate full </w:t>
            </w:r>
          </w:p>
          <w:p w14:paraId="6D28D627" w14:textId="77777777" w:rsidR="00414EDC" w:rsidRDefault="00CF487C">
            <w:pPr>
              <w:spacing w:after="1" w:line="357" w:lineRule="auto"/>
              <w:ind w:left="4" w:right="0" w:hanging="4"/>
              <w:jc w:val="center"/>
            </w:pPr>
            <w:r>
              <w:t xml:space="preserve">home-delivery ecommerce with parcel returns; </w:t>
            </w:r>
          </w:p>
          <w:p w14:paraId="52AC8343" w14:textId="77777777" w:rsidR="00414EDC" w:rsidRDefault="00CF487C">
            <w:pPr>
              <w:spacing w:after="0" w:line="259" w:lineRule="auto"/>
              <w:ind w:left="0" w:right="63" w:firstLine="0"/>
              <w:jc w:val="center"/>
            </w:pPr>
            <w:r>
              <w:t xml:space="preserve">Primark does not. </w:t>
            </w:r>
          </w:p>
        </w:tc>
        <w:tc>
          <w:tcPr>
            <w:tcW w:w="2145" w:type="dxa"/>
            <w:tcBorders>
              <w:top w:val="single" w:sz="4" w:space="0" w:color="000000"/>
              <w:left w:val="single" w:sz="4" w:space="0" w:color="000000"/>
              <w:bottom w:val="single" w:sz="4" w:space="0" w:color="000000"/>
              <w:right w:val="single" w:sz="4" w:space="0" w:color="000000"/>
            </w:tcBorders>
            <w:shd w:val="clear" w:color="auto" w:fill="FFF2CC"/>
          </w:tcPr>
          <w:p w14:paraId="3F348D29" w14:textId="77777777" w:rsidR="00414EDC" w:rsidRDefault="00CF487C">
            <w:pPr>
              <w:spacing w:after="112" w:line="259" w:lineRule="auto"/>
              <w:ind w:left="0" w:right="64" w:firstLine="0"/>
              <w:jc w:val="center"/>
            </w:pPr>
            <w:r>
              <w:t xml:space="preserve">Themes/RQ: </w:t>
            </w:r>
          </w:p>
          <w:p w14:paraId="5E184658" w14:textId="77777777" w:rsidR="00414EDC" w:rsidRDefault="00CF487C">
            <w:pPr>
              <w:spacing w:after="0" w:line="259" w:lineRule="auto"/>
              <w:ind w:left="0" w:right="0" w:firstLine="0"/>
              <w:jc w:val="center"/>
            </w:pPr>
            <w:r>
              <w:t xml:space="preserve">Competitive positioning | RQ3 </w:t>
            </w:r>
          </w:p>
        </w:tc>
        <w:tc>
          <w:tcPr>
            <w:tcW w:w="2203" w:type="dxa"/>
            <w:tcBorders>
              <w:top w:val="single" w:sz="4" w:space="0" w:color="000000"/>
              <w:left w:val="single" w:sz="4" w:space="0" w:color="000000"/>
              <w:bottom w:val="single" w:sz="4" w:space="0" w:color="000000"/>
              <w:right w:val="single" w:sz="4" w:space="0" w:color="000000"/>
            </w:tcBorders>
            <w:shd w:val="clear" w:color="auto" w:fill="FFF2CC"/>
          </w:tcPr>
          <w:p w14:paraId="644F7FC0" w14:textId="77777777" w:rsidR="00414EDC" w:rsidRDefault="00CF487C">
            <w:pPr>
              <w:spacing w:after="112" w:line="259" w:lineRule="auto"/>
              <w:ind w:left="84" w:right="0" w:firstLine="0"/>
              <w:jc w:val="left"/>
            </w:pPr>
            <w:r>
              <w:t xml:space="preserve">Strength: Medium. </w:t>
            </w:r>
          </w:p>
          <w:p w14:paraId="58E4C429" w14:textId="77777777" w:rsidR="00414EDC" w:rsidRDefault="00CF487C">
            <w:pPr>
              <w:spacing w:after="1" w:line="357" w:lineRule="auto"/>
              <w:ind w:left="0" w:right="0" w:firstLine="0"/>
              <w:jc w:val="center"/>
            </w:pPr>
            <w:r>
              <w:t xml:space="preserve">Limitation: Public service information does not reveal </w:t>
            </w:r>
          </w:p>
          <w:p w14:paraId="5B4649CF" w14:textId="77777777" w:rsidR="00414EDC" w:rsidRDefault="00CF487C">
            <w:pPr>
              <w:spacing w:after="2" w:line="356" w:lineRule="auto"/>
              <w:ind w:left="0" w:right="0" w:firstLine="0"/>
              <w:jc w:val="center"/>
            </w:pPr>
            <w:r>
              <w:t xml:space="preserve">competitor cost structures, so </w:t>
            </w:r>
          </w:p>
          <w:p w14:paraId="328A8023" w14:textId="77777777" w:rsidR="00414EDC" w:rsidRDefault="00CF487C">
            <w:pPr>
              <w:spacing w:after="0" w:line="259" w:lineRule="auto"/>
              <w:ind w:left="0" w:right="0" w:firstLine="0"/>
              <w:jc w:val="center"/>
            </w:pPr>
            <w:r>
              <w:t xml:space="preserve">comparison is by service model only. </w:t>
            </w:r>
          </w:p>
        </w:tc>
      </w:tr>
      <w:tr w:rsidR="00414EDC" w14:paraId="175E83CD" w14:textId="77777777">
        <w:trPr>
          <w:trHeight w:val="3321"/>
        </w:trPr>
        <w:tc>
          <w:tcPr>
            <w:tcW w:w="1758" w:type="dxa"/>
            <w:tcBorders>
              <w:top w:val="single" w:sz="4" w:space="0" w:color="000000"/>
              <w:left w:val="single" w:sz="4" w:space="0" w:color="000000"/>
              <w:bottom w:val="single" w:sz="4" w:space="0" w:color="000000"/>
              <w:right w:val="single" w:sz="4" w:space="0" w:color="000000"/>
            </w:tcBorders>
            <w:shd w:val="clear" w:color="auto" w:fill="FFF2CC"/>
          </w:tcPr>
          <w:p w14:paraId="0EF397BA" w14:textId="77777777" w:rsidR="00414EDC" w:rsidRDefault="00CF487C">
            <w:pPr>
              <w:spacing w:after="0" w:line="259" w:lineRule="auto"/>
              <w:ind w:left="0" w:right="65" w:firstLine="0"/>
              <w:jc w:val="center"/>
            </w:pPr>
            <w:r>
              <w:t xml:space="preserve">S17 </w:t>
            </w:r>
          </w:p>
        </w:tc>
        <w:tc>
          <w:tcPr>
            <w:tcW w:w="2369" w:type="dxa"/>
            <w:tcBorders>
              <w:top w:val="single" w:sz="4" w:space="0" w:color="000000"/>
              <w:left w:val="single" w:sz="4" w:space="0" w:color="000000"/>
              <w:bottom w:val="single" w:sz="4" w:space="0" w:color="000000"/>
              <w:right w:val="single" w:sz="4" w:space="0" w:color="000000"/>
            </w:tcBorders>
            <w:shd w:val="clear" w:color="auto" w:fill="FFF2CC"/>
          </w:tcPr>
          <w:p w14:paraId="32107BD6" w14:textId="77777777" w:rsidR="00414EDC" w:rsidRDefault="00CF487C">
            <w:pPr>
              <w:spacing w:after="0" w:line="259" w:lineRule="auto"/>
              <w:ind w:left="0" w:right="64" w:firstLine="0"/>
              <w:jc w:val="center"/>
            </w:pPr>
            <w:r>
              <w:t xml:space="preserve">Asdecker (2021) </w:t>
            </w:r>
          </w:p>
        </w:tc>
        <w:tc>
          <w:tcPr>
            <w:tcW w:w="2170" w:type="dxa"/>
            <w:tcBorders>
              <w:top w:val="single" w:sz="4" w:space="0" w:color="000000"/>
              <w:left w:val="single" w:sz="4" w:space="0" w:color="000000"/>
              <w:bottom w:val="single" w:sz="4" w:space="0" w:color="000000"/>
              <w:right w:val="single" w:sz="4" w:space="0" w:color="000000"/>
            </w:tcBorders>
            <w:shd w:val="clear" w:color="auto" w:fill="FFF2CC"/>
          </w:tcPr>
          <w:p w14:paraId="3D6B7C3C" w14:textId="77777777" w:rsidR="00414EDC" w:rsidRDefault="00CF487C">
            <w:pPr>
              <w:spacing w:after="112" w:line="259" w:lineRule="auto"/>
              <w:ind w:left="30" w:right="0" w:firstLine="0"/>
              <w:jc w:val="left"/>
            </w:pPr>
            <w:r>
              <w:t xml:space="preserve">Conventional home </w:t>
            </w:r>
          </w:p>
          <w:p w14:paraId="5F89EC2D" w14:textId="77777777" w:rsidR="00414EDC" w:rsidRDefault="00CF487C">
            <w:pPr>
              <w:spacing w:after="115" w:line="259" w:lineRule="auto"/>
              <w:ind w:left="0" w:right="65" w:firstLine="0"/>
              <w:jc w:val="center"/>
            </w:pPr>
            <w:r>
              <w:t xml:space="preserve">delivery is </w:t>
            </w:r>
          </w:p>
          <w:p w14:paraId="49366725" w14:textId="77777777" w:rsidR="00414EDC" w:rsidRDefault="00CF487C">
            <w:pPr>
              <w:spacing w:after="112" w:line="259" w:lineRule="auto"/>
              <w:ind w:left="0" w:right="65" w:firstLine="0"/>
              <w:jc w:val="center"/>
            </w:pPr>
            <w:r>
              <w:t xml:space="preserve">operationally </w:t>
            </w:r>
          </w:p>
          <w:p w14:paraId="471FC664" w14:textId="77777777" w:rsidR="00414EDC" w:rsidRDefault="00CF487C">
            <w:pPr>
              <w:spacing w:after="0" w:line="358" w:lineRule="auto"/>
              <w:ind w:left="0" w:right="0" w:firstLine="0"/>
              <w:jc w:val="center"/>
            </w:pPr>
            <w:r>
              <w:t>demanding and costly, so lower-</w:t>
            </w:r>
          </w:p>
          <w:p w14:paraId="290ABCE7" w14:textId="77777777" w:rsidR="00414EDC" w:rsidRDefault="00CF487C">
            <w:pPr>
              <w:spacing w:after="0" w:line="259" w:lineRule="auto"/>
              <w:ind w:left="9" w:right="0" w:hanging="9"/>
              <w:jc w:val="center"/>
            </w:pPr>
            <w:r>
              <w:t xml:space="preserve">cost alternative lastmile concepts are required and must </w:t>
            </w:r>
          </w:p>
        </w:tc>
        <w:tc>
          <w:tcPr>
            <w:tcW w:w="2145" w:type="dxa"/>
            <w:tcBorders>
              <w:top w:val="single" w:sz="4" w:space="0" w:color="000000"/>
              <w:left w:val="single" w:sz="4" w:space="0" w:color="000000"/>
              <w:bottom w:val="single" w:sz="4" w:space="0" w:color="000000"/>
              <w:right w:val="single" w:sz="4" w:space="0" w:color="000000"/>
            </w:tcBorders>
            <w:shd w:val="clear" w:color="auto" w:fill="FFF2CC"/>
          </w:tcPr>
          <w:p w14:paraId="1BFDA3D7" w14:textId="77777777" w:rsidR="00414EDC" w:rsidRDefault="00CF487C">
            <w:pPr>
              <w:spacing w:after="115" w:line="259" w:lineRule="auto"/>
              <w:ind w:left="0" w:right="64" w:firstLine="0"/>
              <w:jc w:val="center"/>
            </w:pPr>
            <w:r>
              <w:t xml:space="preserve">Themes/RQ: </w:t>
            </w:r>
          </w:p>
          <w:p w14:paraId="6C83323D" w14:textId="77777777" w:rsidR="00414EDC" w:rsidRDefault="00CF487C">
            <w:pPr>
              <w:spacing w:after="0" w:line="259" w:lineRule="auto"/>
              <w:ind w:left="0" w:right="0" w:firstLine="0"/>
              <w:jc w:val="center"/>
            </w:pPr>
            <w:r>
              <w:t xml:space="preserve">Fulfilment cost efficiency | RQ1 </w:t>
            </w:r>
          </w:p>
        </w:tc>
        <w:tc>
          <w:tcPr>
            <w:tcW w:w="2203" w:type="dxa"/>
            <w:tcBorders>
              <w:top w:val="single" w:sz="4" w:space="0" w:color="000000"/>
              <w:left w:val="single" w:sz="4" w:space="0" w:color="000000"/>
              <w:bottom w:val="single" w:sz="4" w:space="0" w:color="000000"/>
              <w:right w:val="single" w:sz="4" w:space="0" w:color="000000"/>
            </w:tcBorders>
            <w:shd w:val="clear" w:color="auto" w:fill="FFF2CC"/>
          </w:tcPr>
          <w:p w14:paraId="002B44C7" w14:textId="77777777" w:rsidR="00414EDC" w:rsidRDefault="00CF487C">
            <w:pPr>
              <w:spacing w:after="115" w:line="259" w:lineRule="auto"/>
              <w:ind w:left="0" w:right="62" w:firstLine="0"/>
              <w:jc w:val="center"/>
            </w:pPr>
            <w:r>
              <w:t xml:space="preserve">Strength: High. </w:t>
            </w:r>
          </w:p>
          <w:p w14:paraId="16FA2817" w14:textId="77777777" w:rsidR="00414EDC" w:rsidRDefault="00CF487C">
            <w:pPr>
              <w:spacing w:after="2" w:line="356" w:lineRule="auto"/>
              <w:ind w:left="0" w:right="0" w:firstLine="0"/>
              <w:jc w:val="center"/>
            </w:pPr>
            <w:r>
              <w:t xml:space="preserve">Limitation: Studies parcel lockers and </w:t>
            </w:r>
          </w:p>
          <w:p w14:paraId="15E0AAC3" w14:textId="77777777" w:rsidR="00414EDC" w:rsidRDefault="00CF487C">
            <w:pPr>
              <w:spacing w:after="112" w:line="259" w:lineRule="auto"/>
              <w:ind w:left="53" w:right="0" w:firstLine="0"/>
              <w:jc w:val="left"/>
            </w:pPr>
            <w:r>
              <w:t xml:space="preserve">access points rather </w:t>
            </w:r>
          </w:p>
          <w:p w14:paraId="6703C9B8" w14:textId="77777777" w:rsidR="00414EDC" w:rsidRDefault="00CF487C">
            <w:pPr>
              <w:spacing w:after="0" w:line="259" w:lineRule="auto"/>
              <w:ind w:left="22" w:right="0" w:hanging="22"/>
              <w:jc w:val="center"/>
            </w:pPr>
            <w:r>
              <w:t xml:space="preserve">than fashion-store collection specifically. </w:t>
            </w:r>
          </w:p>
        </w:tc>
      </w:tr>
      <w:tr w:rsidR="00414EDC" w14:paraId="41475867" w14:textId="77777777">
        <w:trPr>
          <w:trHeight w:val="956"/>
        </w:trPr>
        <w:tc>
          <w:tcPr>
            <w:tcW w:w="1758" w:type="dxa"/>
            <w:tcBorders>
              <w:top w:val="single" w:sz="4" w:space="0" w:color="000000"/>
              <w:left w:val="single" w:sz="4" w:space="0" w:color="000000"/>
              <w:bottom w:val="single" w:sz="4" w:space="0" w:color="000000"/>
              <w:right w:val="single" w:sz="4" w:space="0" w:color="000000"/>
            </w:tcBorders>
            <w:shd w:val="clear" w:color="auto" w:fill="FFF2CC"/>
          </w:tcPr>
          <w:p w14:paraId="1FF30101" w14:textId="77777777" w:rsidR="00414EDC" w:rsidRDefault="00414EDC">
            <w:pPr>
              <w:spacing w:after="160" w:line="259" w:lineRule="auto"/>
              <w:ind w:left="0" w:right="0" w:firstLine="0"/>
              <w:jc w:val="left"/>
            </w:pPr>
          </w:p>
        </w:tc>
        <w:tc>
          <w:tcPr>
            <w:tcW w:w="2369" w:type="dxa"/>
            <w:tcBorders>
              <w:top w:val="single" w:sz="4" w:space="0" w:color="000000"/>
              <w:left w:val="single" w:sz="4" w:space="0" w:color="000000"/>
              <w:bottom w:val="single" w:sz="4" w:space="0" w:color="000000"/>
              <w:right w:val="single" w:sz="4" w:space="0" w:color="000000"/>
            </w:tcBorders>
            <w:shd w:val="clear" w:color="auto" w:fill="FFF2CC"/>
          </w:tcPr>
          <w:p w14:paraId="487A3950" w14:textId="77777777" w:rsidR="00414EDC" w:rsidRDefault="00414EDC">
            <w:pPr>
              <w:spacing w:after="160" w:line="259" w:lineRule="auto"/>
              <w:ind w:left="0" w:right="0" w:firstLine="0"/>
              <w:jc w:val="left"/>
            </w:pPr>
          </w:p>
        </w:tc>
        <w:tc>
          <w:tcPr>
            <w:tcW w:w="2170" w:type="dxa"/>
            <w:tcBorders>
              <w:top w:val="single" w:sz="4" w:space="0" w:color="000000"/>
              <w:left w:val="single" w:sz="4" w:space="0" w:color="000000"/>
              <w:bottom w:val="single" w:sz="4" w:space="0" w:color="000000"/>
              <w:right w:val="single" w:sz="4" w:space="0" w:color="000000"/>
            </w:tcBorders>
            <w:shd w:val="clear" w:color="auto" w:fill="FFF2CC"/>
          </w:tcPr>
          <w:p w14:paraId="13F58383" w14:textId="77777777" w:rsidR="00414EDC" w:rsidRDefault="00CF487C">
            <w:pPr>
              <w:spacing w:after="0" w:line="259" w:lineRule="auto"/>
              <w:ind w:left="0" w:right="0" w:firstLine="0"/>
              <w:jc w:val="center"/>
            </w:pPr>
            <w:r>
              <w:t xml:space="preserve">also be accepted by customers. </w:t>
            </w:r>
          </w:p>
        </w:tc>
        <w:tc>
          <w:tcPr>
            <w:tcW w:w="2145" w:type="dxa"/>
            <w:tcBorders>
              <w:top w:val="single" w:sz="4" w:space="0" w:color="000000"/>
              <w:left w:val="single" w:sz="4" w:space="0" w:color="000000"/>
              <w:bottom w:val="single" w:sz="4" w:space="0" w:color="000000"/>
              <w:right w:val="single" w:sz="4" w:space="0" w:color="000000"/>
            </w:tcBorders>
            <w:shd w:val="clear" w:color="auto" w:fill="FFF2CC"/>
          </w:tcPr>
          <w:p w14:paraId="4CC2FD13" w14:textId="77777777" w:rsidR="00414EDC" w:rsidRDefault="00414EDC">
            <w:pPr>
              <w:spacing w:after="160" w:line="259" w:lineRule="auto"/>
              <w:ind w:left="0" w:right="0" w:firstLine="0"/>
              <w:jc w:val="left"/>
            </w:pPr>
          </w:p>
        </w:tc>
        <w:tc>
          <w:tcPr>
            <w:tcW w:w="2203" w:type="dxa"/>
            <w:tcBorders>
              <w:top w:val="single" w:sz="4" w:space="0" w:color="000000"/>
              <w:left w:val="single" w:sz="4" w:space="0" w:color="000000"/>
              <w:bottom w:val="single" w:sz="4" w:space="0" w:color="000000"/>
              <w:right w:val="single" w:sz="4" w:space="0" w:color="000000"/>
            </w:tcBorders>
            <w:shd w:val="clear" w:color="auto" w:fill="FFF2CC"/>
          </w:tcPr>
          <w:p w14:paraId="6F739C7D" w14:textId="77777777" w:rsidR="00414EDC" w:rsidRDefault="00414EDC">
            <w:pPr>
              <w:spacing w:after="160" w:line="259" w:lineRule="auto"/>
              <w:ind w:left="0" w:right="0" w:firstLine="0"/>
              <w:jc w:val="left"/>
            </w:pPr>
          </w:p>
        </w:tc>
      </w:tr>
    </w:tbl>
    <w:p w14:paraId="69173DF5" w14:textId="77777777" w:rsidR="00414EDC" w:rsidRDefault="00CF487C">
      <w:pPr>
        <w:pStyle w:val="Heading2"/>
        <w:ind w:left="-5" w:right="0"/>
      </w:pPr>
      <w:bookmarkStart w:id="57" w:name="_Toc178686"/>
      <w:r>
        <w:t xml:space="preserve">Appendix B: Evidence Matrix </w:t>
      </w:r>
      <w:bookmarkEnd w:id="57"/>
    </w:p>
    <w:p w14:paraId="3BB0D857" w14:textId="77777777" w:rsidR="00414EDC" w:rsidRDefault="00CF487C">
      <w:pPr>
        <w:spacing w:after="0" w:line="259" w:lineRule="auto"/>
        <w:ind w:left="-5" w:right="0"/>
      </w:pPr>
      <w:r>
        <w:t xml:space="preserve">This appendix shows the evidence matrix used to move from source extracts to analytical interpretation. Each row is a coded evidence unit taken from the analysis workbook. </w:t>
      </w:r>
    </w:p>
    <w:tbl>
      <w:tblPr>
        <w:tblStyle w:val="TableGrid"/>
        <w:tblW w:w="10646" w:type="dxa"/>
        <w:tblInd w:w="6" w:type="dxa"/>
        <w:tblCellMar>
          <w:top w:w="62" w:type="dxa"/>
          <w:left w:w="113" w:type="dxa"/>
          <w:bottom w:w="0" w:type="dxa"/>
          <w:right w:w="54" w:type="dxa"/>
        </w:tblCellMar>
        <w:tblLook w:val="04A0" w:firstRow="1" w:lastRow="0" w:firstColumn="1" w:lastColumn="0" w:noHBand="0" w:noVBand="1"/>
      </w:tblPr>
      <w:tblGrid>
        <w:gridCol w:w="1954"/>
        <w:gridCol w:w="1969"/>
        <w:gridCol w:w="2181"/>
        <w:gridCol w:w="2229"/>
        <w:gridCol w:w="2313"/>
      </w:tblGrid>
      <w:tr w:rsidR="00414EDC" w14:paraId="724A2D33" w14:textId="77777777">
        <w:trPr>
          <w:trHeight w:val="956"/>
        </w:trPr>
        <w:tc>
          <w:tcPr>
            <w:tcW w:w="1955" w:type="dxa"/>
            <w:tcBorders>
              <w:top w:val="single" w:sz="4" w:space="0" w:color="000000"/>
              <w:left w:val="single" w:sz="4" w:space="0" w:color="000000"/>
              <w:bottom w:val="single" w:sz="4" w:space="0" w:color="000000"/>
              <w:right w:val="single" w:sz="4" w:space="0" w:color="000000"/>
            </w:tcBorders>
            <w:shd w:val="clear" w:color="auto" w:fill="FFE699"/>
          </w:tcPr>
          <w:p w14:paraId="0A685082" w14:textId="77777777" w:rsidR="00414EDC" w:rsidRDefault="00CF487C">
            <w:pPr>
              <w:spacing w:after="0" w:line="259" w:lineRule="auto"/>
              <w:ind w:left="0" w:right="61" w:firstLine="0"/>
              <w:jc w:val="center"/>
            </w:pPr>
            <w:r>
              <w:rPr>
                <w:b/>
              </w:rPr>
              <w:t>Evidence ID</w:t>
            </w:r>
            <w:r>
              <w:t xml:space="preserve"> </w:t>
            </w:r>
          </w:p>
        </w:tc>
        <w:tc>
          <w:tcPr>
            <w:tcW w:w="1969" w:type="dxa"/>
            <w:tcBorders>
              <w:top w:val="single" w:sz="4" w:space="0" w:color="000000"/>
              <w:left w:val="single" w:sz="4" w:space="0" w:color="000000"/>
              <w:bottom w:val="single" w:sz="4" w:space="0" w:color="000000"/>
              <w:right w:val="single" w:sz="4" w:space="0" w:color="000000"/>
            </w:tcBorders>
            <w:shd w:val="clear" w:color="auto" w:fill="FFE699"/>
          </w:tcPr>
          <w:p w14:paraId="5EE548F7" w14:textId="77777777" w:rsidR="00414EDC" w:rsidRDefault="00CF487C">
            <w:pPr>
              <w:spacing w:after="0" w:line="259" w:lineRule="auto"/>
              <w:ind w:left="0" w:right="61" w:firstLine="0"/>
              <w:jc w:val="center"/>
            </w:pPr>
            <w:r>
              <w:rPr>
                <w:b/>
              </w:rPr>
              <w:t>Source(s)</w:t>
            </w:r>
            <w:r>
              <w:t xml:space="preserve"> </w:t>
            </w:r>
          </w:p>
        </w:tc>
        <w:tc>
          <w:tcPr>
            <w:tcW w:w="2181" w:type="dxa"/>
            <w:tcBorders>
              <w:top w:val="single" w:sz="4" w:space="0" w:color="000000"/>
              <w:left w:val="single" w:sz="4" w:space="0" w:color="000000"/>
              <w:bottom w:val="single" w:sz="4" w:space="0" w:color="000000"/>
              <w:right w:val="single" w:sz="4" w:space="0" w:color="000000"/>
            </w:tcBorders>
            <w:shd w:val="clear" w:color="auto" w:fill="FFE699"/>
          </w:tcPr>
          <w:p w14:paraId="1D2D1F59" w14:textId="77777777" w:rsidR="00414EDC" w:rsidRDefault="00CF487C">
            <w:pPr>
              <w:spacing w:after="0" w:line="259" w:lineRule="auto"/>
              <w:ind w:left="0" w:right="0" w:firstLine="0"/>
              <w:jc w:val="left"/>
            </w:pPr>
            <w:r>
              <w:rPr>
                <w:b/>
              </w:rPr>
              <w:t>Evidence extracted</w:t>
            </w:r>
            <w:r>
              <w:t xml:space="preserve"> </w:t>
            </w:r>
          </w:p>
        </w:tc>
        <w:tc>
          <w:tcPr>
            <w:tcW w:w="2229" w:type="dxa"/>
            <w:tcBorders>
              <w:top w:val="single" w:sz="4" w:space="0" w:color="000000"/>
              <w:left w:val="single" w:sz="4" w:space="0" w:color="000000"/>
              <w:bottom w:val="single" w:sz="4" w:space="0" w:color="000000"/>
              <w:right w:val="single" w:sz="4" w:space="0" w:color="000000"/>
            </w:tcBorders>
            <w:shd w:val="clear" w:color="auto" w:fill="FFE699"/>
          </w:tcPr>
          <w:p w14:paraId="67185739" w14:textId="77777777" w:rsidR="00414EDC" w:rsidRDefault="00CF487C">
            <w:pPr>
              <w:spacing w:after="0" w:line="259" w:lineRule="auto"/>
              <w:ind w:left="0" w:right="0" w:firstLine="0"/>
              <w:jc w:val="center"/>
            </w:pPr>
            <w:r>
              <w:rPr>
                <w:b/>
              </w:rPr>
              <w:t>Coding path and theme</w:t>
            </w:r>
            <w:r>
              <w:t xml:space="preserve"> </w:t>
            </w:r>
          </w:p>
        </w:tc>
        <w:tc>
          <w:tcPr>
            <w:tcW w:w="2313" w:type="dxa"/>
            <w:tcBorders>
              <w:top w:val="single" w:sz="4" w:space="0" w:color="000000"/>
              <w:left w:val="single" w:sz="4" w:space="0" w:color="000000"/>
              <w:bottom w:val="single" w:sz="4" w:space="0" w:color="000000"/>
              <w:right w:val="single" w:sz="4" w:space="0" w:color="000000"/>
            </w:tcBorders>
            <w:shd w:val="clear" w:color="auto" w:fill="FFE699"/>
          </w:tcPr>
          <w:p w14:paraId="2BD700E5" w14:textId="77777777" w:rsidR="00414EDC" w:rsidRDefault="00CF487C">
            <w:pPr>
              <w:spacing w:after="0" w:line="259" w:lineRule="auto"/>
              <w:ind w:left="0" w:right="0" w:firstLine="0"/>
              <w:jc w:val="center"/>
            </w:pPr>
            <w:r>
              <w:rPr>
                <w:b/>
              </w:rPr>
              <w:t>Analytical interpretation</w:t>
            </w:r>
            <w:r>
              <w:t xml:space="preserve"> </w:t>
            </w:r>
          </w:p>
        </w:tc>
      </w:tr>
      <w:tr w:rsidR="00414EDC" w14:paraId="7F7D5784" w14:textId="77777777">
        <w:trPr>
          <w:trHeight w:val="5099"/>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22B4FFD4" w14:textId="77777777" w:rsidR="00414EDC" w:rsidRDefault="00CF487C">
            <w:pPr>
              <w:spacing w:after="0" w:line="259" w:lineRule="auto"/>
              <w:ind w:left="0" w:right="60" w:firstLine="0"/>
              <w:jc w:val="center"/>
            </w:pPr>
            <w:r>
              <w:t xml:space="preserve">EV01 </w:t>
            </w: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14C73D10" w14:textId="77777777" w:rsidR="00414EDC" w:rsidRDefault="00CF487C">
            <w:pPr>
              <w:spacing w:after="0" w:line="259" w:lineRule="auto"/>
              <w:ind w:left="0" w:right="60" w:firstLine="0"/>
              <w:jc w:val="center"/>
            </w:pPr>
            <w:r>
              <w:t xml:space="preserve">S01 </w:t>
            </w: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3A7E4882" w14:textId="77777777" w:rsidR="00414EDC" w:rsidRDefault="00CF487C">
            <w:pPr>
              <w:spacing w:after="2" w:line="356" w:lineRule="auto"/>
              <w:ind w:left="0" w:right="0" w:firstLine="0"/>
              <w:jc w:val="center"/>
            </w:pPr>
            <w:r>
              <w:t xml:space="preserve">Primark offers selected products </w:t>
            </w:r>
          </w:p>
          <w:p w14:paraId="19B077D3" w14:textId="77777777" w:rsidR="00414EDC" w:rsidRDefault="00CF487C">
            <w:pPr>
              <w:spacing w:after="112" w:line="259" w:lineRule="auto"/>
              <w:ind w:left="0" w:right="62" w:firstLine="0"/>
              <w:jc w:val="center"/>
            </w:pPr>
            <w:r>
              <w:t xml:space="preserve">online for in-store </w:t>
            </w:r>
          </w:p>
          <w:p w14:paraId="21F18FE7" w14:textId="77777777" w:rsidR="00414EDC" w:rsidRDefault="00CF487C">
            <w:pPr>
              <w:spacing w:after="0" w:line="358" w:lineRule="auto"/>
              <w:ind w:left="0" w:right="0" w:firstLine="0"/>
              <w:jc w:val="center"/>
            </w:pPr>
            <w:r>
              <w:t xml:space="preserve">collection and states that it does not </w:t>
            </w:r>
          </w:p>
          <w:p w14:paraId="4B2A57E0" w14:textId="77777777" w:rsidR="00414EDC" w:rsidRDefault="00CF487C">
            <w:pPr>
              <w:spacing w:after="115" w:line="259" w:lineRule="auto"/>
              <w:ind w:left="14" w:right="0" w:firstLine="0"/>
              <w:jc w:val="left"/>
            </w:pPr>
            <w:r>
              <w:t xml:space="preserve">operate a full online </w:t>
            </w:r>
          </w:p>
          <w:p w14:paraId="327A06BD" w14:textId="77777777" w:rsidR="00414EDC" w:rsidRDefault="00CF487C">
            <w:pPr>
              <w:spacing w:after="0" w:line="259" w:lineRule="auto"/>
              <w:ind w:left="0" w:right="61" w:firstLine="0"/>
              <w:jc w:val="center"/>
            </w:pPr>
            <w:r>
              <w:t xml:space="preserve">shop. </w:t>
            </w: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0E615CC0" w14:textId="77777777" w:rsidR="00414EDC" w:rsidRDefault="00CF487C">
            <w:pPr>
              <w:spacing w:after="0" w:line="359" w:lineRule="auto"/>
              <w:ind w:left="0" w:right="0" w:firstLine="0"/>
              <w:jc w:val="center"/>
            </w:pPr>
            <w:r>
              <w:t xml:space="preserve">Descriptive: service boundary </w:t>
            </w:r>
          </w:p>
          <w:p w14:paraId="482FEE4B" w14:textId="77777777" w:rsidR="00414EDC" w:rsidRDefault="00CF487C">
            <w:pPr>
              <w:spacing w:after="115" w:line="259" w:lineRule="auto"/>
              <w:ind w:left="0" w:right="62" w:firstLine="0"/>
              <w:jc w:val="center"/>
            </w:pPr>
            <w:r>
              <w:t xml:space="preserve">Process/action: </w:t>
            </w:r>
          </w:p>
          <w:p w14:paraId="71D58417" w14:textId="77777777" w:rsidR="00414EDC" w:rsidRDefault="00CF487C">
            <w:pPr>
              <w:spacing w:after="2" w:line="356" w:lineRule="auto"/>
              <w:ind w:left="0" w:right="0" w:firstLine="0"/>
              <w:jc w:val="center"/>
            </w:pPr>
            <w:r>
              <w:t xml:space="preserve">Customer completes the final mile by </w:t>
            </w:r>
          </w:p>
          <w:p w14:paraId="2739662F" w14:textId="77777777" w:rsidR="00414EDC" w:rsidRDefault="00CF487C">
            <w:pPr>
              <w:spacing w:after="112" w:line="259" w:lineRule="auto"/>
              <w:ind w:left="0" w:right="62" w:firstLine="0"/>
              <w:jc w:val="center"/>
            </w:pPr>
            <w:r>
              <w:t xml:space="preserve">collecting in store </w:t>
            </w:r>
          </w:p>
          <w:p w14:paraId="6011EE44" w14:textId="77777777" w:rsidR="00414EDC" w:rsidRDefault="00CF487C">
            <w:pPr>
              <w:spacing w:after="0" w:line="358" w:lineRule="auto"/>
              <w:ind w:left="12" w:right="14" w:firstLine="0"/>
              <w:jc w:val="center"/>
            </w:pPr>
            <w:r>
              <w:t xml:space="preserve">Value: Digital access without full </w:t>
            </w:r>
          </w:p>
          <w:p w14:paraId="2AEE94B3" w14:textId="77777777" w:rsidR="00414EDC" w:rsidRDefault="00CF487C">
            <w:pPr>
              <w:spacing w:after="115" w:line="259" w:lineRule="auto"/>
              <w:ind w:left="64" w:right="0" w:firstLine="0"/>
              <w:jc w:val="left"/>
            </w:pPr>
            <w:r>
              <w:t xml:space="preserve">delivery economics </w:t>
            </w:r>
          </w:p>
          <w:p w14:paraId="1DCB6362" w14:textId="77777777" w:rsidR="00414EDC" w:rsidRDefault="00CF487C">
            <w:pPr>
              <w:spacing w:after="2" w:line="356" w:lineRule="auto"/>
              <w:ind w:left="0" w:right="0" w:firstLine="0"/>
              <w:jc w:val="center"/>
            </w:pPr>
            <w:r>
              <w:t xml:space="preserve">Theme: Fulfilment cost efficiency | </w:t>
            </w:r>
          </w:p>
          <w:p w14:paraId="1EB05D9A" w14:textId="77777777" w:rsidR="00414EDC" w:rsidRDefault="00CF487C">
            <w:pPr>
              <w:spacing w:after="0" w:line="259" w:lineRule="auto"/>
              <w:ind w:left="0" w:right="60" w:firstLine="0"/>
              <w:jc w:val="center"/>
            </w:pPr>
            <w:r>
              <w:t xml:space="preserve">RQ1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tcPr>
          <w:p w14:paraId="6F039CDB" w14:textId="77777777" w:rsidR="00414EDC" w:rsidRDefault="00CF487C">
            <w:pPr>
              <w:spacing w:after="0" w:line="358" w:lineRule="auto"/>
              <w:ind w:left="0" w:right="0" w:firstLine="0"/>
              <w:jc w:val="center"/>
            </w:pPr>
            <w:r>
              <w:t xml:space="preserve">The model provides digital access without </w:t>
            </w:r>
          </w:p>
          <w:p w14:paraId="78A57B6F" w14:textId="77777777" w:rsidR="00414EDC" w:rsidRDefault="00CF487C">
            <w:pPr>
              <w:spacing w:after="0" w:line="259" w:lineRule="auto"/>
              <w:ind w:left="0" w:right="0" w:firstLine="0"/>
              <w:jc w:val="center"/>
            </w:pPr>
            <w:r>
              <w:t xml:space="preserve">committing Primark to parcel-based delivery economics. </w:t>
            </w:r>
          </w:p>
        </w:tc>
      </w:tr>
      <w:tr w:rsidR="00414EDC" w14:paraId="1C4890DE" w14:textId="77777777">
        <w:trPr>
          <w:trHeight w:val="4564"/>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06936F73" w14:textId="77777777" w:rsidR="00414EDC" w:rsidRDefault="00CF487C">
            <w:pPr>
              <w:spacing w:after="0" w:line="259" w:lineRule="auto"/>
              <w:ind w:left="0" w:right="60" w:firstLine="0"/>
              <w:jc w:val="center"/>
            </w:pPr>
            <w:r>
              <w:t xml:space="preserve">EV02 </w:t>
            </w: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61273211" w14:textId="77777777" w:rsidR="00414EDC" w:rsidRDefault="00CF487C">
            <w:pPr>
              <w:spacing w:after="0" w:line="259" w:lineRule="auto"/>
              <w:ind w:left="0" w:right="60" w:firstLine="0"/>
              <w:jc w:val="center"/>
            </w:pPr>
            <w:r>
              <w:t xml:space="preserve">S02 </w:t>
            </w: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37B8A538" w14:textId="77777777" w:rsidR="00414EDC" w:rsidRDefault="00CF487C">
            <w:pPr>
              <w:spacing w:after="115" w:line="259" w:lineRule="auto"/>
              <w:ind w:left="0" w:right="62" w:firstLine="0"/>
              <w:jc w:val="center"/>
            </w:pPr>
            <w:r>
              <w:t xml:space="preserve">A £10 minimum </w:t>
            </w:r>
          </w:p>
          <w:p w14:paraId="41A73687" w14:textId="77777777" w:rsidR="00414EDC" w:rsidRDefault="00CF487C">
            <w:pPr>
              <w:spacing w:after="0" w:line="259" w:lineRule="auto"/>
              <w:ind w:left="15" w:right="0" w:hanging="15"/>
              <w:jc w:val="center"/>
            </w:pPr>
            <w:r>
              <w:t xml:space="preserve">order value applies and no delivery charge is made. </w:t>
            </w: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46E3A312" w14:textId="77777777" w:rsidR="00414EDC" w:rsidRDefault="00CF487C">
            <w:pPr>
              <w:spacing w:after="1" w:line="357" w:lineRule="auto"/>
              <w:ind w:left="0" w:right="0" w:firstLine="0"/>
              <w:jc w:val="center"/>
            </w:pPr>
            <w:r>
              <w:t xml:space="preserve">Descriptive: delivery-charge avoidance </w:t>
            </w:r>
          </w:p>
          <w:p w14:paraId="25F3D510" w14:textId="77777777" w:rsidR="00414EDC" w:rsidRDefault="00CF487C">
            <w:pPr>
              <w:spacing w:after="112" w:line="259" w:lineRule="auto"/>
              <w:ind w:left="0" w:right="62" w:firstLine="0"/>
              <w:jc w:val="center"/>
            </w:pPr>
            <w:r>
              <w:t xml:space="preserve">Process/action: </w:t>
            </w:r>
          </w:p>
          <w:p w14:paraId="16419364" w14:textId="77777777" w:rsidR="00414EDC" w:rsidRDefault="00CF487C">
            <w:pPr>
              <w:spacing w:after="0" w:line="359" w:lineRule="auto"/>
              <w:ind w:left="0" w:right="0" w:firstLine="0"/>
              <w:jc w:val="center"/>
            </w:pPr>
            <w:r>
              <w:t xml:space="preserve">Customer collects instead of the </w:t>
            </w:r>
          </w:p>
          <w:p w14:paraId="6CC02F3A" w14:textId="77777777" w:rsidR="00414EDC" w:rsidRDefault="00CF487C">
            <w:pPr>
              <w:spacing w:after="0" w:line="358" w:lineRule="auto"/>
              <w:ind w:left="5" w:firstLine="0"/>
              <w:jc w:val="center"/>
            </w:pPr>
            <w:r>
              <w:t xml:space="preserve">retailer despatching a parcel </w:t>
            </w:r>
          </w:p>
          <w:p w14:paraId="23E0C459" w14:textId="77777777" w:rsidR="00414EDC" w:rsidRDefault="00CF487C">
            <w:pPr>
              <w:spacing w:after="0" w:line="259" w:lineRule="auto"/>
              <w:ind w:left="0" w:right="0" w:firstLine="0"/>
              <w:jc w:val="center"/>
            </w:pPr>
            <w:r>
              <w:t xml:space="preserve">Value: Customer value protected while last-mile cost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tcPr>
          <w:p w14:paraId="00D962FA" w14:textId="77777777" w:rsidR="00414EDC" w:rsidRDefault="00CF487C">
            <w:pPr>
              <w:spacing w:after="0" w:line="358" w:lineRule="auto"/>
              <w:ind w:left="0" w:right="0" w:firstLine="0"/>
              <w:jc w:val="center"/>
            </w:pPr>
            <w:r>
              <w:t xml:space="preserve">No delivery charge improves customer value while the </w:t>
            </w:r>
          </w:p>
          <w:p w14:paraId="2EB6BFBA" w14:textId="77777777" w:rsidR="00414EDC" w:rsidRDefault="00CF487C">
            <w:pPr>
              <w:spacing w:after="115" w:line="259" w:lineRule="auto"/>
              <w:ind w:left="43" w:right="0" w:firstLine="0"/>
              <w:jc w:val="left"/>
            </w:pPr>
            <w:r>
              <w:t xml:space="preserve">collection step limits </w:t>
            </w:r>
          </w:p>
          <w:p w14:paraId="33E6112C" w14:textId="77777777" w:rsidR="00414EDC" w:rsidRDefault="00CF487C">
            <w:pPr>
              <w:spacing w:after="112" w:line="259" w:lineRule="auto"/>
              <w:ind w:right="0" w:firstLine="0"/>
              <w:jc w:val="left"/>
            </w:pPr>
            <w:r>
              <w:t xml:space="preserve">the retailer's last-mile </w:t>
            </w:r>
          </w:p>
          <w:p w14:paraId="1C2D98B8" w14:textId="77777777" w:rsidR="00414EDC" w:rsidRDefault="00CF487C">
            <w:pPr>
              <w:spacing w:after="0" w:line="259" w:lineRule="auto"/>
              <w:ind w:left="0" w:right="62" w:firstLine="0"/>
              <w:jc w:val="center"/>
            </w:pPr>
            <w:r>
              <w:t xml:space="preserve">burden. </w:t>
            </w:r>
          </w:p>
        </w:tc>
      </w:tr>
    </w:tbl>
    <w:p w14:paraId="26EA5174" w14:textId="77777777" w:rsidR="00414EDC" w:rsidRDefault="00414EDC">
      <w:pPr>
        <w:spacing w:after="0" w:line="259" w:lineRule="auto"/>
        <w:ind w:left="-792" w:right="3" w:firstLine="0"/>
        <w:jc w:val="left"/>
      </w:pPr>
    </w:p>
    <w:tbl>
      <w:tblPr>
        <w:tblStyle w:val="TableGrid"/>
        <w:tblW w:w="10646" w:type="dxa"/>
        <w:tblInd w:w="6" w:type="dxa"/>
        <w:tblCellMar>
          <w:top w:w="60" w:type="dxa"/>
          <w:left w:w="112" w:type="dxa"/>
          <w:bottom w:w="0" w:type="dxa"/>
          <w:right w:w="53" w:type="dxa"/>
        </w:tblCellMar>
        <w:tblLook w:val="04A0" w:firstRow="1" w:lastRow="0" w:firstColumn="1" w:lastColumn="0" w:noHBand="0" w:noVBand="1"/>
      </w:tblPr>
      <w:tblGrid>
        <w:gridCol w:w="1954"/>
        <w:gridCol w:w="1969"/>
        <w:gridCol w:w="2181"/>
        <w:gridCol w:w="2229"/>
        <w:gridCol w:w="2313"/>
      </w:tblGrid>
      <w:tr w:rsidR="00414EDC" w14:paraId="4ECD30CA" w14:textId="77777777">
        <w:trPr>
          <w:trHeight w:val="1785"/>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0643A533" w14:textId="77777777" w:rsidR="00414EDC" w:rsidRDefault="00414EDC">
            <w:pPr>
              <w:spacing w:after="160" w:line="259" w:lineRule="auto"/>
              <w:ind w:left="0" w:right="0" w:firstLine="0"/>
              <w:jc w:val="left"/>
            </w:pP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6C254D62" w14:textId="77777777" w:rsidR="00414EDC" w:rsidRDefault="00414EDC">
            <w:pPr>
              <w:spacing w:after="160" w:line="259" w:lineRule="auto"/>
              <w:ind w:left="0" w:right="0" w:firstLine="0"/>
              <w:jc w:val="left"/>
            </w:pP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6E16A578" w14:textId="77777777" w:rsidR="00414EDC" w:rsidRDefault="00414EDC">
            <w:pPr>
              <w:spacing w:after="160" w:line="259" w:lineRule="auto"/>
              <w:ind w:left="0" w:right="0" w:firstLine="0"/>
              <w:jc w:val="left"/>
            </w:pP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75D6CE39" w14:textId="77777777" w:rsidR="00414EDC" w:rsidRDefault="00CF487C">
            <w:pPr>
              <w:spacing w:after="115" w:line="259" w:lineRule="auto"/>
              <w:ind w:left="0" w:right="63" w:firstLine="0"/>
              <w:jc w:val="center"/>
            </w:pPr>
            <w:r>
              <w:t xml:space="preserve">is avoided </w:t>
            </w:r>
          </w:p>
          <w:p w14:paraId="4CB2549F" w14:textId="77777777" w:rsidR="00414EDC" w:rsidRDefault="00CF487C">
            <w:pPr>
              <w:spacing w:after="2" w:line="356" w:lineRule="auto"/>
              <w:ind w:left="0" w:right="0" w:firstLine="0"/>
              <w:jc w:val="center"/>
            </w:pPr>
            <w:r>
              <w:t xml:space="preserve">Theme: Fulfilment cost efficiency | </w:t>
            </w:r>
          </w:p>
          <w:p w14:paraId="70653199" w14:textId="77777777" w:rsidR="00414EDC" w:rsidRDefault="00CF487C">
            <w:pPr>
              <w:spacing w:after="0" w:line="259" w:lineRule="auto"/>
              <w:ind w:left="0" w:right="60" w:firstLine="0"/>
              <w:jc w:val="center"/>
            </w:pPr>
            <w:r>
              <w:t xml:space="preserve">RQ1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tcPr>
          <w:p w14:paraId="752CB29D" w14:textId="77777777" w:rsidR="00414EDC" w:rsidRDefault="00414EDC">
            <w:pPr>
              <w:spacing w:after="160" w:line="259" w:lineRule="auto"/>
              <w:ind w:left="0" w:right="0" w:firstLine="0"/>
              <w:jc w:val="left"/>
            </w:pPr>
          </w:p>
        </w:tc>
      </w:tr>
      <w:tr w:rsidR="00414EDC" w14:paraId="12D0BD0A" w14:textId="77777777">
        <w:trPr>
          <w:trHeight w:val="5098"/>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30D583AF" w14:textId="77777777" w:rsidR="00414EDC" w:rsidRDefault="00CF487C">
            <w:pPr>
              <w:spacing w:after="0" w:line="259" w:lineRule="auto"/>
              <w:ind w:left="0" w:right="59" w:firstLine="0"/>
              <w:jc w:val="center"/>
            </w:pPr>
            <w:r>
              <w:t xml:space="preserve">EV03 </w:t>
            </w: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0A29A34C" w14:textId="77777777" w:rsidR="00414EDC" w:rsidRDefault="00CF487C">
            <w:pPr>
              <w:spacing w:after="0" w:line="259" w:lineRule="auto"/>
              <w:ind w:left="0" w:right="59" w:firstLine="0"/>
              <w:jc w:val="center"/>
            </w:pPr>
            <w:r>
              <w:t xml:space="preserve">S02 </w:t>
            </w: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7A6A6276" w14:textId="77777777" w:rsidR="00414EDC" w:rsidRDefault="00CF487C">
            <w:pPr>
              <w:spacing w:after="0" w:line="358" w:lineRule="auto"/>
              <w:ind w:left="0" w:right="0" w:firstLine="0"/>
              <w:jc w:val="center"/>
            </w:pPr>
            <w:r>
              <w:t xml:space="preserve">Customers select a collection day and collect from a </w:t>
            </w:r>
          </w:p>
          <w:p w14:paraId="5E50507C" w14:textId="77777777" w:rsidR="00414EDC" w:rsidRDefault="00CF487C">
            <w:pPr>
              <w:spacing w:after="115" w:line="259" w:lineRule="auto"/>
              <w:ind w:left="0" w:right="61" w:firstLine="0"/>
              <w:jc w:val="center"/>
            </w:pPr>
            <w:r>
              <w:t xml:space="preserve">dedicated desk in </w:t>
            </w:r>
          </w:p>
          <w:p w14:paraId="4A2C9C68" w14:textId="77777777" w:rsidR="00414EDC" w:rsidRDefault="00CF487C">
            <w:pPr>
              <w:spacing w:after="0" w:line="259" w:lineRule="auto"/>
              <w:ind w:left="0" w:right="62" w:firstLine="0"/>
              <w:jc w:val="center"/>
            </w:pPr>
            <w:r>
              <w:t xml:space="preserve">store. </w:t>
            </w: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2C79292F" w14:textId="77777777" w:rsidR="00414EDC" w:rsidRDefault="00CF487C">
            <w:pPr>
              <w:spacing w:after="1" w:line="357" w:lineRule="auto"/>
              <w:ind w:left="0" w:right="0" w:firstLine="0"/>
              <w:jc w:val="center"/>
            </w:pPr>
            <w:r>
              <w:t xml:space="preserve">Descriptive: scheduled collection Process/action: </w:t>
            </w:r>
          </w:p>
          <w:p w14:paraId="3F2DBD07" w14:textId="77777777" w:rsidR="00414EDC" w:rsidRDefault="00CF487C">
            <w:pPr>
              <w:spacing w:after="0" w:line="358" w:lineRule="auto"/>
              <w:ind w:left="20" w:right="0" w:hanging="20"/>
              <w:jc w:val="center"/>
            </w:pPr>
            <w:r>
              <w:t xml:space="preserve">Store holds the order until the chosen collection day </w:t>
            </w:r>
          </w:p>
          <w:p w14:paraId="58B97DEC" w14:textId="77777777" w:rsidR="00414EDC" w:rsidRDefault="00CF487C">
            <w:pPr>
              <w:spacing w:after="0" w:line="358" w:lineRule="auto"/>
              <w:ind w:left="0" w:right="0" w:firstLine="0"/>
              <w:jc w:val="center"/>
            </w:pPr>
            <w:r>
              <w:t xml:space="preserve">Value: Predictable handover replaces </w:t>
            </w:r>
          </w:p>
          <w:p w14:paraId="5F20B268" w14:textId="77777777" w:rsidR="00414EDC" w:rsidRDefault="00CF487C">
            <w:pPr>
              <w:spacing w:after="115" w:line="259" w:lineRule="auto"/>
              <w:ind w:left="0" w:right="61" w:firstLine="0"/>
              <w:jc w:val="center"/>
            </w:pPr>
            <w:r>
              <w:t xml:space="preserve">courier scheduling </w:t>
            </w:r>
          </w:p>
          <w:p w14:paraId="04691A4C" w14:textId="77777777" w:rsidR="00414EDC" w:rsidRDefault="00CF487C">
            <w:pPr>
              <w:spacing w:after="2" w:line="356" w:lineRule="auto"/>
              <w:ind w:left="0" w:right="0" w:firstLine="0"/>
              <w:jc w:val="center"/>
            </w:pPr>
            <w:r>
              <w:t xml:space="preserve">Theme: Fulfilment cost efficiency | </w:t>
            </w:r>
          </w:p>
          <w:p w14:paraId="4F229945" w14:textId="77777777" w:rsidR="00414EDC" w:rsidRDefault="00CF487C">
            <w:pPr>
              <w:spacing w:after="0" w:line="259" w:lineRule="auto"/>
              <w:ind w:left="0" w:right="60" w:firstLine="0"/>
              <w:jc w:val="center"/>
            </w:pPr>
            <w:r>
              <w:t xml:space="preserve">RQ1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tcPr>
          <w:p w14:paraId="7D5EC6BA" w14:textId="77777777" w:rsidR="00414EDC" w:rsidRDefault="00CF487C">
            <w:pPr>
              <w:spacing w:after="3" w:line="356" w:lineRule="auto"/>
              <w:ind w:left="0" w:right="0" w:firstLine="0"/>
              <w:jc w:val="center"/>
            </w:pPr>
            <w:r>
              <w:t>Scheduled collection removes failed-</w:t>
            </w:r>
          </w:p>
          <w:p w14:paraId="37FAC588" w14:textId="77777777" w:rsidR="00414EDC" w:rsidRDefault="00CF487C">
            <w:pPr>
              <w:spacing w:after="112" w:line="259" w:lineRule="auto"/>
              <w:ind w:left="0" w:right="61" w:firstLine="0"/>
              <w:jc w:val="center"/>
            </w:pPr>
            <w:r>
              <w:t>delivery and re-</w:t>
            </w:r>
          </w:p>
          <w:p w14:paraId="2A78C4E7" w14:textId="77777777" w:rsidR="00414EDC" w:rsidRDefault="00CF487C">
            <w:pPr>
              <w:spacing w:after="115" w:line="259" w:lineRule="auto"/>
              <w:ind w:left="0" w:right="60" w:firstLine="0"/>
              <w:jc w:val="center"/>
            </w:pPr>
            <w:r>
              <w:t xml:space="preserve">delivery costs that </w:t>
            </w:r>
          </w:p>
          <w:p w14:paraId="7626AB3B" w14:textId="77777777" w:rsidR="00414EDC" w:rsidRDefault="00CF487C">
            <w:pPr>
              <w:spacing w:after="112" w:line="259" w:lineRule="auto"/>
              <w:ind w:left="25" w:right="0" w:firstLine="0"/>
              <w:jc w:val="left"/>
            </w:pPr>
            <w:r>
              <w:t xml:space="preserve">home delivery would </w:t>
            </w:r>
          </w:p>
          <w:p w14:paraId="4483E40E" w14:textId="77777777" w:rsidR="00414EDC" w:rsidRDefault="00CF487C">
            <w:pPr>
              <w:spacing w:after="0" w:line="259" w:lineRule="auto"/>
              <w:ind w:left="0" w:right="60" w:firstLine="0"/>
              <w:jc w:val="center"/>
            </w:pPr>
            <w:r>
              <w:t xml:space="preserve">carry. </w:t>
            </w:r>
          </w:p>
        </w:tc>
      </w:tr>
      <w:tr w:rsidR="00414EDC" w14:paraId="7C6BCC17" w14:textId="77777777">
        <w:trPr>
          <w:trHeight w:val="5099"/>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6CF0D4D7" w14:textId="77777777" w:rsidR="00414EDC" w:rsidRDefault="00CF487C">
            <w:pPr>
              <w:spacing w:after="0" w:line="259" w:lineRule="auto"/>
              <w:ind w:left="0" w:right="59" w:firstLine="0"/>
              <w:jc w:val="center"/>
            </w:pPr>
            <w:r>
              <w:t xml:space="preserve">EV04 </w:t>
            </w: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6E221C63" w14:textId="77777777" w:rsidR="00414EDC" w:rsidRDefault="00CF487C">
            <w:pPr>
              <w:spacing w:after="0" w:line="259" w:lineRule="auto"/>
              <w:ind w:left="0" w:right="59" w:firstLine="0"/>
              <w:jc w:val="center"/>
            </w:pPr>
            <w:r>
              <w:t xml:space="preserve">S06 </w:t>
            </w: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2DA7EB8A" w14:textId="77777777" w:rsidR="00414EDC" w:rsidRDefault="00CF487C">
            <w:pPr>
              <w:spacing w:after="1" w:line="357" w:lineRule="auto"/>
              <w:ind w:left="0" w:right="0" w:firstLine="0"/>
              <w:jc w:val="center"/>
            </w:pPr>
            <w:r>
              <w:t xml:space="preserve">Click-and-collect changes last-mile demand by </w:t>
            </w:r>
          </w:p>
          <w:p w14:paraId="1E03E46D" w14:textId="77777777" w:rsidR="00414EDC" w:rsidRDefault="00CF487C">
            <w:pPr>
              <w:spacing w:after="0" w:line="259" w:lineRule="auto"/>
              <w:ind w:left="34" w:right="23" w:hanging="12"/>
              <w:jc w:val="center"/>
            </w:pPr>
            <w:r>
              <w:t xml:space="preserve">transferring part of the fulfilment task to the consumer while retaining store contact. </w:t>
            </w: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165EF487" w14:textId="77777777" w:rsidR="00414EDC" w:rsidRDefault="00CF487C">
            <w:pPr>
              <w:spacing w:after="0" w:line="359" w:lineRule="auto"/>
              <w:ind w:left="0" w:right="28" w:firstLine="0"/>
              <w:jc w:val="center"/>
            </w:pPr>
            <w:r>
              <w:t xml:space="preserve">Descriptive: lastmile transfer </w:t>
            </w:r>
          </w:p>
          <w:p w14:paraId="53D7AB18" w14:textId="77777777" w:rsidR="00414EDC" w:rsidRDefault="00CF487C">
            <w:pPr>
              <w:spacing w:after="115" w:line="259" w:lineRule="auto"/>
              <w:ind w:left="0" w:right="61" w:firstLine="0"/>
              <w:jc w:val="center"/>
            </w:pPr>
            <w:r>
              <w:t xml:space="preserve">Process/action: </w:t>
            </w:r>
          </w:p>
          <w:p w14:paraId="13CB9F93" w14:textId="77777777" w:rsidR="00414EDC" w:rsidRDefault="00CF487C">
            <w:pPr>
              <w:spacing w:after="0" w:line="357" w:lineRule="auto"/>
              <w:ind w:left="0" w:right="0" w:firstLine="0"/>
              <w:jc w:val="center"/>
            </w:pPr>
            <w:r>
              <w:t xml:space="preserve">Consumer performs the final movement of goods </w:t>
            </w:r>
          </w:p>
          <w:p w14:paraId="05B57471" w14:textId="77777777" w:rsidR="00414EDC" w:rsidRDefault="00CF487C">
            <w:pPr>
              <w:spacing w:after="2" w:line="357" w:lineRule="auto"/>
              <w:ind w:left="0" w:right="0" w:firstLine="0"/>
              <w:jc w:val="center"/>
            </w:pPr>
            <w:r>
              <w:t xml:space="preserve">Value: Theoretical basis for deliverycost avoidance </w:t>
            </w:r>
          </w:p>
          <w:p w14:paraId="1D40C2B5" w14:textId="77777777" w:rsidR="00414EDC" w:rsidRDefault="00CF487C">
            <w:pPr>
              <w:spacing w:after="2" w:line="356" w:lineRule="auto"/>
              <w:ind w:left="0" w:right="0" w:firstLine="0"/>
              <w:jc w:val="center"/>
            </w:pPr>
            <w:r>
              <w:t xml:space="preserve">Theme: Fulfilment cost efficiency | </w:t>
            </w:r>
          </w:p>
          <w:p w14:paraId="587A614F" w14:textId="77777777" w:rsidR="00414EDC" w:rsidRDefault="00CF487C">
            <w:pPr>
              <w:spacing w:after="0" w:line="259" w:lineRule="auto"/>
              <w:ind w:left="0" w:right="60" w:firstLine="0"/>
              <w:jc w:val="center"/>
            </w:pPr>
            <w:r>
              <w:t xml:space="preserve">RQ1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tcPr>
          <w:p w14:paraId="69F3FF72" w14:textId="77777777" w:rsidR="00414EDC" w:rsidRDefault="00CF487C">
            <w:pPr>
              <w:spacing w:after="0" w:line="357" w:lineRule="auto"/>
              <w:ind w:left="0" w:right="0" w:firstLine="19"/>
              <w:jc w:val="center"/>
            </w:pPr>
            <w:r>
              <w:t xml:space="preserve">Provides the academic mechanism behind the finding </w:t>
            </w:r>
          </w:p>
          <w:p w14:paraId="509B99E5" w14:textId="77777777" w:rsidR="00414EDC" w:rsidRDefault="00CF487C">
            <w:pPr>
              <w:spacing w:after="0" w:line="259" w:lineRule="auto"/>
              <w:ind w:left="0" w:right="8" w:firstLine="0"/>
              <w:jc w:val="center"/>
            </w:pPr>
            <w:r>
              <w:t xml:space="preserve">that Click &amp; Collect reduces homedelivery exposure. </w:t>
            </w:r>
          </w:p>
        </w:tc>
      </w:tr>
      <w:tr w:rsidR="00414EDC" w14:paraId="184B6997" w14:textId="77777777">
        <w:trPr>
          <w:trHeight w:val="1252"/>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4E818FC2" w14:textId="77777777" w:rsidR="00414EDC" w:rsidRDefault="00CF487C">
            <w:pPr>
              <w:spacing w:after="0" w:line="259" w:lineRule="auto"/>
              <w:ind w:left="0" w:right="59" w:firstLine="0"/>
              <w:jc w:val="center"/>
            </w:pPr>
            <w:r>
              <w:t xml:space="preserve">EV05 </w:t>
            </w: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5B74D3A0" w14:textId="77777777" w:rsidR="00414EDC" w:rsidRDefault="00CF487C">
            <w:pPr>
              <w:spacing w:after="0" w:line="259" w:lineRule="auto"/>
              <w:ind w:left="0" w:right="59" w:firstLine="0"/>
              <w:jc w:val="center"/>
            </w:pPr>
            <w:r>
              <w:t xml:space="preserve">S07 </w:t>
            </w: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2BE78C46" w14:textId="77777777" w:rsidR="00414EDC" w:rsidRDefault="00CF487C">
            <w:pPr>
              <w:spacing w:after="0" w:line="259" w:lineRule="auto"/>
              <w:ind w:left="0" w:right="40" w:firstLine="0"/>
              <w:jc w:val="center"/>
            </w:pPr>
            <w:r>
              <w:t xml:space="preserve">Fashion ecommerce returns create major </w:t>
            </w: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6CFD2987" w14:textId="77777777" w:rsidR="00414EDC" w:rsidRDefault="00CF487C">
            <w:pPr>
              <w:spacing w:after="0" w:line="358" w:lineRule="auto"/>
              <w:ind w:left="0" w:right="0" w:firstLine="0"/>
              <w:jc w:val="center"/>
            </w:pPr>
            <w:r>
              <w:t xml:space="preserve">Descriptive: returns pressure </w:t>
            </w:r>
          </w:p>
          <w:p w14:paraId="472F008D" w14:textId="77777777" w:rsidR="00414EDC" w:rsidRDefault="00CF487C">
            <w:pPr>
              <w:spacing w:after="0" w:line="259" w:lineRule="auto"/>
              <w:ind w:left="0" w:right="61" w:firstLine="0"/>
              <w:jc w:val="center"/>
            </w:pPr>
            <w:r>
              <w:t xml:space="preserve">Process/action: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tcPr>
          <w:p w14:paraId="7134F943" w14:textId="77777777" w:rsidR="00414EDC" w:rsidRDefault="00CF487C">
            <w:pPr>
              <w:spacing w:after="0" w:line="259" w:lineRule="auto"/>
              <w:ind w:left="0" w:right="0" w:firstLine="0"/>
              <w:jc w:val="center"/>
            </w:pPr>
            <w:r>
              <w:t xml:space="preserve">Explains why avoiding full home delivery matters </w:t>
            </w:r>
          </w:p>
        </w:tc>
      </w:tr>
    </w:tbl>
    <w:p w14:paraId="201E8F10" w14:textId="77777777" w:rsidR="00414EDC" w:rsidRDefault="00414EDC">
      <w:pPr>
        <w:spacing w:after="0" w:line="259" w:lineRule="auto"/>
        <w:ind w:left="-792" w:right="3" w:firstLine="0"/>
        <w:jc w:val="left"/>
      </w:pPr>
    </w:p>
    <w:tbl>
      <w:tblPr>
        <w:tblStyle w:val="TableGrid"/>
        <w:tblW w:w="10646" w:type="dxa"/>
        <w:tblInd w:w="6" w:type="dxa"/>
        <w:tblCellMar>
          <w:top w:w="60" w:type="dxa"/>
          <w:left w:w="110" w:type="dxa"/>
          <w:bottom w:w="0" w:type="dxa"/>
          <w:right w:w="49" w:type="dxa"/>
        </w:tblCellMar>
        <w:tblLook w:val="04A0" w:firstRow="1" w:lastRow="0" w:firstColumn="1" w:lastColumn="0" w:noHBand="0" w:noVBand="1"/>
      </w:tblPr>
      <w:tblGrid>
        <w:gridCol w:w="1954"/>
        <w:gridCol w:w="1969"/>
        <w:gridCol w:w="2181"/>
        <w:gridCol w:w="2229"/>
        <w:gridCol w:w="2313"/>
      </w:tblGrid>
      <w:tr w:rsidR="00414EDC" w14:paraId="198915E0" w14:textId="77777777">
        <w:trPr>
          <w:trHeight w:val="4683"/>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4F631E0C" w14:textId="77777777" w:rsidR="00414EDC" w:rsidRDefault="00414EDC">
            <w:pPr>
              <w:spacing w:after="160" w:line="259" w:lineRule="auto"/>
              <w:ind w:left="0" w:right="0" w:firstLine="0"/>
              <w:jc w:val="left"/>
            </w:pP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288485E8" w14:textId="77777777" w:rsidR="00414EDC" w:rsidRDefault="00414EDC">
            <w:pPr>
              <w:spacing w:after="160" w:line="259" w:lineRule="auto"/>
              <w:ind w:left="0" w:right="0" w:firstLine="0"/>
              <w:jc w:val="left"/>
            </w:pP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7F11DD0F" w14:textId="77777777" w:rsidR="00414EDC" w:rsidRDefault="00CF487C">
            <w:pPr>
              <w:spacing w:after="115" w:line="259" w:lineRule="auto"/>
              <w:ind w:left="0" w:right="64" w:firstLine="0"/>
              <w:jc w:val="center"/>
            </w:pPr>
            <w:r>
              <w:t xml:space="preserve">operational, </w:t>
            </w:r>
          </w:p>
          <w:p w14:paraId="6B5A8919" w14:textId="77777777" w:rsidR="00414EDC" w:rsidRDefault="00CF487C">
            <w:pPr>
              <w:spacing w:after="112" w:line="259" w:lineRule="auto"/>
              <w:ind w:left="0" w:right="63" w:firstLine="0"/>
              <w:jc w:val="center"/>
            </w:pPr>
            <w:r>
              <w:t xml:space="preserve">financial and </w:t>
            </w:r>
          </w:p>
          <w:p w14:paraId="0B4A7FA4" w14:textId="77777777" w:rsidR="00414EDC" w:rsidRDefault="00CF487C">
            <w:pPr>
              <w:spacing w:after="0" w:line="259" w:lineRule="auto"/>
              <w:ind w:left="0" w:right="0" w:firstLine="0"/>
              <w:jc w:val="center"/>
            </w:pPr>
            <w:r>
              <w:t xml:space="preserve">reverse-logistics pressure. </w:t>
            </w: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440F7E49" w14:textId="77777777" w:rsidR="00414EDC" w:rsidRDefault="00CF487C">
            <w:pPr>
              <w:spacing w:after="0" w:line="359" w:lineRule="auto"/>
              <w:ind w:left="0" w:right="0" w:firstLine="0"/>
              <w:jc w:val="center"/>
            </w:pPr>
            <w:r>
              <w:t xml:space="preserve">Returned garments re-enter transport, </w:t>
            </w:r>
          </w:p>
          <w:p w14:paraId="216C89D8" w14:textId="77777777" w:rsidR="00414EDC" w:rsidRDefault="00CF487C">
            <w:pPr>
              <w:spacing w:after="0" w:line="358" w:lineRule="auto"/>
              <w:ind w:left="0" w:right="0" w:firstLine="0"/>
              <w:jc w:val="center"/>
            </w:pPr>
            <w:r>
              <w:t xml:space="preserve">handling and restocking </w:t>
            </w:r>
          </w:p>
          <w:p w14:paraId="5BF0D658" w14:textId="77777777" w:rsidR="00414EDC" w:rsidRDefault="00CF487C">
            <w:pPr>
              <w:spacing w:after="0" w:line="358" w:lineRule="auto"/>
              <w:ind w:left="0" w:right="0" w:firstLine="0"/>
              <w:jc w:val="center"/>
            </w:pPr>
            <w:r>
              <w:t xml:space="preserve">Value: Avoided delivery exposure </w:t>
            </w:r>
          </w:p>
          <w:p w14:paraId="415BD49F" w14:textId="77777777" w:rsidR="00414EDC" w:rsidRDefault="00CF487C">
            <w:pPr>
              <w:spacing w:after="0" w:line="358" w:lineRule="auto"/>
              <w:ind w:left="0" w:right="0" w:firstLine="0"/>
              <w:jc w:val="center"/>
            </w:pPr>
            <w:r>
              <w:t xml:space="preserve">protects thin valuefashion margins </w:t>
            </w:r>
          </w:p>
          <w:p w14:paraId="7AF8ABC1" w14:textId="77777777" w:rsidR="00414EDC" w:rsidRDefault="00CF487C">
            <w:pPr>
              <w:spacing w:after="0" w:line="359" w:lineRule="auto"/>
              <w:ind w:left="0" w:right="0" w:firstLine="0"/>
              <w:jc w:val="center"/>
            </w:pPr>
            <w:r>
              <w:t xml:space="preserve">Theme: Fulfilment cost efficiency | </w:t>
            </w:r>
          </w:p>
          <w:p w14:paraId="30E1FCB5" w14:textId="77777777" w:rsidR="00414EDC" w:rsidRDefault="00CF487C">
            <w:pPr>
              <w:spacing w:after="0" w:line="259" w:lineRule="auto"/>
              <w:ind w:left="0" w:right="63" w:firstLine="0"/>
              <w:jc w:val="center"/>
            </w:pPr>
            <w:r>
              <w:t xml:space="preserve">RQ1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tcPr>
          <w:p w14:paraId="68A86D50" w14:textId="77777777" w:rsidR="00414EDC" w:rsidRDefault="00CF487C">
            <w:pPr>
              <w:spacing w:after="115" w:line="259" w:lineRule="auto"/>
              <w:ind w:left="0" w:right="64" w:firstLine="0"/>
              <w:jc w:val="center"/>
            </w:pPr>
            <w:r>
              <w:t>more for a low-</w:t>
            </w:r>
          </w:p>
          <w:p w14:paraId="207693CB" w14:textId="77777777" w:rsidR="00414EDC" w:rsidRDefault="00CF487C">
            <w:pPr>
              <w:spacing w:after="2" w:line="356" w:lineRule="auto"/>
              <w:ind w:left="0" w:right="0" w:firstLine="0"/>
              <w:jc w:val="center"/>
            </w:pPr>
            <w:r>
              <w:t xml:space="preserve">margin value retailer than for a premium </w:t>
            </w:r>
          </w:p>
          <w:p w14:paraId="0010A4A6" w14:textId="77777777" w:rsidR="00414EDC" w:rsidRDefault="00CF487C">
            <w:pPr>
              <w:spacing w:after="0" w:line="259" w:lineRule="auto"/>
              <w:ind w:left="0" w:right="63" w:firstLine="0"/>
              <w:jc w:val="center"/>
            </w:pPr>
            <w:r>
              <w:t xml:space="preserve">one. </w:t>
            </w:r>
          </w:p>
        </w:tc>
      </w:tr>
      <w:tr w:rsidR="00414EDC" w14:paraId="1FB4ECB0" w14:textId="77777777">
        <w:trPr>
          <w:trHeight w:val="5512"/>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3B18F43D" w14:textId="77777777" w:rsidR="00414EDC" w:rsidRDefault="00CF487C">
            <w:pPr>
              <w:spacing w:after="0" w:line="259" w:lineRule="auto"/>
              <w:ind w:left="0" w:right="62" w:firstLine="0"/>
              <w:jc w:val="center"/>
            </w:pPr>
            <w:r>
              <w:t xml:space="preserve">EV06 </w:t>
            </w: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475EA2B1" w14:textId="77777777" w:rsidR="00414EDC" w:rsidRDefault="00CF487C">
            <w:pPr>
              <w:spacing w:after="0" w:line="259" w:lineRule="auto"/>
              <w:ind w:left="0" w:right="62" w:firstLine="0"/>
              <w:jc w:val="center"/>
            </w:pPr>
            <w:r>
              <w:t xml:space="preserve">S17 </w:t>
            </w: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14944276" w14:textId="77777777" w:rsidR="00414EDC" w:rsidRDefault="00CF487C">
            <w:pPr>
              <w:spacing w:after="112" w:line="259" w:lineRule="auto"/>
              <w:ind w:left="36" w:right="0" w:firstLine="0"/>
              <w:jc w:val="left"/>
            </w:pPr>
            <w:r>
              <w:t xml:space="preserve">Conventional home </w:t>
            </w:r>
          </w:p>
          <w:p w14:paraId="16C65A66" w14:textId="77777777" w:rsidR="00414EDC" w:rsidRDefault="00CF487C">
            <w:pPr>
              <w:spacing w:after="115" w:line="259" w:lineRule="auto"/>
              <w:ind w:left="0" w:right="66" w:firstLine="0"/>
              <w:jc w:val="center"/>
            </w:pPr>
            <w:r>
              <w:t xml:space="preserve">delivery is </w:t>
            </w:r>
          </w:p>
          <w:p w14:paraId="5286B101" w14:textId="77777777" w:rsidR="00414EDC" w:rsidRDefault="00CF487C">
            <w:pPr>
              <w:spacing w:after="112" w:line="259" w:lineRule="auto"/>
              <w:ind w:left="0" w:right="66" w:firstLine="0"/>
              <w:jc w:val="center"/>
            </w:pPr>
            <w:r>
              <w:t xml:space="preserve">operationally </w:t>
            </w:r>
          </w:p>
          <w:p w14:paraId="144144D0" w14:textId="77777777" w:rsidR="00414EDC" w:rsidRDefault="00CF487C">
            <w:pPr>
              <w:spacing w:after="0" w:line="359" w:lineRule="auto"/>
              <w:ind w:left="0" w:right="0" w:firstLine="0"/>
              <w:jc w:val="center"/>
            </w:pPr>
            <w:r>
              <w:t>demanding and costly, so lower-</w:t>
            </w:r>
          </w:p>
          <w:p w14:paraId="26F9A40C" w14:textId="77777777" w:rsidR="00414EDC" w:rsidRDefault="00CF487C">
            <w:pPr>
              <w:spacing w:after="0" w:line="259" w:lineRule="auto"/>
              <w:ind w:left="0" w:right="0" w:firstLine="0"/>
              <w:jc w:val="center"/>
            </w:pPr>
            <w:r>
              <w:t xml:space="preserve">cost alternative lastmile concepts are needed. </w:t>
            </w: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52173AF2" w14:textId="77777777" w:rsidR="00414EDC" w:rsidRDefault="00CF487C">
            <w:pPr>
              <w:spacing w:after="0" w:line="357" w:lineRule="auto"/>
              <w:ind w:left="0" w:right="32" w:firstLine="0"/>
              <w:jc w:val="center"/>
            </w:pPr>
            <w:r>
              <w:t xml:space="preserve">Descriptive: lastmile cost pressure Process/action: </w:t>
            </w:r>
          </w:p>
          <w:p w14:paraId="603D46E7" w14:textId="77777777" w:rsidR="00414EDC" w:rsidRDefault="00CF487C">
            <w:pPr>
              <w:spacing w:after="0" w:line="358" w:lineRule="auto"/>
              <w:ind w:left="0" w:right="0" w:firstLine="0"/>
              <w:jc w:val="center"/>
            </w:pPr>
            <w:r>
              <w:t>Retailer substitutes an alternative final-</w:t>
            </w:r>
          </w:p>
          <w:p w14:paraId="29D608D3" w14:textId="77777777" w:rsidR="00414EDC" w:rsidRDefault="00CF487C">
            <w:pPr>
              <w:spacing w:after="115" w:line="259" w:lineRule="auto"/>
              <w:ind w:left="0" w:right="66" w:firstLine="0"/>
              <w:jc w:val="center"/>
            </w:pPr>
            <w:r>
              <w:t xml:space="preserve">mile arrangement </w:t>
            </w:r>
          </w:p>
          <w:p w14:paraId="131D58A1" w14:textId="77777777" w:rsidR="00414EDC" w:rsidRDefault="00CF487C">
            <w:pPr>
              <w:spacing w:after="2" w:line="356" w:lineRule="auto"/>
              <w:ind w:left="0" w:right="0" w:firstLine="0"/>
              <w:jc w:val="center"/>
            </w:pPr>
            <w:r>
              <w:t xml:space="preserve">Value: Store collection is one </w:t>
            </w:r>
          </w:p>
          <w:p w14:paraId="67DDC106" w14:textId="77777777" w:rsidR="00414EDC" w:rsidRDefault="00CF487C">
            <w:pPr>
              <w:spacing w:after="2" w:line="356" w:lineRule="auto"/>
              <w:ind w:left="0" w:right="0" w:firstLine="0"/>
              <w:jc w:val="center"/>
            </w:pPr>
            <w:r>
              <w:t xml:space="preserve">such alternative lastmile design </w:t>
            </w:r>
          </w:p>
          <w:p w14:paraId="4142E749" w14:textId="77777777" w:rsidR="00414EDC" w:rsidRDefault="00CF487C">
            <w:pPr>
              <w:spacing w:after="0" w:line="356" w:lineRule="auto"/>
              <w:ind w:left="0" w:right="0" w:firstLine="0"/>
              <w:jc w:val="center"/>
            </w:pPr>
            <w:r>
              <w:t xml:space="preserve">Theme: Fulfilment cost efficiency | </w:t>
            </w:r>
          </w:p>
          <w:p w14:paraId="3EAFA8C5" w14:textId="77777777" w:rsidR="00414EDC" w:rsidRDefault="00CF487C">
            <w:pPr>
              <w:spacing w:after="0" w:line="259" w:lineRule="auto"/>
              <w:ind w:left="0" w:right="63" w:firstLine="0"/>
              <w:jc w:val="center"/>
            </w:pPr>
            <w:r>
              <w:t xml:space="preserve">RQ1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tcPr>
          <w:p w14:paraId="73EA71D1" w14:textId="77777777" w:rsidR="00414EDC" w:rsidRDefault="00CF487C">
            <w:pPr>
              <w:spacing w:after="115" w:line="259" w:lineRule="auto"/>
              <w:ind w:left="0" w:right="61" w:firstLine="0"/>
              <w:jc w:val="center"/>
            </w:pPr>
            <w:r>
              <w:t xml:space="preserve">Positions Click &amp; </w:t>
            </w:r>
          </w:p>
          <w:p w14:paraId="041D607B" w14:textId="77777777" w:rsidR="00414EDC" w:rsidRDefault="00CF487C">
            <w:pPr>
              <w:spacing w:after="0" w:line="357" w:lineRule="auto"/>
              <w:ind w:left="0" w:right="0" w:firstLine="29"/>
              <w:jc w:val="center"/>
            </w:pPr>
            <w:r>
              <w:t xml:space="preserve">Collect as an alternative last-mile solution rather than </w:t>
            </w:r>
          </w:p>
          <w:p w14:paraId="760B0467" w14:textId="77777777" w:rsidR="00414EDC" w:rsidRDefault="00CF487C">
            <w:pPr>
              <w:spacing w:after="0" w:line="259" w:lineRule="auto"/>
              <w:ind w:left="0" w:right="0" w:firstLine="0"/>
              <w:jc w:val="center"/>
            </w:pPr>
            <w:r>
              <w:t xml:space="preserve">as a reduced version of e-commerce. </w:t>
            </w:r>
          </w:p>
        </w:tc>
      </w:tr>
      <w:tr w:rsidR="00414EDC" w14:paraId="4186C57D" w14:textId="77777777">
        <w:trPr>
          <w:trHeight w:val="3321"/>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7AE8ECC8" w14:textId="77777777" w:rsidR="00414EDC" w:rsidRDefault="00CF487C">
            <w:pPr>
              <w:spacing w:after="0" w:line="259" w:lineRule="auto"/>
              <w:ind w:left="0" w:right="62" w:firstLine="0"/>
              <w:jc w:val="center"/>
            </w:pPr>
            <w:r>
              <w:t xml:space="preserve">EV07 </w:t>
            </w: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54D0B47C" w14:textId="77777777" w:rsidR="00414EDC" w:rsidRDefault="00CF487C">
            <w:pPr>
              <w:spacing w:after="0" w:line="259" w:lineRule="auto"/>
              <w:ind w:left="0" w:right="62" w:firstLine="0"/>
              <w:jc w:val="center"/>
            </w:pPr>
            <w:r>
              <w:t xml:space="preserve">S04 </w:t>
            </w: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65A8CE3D" w14:textId="77777777" w:rsidR="00414EDC" w:rsidRDefault="00CF487C">
            <w:pPr>
              <w:spacing w:after="1" w:line="358" w:lineRule="auto"/>
              <w:ind w:left="0" w:right="0" w:firstLine="0"/>
              <w:jc w:val="center"/>
            </w:pPr>
            <w:r>
              <w:t xml:space="preserve">Internet sales were 27.4% of total UK retail sales in 2025 </w:t>
            </w:r>
          </w:p>
          <w:p w14:paraId="17FCE828" w14:textId="77777777" w:rsidR="00414EDC" w:rsidRDefault="00CF487C">
            <w:pPr>
              <w:spacing w:after="112" w:line="259" w:lineRule="auto"/>
              <w:ind w:left="0" w:right="66" w:firstLine="0"/>
              <w:jc w:val="center"/>
            </w:pPr>
            <w:r>
              <w:t xml:space="preserve">against 19.2% in </w:t>
            </w:r>
          </w:p>
          <w:p w14:paraId="5C6312E2" w14:textId="77777777" w:rsidR="00414EDC" w:rsidRDefault="00CF487C">
            <w:pPr>
              <w:spacing w:after="0" w:line="358" w:lineRule="auto"/>
              <w:ind w:left="14" w:right="18" w:firstLine="0"/>
              <w:jc w:val="center"/>
            </w:pPr>
            <w:r>
              <w:t xml:space="preserve">2019, having peaked at 30.7% in </w:t>
            </w:r>
          </w:p>
          <w:p w14:paraId="5FD84576" w14:textId="77777777" w:rsidR="00414EDC" w:rsidRDefault="00CF487C">
            <w:pPr>
              <w:spacing w:after="0" w:line="259" w:lineRule="auto"/>
              <w:ind w:left="0" w:right="65" w:firstLine="0"/>
              <w:jc w:val="center"/>
            </w:pPr>
            <w:r>
              <w:t xml:space="preserve">2021. </w:t>
            </w: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06EDA626" w14:textId="77777777" w:rsidR="00414EDC" w:rsidRDefault="00CF487C">
            <w:pPr>
              <w:spacing w:after="1" w:line="358" w:lineRule="auto"/>
              <w:ind w:left="0" w:right="0" w:firstLine="0"/>
              <w:jc w:val="center"/>
            </w:pPr>
            <w:r>
              <w:t xml:space="preserve">Descriptive: sustained digital expectation </w:t>
            </w:r>
          </w:p>
          <w:p w14:paraId="660BB0F5" w14:textId="77777777" w:rsidR="00414EDC" w:rsidRDefault="00CF487C">
            <w:pPr>
              <w:spacing w:after="112" w:line="259" w:lineRule="auto"/>
              <w:ind w:left="0" w:right="64" w:firstLine="0"/>
              <w:jc w:val="center"/>
            </w:pPr>
            <w:r>
              <w:t xml:space="preserve">Process/action: </w:t>
            </w:r>
          </w:p>
          <w:p w14:paraId="699086D6" w14:textId="77777777" w:rsidR="00414EDC" w:rsidRDefault="00CF487C">
            <w:pPr>
              <w:spacing w:after="0" w:line="358" w:lineRule="auto"/>
              <w:ind w:left="0" w:right="0" w:firstLine="0"/>
              <w:jc w:val="center"/>
            </w:pPr>
            <w:r>
              <w:t xml:space="preserve">Customers browse and plan online even </w:t>
            </w:r>
          </w:p>
          <w:p w14:paraId="6891A5CB" w14:textId="77777777" w:rsidR="00414EDC" w:rsidRDefault="00CF487C">
            <w:pPr>
              <w:spacing w:after="0" w:line="259" w:lineRule="auto"/>
              <w:ind w:left="0" w:right="0" w:firstLine="0"/>
              <w:jc w:val="center"/>
            </w:pPr>
            <w:r>
              <w:t xml:space="preserve">when fulfilment is physical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tcPr>
          <w:p w14:paraId="369245B9" w14:textId="77777777" w:rsidR="00414EDC" w:rsidRDefault="00CF487C">
            <w:pPr>
              <w:spacing w:after="2" w:line="356" w:lineRule="auto"/>
              <w:ind w:left="0" w:right="0" w:firstLine="0"/>
              <w:jc w:val="center"/>
            </w:pPr>
            <w:r>
              <w:t xml:space="preserve">Justifies why Primark could not ignore </w:t>
            </w:r>
          </w:p>
          <w:p w14:paraId="2489900B" w14:textId="77777777" w:rsidR="00414EDC" w:rsidRDefault="00CF487C">
            <w:pPr>
              <w:spacing w:after="112" w:line="259" w:lineRule="auto"/>
              <w:ind w:left="0" w:right="61" w:firstLine="0"/>
              <w:jc w:val="center"/>
            </w:pPr>
            <w:r>
              <w:t xml:space="preserve">digital access, </w:t>
            </w:r>
          </w:p>
          <w:p w14:paraId="4C67B490" w14:textId="77777777" w:rsidR="00414EDC" w:rsidRDefault="00CF487C">
            <w:pPr>
              <w:spacing w:after="0" w:line="259" w:lineRule="auto"/>
              <w:ind w:left="0" w:right="0" w:firstLine="0"/>
              <w:jc w:val="center"/>
            </w:pPr>
            <w:r>
              <w:t xml:space="preserve">without implying that full e-commerce is required. </w:t>
            </w:r>
          </w:p>
        </w:tc>
      </w:tr>
    </w:tbl>
    <w:p w14:paraId="6A5329B2" w14:textId="77777777" w:rsidR="00414EDC" w:rsidRDefault="00414EDC">
      <w:pPr>
        <w:spacing w:after="0" w:line="259" w:lineRule="auto"/>
        <w:ind w:left="-792" w:right="3" w:firstLine="0"/>
        <w:jc w:val="left"/>
      </w:pPr>
    </w:p>
    <w:tbl>
      <w:tblPr>
        <w:tblStyle w:val="TableGrid"/>
        <w:tblW w:w="10646" w:type="dxa"/>
        <w:tblInd w:w="6" w:type="dxa"/>
        <w:tblCellMar>
          <w:top w:w="60" w:type="dxa"/>
          <w:left w:w="115" w:type="dxa"/>
          <w:bottom w:w="0" w:type="dxa"/>
          <w:right w:w="66" w:type="dxa"/>
        </w:tblCellMar>
        <w:tblLook w:val="04A0" w:firstRow="1" w:lastRow="0" w:firstColumn="1" w:lastColumn="0" w:noHBand="0" w:noVBand="1"/>
      </w:tblPr>
      <w:tblGrid>
        <w:gridCol w:w="1954"/>
        <w:gridCol w:w="1969"/>
        <w:gridCol w:w="2181"/>
        <w:gridCol w:w="2229"/>
        <w:gridCol w:w="2313"/>
      </w:tblGrid>
      <w:tr w:rsidR="00414EDC" w14:paraId="531FD778" w14:textId="77777777">
        <w:trPr>
          <w:trHeight w:val="2613"/>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137370FA" w14:textId="77777777" w:rsidR="00414EDC" w:rsidRDefault="00414EDC">
            <w:pPr>
              <w:spacing w:after="160" w:line="259" w:lineRule="auto"/>
              <w:ind w:left="0" w:right="0" w:firstLine="0"/>
              <w:jc w:val="left"/>
            </w:pP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4EC1DC18" w14:textId="77777777" w:rsidR="00414EDC" w:rsidRDefault="00414EDC">
            <w:pPr>
              <w:spacing w:after="160" w:line="259" w:lineRule="auto"/>
              <w:ind w:left="0" w:right="0" w:firstLine="0"/>
              <w:jc w:val="left"/>
            </w:pP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7E25642D" w14:textId="77777777" w:rsidR="00414EDC" w:rsidRDefault="00414EDC">
            <w:pPr>
              <w:spacing w:after="160" w:line="259" w:lineRule="auto"/>
              <w:ind w:left="0" w:right="0" w:firstLine="0"/>
              <w:jc w:val="left"/>
            </w:pP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7B80FBEB" w14:textId="77777777" w:rsidR="00414EDC" w:rsidRDefault="00CF487C">
            <w:pPr>
              <w:spacing w:after="0" w:line="359" w:lineRule="auto"/>
              <w:ind w:left="0" w:right="0" w:firstLine="0"/>
              <w:jc w:val="center"/>
            </w:pPr>
            <w:r>
              <w:t xml:space="preserve">Value: Some digital access is </w:t>
            </w:r>
          </w:p>
          <w:p w14:paraId="1E4D6407" w14:textId="77777777" w:rsidR="00414EDC" w:rsidRDefault="00CF487C">
            <w:pPr>
              <w:spacing w:after="0" w:line="358" w:lineRule="auto"/>
              <w:ind w:left="0" w:right="0" w:firstLine="0"/>
              <w:jc w:val="center"/>
            </w:pPr>
            <w:r>
              <w:t xml:space="preserve">commercially necessary </w:t>
            </w:r>
          </w:p>
          <w:p w14:paraId="1A032B8D" w14:textId="77777777" w:rsidR="00414EDC" w:rsidRDefault="00CF487C">
            <w:pPr>
              <w:spacing w:after="0" w:line="259" w:lineRule="auto"/>
              <w:ind w:left="0" w:right="0" w:firstLine="0"/>
              <w:jc w:val="center"/>
            </w:pPr>
            <w:r>
              <w:t xml:space="preserve">Theme: Customer experience | RQ2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tcPr>
          <w:p w14:paraId="06AA6CE2" w14:textId="77777777" w:rsidR="00414EDC" w:rsidRDefault="00414EDC">
            <w:pPr>
              <w:spacing w:after="160" w:line="259" w:lineRule="auto"/>
              <w:ind w:left="0" w:right="0" w:firstLine="0"/>
              <w:jc w:val="left"/>
            </w:pPr>
          </w:p>
        </w:tc>
      </w:tr>
      <w:tr w:rsidR="00414EDC" w14:paraId="00C0D4B8" w14:textId="77777777">
        <w:trPr>
          <w:trHeight w:val="5514"/>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0799E75F" w14:textId="77777777" w:rsidR="00414EDC" w:rsidRDefault="00CF487C">
            <w:pPr>
              <w:spacing w:after="0" w:line="259" w:lineRule="auto"/>
              <w:ind w:left="0" w:right="50" w:firstLine="0"/>
              <w:jc w:val="center"/>
            </w:pPr>
            <w:r>
              <w:t xml:space="preserve">EV08 </w:t>
            </w: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364DD3A5" w14:textId="77777777" w:rsidR="00414EDC" w:rsidRDefault="00CF487C">
            <w:pPr>
              <w:spacing w:after="0" w:line="259" w:lineRule="auto"/>
              <w:ind w:left="0" w:right="50" w:firstLine="0"/>
              <w:jc w:val="center"/>
            </w:pPr>
            <w:r>
              <w:t xml:space="preserve">S02 </w:t>
            </w: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62BD3A41" w14:textId="77777777" w:rsidR="00414EDC" w:rsidRDefault="00CF487C">
            <w:pPr>
              <w:spacing w:after="2" w:line="356" w:lineRule="auto"/>
              <w:ind w:left="22" w:right="15" w:firstLine="0"/>
              <w:jc w:val="center"/>
            </w:pPr>
            <w:r>
              <w:t xml:space="preserve">Over 5,000 products are </w:t>
            </w:r>
          </w:p>
          <w:p w14:paraId="1070BD3D" w14:textId="77777777" w:rsidR="00414EDC" w:rsidRDefault="00CF487C">
            <w:pPr>
              <w:spacing w:after="112" w:line="259" w:lineRule="auto"/>
              <w:ind w:left="0" w:right="53" w:firstLine="0"/>
              <w:jc w:val="center"/>
            </w:pPr>
            <w:r>
              <w:t xml:space="preserve">available and </w:t>
            </w:r>
          </w:p>
          <w:p w14:paraId="501876AB" w14:textId="77777777" w:rsidR="00414EDC" w:rsidRDefault="00CF487C">
            <w:pPr>
              <w:spacing w:after="0" w:line="358" w:lineRule="auto"/>
              <w:ind w:left="0" w:right="0" w:firstLine="0"/>
              <w:jc w:val="center"/>
            </w:pPr>
            <w:r>
              <w:t xml:space="preserve">smaller stores can offer ranges </w:t>
            </w:r>
          </w:p>
          <w:p w14:paraId="558D7016" w14:textId="77777777" w:rsidR="00414EDC" w:rsidRDefault="00CF487C">
            <w:pPr>
              <w:spacing w:after="0" w:line="259" w:lineRule="auto"/>
              <w:ind w:left="0" w:right="0" w:firstLine="0"/>
              <w:jc w:val="center"/>
            </w:pPr>
            <w:r>
              <w:t xml:space="preserve">normally associated with larger stores. </w:t>
            </w: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2E11E066" w14:textId="77777777" w:rsidR="00414EDC" w:rsidRDefault="00CF487C">
            <w:pPr>
              <w:spacing w:after="0" w:line="358" w:lineRule="auto"/>
              <w:ind w:left="0" w:right="0" w:firstLine="0"/>
              <w:jc w:val="center"/>
            </w:pPr>
            <w:r>
              <w:t xml:space="preserve">Descriptive: range extension </w:t>
            </w:r>
          </w:p>
          <w:p w14:paraId="7EDA6BD0" w14:textId="77777777" w:rsidR="00414EDC" w:rsidRDefault="00CF487C">
            <w:pPr>
              <w:spacing w:after="115" w:line="259" w:lineRule="auto"/>
              <w:ind w:left="0" w:right="52" w:firstLine="0"/>
              <w:jc w:val="center"/>
            </w:pPr>
            <w:r>
              <w:t xml:space="preserve">Process/action: </w:t>
            </w:r>
          </w:p>
          <w:p w14:paraId="1C6704B3" w14:textId="77777777" w:rsidR="00414EDC" w:rsidRDefault="00CF487C">
            <w:pPr>
              <w:spacing w:after="2" w:line="356" w:lineRule="auto"/>
              <w:ind w:left="0" w:right="0" w:firstLine="0"/>
              <w:jc w:val="center"/>
            </w:pPr>
            <w:r>
              <w:t xml:space="preserve">Online catalogue extends what a </w:t>
            </w:r>
          </w:p>
          <w:p w14:paraId="372BFD5A" w14:textId="77777777" w:rsidR="00414EDC" w:rsidRDefault="00CF487C">
            <w:pPr>
              <w:spacing w:after="2" w:line="356" w:lineRule="auto"/>
              <w:ind w:left="0" w:right="0" w:firstLine="0"/>
              <w:jc w:val="center"/>
            </w:pPr>
            <w:r>
              <w:t xml:space="preserve">given store can supply </w:t>
            </w:r>
          </w:p>
          <w:p w14:paraId="2DA3339F" w14:textId="77777777" w:rsidR="00414EDC" w:rsidRDefault="00CF487C">
            <w:pPr>
              <w:spacing w:after="0" w:line="357" w:lineRule="auto"/>
              <w:ind w:left="0" w:right="0" w:firstLine="0"/>
              <w:jc w:val="center"/>
            </w:pPr>
            <w:r>
              <w:t xml:space="preserve">Value: Access convenience rather than speed </w:t>
            </w:r>
          </w:p>
          <w:p w14:paraId="69003101" w14:textId="77777777" w:rsidR="00414EDC" w:rsidRDefault="00CF487C">
            <w:pPr>
              <w:spacing w:after="115" w:line="259" w:lineRule="auto"/>
              <w:ind w:left="0" w:right="55" w:firstLine="0"/>
              <w:jc w:val="center"/>
            </w:pPr>
            <w:r>
              <w:t xml:space="preserve">convenience </w:t>
            </w:r>
          </w:p>
          <w:p w14:paraId="4764CFD3" w14:textId="77777777" w:rsidR="00414EDC" w:rsidRDefault="00CF487C">
            <w:pPr>
              <w:spacing w:after="0" w:line="259" w:lineRule="auto"/>
              <w:ind w:left="0" w:right="0" w:firstLine="0"/>
              <w:jc w:val="center"/>
            </w:pPr>
            <w:r>
              <w:t xml:space="preserve">Theme: Customer experience | RQ2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tcPr>
          <w:p w14:paraId="0185B10A" w14:textId="77777777" w:rsidR="00414EDC" w:rsidRDefault="00CF487C">
            <w:pPr>
              <w:spacing w:after="0" w:line="358" w:lineRule="auto"/>
              <w:ind w:left="0" w:right="0" w:firstLine="0"/>
              <w:jc w:val="center"/>
            </w:pPr>
            <w:r>
              <w:t xml:space="preserve">Convenience here is range access and </w:t>
            </w:r>
          </w:p>
          <w:p w14:paraId="00E588E1" w14:textId="77777777" w:rsidR="00414EDC" w:rsidRDefault="00CF487C">
            <w:pPr>
              <w:spacing w:after="0" w:line="259" w:lineRule="auto"/>
              <w:ind w:left="43" w:right="11" w:hanging="22"/>
              <w:jc w:val="center"/>
            </w:pPr>
            <w:r>
              <w:t xml:space="preserve">certainty of supply, not doorstep delivery. </w:t>
            </w:r>
          </w:p>
        </w:tc>
      </w:tr>
      <w:tr w:rsidR="00414EDC" w14:paraId="3B58E4CB" w14:textId="77777777">
        <w:trPr>
          <w:trHeight w:val="4562"/>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00AD3F92" w14:textId="77777777" w:rsidR="00414EDC" w:rsidRDefault="00CF487C">
            <w:pPr>
              <w:spacing w:after="0" w:line="259" w:lineRule="auto"/>
              <w:ind w:left="0" w:right="50" w:firstLine="0"/>
              <w:jc w:val="center"/>
            </w:pPr>
            <w:r>
              <w:t xml:space="preserve">EV09 </w:t>
            </w: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116C6907" w14:textId="77777777" w:rsidR="00414EDC" w:rsidRDefault="00CF487C">
            <w:pPr>
              <w:spacing w:after="0" w:line="259" w:lineRule="auto"/>
              <w:ind w:left="0" w:right="50" w:firstLine="0"/>
              <w:jc w:val="center"/>
            </w:pPr>
            <w:r>
              <w:t xml:space="preserve">S10 </w:t>
            </w: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0705EE24" w14:textId="77777777" w:rsidR="00414EDC" w:rsidRDefault="00CF487C">
            <w:pPr>
              <w:spacing w:after="0" w:line="358" w:lineRule="auto"/>
              <w:ind w:left="0" w:right="0" w:firstLine="0"/>
              <w:jc w:val="center"/>
            </w:pPr>
            <w:r>
              <w:t xml:space="preserve">Click &amp; Collect convenience </w:t>
            </w:r>
          </w:p>
          <w:p w14:paraId="098D8CC2" w14:textId="77777777" w:rsidR="00414EDC" w:rsidRDefault="00CF487C">
            <w:pPr>
              <w:spacing w:after="0" w:line="259" w:lineRule="auto"/>
              <w:ind w:left="0" w:right="0" w:firstLine="0"/>
              <w:jc w:val="center"/>
            </w:pPr>
            <w:r>
              <w:t xml:space="preserve">comprises digital, functional and access convenience. </w:t>
            </w: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165DB25D" w14:textId="77777777" w:rsidR="00414EDC" w:rsidRDefault="00CF487C">
            <w:pPr>
              <w:spacing w:after="0" w:line="357" w:lineRule="auto"/>
              <w:ind w:left="0" w:right="0" w:firstLine="0"/>
              <w:jc w:val="center"/>
            </w:pPr>
            <w:r>
              <w:t xml:space="preserve">Descriptive: convenience dimensions </w:t>
            </w:r>
          </w:p>
          <w:p w14:paraId="239062FE" w14:textId="77777777" w:rsidR="00414EDC" w:rsidRDefault="00CF487C">
            <w:pPr>
              <w:spacing w:after="115" w:line="259" w:lineRule="auto"/>
              <w:ind w:left="0" w:right="52" w:firstLine="0"/>
              <w:jc w:val="center"/>
            </w:pPr>
            <w:r>
              <w:t xml:space="preserve">Process/action: </w:t>
            </w:r>
          </w:p>
          <w:p w14:paraId="75326F81" w14:textId="77777777" w:rsidR="00414EDC" w:rsidRDefault="00CF487C">
            <w:pPr>
              <w:spacing w:after="3" w:line="356" w:lineRule="auto"/>
              <w:ind w:left="0" w:right="0" w:firstLine="0"/>
              <w:jc w:val="center"/>
            </w:pPr>
            <w:r>
              <w:t xml:space="preserve">Customer browses online, chooses </w:t>
            </w:r>
          </w:p>
          <w:p w14:paraId="2AECA1C6" w14:textId="77777777" w:rsidR="00414EDC" w:rsidRDefault="00CF487C">
            <w:pPr>
              <w:spacing w:after="0" w:line="259" w:lineRule="auto"/>
              <w:ind w:left="6" w:right="60" w:firstLine="0"/>
              <w:jc w:val="center"/>
            </w:pPr>
            <w:r>
              <w:t xml:space="preserve">timing, then travels to collect Value: Convenience is multi-dimensional and only partly met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tcPr>
          <w:p w14:paraId="5306F0C9" w14:textId="77777777" w:rsidR="00414EDC" w:rsidRDefault="00CF487C">
            <w:pPr>
              <w:spacing w:after="0" w:line="357" w:lineRule="auto"/>
              <w:ind w:left="14" w:firstLine="0"/>
              <w:jc w:val="center"/>
            </w:pPr>
            <w:r>
              <w:t xml:space="preserve">Primark satisfies the digital, functional and access </w:t>
            </w:r>
          </w:p>
          <w:p w14:paraId="4C503047" w14:textId="77777777" w:rsidR="00414EDC" w:rsidRDefault="00CF487C">
            <w:pPr>
              <w:spacing w:after="0" w:line="259" w:lineRule="auto"/>
              <w:ind w:left="26" w:right="9" w:hanging="7"/>
              <w:jc w:val="center"/>
            </w:pPr>
            <w:r>
              <w:t xml:space="preserve">dimensions but not delivery convenience. </w:t>
            </w:r>
          </w:p>
        </w:tc>
      </w:tr>
    </w:tbl>
    <w:p w14:paraId="5C4E00C8" w14:textId="77777777" w:rsidR="00414EDC" w:rsidRDefault="00414EDC">
      <w:pPr>
        <w:spacing w:after="0" w:line="259" w:lineRule="auto"/>
        <w:ind w:left="-792" w:right="3" w:firstLine="0"/>
        <w:jc w:val="left"/>
      </w:pPr>
    </w:p>
    <w:tbl>
      <w:tblPr>
        <w:tblStyle w:val="TableGrid"/>
        <w:tblW w:w="10646" w:type="dxa"/>
        <w:tblInd w:w="6" w:type="dxa"/>
        <w:tblCellMar>
          <w:top w:w="60" w:type="dxa"/>
          <w:left w:w="112" w:type="dxa"/>
          <w:bottom w:w="0" w:type="dxa"/>
          <w:right w:w="54" w:type="dxa"/>
        </w:tblCellMar>
        <w:tblLook w:val="04A0" w:firstRow="1" w:lastRow="0" w:firstColumn="1" w:lastColumn="0" w:noHBand="0" w:noVBand="1"/>
      </w:tblPr>
      <w:tblGrid>
        <w:gridCol w:w="1954"/>
        <w:gridCol w:w="1969"/>
        <w:gridCol w:w="2181"/>
        <w:gridCol w:w="2229"/>
        <w:gridCol w:w="2313"/>
      </w:tblGrid>
      <w:tr w:rsidR="00414EDC" w14:paraId="53570BC5" w14:textId="77777777">
        <w:trPr>
          <w:trHeight w:val="957"/>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3780EBF9" w14:textId="77777777" w:rsidR="00414EDC" w:rsidRDefault="00414EDC">
            <w:pPr>
              <w:spacing w:after="160" w:line="259" w:lineRule="auto"/>
              <w:ind w:left="0" w:right="0" w:firstLine="0"/>
              <w:jc w:val="left"/>
            </w:pP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67E977D6" w14:textId="77777777" w:rsidR="00414EDC" w:rsidRDefault="00414EDC">
            <w:pPr>
              <w:spacing w:after="160" w:line="259" w:lineRule="auto"/>
              <w:ind w:left="0" w:right="0" w:firstLine="0"/>
              <w:jc w:val="left"/>
            </w:pP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02A7386B" w14:textId="77777777" w:rsidR="00414EDC" w:rsidRDefault="00414EDC">
            <w:pPr>
              <w:spacing w:after="160" w:line="259" w:lineRule="auto"/>
              <w:ind w:left="0" w:right="0" w:firstLine="0"/>
              <w:jc w:val="left"/>
            </w:pP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642C1505" w14:textId="77777777" w:rsidR="00414EDC" w:rsidRDefault="00CF487C">
            <w:pPr>
              <w:spacing w:after="0" w:line="259" w:lineRule="auto"/>
              <w:ind w:left="0" w:right="0" w:firstLine="0"/>
              <w:jc w:val="center"/>
            </w:pPr>
            <w:r>
              <w:t xml:space="preserve">Theme: Customer experience | RQ2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tcPr>
          <w:p w14:paraId="0A2F4AD9" w14:textId="77777777" w:rsidR="00414EDC" w:rsidRDefault="00414EDC">
            <w:pPr>
              <w:spacing w:after="160" w:line="259" w:lineRule="auto"/>
              <w:ind w:left="0" w:right="0" w:firstLine="0"/>
              <w:jc w:val="left"/>
            </w:pPr>
          </w:p>
        </w:tc>
      </w:tr>
      <w:tr w:rsidR="00414EDC" w14:paraId="623346A2" w14:textId="77777777">
        <w:trPr>
          <w:trHeight w:val="5513"/>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4D6B7376" w14:textId="77777777" w:rsidR="00414EDC" w:rsidRDefault="00CF487C">
            <w:pPr>
              <w:spacing w:after="0" w:line="259" w:lineRule="auto"/>
              <w:ind w:left="0" w:right="59" w:firstLine="0"/>
              <w:jc w:val="center"/>
            </w:pPr>
            <w:r>
              <w:t xml:space="preserve">EV10 </w:t>
            </w: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2E39491D" w14:textId="77777777" w:rsidR="00414EDC" w:rsidRDefault="00CF487C">
            <w:pPr>
              <w:spacing w:after="0" w:line="259" w:lineRule="auto"/>
              <w:ind w:left="0" w:right="59" w:firstLine="0"/>
              <w:jc w:val="center"/>
            </w:pPr>
            <w:r>
              <w:t xml:space="preserve">S11 </w:t>
            </w: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66B6AFCE" w14:textId="77777777" w:rsidR="00414EDC" w:rsidRDefault="00CF487C">
            <w:pPr>
              <w:spacing w:after="2" w:line="356" w:lineRule="auto"/>
              <w:ind w:left="0" w:right="0" w:firstLine="0"/>
              <w:jc w:val="center"/>
            </w:pPr>
            <w:r>
              <w:t xml:space="preserve">Omnichannel customer </w:t>
            </w:r>
          </w:p>
          <w:p w14:paraId="09835C9D" w14:textId="77777777" w:rsidR="00414EDC" w:rsidRDefault="00CF487C">
            <w:pPr>
              <w:spacing w:after="112" w:line="259" w:lineRule="auto"/>
              <w:ind w:left="0" w:right="63" w:firstLine="0"/>
              <w:jc w:val="center"/>
            </w:pPr>
            <w:r>
              <w:t xml:space="preserve">experience in </w:t>
            </w:r>
          </w:p>
          <w:p w14:paraId="0F84A04C" w14:textId="77777777" w:rsidR="00414EDC" w:rsidRDefault="00CF487C">
            <w:pPr>
              <w:spacing w:after="115" w:line="259" w:lineRule="auto"/>
              <w:ind w:left="52" w:right="0" w:firstLine="0"/>
              <w:jc w:val="left"/>
            </w:pPr>
            <w:r>
              <w:t xml:space="preserve">fashion depends on </w:t>
            </w:r>
          </w:p>
          <w:p w14:paraId="6E062BFE" w14:textId="77777777" w:rsidR="00414EDC" w:rsidRDefault="00CF487C">
            <w:pPr>
              <w:spacing w:after="0" w:line="259" w:lineRule="auto"/>
              <w:ind w:left="0" w:right="0" w:firstLine="0"/>
              <w:jc w:val="center"/>
            </w:pPr>
            <w:r>
              <w:t xml:space="preserve">integration, channel usability and fulfilment quality. </w:t>
            </w: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7DD2ABCD" w14:textId="77777777" w:rsidR="00414EDC" w:rsidRDefault="00CF487C">
            <w:pPr>
              <w:spacing w:after="0" w:line="358" w:lineRule="auto"/>
              <w:ind w:left="0" w:right="0" w:firstLine="0"/>
              <w:jc w:val="center"/>
            </w:pPr>
            <w:r>
              <w:t xml:space="preserve">Descriptive: service integration </w:t>
            </w:r>
          </w:p>
          <w:p w14:paraId="1615D355" w14:textId="77777777" w:rsidR="00414EDC" w:rsidRDefault="00CF487C">
            <w:pPr>
              <w:spacing w:after="115" w:line="259" w:lineRule="auto"/>
              <w:ind w:left="0" w:right="61" w:firstLine="0"/>
              <w:jc w:val="center"/>
            </w:pPr>
            <w:r>
              <w:t xml:space="preserve">Process/action: </w:t>
            </w:r>
          </w:p>
          <w:p w14:paraId="5E592118" w14:textId="77777777" w:rsidR="00414EDC" w:rsidRDefault="00CF487C">
            <w:pPr>
              <w:spacing w:after="2" w:line="357" w:lineRule="auto"/>
              <w:ind w:left="8" w:right="0" w:hanging="8"/>
              <w:jc w:val="center"/>
            </w:pPr>
            <w:r>
              <w:t xml:space="preserve">Online information, stock visibility and staff support must align at handover </w:t>
            </w:r>
          </w:p>
          <w:p w14:paraId="1C577EEC" w14:textId="77777777" w:rsidR="00414EDC" w:rsidRDefault="00CF487C">
            <w:pPr>
              <w:spacing w:after="2" w:line="356" w:lineRule="auto"/>
              <w:ind w:left="0" w:right="0" w:firstLine="0"/>
              <w:jc w:val="center"/>
            </w:pPr>
            <w:r>
              <w:t xml:space="preserve">Value: Convenience collapses if </w:t>
            </w:r>
          </w:p>
          <w:p w14:paraId="63ACD81B" w14:textId="77777777" w:rsidR="00414EDC" w:rsidRDefault="00CF487C">
            <w:pPr>
              <w:spacing w:after="112" w:line="259" w:lineRule="auto"/>
              <w:ind w:left="0" w:right="63" w:firstLine="0"/>
              <w:jc w:val="center"/>
            </w:pPr>
            <w:r>
              <w:t xml:space="preserve">collection is </w:t>
            </w:r>
          </w:p>
          <w:p w14:paraId="78EB82BC" w14:textId="77777777" w:rsidR="00414EDC" w:rsidRDefault="00CF487C">
            <w:pPr>
              <w:spacing w:after="115" w:line="259" w:lineRule="auto"/>
              <w:ind w:left="0" w:right="64" w:firstLine="0"/>
              <w:jc w:val="center"/>
            </w:pPr>
            <w:r>
              <w:t xml:space="preserve">unreliable </w:t>
            </w:r>
          </w:p>
          <w:p w14:paraId="7E035AF5" w14:textId="77777777" w:rsidR="00414EDC" w:rsidRDefault="00CF487C">
            <w:pPr>
              <w:spacing w:after="0" w:line="259" w:lineRule="auto"/>
              <w:ind w:left="0" w:right="0" w:firstLine="0"/>
              <w:jc w:val="center"/>
            </w:pPr>
            <w:r>
              <w:t xml:space="preserve">Theme: Customer experience | RQ2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tcPr>
          <w:p w14:paraId="61C56229" w14:textId="77777777" w:rsidR="00414EDC" w:rsidRDefault="00CF487C">
            <w:pPr>
              <w:spacing w:after="2" w:line="357" w:lineRule="auto"/>
              <w:ind w:left="0" w:right="0" w:firstLine="0"/>
              <w:jc w:val="center"/>
            </w:pPr>
            <w:r>
              <w:t xml:space="preserve">Makes the convenience benefit conditional on </w:t>
            </w:r>
          </w:p>
          <w:p w14:paraId="6C53B428" w14:textId="77777777" w:rsidR="00414EDC" w:rsidRDefault="00CF487C">
            <w:pPr>
              <w:spacing w:after="0" w:line="259" w:lineRule="auto"/>
              <w:ind w:left="0" w:right="0" w:firstLine="0"/>
              <w:jc w:val="center"/>
            </w:pPr>
            <w:r>
              <w:t xml:space="preserve">reliable execution at the collection desk. </w:t>
            </w:r>
          </w:p>
        </w:tc>
      </w:tr>
      <w:tr w:rsidR="00414EDC" w14:paraId="7FC8CD41" w14:textId="77777777">
        <w:trPr>
          <w:trHeight w:val="5511"/>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6429A877" w14:textId="77777777" w:rsidR="00414EDC" w:rsidRDefault="00CF487C">
            <w:pPr>
              <w:spacing w:after="0" w:line="259" w:lineRule="auto"/>
              <w:ind w:left="0" w:right="59" w:firstLine="0"/>
              <w:jc w:val="center"/>
            </w:pPr>
            <w:r>
              <w:t xml:space="preserve">EV11 </w:t>
            </w: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2D30C17C" w14:textId="77777777" w:rsidR="00414EDC" w:rsidRDefault="00CF487C">
            <w:pPr>
              <w:spacing w:after="0" w:line="259" w:lineRule="auto"/>
              <w:ind w:left="0" w:right="59" w:firstLine="0"/>
              <w:jc w:val="center"/>
            </w:pPr>
            <w:r>
              <w:t xml:space="preserve">S01 </w:t>
            </w: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427B8D3C" w14:textId="77777777" w:rsidR="00414EDC" w:rsidRDefault="00CF487C">
            <w:pPr>
              <w:spacing w:after="112" w:line="259" w:lineRule="auto"/>
              <w:ind w:left="0" w:right="61" w:firstLine="0"/>
              <w:jc w:val="center"/>
            </w:pPr>
            <w:r>
              <w:t xml:space="preserve">Customers must </w:t>
            </w:r>
          </w:p>
          <w:p w14:paraId="18E612D0" w14:textId="77777777" w:rsidR="00414EDC" w:rsidRDefault="00CF487C">
            <w:pPr>
              <w:spacing w:after="0" w:line="259" w:lineRule="auto"/>
              <w:ind w:left="0" w:right="0" w:firstLine="0"/>
              <w:jc w:val="center"/>
            </w:pPr>
            <w:r>
              <w:t xml:space="preserve">still travel to a store to complete the order. </w:t>
            </w: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4D6C6B23" w14:textId="77777777" w:rsidR="00414EDC" w:rsidRDefault="00CF487C">
            <w:pPr>
              <w:spacing w:after="0" w:line="357" w:lineRule="auto"/>
              <w:ind w:left="0" w:right="0" w:firstLine="13"/>
              <w:jc w:val="center"/>
            </w:pPr>
            <w:r>
              <w:t xml:space="preserve">Descriptive: customer travel Process/action: </w:t>
            </w:r>
          </w:p>
          <w:p w14:paraId="5356F2AF" w14:textId="77777777" w:rsidR="00414EDC" w:rsidRDefault="00CF487C">
            <w:pPr>
              <w:spacing w:after="0" w:line="358" w:lineRule="auto"/>
              <w:ind w:left="0" w:right="0" w:firstLine="0"/>
              <w:jc w:val="center"/>
            </w:pPr>
            <w:r>
              <w:t xml:space="preserve">Customer bears the journey a courier </w:t>
            </w:r>
          </w:p>
          <w:p w14:paraId="49A8FCAA" w14:textId="77777777" w:rsidR="00414EDC" w:rsidRDefault="00CF487C">
            <w:pPr>
              <w:spacing w:after="0" w:line="358" w:lineRule="auto"/>
              <w:ind w:left="0" w:right="0" w:firstLine="0"/>
              <w:jc w:val="center"/>
            </w:pPr>
            <w:r>
              <w:t xml:space="preserve">would otherwise make </w:t>
            </w:r>
          </w:p>
          <w:p w14:paraId="72F1DE78" w14:textId="77777777" w:rsidR="00414EDC" w:rsidRDefault="00CF487C">
            <w:pPr>
              <w:spacing w:after="0" w:line="358" w:lineRule="auto"/>
              <w:ind w:left="0" w:right="0" w:firstLine="0"/>
              <w:jc w:val="center"/>
            </w:pPr>
            <w:r>
              <w:t xml:space="preserve">Value: Convenience is selective, not </w:t>
            </w:r>
          </w:p>
          <w:p w14:paraId="43F0A432" w14:textId="77777777" w:rsidR="00414EDC" w:rsidRDefault="00CF487C">
            <w:pPr>
              <w:spacing w:after="0" w:line="359" w:lineRule="auto"/>
              <w:ind w:left="0" w:right="0" w:firstLine="0"/>
              <w:jc w:val="center"/>
            </w:pPr>
            <w:r>
              <w:t xml:space="preserve">equivalent to home delivery </w:t>
            </w:r>
          </w:p>
          <w:p w14:paraId="01D7DCB9" w14:textId="77777777" w:rsidR="00414EDC" w:rsidRDefault="00CF487C">
            <w:pPr>
              <w:spacing w:after="0" w:line="259" w:lineRule="auto"/>
              <w:ind w:left="0" w:right="0" w:firstLine="0"/>
              <w:jc w:val="center"/>
            </w:pPr>
            <w:r>
              <w:t xml:space="preserve">Theme: Customer experience | RQ2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tcPr>
          <w:p w14:paraId="513B4E6B" w14:textId="77777777" w:rsidR="00414EDC" w:rsidRDefault="00CF487C">
            <w:pPr>
              <w:spacing w:after="0" w:line="357" w:lineRule="auto"/>
              <w:ind w:left="0" w:right="0" w:firstLine="0"/>
              <w:jc w:val="center"/>
            </w:pPr>
            <w:r>
              <w:t xml:space="preserve">Prevents an overpositive reading: the benefit is strongest </w:t>
            </w:r>
          </w:p>
          <w:p w14:paraId="6B3C34F7" w14:textId="77777777" w:rsidR="00414EDC" w:rsidRDefault="00CF487C">
            <w:pPr>
              <w:spacing w:after="0" w:line="259" w:lineRule="auto"/>
              <w:ind w:left="0" w:right="0" w:firstLine="0"/>
              <w:jc w:val="center"/>
            </w:pPr>
            <w:r>
              <w:t xml:space="preserve">for customers already visiting stores. </w:t>
            </w:r>
          </w:p>
        </w:tc>
      </w:tr>
      <w:tr w:rsidR="00414EDC" w14:paraId="7CD584D1" w14:textId="77777777">
        <w:trPr>
          <w:trHeight w:val="1252"/>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55773B9C" w14:textId="77777777" w:rsidR="00414EDC" w:rsidRDefault="00CF487C">
            <w:pPr>
              <w:spacing w:after="0" w:line="259" w:lineRule="auto"/>
              <w:ind w:left="0" w:right="59" w:firstLine="0"/>
              <w:jc w:val="center"/>
            </w:pPr>
            <w:r>
              <w:t xml:space="preserve">EV12 </w:t>
            </w: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5A36B965" w14:textId="77777777" w:rsidR="00414EDC" w:rsidRDefault="00CF487C">
            <w:pPr>
              <w:spacing w:after="0" w:line="259" w:lineRule="auto"/>
              <w:ind w:left="0" w:right="59" w:firstLine="0"/>
              <w:jc w:val="center"/>
            </w:pPr>
            <w:r>
              <w:t xml:space="preserve">S02 </w:t>
            </w: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00733CD9" w14:textId="77777777" w:rsidR="00414EDC" w:rsidRDefault="00CF487C">
            <w:pPr>
              <w:spacing w:after="0" w:line="358" w:lineRule="auto"/>
              <w:ind w:left="0" w:right="0" w:firstLine="0"/>
              <w:jc w:val="center"/>
            </w:pPr>
            <w:r>
              <w:t xml:space="preserve">Click &amp; Collect is live in all 187 Great </w:t>
            </w:r>
          </w:p>
          <w:p w14:paraId="5FF20C8C" w14:textId="77777777" w:rsidR="00414EDC" w:rsidRDefault="00CF487C">
            <w:pPr>
              <w:spacing w:after="0" w:line="259" w:lineRule="auto"/>
              <w:ind w:left="61" w:right="0" w:firstLine="0"/>
              <w:jc w:val="left"/>
            </w:pPr>
            <w:r>
              <w:t xml:space="preserve">Britain stores, with </w:t>
            </w: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63D84E25" w14:textId="77777777" w:rsidR="00414EDC" w:rsidRDefault="00CF487C">
            <w:pPr>
              <w:spacing w:after="115" w:line="259" w:lineRule="auto"/>
              <w:ind w:left="0" w:right="0" w:firstLine="0"/>
              <w:jc w:val="left"/>
            </w:pPr>
            <w:r>
              <w:t xml:space="preserve">Descriptive: national </w:t>
            </w:r>
          </w:p>
          <w:p w14:paraId="7C3ACD56" w14:textId="77777777" w:rsidR="00414EDC" w:rsidRDefault="00CF487C">
            <w:pPr>
              <w:spacing w:after="112" w:line="259" w:lineRule="auto"/>
              <w:ind w:left="0" w:right="60" w:firstLine="0"/>
              <w:jc w:val="center"/>
            </w:pPr>
            <w:r>
              <w:t xml:space="preserve">rollout </w:t>
            </w:r>
          </w:p>
          <w:p w14:paraId="76E44BA8" w14:textId="77777777" w:rsidR="00414EDC" w:rsidRDefault="00CF487C">
            <w:pPr>
              <w:spacing w:after="0" w:line="259" w:lineRule="auto"/>
              <w:ind w:left="0" w:right="61" w:firstLine="0"/>
              <w:jc w:val="center"/>
            </w:pPr>
            <w:r>
              <w:t xml:space="preserve">Process/action: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tcPr>
          <w:p w14:paraId="2F377022" w14:textId="77777777" w:rsidR="00414EDC" w:rsidRDefault="00CF487C">
            <w:pPr>
              <w:spacing w:after="0" w:line="259" w:lineRule="auto"/>
              <w:ind w:left="0" w:right="0" w:firstLine="0"/>
              <w:jc w:val="center"/>
            </w:pPr>
            <w:r>
              <w:t xml:space="preserve">The service scales on assets Primark already owns rather </w:t>
            </w:r>
          </w:p>
        </w:tc>
      </w:tr>
    </w:tbl>
    <w:p w14:paraId="2655362C" w14:textId="77777777" w:rsidR="00414EDC" w:rsidRDefault="00414EDC">
      <w:pPr>
        <w:spacing w:after="0" w:line="259" w:lineRule="auto"/>
        <w:ind w:left="-792" w:right="3" w:firstLine="0"/>
        <w:jc w:val="left"/>
      </w:pPr>
    </w:p>
    <w:tbl>
      <w:tblPr>
        <w:tblStyle w:val="TableGrid"/>
        <w:tblW w:w="10646" w:type="dxa"/>
        <w:tblInd w:w="6" w:type="dxa"/>
        <w:tblCellMar>
          <w:top w:w="60" w:type="dxa"/>
          <w:left w:w="127" w:type="dxa"/>
          <w:bottom w:w="0" w:type="dxa"/>
          <w:right w:w="70" w:type="dxa"/>
        </w:tblCellMar>
        <w:tblLook w:val="04A0" w:firstRow="1" w:lastRow="0" w:firstColumn="1" w:lastColumn="0" w:noHBand="0" w:noVBand="1"/>
      </w:tblPr>
      <w:tblGrid>
        <w:gridCol w:w="1954"/>
        <w:gridCol w:w="1969"/>
        <w:gridCol w:w="2181"/>
        <w:gridCol w:w="2229"/>
        <w:gridCol w:w="2313"/>
      </w:tblGrid>
      <w:tr w:rsidR="00414EDC" w14:paraId="2E38708B" w14:textId="77777777">
        <w:trPr>
          <w:trHeight w:val="3856"/>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2E0BED35" w14:textId="77777777" w:rsidR="00414EDC" w:rsidRDefault="00414EDC">
            <w:pPr>
              <w:spacing w:after="160" w:line="259" w:lineRule="auto"/>
              <w:ind w:left="0" w:right="0" w:firstLine="0"/>
              <w:jc w:val="left"/>
            </w:pP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1A97DF13" w14:textId="77777777" w:rsidR="00414EDC" w:rsidRDefault="00414EDC">
            <w:pPr>
              <w:spacing w:after="160" w:line="259" w:lineRule="auto"/>
              <w:ind w:left="0" w:right="0" w:firstLine="0"/>
              <w:jc w:val="left"/>
            </w:pP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4F55A70E" w14:textId="77777777" w:rsidR="00414EDC" w:rsidRDefault="00CF487C">
            <w:pPr>
              <w:spacing w:after="115" w:line="259" w:lineRule="auto"/>
              <w:ind w:left="0" w:right="0" w:firstLine="0"/>
              <w:jc w:val="left"/>
            </w:pPr>
            <w:r>
              <w:t xml:space="preserve">dedicated collection </w:t>
            </w:r>
          </w:p>
          <w:p w14:paraId="23F6A50C" w14:textId="77777777" w:rsidR="00414EDC" w:rsidRDefault="00CF487C">
            <w:pPr>
              <w:spacing w:after="0" w:line="259" w:lineRule="auto"/>
              <w:ind w:left="0" w:right="62" w:firstLine="0"/>
              <w:jc w:val="center"/>
            </w:pPr>
            <w:r>
              <w:t xml:space="preserve">desks. </w:t>
            </w: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4826727C" w14:textId="77777777" w:rsidR="00414EDC" w:rsidRDefault="00CF487C">
            <w:pPr>
              <w:spacing w:after="0" w:line="359" w:lineRule="auto"/>
              <w:ind w:left="7" w:right="8" w:firstLine="0"/>
              <w:jc w:val="center"/>
            </w:pPr>
            <w:r>
              <w:t xml:space="preserve">Existing stores act as collection nodes </w:t>
            </w:r>
          </w:p>
          <w:p w14:paraId="0602D093" w14:textId="77777777" w:rsidR="00414EDC" w:rsidRDefault="00CF487C">
            <w:pPr>
              <w:spacing w:after="1" w:line="357" w:lineRule="auto"/>
              <w:ind w:left="0" w:right="0" w:firstLine="0"/>
              <w:jc w:val="center"/>
            </w:pPr>
            <w:r>
              <w:t xml:space="preserve">Value: Store network used as fulfilment </w:t>
            </w:r>
          </w:p>
          <w:p w14:paraId="35083C7E" w14:textId="77777777" w:rsidR="00414EDC" w:rsidRDefault="00CF487C">
            <w:pPr>
              <w:spacing w:after="112" w:line="259" w:lineRule="auto"/>
              <w:ind w:left="0" w:right="61" w:firstLine="0"/>
              <w:jc w:val="center"/>
            </w:pPr>
            <w:r>
              <w:t xml:space="preserve">infrastructure </w:t>
            </w:r>
          </w:p>
          <w:p w14:paraId="1805843E" w14:textId="77777777" w:rsidR="00414EDC" w:rsidRDefault="00CF487C">
            <w:pPr>
              <w:spacing w:after="0" w:line="358" w:lineRule="auto"/>
              <w:ind w:left="0" w:right="0" w:firstLine="0"/>
              <w:jc w:val="center"/>
            </w:pPr>
            <w:r>
              <w:t xml:space="preserve">Theme: Store engagement | RQ2, </w:t>
            </w:r>
          </w:p>
          <w:p w14:paraId="26AF0987" w14:textId="77777777" w:rsidR="00414EDC" w:rsidRDefault="00CF487C">
            <w:pPr>
              <w:spacing w:after="0" w:line="259" w:lineRule="auto"/>
              <w:ind w:left="0" w:right="59" w:firstLine="0"/>
              <w:jc w:val="center"/>
            </w:pPr>
            <w:r>
              <w:t xml:space="preserve">RQ3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tcPr>
          <w:p w14:paraId="240D5311" w14:textId="77777777" w:rsidR="00414EDC" w:rsidRDefault="00CF487C">
            <w:pPr>
              <w:spacing w:after="0" w:line="259" w:lineRule="auto"/>
              <w:ind w:left="0" w:right="0" w:firstLine="0"/>
              <w:jc w:val="center"/>
            </w:pPr>
            <w:r>
              <w:t xml:space="preserve">than on a new parcel network. </w:t>
            </w:r>
          </w:p>
        </w:tc>
      </w:tr>
      <w:tr w:rsidR="00414EDC" w14:paraId="2E352ED1" w14:textId="77777777">
        <w:trPr>
          <w:trHeight w:val="5511"/>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46425545" w14:textId="77777777" w:rsidR="00414EDC" w:rsidRDefault="00CF487C">
            <w:pPr>
              <w:spacing w:after="0" w:line="259" w:lineRule="auto"/>
              <w:ind w:left="0" w:right="58" w:firstLine="0"/>
              <w:jc w:val="center"/>
            </w:pPr>
            <w:r>
              <w:t xml:space="preserve">EV13 </w:t>
            </w: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79CE0A8F" w14:textId="77777777" w:rsidR="00414EDC" w:rsidRDefault="00CF487C">
            <w:pPr>
              <w:spacing w:after="0" w:line="259" w:lineRule="auto"/>
              <w:ind w:left="0" w:right="59" w:firstLine="0"/>
              <w:jc w:val="center"/>
            </w:pPr>
            <w:r>
              <w:t xml:space="preserve">S03 </w:t>
            </w: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70780FA0" w14:textId="77777777" w:rsidR="00414EDC" w:rsidRDefault="00CF487C">
            <w:pPr>
              <w:spacing w:after="112" w:line="259" w:lineRule="auto"/>
              <w:ind w:left="0" w:right="59" w:firstLine="0"/>
              <w:jc w:val="center"/>
            </w:pPr>
            <w:r>
              <w:t xml:space="preserve">Primark operated </w:t>
            </w:r>
          </w:p>
          <w:p w14:paraId="48FC5ABF" w14:textId="77777777" w:rsidR="00414EDC" w:rsidRDefault="00CF487C">
            <w:pPr>
              <w:spacing w:after="0" w:line="358" w:lineRule="auto"/>
              <w:ind w:left="0" w:right="0" w:firstLine="0"/>
              <w:jc w:val="center"/>
            </w:pPr>
            <w:r>
              <w:t xml:space="preserve">473 stores and 19.5 million sq ft of </w:t>
            </w:r>
          </w:p>
          <w:p w14:paraId="14322157" w14:textId="77777777" w:rsidR="00414EDC" w:rsidRDefault="00CF487C">
            <w:pPr>
              <w:spacing w:after="0" w:line="259" w:lineRule="auto"/>
              <w:ind w:left="0" w:right="0" w:firstLine="0"/>
              <w:jc w:val="center"/>
            </w:pPr>
            <w:r>
              <w:t xml:space="preserve">selling space in 2025. </w:t>
            </w: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6235B2D0" w14:textId="77777777" w:rsidR="00414EDC" w:rsidRDefault="00CF487C">
            <w:pPr>
              <w:spacing w:after="2" w:line="356" w:lineRule="auto"/>
              <w:ind w:left="0" w:right="0" w:firstLine="0"/>
              <w:jc w:val="center"/>
            </w:pPr>
            <w:r>
              <w:t xml:space="preserve">Descriptive: store estate scale </w:t>
            </w:r>
          </w:p>
          <w:p w14:paraId="4119B5D8" w14:textId="77777777" w:rsidR="00414EDC" w:rsidRDefault="00CF487C">
            <w:pPr>
              <w:spacing w:after="112" w:line="259" w:lineRule="auto"/>
              <w:ind w:left="0" w:right="61" w:firstLine="0"/>
              <w:jc w:val="center"/>
            </w:pPr>
            <w:r>
              <w:t xml:space="preserve">Process/action: </w:t>
            </w:r>
          </w:p>
          <w:p w14:paraId="126208F9" w14:textId="77777777" w:rsidR="00414EDC" w:rsidRDefault="00CF487C">
            <w:pPr>
              <w:spacing w:after="0" w:line="358" w:lineRule="auto"/>
              <w:ind w:left="0" w:right="0" w:firstLine="0"/>
              <w:jc w:val="center"/>
            </w:pPr>
            <w:r>
              <w:t xml:space="preserve">Existing estate absorbs the service </w:t>
            </w:r>
          </w:p>
          <w:p w14:paraId="55FEE257" w14:textId="77777777" w:rsidR="00414EDC" w:rsidRDefault="00CF487C">
            <w:pPr>
              <w:spacing w:after="0" w:line="358" w:lineRule="auto"/>
              <w:ind w:left="0" w:right="0" w:firstLine="0"/>
              <w:jc w:val="center"/>
            </w:pPr>
            <w:r>
              <w:t xml:space="preserve">without a parallel delivery system </w:t>
            </w:r>
          </w:p>
          <w:p w14:paraId="2E3E120D" w14:textId="77777777" w:rsidR="00414EDC" w:rsidRDefault="00CF487C">
            <w:pPr>
              <w:spacing w:after="0" w:line="359" w:lineRule="auto"/>
              <w:ind w:left="0" w:right="0" w:firstLine="0"/>
              <w:jc w:val="center"/>
            </w:pPr>
            <w:r>
              <w:t xml:space="preserve">Value: Physical scale is the strategic </w:t>
            </w:r>
          </w:p>
          <w:p w14:paraId="1E474C86" w14:textId="77777777" w:rsidR="00414EDC" w:rsidRDefault="00CF487C">
            <w:pPr>
              <w:spacing w:after="115" w:line="259" w:lineRule="auto"/>
              <w:ind w:left="0" w:right="64" w:firstLine="0"/>
              <w:jc w:val="center"/>
            </w:pPr>
            <w:r>
              <w:t xml:space="preserve">base of the model </w:t>
            </w:r>
          </w:p>
          <w:p w14:paraId="304F7551" w14:textId="77777777" w:rsidR="00414EDC" w:rsidRDefault="00CF487C">
            <w:pPr>
              <w:spacing w:after="2" w:line="356" w:lineRule="auto"/>
              <w:ind w:left="0" w:right="0" w:firstLine="0"/>
              <w:jc w:val="center"/>
            </w:pPr>
            <w:r>
              <w:t xml:space="preserve">Theme: Store engagement | RQ2, </w:t>
            </w:r>
          </w:p>
          <w:p w14:paraId="73546696" w14:textId="77777777" w:rsidR="00414EDC" w:rsidRDefault="00CF487C">
            <w:pPr>
              <w:spacing w:after="0" w:line="259" w:lineRule="auto"/>
              <w:ind w:left="0" w:right="59" w:firstLine="0"/>
              <w:jc w:val="center"/>
            </w:pPr>
            <w:r>
              <w:t xml:space="preserve">RQ3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tcPr>
          <w:p w14:paraId="07F0713F" w14:textId="77777777" w:rsidR="00414EDC" w:rsidRDefault="00CF487C">
            <w:pPr>
              <w:spacing w:after="0" w:line="259" w:lineRule="auto"/>
              <w:ind w:left="4" w:right="0" w:hanging="4"/>
              <w:jc w:val="center"/>
            </w:pPr>
            <w:r>
              <w:t xml:space="preserve">Store density is what makes collection a realistic option for most GB customers. </w:t>
            </w:r>
          </w:p>
        </w:tc>
      </w:tr>
      <w:tr w:rsidR="00414EDC" w14:paraId="69F47EEB" w14:textId="77777777">
        <w:trPr>
          <w:trHeight w:val="3736"/>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4951D2DB" w14:textId="77777777" w:rsidR="00414EDC" w:rsidRDefault="00CF487C">
            <w:pPr>
              <w:spacing w:after="0" w:line="259" w:lineRule="auto"/>
              <w:ind w:left="0" w:right="58" w:firstLine="0"/>
              <w:jc w:val="center"/>
            </w:pPr>
            <w:r>
              <w:t xml:space="preserve">EV14 </w:t>
            </w: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6312E79C" w14:textId="77777777" w:rsidR="00414EDC" w:rsidRDefault="00CF487C">
            <w:pPr>
              <w:spacing w:after="0" w:line="259" w:lineRule="auto"/>
              <w:ind w:left="0" w:right="59" w:firstLine="0"/>
              <w:jc w:val="center"/>
            </w:pPr>
            <w:r>
              <w:t xml:space="preserve">S02 </w:t>
            </w: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674C3385" w14:textId="77777777" w:rsidR="00414EDC" w:rsidRDefault="00CF487C">
            <w:pPr>
              <w:spacing w:after="0" w:line="259" w:lineRule="auto"/>
              <w:ind w:left="0" w:right="0" w:firstLine="0"/>
              <w:jc w:val="center"/>
            </w:pPr>
            <w:r>
              <w:t xml:space="preserve">Customers can pay for additional items at the Click &amp; Collect desk. </w:t>
            </w: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71616C13" w14:textId="77777777" w:rsidR="00414EDC" w:rsidRDefault="00CF487C">
            <w:pPr>
              <w:spacing w:after="0" w:line="358" w:lineRule="auto"/>
              <w:ind w:left="0" w:right="0" w:firstLine="0"/>
              <w:jc w:val="center"/>
            </w:pPr>
            <w:r>
              <w:t xml:space="preserve">Descriptive: basket opportunity </w:t>
            </w:r>
          </w:p>
          <w:p w14:paraId="417C1149" w14:textId="77777777" w:rsidR="00414EDC" w:rsidRDefault="00CF487C">
            <w:pPr>
              <w:spacing w:after="115" w:line="259" w:lineRule="auto"/>
              <w:ind w:left="0" w:right="61" w:firstLine="0"/>
              <w:jc w:val="center"/>
            </w:pPr>
            <w:r>
              <w:t xml:space="preserve">Process/action: </w:t>
            </w:r>
          </w:p>
          <w:p w14:paraId="4FAFE513" w14:textId="77777777" w:rsidR="00414EDC" w:rsidRDefault="00CF487C">
            <w:pPr>
              <w:spacing w:after="0" w:line="259" w:lineRule="auto"/>
              <w:ind w:left="0" w:right="0" w:firstLine="92"/>
              <w:jc w:val="center"/>
            </w:pPr>
            <w:r>
              <w:t xml:space="preserve">Collection visit converts into further in-store purchasing Value: Collection is a traffic and basketbuilding mechanism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tcPr>
          <w:p w14:paraId="29F3F5A7" w14:textId="77777777" w:rsidR="00414EDC" w:rsidRDefault="00CF487C">
            <w:pPr>
              <w:spacing w:after="0" w:line="359" w:lineRule="auto"/>
              <w:ind w:left="0" w:right="0" w:firstLine="0"/>
              <w:jc w:val="center"/>
            </w:pPr>
            <w:r>
              <w:t xml:space="preserve">Reframes collection as a commercial </w:t>
            </w:r>
          </w:p>
          <w:p w14:paraId="0F23C2CA" w14:textId="77777777" w:rsidR="00414EDC" w:rsidRDefault="00CF487C">
            <w:pPr>
              <w:spacing w:after="0" w:line="259" w:lineRule="auto"/>
              <w:ind w:left="0" w:right="0" w:firstLine="0"/>
              <w:jc w:val="center"/>
            </w:pPr>
            <w:r>
              <w:t xml:space="preserve">opportunity rather than only a costavoidance device. </w:t>
            </w:r>
          </w:p>
        </w:tc>
      </w:tr>
    </w:tbl>
    <w:p w14:paraId="63B5FEC5" w14:textId="77777777" w:rsidR="00414EDC" w:rsidRDefault="00414EDC">
      <w:pPr>
        <w:spacing w:after="0" w:line="259" w:lineRule="auto"/>
        <w:ind w:left="-792" w:right="3" w:firstLine="0"/>
        <w:jc w:val="left"/>
      </w:pPr>
    </w:p>
    <w:tbl>
      <w:tblPr>
        <w:tblStyle w:val="TableGrid"/>
        <w:tblW w:w="10646" w:type="dxa"/>
        <w:tblInd w:w="6" w:type="dxa"/>
        <w:tblCellMar>
          <w:top w:w="60" w:type="dxa"/>
          <w:left w:w="114" w:type="dxa"/>
          <w:bottom w:w="0" w:type="dxa"/>
          <w:right w:w="55" w:type="dxa"/>
        </w:tblCellMar>
        <w:tblLook w:val="04A0" w:firstRow="1" w:lastRow="0" w:firstColumn="1" w:lastColumn="0" w:noHBand="0" w:noVBand="1"/>
      </w:tblPr>
      <w:tblGrid>
        <w:gridCol w:w="1954"/>
        <w:gridCol w:w="1969"/>
        <w:gridCol w:w="2181"/>
        <w:gridCol w:w="2229"/>
        <w:gridCol w:w="2313"/>
      </w:tblGrid>
      <w:tr w:rsidR="00414EDC" w14:paraId="594B3E12" w14:textId="77777777">
        <w:trPr>
          <w:trHeight w:val="957"/>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57FBC001" w14:textId="77777777" w:rsidR="00414EDC" w:rsidRDefault="00414EDC">
            <w:pPr>
              <w:spacing w:after="160" w:line="259" w:lineRule="auto"/>
              <w:ind w:left="0" w:right="0" w:firstLine="0"/>
              <w:jc w:val="left"/>
            </w:pP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7001CA8A" w14:textId="77777777" w:rsidR="00414EDC" w:rsidRDefault="00414EDC">
            <w:pPr>
              <w:spacing w:after="160" w:line="259" w:lineRule="auto"/>
              <w:ind w:left="0" w:right="0" w:firstLine="0"/>
              <w:jc w:val="left"/>
            </w:pP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0FC40AB8" w14:textId="77777777" w:rsidR="00414EDC" w:rsidRDefault="00414EDC">
            <w:pPr>
              <w:spacing w:after="160" w:line="259" w:lineRule="auto"/>
              <w:ind w:left="0" w:right="0" w:firstLine="0"/>
              <w:jc w:val="left"/>
            </w:pP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6EDBEE9C" w14:textId="77777777" w:rsidR="00414EDC" w:rsidRDefault="00CF487C">
            <w:pPr>
              <w:spacing w:after="0" w:line="259" w:lineRule="auto"/>
              <w:ind w:left="0" w:right="0" w:firstLine="0"/>
              <w:jc w:val="center"/>
            </w:pPr>
            <w:r>
              <w:t xml:space="preserve">Theme: Store engagement | RQ2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tcPr>
          <w:p w14:paraId="065DD89A" w14:textId="77777777" w:rsidR="00414EDC" w:rsidRDefault="00414EDC">
            <w:pPr>
              <w:spacing w:after="160" w:line="259" w:lineRule="auto"/>
              <w:ind w:left="0" w:right="0" w:firstLine="0"/>
              <w:jc w:val="left"/>
            </w:pPr>
          </w:p>
        </w:tc>
      </w:tr>
      <w:tr w:rsidR="00414EDC" w14:paraId="06650F96" w14:textId="77777777">
        <w:trPr>
          <w:trHeight w:val="5098"/>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3699263C" w14:textId="77777777" w:rsidR="00414EDC" w:rsidRDefault="00CF487C">
            <w:pPr>
              <w:spacing w:after="0" w:line="259" w:lineRule="auto"/>
              <w:ind w:left="0" w:right="60" w:firstLine="0"/>
              <w:jc w:val="center"/>
            </w:pPr>
            <w:r>
              <w:t xml:space="preserve">EV15 </w:t>
            </w: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2C5CA2A4" w14:textId="77777777" w:rsidR="00414EDC" w:rsidRDefault="00CF487C">
            <w:pPr>
              <w:spacing w:after="0" w:line="259" w:lineRule="auto"/>
              <w:ind w:left="0" w:right="60" w:firstLine="0"/>
              <w:jc w:val="center"/>
            </w:pPr>
            <w:r>
              <w:t xml:space="preserve">S09 </w:t>
            </w: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78D8350E" w14:textId="77777777" w:rsidR="00414EDC" w:rsidRDefault="00CF487C">
            <w:pPr>
              <w:spacing w:after="0" w:line="259" w:lineRule="auto"/>
              <w:ind w:left="0" w:right="54" w:firstLine="0"/>
              <w:jc w:val="center"/>
            </w:pPr>
            <w:r>
              <w:t xml:space="preserve">Stores can act as sales points, pickup points, return points and local fulfilment nodes. </w:t>
            </w: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1978653B" w14:textId="77777777" w:rsidR="00414EDC" w:rsidRDefault="00CF487C">
            <w:pPr>
              <w:spacing w:after="0" w:line="358" w:lineRule="auto"/>
              <w:ind w:left="0" w:right="0" w:firstLine="0"/>
              <w:jc w:val="center"/>
            </w:pPr>
            <w:r>
              <w:t xml:space="preserve">Descriptive: store as omnichannel node </w:t>
            </w:r>
          </w:p>
          <w:p w14:paraId="3AD047C0" w14:textId="77777777" w:rsidR="00414EDC" w:rsidRDefault="00CF487C">
            <w:pPr>
              <w:spacing w:after="1" w:line="357" w:lineRule="auto"/>
              <w:ind w:left="0" w:right="0" w:firstLine="0"/>
              <w:jc w:val="center"/>
            </w:pPr>
            <w:r>
              <w:t xml:space="preserve">Process/action: One site performs several channel roles </w:t>
            </w:r>
          </w:p>
          <w:p w14:paraId="635D56E2" w14:textId="77777777" w:rsidR="00414EDC" w:rsidRDefault="00CF487C">
            <w:pPr>
              <w:spacing w:after="3" w:line="356" w:lineRule="auto"/>
              <w:ind w:left="0" w:right="0" w:firstLine="0"/>
              <w:jc w:val="center"/>
            </w:pPr>
            <w:r>
              <w:t xml:space="preserve">Value: Supports reading stores as </w:t>
            </w:r>
          </w:p>
          <w:p w14:paraId="0EDAF68B" w14:textId="77777777" w:rsidR="00414EDC" w:rsidRDefault="00CF487C">
            <w:pPr>
              <w:spacing w:after="112" w:line="259" w:lineRule="auto"/>
              <w:ind w:left="0" w:right="63" w:firstLine="0"/>
              <w:jc w:val="center"/>
            </w:pPr>
            <w:r>
              <w:t xml:space="preserve">assets, not legacy </w:t>
            </w:r>
          </w:p>
          <w:p w14:paraId="0130EF31" w14:textId="77777777" w:rsidR="00414EDC" w:rsidRDefault="00CF487C">
            <w:pPr>
              <w:spacing w:after="115" w:line="259" w:lineRule="auto"/>
              <w:ind w:left="0" w:right="61" w:firstLine="0"/>
              <w:jc w:val="center"/>
            </w:pPr>
            <w:r>
              <w:t xml:space="preserve">cost </w:t>
            </w:r>
          </w:p>
          <w:p w14:paraId="4D54E339" w14:textId="77777777" w:rsidR="00414EDC" w:rsidRDefault="00CF487C">
            <w:pPr>
              <w:spacing w:after="2" w:line="356" w:lineRule="auto"/>
              <w:ind w:left="0" w:right="0" w:firstLine="0"/>
              <w:jc w:val="center"/>
            </w:pPr>
            <w:r>
              <w:t xml:space="preserve">Theme: Store engagement | RQ2, </w:t>
            </w:r>
          </w:p>
          <w:p w14:paraId="4C9DD2EE" w14:textId="77777777" w:rsidR="00414EDC" w:rsidRDefault="00CF487C">
            <w:pPr>
              <w:spacing w:after="0" w:line="259" w:lineRule="auto"/>
              <w:ind w:left="0" w:right="61" w:firstLine="0"/>
              <w:jc w:val="center"/>
            </w:pPr>
            <w:r>
              <w:t xml:space="preserve">RQ3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tcPr>
          <w:p w14:paraId="5DB1D5DE" w14:textId="77777777" w:rsidR="00414EDC" w:rsidRDefault="00CF487C">
            <w:pPr>
              <w:spacing w:after="2" w:line="356" w:lineRule="auto"/>
              <w:ind w:left="0" w:right="0" w:firstLine="0"/>
              <w:jc w:val="center"/>
            </w:pPr>
            <w:r>
              <w:t xml:space="preserve">Provides the theoretical support </w:t>
            </w:r>
          </w:p>
          <w:p w14:paraId="0A668496" w14:textId="77777777" w:rsidR="00414EDC" w:rsidRDefault="00CF487C">
            <w:pPr>
              <w:spacing w:after="3" w:line="356" w:lineRule="auto"/>
              <w:ind w:left="0" w:right="0" w:firstLine="0"/>
              <w:jc w:val="center"/>
            </w:pPr>
            <w:r>
              <w:t xml:space="preserve">for treating the store estate as an </w:t>
            </w:r>
          </w:p>
          <w:p w14:paraId="19F9274A" w14:textId="77777777" w:rsidR="00414EDC" w:rsidRDefault="00CF487C">
            <w:pPr>
              <w:spacing w:after="0" w:line="259" w:lineRule="auto"/>
              <w:ind w:left="0" w:right="63" w:firstLine="0"/>
              <w:jc w:val="center"/>
            </w:pPr>
            <w:r>
              <w:t xml:space="preserve">omnichannel asset. </w:t>
            </w:r>
          </w:p>
        </w:tc>
      </w:tr>
      <w:tr w:rsidR="00414EDC" w14:paraId="0EA4A041" w14:textId="77777777">
        <w:trPr>
          <w:trHeight w:val="5099"/>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6E13AED4" w14:textId="77777777" w:rsidR="00414EDC" w:rsidRDefault="00CF487C">
            <w:pPr>
              <w:spacing w:after="0" w:line="259" w:lineRule="auto"/>
              <w:ind w:left="0" w:right="60" w:firstLine="0"/>
              <w:jc w:val="center"/>
            </w:pPr>
            <w:r>
              <w:t xml:space="preserve">EV16 </w:t>
            </w: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0426E3D8" w14:textId="77777777" w:rsidR="00414EDC" w:rsidRDefault="00CF487C">
            <w:pPr>
              <w:spacing w:after="0" w:line="259" w:lineRule="auto"/>
              <w:ind w:left="0" w:right="60" w:firstLine="0"/>
              <w:jc w:val="center"/>
            </w:pPr>
            <w:r>
              <w:t xml:space="preserve">S03 </w:t>
            </w: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62FF8D70" w14:textId="77777777" w:rsidR="00414EDC" w:rsidRDefault="00CF487C">
            <w:pPr>
              <w:spacing w:after="0" w:line="357" w:lineRule="auto"/>
              <w:ind w:left="0" w:right="0" w:firstLine="0"/>
              <w:jc w:val="center"/>
            </w:pPr>
            <w:r>
              <w:t xml:space="preserve">Primark reported revenue of £9,489m and adjusted </w:t>
            </w:r>
          </w:p>
          <w:p w14:paraId="00E1F5D5" w14:textId="77777777" w:rsidR="00414EDC" w:rsidRDefault="00CF487C">
            <w:pPr>
              <w:spacing w:after="0" w:line="259" w:lineRule="auto"/>
              <w:ind w:left="0" w:right="0" w:firstLine="0"/>
              <w:jc w:val="center"/>
            </w:pPr>
            <w:r>
              <w:t xml:space="preserve">operating profit of £1,126m in 2025. </w:t>
            </w: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77A08E51" w14:textId="77777777" w:rsidR="00414EDC" w:rsidRDefault="00CF487C">
            <w:pPr>
              <w:spacing w:after="2" w:line="357" w:lineRule="auto"/>
              <w:ind w:left="4" w:right="0" w:hanging="4"/>
              <w:jc w:val="center"/>
            </w:pPr>
            <w:r>
              <w:t xml:space="preserve">Descriptive: scale and profitability Process/action: </w:t>
            </w:r>
          </w:p>
          <w:p w14:paraId="6580C47E" w14:textId="77777777" w:rsidR="00414EDC" w:rsidRDefault="00CF487C">
            <w:pPr>
              <w:spacing w:after="0" w:line="357" w:lineRule="auto"/>
              <w:ind w:left="0" w:right="0" w:firstLine="0"/>
              <w:jc w:val="center"/>
            </w:pPr>
            <w:r>
              <w:t xml:space="preserve">Channel decisions apply across a large low-margin base </w:t>
            </w:r>
          </w:p>
          <w:p w14:paraId="17FEFFF3" w14:textId="77777777" w:rsidR="00414EDC" w:rsidRDefault="00CF487C">
            <w:pPr>
              <w:spacing w:after="0" w:line="358" w:lineRule="auto"/>
              <w:ind w:left="0" w:right="0" w:firstLine="0"/>
              <w:jc w:val="center"/>
            </w:pPr>
            <w:r>
              <w:t xml:space="preserve">Value: Fulfilment choices carry </w:t>
            </w:r>
          </w:p>
          <w:p w14:paraId="2CADCF84" w14:textId="77777777" w:rsidR="00414EDC" w:rsidRDefault="00CF487C">
            <w:pPr>
              <w:spacing w:after="0" w:line="358" w:lineRule="auto"/>
              <w:ind w:left="0" w:right="0" w:firstLine="0"/>
              <w:jc w:val="center"/>
            </w:pPr>
            <w:r>
              <w:t xml:space="preserve">material strategic consequence </w:t>
            </w:r>
          </w:p>
          <w:p w14:paraId="22FEC44F" w14:textId="77777777" w:rsidR="00414EDC" w:rsidRDefault="00CF487C">
            <w:pPr>
              <w:spacing w:after="0" w:line="259" w:lineRule="auto"/>
              <w:ind w:left="0" w:right="0" w:firstLine="0"/>
              <w:jc w:val="center"/>
            </w:pPr>
            <w:r>
              <w:t xml:space="preserve">Theme: Competitive positioning | RQ3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tcPr>
          <w:p w14:paraId="22BDDDDF" w14:textId="77777777" w:rsidR="00414EDC" w:rsidRDefault="00CF487C">
            <w:pPr>
              <w:spacing w:after="2" w:line="356" w:lineRule="auto"/>
              <w:ind w:left="0" w:right="0" w:firstLine="0"/>
              <w:jc w:val="center"/>
            </w:pPr>
            <w:r>
              <w:t xml:space="preserve">At this scale a small per-order cost </w:t>
            </w:r>
          </w:p>
          <w:p w14:paraId="68F57F50" w14:textId="77777777" w:rsidR="00414EDC" w:rsidRDefault="00CF487C">
            <w:pPr>
              <w:spacing w:after="112" w:line="259" w:lineRule="auto"/>
              <w:ind w:left="23" w:right="0" w:firstLine="0"/>
              <w:jc w:val="left"/>
            </w:pPr>
            <w:r>
              <w:t xml:space="preserve">difference becomes a </w:t>
            </w:r>
          </w:p>
          <w:p w14:paraId="2D220EF5" w14:textId="77777777" w:rsidR="00414EDC" w:rsidRDefault="00CF487C">
            <w:pPr>
              <w:spacing w:after="0" w:line="259" w:lineRule="auto"/>
              <w:ind w:left="25" w:right="24" w:firstLine="0"/>
              <w:jc w:val="center"/>
            </w:pPr>
            <w:r>
              <w:t xml:space="preserve">strategic rather than an operational matter. </w:t>
            </w:r>
          </w:p>
        </w:tc>
      </w:tr>
      <w:tr w:rsidR="00414EDC" w14:paraId="294DC24F" w14:textId="77777777">
        <w:trPr>
          <w:trHeight w:val="2080"/>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5CA48985" w14:textId="77777777" w:rsidR="00414EDC" w:rsidRDefault="00CF487C">
            <w:pPr>
              <w:spacing w:after="0" w:line="259" w:lineRule="auto"/>
              <w:ind w:left="0" w:right="60" w:firstLine="0"/>
              <w:jc w:val="center"/>
            </w:pPr>
            <w:r>
              <w:t xml:space="preserve">EV17 </w:t>
            </w: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2F3C9E17" w14:textId="77777777" w:rsidR="00414EDC" w:rsidRDefault="00CF487C">
            <w:pPr>
              <w:spacing w:after="0" w:line="259" w:lineRule="auto"/>
              <w:ind w:left="0" w:right="60" w:firstLine="0"/>
              <w:jc w:val="center"/>
            </w:pPr>
            <w:r>
              <w:t xml:space="preserve">S03 </w:t>
            </w: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4389ABFA" w14:textId="77777777" w:rsidR="00414EDC" w:rsidRDefault="00CF487C">
            <w:pPr>
              <w:spacing w:after="112" w:line="259" w:lineRule="auto"/>
              <w:ind w:left="0" w:right="62" w:firstLine="0"/>
              <w:jc w:val="center"/>
            </w:pPr>
            <w:r>
              <w:t xml:space="preserve">Around 85% of </w:t>
            </w:r>
          </w:p>
          <w:p w14:paraId="13976493" w14:textId="77777777" w:rsidR="00414EDC" w:rsidRDefault="00CF487C">
            <w:pPr>
              <w:spacing w:after="0" w:line="259" w:lineRule="auto"/>
              <w:ind w:left="0" w:right="3" w:firstLine="0"/>
              <w:jc w:val="center"/>
            </w:pPr>
            <w:r>
              <w:t xml:space="preserve">Primark products are priced below £10. </w:t>
            </w: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31FA0B35" w14:textId="77777777" w:rsidR="00414EDC" w:rsidRDefault="00CF487C">
            <w:pPr>
              <w:spacing w:after="0" w:line="358" w:lineRule="auto"/>
              <w:ind w:left="0" w:right="0" w:firstLine="0"/>
              <w:jc w:val="center"/>
            </w:pPr>
            <w:r>
              <w:t xml:space="preserve">Descriptive: price discipline </w:t>
            </w:r>
          </w:p>
          <w:p w14:paraId="608CC5BF" w14:textId="77777777" w:rsidR="00414EDC" w:rsidRDefault="00CF487C">
            <w:pPr>
              <w:spacing w:after="0" w:line="259" w:lineRule="auto"/>
              <w:ind w:left="9" w:right="0" w:hanging="9"/>
              <w:jc w:val="center"/>
            </w:pPr>
            <w:r>
              <w:t xml:space="preserve">Process/action: Low ticket values must absorb any added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138B13E5" w14:textId="77777777" w:rsidR="00414EDC" w:rsidRDefault="00CF487C">
            <w:pPr>
              <w:spacing w:after="2" w:line="356" w:lineRule="auto"/>
              <w:ind w:left="21" w:right="21" w:firstLine="0"/>
              <w:jc w:val="center"/>
            </w:pPr>
            <w:r>
              <w:t>The price architecture is the reason full e-</w:t>
            </w:r>
          </w:p>
          <w:p w14:paraId="5986F40F" w14:textId="77777777" w:rsidR="00414EDC" w:rsidRDefault="00CF487C">
            <w:pPr>
              <w:spacing w:after="0" w:line="259" w:lineRule="auto"/>
              <w:ind w:left="1" w:right="0" w:firstLine="0"/>
              <w:jc w:val="left"/>
            </w:pPr>
            <w:r>
              <w:t xml:space="preserve">commerce economics </w:t>
            </w:r>
          </w:p>
        </w:tc>
      </w:tr>
    </w:tbl>
    <w:p w14:paraId="272428E4" w14:textId="77777777" w:rsidR="00414EDC" w:rsidRDefault="00414EDC">
      <w:pPr>
        <w:spacing w:after="0" w:line="259" w:lineRule="auto"/>
        <w:ind w:left="-792" w:right="3" w:firstLine="0"/>
        <w:jc w:val="left"/>
      </w:pPr>
    </w:p>
    <w:tbl>
      <w:tblPr>
        <w:tblStyle w:val="TableGrid"/>
        <w:tblW w:w="10646" w:type="dxa"/>
        <w:tblInd w:w="6" w:type="dxa"/>
        <w:tblCellMar>
          <w:top w:w="60" w:type="dxa"/>
          <w:left w:w="120" w:type="dxa"/>
          <w:bottom w:w="0" w:type="dxa"/>
          <w:right w:w="64" w:type="dxa"/>
        </w:tblCellMar>
        <w:tblLook w:val="04A0" w:firstRow="1" w:lastRow="0" w:firstColumn="1" w:lastColumn="0" w:noHBand="0" w:noVBand="1"/>
      </w:tblPr>
      <w:tblGrid>
        <w:gridCol w:w="1954"/>
        <w:gridCol w:w="1969"/>
        <w:gridCol w:w="2181"/>
        <w:gridCol w:w="2229"/>
        <w:gridCol w:w="2313"/>
      </w:tblGrid>
      <w:tr w:rsidR="00414EDC" w14:paraId="2493779A" w14:textId="77777777">
        <w:trPr>
          <w:trHeight w:val="3028"/>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314184A7" w14:textId="77777777" w:rsidR="00414EDC" w:rsidRDefault="00414EDC">
            <w:pPr>
              <w:spacing w:after="160" w:line="259" w:lineRule="auto"/>
              <w:ind w:left="0" w:right="0" w:firstLine="0"/>
              <w:jc w:val="left"/>
            </w:pP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398ABBA2" w14:textId="77777777" w:rsidR="00414EDC" w:rsidRDefault="00414EDC">
            <w:pPr>
              <w:spacing w:after="160" w:line="259" w:lineRule="auto"/>
              <w:ind w:left="0" w:right="0" w:firstLine="0"/>
              <w:jc w:val="left"/>
            </w:pP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1A4CFBD6" w14:textId="77777777" w:rsidR="00414EDC" w:rsidRDefault="00414EDC">
            <w:pPr>
              <w:spacing w:after="160" w:line="259" w:lineRule="auto"/>
              <w:ind w:left="0" w:right="0" w:firstLine="0"/>
              <w:jc w:val="left"/>
            </w:pP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16660D3F" w14:textId="77777777" w:rsidR="00414EDC" w:rsidRDefault="00CF487C">
            <w:pPr>
              <w:spacing w:after="115" w:line="259" w:lineRule="auto"/>
              <w:ind w:left="0" w:right="61" w:firstLine="0"/>
              <w:jc w:val="center"/>
            </w:pPr>
            <w:r>
              <w:t xml:space="preserve">fulfilment cost </w:t>
            </w:r>
          </w:p>
          <w:p w14:paraId="6416EED2" w14:textId="77777777" w:rsidR="00414EDC" w:rsidRDefault="00CF487C">
            <w:pPr>
              <w:spacing w:after="2" w:line="356" w:lineRule="auto"/>
              <w:ind w:left="0" w:right="0" w:firstLine="0"/>
              <w:jc w:val="center"/>
            </w:pPr>
            <w:r>
              <w:t xml:space="preserve">Value: Home delivery cannot be </w:t>
            </w:r>
          </w:p>
          <w:p w14:paraId="5ED4CC53" w14:textId="77777777" w:rsidR="00414EDC" w:rsidRDefault="00CF487C">
            <w:pPr>
              <w:spacing w:after="2" w:line="356" w:lineRule="auto"/>
              <w:ind w:left="0" w:right="0" w:firstLine="0"/>
              <w:jc w:val="center"/>
            </w:pPr>
            <w:r>
              <w:t xml:space="preserve">added as a neutral service </w:t>
            </w:r>
          </w:p>
          <w:p w14:paraId="24AF646B" w14:textId="77777777" w:rsidR="00414EDC" w:rsidRDefault="00CF487C">
            <w:pPr>
              <w:spacing w:after="0" w:line="259" w:lineRule="auto"/>
              <w:ind w:left="0" w:right="0" w:firstLine="0"/>
              <w:jc w:val="center"/>
            </w:pPr>
            <w:r>
              <w:t xml:space="preserve">Theme: Competitive positioning | RQ3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tcPr>
          <w:p w14:paraId="77AC35A8" w14:textId="77777777" w:rsidR="00414EDC" w:rsidRDefault="00CF487C">
            <w:pPr>
              <w:spacing w:after="0" w:line="259" w:lineRule="auto"/>
              <w:ind w:left="0" w:right="0" w:firstLine="0"/>
              <w:jc w:val="center"/>
            </w:pPr>
            <w:r>
              <w:t xml:space="preserve">do not fit the brand promise. </w:t>
            </w:r>
          </w:p>
        </w:tc>
      </w:tr>
      <w:tr w:rsidR="00414EDC" w14:paraId="1789486C" w14:textId="77777777">
        <w:trPr>
          <w:trHeight w:val="5099"/>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4860154E" w14:textId="77777777" w:rsidR="00414EDC" w:rsidRDefault="00CF487C">
            <w:pPr>
              <w:spacing w:after="0" w:line="259" w:lineRule="auto"/>
              <w:ind w:left="0" w:right="56" w:firstLine="0"/>
              <w:jc w:val="center"/>
            </w:pPr>
            <w:r>
              <w:t xml:space="preserve">EV18 </w:t>
            </w: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291E1A51" w14:textId="77777777" w:rsidR="00414EDC" w:rsidRDefault="00CF487C">
            <w:pPr>
              <w:spacing w:after="0" w:line="259" w:lineRule="auto"/>
              <w:ind w:left="0" w:right="57" w:firstLine="0"/>
              <w:jc w:val="center"/>
            </w:pPr>
            <w:r>
              <w:t xml:space="preserve">S14 </w:t>
            </w: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02E46C1F" w14:textId="77777777" w:rsidR="00414EDC" w:rsidRDefault="00CF487C">
            <w:pPr>
              <w:spacing w:after="0" w:line="259" w:lineRule="auto"/>
              <w:ind w:left="0" w:right="0" w:firstLine="0"/>
              <w:jc w:val="center"/>
            </w:pPr>
            <w:r>
              <w:t xml:space="preserve">E-commerce should be assessed within a wider omnichannel strategy rather than assumed to be automatically beneficial. </w:t>
            </w: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10149ACF" w14:textId="77777777" w:rsidR="00414EDC" w:rsidRDefault="00CF487C">
            <w:pPr>
              <w:spacing w:after="3" w:line="356" w:lineRule="auto"/>
              <w:ind w:left="1" w:right="1" w:firstLine="0"/>
              <w:jc w:val="center"/>
            </w:pPr>
            <w:r>
              <w:t xml:space="preserve">Descriptive: strategic fit </w:t>
            </w:r>
          </w:p>
          <w:p w14:paraId="0183BDDD" w14:textId="77777777" w:rsidR="00414EDC" w:rsidRDefault="00CF487C">
            <w:pPr>
              <w:spacing w:after="112" w:line="259" w:lineRule="auto"/>
              <w:ind w:left="0" w:right="59" w:firstLine="0"/>
              <w:jc w:val="center"/>
            </w:pPr>
            <w:r>
              <w:t xml:space="preserve">Process/action: </w:t>
            </w:r>
          </w:p>
          <w:p w14:paraId="3617766A" w14:textId="77777777" w:rsidR="00414EDC" w:rsidRDefault="00CF487C">
            <w:pPr>
              <w:spacing w:after="1" w:line="357" w:lineRule="auto"/>
              <w:ind w:left="0" w:right="0" w:firstLine="0"/>
              <w:jc w:val="center"/>
            </w:pPr>
            <w:r>
              <w:t xml:space="preserve">Channel design is judged against the business model </w:t>
            </w:r>
          </w:p>
          <w:p w14:paraId="3D26A404" w14:textId="77777777" w:rsidR="00414EDC" w:rsidRDefault="00CF487C">
            <w:pPr>
              <w:spacing w:after="2" w:line="356" w:lineRule="auto"/>
              <w:ind w:left="0" w:right="0" w:firstLine="0"/>
              <w:jc w:val="center"/>
            </w:pPr>
            <w:r>
              <w:t xml:space="preserve">Value: A narrower digital model can be </w:t>
            </w:r>
          </w:p>
          <w:p w14:paraId="0E6EF4CA" w14:textId="77777777" w:rsidR="00414EDC" w:rsidRDefault="00CF487C">
            <w:pPr>
              <w:spacing w:after="3" w:line="356" w:lineRule="auto"/>
              <w:ind w:left="0" w:right="0" w:firstLine="0"/>
              <w:jc w:val="center"/>
            </w:pPr>
            <w:r>
              <w:t xml:space="preserve">more coherent than imitation </w:t>
            </w:r>
          </w:p>
          <w:p w14:paraId="51B199DC" w14:textId="77777777" w:rsidR="00414EDC" w:rsidRDefault="00CF487C">
            <w:pPr>
              <w:spacing w:after="0" w:line="259" w:lineRule="auto"/>
              <w:ind w:left="0" w:right="0" w:firstLine="0"/>
              <w:jc w:val="center"/>
            </w:pPr>
            <w:r>
              <w:t xml:space="preserve">Theme: Competitive positioning | RQ3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tcPr>
          <w:p w14:paraId="25687AC5" w14:textId="77777777" w:rsidR="00414EDC" w:rsidRDefault="00CF487C">
            <w:pPr>
              <w:spacing w:after="115" w:line="259" w:lineRule="auto"/>
              <w:ind w:left="0" w:right="55" w:firstLine="0"/>
              <w:jc w:val="center"/>
            </w:pPr>
            <w:r>
              <w:t xml:space="preserve">Supports reading </w:t>
            </w:r>
          </w:p>
          <w:p w14:paraId="343A95FC" w14:textId="77777777" w:rsidR="00414EDC" w:rsidRDefault="00CF487C">
            <w:pPr>
              <w:spacing w:after="2" w:line="356" w:lineRule="auto"/>
              <w:ind w:left="0" w:right="0" w:firstLine="0"/>
              <w:jc w:val="center"/>
            </w:pPr>
            <w:r>
              <w:t xml:space="preserve">Primark's restraint as a deliberate strategy </w:t>
            </w:r>
          </w:p>
          <w:p w14:paraId="4698A3C9" w14:textId="77777777" w:rsidR="00414EDC" w:rsidRDefault="00CF487C">
            <w:pPr>
              <w:spacing w:after="112" w:line="259" w:lineRule="auto"/>
              <w:ind w:left="53" w:right="0" w:firstLine="0"/>
              <w:jc w:val="left"/>
            </w:pPr>
            <w:r>
              <w:t xml:space="preserve">rather than as digital </w:t>
            </w:r>
          </w:p>
          <w:p w14:paraId="68D03B8C" w14:textId="77777777" w:rsidR="00414EDC" w:rsidRDefault="00CF487C">
            <w:pPr>
              <w:spacing w:after="0" w:line="259" w:lineRule="auto"/>
              <w:ind w:left="0" w:right="56" w:firstLine="0"/>
              <w:jc w:val="center"/>
            </w:pPr>
            <w:r>
              <w:t xml:space="preserve">lag. </w:t>
            </w:r>
          </w:p>
        </w:tc>
      </w:tr>
      <w:tr w:rsidR="00414EDC" w14:paraId="09257D19" w14:textId="77777777">
        <w:trPr>
          <w:trHeight w:val="4562"/>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08AC138E" w14:textId="77777777" w:rsidR="00414EDC" w:rsidRDefault="00CF487C">
            <w:pPr>
              <w:spacing w:after="0" w:line="259" w:lineRule="auto"/>
              <w:ind w:left="0" w:right="56" w:firstLine="0"/>
              <w:jc w:val="center"/>
            </w:pPr>
            <w:r>
              <w:t xml:space="preserve">EV19 </w:t>
            </w: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4C76EA87" w14:textId="77777777" w:rsidR="00414EDC" w:rsidRDefault="00CF487C">
            <w:pPr>
              <w:spacing w:after="0" w:line="259" w:lineRule="auto"/>
              <w:ind w:left="0" w:right="57" w:firstLine="0"/>
              <w:jc w:val="center"/>
            </w:pPr>
            <w:r>
              <w:t xml:space="preserve">S16 </w:t>
            </w: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091022E0" w14:textId="77777777" w:rsidR="00414EDC" w:rsidRDefault="00CF487C">
            <w:pPr>
              <w:spacing w:after="0" w:line="358" w:lineRule="auto"/>
              <w:ind w:left="0" w:right="0" w:firstLine="0"/>
              <w:jc w:val="center"/>
            </w:pPr>
            <w:r>
              <w:t xml:space="preserve">ASOS, Zara, H&amp;M and Next operate </w:t>
            </w:r>
          </w:p>
          <w:p w14:paraId="4B169915" w14:textId="77777777" w:rsidR="00414EDC" w:rsidRDefault="00CF487C">
            <w:pPr>
              <w:spacing w:after="115" w:line="259" w:lineRule="auto"/>
              <w:ind w:left="74" w:right="0" w:firstLine="0"/>
              <w:jc w:val="left"/>
            </w:pPr>
            <w:r>
              <w:t xml:space="preserve">full home-delivery </w:t>
            </w:r>
          </w:p>
          <w:p w14:paraId="3CFB8CD3" w14:textId="77777777" w:rsidR="00414EDC" w:rsidRDefault="00CF487C">
            <w:pPr>
              <w:spacing w:after="0" w:line="259" w:lineRule="auto"/>
              <w:ind w:left="0" w:right="0" w:firstLine="0"/>
              <w:jc w:val="center"/>
            </w:pPr>
            <w:r>
              <w:t xml:space="preserve">e-commerce, which Primark does not. </w:t>
            </w: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19565E76" w14:textId="77777777" w:rsidR="00414EDC" w:rsidRDefault="00CF487C">
            <w:pPr>
              <w:spacing w:after="2" w:line="356" w:lineRule="auto"/>
              <w:ind w:left="0" w:right="0" w:firstLine="0"/>
              <w:jc w:val="center"/>
            </w:pPr>
            <w:r>
              <w:t xml:space="preserve">Descriptive: competitor </w:t>
            </w:r>
          </w:p>
          <w:p w14:paraId="2172863F" w14:textId="77777777" w:rsidR="00414EDC" w:rsidRDefault="00CF487C">
            <w:pPr>
              <w:spacing w:after="112" w:line="259" w:lineRule="auto"/>
              <w:ind w:left="0" w:right="61" w:firstLine="0"/>
              <w:jc w:val="center"/>
            </w:pPr>
            <w:r>
              <w:t xml:space="preserve">comparison </w:t>
            </w:r>
          </w:p>
          <w:p w14:paraId="4194ED43" w14:textId="77777777" w:rsidR="00414EDC" w:rsidRDefault="00CF487C">
            <w:pPr>
              <w:spacing w:after="115" w:line="259" w:lineRule="auto"/>
              <w:ind w:left="0" w:right="59" w:firstLine="0"/>
              <w:jc w:val="center"/>
            </w:pPr>
            <w:r>
              <w:t xml:space="preserve">Process/action: </w:t>
            </w:r>
          </w:p>
          <w:p w14:paraId="095EFD08" w14:textId="77777777" w:rsidR="00414EDC" w:rsidRDefault="00CF487C">
            <w:pPr>
              <w:spacing w:after="0" w:line="358" w:lineRule="auto"/>
              <w:ind w:left="0" w:right="0" w:firstLine="0"/>
              <w:jc w:val="center"/>
            </w:pPr>
            <w:r>
              <w:t xml:space="preserve">Rivals run parallel delivery and returns networks </w:t>
            </w:r>
          </w:p>
          <w:p w14:paraId="1C1DDFA5" w14:textId="77777777" w:rsidR="00414EDC" w:rsidRDefault="00CF487C">
            <w:pPr>
              <w:spacing w:after="0" w:line="259" w:lineRule="auto"/>
              <w:ind w:left="0" w:right="0" w:firstLine="0"/>
              <w:jc w:val="center"/>
            </w:pPr>
            <w:r>
              <w:t xml:space="preserve">Value: Primark competes through selectivity, not service breadth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tcPr>
          <w:p w14:paraId="41197836" w14:textId="77777777" w:rsidR="00414EDC" w:rsidRDefault="00CF487C">
            <w:pPr>
              <w:spacing w:after="0" w:line="259" w:lineRule="auto"/>
              <w:ind w:left="17" w:right="14" w:firstLine="0"/>
              <w:jc w:val="center"/>
            </w:pPr>
            <w:r>
              <w:t xml:space="preserve">Comparison is by service model only, because competitor cost structures are not public. </w:t>
            </w:r>
          </w:p>
        </w:tc>
      </w:tr>
    </w:tbl>
    <w:p w14:paraId="7E3CD483" w14:textId="77777777" w:rsidR="00414EDC" w:rsidRDefault="00414EDC">
      <w:pPr>
        <w:spacing w:after="0" w:line="259" w:lineRule="auto"/>
        <w:ind w:left="-792" w:right="3" w:firstLine="0"/>
        <w:jc w:val="left"/>
      </w:pPr>
    </w:p>
    <w:tbl>
      <w:tblPr>
        <w:tblStyle w:val="TableGrid"/>
        <w:tblW w:w="10646" w:type="dxa"/>
        <w:tblInd w:w="6" w:type="dxa"/>
        <w:tblCellMar>
          <w:top w:w="60" w:type="dxa"/>
          <w:left w:w="112" w:type="dxa"/>
          <w:bottom w:w="0" w:type="dxa"/>
          <w:right w:w="54" w:type="dxa"/>
        </w:tblCellMar>
        <w:tblLook w:val="04A0" w:firstRow="1" w:lastRow="0" w:firstColumn="1" w:lastColumn="0" w:noHBand="0" w:noVBand="1"/>
      </w:tblPr>
      <w:tblGrid>
        <w:gridCol w:w="1954"/>
        <w:gridCol w:w="1969"/>
        <w:gridCol w:w="2181"/>
        <w:gridCol w:w="2229"/>
        <w:gridCol w:w="2313"/>
      </w:tblGrid>
      <w:tr w:rsidR="00414EDC" w14:paraId="3767D4C9" w14:textId="77777777">
        <w:trPr>
          <w:trHeight w:val="957"/>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7EB19AC6" w14:textId="77777777" w:rsidR="00414EDC" w:rsidRDefault="00414EDC">
            <w:pPr>
              <w:spacing w:after="160" w:line="259" w:lineRule="auto"/>
              <w:ind w:left="0" w:right="0" w:firstLine="0"/>
              <w:jc w:val="left"/>
            </w:pP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7E8BA16D" w14:textId="77777777" w:rsidR="00414EDC" w:rsidRDefault="00414EDC">
            <w:pPr>
              <w:spacing w:after="160" w:line="259" w:lineRule="auto"/>
              <w:ind w:left="0" w:right="0" w:firstLine="0"/>
              <w:jc w:val="left"/>
            </w:pP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4DBCCA68" w14:textId="77777777" w:rsidR="00414EDC" w:rsidRDefault="00414EDC">
            <w:pPr>
              <w:spacing w:after="160" w:line="259" w:lineRule="auto"/>
              <w:ind w:left="0" w:right="0" w:firstLine="0"/>
              <w:jc w:val="left"/>
            </w:pP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5EADE2B4" w14:textId="77777777" w:rsidR="00414EDC" w:rsidRDefault="00CF487C">
            <w:pPr>
              <w:spacing w:after="0" w:line="259" w:lineRule="auto"/>
              <w:ind w:left="0" w:right="0" w:firstLine="0"/>
              <w:jc w:val="center"/>
            </w:pPr>
            <w:r>
              <w:t xml:space="preserve">Theme: Competitive positioning | RQ3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tcPr>
          <w:p w14:paraId="4FDEF4F2" w14:textId="77777777" w:rsidR="00414EDC" w:rsidRDefault="00414EDC">
            <w:pPr>
              <w:spacing w:after="160" w:line="259" w:lineRule="auto"/>
              <w:ind w:left="0" w:right="0" w:firstLine="0"/>
              <w:jc w:val="left"/>
            </w:pPr>
          </w:p>
        </w:tc>
      </w:tr>
      <w:tr w:rsidR="00414EDC" w14:paraId="7BE02813" w14:textId="77777777">
        <w:trPr>
          <w:trHeight w:val="5513"/>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255AF9F0" w14:textId="77777777" w:rsidR="00414EDC" w:rsidRDefault="00CF487C">
            <w:pPr>
              <w:spacing w:after="0" w:line="259" w:lineRule="auto"/>
              <w:ind w:left="0" w:right="58" w:firstLine="0"/>
              <w:jc w:val="center"/>
            </w:pPr>
            <w:r>
              <w:t xml:space="preserve">EV20 </w:t>
            </w: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2E333AA4" w14:textId="77777777" w:rsidR="00414EDC" w:rsidRDefault="00CF487C">
            <w:pPr>
              <w:spacing w:after="0" w:line="259" w:lineRule="auto"/>
              <w:ind w:left="0" w:right="58" w:firstLine="0"/>
              <w:jc w:val="center"/>
            </w:pPr>
            <w:r>
              <w:t xml:space="preserve">S05 </w:t>
            </w: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7E5D5FDE" w14:textId="77777777" w:rsidR="00414EDC" w:rsidRDefault="00CF487C">
            <w:pPr>
              <w:spacing w:after="2" w:line="356" w:lineRule="auto"/>
              <w:ind w:left="0" w:right="0" w:firstLine="0"/>
              <w:jc w:val="center"/>
            </w:pPr>
            <w:r>
              <w:t xml:space="preserve">Trade reporting independently </w:t>
            </w:r>
          </w:p>
          <w:p w14:paraId="5F33D3FD" w14:textId="77777777" w:rsidR="00414EDC" w:rsidRDefault="00CF487C">
            <w:pPr>
              <w:spacing w:after="112" w:line="259" w:lineRule="auto"/>
              <w:ind w:left="0" w:right="58" w:firstLine="0"/>
              <w:jc w:val="center"/>
            </w:pPr>
            <w:r>
              <w:t xml:space="preserve">confirms the </w:t>
            </w:r>
          </w:p>
          <w:p w14:paraId="625872FD" w14:textId="77777777" w:rsidR="00414EDC" w:rsidRDefault="00CF487C">
            <w:pPr>
              <w:spacing w:after="0" w:line="259" w:lineRule="auto"/>
              <w:ind w:left="0" w:right="0" w:firstLine="0"/>
              <w:jc w:val="center"/>
            </w:pPr>
            <w:r>
              <w:t xml:space="preserve">nationwide roll-out and the collection arrangements. </w:t>
            </w: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76404B31" w14:textId="77777777" w:rsidR="00414EDC" w:rsidRDefault="00CF487C">
            <w:pPr>
              <w:spacing w:after="0" w:line="358" w:lineRule="auto"/>
              <w:ind w:left="0" w:right="0" w:firstLine="0"/>
              <w:jc w:val="center"/>
            </w:pPr>
            <w:r>
              <w:t xml:space="preserve">Descriptive: external validation </w:t>
            </w:r>
          </w:p>
          <w:p w14:paraId="1B919D99" w14:textId="77777777" w:rsidR="00414EDC" w:rsidRDefault="00CF487C">
            <w:pPr>
              <w:spacing w:after="115" w:line="259" w:lineRule="auto"/>
              <w:ind w:left="0" w:right="60" w:firstLine="0"/>
              <w:jc w:val="center"/>
            </w:pPr>
            <w:r>
              <w:t xml:space="preserve">Process/action: </w:t>
            </w:r>
          </w:p>
          <w:p w14:paraId="3C57C7BB" w14:textId="77777777" w:rsidR="00414EDC" w:rsidRDefault="00CF487C">
            <w:pPr>
              <w:spacing w:after="2" w:line="356" w:lineRule="auto"/>
              <w:ind w:left="0" w:right="0" w:firstLine="0"/>
              <w:jc w:val="center"/>
            </w:pPr>
            <w:r>
              <w:t xml:space="preserve">Company claims are cross-checked </w:t>
            </w:r>
          </w:p>
          <w:p w14:paraId="0E961FE9" w14:textId="77777777" w:rsidR="00414EDC" w:rsidRDefault="00CF487C">
            <w:pPr>
              <w:spacing w:after="3" w:line="356" w:lineRule="auto"/>
              <w:ind w:left="0" w:right="0" w:firstLine="0"/>
              <w:jc w:val="center"/>
            </w:pPr>
            <w:r>
              <w:t xml:space="preserve">against trade reporting </w:t>
            </w:r>
          </w:p>
          <w:p w14:paraId="3052F25B" w14:textId="77777777" w:rsidR="00414EDC" w:rsidRDefault="00CF487C">
            <w:pPr>
              <w:spacing w:after="2" w:line="356" w:lineRule="auto"/>
              <w:ind w:left="0" w:right="0" w:firstLine="0"/>
              <w:jc w:val="center"/>
            </w:pPr>
            <w:r>
              <w:t xml:space="preserve">Value: Raises confidence in the </w:t>
            </w:r>
          </w:p>
          <w:p w14:paraId="7928562F" w14:textId="77777777" w:rsidR="00414EDC" w:rsidRDefault="00CF487C">
            <w:pPr>
              <w:spacing w:after="112" w:line="259" w:lineRule="auto"/>
              <w:ind w:left="0" w:right="62" w:firstLine="0"/>
              <w:jc w:val="center"/>
            </w:pPr>
            <w:r>
              <w:t xml:space="preserve">service description </w:t>
            </w:r>
          </w:p>
          <w:p w14:paraId="1B7F5412" w14:textId="77777777" w:rsidR="00414EDC" w:rsidRDefault="00CF487C">
            <w:pPr>
              <w:spacing w:after="0" w:line="358" w:lineRule="auto"/>
              <w:ind w:left="0" w:right="0" w:firstLine="0"/>
              <w:jc w:val="center"/>
            </w:pPr>
            <w:r>
              <w:t xml:space="preserve">Theme: Competitive positioning | RQ1, </w:t>
            </w:r>
          </w:p>
          <w:p w14:paraId="7EC8E7EA" w14:textId="77777777" w:rsidR="00414EDC" w:rsidRDefault="00CF487C">
            <w:pPr>
              <w:spacing w:after="0" w:line="259" w:lineRule="auto"/>
              <w:ind w:left="0" w:right="61" w:firstLine="0"/>
              <w:jc w:val="center"/>
            </w:pPr>
            <w:r>
              <w:t xml:space="preserve">RQ2, RQ3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tcPr>
          <w:p w14:paraId="7C75F0BE" w14:textId="77777777" w:rsidR="00414EDC" w:rsidRDefault="00CF487C">
            <w:pPr>
              <w:spacing w:after="0" w:line="358" w:lineRule="auto"/>
              <w:ind w:left="0" w:right="0" w:firstLine="0"/>
              <w:jc w:val="center"/>
            </w:pPr>
            <w:r>
              <w:t xml:space="preserve">Triangulation step: corporate claims are </w:t>
            </w:r>
          </w:p>
          <w:p w14:paraId="53A1A913" w14:textId="77777777" w:rsidR="00414EDC" w:rsidRDefault="00CF487C">
            <w:pPr>
              <w:spacing w:after="0" w:line="259" w:lineRule="auto"/>
              <w:ind w:left="0" w:right="0" w:firstLine="0"/>
              <w:jc w:val="center"/>
            </w:pPr>
            <w:r>
              <w:t xml:space="preserve">not accepted on their own authority. </w:t>
            </w:r>
          </w:p>
        </w:tc>
      </w:tr>
      <w:tr w:rsidR="00414EDC" w14:paraId="39D20524" w14:textId="77777777">
        <w:trPr>
          <w:trHeight w:val="5099"/>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616E4980" w14:textId="77777777" w:rsidR="00414EDC" w:rsidRDefault="00CF487C">
            <w:pPr>
              <w:spacing w:after="0" w:line="259" w:lineRule="auto"/>
              <w:ind w:left="0" w:right="58" w:firstLine="0"/>
              <w:jc w:val="center"/>
            </w:pPr>
            <w:r>
              <w:t xml:space="preserve">EV21 </w:t>
            </w: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5F06A337" w14:textId="77777777" w:rsidR="00414EDC" w:rsidRDefault="00CF487C">
            <w:pPr>
              <w:spacing w:after="0" w:line="259" w:lineRule="auto"/>
              <w:ind w:left="0" w:right="58" w:firstLine="0"/>
              <w:jc w:val="center"/>
            </w:pPr>
            <w:r>
              <w:t xml:space="preserve">S13 </w:t>
            </w: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1CB06E84" w14:textId="77777777" w:rsidR="00414EDC" w:rsidRDefault="00CF487C">
            <w:pPr>
              <w:spacing w:after="0" w:line="358" w:lineRule="auto"/>
              <w:ind w:left="0" w:right="0" w:firstLine="0"/>
              <w:jc w:val="center"/>
            </w:pPr>
            <w:r>
              <w:t xml:space="preserve">Order-processing cost in stores and </w:t>
            </w:r>
          </w:p>
          <w:p w14:paraId="378C8942" w14:textId="77777777" w:rsidR="00414EDC" w:rsidRDefault="00CF487C">
            <w:pPr>
              <w:spacing w:after="115" w:line="259" w:lineRule="auto"/>
              <w:ind w:left="54" w:right="0" w:firstLine="0"/>
              <w:jc w:val="left"/>
            </w:pPr>
            <w:r>
              <w:t xml:space="preserve">distribution centres </w:t>
            </w:r>
          </w:p>
          <w:p w14:paraId="257A7182" w14:textId="77777777" w:rsidR="00414EDC" w:rsidRDefault="00CF487C">
            <w:pPr>
              <w:spacing w:after="0" w:line="259" w:lineRule="auto"/>
              <w:ind w:left="8" w:right="2" w:hanging="7"/>
              <w:jc w:val="center"/>
            </w:pPr>
            <w:r>
              <w:t xml:space="preserve">must be modelled when meeting online demand. </w:t>
            </w: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65615B78" w14:textId="77777777" w:rsidR="00414EDC" w:rsidRDefault="00CF487C">
            <w:pPr>
              <w:spacing w:after="3" w:line="356" w:lineRule="auto"/>
              <w:ind w:left="0" w:right="0" w:firstLine="0"/>
              <w:jc w:val="center"/>
            </w:pPr>
            <w:r>
              <w:t xml:space="preserve">Descriptive: store processing cost </w:t>
            </w:r>
          </w:p>
          <w:p w14:paraId="62FF033A" w14:textId="77777777" w:rsidR="00414EDC" w:rsidRDefault="00CF487C">
            <w:pPr>
              <w:spacing w:after="112" w:line="259" w:lineRule="auto"/>
              <w:ind w:left="12" w:right="0" w:firstLine="0"/>
              <w:jc w:val="left"/>
            </w:pPr>
            <w:r>
              <w:t xml:space="preserve">Process/action: Staff </w:t>
            </w:r>
          </w:p>
          <w:p w14:paraId="6C2BB2D7" w14:textId="77777777" w:rsidR="00414EDC" w:rsidRDefault="00CF487C">
            <w:pPr>
              <w:spacing w:after="0" w:line="358" w:lineRule="auto"/>
              <w:ind w:left="0" w:right="0" w:firstLine="0"/>
              <w:jc w:val="center"/>
            </w:pPr>
            <w:r>
              <w:t xml:space="preserve">pick, hold and hand over orders </w:t>
            </w:r>
          </w:p>
          <w:p w14:paraId="6378DC16" w14:textId="77777777" w:rsidR="00414EDC" w:rsidRDefault="00CF487C">
            <w:pPr>
              <w:spacing w:after="0" w:line="358" w:lineRule="auto"/>
              <w:ind w:left="0" w:right="0" w:firstLine="0"/>
              <w:jc w:val="center"/>
            </w:pPr>
            <w:r>
              <w:t xml:space="preserve">alongside normal trading </w:t>
            </w:r>
          </w:p>
          <w:p w14:paraId="2EA02D1B" w14:textId="77777777" w:rsidR="00414EDC" w:rsidRDefault="00CF487C">
            <w:pPr>
              <w:spacing w:after="0" w:line="358" w:lineRule="auto"/>
              <w:ind w:left="0" w:right="0" w:firstLine="0"/>
              <w:jc w:val="center"/>
            </w:pPr>
            <w:r>
              <w:t xml:space="preserve">Value: Cost is reallocated into </w:t>
            </w:r>
          </w:p>
          <w:p w14:paraId="51EF3AFA" w14:textId="77777777" w:rsidR="00414EDC" w:rsidRDefault="00CF487C">
            <w:pPr>
              <w:spacing w:after="115" w:line="259" w:lineRule="auto"/>
              <w:ind w:left="58" w:right="0" w:firstLine="0"/>
              <w:jc w:val="left"/>
            </w:pPr>
            <w:r>
              <w:t xml:space="preserve">stores, not removed </w:t>
            </w:r>
          </w:p>
          <w:p w14:paraId="61B65E50" w14:textId="77777777" w:rsidR="00414EDC" w:rsidRDefault="00CF487C">
            <w:pPr>
              <w:spacing w:after="0" w:line="259" w:lineRule="auto"/>
              <w:ind w:left="0" w:right="0" w:firstLine="0"/>
              <w:jc w:val="center"/>
            </w:pPr>
            <w:r>
              <w:t xml:space="preserve">Theme: Operational risk | RQ1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tcPr>
          <w:p w14:paraId="2C4D0692" w14:textId="77777777" w:rsidR="00414EDC" w:rsidRDefault="00CF487C">
            <w:pPr>
              <w:spacing w:after="0" w:line="358" w:lineRule="auto"/>
              <w:ind w:left="0" w:right="0" w:firstLine="56"/>
              <w:jc w:val="center"/>
            </w:pPr>
            <w:r>
              <w:t xml:space="preserve">The central qualification on Finding 1: store labour is not free </w:t>
            </w:r>
          </w:p>
          <w:p w14:paraId="2201CAE9" w14:textId="77777777" w:rsidR="00414EDC" w:rsidRDefault="00CF487C">
            <w:pPr>
              <w:spacing w:after="0" w:line="259" w:lineRule="auto"/>
              <w:ind w:left="0" w:right="0" w:firstLine="0"/>
              <w:jc w:val="center"/>
            </w:pPr>
            <w:r>
              <w:t xml:space="preserve">simply because staff are already present. </w:t>
            </w:r>
          </w:p>
        </w:tc>
      </w:tr>
      <w:tr w:rsidR="00414EDC" w14:paraId="274E2474" w14:textId="77777777">
        <w:trPr>
          <w:trHeight w:val="1664"/>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491C0E45" w14:textId="77777777" w:rsidR="00414EDC" w:rsidRDefault="00CF487C">
            <w:pPr>
              <w:spacing w:after="0" w:line="259" w:lineRule="auto"/>
              <w:ind w:left="0" w:right="58" w:firstLine="0"/>
              <w:jc w:val="center"/>
            </w:pPr>
            <w:r>
              <w:t xml:space="preserve">EV22 </w:t>
            </w: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545C3EE3" w14:textId="77777777" w:rsidR="00414EDC" w:rsidRDefault="00CF487C">
            <w:pPr>
              <w:spacing w:after="0" w:line="259" w:lineRule="auto"/>
              <w:ind w:left="0" w:right="58" w:firstLine="0"/>
              <w:jc w:val="center"/>
            </w:pPr>
            <w:r>
              <w:t xml:space="preserve">S08 </w:t>
            </w:r>
          </w:p>
        </w:tc>
        <w:tc>
          <w:tcPr>
            <w:tcW w:w="2181"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71E571CA" w14:textId="77777777" w:rsidR="00414EDC" w:rsidRDefault="00CF487C">
            <w:pPr>
              <w:spacing w:after="0" w:line="259" w:lineRule="auto"/>
              <w:ind w:left="0" w:right="0" w:firstLine="0"/>
              <w:jc w:val="center"/>
            </w:pPr>
            <w:r>
              <w:t xml:space="preserve">Returns generate transport, handling, inventory-holding </w:t>
            </w: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0A4B3EBC" w14:textId="77777777" w:rsidR="00414EDC" w:rsidRDefault="00CF487C">
            <w:pPr>
              <w:spacing w:after="2" w:line="356" w:lineRule="auto"/>
              <w:ind w:left="0" w:right="0" w:firstLine="0"/>
              <w:jc w:val="center"/>
            </w:pPr>
            <w:r>
              <w:t xml:space="preserve">Descriptive: hidden cost of returns </w:t>
            </w:r>
          </w:p>
          <w:p w14:paraId="03B25870" w14:textId="77777777" w:rsidR="00414EDC" w:rsidRDefault="00CF487C">
            <w:pPr>
              <w:spacing w:after="112" w:line="259" w:lineRule="auto"/>
              <w:ind w:left="0" w:right="60" w:firstLine="0"/>
              <w:jc w:val="center"/>
            </w:pPr>
            <w:r>
              <w:t xml:space="preserve">Process/action: </w:t>
            </w:r>
          </w:p>
          <w:p w14:paraId="6BF7859F" w14:textId="77777777" w:rsidR="00414EDC" w:rsidRDefault="00CF487C">
            <w:pPr>
              <w:spacing w:after="0" w:line="259" w:lineRule="auto"/>
              <w:ind w:left="0" w:right="61" w:firstLine="0"/>
              <w:jc w:val="center"/>
            </w:pPr>
            <w:r>
              <w:t xml:space="preserve">Returned items are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11CE02CD" w14:textId="77777777" w:rsidR="00414EDC" w:rsidRDefault="00CF487C">
            <w:pPr>
              <w:spacing w:after="0" w:line="259" w:lineRule="auto"/>
              <w:ind w:left="0" w:right="0" w:firstLine="5"/>
              <w:jc w:val="center"/>
            </w:pPr>
            <w:r>
              <w:t xml:space="preserve">Prevents the claim that Click &amp; Collect removes returns cost; </w:t>
            </w:r>
          </w:p>
        </w:tc>
      </w:tr>
    </w:tbl>
    <w:p w14:paraId="7BD92F88" w14:textId="77777777" w:rsidR="00414EDC" w:rsidRDefault="00414EDC">
      <w:pPr>
        <w:spacing w:after="0" w:line="259" w:lineRule="auto"/>
        <w:ind w:left="-792" w:right="3" w:firstLine="0"/>
        <w:jc w:val="left"/>
      </w:pPr>
    </w:p>
    <w:tbl>
      <w:tblPr>
        <w:tblStyle w:val="TableGrid"/>
        <w:tblW w:w="10646" w:type="dxa"/>
        <w:tblInd w:w="6" w:type="dxa"/>
        <w:tblCellMar>
          <w:top w:w="60" w:type="dxa"/>
          <w:left w:w="115" w:type="dxa"/>
          <w:bottom w:w="0" w:type="dxa"/>
          <w:right w:w="73" w:type="dxa"/>
        </w:tblCellMar>
        <w:tblLook w:val="04A0" w:firstRow="1" w:lastRow="0" w:firstColumn="1" w:lastColumn="0" w:noHBand="0" w:noVBand="1"/>
      </w:tblPr>
      <w:tblGrid>
        <w:gridCol w:w="1954"/>
        <w:gridCol w:w="1969"/>
        <w:gridCol w:w="2181"/>
        <w:gridCol w:w="2229"/>
        <w:gridCol w:w="2313"/>
      </w:tblGrid>
      <w:tr w:rsidR="00414EDC" w14:paraId="3A4F971D" w14:textId="77777777">
        <w:trPr>
          <w:trHeight w:val="3856"/>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560179DA" w14:textId="77777777" w:rsidR="00414EDC" w:rsidRDefault="00414EDC">
            <w:pPr>
              <w:spacing w:after="160" w:line="259" w:lineRule="auto"/>
              <w:ind w:left="0" w:right="0" w:firstLine="0"/>
              <w:jc w:val="left"/>
            </w:pP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11AC8D5E" w14:textId="77777777" w:rsidR="00414EDC" w:rsidRDefault="00414EDC">
            <w:pPr>
              <w:spacing w:after="160" w:line="259" w:lineRule="auto"/>
              <w:ind w:left="0" w:right="0" w:firstLine="0"/>
              <w:jc w:val="left"/>
            </w:pP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23B81B94" w14:textId="77777777" w:rsidR="00414EDC" w:rsidRDefault="00CF487C">
            <w:pPr>
              <w:spacing w:after="115" w:line="259" w:lineRule="auto"/>
              <w:ind w:left="0" w:right="62" w:firstLine="0"/>
              <w:jc w:val="center"/>
            </w:pPr>
            <w:r>
              <w:t>and tied-</w:t>
            </w:r>
            <w:r>
              <w:t xml:space="preserve">up capital </w:t>
            </w:r>
          </w:p>
          <w:p w14:paraId="6906BABB" w14:textId="77777777" w:rsidR="00414EDC" w:rsidRDefault="00CF487C">
            <w:pPr>
              <w:spacing w:after="0" w:line="259" w:lineRule="auto"/>
              <w:ind w:left="0" w:right="62" w:firstLine="0"/>
              <w:jc w:val="center"/>
            </w:pPr>
            <w:r>
              <w:t xml:space="preserve">costs. </w:t>
            </w: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42367A17" w14:textId="77777777" w:rsidR="00414EDC" w:rsidRDefault="00CF487C">
            <w:pPr>
              <w:spacing w:after="115" w:line="259" w:lineRule="auto"/>
              <w:ind w:left="0" w:right="59" w:firstLine="0"/>
              <w:jc w:val="center"/>
            </w:pPr>
            <w:r>
              <w:t xml:space="preserve">received, inspected </w:t>
            </w:r>
          </w:p>
          <w:p w14:paraId="3EF69C3F" w14:textId="77777777" w:rsidR="00414EDC" w:rsidRDefault="00CF487C">
            <w:pPr>
              <w:spacing w:after="112" w:line="259" w:lineRule="auto"/>
              <w:ind w:left="0" w:right="62" w:firstLine="0"/>
              <w:jc w:val="center"/>
            </w:pPr>
            <w:r>
              <w:t xml:space="preserve">and re-stocked in </w:t>
            </w:r>
          </w:p>
          <w:p w14:paraId="15D4F934" w14:textId="77777777" w:rsidR="00414EDC" w:rsidRDefault="00CF487C">
            <w:pPr>
              <w:spacing w:after="115" w:line="259" w:lineRule="auto"/>
              <w:ind w:left="0" w:right="60" w:firstLine="0"/>
              <w:jc w:val="center"/>
            </w:pPr>
            <w:r>
              <w:t xml:space="preserve">store </w:t>
            </w:r>
          </w:p>
          <w:p w14:paraId="2668EAFA" w14:textId="77777777" w:rsidR="00414EDC" w:rsidRDefault="00CF487C">
            <w:pPr>
              <w:spacing w:after="2" w:line="356" w:lineRule="auto"/>
              <w:ind w:left="0" w:right="0" w:firstLine="0"/>
              <w:jc w:val="center"/>
            </w:pPr>
            <w:r>
              <w:t xml:space="preserve">Value: Collection reduces parcel </w:t>
            </w:r>
          </w:p>
          <w:p w14:paraId="220B3D4F" w14:textId="77777777" w:rsidR="00414EDC" w:rsidRDefault="00CF487C">
            <w:pPr>
              <w:spacing w:after="2" w:line="356" w:lineRule="auto"/>
              <w:ind w:left="0" w:right="0" w:firstLine="0"/>
              <w:jc w:val="center"/>
            </w:pPr>
            <w:r>
              <w:t xml:space="preserve">returns but not all return processing </w:t>
            </w:r>
          </w:p>
          <w:p w14:paraId="243BB3ED" w14:textId="77777777" w:rsidR="00414EDC" w:rsidRDefault="00CF487C">
            <w:pPr>
              <w:spacing w:after="0" w:line="259" w:lineRule="auto"/>
              <w:ind w:left="0" w:right="0" w:firstLine="0"/>
              <w:jc w:val="center"/>
            </w:pPr>
            <w:r>
              <w:t xml:space="preserve">Theme: Operational risk | RQ1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tcPr>
          <w:p w14:paraId="217255BA" w14:textId="77777777" w:rsidR="00414EDC" w:rsidRDefault="00CF487C">
            <w:pPr>
              <w:spacing w:after="0" w:line="259" w:lineRule="auto"/>
              <w:ind w:left="0" w:right="0" w:firstLine="0"/>
              <w:jc w:val="center"/>
            </w:pPr>
            <w:r>
              <w:t xml:space="preserve">it changes where that cost lands. </w:t>
            </w:r>
          </w:p>
        </w:tc>
      </w:tr>
      <w:tr w:rsidR="00414EDC" w14:paraId="3CC3D565" w14:textId="77777777">
        <w:trPr>
          <w:trHeight w:val="5511"/>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1A650582" w14:textId="77777777" w:rsidR="00414EDC" w:rsidRDefault="00CF487C">
            <w:pPr>
              <w:spacing w:after="0" w:line="259" w:lineRule="auto"/>
              <w:ind w:left="0" w:right="58" w:firstLine="0"/>
              <w:jc w:val="center"/>
            </w:pPr>
            <w:r>
              <w:t xml:space="preserve">EV23 </w:t>
            </w: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30911B21" w14:textId="77777777" w:rsidR="00414EDC" w:rsidRDefault="00CF487C">
            <w:pPr>
              <w:spacing w:after="0" w:line="259" w:lineRule="auto"/>
              <w:ind w:left="0" w:right="58" w:firstLine="0"/>
              <w:jc w:val="center"/>
            </w:pPr>
            <w:r>
              <w:t xml:space="preserve">S12 </w:t>
            </w: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49CA7EBB" w14:textId="77777777" w:rsidR="00414EDC" w:rsidRDefault="00CF487C">
            <w:pPr>
              <w:spacing w:after="115" w:line="259" w:lineRule="auto"/>
              <w:ind w:left="0" w:right="59" w:firstLine="0"/>
              <w:jc w:val="center"/>
            </w:pPr>
            <w:r>
              <w:t xml:space="preserve">Omnichannel </w:t>
            </w:r>
          </w:p>
          <w:p w14:paraId="786C992E" w14:textId="77777777" w:rsidR="00414EDC" w:rsidRDefault="00CF487C">
            <w:pPr>
              <w:spacing w:after="2" w:line="356" w:lineRule="auto"/>
              <w:ind w:left="0" w:right="0" w:firstLine="0"/>
              <w:jc w:val="center"/>
            </w:pPr>
            <w:r>
              <w:t xml:space="preserve">retailers often lack cost-to-serve </w:t>
            </w:r>
          </w:p>
          <w:p w14:paraId="793D8453" w14:textId="77777777" w:rsidR="00414EDC" w:rsidRDefault="00CF487C">
            <w:pPr>
              <w:spacing w:after="112" w:line="259" w:lineRule="auto"/>
              <w:ind w:left="0" w:right="59" w:firstLine="0"/>
              <w:jc w:val="center"/>
            </w:pPr>
            <w:r>
              <w:t xml:space="preserve">visibility at order, </w:t>
            </w:r>
          </w:p>
          <w:p w14:paraId="480A65B4" w14:textId="77777777" w:rsidR="00414EDC" w:rsidRDefault="00CF487C">
            <w:pPr>
              <w:spacing w:after="115" w:line="259" w:lineRule="auto"/>
              <w:ind w:left="13" w:right="0" w:firstLine="0"/>
              <w:jc w:val="left"/>
            </w:pPr>
            <w:r>
              <w:t xml:space="preserve">facility and channel </w:t>
            </w:r>
          </w:p>
          <w:p w14:paraId="51EC867A" w14:textId="77777777" w:rsidR="00414EDC" w:rsidRDefault="00CF487C">
            <w:pPr>
              <w:spacing w:after="0" w:line="259" w:lineRule="auto"/>
              <w:ind w:left="0" w:right="62" w:firstLine="0"/>
              <w:jc w:val="center"/>
            </w:pPr>
            <w:r>
              <w:t xml:space="preserve">level. </w:t>
            </w: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79EFD939" w14:textId="77777777" w:rsidR="00414EDC" w:rsidRDefault="00CF487C">
            <w:pPr>
              <w:spacing w:after="0" w:line="357" w:lineRule="auto"/>
              <w:ind w:left="0" w:right="0" w:firstLine="0"/>
              <w:jc w:val="center"/>
            </w:pPr>
            <w:r>
              <w:t xml:space="preserve">Descriptive: measurement gap Process/action: Fulfilment models change faster than measurement systems </w:t>
            </w:r>
          </w:p>
          <w:p w14:paraId="016D56EC" w14:textId="77777777" w:rsidR="00414EDC" w:rsidRDefault="00CF487C">
            <w:pPr>
              <w:spacing w:after="0" w:line="359" w:lineRule="auto"/>
              <w:ind w:left="0" w:right="0" w:firstLine="0"/>
              <w:jc w:val="center"/>
            </w:pPr>
            <w:r>
              <w:t xml:space="preserve">Value: Cost claims must remain </w:t>
            </w:r>
          </w:p>
          <w:p w14:paraId="5AAC4EE9" w14:textId="77777777" w:rsidR="00414EDC" w:rsidRDefault="00CF487C">
            <w:pPr>
              <w:spacing w:after="0" w:line="358" w:lineRule="auto"/>
              <w:ind w:left="0" w:right="0" w:firstLine="0"/>
              <w:jc w:val="center"/>
            </w:pPr>
            <w:r>
              <w:t xml:space="preserve">conditional without internal data </w:t>
            </w:r>
          </w:p>
          <w:p w14:paraId="1F5C1CCF" w14:textId="77777777" w:rsidR="00414EDC" w:rsidRDefault="00CF487C">
            <w:pPr>
              <w:spacing w:after="0" w:line="259" w:lineRule="auto"/>
              <w:ind w:left="0" w:right="0" w:firstLine="0"/>
              <w:jc w:val="center"/>
            </w:pPr>
            <w:r>
              <w:t xml:space="preserve">Theme: Operational risk | RQ1, RQ3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tcPr>
          <w:p w14:paraId="2BCA002D" w14:textId="77777777" w:rsidR="00414EDC" w:rsidRDefault="00CF487C">
            <w:pPr>
              <w:spacing w:after="0" w:line="358" w:lineRule="auto"/>
              <w:ind w:left="0" w:right="0" w:firstLine="0"/>
              <w:jc w:val="center"/>
            </w:pPr>
            <w:r>
              <w:t xml:space="preserve">Underpins the recommendation in </w:t>
            </w:r>
          </w:p>
          <w:p w14:paraId="7F75830E" w14:textId="77777777" w:rsidR="00414EDC" w:rsidRDefault="00CF487C">
            <w:pPr>
              <w:spacing w:after="115" w:line="259" w:lineRule="auto"/>
              <w:ind w:left="0" w:right="56" w:firstLine="0"/>
              <w:jc w:val="center"/>
            </w:pPr>
            <w:r>
              <w:t xml:space="preserve">Chapter 5 that </w:t>
            </w:r>
          </w:p>
          <w:p w14:paraId="5A319F94" w14:textId="77777777" w:rsidR="00414EDC" w:rsidRDefault="00CF487C">
            <w:pPr>
              <w:spacing w:after="0" w:line="259" w:lineRule="auto"/>
              <w:ind w:left="0" w:right="0" w:firstLine="0"/>
              <w:jc w:val="center"/>
            </w:pPr>
            <w:r>
              <w:t xml:space="preserve">Primark measure cost-to-serve rather than sales alone. </w:t>
            </w:r>
          </w:p>
        </w:tc>
      </w:tr>
      <w:tr w:rsidR="00414EDC" w14:paraId="0AD2EF06" w14:textId="77777777">
        <w:trPr>
          <w:trHeight w:val="4149"/>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3FDE5B5C" w14:textId="77777777" w:rsidR="00414EDC" w:rsidRDefault="00CF487C">
            <w:pPr>
              <w:spacing w:after="0" w:line="259" w:lineRule="auto"/>
              <w:ind w:left="0" w:right="58" w:firstLine="0"/>
              <w:jc w:val="center"/>
            </w:pPr>
            <w:r>
              <w:t xml:space="preserve">EV24 </w:t>
            </w: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50639FD4" w14:textId="77777777" w:rsidR="00414EDC" w:rsidRDefault="00CF487C">
            <w:pPr>
              <w:spacing w:after="0" w:line="259" w:lineRule="auto"/>
              <w:ind w:left="0" w:right="58" w:firstLine="0"/>
              <w:jc w:val="center"/>
            </w:pPr>
            <w:r>
              <w:t xml:space="preserve">S12 + S13 </w:t>
            </w: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18F765D4" w14:textId="77777777" w:rsidR="00414EDC" w:rsidRDefault="00CF487C">
            <w:pPr>
              <w:spacing w:after="3" w:line="356" w:lineRule="auto"/>
              <w:ind w:left="0" w:right="0" w:firstLine="0"/>
              <w:jc w:val="center"/>
            </w:pPr>
            <w:r>
              <w:t xml:space="preserve">Store labour, holding space, </w:t>
            </w:r>
          </w:p>
          <w:p w14:paraId="660A3960" w14:textId="77777777" w:rsidR="00414EDC" w:rsidRDefault="00CF487C">
            <w:pPr>
              <w:spacing w:after="2" w:line="356" w:lineRule="auto"/>
              <w:ind w:left="0" w:right="0" w:firstLine="0"/>
              <w:jc w:val="center"/>
            </w:pPr>
            <w:r>
              <w:t xml:space="preserve">queueing and stock accuracy are the </w:t>
            </w:r>
          </w:p>
          <w:p w14:paraId="3147FD08" w14:textId="77777777" w:rsidR="00414EDC" w:rsidRDefault="00CF487C">
            <w:pPr>
              <w:spacing w:after="0" w:line="259" w:lineRule="auto"/>
              <w:ind w:left="0" w:right="19" w:firstLine="0"/>
              <w:jc w:val="center"/>
            </w:pPr>
            <w:r>
              <w:t xml:space="preserve">identified pressure points of storebased fulfilment. </w:t>
            </w: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31C2D7A0" w14:textId="77777777" w:rsidR="00414EDC" w:rsidRDefault="00CF487C">
            <w:pPr>
              <w:spacing w:after="0" w:line="358" w:lineRule="auto"/>
              <w:ind w:left="0" w:right="0" w:firstLine="0"/>
              <w:jc w:val="center"/>
            </w:pPr>
            <w:r>
              <w:t xml:space="preserve">Descriptive: store capacity risk </w:t>
            </w:r>
          </w:p>
          <w:p w14:paraId="1AD6E60D" w14:textId="77777777" w:rsidR="00414EDC" w:rsidRDefault="00CF487C">
            <w:pPr>
              <w:spacing w:after="115" w:line="259" w:lineRule="auto"/>
              <w:ind w:left="0" w:right="60" w:firstLine="0"/>
              <w:jc w:val="center"/>
            </w:pPr>
            <w:r>
              <w:t xml:space="preserve">Process/action: </w:t>
            </w:r>
          </w:p>
          <w:p w14:paraId="41443ACB" w14:textId="77777777" w:rsidR="00414EDC" w:rsidRDefault="00CF487C">
            <w:pPr>
              <w:spacing w:after="0" w:line="357" w:lineRule="auto"/>
              <w:ind w:left="0" w:right="0" w:firstLine="0"/>
              <w:jc w:val="center"/>
            </w:pPr>
            <w:r>
              <w:t xml:space="preserve">Collection competes with replenishment, till service and </w:t>
            </w:r>
          </w:p>
          <w:p w14:paraId="71904ED1" w14:textId="77777777" w:rsidR="00414EDC" w:rsidRDefault="00CF487C">
            <w:pPr>
              <w:spacing w:after="115" w:line="259" w:lineRule="auto"/>
              <w:ind w:left="0" w:right="61" w:firstLine="0"/>
              <w:jc w:val="center"/>
            </w:pPr>
            <w:r>
              <w:t xml:space="preserve">sales-floor work </w:t>
            </w:r>
          </w:p>
          <w:p w14:paraId="482C964C" w14:textId="77777777" w:rsidR="00414EDC" w:rsidRDefault="00CF487C">
            <w:pPr>
              <w:spacing w:after="0" w:line="259" w:lineRule="auto"/>
              <w:ind w:left="5" w:right="0" w:hanging="5"/>
              <w:jc w:val="center"/>
            </w:pPr>
            <w:r>
              <w:t xml:space="preserve">Value: Benefits are conditional on disciplined store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tcPr>
          <w:p w14:paraId="718EAA83" w14:textId="77777777" w:rsidR="00414EDC" w:rsidRDefault="00CF487C">
            <w:pPr>
              <w:spacing w:after="0" w:line="359" w:lineRule="auto"/>
              <w:ind w:left="3" w:right="2" w:firstLine="0"/>
              <w:jc w:val="center"/>
            </w:pPr>
            <w:r>
              <w:t xml:space="preserve">Produces the negative scores in </w:t>
            </w:r>
          </w:p>
          <w:p w14:paraId="093059AE" w14:textId="77777777" w:rsidR="00414EDC" w:rsidRDefault="00CF487C">
            <w:pPr>
              <w:spacing w:after="115" w:line="259" w:lineRule="auto"/>
              <w:ind w:left="0" w:right="56" w:firstLine="0"/>
              <w:jc w:val="center"/>
            </w:pPr>
            <w:r>
              <w:t xml:space="preserve">Figure 7 and the </w:t>
            </w:r>
          </w:p>
          <w:p w14:paraId="1EED25E1" w14:textId="77777777" w:rsidR="00414EDC" w:rsidRDefault="00CF487C">
            <w:pPr>
              <w:spacing w:after="0" w:line="259" w:lineRule="auto"/>
              <w:ind w:left="0" w:right="0" w:firstLine="19"/>
              <w:jc w:val="center"/>
            </w:pPr>
            <w:r>
              <w:t xml:space="preserve">'moderate' operational-risk rating in Table 11. </w:t>
            </w:r>
          </w:p>
        </w:tc>
      </w:tr>
      <w:tr w:rsidR="00414EDC" w14:paraId="7BED8167" w14:textId="77777777">
        <w:trPr>
          <w:trHeight w:val="1784"/>
        </w:trPr>
        <w:tc>
          <w:tcPr>
            <w:tcW w:w="1955" w:type="dxa"/>
            <w:tcBorders>
              <w:top w:val="single" w:sz="4" w:space="0" w:color="000000"/>
              <w:left w:val="single" w:sz="4" w:space="0" w:color="000000"/>
              <w:bottom w:val="single" w:sz="4" w:space="0" w:color="000000"/>
              <w:right w:val="single" w:sz="4" w:space="0" w:color="000000"/>
            </w:tcBorders>
            <w:shd w:val="clear" w:color="auto" w:fill="FFF2CC"/>
          </w:tcPr>
          <w:p w14:paraId="59287B31" w14:textId="77777777" w:rsidR="00414EDC" w:rsidRDefault="00414EDC">
            <w:pPr>
              <w:spacing w:after="160" w:line="259" w:lineRule="auto"/>
              <w:ind w:left="0" w:right="0" w:firstLine="0"/>
              <w:jc w:val="left"/>
            </w:pPr>
          </w:p>
        </w:tc>
        <w:tc>
          <w:tcPr>
            <w:tcW w:w="1969" w:type="dxa"/>
            <w:tcBorders>
              <w:top w:val="single" w:sz="4" w:space="0" w:color="000000"/>
              <w:left w:val="single" w:sz="4" w:space="0" w:color="000000"/>
              <w:bottom w:val="single" w:sz="4" w:space="0" w:color="000000"/>
              <w:right w:val="single" w:sz="4" w:space="0" w:color="000000"/>
            </w:tcBorders>
            <w:shd w:val="clear" w:color="auto" w:fill="FFF2CC"/>
          </w:tcPr>
          <w:p w14:paraId="010AE19E" w14:textId="77777777" w:rsidR="00414EDC" w:rsidRDefault="00414EDC">
            <w:pPr>
              <w:spacing w:after="160" w:line="259" w:lineRule="auto"/>
              <w:ind w:left="0" w:right="0" w:firstLine="0"/>
              <w:jc w:val="left"/>
            </w:pPr>
          </w:p>
        </w:tc>
        <w:tc>
          <w:tcPr>
            <w:tcW w:w="2181" w:type="dxa"/>
            <w:tcBorders>
              <w:top w:val="single" w:sz="4" w:space="0" w:color="000000"/>
              <w:left w:val="single" w:sz="4" w:space="0" w:color="000000"/>
              <w:bottom w:val="single" w:sz="4" w:space="0" w:color="000000"/>
              <w:right w:val="single" w:sz="4" w:space="0" w:color="000000"/>
            </w:tcBorders>
            <w:shd w:val="clear" w:color="auto" w:fill="FFF2CC"/>
          </w:tcPr>
          <w:p w14:paraId="197E2392" w14:textId="77777777" w:rsidR="00414EDC" w:rsidRDefault="00414EDC">
            <w:pPr>
              <w:spacing w:after="160" w:line="259" w:lineRule="auto"/>
              <w:ind w:left="0" w:right="0" w:firstLine="0"/>
              <w:jc w:val="left"/>
            </w:pPr>
          </w:p>
        </w:tc>
        <w:tc>
          <w:tcPr>
            <w:tcW w:w="2229" w:type="dxa"/>
            <w:tcBorders>
              <w:top w:val="single" w:sz="4" w:space="0" w:color="000000"/>
              <w:left w:val="single" w:sz="4" w:space="0" w:color="000000"/>
              <w:bottom w:val="single" w:sz="4" w:space="0" w:color="000000"/>
              <w:right w:val="single" w:sz="4" w:space="0" w:color="000000"/>
            </w:tcBorders>
            <w:shd w:val="clear" w:color="auto" w:fill="FFF2CC"/>
          </w:tcPr>
          <w:p w14:paraId="17276239" w14:textId="77777777" w:rsidR="00414EDC" w:rsidRDefault="00CF487C">
            <w:pPr>
              <w:spacing w:after="115" w:line="259" w:lineRule="auto"/>
              <w:ind w:left="0" w:right="24" w:firstLine="0"/>
              <w:jc w:val="center"/>
            </w:pPr>
            <w:r>
              <w:t xml:space="preserve">execution </w:t>
            </w:r>
          </w:p>
          <w:p w14:paraId="5CEFDCF0" w14:textId="77777777" w:rsidR="00414EDC" w:rsidRDefault="00CF487C">
            <w:pPr>
              <w:spacing w:after="2" w:line="356" w:lineRule="auto"/>
              <w:ind w:left="0" w:right="0" w:firstLine="0"/>
              <w:jc w:val="center"/>
            </w:pPr>
            <w:r>
              <w:t xml:space="preserve">Theme: Operational risk | RQ1, RQ2, </w:t>
            </w:r>
          </w:p>
          <w:p w14:paraId="78FBDC88" w14:textId="77777777" w:rsidR="00414EDC" w:rsidRDefault="00CF487C">
            <w:pPr>
              <w:spacing w:after="0" w:line="259" w:lineRule="auto"/>
              <w:ind w:left="0" w:right="22" w:firstLine="0"/>
              <w:jc w:val="center"/>
            </w:pPr>
            <w:r>
              <w:t xml:space="preserve">RQ3 </w:t>
            </w:r>
          </w:p>
        </w:tc>
        <w:tc>
          <w:tcPr>
            <w:tcW w:w="2313" w:type="dxa"/>
            <w:tcBorders>
              <w:top w:val="single" w:sz="4" w:space="0" w:color="000000"/>
              <w:left w:val="single" w:sz="4" w:space="0" w:color="000000"/>
              <w:bottom w:val="single" w:sz="4" w:space="0" w:color="000000"/>
              <w:right w:val="single" w:sz="4" w:space="0" w:color="000000"/>
            </w:tcBorders>
            <w:shd w:val="clear" w:color="auto" w:fill="FFF2CC"/>
          </w:tcPr>
          <w:p w14:paraId="714840DE" w14:textId="77777777" w:rsidR="00414EDC" w:rsidRDefault="00414EDC">
            <w:pPr>
              <w:spacing w:after="160" w:line="259" w:lineRule="auto"/>
              <w:ind w:left="0" w:right="0" w:firstLine="0"/>
              <w:jc w:val="left"/>
            </w:pPr>
          </w:p>
        </w:tc>
      </w:tr>
    </w:tbl>
    <w:p w14:paraId="618A36E4" w14:textId="77777777" w:rsidR="00414EDC" w:rsidRDefault="00CF487C">
      <w:pPr>
        <w:pStyle w:val="Heading2"/>
        <w:ind w:left="-5" w:right="0"/>
      </w:pPr>
      <w:bookmarkStart w:id="58" w:name="_Toc178687"/>
      <w:r>
        <w:t xml:space="preserve">Appendix C: Coding Table </w:t>
      </w:r>
      <w:bookmarkEnd w:id="58"/>
    </w:p>
    <w:p w14:paraId="0E68A704" w14:textId="77777777" w:rsidR="00414EDC" w:rsidRDefault="00CF487C">
      <w:pPr>
        <w:spacing w:after="0" w:line="259" w:lineRule="auto"/>
        <w:ind w:left="-5" w:right="0"/>
      </w:pPr>
      <w:r>
        <w:t xml:space="preserve">This appendix provides the detailed coding table. It demonstrates how descriptive, process/action and interpretive codes were grouped into themes and linked to the findings. </w:t>
      </w:r>
    </w:p>
    <w:tbl>
      <w:tblPr>
        <w:tblStyle w:val="TableGrid"/>
        <w:tblW w:w="10646" w:type="dxa"/>
        <w:tblInd w:w="6" w:type="dxa"/>
        <w:tblCellMar>
          <w:top w:w="62" w:type="dxa"/>
          <w:left w:w="122" w:type="dxa"/>
          <w:bottom w:w="0" w:type="dxa"/>
          <w:right w:w="63" w:type="dxa"/>
        </w:tblCellMar>
        <w:tblLook w:val="04A0" w:firstRow="1" w:lastRow="0" w:firstColumn="1" w:lastColumn="0" w:noHBand="0" w:noVBand="1"/>
      </w:tblPr>
      <w:tblGrid>
        <w:gridCol w:w="1563"/>
        <w:gridCol w:w="1793"/>
        <w:gridCol w:w="1915"/>
        <w:gridCol w:w="2172"/>
        <w:gridCol w:w="1731"/>
        <w:gridCol w:w="1472"/>
      </w:tblGrid>
      <w:tr w:rsidR="00414EDC" w14:paraId="767707A2" w14:textId="77777777">
        <w:trPr>
          <w:trHeight w:val="1372"/>
        </w:trPr>
        <w:tc>
          <w:tcPr>
            <w:tcW w:w="1562" w:type="dxa"/>
            <w:tcBorders>
              <w:top w:val="single" w:sz="4" w:space="0" w:color="000000"/>
              <w:left w:val="single" w:sz="4" w:space="0" w:color="000000"/>
              <w:bottom w:val="single" w:sz="4" w:space="0" w:color="000000"/>
              <w:right w:val="single" w:sz="4" w:space="0" w:color="000000"/>
            </w:tcBorders>
            <w:shd w:val="clear" w:color="auto" w:fill="FFE699"/>
          </w:tcPr>
          <w:p w14:paraId="5FDC044A" w14:textId="77777777" w:rsidR="00414EDC" w:rsidRDefault="00CF487C">
            <w:pPr>
              <w:spacing w:after="0" w:line="259" w:lineRule="auto"/>
              <w:ind w:left="28" w:right="0" w:firstLine="0"/>
              <w:jc w:val="left"/>
            </w:pPr>
            <w:r>
              <w:rPr>
                <w:b/>
              </w:rPr>
              <w:t>Evidence ID</w:t>
            </w:r>
            <w:r>
              <w:t xml:space="preserve"> </w:t>
            </w:r>
          </w:p>
        </w:tc>
        <w:tc>
          <w:tcPr>
            <w:tcW w:w="1793" w:type="dxa"/>
            <w:tcBorders>
              <w:top w:val="single" w:sz="4" w:space="0" w:color="000000"/>
              <w:left w:val="single" w:sz="4" w:space="0" w:color="000000"/>
              <w:bottom w:val="single" w:sz="4" w:space="0" w:color="000000"/>
              <w:right w:val="single" w:sz="4" w:space="0" w:color="000000"/>
            </w:tcBorders>
            <w:shd w:val="clear" w:color="auto" w:fill="FFE699"/>
          </w:tcPr>
          <w:p w14:paraId="169D81CC" w14:textId="77777777" w:rsidR="00414EDC" w:rsidRDefault="00CF487C">
            <w:pPr>
              <w:spacing w:after="0" w:line="259" w:lineRule="auto"/>
              <w:ind w:left="0" w:right="0" w:firstLine="0"/>
              <w:jc w:val="center"/>
            </w:pPr>
            <w:r>
              <w:rPr>
                <w:b/>
              </w:rPr>
              <w:t>Descriptive code</w:t>
            </w:r>
            <w:r>
              <w:t xml:space="preserve"> </w:t>
            </w:r>
          </w:p>
        </w:tc>
        <w:tc>
          <w:tcPr>
            <w:tcW w:w="1915" w:type="dxa"/>
            <w:tcBorders>
              <w:top w:val="single" w:sz="4" w:space="0" w:color="000000"/>
              <w:left w:val="single" w:sz="4" w:space="0" w:color="000000"/>
              <w:bottom w:val="single" w:sz="4" w:space="0" w:color="000000"/>
              <w:right w:val="single" w:sz="4" w:space="0" w:color="000000"/>
            </w:tcBorders>
            <w:shd w:val="clear" w:color="auto" w:fill="FFE699"/>
          </w:tcPr>
          <w:p w14:paraId="33892CB4" w14:textId="77777777" w:rsidR="00414EDC" w:rsidRDefault="00CF487C">
            <w:pPr>
              <w:spacing w:after="0" w:line="259" w:lineRule="auto"/>
              <w:ind w:left="0" w:right="0" w:firstLine="0"/>
              <w:jc w:val="center"/>
            </w:pPr>
            <w:r>
              <w:rPr>
                <w:b/>
              </w:rPr>
              <w:t>Process/action code</w:t>
            </w:r>
            <w:r>
              <w:t xml:space="preserve"> </w:t>
            </w:r>
          </w:p>
        </w:tc>
        <w:tc>
          <w:tcPr>
            <w:tcW w:w="2172" w:type="dxa"/>
            <w:tcBorders>
              <w:top w:val="single" w:sz="4" w:space="0" w:color="000000"/>
              <w:left w:val="single" w:sz="4" w:space="0" w:color="000000"/>
              <w:bottom w:val="single" w:sz="4" w:space="0" w:color="000000"/>
              <w:right w:val="single" w:sz="4" w:space="0" w:color="000000"/>
            </w:tcBorders>
            <w:shd w:val="clear" w:color="auto" w:fill="FFE699"/>
          </w:tcPr>
          <w:p w14:paraId="3084B4B5" w14:textId="77777777" w:rsidR="00414EDC" w:rsidRDefault="00CF487C">
            <w:pPr>
              <w:spacing w:after="119" w:line="259" w:lineRule="auto"/>
              <w:ind w:left="38" w:right="0" w:firstLine="0"/>
              <w:jc w:val="left"/>
            </w:pPr>
            <w:r>
              <w:rPr>
                <w:b/>
              </w:rPr>
              <w:t xml:space="preserve">Interpretive/value </w:t>
            </w:r>
          </w:p>
          <w:p w14:paraId="6E1549E2" w14:textId="77777777" w:rsidR="00414EDC" w:rsidRDefault="00CF487C">
            <w:pPr>
              <w:spacing w:after="0" w:line="259" w:lineRule="auto"/>
              <w:ind w:left="0" w:right="61" w:firstLine="0"/>
              <w:jc w:val="center"/>
            </w:pPr>
            <w:r>
              <w:rPr>
                <w:b/>
              </w:rPr>
              <w:t>code</w:t>
            </w:r>
            <w:r>
              <w:t xml:space="preserve"> </w:t>
            </w:r>
          </w:p>
        </w:tc>
        <w:tc>
          <w:tcPr>
            <w:tcW w:w="1731" w:type="dxa"/>
            <w:tcBorders>
              <w:top w:val="single" w:sz="4" w:space="0" w:color="000000"/>
              <w:left w:val="single" w:sz="4" w:space="0" w:color="000000"/>
              <w:bottom w:val="single" w:sz="4" w:space="0" w:color="000000"/>
              <w:right w:val="single" w:sz="4" w:space="0" w:color="000000"/>
            </w:tcBorders>
            <w:shd w:val="clear" w:color="auto" w:fill="FFE699"/>
          </w:tcPr>
          <w:p w14:paraId="41C063E7" w14:textId="77777777" w:rsidR="00414EDC" w:rsidRDefault="00CF487C">
            <w:pPr>
              <w:spacing w:after="0" w:line="259" w:lineRule="auto"/>
              <w:ind w:left="0" w:right="60" w:firstLine="0"/>
              <w:jc w:val="center"/>
            </w:pPr>
            <w:r>
              <w:rPr>
                <w:b/>
              </w:rPr>
              <w:t>Final theme</w:t>
            </w:r>
            <w:r>
              <w:t xml:space="preserve"> </w:t>
            </w:r>
          </w:p>
        </w:tc>
        <w:tc>
          <w:tcPr>
            <w:tcW w:w="1472" w:type="dxa"/>
            <w:tcBorders>
              <w:top w:val="single" w:sz="4" w:space="0" w:color="000000"/>
              <w:left w:val="single" w:sz="4" w:space="0" w:color="000000"/>
              <w:bottom w:val="single" w:sz="4" w:space="0" w:color="000000"/>
              <w:right w:val="single" w:sz="4" w:space="0" w:color="000000"/>
            </w:tcBorders>
            <w:shd w:val="clear" w:color="auto" w:fill="FFE699"/>
          </w:tcPr>
          <w:p w14:paraId="0CC5780D" w14:textId="77777777" w:rsidR="00414EDC" w:rsidRDefault="00CF487C">
            <w:pPr>
              <w:spacing w:after="115" w:line="259" w:lineRule="auto"/>
              <w:ind w:left="0" w:right="62" w:firstLine="0"/>
              <w:jc w:val="center"/>
            </w:pPr>
            <w:r>
              <w:rPr>
                <w:b/>
              </w:rPr>
              <w:t xml:space="preserve">Finding / </w:t>
            </w:r>
          </w:p>
          <w:p w14:paraId="0E9B4A1E" w14:textId="77777777" w:rsidR="00414EDC" w:rsidRDefault="00CF487C">
            <w:pPr>
              <w:spacing w:after="0" w:line="259" w:lineRule="auto"/>
              <w:ind w:left="0" w:right="0" w:firstLine="0"/>
              <w:jc w:val="center"/>
            </w:pPr>
            <w:r>
              <w:rPr>
                <w:b/>
              </w:rPr>
              <w:t>RQ / thesis use</w:t>
            </w:r>
            <w:r>
              <w:t xml:space="preserve"> </w:t>
            </w:r>
          </w:p>
        </w:tc>
      </w:tr>
      <w:tr w:rsidR="00414EDC" w14:paraId="438B655D" w14:textId="77777777">
        <w:trPr>
          <w:trHeight w:val="2198"/>
        </w:trPr>
        <w:tc>
          <w:tcPr>
            <w:tcW w:w="1562" w:type="dxa"/>
            <w:tcBorders>
              <w:top w:val="single" w:sz="4" w:space="0" w:color="000000"/>
              <w:left w:val="single" w:sz="4" w:space="0" w:color="000000"/>
              <w:bottom w:val="single" w:sz="4" w:space="0" w:color="000000"/>
              <w:right w:val="single" w:sz="4" w:space="0" w:color="000000"/>
            </w:tcBorders>
            <w:shd w:val="clear" w:color="auto" w:fill="FFF2CC"/>
          </w:tcPr>
          <w:p w14:paraId="4F6CCE88" w14:textId="77777777" w:rsidR="00414EDC" w:rsidRDefault="00CF487C">
            <w:pPr>
              <w:spacing w:after="0" w:line="259" w:lineRule="auto"/>
              <w:ind w:left="0" w:right="60" w:firstLine="0"/>
              <w:jc w:val="center"/>
            </w:pPr>
            <w:r>
              <w:t xml:space="preserve">EV01 </w:t>
            </w:r>
          </w:p>
        </w:tc>
        <w:tc>
          <w:tcPr>
            <w:tcW w:w="1793" w:type="dxa"/>
            <w:tcBorders>
              <w:top w:val="single" w:sz="4" w:space="0" w:color="000000"/>
              <w:left w:val="single" w:sz="4" w:space="0" w:color="000000"/>
              <w:bottom w:val="single" w:sz="4" w:space="0" w:color="000000"/>
              <w:right w:val="single" w:sz="4" w:space="0" w:color="000000"/>
            </w:tcBorders>
            <w:shd w:val="clear" w:color="auto" w:fill="FFF2CC"/>
          </w:tcPr>
          <w:p w14:paraId="1C3C1AD7" w14:textId="77777777" w:rsidR="00414EDC" w:rsidRDefault="00CF487C">
            <w:pPr>
              <w:spacing w:after="0" w:line="259" w:lineRule="auto"/>
              <w:ind w:left="0" w:right="0" w:firstLine="0"/>
              <w:jc w:val="center"/>
            </w:pPr>
            <w:r>
              <w:t xml:space="preserve">service boundary </w:t>
            </w:r>
          </w:p>
        </w:tc>
        <w:tc>
          <w:tcPr>
            <w:tcW w:w="1915" w:type="dxa"/>
            <w:tcBorders>
              <w:top w:val="single" w:sz="4" w:space="0" w:color="000000"/>
              <w:left w:val="single" w:sz="4" w:space="0" w:color="000000"/>
              <w:bottom w:val="single" w:sz="4" w:space="0" w:color="000000"/>
              <w:right w:val="single" w:sz="4" w:space="0" w:color="000000"/>
            </w:tcBorders>
            <w:shd w:val="clear" w:color="auto" w:fill="FFF2CC"/>
          </w:tcPr>
          <w:p w14:paraId="48DE5F01" w14:textId="77777777" w:rsidR="00414EDC" w:rsidRDefault="00CF487C">
            <w:pPr>
              <w:spacing w:after="0" w:line="357" w:lineRule="auto"/>
              <w:ind w:left="0" w:right="0" w:firstLine="12"/>
              <w:jc w:val="center"/>
            </w:pPr>
            <w:r>
              <w:t xml:space="preserve">Customer completes the final mile by </w:t>
            </w:r>
          </w:p>
          <w:p w14:paraId="15EF8C59" w14:textId="77777777" w:rsidR="00414EDC" w:rsidRDefault="00CF487C">
            <w:pPr>
              <w:spacing w:after="0" w:line="259" w:lineRule="auto"/>
              <w:ind w:left="4" w:right="7" w:firstLine="0"/>
              <w:jc w:val="center"/>
            </w:pPr>
            <w:r>
              <w:t xml:space="preserve">collecting in store </w:t>
            </w:r>
          </w:p>
        </w:tc>
        <w:tc>
          <w:tcPr>
            <w:tcW w:w="2172" w:type="dxa"/>
            <w:tcBorders>
              <w:top w:val="single" w:sz="4" w:space="0" w:color="000000"/>
              <w:left w:val="single" w:sz="4" w:space="0" w:color="000000"/>
              <w:bottom w:val="single" w:sz="4" w:space="0" w:color="000000"/>
              <w:right w:val="single" w:sz="4" w:space="0" w:color="000000"/>
            </w:tcBorders>
            <w:shd w:val="clear" w:color="auto" w:fill="FFF2CC"/>
          </w:tcPr>
          <w:p w14:paraId="21E7E3C9" w14:textId="77777777" w:rsidR="00414EDC" w:rsidRDefault="00CF487C">
            <w:pPr>
              <w:spacing w:after="0" w:line="358" w:lineRule="auto"/>
              <w:ind w:left="0" w:right="0" w:firstLine="0"/>
              <w:jc w:val="center"/>
            </w:pPr>
            <w:r>
              <w:t xml:space="preserve">Digital access without full </w:t>
            </w:r>
          </w:p>
          <w:p w14:paraId="581A6B5D" w14:textId="77777777" w:rsidR="00414EDC" w:rsidRDefault="00CF487C">
            <w:pPr>
              <w:spacing w:after="0" w:line="259" w:lineRule="auto"/>
              <w:ind w:left="26" w:right="0" w:firstLine="0"/>
              <w:jc w:val="left"/>
            </w:pPr>
            <w:r>
              <w:t xml:space="preserve">delivery economics </w:t>
            </w:r>
          </w:p>
        </w:tc>
        <w:tc>
          <w:tcPr>
            <w:tcW w:w="1731" w:type="dxa"/>
            <w:tcBorders>
              <w:top w:val="single" w:sz="4" w:space="0" w:color="000000"/>
              <w:left w:val="single" w:sz="4" w:space="0" w:color="000000"/>
              <w:bottom w:val="single" w:sz="4" w:space="0" w:color="000000"/>
              <w:right w:val="single" w:sz="4" w:space="0" w:color="000000"/>
            </w:tcBorders>
            <w:shd w:val="clear" w:color="auto" w:fill="FFF2CC"/>
          </w:tcPr>
          <w:p w14:paraId="0895A45B" w14:textId="77777777" w:rsidR="00414EDC" w:rsidRDefault="00CF487C">
            <w:pPr>
              <w:spacing w:after="0" w:line="259" w:lineRule="auto"/>
              <w:ind w:left="0" w:right="0" w:firstLine="0"/>
              <w:jc w:val="center"/>
            </w:pPr>
            <w:r>
              <w:t xml:space="preserve">Fulfilment cost efficiency </w:t>
            </w:r>
          </w:p>
        </w:tc>
        <w:tc>
          <w:tcPr>
            <w:tcW w:w="1472" w:type="dxa"/>
            <w:tcBorders>
              <w:top w:val="single" w:sz="4" w:space="0" w:color="000000"/>
              <w:left w:val="single" w:sz="4" w:space="0" w:color="000000"/>
              <w:bottom w:val="single" w:sz="4" w:space="0" w:color="000000"/>
              <w:right w:val="single" w:sz="4" w:space="0" w:color="000000"/>
            </w:tcBorders>
            <w:shd w:val="clear" w:color="auto" w:fill="FFF2CC"/>
          </w:tcPr>
          <w:p w14:paraId="6FCEFB2A" w14:textId="77777777" w:rsidR="00414EDC" w:rsidRDefault="00CF487C">
            <w:pPr>
              <w:spacing w:after="115" w:line="259" w:lineRule="auto"/>
              <w:ind w:left="0" w:right="61" w:firstLine="0"/>
              <w:jc w:val="center"/>
            </w:pPr>
            <w:r>
              <w:t xml:space="preserve">Finding 1 / </w:t>
            </w:r>
          </w:p>
          <w:p w14:paraId="72867EBA" w14:textId="77777777" w:rsidR="00414EDC" w:rsidRDefault="00CF487C">
            <w:pPr>
              <w:spacing w:after="112" w:line="259" w:lineRule="auto"/>
              <w:ind w:left="50" w:right="0" w:firstLine="0"/>
              <w:jc w:val="left"/>
            </w:pPr>
            <w:r>
              <w:t xml:space="preserve">RQ1 / §4.3; </w:t>
            </w:r>
          </w:p>
          <w:p w14:paraId="2CB8AB2B" w14:textId="77777777" w:rsidR="00414EDC" w:rsidRDefault="00CF487C">
            <w:pPr>
              <w:spacing w:after="0" w:line="259" w:lineRule="auto"/>
              <w:ind w:left="0" w:right="63" w:firstLine="0"/>
              <w:jc w:val="center"/>
            </w:pPr>
            <w:r>
              <w:t xml:space="preserve">Table 8 </w:t>
            </w:r>
          </w:p>
        </w:tc>
      </w:tr>
      <w:tr w:rsidR="00414EDC" w14:paraId="4C79AF26" w14:textId="77777777">
        <w:trPr>
          <w:trHeight w:val="2201"/>
        </w:trPr>
        <w:tc>
          <w:tcPr>
            <w:tcW w:w="1562" w:type="dxa"/>
            <w:tcBorders>
              <w:top w:val="single" w:sz="4" w:space="0" w:color="000000"/>
              <w:left w:val="single" w:sz="4" w:space="0" w:color="000000"/>
              <w:bottom w:val="single" w:sz="4" w:space="0" w:color="000000"/>
              <w:right w:val="single" w:sz="4" w:space="0" w:color="000000"/>
            </w:tcBorders>
            <w:shd w:val="clear" w:color="auto" w:fill="FFF2CC"/>
          </w:tcPr>
          <w:p w14:paraId="55BC8B55" w14:textId="77777777" w:rsidR="00414EDC" w:rsidRDefault="00CF487C">
            <w:pPr>
              <w:spacing w:after="0" w:line="259" w:lineRule="auto"/>
              <w:ind w:left="0" w:right="60" w:firstLine="0"/>
              <w:jc w:val="center"/>
            </w:pPr>
            <w:r>
              <w:t xml:space="preserve">EV02 </w:t>
            </w:r>
          </w:p>
        </w:tc>
        <w:tc>
          <w:tcPr>
            <w:tcW w:w="1793" w:type="dxa"/>
            <w:tcBorders>
              <w:top w:val="single" w:sz="4" w:space="0" w:color="000000"/>
              <w:left w:val="single" w:sz="4" w:space="0" w:color="000000"/>
              <w:bottom w:val="single" w:sz="4" w:space="0" w:color="000000"/>
              <w:right w:val="single" w:sz="4" w:space="0" w:color="000000"/>
            </w:tcBorders>
            <w:shd w:val="clear" w:color="auto" w:fill="FFF2CC"/>
          </w:tcPr>
          <w:p w14:paraId="3D3A20F5" w14:textId="77777777" w:rsidR="00414EDC" w:rsidRDefault="00CF487C">
            <w:pPr>
              <w:spacing w:after="0" w:line="259" w:lineRule="auto"/>
              <w:ind w:left="0" w:right="0" w:firstLine="0"/>
              <w:jc w:val="center"/>
            </w:pPr>
            <w:r>
              <w:t xml:space="preserve">delivery-charge avoidance </w:t>
            </w:r>
          </w:p>
        </w:tc>
        <w:tc>
          <w:tcPr>
            <w:tcW w:w="1915" w:type="dxa"/>
            <w:tcBorders>
              <w:top w:val="single" w:sz="4" w:space="0" w:color="000000"/>
              <w:left w:val="single" w:sz="4" w:space="0" w:color="000000"/>
              <w:bottom w:val="single" w:sz="4" w:space="0" w:color="000000"/>
              <w:right w:val="single" w:sz="4" w:space="0" w:color="000000"/>
            </w:tcBorders>
            <w:shd w:val="clear" w:color="auto" w:fill="FFF2CC"/>
          </w:tcPr>
          <w:p w14:paraId="7A0F321D" w14:textId="77777777" w:rsidR="00414EDC" w:rsidRDefault="00CF487C">
            <w:pPr>
              <w:spacing w:after="115" w:line="259" w:lineRule="auto"/>
              <w:ind w:left="0" w:right="62" w:firstLine="0"/>
              <w:jc w:val="center"/>
            </w:pPr>
            <w:r>
              <w:t xml:space="preserve">Customer </w:t>
            </w:r>
          </w:p>
          <w:p w14:paraId="34027DF1" w14:textId="77777777" w:rsidR="00414EDC" w:rsidRDefault="00CF487C">
            <w:pPr>
              <w:spacing w:after="2" w:line="356" w:lineRule="auto"/>
              <w:ind w:left="0" w:right="1" w:firstLine="0"/>
              <w:jc w:val="center"/>
            </w:pPr>
            <w:r>
              <w:t xml:space="preserve">collects instead of the retailer </w:t>
            </w:r>
          </w:p>
          <w:p w14:paraId="5EA666AF" w14:textId="77777777" w:rsidR="00414EDC" w:rsidRDefault="00CF487C">
            <w:pPr>
              <w:spacing w:after="0" w:line="259" w:lineRule="auto"/>
              <w:ind w:left="0" w:right="0" w:firstLine="0"/>
              <w:jc w:val="center"/>
            </w:pPr>
            <w:r>
              <w:t xml:space="preserve">despatching a parcel </w:t>
            </w:r>
          </w:p>
        </w:tc>
        <w:tc>
          <w:tcPr>
            <w:tcW w:w="2172" w:type="dxa"/>
            <w:tcBorders>
              <w:top w:val="single" w:sz="4" w:space="0" w:color="000000"/>
              <w:left w:val="single" w:sz="4" w:space="0" w:color="000000"/>
              <w:bottom w:val="single" w:sz="4" w:space="0" w:color="000000"/>
              <w:right w:val="single" w:sz="4" w:space="0" w:color="000000"/>
            </w:tcBorders>
            <w:shd w:val="clear" w:color="auto" w:fill="FFF2CC"/>
          </w:tcPr>
          <w:p w14:paraId="30BE2323" w14:textId="77777777" w:rsidR="00414EDC" w:rsidRDefault="00CF487C">
            <w:pPr>
              <w:spacing w:after="2" w:line="356" w:lineRule="auto"/>
              <w:ind w:left="0" w:right="0" w:firstLine="0"/>
              <w:jc w:val="center"/>
            </w:pPr>
            <w:r>
              <w:t xml:space="preserve">Customer value protected while </w:t>
            </w:r>
          </w:p>
          <w:p w14:paraId="0956CE35" w14:textId="77777777" w:rsidR="00414EDC" w:rsidRDefault="00CF487C">
            <w:pPr>
              <w:spacing w:after="0" w:line="259" w:lineRule="auto"/>
              <w:ind w:left="0" w:right="0" w:firstLine="0"/>
              <w:jc w:val="center"/>
            </w:pPr>
            <w:r>
              <w:t xml:space="preserve">last-mile cost is avoided </w:t>
            </w:r>
          </w:p>
        </w:tc>
        <w:tc>
          <w:tcPr>
            <w:tcW w:w="1731" w:type="dxa"/>
            <w:tcBorders>
              <w:top w:val="single" w:sz="4" w:space="0" w:color="000000"/>
              <w:left w:val="single" w:sz="4" w:space="0" w:color="000000"/>
              <w:bottom w:val="single" w:sz="4" w:space="0" w:color="000000"/>
              <w:right w:val="single" w:sz="4" w:space="0" w:color="000000"/>
            </w:tcBorders>
            <w:shd w:val="clear" w:color="auto" w:fill="FFF2CC"/>
          </w:tcPr>
          <w:p w14:paraId="62318E95" w14:textId="77777777" w:rsidR="00414EDC" w:rsidRDefault="00CF487C">
            <w:pPr>
              <w:spacing w:after="0" w:line="259" w:lineRule="auto"/>
              <w:ind w:left="0" w:right="0" w:firstLine="0"/>
              <w:jc w:val="center"/>
            </w:pPr>
            <w:r>
              <w:t xml:space="preserve">Fulfilment cost efficiency </w:t>
            </w:r>
          </w:p>
        </w:tc>
        <w:tc>
          <w:tcPr>
            <w:tcW w:w="1472" w:type="dxa"/>
            <w:tcBorders>
              <w:top w:val="single" w:sz="4" w:space="0" w:color="000000"/>
              <w:left w:val="single" w:sz="4" w:space="0" w:color="000000"/>
              <w:bottom w:val="single" w:sz="4" w:space="0" w:color="000000"/>
              <w:right w:val="single" w:sz="4" w:space="0" w:color="000000"/>
            </w:tcBorders>
            <w:shd w:val="clear" w:color="auto" w:fill="FFF2CC"/>
          </w:tcPr>
          <w:p w14:paraId="2237E756" w14:textId="77777777" w:rsidR="00414EDC" w:rsidRDefault="00CF487C">
            <w:pPr>
              <w:spacing w:after="112" w:line="259" w:lineRule="auto"/>
              <w:ind w:left="0" w:right="61" w:firstLine="0"/>
              <w:jc w:val="center"/>
            </w:pPr>
            <w:r>
              <w:t xml:space="preserve">Finding 1 / </w:t>
            </w:r>
          </w:p>
          <w:p w14:paraId="55B295B9" w14:textId="77777777" w:rsidR="00414EDC" w:rsidRDefault="00CF487C">
            <w:pPr>
              <w:spacing w:after="115" w:line="259" w:lineRule="auto"/>
              <w:ind w:left="50" w:right="0" w:firstLine="0"/>
              <w:jc w:val="left"/>
            </w:pPr>
            <w:r>
              <w:t xml:space="preserve">RQ1 / §4.3; </w:t>
            </w:r>
          </w:p>
          <w:p w14:paraId="3F26BEFC" w14:textId="77777777" w:rsidR="00414EDC" w:rsidRDefault="00CF487C">
            <w:pPr>
              <w:spacing w:after="0" w:line="259" w:lineRule="auto"/>
              <w:ind w:left="0" w:right="63" w:firstLine="0"/>
              <w:jc w:val="center"/>
            </w:pPr>
            <w:r>
              <w:t xml:space="preserve">Table 8 </w:t>
            </w:r>
          </w:p>
        </w:tc>
      </w:tr>
      <w:tr w:rsidR="00414EDC" w14:paraId="5A1F9ADB" w14:textId="77777777">
        <w:trPr>
          <w:trHeight w:val="1786"/>
        </w:trPr>
        <w:tc>
          <w:tcPr>
            <w:tcW w:w="1562" w:type="dxa"/>
            <w:tcBorders>
              <w:top w:val="single" w:sz="4" w:space="0" w:color="000000"/>
              <w:left w:val="single" w:sz="4" w:space="0" w:color="000000"/>
              <w:bottom w:val="single" w:sz="4" w:space="0" w:color="000000"/>
              <w:right w:val="single" w:sz="4" w:space="0" w:color="000000"/>
            </w:tcBorders>
            <w:shd w:val="clear" w:color="auto" w:fill="FFF2CC"/>
          </w:tcPr>
          <w:p w14:paraId="73412A54" w14:textId="77777777" w:rsidR="00414EDC" w:rsidRDefault="00CF487C">
            <w:pPr>
              <w:spacing w:after="0" w:line="259" w:lineRule="auto"/>
              <w:ind w:left="0" w:right="60" w:firstLine="0"/>
              <w:jc w:val="center"/>
            </w:pPr>
            <w:r>
              <w:t xml:space="preserve">EV03 </w:t>
            </w:r>
          </w:p>
        </w:tc>
        <w:tc>
          <w:tcPr>
            <w:tcW w:w="1793" w:type="dxa"/>
            <w:tcBorders>
              <w:top w:val="single" w:sz="4" w:space="0" w:color="000000"/>
              <w:left w:val="single" w:sz="4" w:space="0" w:color="000000"/>
              <w:bottom w:val="single" w:sz="4" w:space="0" w:color="000000"/>
              <w:right w:val="single" w:sz="4" w:space="0" w:color="000000"/>
            </w:tcBorders>
            <w:shd w:val="clear" w:color="auto" w:fill="FFF2CC"/>
          </w:tcPr>
          <w:p w14:paraId="2601DD71" w14:textId="77777777" w:rsidR="00414EDC" w:rsidRDefault="00CF487C">
            <w:pPr>
              <w:spacing w:after="0" w:line="259" w:lineRule="auto"/>
              <w:ind w:left="0" w:right="0" w:firstLine="0"/>
              <w:jc w:val="center"/>
            </w:pPr>
            <w:r>
              <w:t xml:space="preserve">scheduled collection </w:t>
            </w:r>
          </w:p>
        </w:tc>
        <w:tc>
          <w:tcPr>
            <w:tcW w:w="1915" w:type="dxa"/>
            <w:tcBorders>
              <w:top w:val="single" w:sz="4" w:space="0" w:color="000000"/>
              <w:left w:val="single" w:sz="4" w:space="0" w:color="000000"/>
              <w:bottom w:val="single" w:sz="4" w:space="0" w:color="000000"/>
              <w:right w:val="single" w:sz="4" w:space="0" w:color="000000"/>
            </w:tcBorders>
            <w:shd w:val="clear" w:color="auto" w:fill="FFF2CC"/>
          </w:tcPr>
          <w:p w14:paraId="3098F45F" w14:textId="77777777" w:rsidR="00414EDC" w:rsidRDefault="00CF487C">
            <w:pPr>
              <w:spacing w:after="0" w:line="358" w:lineRule="auto"/>
              <w:ind w:left="0" w:right="0" w:firstLine="0"/>
              <w:jc w:val="center"/>
            </w:pPr>
            <w:r>
              <w:t xml:space="preserve">Store holds the order until the </w:t>
            </w:r>
          </w:p>
          <w:p w14:paraId="76E39C74" w14:textId="77777777" w:rsidR="00414EDC" w:rsidRDefault="00CF487C">
            <w:pPr>
              <w:spacing w:after="113" w:line="259" w:lineRule="auto"/>
              <w:ind w:left="0" w:right="0" w:firstLine="0"/>
              <w:jc w:val="left"/>
            </w:pPr>
            <w:r>
              <w:t xml:space="preserve">chosen collection </w:t>
            </w:r>
          </w:p>
          <w:p w14:paraId="14F5F3F9" w14:textId="77777777" w:rsidR="00414EDC" w:rsidRDefault="00CF487C">
            <w:pPr>
              <w:spacing w:after="0" w:line="259" w:lineRule="auto"/>
              <w:ind w:left="0" w:right="60" w:firstLine="0"/>
              <w:jc w:val="center"/>
            </w:pPr>
            <w:r>
              <w:t xml:space="preserve">day </w:t>
            </w:r>
          </w:p>
        </w:tc>
        <w:tc>
          <w:tcPr>
            <w:tcW w:w="2172" w:type="dxa"/>
            <w:tcBorders>
              <w:top w:val="single" w:sz="4" w:space="0" w:color="000000"/>
              <w:left w:val="single" w:sz="4" w:space="0" w:color="000000"/>
              <w:bottom w:val="single" w:sz="4" w:space="0" w:color="000000"/>
              <w:right w:val="single" w:sz="4" w:space="0" w:color="000000"/>
            </w:tcBorders>
            <w:shd w:val="clear" w:color="auto" w:fill="FFF2CC"/>
          </w:tcPr>
          <w:p w14:paraId="3A9D453D" w14:textId="77777777" w:rsidR="00414EDC" w:rsidRDefault="00CF487C">
            <w:pPr>
              <w:spacing w:after="0" w:line="259" w:lineRule="auto"/>
              <w:ind w:left="0" w:right="0" w:firstLine="30"/>
              <w:jc w:val="center"/>
            </w:pPr>
            <w:r>
              <w:t xml:space="preserve">Predictable handover replaces courier scheduling </w:t>
            </w:r>
          </w:p>
        </w:tc>
        <w:tc>
          <w:tcPr>
            <w:tcW w:w="1731" w:type="dxa"/>
            <w:tcBorders>
              <w:top w:val="single" w:sz="4" w:space="0" w:color="000000"/>
              <w:left w:val="single" w:sz="4" w:space="0" w:color="000000"/>
              <w:bottom w:val="single" w:sz="4" w:space="0" w:color="000000"/>
              <w:right w:val="single" w:sz="4" w:space="0" w:color="000000"/>
            </w:tcBorders>
            <w:shd w:val="clear" w:color="auto" w:fill="FFF2CC"/>
          </w:tcPr>
          <w:p w14:paraId="3E760E53" w14:textId="77777777" w:rsidR="00414EDC" w:rsidRDefault="00CF487C">
            <w:pPr>
              <w:spacing w:after="0" w:line="259" w:lineRule="auto"/>
              <w:ind w:left="0" w:right="0" w:firstLine="0"/>
              <w:jc w:val="center"/>
            </w:pPr>
            <w:r>
              <w:t xml:space="preserve">Fulfilment cost efficiency </w:t>
            </w:r>
          </w:p>
        </w:tc>
        <w:tc>
          <w:tcPr>
            <w:tcW w:w="1472" w:type="dxa"/>
            <w:tcBorders>
              <w:top w:val="single" w:sz="4" w:space="0" w:color="000000"/>
              <w:left w:val="single" w:sz="4" w:space="0" w:color="000000"/>
              <w:bottom w:val="single" w:sz="4" w:space="0" w:color="000000"/>
              <w:right w:val="single" w:sz="4" w:space="0" w:color="000000"/>
            </w:tcBorders>
            <w:shd w:val="clear" w:color="auto" w:fill="FFF2CC"/>
          </w:tcPr>
          <w:p w14:paraId="521065D6" w14:textId="77777777" w:rsidR="00414EDC" w:rsidRDefault="00CF487C">
            <w:pPr>
              <w:spacing w:after="0" w:line="259" w:lineRule="auto"/>
              <w:ind w:left="0" w:right="0" w:firstLine="0"/>
              <w:jc w:val="center"/>
            </w:pPr>
            <w:r>
              <w:t xml:space="preserve">Finding 1 / RQ1 / §4.3 </w:t>
            </w:r>
          </w:p>
        </w:tc>
      </w:tr>
      <w:tr w:rsidR="00414EDC" w14:paraId="4A942597" w14:textId="77777777">
        <w:trPr>
          <w:trHeight w:val="1784"/>
        </w:trPr>
        <w:tc>
          <w:tcPr>
            <w:tcW w:w="1562" w:type="dxa"/>
            <w:tcBorders>
              <w:top w:val="single" w:sz="4" w:space="0" w:color="000000"/>
              <w:left w:val="single" w:sz="4" w:space="0" w:color="000000"/>
              <w:bottom w:val="single" w:sz="4" w:space="0" w:color="000000"/>
              <w:right w:val="single" w:sz="4" w:space="0" w:color="000000"/>
            </w:tcBorders>
            <w:shd w:val="clear" w:color="auto" w:fill="FFF2CC"/>
          </w:tcPr>
          <w:p w14:paraId="0984B4C7" w14:textId="77777777" w:rsidR="00414EDC" w:rsidRDefault="00CF487C">
            <w:pPr>
              <w:spacing w:after="0" w:line="259" w:lineRule="auto"/>
              <w:ind w:left="0" w:right="60" w:firstLine="0"/>
              <w:jc w:val="center"/>
            </w:pPr>
            <w:r>
              <w:t xml:space="preserve">EV04 </w:t>
            </w:r>
          </w:p>
        </w:tc>
        <w:tc>
          <w:tcPr>
            <w:tcW w:w="1793" w:type="dxa"/>
            <w:tcBorders>
              <w:top w:val="single" w:sz="4" w:space="0" w:color="000000"/>
              <w:left w:val="single" w:sz="4" w:space="0" w:color="000000"/>
              <w:bottom w:val="single" w:sz="4" w:space="0" w:color="000000"/>
              <w:right w:val="single" w:sz="4" w:space="0" w:color="000000"/>
            </w:tcBorders>
            <w:shd w:val="clear" w:color="auto" w:fill="FFF2CC"/>
          </w:tcPr>
          <w:p w14:paraId="4317FB61" w14:textId="77777777" w:rsidR="00414EDC" w:rsidRDefault="00CF487C">
            <w:pPr>
              <w:spacing w:after="112" w:line="259" w:lineRule="auto"/>
              <w:ind w:left="0" w:right="62" w:firstLine="0"/>
              <w:jc w:val="center"/>
            </w:pPr>
            <w:r>
              <w:t xml:space="preserve">last-mile </w:t>
            </w:r>
          </w:p>
          <w:p w14:paraId="0A137DDA" w14:textId="77777777" w:rsidR="00414EDC" w:rsidRDefault="00CF487C">
            <w:pPr>
              <w:spacing w:after="0" w:line="259" w:lineRule="auto"/>
              <w:ind w:left="0" w:right="62" w:firstLine="0"/>
              <w:jc w:val="center"/>
            </w:pPr>
            <w:r>
              <w:t xml:space="preserve">transfer </w:t>
            </w:r>
          </w:p>
        </w:tc>
        <w:tc>
          <w:tcPr>
            <w:tcW w:w="1915" w:type="dxa"/>
            <w:tcBorders>
              <w:top w:val="single" w:sz="4" w:space="0" w:color="000000"/>
              <w:left w:val="single" w:sz="4" w:space="0" w:color="000000"/>
              <w:bottom w:val="single" w:sz="4" w:space="0" w:color="000000"/>
              <w:right w:val="single" w:sz="4" w:space="0" w:color="000000"/>
            </w:tcBorders>
            <w:shd w:val="clear" w:color="auto" w:fill="FFF2CC"/>
          </w:tcPr>
          <w:p w14:paraId="28CFBDDB" w14:textId="77777777" w:rsidR="00414EDC" w:rsidRDefault="00CF487C">
            <w:pPr>
              <w:spacing w:after="0" w:line="358" w:lineRule="auto"/>
              <w:ind w:left="0" w:right="0" w:firstLine="0"/>
              <w:jc w:val="center"/>
            </w:pPr>
            <w:r>
              <w:t xml:space="preserve">Consumer performs the </w:t>
            </w:r>
          </w:p>
          <w:p w14:paraId="44B35419" w14:textId="77777777" w:rsidR="00414EDC" w:rsidRDefault="00CF487C">
            <w:pPr>
              <w:spacing w:after="0" w:line="259" w:lineRule="auto"/>
              <w:ind w:left="0" w:right="0" w:firstLine="0"/>
              <w:jc w:val="center"/>
            </w:pPr>
            <w:r>
              <w:t xml:space="preserve">final movement of goods </w:t>
            </w:r>
          </w:p>
        </w:tc>
        <w:tc>
          <w:tcPr>
            <w:tcW w:w="2172" w:type="dxa"/>
            <w:tcBorders>
              <w:top w:val="single" w:sz="4" w:space="0" w:color="000000"/>
              <w:left w:val="single" w:sz="4" w:space="0" w:color="000000"/>
              <w:bottom w:val="single" w:sz="4" w:space="0" w:color="000000"/>
              <w:right w:val="single" w:sz="4" w:space="0" w:color="000000"/>
            </w:tcBorders>
            <w:shd w:val="clear" w:color="auto" w:fill="FFF2CC"/>
          </w:tcPr>
          <w:p w14:paraId="2EAE1F3F" w14:textId="77777777" w:rsidR="00414EDC" w:rsidRDefault="00CF487C">
            <w:pPr>
              <w:spacing w:after="0" w:line="259" w:lineRule="auto"/>
              <w:ind w:left="6" w:right="10" w:firstLine="0"/>
              <w:jc w:val="center"/>
            </w:pPr>
            <w:r>
              <w:t xml:space="preserve">Theoretical basis for delivery-cost avoidance </w:t>
            </w:r>
          </w:p>
        </w:tc>
        <w:tc>
          <w:tcPr>
            <w:tcW w:w="1731" w:type="dxa"/>
            <w:tcBorders>
              <w:top w:val="single" w:sz="4" w:space="0" w:color="000000"/>
              <w:left w:val="single" w:sz="4" w:space="0" w:color="000000"/>
              <w:bottom w:val="single" w:sz="4" w:space="0" w:color="000000"/>
              <w:right w:val="single" w:sz="4" w:space="0" w:color="000000"/>
            </w:tcBorders>
            <w:shd w:val="clear" w:color="auto" w:fill="FFF2CC"/>
          </w:tcPr>
          <w:p w14:paraId="68F17765" w14:textId="77777777" w:rsidR="00414EDC" w:rsidRDefault="00CF487C">
            <w:pPr>
              <w:spacing w:after="0" w:line="259" w:lineRule="auto"/>
              <w:ind w:left="0" w:right="0" w:firstLine="0"/>
              <w:jc w:val="center"/>
            </w:pPr>
            <w:r>
              <w:t xml:space="preserve">Fulfilment cost efficiency </w:t>
            </w:r>
          </w:p>
        </w:tc>
        <w:tc>
          <w:tcPr>
            <w:tcW w:w="1472" w:type="dxa"/>
            <w:tcBorders>
              <w:top w:val="single" w:sz="4" w:space="0" w:color="000000"/>
              <w:left w:val="single" w:sz="4" w:space="0" w:color="000000"/>
              <w:bottom w:val="single" w:sz="4" w:space="0" w:color="000000"/>
              <w:right w:val="single" w:sz="4" w:space="0" w:color="000000"/>
            </w:tcBorders>
            <w:shd w:val="clear" w:color="auto" w:fill="FFF2CC"/>
          </w:tcPr>
          <w:p w14:paraId="127E50C9" w14:textId="77777777" w:rsidR="00414EDC" w:rsidRDefault="00CF487C">
            <w:pPr>
              <w:spacing w:after="115" w:line="259" w:lineRule="auto"/>
              <w:ind w:left="0" w:right="61" w:firstLine="0"/>
              <w:jc w:val="center"/>
            </w:pPr>
            <w:r>
              <w:t xml:space="preserve">Finding 1 / </w:t>
            </w:r>
          </w:p>
          <w:p w14:paraId="12EDE280" w14:textId="77777777" w:rsidR="00414EDC" w:rsidRDefault="00CF487C">
            <w:pPr>
              <w:spacing w:after="112" w:line="259" w:lineRule="auto"/>
              <w:ind w:left="50" w:right="0" w:firstLine="0"/>
              <w:jc w:val="left"/>
            </w:pPr>
            <w:r>
              <w:t xml:space="preserve">RQ1 / §4.3; </w:t>
            </w:r>
          </w:p>
          <w:p w14:paraId="4B16F3CF" w14:textId="77777777" w:rsidR="00414EDC" w:rsidRDefault="00CF487C">
            <w:pPr>
              <w:spacing w:after="0" w:line="259" w:lineRule="auto"/>
              <w:ind w:left="0" w:right="63" w:firstLine="0"/>
              <w:jc w:val="center"/>
            </w:pPr>
            <w:r>
              <w:t xml:space="preserve">Table 8 </w:t>
            </w:r>
          </w:p>
        </w:tc>
      </w:tr>
    </w:tbl>
    <w:p w14:paraId="3072E015" w14:textId="77777777" w:rsidR="00414EDC" w:rsidRDefault="00414EDC">
      <w:pPr>
        <w:spacing w:after="0" w:line="259" w:lineRule="auto"/>
        <w:ind w:left="-792" w:right="3" w:firstLine="0"/>
        <w:jc w:val="left"/>
      </w:pPr>
    </w:p>
    <w:tbl>
      <w:tblPr>
        <w:tblStyle w:val="TableGrid"/>
        <w:tblW w:w="10646" w:type="dxa"/>
        <w:tblInd w:w="6" w:type="dxa"/>
        <w:tblCellMar>
          <w:top w:w="60" w:type="dxa"/>
          <w:left w:w="113" w:type="dxa"/>
          <w:bottom w:w="0" w:type="dxa"/>
          <w:right w:w="53" w:type="dxa"/>
        </w:tblCellMar>
        <w:tblLook w:val="04A0" w:firstRow="1" w:lastRow="0" w:firstColumn="1" w:lastColumn="0" w:noHBand="0" w:noVBand="1"/>
      </w:tblPr>
      <w:tblGrid>
        <w:gridCol w:w="1563"/>
        <w:gridCol w:w="1793"/>
        <w:gridCol w:w="1915"/>
        <w:gridCol w:w="2172"/>
        <w:gridCol w:w="1731"/>
        <w:gridCol w:w="1472"/>
      </w:tblGrid>
      <w:tr w:rsidR="00414EDC" w14:paraId="6C76FDE6" w14:textId="77777777">
        <w:trPr>
          <w:trHeight w:val="2200"/>
        </w:trPr>
        <w:tc>
          <w:tcPr>
            <w:tcW w:w="1562" w:type="dxa"/>
            <w:tcBorders>
              <w:top w:val="single" w:sz="4" w:space="0" w:color="000000"/>
              <w:left w:val="single" w:sz="4" w:space="0" w:color="000000"/>
              <w:bottom w:val="single" w:sz="4" w:space="0" w:color="000000"/>
              <w:right w:val="single" w:sz="4" w:space="0" w:color="000000"/>
            </w:tcBorders>
            <w:shd w:val="clear" w:color="auto" w:fill="FFF2CC"/>
          </w:tcPr>
          <w:p w14:paraId="420B5162" w14:textId="77777777" w:rsidR="00414EDC" w:rsidRDefault="00CF487C">
            <w:pPr>
              <w:spacing w:after="0" w:line="259" w:lineRule="auto"/>
              <w:ind w:left="0" w:right="60" w:firstLine="0"/>
              <w:jc w:val="center"/>
            </w:pPr>
            <w:r>
              <w:t xml:space="preserve">EV05 </w:t>
            </w:r>
          </w:p>
        </w:tc>
        <w:tc>
          <w:tcPr>
            <w:tcW w:w="1793" w:type="dxa"/>
            <w:tcBorders>
              <w:top w:val="single" w:sz="4" w:space="0" w:color="000000"/>
              <w:left w:val="single" w:sz="4" w:space="0" w:color="000000"/>
              <w:bottom w:val="single" w:sz="4" w:space="0" w:color="000000"/>
              <w:right w:val="single" w:sz="4" w:space="0" w:color="000000"/>
            </w:tcBorders>
            <w:shd w:val="clear" w:color="auto" w:fill="FFF2CC"/>
          </w:tcPr>
          <w:p w14:paraId="473DE894" w14:textId="77777777" w:rsidR="00414EDC" w:rsidRDefault="00CF487C">
            <w:pPr>
              <w:spacing w:after="0" w:line="259" w:lineRule="auto"/>
              <w:ind w:left="19" w:right="0" w:firstLine="0"/>
              <w:jc w:val="left"/>
            </w:pPr>
            <w:r>
              <w:t xml:space="preserve">returns pressure </w:t>
            </w:r>
          </w:p>
        </w:tc>
        <w:tc>
          <w:tcPr>
            <w:tcW w:w="1915" w:type="dxa"/>
            <w:tcBorders>
              <w:top w:val="single" w:sz="4" w:space="0" w:color="000000"/>
              <w:left w:val="single" w:sz="4" w:space="0" w:color="000000"/>
              <w:bottom w:val="single" w:sz="4" w:space="0" w:color="000000"/>
              <w:right w:val="single" w:sz="4" w:space="0" w:color="000000"/>
            </w:tcBorders>
            <w:shd w:val="clear" w:color="auto" w:fill="FFF2CC"/>
          </w:tcPr>
          <w:p w14:paraId="2D1056A6" w14:textId="77777777" w:rsidR="00414EDC" w:rsidRDefault="00CF487C">
            <w:pPr>
              <w:spacing w:after="1" w:line="357" w:lineRule="auto"/>
              <w:ind w:left="0" w:right="0" w:firstLine="0"/>
              <w:jc w:val="center"/>
            </w:pPr>
            <w:r>
              <w:t xml:space="preserve">Returned garments re-enter transport, </w:t>
            </w:r>
          </w:p>
          <w:p w14:paraId="66D8F2D2" w14:textId="77777777" w:rsidR="00414EDC" w:rsidRDefault="00CF487C">
            <w:pPr>
              <w:spacing w:after="0" w:line="259" w:lineRule="auto"/>
              <w:ind w:left="0" w:right="0" w:firstLine="0"/>
              <w:jc w:val="center"/>
            </w:pPr>
            <w:r>
              <w:t xml:space="preserve">handling and restocking </w:t>
            </w:r>
          </w:p>
        </w:tc>
        <w:tc>
          <w:tcPr>
            <w:tcW w:w="2172" w:type="dxa"/>
            <w:tcBorders>
              <w:top w:val="single" w:sz="4" w:space="0" w:color="000000"/>
              <w:left w:val="single" w:sz="4" w:space="0" w:color="000000"/>
              <w:bottom w:val="single" w:sz="4" w:space="0" w:color="000000"/>
              <w:right w:val="single" w:sz="4" w:space="0" w:color="000000"/>
            </w:tcBorders>
            <w:shd w:val="clear" w:color="auto" w:fill="FFF2CC"/>
          </w:tcPr>
          <w:p w14:paraId="2BE85E4C" w14:textId="77777777" w:rsidR="00414EDC" w:rsidRDefault="00CF487C">
            <w:pPr>
              <w:spacing w:after="0" w:line="359" w:lineRule="auto"/>
              <w:ind w:left="0" w:right="0" w:firstLine="0"/>
              <w:jc w:val="center"/>
            </w:pPr>
            <w:r>
              <w:t xml:space="preserve">Avoided delivery exposure protects </w:t>
            </w:r>
          </w:p>
          <w:p w14:paraId="0C7654B1" w14:textId="77777777" w:rsidR="00414EDC" w:rsidRDefault="00CF487C">
            <w:pPr>
              <w:spacing w:after="0" w:line="259" w:lineRule="auto"/>
              <w:ind w:left="0" w:right="0" w:firstLine="0"/>
              <w:jc w:val="center"/>
            </w:pPr>
            <w:r>
              <w:t xml:space="preserve">thin value-fashion margins </w:t>
            </w:r>
          </w:p>
        </w:tc>
        <w:tc>
          <w:tcPr>
            <w:tcW w:w="1731" w:type="dxa"/>
            <w:tcBorders>
              <w:top w:val="single" w:sz="4" w:space="0" w:color="000000"/>
              <w:left w:val="single" w:sz="4" w:space="0" w:color="000000"/>
              <w:bottom w:val="single" w:sz="4" w:space="0" w:color="000000"/>
              <w:right w:val="single" w:sz="4" w:space="0" w:color="000000"/>
            </w:tcBorders>
            <w:shd w:val="clear" w:color="auto" w:fill="FFF2CC"/>
          </w:tcPr>
          <w:p w14:paraId="329BBDED" w14:textId="77777777" w:rsidR="00414EDC" w:rsidRDefault="00CF487C">
            <w:pPr>
              <w:spacing w:after="0" w:line="259" w:lineRule="auto"/>
              <w:ind w:left="0" w:right="0" w:firstLine="0"/>
              <w:jc w:val="center"/>
            </w:pPr>
            <w:r>
              <w:t xml:space="preserve">Fulfilment cost efficiency </w:t>
            </w:r>
          </w:p>
        </w:tc>
        <w:tc>
          <w:tcPr>
            <w:tcW w:w="1472" w:type="dxa"/>
            <w:tcBorders>
              <w:top w:val="single" w:sz="4" w:space="0" w:color="000000"/>
              <w:left w:val="single" w:sz="4" w:space="0" w:color="000000"/>
              <w:bottom w:val="single" w:sz="4" w:space="0" w:color="000000"/>
              <w:right w:val="single" w:sz="4" w:space="0" w:color="000000"/>
            </w:tcBorders>
            <w:shd w:val="clear" w:color="auto" w:fill="FFF2CC"/>
          </w:tcPr>
          <w:p w14:paraId="1BD20CB5" w14:textId="77777777" w:rsidR="00414EDC" w:rsidRDefault="00CF487C">
            <w:pPr>
              <w:spacing w:after="112" w:line="259" w:lineRule="auto"/>
              <w:ind w:left="0" w:right="62" w:firstLine="0"/>
              <w:jc w:val="center"/>
            </w:pPr>
            <w:r>
              <w:t xml:space="preserve">Finding 1 / </w:t>
            </w:r>
          </w:p>
          <w:p w14:paraId="643E4CE6" w14:textId="77777777" w:rsidR="00414EDC" w:rsidRDefault="00CF487C">
            <w:pPr>
              <w:spacing w:after="115" w:line="259" w:lineRule="auto"/>
              <w:ind w:left="60" w:right="0" w:firstLine="0"/>
              <w:jc w:val="left"/>
            </w:pPr>
            <w:r>
              <w:t xml:space="preserve">RQ1 / §4.3; </w:t>
            </w:r>
          </w:p>
          <w:p w14:paraId="451908E4" w14:textId="77777777" w:rsidR="00414EDC" w:rsidRDefault="00CF487C">
            <w:pPr>
              <w:spacing w:after="0" w:line="259" w:lineRule="auto"/>
              <w:ind w:left="0" w:right="63" w:firstLine="0"/>
              <w:jc w:val="center"/>
            </w:pPr>
            <w:r>
              <w:t xml:space="preserve">Table 8 </w:t>
            </w:r>
          </w:p>
        </w:tc>
      </w:tr>
      <w:tr w:rsidR="00414EDC" w14:paraId="3A06F597" w14:textId="77777777">
        <w:trPr>
          <w:trHeight w:val="1786"/>
        </w:trPr>
        <w:tc>
          <w:tcPr>
            <w:tcW w:w="1562" w:type="dxa"/>
            <w:tcBorders>
              <w:top w:val="single" w:sz="4" w:space="0" w:color="000000"/>
              <w:left w:val="single" w:sz="4" w:space="0" w:color="000000"/>
              <w:bottom w:val="single" w:sz="4" w:space="0" w:color="000000"/>
              <w:right w:val="single" w:sz="4" w:space="0" w:color="000000"/>
            </w:tcBorders>
            <w:shd w:val="clear" w:color="auto" w:fill="FFF2CC"/>
          </w:tcPr>
          <w:p w14:paraId="2BF7500D" w14:textId="77777777" w:rsidR="00414EDC" w:rsidRDefault="00CF487C">
            <w:pPr>
              <w:spacing w:after="0" w:line="259" w:lineRule="auto"/>
              <w:ind w:left="0" w:right="60" w:firstLine="0"/>
              <w:jc w:val="center"/>
            </w:pPr>
            <w:r>
              <w:t xml:space="preserve">EV06 </w:t>
            </w:r>
          </w:p>
        </w:tc>
        <w:tc>
          <w:tcPr>
            <w:tcW w:w="1793" w:type="dxa"/>
            <w:tcBorders>
              <w:top w:val="single" w:sz="4" w:space="0" w:color="000000"/>
              <w:left w:val="single" w:sz="4" w:space="0" w:color="000000"/>
              <w:bottom w:val="single" w:sz="4" w:space="0" w:color="000000"/>
              <w:right w:val="single" w:sz="4" w:space="0" w:color="000000"/>
            </w:tcBorders>
            <w:shd w:val="clear" w:color="auto" w:fill="FFF2CC"/>
          </w:tcPr>
          <w:p w14:paraId="49C6C0FD" w14:textId="77777777" w:rsidR="00414EDC" w:rsidRDefault="00CF487C">
            <w:pPr>
              <w:spacing w:after="0" w:line="259" w:lineRule="auto"/>
              <w:ind w:left="0" w:right="0" w:firstLine="0"/>
              <w:jc w:val="center"/>
            </w:pPr>
            <w:r>
              <w:t xml:space="preserve">last-mile cost pressure </w:t>
            </w:r>
          </w:p>
        </w:tc>
        <w:tc>
          <w:tcPr>
            <w:tcW w:w="1915" w:type="dxa"/>
            <w:tcBorders>
              <w:top w:val="single" w:sz="4" w:space="0" w:color="000000"/>
              <w:left w:val="single" w:sz="4" w:space="0" w:color="000000"/>
              <w:bottom w:val="single" w:sz="4" w:space="0" w:color="000000"/>
              <w:right w:val="single" w:sz="4" w:space="0" w:color="000000"/>
            </w:tcBorders>
            <w:shd w:val="clear" w:color="auto" w:fill="FFF2CC"/>
          </w:tcPr>
          <w:p w14:paraId="68E68193" w14:textId="77777777" w:rsidR="00414EDC" w:rsidRDefault="00CF487C">
            <w:pPr>
              <w:spacing w:after="2" w:line="356" w:lineRule="auto"/>
              <w:ind w:left="0" w:right="0" w:firstLine="0"/>
              <w:jc w:val="center"/>
            </w:pPr>
            <w:r>
              <w:t xml:space="preserve">Retailer substitutes an </w:t>
            </w:r>
          </w:p>
          <w:p w14:paraId="6E05D22B" w14:textId="77777777" w:rsidR="00414EDC" w:rsidRDefault="00CF487C">
            <w:pPr>
              <w:spacing w:after="0" w:line="259" w:lineRule="auto"/>
              <w:ind w:left="0" w:right="0" w:firstLine="0"/>
              <w:jc w:val="center"/>
            </w:pPr>
            <w:r>
              <w:t xml:space="preserve">alternative finalmile arrangement </w:t>
            </w:r>
          </w:p>
        </w:tc>
        <w:tc>
          <w:tcPr>
            <w:tcW w:w="2172" w:type="dxa"/>
            <w:tcBorders>
              <w:top w:val="single" w:sz="4" w:space="0" w:color="000000"/>
              <w:left w:val="single" w:sz="4" w:space="0" w:color="000000"/>
              <w:bottom w:val="single" w:sz="4" w:space="0" w:color="000000"/>
              <w:right w:val="single" w:sz="4" w:space="0" w:color="000000"/>
            </w:tcBorders>
            <w:shd w:val="clear" w:color="auto" w:fill="FFF2CC"/>
          </w:tcPr>
          <w:p w14:paraId="705CBFCB" w14:textId="77777777" w:rsidR="00414EDC" w:rsidRDefault="00CF487C">
            <w:pPr>
              <w:spacing w:after="0" w:line="259" w:lineRule="auto"/>
              <w:ind w:left="0" w:right="0" w:firstLine="0"/>
              <w:jc w:val="center"/>
            </w:pPr>
            <w:r>
              <w:t xml:space="preserve">Store collection is one such alternative last-mile design </w:t>
            </w:r>
          </w:p>
        </w:tc>
        <w:tc>
          <w:tcPr>
            <w:tcW w:w="1731" w:type="dxa"/>
            <w:tcBorders>
              <w:top w:val="single" w:sz="4" w:space="0" w:color="000000"/>
              <w:left w:val="single" w:sz="4" w:space="0" w:color="000000"/>
              <w:bottom w:val="single" w:sz="4" w:space="0" w:color="000000"/>
              <w:right w:val="single" w:sz="4" w:space="0" w:color="000000"/>
            </w:tcBorders>
            <w:shd w:val="clear" w:color="auto" w:fill="FFF2CC"/>
          </w:tcPr>
          <w:p w14:paraId="3136B879" w14:textId="77777777" w:rsidR="00414EDC" w:rsidRDefault="00CF487C">
            <w:pPr>
              <w:spacing w:after="0" w:line="259" w:lineRule="auto"/>
              <w:ind w:left="0" w:right="0" w:firstLine="0"/>
              <w:jc w:val="center"/>
            </w:pPr>
            <w:r>
              <w:t xml:space="preserve">Fulfilment cost efficiency </w:t>
            </w:r>
          </w:p>
        </w:tc>
        <w:tc>
          <w:tcPr>
            <w:tcW w:w="1472" w:type="dxa"/>
            <w:tcBorders>
              <w:top w:val="single" w:sz="4" w:space="0" w:color="000000"/>
              <w:left w:val="single" w:sz="4" w:space="0" w:color="000000"/>
              <w:bottom w:val="single" w:sz="4" w:space="0" w:color="000000"/>
              <w:right w:val="single" w:sz="4" w:space="0" w:color="000000"/>
            </w:tcBorders>
            <w:shd w:val="clear" w:color="auto" w:fill="FFF2CC"/>
          </w:tcPr>
          <w:p w14:paraId="1B4FB8D3" w14:textId="77777777" w:rsidR="00414EDC" w:rsidRDefault="00CF487C">
            <w:pPr>
              <w:spacing w:after="112" w:line="259" w:lineRule="auto"/>
              <w:ind w:left="0" w:right="62" w:firstLine="0"/>
              <w:jc w:val="center"/>
            </w:pPr>
            <w:r>
              <w:t xml:space="preserve">Finding 1 / </w:t>
            </w:r>
          </w:p>
          <w:p w14:paraId="5C723956" w14:textId="77777777" w:rsidR="00414EDC" w:rsidRDefault="00CF487C">
            <w:pPr>
              <w:spacing w:after="115" w:line="259" w:lineRule="auto"/>
              <w:ind w:left="60" w:right="0" w:firstLine="0"/>
              <w:jc w:val="left"/>
            </w:pPr>
            <w:r>
              <w:t xml:space="preserve">RQ1 / §4.3; </w:t>
            </w:r>
          </w:p>
          <w:p w14:paraId="250E8B69" w14:textId="77777777" w:rsidR="00414EDC" w:rsidRDefault="00CF487C">
            <w:pPr>
              <w:spacing w:after="0" w:line="259" w:lineRule="auto"/>
              <w:ind w:left="0" w:right="61" w:firstLine="0"/>
              <w:jc w:val="center"/>
            </w:pPr>
            <w:r>
              <w:t xml:space="preserve">§4.7 </w:t>
            </w:r>
          </w:p>
        </w:tc>
      </w:tr>
      <w:tr w:rsidR="00414EDC" w14:paraId="7852F7D6" w14:textId="77777777">
        <w:trPr>
          <w:trHeight w:val="2198"/>
        </w:trPr>
        <w:tc>
          <w:tcPr>
            <w:tcW w:w="1562" w:type="dxa"/>
            <w:tcBorders>
              <w:top w:val="single" w:sz="4" w:space="0" w:color="000000"/>
              <w:left w:val="single" w:sz="4" w:space="0" w:color="000000"/>
              <w:bottom w:val="single" w:sz="4" w:space="0" w:color="000000"/>
              <w:right w:val="single" w:sz="4" w:space="0" w:color="000000"/>
            </w:tcBorders>
            <w:shd w:val="clear" w:color="auto" w:fill="FFF2CC"/>
          </w:tcPr>
          <w:p w14:paraId="38086F68" w14:textId="77777777" w:rsidR="00414EDC" w:rsidRDefault="00CF487C">
            <w:pPr>
              <w:spacing w:after="0" w:line="259" w:lineRule="auto"/>
              <w:ind w:left="0" w:right="60" w:firstLine="0"/>
              <w:jc w:val="center"/>
            </w:pPr>
            <w:r>
              <w:t xml:space="preserve">EV07 </w:t>
            </w:r>
          </w:p>
        </w:tc>
        <w:tc>
          <w:tcPr>
            <w:tcW w:w="1793" w:type="dxa"/>
            <w:tcBorders>
              <w:top w:val="single" w:sz="4" w:space="0" w:color="000000"/>
              <w:left w:val="single" w:sz="4" w:space="0" w:color="000000"/>
              <w:bottom w:val="single" w:sz="4" w:space="0" w:color="000000"/>
              <w:right w:val="single" w:sz="4" w:space="0" w:color="000000"/>
            </w:tcBorders>
            <w:shd w:val="clear" w:color="auto" w:fill="FFF2CC"/>
          </w:tcPr>
          <w:p w14:paraId="36A6C28C" w14:textId="77777777" w:rsidR="00414EDC" w:rsidRDefault="00CF487C">
            <w:pPr>
              <w:spacing w:after="0" w:line="259" w:lineRule="auto"/>
              <w:ind w:left="0" w:right="0" w:firstLine="0"/>
              <w:jc w:val="center"/>
            </w:pPr>
            <w:r>
              <w:t xml:space="preserve">sustained digital expectation </w:t>
            </w:r>
          </w:p>
        </w:tc>
        <w:tc>
          <w:tcPr>
            <w:tcW w:w="1915" w:type="dxa"/>
            <w:tcBorders>
              <w:top w:val="single" w:sz="4" w:space="0" w:color="000000"/>
              <w:left w:val="single" w:sz="4" w:space="0" w:color="000000"/>
              <w:bottom w:val="single" w:sz="4" w:space="0" w:color="000000"/>
              <w:right w:val="single" w:sz="4" w:space="0" w:color="000000"/>
            </w:tcBorders>
            <w:shd w:val="clear" w:color="auto" w:fill="FFF2CC"/>
          </w:tcPr>
          <w:p w14:paraId="36823F90" w14:textId="77777777" w:rsidR="00414EDC" w:rsidRDefault="00CF487C">
            <w:pPr>
              <w:spacing w:after="2" w:line="356" w:lineRule="auto"/>
              <w:ind w:left="0" w:right="0" w:firstLine="0"/>
              <w:jc w:val="center"/>
            </w:pPr>
            <w:r>
              <w:t xml:space="preserve">Customers browse and plan </w:t>
            </w:r>
          </w:p>
          <w:p w14:paraId="3DCD54D3" w14:textId="77777777" w:rsidR="00414EDC" w:rsidRDefault="00CF487C">
            <w:pPr>
              <w:spacing w:after="0" w:line="259" w:lineRule="auto"/>
              <w:ind w:right="0"/>
              <w:jc w:val="center"/>
            </w:pPr>
            <w:r>
              <w:t xml:space="preserve">online even when fulfilment is physical </w:t>
            </w:r>
          </w:p>
        </w:tc>
        <w:tc>
          <w:tcPr>
            <w:tcW w:w="2172" w:type="dxa"/>
            <w:tcBorders>
              <w:top w:val="single" w:sz="4" w:space="0" w:color="000000"/>
              <w:left w:val="single" w:sz="4" w:space="0" w:color="000000"/>
              <w:bottom w:val="single" w:sz="4" w:space="0" w:color="000000"/>
              <w:right w:val="single" w:sz="4" w:space="0" w:color="000000"/>
            </w:tcBorders>
            <w:shd w:val="clear" w:color="auto" w:fill="FFF2CC"/>
          </w:tcPr>
          <w:p w14:paraId="093BF082" w14:textId="77777777" w:rsidR="00414EDC" w:rsidRDefault="00CF487C">
            <w:pPr>
              <w:spacing w:after="0" w:line="259" w:lineRule="auto"/>
              <w:ind w:left="0" w:right="0" w:firstLine="0"/>
              <w:jc w:val="center"/>
            </w:pPr>
            <w:r>
              <w:t xml:space="preserve">Some digital access is commercially necessary </w:t>
            </w:r>
          </w:p>
        </w:tc>
        <w:tc>
          <w:tcPr>
            <w:tcW w:w="1731" w:type="dxa"/>
            <w:tcBorders>
              <w:top w:val="single" w:sz="4" w:space="0" w:color="000000"/>
              <w:left w:val="single" w:sz="4" w:space="0" w:color="000000"/>
              <w:bottom w:val="single" w:sz="4" w:space="0" w:color="000000"/>
              <w:right w:val="single" w:sz="4" w:space="0" w:color="000000"/>
            </w:tcBorders>
            <w:shd w:val="clear" w:color="auto" w:fill="FFF2CC"/>
          </w:tcPr>
          <w:p w14:paraId="5B865423" w14:textId="77777777" w:rsidR="00414EDC" w:rsidRDefault="00CF487C">
            <w:pPr>
              <w:spacing w:after="0" w:line="259" w:lineRule="auto"/>
              <w:ind w:left="0" w:right="0" w:firstLine="0"/>
              <w:jc w:val="center"/>
            </w:pPr>
            <w:r>
              <w:t xml:space="preserve">Customer experience </w:t>
            </w:r>
          </w:p>
        </w:tc>
        <w:tc>
          <w:tcPr>
            <w:tcW w:w="1472" w:type="dxa"/>
            <w:tcBorders>
              <w:top w:val="single" w:sz="4" w:space="0" w:color="000000"/>
              <w:left w:val="single" w:sz="4" w:space="0" w:color="000000"/>
              <w:bottom w:val="single" w:sz="4" w:space="0" w:color="000000"/>
              <w:right w:val="single" w:sz="4" w:space="0" w:color="000000"/>
            </w:tcBorders>
            <w:shd w:val="clear" w:color="auto" w:fill="FFF2CC"/>
          </w:tcPr>
          <w:p w14:paraId="4B56A34C" w14:textId="77777777" w:rsidR="00414EDC" w:rsidRDefault="00CF487C">
            <w:pPr>
              <w:spacing w:after="115" w:line="259" w:lineRule="auto"/>
              <w:ind w:left="0" w:right="62" w:firstLine="0"/>
              <w:jc w:val="center"/>
            </w:pPr>
            <w:r>
              <w:t xml:space="preserve">Finding 3 / </w:t>
            </w:r>
          </w:p>
          <w:p w14:paraId="55C3799E" w14:textId="77777777" w:rsidR="00414EDC" w:rsidRDefault="00CF487C">
            <w:pPr>
              <w:spacing w:after="112" w:line="259" w:lineRule="auto"/>
              <w:ind w:left="0" w:right="59" w:firstLine="0"/>
              <w:jc w:val="center"/>
            </w:pPr>
            <w:r>
              <w:t xml:space="preserve">RQ2 / §4.3 </w:t>
            </w:r>
          </w:p>
          <w:p w14:paraId="471D8887" w14:textId="77777777" w:rsidR="00414EDC" w:rsidRDefault="00CF487C">
            <w:pPr>
              <w:spacing w:after="115" w:line="259" w:lineRule="auto"/>
              <w:ind w:left="0" w:right="58" w:firstLine="0"/>
              <w:jc w:val="center"/>
            </w:pPr>
            <w:r>
              <w:t xml:space="preserve">(Figure 4); </w:t>
            </w:r>
          </w:p>
          <w:p w14:paraId="530B6C9F" w14:textId="77777777" w:rsidR="00414EDC" w:rsidRDefault="00CF487C">
            <w:pPr>
              <w:spacing w:after="0" w:line="259" w:lineRule="auto"/>
              <w:ind w:left="0" w:right="61" w:firstLine="0"/>
              <w:jc w:val="center"/>
            </w:pPr>
            <w:r>
              <w:t xml:space="preserve">§4.5 </w:t>
            </w:r>
          </w:p>
        </w:tc>
      </w:tr>
      <w:tr w:rsidR="00414EDC" w14:paraId="00C62BDE" w14:textId="77777777">
        <w:trPr>
          <w:trHeight w:val="1787"/>
        </w:trPr>
        <w:tc>
          <w:tcPr>
            <w:tcW w:w="1562" w:type="dxa"/>
            <w:tcBorders>
              <w:top w:val="single" w:sz="4" w:space="0" w:color="000000"/>
              <w:left w:val="single" w:sz="4" w:space="0" w:color="000000"/>
              <w:bottom w:val="single" w:sz="4" w:space="0" w:color="000000"/>
              <w:right w:val="single" w:sz="4" w:space="0" w:color="000000"/>
            </w:tcBorders>
            <w:shd w:val="clear" w:color="auto" w:fill="FFF2CC"/>
          </w:tcPr>
          <w:p w14:paraId="21FAB20C" w14:textId="77777777" w:rsidR="00414EDC" w:rsidRDefault="00CF487C">
            <w:pPr>
              <w:spacing w:after="0" w:line="259" w:lineRule="auto"/>
              <w:ind w:left="0" w:right="60" w:firstLine="0"/>
              <w:jc w:val="center"/>
            </w:pPr>
            <w:r>
              <w:t xml:space="preserve">EV08 </w:t>
            </w:r>
          </w:p>
        </w:tc>
        <w:tc>
          <w:tcPr>
            <w:tcW w:w="1793" w:type="dxa"/>
            <w:tcBorders>
              <w:top w:val="single" w:sz="4" w:space="0" w:color="000000"/>
              <w:left w:val="single" w:sz="4" w:space="0" w:color="000000"/>
              <w:bottom w:val="single" w:sz="4" w:space="0" w:color="000000"/>
              <w:right w:val="single" w:sz="4" w:space="0" w:color="000000"/>
            </w:tcBorders>
            <w:shd w:val="clear" w:color="auto" w:fill="FFF2CC"/>
          </w:tcPr>
          <w:p w14:paraId="298D4004" w14:textId="77777777" w:rsidR="00414EDC" w:rsidRDefault="00CF487C">
            <w:pPr>
              <w:spacing w:after="0" w:line="259" w:lineRule="auto"/>
              <w:ind w:left="26" w:right="0" w:firstLine="0"/>
              <w:jc w:val="left"/>
            </w:pPr>
            <w:r>
              <w:t xml:space="preserve">range extension </w:t>
            </w:r>
          </w:p>
        </w:tc>
        <w:tc>
          <w:tcPr>
            <w:tcW w:w="1915" w:type="dxa"/>
            <w:tcBorders>
              <w:top w:val="single" w:sz="4" w:space="0" w:color="000000"/>
              <w:left w:val="single" w:sz="4" w:space="0" w:color="000000"/>
              <w:bottom w:val="single" w:sz="4" w:space="0" w:color="000000"/>
              <w:right w:val="single" w:sz="4" w:space="0" w:color="000000"/>
            </w:tcBorders>
            <w:shd w:val="clear" w:color="auto" w:fill="FFF2CC"/>
          </w:tcPr>
          <w:p w14:paraId="2ADDA223" w14:textId="77777777" w:rsidR="00414EDC" w:rsidRDefault="00CF487C">
            <w:pPr>
              <w:spacing w:after="0" w:line="358" w:lineRule="auto"/>
              <w:ind w:left="0" w:right="0" w:firstLine="0"/>
              <w:jc w:val="center"/>
            </w:pPr>
            <w:r>
              <w:t xml:space="preserve">Online catalogue extends what a </w:t>
            </w:r>
          </w:p>
          <w:p w14:paraId="13A1D389" w14:textId="77777777" w:rsidR="00414EDC" w:rsidRDefault="00CF487C">
            <w:pPr>
              <w:spacing w:after="0" w:line="259" w:lineRule="auto"/>
              <w:ind w:left="0" w:right="0" w:firstLine="0"/>
              <w:jc w:val="center"/>
            </w:pPr>
            <w:r>
              <w:t xml:space="preserve">given store can supply </w:t>
            </w:r>
          </w:p>
        </w:tc>
        <w:tc>
          <w:tcPr>
            <w:tcW w:w="2172" w:type="dxa"/>
            <w:tcBorders>
              <w:top w:val="single" w:sz="4" w:space="0" w:color="000000"/>
              <w:left w:val="single" w:sz="4" w:space="0" w:color="000000"/>
              <w:bottom w:val="single" w:sz="4" w:space="0" w:color="000000"/>
              <w:right w:val="single" w:sz="4" w:space="0" w:color="000000"/>
            </w:tcBorders>
            <w:shd w:val="clear" w:color="auto" w:fill="FFF2CC"/>
          </w:tcPr>
          <w:p w14:paraId="423CF8CD" w14:textId="77777777" w:rsidR="00414EDC" w:rsidRDefault="00CF487C">
            <w:pPr>
              <w:spacing w:after="0" w:line="259" w:lineRule="auto"/>
              <w:ind w:left="0" w:right="0" w:firstLine="0"/>
              <w:jc w:val="center"/>
            </w:pPr>
            <w:r>
              <w:t xml:space="preserve">Access convenience rather than speed convenience </w:t>
            </w:r>
          </w:p>
        </w:tc>
        <w:tc>
          <w:tcPr>
            <w:tcW w:w="1731" w:type="dxa"/>
            <w:tcBorders>
              <w:top w:val="single" w:sz="4" w:space="0" w:color="000000"/>
              <w:left w:val="single" w:sz="4" w:space="0" w:color="000000"/>
              <w:bottom w:val="single" w:sz="4" w:space="0" w:color="000000"/>
              <w:right w:val="single" w:sz="4" w:space="0" w:color="000000"/>
            </w:tcBorders>
            <w:shd w:val="clear" w:color="auto" w:fill="FFF2CC"/>
          </w:tcPr>
          <w:p w14:paraId="382195A2" w14:textId="77777777" w:rsidR="00414EDC" w:rsidRDefault="00CF487C">
            <w:pPr>
              <w:spacing w:after="0" w:line="259" w:lineRule="auto"/>
              <w:ind w:left="0" w:right="0" w:firstLine="0"/>
              <w:jc w:val="center"/>
            </w:pPr>
            <w:r>
              <w:t xml:space="preserve">Customer experience </w:t>
            </w:r>
          </w:p>
        </w:tc>
        <w:tc>
          <w:tcPr>
            <w:tcW w:w="1472" w:type="dxa"/>
            <w:tcBorders>
              <w:top w:val="single" w:sz="4" w:space="0" w:color="000000"/>
              <w:left w:val="single" w:sz="4" w:space="0" w:color="000000"/>
              <w:bottom w:val="single" w:sz="4" w:space="0" w:color="000000"/>
              <w:right w:val="single" w:sz="4" w:space="0" w:color="000000"/>
            </w:tcBorders>
            <w:shd w:val="clear" w:color="auto" w:fill="FFF2CC"/>
          </w:tcPr>
          <w:p w14:paraId="7B76346D" w14:textId="77777777" w:rsidR="00414EDC" w:rsidRDefault="00CF487C">
            <w:pPr>
              <w:spacing w:after="0" w:line="259" w:lineRule="auto"/>
              <w:ind w:left="0" w:right="0" w:firstLine="0"/>
              <w:jc w:val="center"/>
            </w:pPr>
            <w:r>
              <w:t xml:space="preserve">Finding 3 / RQ2 / §4.5 </w:t>
            </w:r>
          </w:p>
        </w:tc>
      </w:tr>
      <w:tr w:rsidR="00414EDC" w14:paraId="5C7B4A25" w14:textId="77777777">
        <w:trPr>
          <w:trHeight w:val="2200"/>
        </w:trPr>
        <w:tc>
          <w:tcPr>
            <w:tcW w:w="1562" w:type="dxa"/>
            <w:tcBorders>
              <w:top w:val="single" w:sz="4" w:space="0" w:color="000000"/>
              <w:left w:val="single" w:sz="4" w:space="0" w:color="000000"/>
              <w:bottom w:val="single" w:sz="4" w:space="0" w:color="000000"/>
              <w:right w:val="single" w:sz="4" w:space="0" w:color="000000"/>
            </w:tcBorders>
            <w:shd w:val="clear" w:color="auto" w:fill="FFF2CC"/>
          </w:tcPr>
          <w:p w14:paraId="4D8D9746" w14:textId="77777777" w:rsidR="00414EDC" w:rsidRDefault="00CF487C">
            <w:pPr>
              <w:spacing w:after="0" w:line="259" w:lineRule="auto"/>
              <w:ind w:left="0" w:right="60" w:firstLine="0"/>
              <w:jc w:val="center"/>
            </w:pPr>
            <w:r>
              <w:t xml:space="preserve">EV09 </w:t>
            </w:r>
          </w:p>
        </w:tc>
        <w:tc>
          <w:tcPr>
            <w:tcW w:w="1793" w:type="dxa"/>
            <w:tcBorders>
              <w:top w:val="single" w:sz="4" w:space="0" w:color="000000"/>
              <w:left w:val="single" w:sz="4" w:space="0" w:color="000000"/>
              <w:bottom w:val="single" w:sz="4" w:space="0" w:color="000000"/>
              <w:right w:val="single" w:sz="4" w:space="0" w:color="000000"/>
            </w:tcBorders>
            <w:shd w:val="clear" w:color="auto" w:fill="FFF2CC"/>
          </w:tcPr>
          <w:p w14:paraId="4BF1380A" w14:textId="77777777" w:rsidR="00414EDC" w:rsidRDefault="00CF487C">
            <w:pPr>
              <w:spacing w:after="115" w:line="259" w:lineRule="auto"/>
              <w:ind w:left="0" w:right="60" w:firstLine="0"/>
              <w:jc w:val="center"/>
            </w:pPr>
            <w:r>
              <w:t xml:space="preserve">convenience </w:t>
            </w:r>
          </w:p>
          <w:p w14:paraId="7FFFB43E" w14:textId="77777777" w:rsidR="00414EDC" w:rsidRDefault="00CF487C">
            <w:pPr>
              <w:spacing w:after="0" w:line="259" w:lineRule="auto"/>
              <w:ind w:left="0" w:right="63" w:firstLine="0"/>
              <w:jc w:val="center"/>
            </w:pPr>
            <w:r>
              <w:t xml:space="preserve">dimensions </w:t>
            </w:r>
          </w:p>
        </w:tc>
        <w:tc>
          <w:tcPr>
            <w:tcW w:w="1915" w:type="dxa"/>
            <w:tcBorders>
              <w:top w:val="single" w:sz="4" w:space="0" w:color="000000"/>
              <w:left w:val="single" w:sz="4" w:space="0" w:color="000000"/>
              <w:bottom w:val="single" w:sz="4" w:space="0" w:color="000000"/>
              <w:right w:val="single" w:sz="4" w:space="0" w:color="000000"/>
            </w:tcBorders>
            <w:shd w:val="clear" w:color="auto" w:fill="FFF2CC"/>
          </w:tcPr>
          <w:p w14:paraId="0FB29BD9" w14:textId="77777777" w:rsidR="00414EDC" w:rsidRDefault="00CF487C">
            <w:pPr>
              <w:spacing w:after="0" w:line="357" w:lineRule="auto"/>
              <w:ind w:left="0" w:right="0" w:firstLine="26"/>
              <w:jc w:val="center"/>
            </w:pPr>
            <w:r>
              <w:t xml:space="preserve">Customer browses online, chooses timing, </w:t>
            </w:r>
          </w:p>
          <w:p w14:paraId="521187E8" w14:textId="77777777" w:rsidR="00414EDC" w:rsidRDefault="00CF487C">
            <w:pPr>
              <w:spacing w:after="0" w:line="259" w:lineRule="auto"/>
              <w:ind w:left="0" w:right="0" w:firstLine="0"/>
              <w:jc w:val="center"/>
            </w:pPr>
            <w:r>
              <w:t xml:space="preserve">then travels to collect </w:t>
            </w:r>
          </w:p>
        </w:tc>
        <w:tc>
          <w:tcPr>
            <w:tcW w:w="2172" w:type="dxa"/>
            <w:tcBorders>
              <w:top w:val="single" w:sz="4" w:space="0" w:color="000000"/>
              <w:left w:val="single" w:sz="4" w:space="0" w:color="000000"/>
              <w:bottom w:val="single" w:sz="4" w:space="0" w:color="000000"/>
              <w:right w:val="single" w:sz="4" w:space="0" w:color="000000"/>
            </w:tcBorders>
            <w:shd w:val="clear" w:color="auto" w:fill="FFF2CC"/>
          </w:tcPr>
          <w:p w14:paraId="0597B257" w14:textId="77777777" w:rsidR="00414EDC" w:rsidRDefault="00CF487C">
            <w:pPr>
              <w:spacing w:after="0" w:line="259" w:lineRule="auto"/>
              <w:ind w:left="0" w:right="0" w:firstLine="12"/>
              <w:jc w:val="center"/>
            </w:pPr>
            <w:r>
              <w:t xml:space="preserve">Convenience is multi-dimensional and only partly met </w:t>
            </w:r>
          </w:p>
        </w:tc>
        <w:tc>
          <w:tcPr>
            <w:tcW w:w="1731" w:type="dxa"/>
            <w:tcBorders>
              <w:top w:val="single" w:sz="4" w:space="0" w:color="000000"/>
              <w:left w:val="single" w:sz="4" w:space="0" w:color="000000"/>
              <w:bottom w:val="single" w:sz="4" w:space="0" w:color="000000"/>
              <w:right w:val="single" w:sz="4" w:space="0" w:color="000000"/>
            </w:tcBorders>
            <w:shd w:val="clear" w:color="auto" w:fill="FFF2CC"/>
          </w:tcPr>
          <w:p w14:paraId="27A16C07" w14:textId="77777777" w:rsidR="00414EDC" w:rsidRDefault="00CF487C">
            <w:pPr>
              <w:spacing w:after="0" w:line="259" w:lineRule="auto"/>
              <w:ind w:left="0" w:right="0" w:firstLine="0"/>
              <w:jc w:val="center"/>
            </w:pPr>
            <w:r>
              <w:t xml:space="preserve">Customer experience </w:t>
            </w:r>
          </w:p>
        </w:tc>
        <w:tc>
          <w:tcPr>
            <w:tcW w:w="1472" w:type="dxa"/>
            <w:tcBorders>
              <w:top w:val="single" w:sz="4" w:space="0" w:color="000000"/>
              <w:left w:val="single" w:sz="4" w:space="0" w:color="000000"/>
              <w:bottom w:val="single" w:sz="4" w:space="0" w:color="000000"/>
              <w:right w:val="single" w:sz="4" w:space="0" w:color="000000"/>
            </w:tcBorders>
            <w:shd w:val="clear" w:color="auto" w:fill="FFF2CC"/>
          </w:tcPr>
          <w:p w14:paraId="76BA19C3" w14:textId="77777777" w:rsidR="00414EDC" w:rsidRDefault="00CF487C">
            <w:pPr>
              <w:spacing w:after="0" w:line="259" w:lineRule="auto"/>
              <w:ind w:left="0" w:right="0" w:firstLine="0"/>
              <w:jc w:val="center"/>
            </w:pPr>
            <w:r>
              <w:t xml:space="preserve">Finding 3 / RQ2 / §4.5 </w:t>
            </w:r>
          </w:p>
        </w:tc>
      </w:tr>
      <w:tr w:rsidR="00414EDC" w14:paraId="19350AA5" w14:textId="77777777">
        <w:trPr>
          <w:trHeight w:val="2613"/>
        </w:trPr>
        <w:tc>
          <w:tcPr>
            <w:tcW w:w="1562" w:type="dxa"/>
            <w:tcBorders>
              <w:top w:val="single" w:sz="4" w:space="0" w:color="000000"/>
              <w:left w:val="single" w:sz="4" w:space="0" w:color="000000"/>
              <w:bottom w:val="single" w:sz="4" w:space="0" w:color="000000"/>
              <w:right w:val="single" w:sz="4" w:space="0" w:color="000000"/>
            </w:tcBorders>
            <w:shd w:val="clear" w:color="auto" w:fill="FFF2CC"/>
          </w:tcPr>
          <w:p w14:paraId="00D85479" w14:textId="77777777" w:rsidR="00414EDC" w:rsidRDefault="00CF487C">
            <w:pPr>
              <w:spacing w:after="0" w:line="259" w:lineRule="auto"/>
              <w:ind w:left="0" w:right="60" w:firstLine="0"/>
              <w:jc w:val="center"/>
            </w:pPr>
            <w:r>
              <w:t xml:space="preserve">EV10 </w:t>
            </w:r>
          </w:p>
        </w:tc>
        <w:tc>
          <w:tcPr>
            <w:tcW w:w="1793" w:type="dxa"/>
            <w:tcBorders>
              <w:top w:val="single" w:sz="4" w:space="0" w:color="000000"/>
              <w:left w:val="single" w:sz="4" w:space="0" w:color="000000"/>
              <w:bottom w:val="single" w:sz="4" w:space="0" w:color="000000"/>
              <w:right w:val="single" w:sz="4" w:space="0" w:color="000000"/>
            </w:tcBorders>
            <w:shd w:val="clear" w:color="auto" w:fill="FFF2CC"/>
          </w:tcPr>
          <w:p w14:paraId="062D5012" w14:textId="77777777" w:rsidR="00414EDC" w:rsidRDefault="00CF487C">
            <w:pPr>
              <w:spacing w:after="0" w:line="259" w:lineRule="auto"/>
              <w:ind w:left="0" w:right="0" w:firstLine="0"/>
              <w:jc w:val="center"/>
            </w:pPr>
            <w:r>
              <w:t xml:space="preserve">service integration </w:t>
            </w:r>
          </w:p>
        </w:tc>
        <w:tc>
          <w:tcPr>
            <w:tcW w:w="1915" w:type="dxa"/>
            <w:tcBorders>
              <w:top w:val="single" w:sz="4" w:space="0" w:color="000000"/>
              <w:left w:val="single" w:sz="4" w:space="0" w:color="000000"/>
              <w:bottom w:val="single" w:sz="4" w:space="0" w:color="000000"/>
              <w:right w:val="single" w:sz="4" w:space="0" w:color="000000"/>
            </w:tcBorders>
            <w:shd w:val="clear" w:color="auto" w:fill="FFF2CC"/>
          </w:tcPr>
          <w:p w14:paraId="1365792A" w14:textId="77777777" w:rsidR="00414EDC" w:rsidRDefault="00CF487C">
            <w:pPr>
              <w:spacing w:after="0" w:line="359" w:lineRule="auto"/>
              <w:ind w:left="0" w:right="0" w:firstLine="0"/>
              <w:jc w:val="center"/>
            </w:pPr>
            <w:r>
              <w:t xml:space="preserve">Online information, </w:t>
            </w:r>
          </w:p>
          <w:p w14:paraId="36E60F32" w14:textId="77777777" w:rsidR="00414EDC" w:rsidRDefault="00CF487C">
            <w:pPr>
              <w:spacing w:after="115" w:line="259" w:lineRule="auto"/>
              <w:ind w:left="0" w:right="63" w:firstLine="0"/>
              <w:jc w:val="center"/>
            </w:pPr>
            <w:r>
              <w:t xml:space="preserve">stock visibility </w:t>
            </w:r>
          </w:p>
          <w:p w14:paraId="32E1C592" w14:textId="77777777" w:rsidR="00414EDC" w:rsidRDefault="00CF487C">
            <w:pPr>
              <w:spacing w:after="0" w:line="259" w:lineRule="auto"/>
              <w:ind w:left="2" w:right="0" w:hanging="2"/>
              <w:jc w:val="center"/>
            </w:pPr>
            <w:r>
              <w:t xml:space="preserve">and staff support must align at handover </w:t>
            </w:r>
          </w:p>
        </w:tc>
        <w:tc>
          <w:tcPr>
            <w:tcW w:w="2172" w:type="dxa"/>
            <w:tcBorders>
              <w:top w:val="single" w:sz="4" w:space="0" w:color="000000"/>
              <w:left w:val="single" w:sz="4" w:space="0" w:color="000000"/>
              <w:bottom w:val="single" w:sz="4" w:space="0" w:color="000000"/>
              <w:right w:val="single" w:sz="4" w:space="0" w:color="000000"/>
            </w:tcBorders>
            <w:shd w:val="clear" w:color="auto" w:fill="FFF2CC"/>
          </w:tcPr>
          <w:p w14:paraId="1A655074" w14:textId="77777777" w:rsidR="00414EDC" w:rsidRDefault="00CF487C">
            <w:pPr>
              <w:spacing w:after="2" w:line="356" w:lineRule="auto"/>
              <w:ind w:left="0" w:right="0" w:firstLine="0"/>
              <w:jc w:val="center"/>
            </w:pPr>
            <w:r>
              <w:t xml:space="preserve">Convenience collapses if </w:t>
            </w:r>
          </w:p>
          <w:p w14:paraId="3BCC2086" w14:textId="77777777" w:rsidR="00414EDC" w:rsidRDefault="00CF487C">
            <w:pPr>
              <w:spacing w:after="0" w:line="259" w:lineRule="auto"/>
              <w:ind w:left="0" w:right="0" w:firstLine="0"/>
              <w:jc w:val="center"/>
            </w:pPr>
            <w:r>
              <w:t xml:space="preserve">collection is unreliable </w:t>
            </w:r>
          </w:p>
        </w:tc>
        <w:tc>
          <w:tcPr>
            <w:tcW w:w="1731" w:type="dxa"/>
            <w:tcBorders>
              <w:top w:val="single" w:sz="4" w:space="0" w:color="000000"/>
              <w:left w:val="single" w:sz="4" w:space="0" w:color="000000"/>
              <w:bottom w:val="single" w:sz="4" w:space="0" w:color="000000"/>
              <w:right w:val="single" w:sz="4" w:space="0" w:color="000000"/>
            </w:tcBorders>
            <w:shd w:val="clear" w:color="auto" w:fill="FFF2CC"/>
          </w:tcPr>
          <w:p w14:paraId="210878DE" w14:textId="77777777" w:rsidR="00414EDC" w:rsidRDefault="00CF487C">
            <w:pPr>
              <w:spacing w:after="0" w:line="259" w:lineRule="auto"/>
              <w:ind w:left="0" w:right="0" w:firstLine="0"/>
              <w:jc w:val="center"/>
            </w:pPr>
            <w:r>
              <w:t xml:space="preserve">Customer experience </w:t>
            </w:r>
          </w:p>
        </w:tc>
        <w:tc>
          <w:tcPr>
            <w:tcW w:w="1472" w:type="dxa"/>
            <w:tcBorders>
              <w:top w:val="single" w:sz="4" w:space="0" w:color="000000"/>
              <w:left w:val="single" w:sz="4" w:space="0" w:color="000000"/>
              <w:bottom w:val="single" w:sz="4" w:space="0" w:color="000000"/>
              <w:right w:val="single" w:sz="4" w:space="0" w:color="000000"/>
            </w:tcBorders>
            <w:shd w:val="clear" w:color="auto" w:fill="FFF2CC"/>
          </w:tcPr>
          <w:p w14:paraId="5D119B5D" w14:textId="77777777" w:rsidR="00414EDC" w:rsidRDefault="00CF487C">
            <w:pPr>
              <w:spacing w:after="112" w:line="259" w:lineRule="auto"/>
              <w:ind w:left="0" w:right="62" w:firstLine="0"/>
              <w:jc w:val="center"/>
            </w:pPr>
            <w:r>
              <w:t xml:space="preserve">Finding 3 / </w:t>
            </w:r>
          </w:p>
          <w:p w14:paraId="078219E7" w14:textId="77777777" w:rsidR="00414EDC" w:rsidRDefault="00CF487C">
            <w:pPr>
              <w:spacing w:after="115" w:line="259" w:lineRule="auto"/>
              <w:ind w:left="0" w:right="59" w:firstLine="0"/>
              <w:jc w:val="center"/>
            </w:pPr>
            <w:r>
              <w:t xml:space="preserve">RQ2 / §4.5 </w:t>
            </w:r>
          </w:p>
          <w:p w14:paraId="2528619A" w14:textId="77777777" w:rsidR="00414EDC" w:rsidRDefault="00CF487C">
            <w:pPr>
              <w:spacing w:after="0" w:line="259" w:lineRule="auto"/>
              <w:ind w:left="0" w:right="63" w:firstLine="0"/>
              <w:jc w:val="center"/>
            </w:pPr>
            <w:r>
              <w:t xml:space="preserve">(Figure 6) </w:t>
            </w:r>
          </w:p>
        </w:tc>
      </w:tr>
    </w:tbl>
    <w:p w14:paraId="22E60A2D" w14:textId="77777777" w:rsidR="00414EDC" w:rsidRDefault="00414EDC">
      <w:pPr>
        <w:spacing w:after="0" w:line="259" w:lineRule="auto"/>
        <w:ind w:left="-792" w:right="3" w:firstLine="0"/>
        <w:jc w:val="left"/>
      </w:pPr>
    </w:p>
    <w:tbl>
      <w:tblPr>
        <w:tblStyle w:val="TableGrid"/>
        <w:tblW w:w="10646" w:type="dxa"/>
        <w:tblInd w:w="6" w:type="dxa"/>
        <w:tblCellMar>
          <w:top w:w="60" w:type="dxa"/>
          <w:left w:w="108" w:type="dxa"/>
          <w:bottom w:w="0" w:type="dxa"/>
          <w:right w:w="50" w:type="dxa"/>
        </w:tblCellMar>
        <w:tblLook w:val="04A0" w:firstRow="1" w:lastRow="0" w:firstColumn="1" w:lastColumn="0" w:noHBand="0" w:noVBand="1"/>
      </w:tblPr>
      <w:tblGrid>
        <w:gridCol w:w="1563"/>
        <w:gridCol w:w="1793"/>
        <w:gridCol w:w="1915"/>
        <w:gridCol w:w="2172"/>
        <w:gridCol w:w="1731"/>
        <w:gridCol w:w="1472"/>
      </w:tblGrid>
      <w:tr w:rsidR="00414EDC" w14:paraId="0B6F3ACD" w14:textId="77777777">
        <w:trPr>
          <w:trHeight w:val="1785"/>
        </w:trPr>
        <w:tc>
          <w:tcPr>
            <w:tcW w:w="1562" w:type="dxa"/>
            <w:tcBorders>
              <w:top w:val="single" w:sz="4" w:space="0" w:color="000000"/>
              <w:left w:val="single" w:sz="4" w:space="0" w:color="000000"/>
              <w:bottom w:val="single" w:sz="4" w:space="0" w:color="000000"/>
              <w:right w:val="single" w:sz="4" w:space="0" w:color="000000"/>
            </w:tcBorders>
            <w:shd w:val="clear" w:color="auto" w:fill="FFF2CC"/>
          </w:tcPr>
          <w:p w14:paraId="6E211698" w14:textId="77777777" w:rsidR="00414EDC" w:rsidRDefault="00CF487C">
            <w:pPr>
              <w:spacing w:after="0" w:line="259" w:lineRule="auto"/>
              <w:ind w:left="0" w:right="58" w:firstLine="0"/>
              <w:jc w:val="center"/>
            </w:pPr>
            <w:r>
              <w:t xml:space="preserve">EV11 </w:t>
            </w:r>
          </w:p>
        </w:tc>
        <w:tc>
          <w:tcPr>
            <w:tcW w:w="1793" w:type="dxa"/>
            <w:tcBorders>
              <w:top w:val="single" w:sz="4" w:space="0" w:color="000000"/>
              <w:left w:val="single" w:sz="4" w:space="0" w:color="000000"/>
              <w:bottom w:val="single" w:sz="4" w:space="0" w:color="000000"/>
              <w:right w:val="single" w:sz="4" w:space="0" w:color="000000"/>
            </w:tcBorders>
            <w:shd w:val="clear" w:color="auto" w:fill="FFF2CC"/>
          </w:tcPr>
          <w:p w14:paraId="066CB28B" w14:textId="77777777" w:rsidR="00414EDC" w:rsidRDefault="00CF487C">
            <w:pPr>
              <w:spacing w:after="0" w:line="259" w:lineRule="auto"/>
              <w:ind w:left="46" w:right="0" w:firstLine="0"/>
              <w:jc w:val="left"/>
            </w:pPr>
            <w:r>
              <w:t xml:space="preserve">customer travel </w:t>
            </w:r>
          </w:p>
        </w:tc>
        <w:tc>
          <w:tcPr>
            <w:tcW w:w="1915" w:type="dxa"/>
            <w:tcBorders>
              <w:top w:val="single" w:sz="4" w:space="0" w:color="000000"/>
              <w:left w:val="single" w:sz="4" w:space="0" w:color="000000"/>
              <w:bottom w:val="single" w:sz="4" w:space="0" w:color="000000"/>
              <w:right w:val="single" w:sz="4" w:space="0" w:color="000000"/>
            </w:tcBorders>
            <w:shd w:val="clear" w:color="auto" w:fill="FFF2CC"/>
          </w:tcPr>
          <w:p w14:paraId="130A3293" w14:textId="77777777" w:rsidR="00414EDC" w:rsidRDefault="00CF487C">
            <w:pPr>
              <w:spacing w:after="0" w:line="359" w:lineRule="auto"/>
              <w:ind w:left="0" w:right="0" w:firstLine="0"/>
              <w:jc w:val="center"/>
            </w:pPr>
            <w:r>
              <w:t xml:space="preserve">Customer bears the journey a </w:t>
            </w:r>
          </w:p>
          <w:p w14:paraId="0942EE19" w14:textId="77777777" w:rsidR="00414EDC" w:rsidRDefault="00CF487C">
            <w:pPr>
              <w:spacing w:after="0" w:line="259" w:lineRule="auto"/>
              <w:ind w:left="0" w:right="0" w:firstLine="0"/>
              <w:jc w:val="center"/>
            </w:pPr>
            <w:r>
              <w:t xml:space="preserve">courier would otherwise make </w:t>
            </w:r>
          </w:p>
        </w:tc>
        <w:tc>
          <w:tcPr>
            <w:tcW w:w="2172" w:type="dxa"/>
            <w:tcBorders>
              <w:top w:val="single" w:sz="4" w:space="0" w:color="000000"/>
              <w:left w:val="single" w:sz="4" w:space="0" w:color="000000"/>
              <w:bottom w:val="single" w:sz="4" w:space="0" w:color="000000"/>
              <w:right w:val="single" w:sz="4" w:space="0" w:color="000000"/>
            </w:tcBorders>
            <w:shd w:val="clear" w:color="auto" w:fill="FFF2CC"/>
          </w:tcPr>
          <w:p w14:paraId="67B4ED80" w14:textId="77777777" w:rsidR="00414EDC" w:rsidRDefault="00CF487C">
            <w:pPr>
              <w:spacing w:after="0" w:line="359" w:lineRule="auto"/>
              <w:ind w:left="0" w:right="0" w:firstLine="0"/>
              <w:jc w:val="center"/>
            </w:pPr>
            <w:r>
              <w:t xml:space="preserve">Convenience is selective, not </w:t>
            </w:r>
          </w:p>
          <w:p w14:paraId="23083F16" w14:textId="77777777" w:rsidR="00414EDC" w:rsidRDefault="00CF487C">
            <w:pPr>
              <w:spacing w:after="0" w:line="259" w:lineRule="auto"/>
              <w:ind w:left="0" w:right="0" w:firstLine="0"/>
              <w:jc w:val="center"/>
            </w:pPr>
            <w:r>
              <w:t xml:space="preserve">equivalent to home delivery </w:t>
            </w:r>
          </w:p>
        </w:tc>
        <w:tc>
          <w:tcPr>
            <w:tcW w:w="1731" w:type="dxa"/>
            <w:tcBorders>
              <w:top w:val="single" w:sz="4" w:space="0" w:color="000000"/>
              <w:left w:val="single" w:sz="4" w:space="0" w:color="000000"/>
              <w:bottom w:val="single" w:sz="4" w:space="0" w:color="000000"/>
              <w:right w:val="single" w:sz="4" w:space="0" w:color="000000"/>
            </w:tcBorders>
            <w:shd w:val="clear" w:color="auto" w:fill="FFF2CC"/>
          </w:tcPr>
          <w:p w14:paraId="0E6904F0" w14:textId="77777777" w:rsidR="00414EDC" w:rsidRDefault="00CF487C">
            <w:pPr>
              <w:spacing w:after="0" w:line="259" w:lineRule="auto"/>
              <w:ind w:left="0" w:right="0" w:firstLine="0"/>
              <w:jc w:val="center"/>
            </w:pPr>
            <w:r>
              <w:t xml:space="preserve">Customer experience </w:t>
            </w:r>
          </w:p>
        </w:tc>
        <w:tc>
          <w:tcPr>
            <w:tcW w:w="1472" w:type="dxa"/>
            <w:tcBorders>
              <w:top w:val="single" w:sz="4" w:space="0" w:color="000000"/>
              <w:left w:val="single" w:sz="4" w:space="0" w:color="000000"/>
              <w:bottom w:val="single" w:sz="4" w:space="0" w:color="000000"/>
              <w:right w:val="single" w:sz="4" w:space="0" w:color="000000"/>
            </w:tcBorders>
            <w:shd w:val="clear" w:color="auto" w:fill="FFF2CC"/>
          </w:tcPr>
          <w:p w14:paraId="6DEF2BC6" w14:textId="77777777" w:rsidR="00414EDC" w:rsidRDefault="00CF487C">
            <w:pPr>
              <w:spacing w:after="0" w:line="259" w:lineRule="auto"/>
              <w:ind w:left="0" w:right="0" w:firstLine="0"/>
              <w:jc w:val="center"/>
            </w:pPr>
            <w:r>
              <w:t xml:space="preserve">Finding 3 / RQ2 / §4.5 </w:t>
            </w:r>
          </w:p>
        </w:tc>
      </w:tr>
      <w:tr w:rsidR="00414EDC" w14:paraId="5DEC62EB" w14:textId="77777777">
        <w:trPr>
          <w:trHeight w:val="1786"/>
        </w:trPr>
        <w:tc>
          <w:tcPr>
            <w:tcW w:w="1562" w:type="dxa"/>
            <w:tcBorders>
              <w:top w:val="single" w:sz="4" w:space="0" w:color="000000"/>
              <w:left w:val="single" w:sz="4" w:space="0" w:color="000000"/>
              <w:bottom w:val="single" w:sz="4" w:space="0" w:color="000000"/>
              <w:right w:val="single" w:sz="4" w:space="0" w:color="000000"/>
            </w:tcBorders>
            <w:shd w:val="clear" w:color="auto" w:fill="FFF2CC"/>
          </w:tcPr>
          <w:p w14:paraId="452F854B" w14:textId="77777777" w:rsidR="00414EDC" w:rsidRDefault="00CF487C">
            <w:pPr>
              <w:spacing w:after="0" w:line="259" w:lineRule="auto"/>
              <w:ind w:left="0" w:right="58" w:firstLine="0"/>
              <w:jc w:val="center"/>
            </w:pPr>
            <w:r>
              <w:t xml:space="preserve">EV12 </w:t>
            </w:r>
          </w:p>
        </w:tc>
        <w:tc>
          <w:tcPr>
            <w:tcW w:w="1793" w:type="dxa"/>
            <w:tcBorders>
              <w:top w:val="single" w:sz="4" w:space="0" w:color="000000"/>
              <w:left w:val="single" w:sz="4" w:space="0" w:color="000000"/>
              <w:bottom w:val="single" w:sz="4" w:space="0" w:color="000000"/>
              <w:right w:val="single" w:sz="4" w:space="0" w:color="000000"/>
            </w:tcBorders>
            <w:shd w:val="clear" w:color="auto" w:fill="FFF2CC"/>
          </w:tcPr>
          <w:p w14:paraId="4B195846" w14:textId="77777777" w:rsidR="00414EDC" w:rsidRDefault="00CF487C">
            <w:pPr>
              <w:spacing w:after="0" w:line="259" w:lineRule="auto"/>
              <w:ind w:left="50" w:right="0" w:firstLine="0"/>
              <w:jc w:val="left"/>
            </w:pPr>
            <w:r>
              <w:t xml:space="preserve">national rollout </w:t>
            </w:r>
          </w:p>
        </w:tc>
        <w:tc>
          <w:tcPr>
            <w:tcW w:w="1915" w:type="dxa"/>
            <w:tcBorders>
              <w:top w:val="single" w:sz="4" w:space="0" w:color="000000"/>
              <w:left w:val="single" w:sz="4" w:space="0" w:color="000000"/>
              <w:bottom w:val="single" w:sz="4" w:space="0" w:color="000000"/>
              <w:right w:val="single" w:sz="4" w:space="0" w:color="000000"/>
            </w:tcBorders>
            <w:shd w:val="clear" w:color="auto" w:fill="FFF2CC"/>
          </w:tcPr>
          <w:p w14:paraId="265C60F4" w14:textId="77777777" w:rsidR="00414EDC" w:rsidRDefault="00CF487C">
            <w:pPr>
              <w:spacing w:after="0" w:line="259" w:lineRule="auto"/>
              <w:ind w:left="0" w:right="0" w:firstLine="0"/>
              <w:jc w:val="center"/>
            </w:pPr>
            <w:r>
              <w:t xml:space="preserve">Existing stores act as collection nodes </w:t>
            </w:r>
          </w:p>
        </w:tc>
        <w:tc>
          <w:tcPr>
            <w:tcW w:w="2172" w:type="dxa"/>
            <w:tcBorders>
              <w:top w:val="single" w:sz="4" w:space="0" w:color="000000"/>
              <w:left w:val="single" w:sz="4" w:space="0" w:color="000000"/>
              <w:bottom w:val="single" w:sz="4" w:space="0" w:color="000000"/>
              <w:right w:val="single" w:sz="4" w:space="0" w:color="000000"/>
            </w:tcBorders>
            <w:shd w:val="clear" w:color="auto" w:fill="FFF2CC"/>
          </w:tcPr>
          <w:p w14:paraId="41003D38" w14:textId="77777777" w:rsidR="00414EDC" w:rsidRDefault="00CF487C">
            <w:pPr>
              <w:spacing w:after="0" w:line="259" w:lineRule="auto"/>
              <w:ind w:left="26" w:right="0" w:hanging="26"/>
              <w:jc w:val="center"/>
            </w:pPr>
            <w:r>
              <w:t xml:space="preserve">Store network used as fulfilment infrastructure </w:t>
            </w:r>
          </w:p>
        </w:tc>
        <w:tc>
          <w:tcPr>
            <w:tcW w:w="1731" w:type="dxa"/>
            <w:tcBorders>
              <w:top w:val="single" w:sz="4" w:space="0" w:color="000000"/>
              <w:left w:val="single" w:sz="4" w:space="0" w:color="000000"/>
              <w:bottom w:val="single" w:sz="4" w:space="0" w:color="000000"/>
              <w:right w:val="single" w:sz="4" w:space="0" w:color="000000"/>
            </w:tcBorders>
            <w:shd w:val="clear" w:color="auto" w:fill="FFF2CC"/>
          </w:tcPr>
          <w:p w14:paraId="4139593F" w14:textId="77777777" w:rsidR="00414EDC" w:rsidRDefault="00CF487C">
            <w:pPr>
              <w:spacing w:after="0" w:line="259" w:lineRule="auto"/>
              <w:ind w:left="0" w:right="0" w:firstLine="0"/>
              <w:jc w:val="center"/>
            </w:pPr>
            <w:r>
              <w:t xml:space="preserve">Store engagement </w:t>
            </w:r>
          </w:p>
        </w:tc>
        <w:tc>
          <w:tcPr>
            <w:tcW w:w="1472" w:type="dxa"/>
            <w:tcBorders>
              <w:top w:val="single" w:sz="4" w:space="0" w:color="000000"/>
              <w:left w:val="single" w:sz="4" w:space="0" w:color="000000"/>
              <w:bottom w:val="single" w:sz="4" w:space="0" w:color="000000"/>
              <w:right w:val="single" w:sz="4" w:space="0" w:color="000000"/>
            </w:tcBorders>
            <w:shd w:val="clear" w:color="auto" w:fill="FFF2CC"/>
          </w:tcPr>
          <w:p w14:paraId="50219FCD" w14:textId="77777777" w:rsidR="00414EDC" w:rsidRDefault="00CF487C">
            <w:pPr>
              <w:spacing w:after="115" w:line="259" w:lineRule="auto"/>
              <w:ind w:left="0" w:right="59" w:firstLine="0"/>
              <w:jc w:val="center"/>
            </w:pPr>
            <w:r>
              <w:t xml:space="preserve">Finding 2 / </w:t>
            </w:r>
          </w:p>
          <w:p w14:paraId="34FC541D" w14:textId="77777777" w:rsidR="00414EDC" w:rsidRDefault="00CF487C">
            <w:pPr>
              <w:spacing w:after="112" w:line="259" w:lineRule="auto"/>
              <w:ind w:left="50" w:right="0" w:firstLine="0"/>
              <w:jc w:val="left"/>
            </w:pPr>
            <w:r>
              <w:t xml:space="preserve">RQ2, RQ3 / </w:t>
            </w:r>
          </w:p>
          <w:p w14:paraId="4F33B1CE" w14:textId="77777777" w:rsidR="00414EDC" w:rsidRDefault="00CF487C">
            <w:pPr>
              <w:spacing w:after="115" w:line="259" w:lineRule="auto"/>
              <w:ind w:left="82" w:right="0" w:firstLine="0"/>
              <w:jc w:val="left"/>
            </w:pPr>
            <w:r>
              <w:t xml:space="preserve">§4.4; Table </w:t>
            </w:r>
          </w:p>
          <w:p w14:paraId="0D38FA70" w14:textId="77777777" w:rsidR="00414EDC" w:rsidRDefault="00CF487C">
            <w:pPr>
              <w:spacing w:after="0" w:line="259" w:lineRule="auto"/>
              <w:ind w:left="0" w:right="56" w:firstLine="0"/>
              <w:jc w:val="center"/>
            </w:pPr>
            <w:r>
              <w:t xml:space="preserve">8 </w:t>
            </w:r>
          </w:p>
        </w:tc>
      </w:tr>
      <w:tr w:rsidR="00414EDC" w14:paraId="464CE15C" w14:textId="77777777">
        <w:trPr>
          <w:trHeight w:val="2201"/>
        </w:trPr>
        <w:tc>
          <w:tcPr>
            <w:tcW w:w="1562" w:type="dxa"/>
            <w:tcBorders>
              <w:top w:val="single" w:sz="4" w:space="0" w:color="000000"/>
              <w:left w:val="single" w:sz="4" w:space="0" w:color="000000"/>
              <w:bottom w:val="single" w:sz="4" w:space="0" w:color="000000"/>
              <w:right w:val="single" w:sz="4" w:space="0" w:color="000000"/>
            </w:tcBorders>
            <w:shd w:val="clear" w:color="auto" w:fill="FFF2CC"/>
          </w:tcPr>
          <w:p w14:paraId="509BAF1B" w14:textId="77777777" w:rsidR="00414EDC" w:rsidRDefault="00CF487C">
            <w:pPr>
              <w:spacing w:after="0" w:line="259" w:lineRule="auto"/>
              <w:ind w:left="0" w:right="58" w:firstLine="0"/>
              <w:jc w:val="center"/>
            </w:pPr>
            <w:r>
              <w:t xml:space="preserve">EV13 </w:t>
            </w:r>
          </w:p>
        </w:tc>
        <w:tc>
          <w:tcPr>
            <w:tcW w:w="1793" w:type="dxa"/>
            <w:tcBorders>
              <w:top w:val="single" w:sz="4" w:space="0" w:color="000000"/>
              <w:left w:val="single" w:sz="4" w:space="0" w:color="000000"/>
              <w:bottom w:val="single" w:sz="4" w:space="0" w:color="000000"/>
              <w:right w:val="single" w:sz="4" w:space="0" w:color="000000"/>
            </w:tcBorders>
            <w:shd w:val="clear" w:color="auto" w:fill="FFF2CC"/>
          </w:tcPr>
          <w:p w14:paraId="7F99818F" w14:textId="77777777" w:rsidR="00414EDC" w:rsidRDefault="00CF487C">
            <w:pPr>
              <w:spacing w:after="0" w:line="259" w:lineRule="auto"/>
              <w:ind w:left="13" w:right="14" w:firstLine="0"/>
              <w:jc w:val="center"/>
            </w:pPr>
            <w:r>
              <w:t xml:space="preserve">store estate scale </w:t>
            </w:r>
          </w:p>
        </w:tc>
        <w:tc>
          <w:tcPr>
            <w:tcW w:w="1915" w:type="dxa"/>
            <w:tcBorders>
              <w:top w:val="single" w:sz="4" w:space="0" w:color="000000"/>
              <w:left w:val="single" w:sz="4" w:space="0" w:color="000000"/>
              <w:bottom w:val="single" w:sz="4" w:space="0" w:color="000000"/>
              <w:right w:val="single" w:sz="4" w:space="0" w:color="000000"/>
            </w:tcBorders>
            <w:shd w:val="clear" w:color="auto" w:fill="FFF2CC"/>
          </w:tcPr>
          <w:p w14:paraId="3F0C5A96" w14:textId="77777777" w:rsidR="00414EDC" w:rsidRDefault="00CF487C">
            <w:pPr>
              <w:spacing w:after="0" w:line="359" w:lineRule="auto"/>
              <w:ind w:left="0" w:right="0" w:firstLine="0"/>
              <w:jc w:val="center"/>
            </w:pPr>
            <w:r>
              <w:t xml:space="preserve">Existing estate absorbs the </w:t>
            </w:r>
          </w:p>
          <w:p w14:paraId="57FC0E46" w14:textId="77777777" w:rsidR="00414EDC" w:rsidRDefault="00CF487C">
            <w:pPr>
              <w:spacing w:after="115" w:line="259" w:lineRule="auto"/>
              <w:ind w:left="31" w:right="0" w:firstLine="0"/>
              <w:jc w:val="left"/>
            </w:pPr>
            <w:r>
              <w:t xml:space="preserve">service without a </w:t>
            </w:r>
          </w:p>
          <w:p w14:paraId="7BBC6ED7" w14:textId="77777777" w:rsidR="00414EDC" w:rsidRDefault="00CF487C">
            <w:pPr>
              <w:spacing w:after="0" w:line="259" w:lineRule="auto"/>
              <w:ind w:left="0" w:right="0" w:firstLine="0"/>
              <w:jc w:val="center"/>
            </w:pPr>
            <w:r>
              <w:t xml:space="preserve">parallel delivery system </w:t>
            </w:r>
          </w:p>
        </w:tc>
        <w:tc>
          <w:tcPr>
            <w:tcW w:w="2172" w:type="dxa"/>
            <w:tcBorders>
              <w:top w:val="single" w:sz="4" w:space="0" w:color="000000"/>
              <w:left w:val="single" w:sz="4" w:space="0" w:color="000000"/>
              <w:bottom w:val="single" w:sz="4" w:space="0" w:color="000000"/>
              <w:right w:val="single" w:sz="4" w:space="0" w:color="000000"/>
            </w:tcBorders>
            <w:shd w:val="clear" w:color="auto" w:fill="FFF2CC"/>
          </w:tcPr>
          <w:p w14:paraId="06F51F07" w14:textId="77777777" w:rsidR="00414EDC" w:rsidRDefault="00CF487C">
            <w:pPr>
              <w:spacing w:after="0" w:line="259" w:lineRule="auto"/>
              <w:ind w:left="0" w:right="0" w:firstLine="0"/>
              <w:jc w:val="center"/>
            </w:pPr>
            <w:r>
              <w:t xml:space="preserve">Physical scale is the strategic base of the model </w:t>
            </w:r>
          </w:p>
        </w:tc>
        <w:tc>
          <w:tcPr>
            <w:tcW w:w="1731" w:type="dxa"/>
            <w:tcBorders>
              <w:top w:val="single" w:sz="4" w:space="0" w:color="000000"/>
              <w:left w:val="single" w:sz="4" w:space="0" w:color="000000"/>
              <w:bottom w:val="single" w:sz="4" w:space="0" w:color="000000"/>
              <w:right w:val="single" w:sz="4" w:space="0" w:color="000000"/>
            </w:tcBorders>
            <w:shd w:val="clear" w:color="auto" w:fill="FFF2CC"/>
          </w:tcPr>
          <w:p w14:paraId="04B3F8D5" w14:textId="77777777" w:rsidR="00414EDC" w:rsidRDefault="00CF487C">
            <w:pPr>
              <w:spacing w:after="0" w:line="259" w:lineRule="auto"/>
              <w:ind w:left="0" w:right="0" w:firstLine="0"/>
              <w:jc w:val="center"/>
            </w:pPr>
            <w:r>
              <w:t xml:space="preserve">Store engagement </w:t>
            </w:r>
          </w:p>
        </w:tc>
        <w:tc>
          <w:tcPr>
            <w:tcW w:w="1472" w:type="dxa"/>
            <w:tcBorders>
              <w:top w:val="single" w:sz="4" w:space="0" w:color="000000"/>
              <w:left w:val="single" w:sz="4" w:space="0" w:color="000000"/>
              <w:bottom w:val="single" w:sz="4" w:space="0" w:color="000000"/>
              <w:right w:val="single" w:sz="4" w:space="0" w:color="000000"/>
            </w:tcBorders>
            <w:shd w:val="clear" w:color="auto" w:fill="FFF2CC"/>
          </w:tcPr>
          <w:p w14:paraId="075DBA15" w14:textId="77777777" w:rsidR="00414EDC" w:rsidRDefault="00CF487C">
            <w:pPr>
              <w:spacing w:after="112" w:line="259" w:lineRule="auto"/>
              <w:ind w:left="0" w:right="59" w:firstLine="0"/>
              <w:jc w:val="center"/>
            </w:pPr>
            <w:r>
              <w:t xml:space="preserve">Finding 2 / </w:t>
            </w:r>
          </w:p>
          <w:p w14:paraId="31B85BAC" w14:textId="77777777" w:rsidR="00414EDC" w:rsidRDefault="00CF487C">
            <w:pPr>
              <w:spacing w:after="115" w:line="259" w:lineRule="auto"/>
              <w:ind w:left="50" w:right="0" w:firstLine="0"/>
              <w:jc w:val="left"/>
            </w:pPr>
            <w:r>
              <w:t xml:space="preserve">RQ2, RQ3 / </w:t>
            </w:r>
          </w:p>
          <w:p w14:paraId="08A19720" w14:textId="77777777" w:rsidR="00414EDC" w:rsidRDefault="00CF487C">
            <w:pPr>
              <w:spacing w:after="112" w:line="259" w:lineRule="auto"/>
              <w:ind w:left="82" w:right="0" w:firstLine="0"/>
              <w:jc w:val="left"/>
            </w:pPr>
            <w:r>
              <w:t xml:space="preserve">§4.4; Table </w:t>
            </w:r>
          </w:p>
          <w:p w14:paraId="3A2F5E99" w14:textId="77777777" w:rsidR="00414EDC" w:rsidRDefault="00CF487C">
            <w:pPr>
              <w:spacing w:after="0" w:line="259" w:lineRule="auto"/>
              <w:ind w:left="0" w:right="56" w:firstLine="0"/>
              <w:jc w:val="center"/>
            </w:pPr>
            <w:r>
              <w:t xml:space="preserve">8 </w:t>
            </w:r>
          </w:p>
        </w:tc>
      </w:tr>
      <w:tr w:rsidR="00414EDC" w14:paraId="58DEAFE5" w14:textId="77777777">
        <w:trPr>
          <w:trHeight w:val="1786"/>
        </w:trPr>
        <w:tc>
          <w:tcPr>
            <w:tcW w:w="1562" w:type="dxa"/>
            <w:tcBorders>
              <w:top w:val="single" w:sz="4" w:space="0" w:color="000000"/>
              <w:left w:val="single" w:sz="4" w:space="0" w:color="000000"/>
              <w:bottom w:val="single" w:sz="4" w:space="0" w:color="000000"/>
              <w:right w:val="single" w:sz="4" w:space="0" w:color="000000"/>
            </w:tcBorders>
            <w:shd w:val="clear" w:color="auto" w:fill="FFF2CC"/>
          </w:tcPr>
          <w:p w14:paraId="0E6E4EBB" w14:textId="77777777" w:rsidR="00414EDC" w:rsidRDefault="00CF487C">
            <w:pPr>
              <w:spacing w:after="0" w:line="259" w:lineRule="auto"/>
              <w:ind w:left="0" w:right="58" w:firstLine="0"/>
              <w:jc w:val="center"/>
            </w:pPr>
            <w:r>
              <w:t xml:space="preserve">EV14 </w:t>
            </w:r>
          </w:p>
        </w:tc>
        <w:tc>
          <w:tcPr>
            <w:tcW w:w="1793" w:type="dxa"/>
            <w:tcBorders>
              <w:top w:val="single" w:sz="4" w:space="0" w:color="000000"/>
              <w:left w:val="single" w:sz="4" w:space="0" w:color="000000"/>
              <w:bottom w:val="single" w:sz="4" w:space="0" w:color="000000"/>
              <w:right w:val="single" w:sz="4" w:space="0" w:color="000000"/>
            </w:tcBorders>
            <w:shd w:val="clear" w:color="auto" w:fill="FFF2CC"/>
          </w:tcPr>
          <w:p w14:paraId="38CF1A46" w14:textId="77777777" w:rsidR="00414EDC" w:rsidRDefault="00CF487C">
            <w:pPr>
              <w:spacing w:after="0" w:line="259" w:lineRule="auto"/>
              <w:ind w:left="0" w:right="0" w:firstLine="0"/>
              <w:jc w:val="center"/>
            </w:pPr>
            <w:r>
              <w:t xml:space="preserve">basket opportunity </w:t>
            </w:r>
          </w:p>
        </w:tc>
        <w:tc>
          <w:tcPr>
            <w:tcW w:w="1915" w:type="dxa"/>
            <w:tcBorders>
              <w:top w:val="single" w:sz="4" w:space="0" w:color="000000"/>
              <w:left w:val="single" w:sz="4" w:space="0" w:color="000000"/>
              <w:bottom w:val="single" w:sz="4" w:space="0" w:color="000000"/>
              <w:right w:val="single" w:sz="4" w:space="0" w:color="000000"/>
            </w:tcBorders>
            <w:shd w:val="clear" w:color="auto" w:fill="FFF2CC"/>
          </w:tcPr>
          <w:p w14:paraId="7C2FCE10" w14:textId="77777777" w:rsidR="00414EDC" w:rsidRDefault="00CF487C">
            <w:pPr>
              <w:spacing w:after="2" w:line="356" w:lineRule="auto"/>
              <w:ind w:left="0" w:right="0" w:firstLine="0"/>
              <w:jc w:val="center"/>
            </w:pPr>
            <w:r>
              <w:t xml:space="preserve">Collection visit converts into </w:t>
            </w:r>
          </w:p>
          <w:p w14:paraId="51012576" w14:textId="77777777" w:rsidR="00414EDC" w:rsidRDefault="00CF487C">
            <w:pPr>
              <w:spacing w:after="0" w:line="259" w:lineRule="auto"/>
              <w:ind w:left="0" w:right="0" w:firstLine="0"/>
              <w:jc w:val="center"/>
            </w:pPr>
            <w:r>
              <w:t xml:space="preserve">further in-store purchasing </w:t>
            </w:r>
          </w:p>
        </w:tc>
        <w:tc>
          <w:tcPr>
            <w:tcW w:w="2172" w:type="dxa"/>
            <w:tcBorders>
              <w:top w:val="single" w:sz="4" w:space="0" w:color="000000"/>
              <w:left w:val="single" w:sz="4" w:space="0" w:color="000000"/>
              <w:bottom w:val="single" w:sz="4" w:space="0" w:color="000000"/>
              <w:right w:val="single" w:sz="4" w:space="0" w:color="000000"/>
            </w:tcBorders>
            <w:shd w:val="clear" w:color="auto" w:fill="FFF2CC"/>
          </w:tcPr>
          <w:p w14:paraId="3406FE0E" w14:textId="77777777" w:rsidR="00414EDC" w:rsidRDefault="00CF487C">
            <w:pPr>
              <w:spacing w:after="0" w:line="259" w:lineRule="auto"/>
              <w:ind w:left="0" w:right="0" w:firstLine="11"/>
              <w:jc w:val="center"/>
            </w:pPr>
            <w:r>
              <w:t xml:space="preserve">Collection is a traffic and basketbuilding mechanism </w:t>
            </w:r>
          </w:p>
        </w:tc>
        <w:tc>
          <w:tcPr>
            <w:tcW w:w="1731" w:type="dxa"/>
            <w:tcBorders>
              <w:top w:val="single" w:sz="4" w:space="0" w:color="000000"/>
              <w:left w:val="single" w:sz="4" w:space="0" w:color="000000"/>
              <w:bottom w:val="single" w:sz="4" w:space="0" w:color="000000"/>
              <w:right w:val="single" w:sz="4" w:space="0" w:color="000000"/>
            </w:tcBorders>
            <w:shd w:val="clear" w:color="auto" w:fill="FFF2CC"/>
          </w:tcPr>
          <w:p w14:paraId="0B4D1EEE" w14:textId="77777777" w:rsidR="00414EDC" w:rsidRDefault="00CF487C">
            <w:pPr>
              <w:spacing w:after="0" w:line="259" w:lineRule="auto"/>
              <w:ind w:left="0" w:right="0" w:firstLine="0"/>
              <w:jc w:val="center"/>
            </w:pPr>
            <w:r>
              <w:t xml:space="preserve">Store engagement </w:t>
            </w:r>
          </w:p>
        </w:tc>
        <w:tc>
          <w:tcPr>
            <w:tcW w:w="1472" w:type="dxa"/>
            <w:tcBorders>
              <w:top w:val="single" w:sz="4" w:space="0" w:color="000000"/>
              <w:left w:val="single" w:sz="4" w:space="0" w:color="000000"/>
              <w:bottom w:val="single" w:sz="4" w:space="0" w:color="000000"/>
              <w:right w:val="single" w:sz="4" w:space="0" w:color="000000"/>
            </w:tcBorders>
            <w:shd w:val="clear" w:color="auto" w:fill="FFF2CC"/>
          </w:tcPr>
          <w:p w14:paraId="28A83AA6" w14:textId="77777777" w:rsidR="00414EDC" w:rsidRDefault="00CF487C">
            <w:pPr>
              <w:spacing w:after="0" w:line="259" w:lineRule="auto"/>
              <w:ind w:left="0" w:right="0" w:firstLine="0"/>
              <w:jc w:val="center"/>
            </w:pPr>
            <w:r>
              <w:t xml:space="preserve">Finding 2 / RQ2 / §4.4 </w:t>
            </w:r>
          </w:p>
        </w:tc>
      </w:tr>
      <w:tr w:rsidR="00414EDC" w14:paraId="3A2611B3" w14:textId="77777777">
        <w:trPr>
          <w:trHeight w:val="1373"/>
        </w:trPr>
        <w:tc>
          <w:tcPr>
            <w:tcW w:w="1562" w:type="dxa"/>
            <w:tcBorders>
              <w:top w:val="single" w:sz="4" w:space="0" w:color="000000"/>
              <w:left w:val="single" w:sz="4" w:space="0" w:color="000000"/>
              <w:bottom w:val="single" w:sz="4" w:space="0" w:color="000000"/>
              <w:right w:val="single" w:sz="4" w:space="0" w:color="000000"/>
            </w:tcBorders>
            <w:shd w:val="clear" w:color="auto" w:fill="FFF2CC"/>
          </w:tcPr>
          <w:p w14:paraId="720EC9DE" w14:textId="77777777" w:rsidR="00414EDC" w:rsidRDefault="00CF487C">
            <w:pPr>
              <w:spacing w:after="0" w:line="259" w:lineRule="auto"/>
              <w:ind w:left="0" w:right="58" w:firstLine="0"/>
              <w:jc w:val="center"/>
            </w:pPr>
            <w:r>
              <w:t xml:space="preserve">EV15 </w:t>
            </w:r>
          </w:p>
        </w:tc>
        <w:tc>
          <w:tcPr>
            <w:tcW w:w="1793" w:type="dxa"/>
            <w:tcBorders>
              <w:top w:val="single" w:sz="4" w:space="0" w:color="000000"/>
              <w:left w:val="single" w:sz="4" w:space="0" w:color="000000"/>
              <w:bottom w:val="single" w:sz="4" w:space="0" w:color="000000"/>
              <w:right w:val="single" w:sz="4" w:space="0" w:color="000000"/>
            </w:tcBorders>
            <w:shd w:val="clear" w:color="auto" w:fill="FFF2CC"/>
          </w:tcPr>
          <w:p w14:paraId="3C633625" w14:textId="77777777" w:rsidR="00414EDC" w:rsidRDefault="00CF487C">
            <w:pPr>
              <w:spacing w:after="115" w:line="259" w:lineRule="auto"/>
              <w:ind w:left="0" w:right="61" w:firstLine="0"/>
              <w:jc w:val="center"/>
            </w:pPr>
            <w:r>
              <w:t xml:space="preserve">store as </w:t>
            </w:r>
          </w:p>
          <w:p w14:paraId="452103E1" w14:textId="77777777" w:rsidR="00414EDC" w:rsidRDefault="00CF487C">
            <w:pPr>
              <w:spacing w:after="0" w:line="259" w:lineRule="auto"/>
              <w:ind w:left="0" w:right="0" w:firstLine="0"/>
              <w:jc w:val="center"/>
            </w:pPr>
            <w:r>
              <w:t xml:space="preserve">omnichannel node </w:t>
            </w:r>
          </w:p>
        </w:tc>
        <w:tc>
          <w:tcPr>
            <w:tcW w:w="1915" w:type="dxa"/>
            <w:tcBorders>
              <w:top w:val="single" w:sz="4" w:space="0" w:color="000000"/>
              <w:left w:val="single" w:sz="4" w:space="0" w:color="000000"/>
              <w:bottom w:val="single" w:sz="4" w:space="0" w:color="000000"/>
              <w:right w:val="single" w:sz="4" w:space="0" w:color="000000"/>
            </w:tcBorders>
            <w:shd w:val="clear" w:color="auto" w:fill="FFF2CC"/>
          </w:tcPr>
          <w:p w14:paraId="1E9EB1CC" w14:textId="77777777" w:rsidR="00414EDC" w:rsidRDefault="00CF487C">
            <w:pPr>
              <w:spacing w:after="0" w:line="259" w:lineRule="auto"/>
              <w:ind w:left="22" w:right="19" w:firstLine="11"/>
              <w:jc w:val="center"/>
            </w:pPr>
            <w:r>
              <w:t xml:space="preserve">One site performs several channel roles </w:t>
            </w:r>
          </w:p>
        </w:tc>
        <w:tc>
          <w:tcPr>
            <w:tcW w:w="2172" w:type="dxa"/>
            <w:tcBorders>
              <w:top w:val="single" w:sz="4" w:space="0" w:color="000000"/>
              <w:left w:val="single" w:sz="4" w:space="0" w:color="000000"/>
              <w:bottom w:val="single" w:sz="4" w:space="0" w:color="000000"/>
              <w:right w:val="single" w:sz="4" w:space="0" w:color="000000"/>
            </w:tcBorders>
            <w:shd w:val="clear" w:color="auto" w:fill="FFF2CC"/>
          </w:tcPr>
          <w:p w14:paraId="49179788" w14:textId="77777777" w:rsidR="00414EDC" w:rsidRDefault="00CF487C">
            <w:pPr>
              <w:spacing w:after="0" w:line="259" w:lineRule="auto"/>
              <w:ind w:left="0" w:right="0" w:firstLine="0"/>
              <w:jc w:val="center"/>
            </w:pPr>
            <w:r>
              <w:t xml:space="preserve">Supports reading stores as assets, not legacy cost </w:t>
            </w:r>
          </w:p>
        </w:tc>
        <w:tc>
          <w:tcPr>
            <w:tcW w:w="1731" w:type="dxa"/>
            <w:tcBorders>
              <w:top w:val="single" w:sz="4" w:space="0" w:color="000000"/>
              <w:left w:val="single" w:sz="4" w:space="0" w:color="000000"/>
              <w:bottom w:val="single" w:sz="4" w:space="0" w:color="000000"/>
              <w:right w:val="single" w:sz="4" w:space="0" w:color="000000"/>
            </w:tcBorders>
            <w:shd w:val="clear" w:color="auto" w:fill="FFF2CC"/>
          </w:tcPr>
          <w:p w14:paraId="291D0DA1" w14:textId="77777777" w:rsidR="00414EDC" w:rsidRDefault="00CF487C">
            <w:pPr>
              <w:spacing w:after="0" w:line="259" w:lineRule="auto"/>
              <w:ind w:left="0" w:right="0" w:firstLine="0"/>
              <w:jc w:val="center"/>
            </w:pPr>
            <w:r>
              <w:t xml:space="preserve">Store engagement </w:t>
            </w:r>
          </w:p>
        </w:tc>
        <w:tc>
          <w:tcPr>
            <w:tcW w:w="1472" w:type="dxa"/>
            <w:tcBorders>
              <w:top w:val="single" w:sz="4" w:space="0" w:color="000000"/>
              <w:left w:val="single" w:sz="4" w:space="0" w:color="000000"/>
              <w:bottom w:val="single" w:sz="4" w:space="0" w:color="000000"/>
              <w:right w:val="single" w:sz="4" w:space="0" w:color="000000"/>
            </w:tcBorders>
            <w:shd w:val="clear" w:color="auto" w:fill="FFF2CC"/>
          </w:tcPr>
          <w:p w14:paraId="5AA0AF6E" w14:textId="77777777" w:rsidR="00414EDC" w:rsidRDefault="00CF487C">
            <w:pPr>
              <w:spacing w:after="115" w:line="259" w:lineRule="auto"/>
              <w:ind w:left="0" w:right="59" w:firstLine="0"/>
              <w:jc w:val="center"/>
            </w:pPr>
            <w:r>
              <w:t xml:space="preserve">Finding 2 / </w:t>
            </w:r>
          </w:p>
          <w:p w14:paraId="6176F5E9" w14:textId="77777777" w:rsidR="00414EDC" w:rsidRDefault="00CF487C">
            <w:pPr>
              <w:spacing w:after="112" w:line="259" w:lineRule="auto"/>
              <w:ind w:left="50" w:right="0" w:firstLine="0"/>
              <w:jc w:val="left"/>
            </w:pPr>
            <w:r>
              <w:t xml:space="preserve">RQ2, RQ3 / </w:t>
            </w:r>
          </w:p>
          <w:p w14:paraId="2BC4DB84" w14:textId="77777777" w:rsidR="00414EDC" w:rsidRDefault="00CF487C">
            <w:pPr>
              <w:spacing w:after="0" w:line="259" w:lineRule="auto"/>
              <w:ind w:left="0" w:right="59" w:firstLine="0"/>
              <w:jc w:val="center"/>
            </w:pPr>
            <w:r>
              <w:t xml:space="preserve">§4.4 </w:t>
            </w:r>
          </w:p>
        </w:tc>
      </w:tr>
      <w:tr w:rsidR="00414EDC" w14:paraId="6E2F1F70" w14:textId="77777777">
        <w:trPr>
          <w:trHeight w:val="1786"/>
        </w:trPr>
        <w:tc>
          <w:tcPr>
            <w:tcW w:w="1562" w:type="dxa"/>
            <w:tcBorders>
              <w:top w:val="single" w:sz="4" w:space="0" w:color="000000"/>
              <w:left w:val="single" w:sz="4" w:space="0" w:color="000000"/>
              <w:bottom w:val="single" w:sz="4" w:space="0" w:color="000000"/>
              <w:right w:val="single" w:sz="4" w:space="0" w:color="000000"/>
            </w:tcBorders>
            <w:shd w:val="clear" w:color="auto" w:fill="FFF2CC"/>
          </w:tcPr>
          <w:p w14:paraId="6181C316" w14:textId="77777777" w:rsidR="00414EDC" w:rsidRDefault="00CF487C">
            <w:pPr>
              <w:spacing w:after="0" w:line="259" w:lineRule="auto"/>
              <w:ind w:left="0" w:right="58" w:firstLine="0"/>
              <w:jc w:val="center"/>
            </w:pPr>
            <w:r>
              <w:t xml:space="preserve">EV16 </w:t>
            </w:r>
          </w:p>
        </w:tc>
        <w:tc>
          <w:tcPr>
            <w:tcW w:w="1793" w:type="dxa"/>
            <w:tcBorders>
              <w:top w:val="single" w:sz="4" w:space="0" w:color="000000"/>
              <w:left w:val="single" w:sz="4" w:space="0" w:color="000000"/>
              <w:bottom w:val="single" w:sz="4" w:space="0" w:color="000000"/>
              <w:right w:val="single" w:sz="4" w:space="0" w:color="000000"/>
            </w:tcBorders>
            <w:shd w:val="clear" w:color="auto" w:fill="FFF2CC"/>
          </w:tcPr>
          <w:p w14:paraId="4A2612A3" w14:textId="77777777" w:rsidR="00414EDC" w:rsidRDefault="00CF487C">
            <w:pPr>
              <w:spacing w:after="0" w:line="259" w:lineRule="auto"/>
              <w:ind w:left="0" w:right="0" w:firstLine="0"/>
              <w:jc w:val="center"/>
            </w:pPr>
            <w:r>
              <w:t xml:space="preserve">scale and profitability </w:t>
            </w:r>
          </w:p>
        </w:tc>
        <w:tc>
          <w:tcPr>
            <w:tcW w:w="1915" w:type="dxa"/>
            <w:tcBorders>
              <w:top w:val="single" w:sz="4" w:space="0" w:color="000000"/>
              <w:left w:val="single" w:sz="4" w:space="0" w:color="000000"/>
              <w:bottom w:val="single" w:sz="4" w:space="0" w:color="000000"/>
              <w:right w:val="single" w:sz="4" w:space="0" w:color="000000"/>
            </w:tcBorders>
            <w:shd w:val="clear" w:color="auto" w:fill="FFF2CC"/>
          </w:tcPr>
          <w:p w14:paraId="31A5C36B" w14:textId="77777777" w:rsidR="00414EDC" w:rsidRDefault="00CF487C">
            <w:pPr>
              <w:spacing w:after="0" w:line="259" w:lineRule="auto"/>
              <w:ind w:left="3" w:right="3" w:firstLine="72"/>
              <w:jc w:val="center"/>
            </w:pPr>
            <w:r>
              <w:t xml:space="preserve">Channel decisions apply across a large low-margin base </w:t>
            </w:r>
          </w:p>
        </w:tc>
        <w:tc>
          <w:tcPr>
            <w:tcW w:w="2172" w:type="dxa"/>
            <w:tcBorders>
              <w:top w:val="single" w:sz="4" w:space="0" w:color="000000"/>
              <w:left w:val="single" w:sz="4" w:space="0" w:color="000000"/>
              <w:bottom w:val="single" w:sz="4" w:space="0" w:color="000000"/>
              <w:right w:val="single" w:sz="4" w:space="0" w:color="000000"/>
            </w:tcBorders>
            <w:shd w:val="clear" w:color="auto" w:fill="FFF2CC"/>
          </w:tcPr>
          <w:p w14:paraId="3F46AF4C" w14:textId="77777777" w:rsidR="00414EDC" w:rsidRDefault="00CF487C">
            <w:pPr>
              <w:spacing w:after="0" w:line="259" w:lineRule="auto"/>
              <w:ind w:left="49" w:right="0" w:hanging="49"/>
              <w:jc w:val="center"/>
            </w:pPr>
            <w:r>
              <w:t xml:space="preserve">Fulfilment choices carry material strategic consequence </w:t>
            </w:r>
          </w:p>
        </w:tc>
        <w:tc>
          <w:tcPr>
            <w:tcW w:w="1731" w:type="dxa"/>
            <w:tcBorders>
              <w:top w:val="single" w:sz="4" w:space="0" w:color="000000"/>
              <w:left w:val="single" w:sz="4" w:space="0" w:color="000000"/>
              <w:bottom w:val="single" w:sz="4" w:space="0" w:color="000000"/>
              <w:right w:val="single" w:sz="4" w:space="0" w:color="000000"/>
            </w:tcBorders>
            <w:shd w:val="clear" w:color="auto" w:fill="FFF2CC"/>
          </w:tcPr>
          <w:p w14:paraId="15BFBEC5" w14:textId="77777777" w:rsidR="00414EDC" w:rsidRDefault="00CF487C">
            <w:pPr>
              <w:spacing w:after="0" w:line="259" w:lineRule="auto"/>
              <w:ind w:left="0" w:right="0" w:firstLine="0"/>
              <w:jc w:val="center"/>
            </w:pPr>
            <w:r>
              <w:t xml:space="preserve">Competitive positioning </w:t>
            </w:r>
          </w:p>
        </w:tc>
        <w:tc>
          <w:tcPr>
            <w:tcW w:w="1472" w:type="dxa"/>
            <w:tcBorders>
              <w:top w:val="single" w:sz="4" w:space="0" w:color="000000"/>
              <w:left w:val="single" w:sz="4" w:space="0" w:color="000000"/>
              <w:bottom w:val="single" w:sz="4" w:space="0" w:color="000000"/>
              <w:right w:val="single" w:sz="4" w:space="0" w:color="000000"/>
            </w:tcBorders>
            <w:shd w:val="clear" w:color="auto" w:fill="FFF2CC"/>
          </w:tcPr>
          <w:p w14:paraId="78063BF8" w14:textId="77777777" w:rsidR="00414EDC" w:rsidRDefault="00CF487C">
            <w:pPr>
              <w:spacing w:after="112" w:line="259" w:lineRule="auto"/>
              <w:ind w:left="0" w:right="59" w:firstLine="0"/>
              <w:jc w:val="center"/>
            </w:pPr>
            <w:r>
              <w:t xml:space="preserve">Finding 4 / </w:t>
            </w:r>
          </w:p>
          <w:p w14:paraId="22377FF9" w14:textId="77777777" w:rsidR="00414EDC" w:rsidRDefault="00CF487C">
            <w:pPr>
              <w:spacing w:after="115" w:line="259" w:lineRule="auto"/>
              <w:ind w:left="65" w:right="0" w:firstLine="0"/>
              <w:jc w:val="left"/>
            </w:pPr>
            <w:r>
              <w:t xml:space="preserve">RQ3 / §4.4; </w:t>
            </w:r>
          </w:p>
          <w:p w14:paraId="46353611" w14:textId="77777777" w:rsidR="00414EDC" w:rsidRDefault="00CF487C">
            <w:pPr>
              <w:spacing w:after="112" w:line="259" w:lineRule="auto"/>
              <w:ind w:left="82" w:right="0" w:firstLine="0"/>
              <w:jc w:val="left"/>
            </w:pPr>
            <w:r>
              <w:t xml:space="preserve">§4.6; Table </w:t>
            </w:r>
          </w:p>
          <w:p w14:paraId="02681660" w14:textId="77777777" w:rsidR="00414EDC" w:rsidRDefault="00CF487C">
            <w:pPr>
              <w:spacing w:after="0" w:line="259" w:lineRule="auto"/>
              <w:ind w:left="0" w:right="56" w:firstLine="0"/>
              <w:jc w:val="center"/>
            </w:pPr>
            <w:r>
              <w:t xml:space="preserve">8 </w:t>
            </w:r>
          </w:p>
        </w:tc>
      </w:tr>
      <w:tr w:rsidR="00414EDC" w14:paraId="20A1EA3E" w14:textId="77777777">
        <w:trPr>
          <w:trHeight w:val="1786"/>
        </w:trPr>
        <w:tc>
          <w:tcPr>
            <w:tcW w:w="1562" w:type="dxa"/>
            <w:tcBorders>
              <w:top w:val="single" w:sz="4" w:space="0" w:color="000000"/>
              <w:left w:val="single" w:sz="4" w:space="0" w:color="000000"/>
              <w:bottom w:val="single" w:sz="4" w:space="0" w:color="000000"/>
              <w:right w:val="single" w:sz="4" w:space="0" w:color="000000"/>
            </w:tcBorders>
            <w:shd w:val="clear" w:color="auto" w:fill="FFF2CC"/>
          </w:tcPr>
          <w:p w14:paraId="20D5FF3B" w14:textId="77777777" w:rsidR="00414EDC" w:rsidRDefault="00CF487C">
            <w:pPr>
              <w:spacing w:after="0" w:line="259" w:lineRule="auto"/>
              <w:ind w:left="0" w:right="58" w:firstLine="0"/>
              <w:jc w:val="center"/>
            </w:pPr>
            <w:r>
              <w:t xml:space="preserve">EV17 </w:t>
            </w:r>
          </w:p>
        </w:tc>
        <w:tc>
          <w:tcPr>
            <w:tcW w:w="1793" w:type="dxa"/>
            <w:tcBorders>
              <w:top w:val="single" w:sz="4" w:space="0" w:color="000000"/>
              <w:left w:val="single" w:sz="4" w:space="0" w:color="000000"/>
              <w:bottom w:val="single" w:sz="4" w:space="0" w:color="000000"/>
              <w:right w:val="single" w:sz="4" w:space="0" w:color="000000"/>
            </w:tcBorders>
            <w:shd w:val="clear" w:color="auto" w:fill="FFF2CC"/>
          </w:tcPr>
          <w:p w14:paraId="4CAD4849" w14:textId="77777777" w:rsidR="00414EDC" w:rsidRDefault="00CF487C">
            <w:pPr>
              <w:spacing w:after="0" w:line="259" w:lineRule="auto"/>
              <w:ind w:left="50" w:right="0" w:firstLine="0"/>
              <w:jc w:val="left"/>
            </w:pPr>
            <w:r>
              <w:t xml:space="preserve">price discipline </w:t>
            </w:r>
          </w:p>
        </w:tc>
        <w:tc>
          <w:tcPr>
            <w:tcW w:w="1915" w:type="dxa"/>
            <w:tcBorders>
              <w:top w:val="single" w:sz="4" w:space="0" w:color="000000"/>
              <w:left w:val="single" w:sz="4" w:space="0" w:color="000000"/>
              <w:bottom w:val="single" w:sz="4" w:space="0" w:color="000000"/>
              <w:right w:val="single" w:sz="4" w:space="0" w:color="000000"/>
            </w:tcBorders>
            <w:shd w:val="clear" w:color="auto" w:fill="FFF2CC"/>
          </w:tcPr>
          <w:p w14:paraId="2EBAE7CC" w14:textId="77777777" w:rsidR="00414EDC" w:rsidRDefault="00CF487C">
            <w:pPr>
              <w:spacing w:after="2" w:line="356" w:lineRule="auto"/>
              <w:ind w:left="28" w:right="26" w:firstLine="0"/>
              <w:jc w:val="center"/>
            </w:pPr>
            <w:r>
              <w:t xml:space="preserve">Low ticket values must </w:t>
            </w:r>
          </w:p>
          <w:p w14:paraId="535B3754" w14:textId="77777777" w:rsidR="00414EDC" w:rsidRDefault="00CF487C">
            <w:pPr>
              <w:spacing w:after="0" w:line="259" w:lineRule="auto"/>
              <w:ind w:left="0" w:right="0" w:firstLine="0"/>
              <w:jc w:val="center"/>
            </w:pPr>
            <w:r>
              <w:t xml:space="preserve">absorb any added fulfilment cost </w:t>
            </w:r>
          </w:p>
        </w:tc>
        <w:tc>
          <w:tcPr>
            <w:tcW w:w="2172" w:type="dxa"/>
            <w:tcBorders>
              <w:top w:val="single" w:sz="4" w:space="0" w:color="000000"/>
              <w:left w:val="single" w:sz="4" w:space="0" w:color="000000"/>
              <w:bottom w:val="single" w:sz="4" w:space="0" w:color="000000"/>
              <w:right w:val="single" w:sz="4" w:space="0" w:color="000000"/>
            </w:tcBorders>
            <w:shd w:val="clear" w:color="auto" w:fill="FFF2CC"/>
          </w:tcPr>
          <w:p w14:paraId="6D667086" w14:textId="77777777" w:rsidR="00414EDC" w:rsidRDefault="00CF487C">
            <w:pPr>
              <w:spacing w:after="0" w:line="259" w:lineRule="auto"/>
              <w:ind w:left="16" w:right="15" w:firstLine="0"/>
              <w:jc w:val="center"/>
            </w:pPr>
            <w:r>
              <w:t xml:space="preserve">Home delivery cannot be added as a neutral service </w:t>
            </w:r>
          </w:p>
        </w:tc>
        <w:tc>
          <w:tcPr>
            <w:tcW w:w="1731" w:type="dxa"/>
            <w:tcBorders>
              <w:top w:val="single" w:sz="4" w:space="0" w:color="000000"/>
              <w:left w:val="single" w:sz="4" w:space="0" w:color="000000"/>
              <w:bottom w:val="single" w:sz="4" w:space="0" w:color="000000"/>
              <w:right w:val="single" w:sz="4" w:space="0" w:color="000000"/>
            </w:tcBorders>
            <w:shd w:val="clear" w:color="auto" w:fill="FFF2CC"/>
          </w:tcPr>
          <w:p w14:paraId="0DF7AACF" w14:textId="77777777" w:rsidR="00414EDC" w:rsidRDefault="00CF487C">
            <w:pPr>
              <w:spacing w:after="0" w:line="259" w:lineRule="auto"/>
              <w:ind w:left="0" w:right="0" w:firstLine="0"/>
              <w:jc w:val="center"/>
            </w:pPr>
            <w:r>
              <w:t xml:space="preserve">Competitive positioning </w:t>
            </w:r>
          </w:p>
        </w:tc>
        <w:tc>
          <w:tcPr>
            <w:tcW w:w="1472" w:type="dxa"/>
            <w:tcBorders>
              <w:top w:val="single" w:sz="4" w:space="0" w:color="000000"/>
              <w:left w:val="single" w:sz="4" w:space="0" w:color="000000"/>
              <w:bottom w:val="single" w:sz="4" w:space="0" w:color="000000"/>
              <w:right w:val="single" w:sz="4" w:space="0" w:color="000000"/>
            </w:tcBorders>
            <w:shd w:val="clear" w:color="auto" w:fill="FFF2CC"/>
          </w:tcPr>
          <w:p w14:paraId="716090DA" w14:textId="77777777" w:rsidR="00414EDC" w:rsidRDefault="00CF487C">
            <w:pPr>
              <w:spacing w:after="0" w:line="259" w:lineRule="auto"/>
              <w:ind w:left="0" w:right="0" w:firstLine="0"/>
              <w:jc w:val="center"/>
            </w:pPr>
            <w:r>
              <w:t xml:space="preserve">Finding 4 / RQ3 / §4.6 </w:t>
            </w:r>
          </w:p>
        </w:tc>
      </w:tr>
      <w:tr w:rsidR="00414EDC" w14:paraId="6B14E795" w14:textId="77777777">
        <w:trPr>
          <w:trHeight w:val="956"/>
        </w:trPr>
        <w:tc>
          <w:tcPr>
            <w:tcW w:w="1562" w:type="dxa"/>
            <w:tcBorders>
              <w:top w:val="single" w:sz="4" w:space="0" w:color="000000"/>
              <w:left w:val="single" w:sz="4" w:space="0" w:color="000000"/>
              <w:bottom w:val="single" w:sz="4" w:space="0" w:color="000000"/>
              <w:right w:val="single" w:sz="4" w:space="0" w:color="000000"/>
            </w:tcBorders>
            <w:shd w:val="clear" w:color="auto" w:fill="FFF2CC"/>
          </w:tcPr>
          <w:p w14:paraId="7EA40757" w14:textId="77777777" w:rsidR="00414EDC" w:rsidRDefault="00CF487C">
            <w:pPr>
              <w:spacing w:after="0" w:line="259" w:lineRule="auto"/>
              <w:ind w:left="0" w:right="58" w:firstLine="0"/>
              <w:jc w:val="center"/>
            </w:pPr>
            <w:r>
              <w:t xml:space="preserve">EV18 </w:t>
            </w:r>
          </w:p>
        </w:tc>
        <w:tc>
          <w:tcPr>
            <w:tcW w:w="1793" w:type="dxa"/>
            <w:tcBorders>
              <w:top w:val="single" w:sz="4" w:space="0" w:color="000000"/>
              <w:left w:val="single" w:sz="4" w:space="0" w:color="000000"/>
              <w:bottom w:val="single" w:sz="4" w:space="0" w:color="000000"/>
              <w:right w:val="single" w:sz="4" w:space="0" w:color="000000"/>
            </w:tcBorders>
            <w:shd w:val="clear" w:color="auto" w:fill="FFF2CC"/>
          </w:tcPr>
          <w:p w14:paraId="75BA84FF" w14:textId="77777777" w:rsidR="00414EDC" w:rsidRDefault="00CF487C">
            <w:pPr>
              <w:spacing w:after="0" w:line="259" w:lineRule="auto"/>
              <w:ind w:left="0" w:right="61" w:firstLine="0"/>
              <w:jc w:val="center"/>
            </w:pPr>
            <w:r>
              <w:t xml:space="preserve">strategic fit </w:t>
            </w:r>
          </w:p>
        </w:tc>
        <w:tc>
          <w:tcPr>
            <w:tcW w:w="1915"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0F8D1629" w14:textId="77777777" w:rsidR="00414EDC" w:rsidRDefault="00CF487C">
            <w:pPr>
              <w:spacing w:after="0" w:line="259" w:lineRule="auto"/>
              <w:ind w:left="26" w:right="26" w:firstLine="0"/>
              <w:jc w:val="center"/>
            </w:pPr>
            <w:r>
              <w:t xml:space="preserve">Channel design is judged against </w:t>
            </w:r>
          </w:p>
        </w:tc>
        <w:tc>
          <w:tcPr>
            <w:tcW w:w="2172"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3297EF8C" w14:textId="77777777" w:rsidR="00414EDC" w:rsidRDefault="00CF487C">
            <w:pPr>
              <w:spacing w:after="0" w:line="259" w:lineRule="auto"/>
              <w:ind w:left="0" w:right="0" w:firstLine="0"/>
              <w:jc w:val="center"/>
            </w:pPr>
            <w:r>
              <w:t xml:space="preserve">A narrower digital model can be more </w:t>
            </w:r>
          </w:p>
        </w:tc>
        <w:tc>
          <w:tcPr>
            <w:tcW w:w="1731" w:type="dxa"/>
            <w:tcBorders>
              <w:top w:val="single" w:sz="4" w:space="0" w:color="000000"/>
              <w:left w:val="single" w:sz="4" w:space="0" w:color="000000"/>
              <w:bottom w:val="single" w:sz="4" w:space="0" w:color="000000"/>
              <w:right w:val="single" w:sz="4" w:space="0" w:color="000000"/>
            </w:tcBorders>
            <w:shd w:val="clear" w:color="auto" w:fill="FFF2CC"/>
          </w:tcPr>
          <w:p w14:paraId="09CDA0BC" w14:textId="77777777" w:rsidR="00414EDC" w:rsidRDefault="00CF487C">
            <w:pPr>
              <w:spacing w:after="0" w:line="259" w:lineRule="auto"/>
              <w:ind w:left="0" w:right="0" w:firstLine="0"/>
              <w:jc w:val="center"/>
            </w:pPr>
            <w:r>
              <w:t xml:space="preserve">Competitive positioning </w:t>
            </w:r>
          </w:p>
        </w:tc>
        <w:tc>
          <w:tcPr>
            <w:tcW w:w="1472" w:type="dxa"/>
            <w:tcBorders>
              <w:top w:val="single" w:sz="4" w:space="0" w:color="000000"/>
              <w:left w:val="single" w:sz="4" w:space="0" w:color="000000"/>
              <w:bottom w:val="single" w:sz="4" w:space="0" w:color="000000"/>
              <w:right w:val="single" w:sz="4" w:space="0" w:color="000000"/>
            </w:tcBorders>
            <w:shd w:val="clear" w:color="auto" w:fill="FFF2CC"/>
          </w:tcPr>
          <w:p w14:paraId="309BFBBA" w14:textId="77777777" w:rsidR="00414EDC" w:rsidRDefault="00CF487C">
            <w:pPr>
              <w:spacing w:after="0" w:line="259" w:lineRule="auto"/>
              <w:ind w:left="0" w:right="0" w:firstLine="0"/>
              <w:jc w:val="center"/>
            </w:pPr>
            <w:r>
              <w:t xml:space="preserve">Finding 4 / RQ3 / §4.6 </w:t>
            </w:r>
          </w:p>
        </w:tc>
      </w:tr>
    </w:tbl>
    <w:p w14:paraId="1C05373E" w14:textId="77777777" w:rsidR="00414EDC" w:rsidRDefault="00414EDC">
      <w:pPr>
        <w:spacing w:after="0" w:line="259" w:lineRule="auto"/>
        <w:ind w:left="-792" w:right="3" w:firstLine="0"/>
        <w:jc w:val="left"/>
      </w:pPr>
    </w:p>
    <w:tbl>
      <w:tblPr>
        <w:tblStyle w:val="TableGrid"/>
        <w:tblW w:w="10646" w:type="dxa"/>
        <w:tblInd w:w="6" w:type="dxa"/>
        <w:tblCellMar>
          <w:top w:w="60" w:type="dxa"/>
          <w:left w:w="120" w:type="dxa"/>
          <w:bottom w:w="0" w:type="dxa"/>
          <w:right w:w="63" w:type="dxa"/>
        </w:tblCellMar>
        <w:tblLook w:val="04A0" w:firstRow="1" w:lastRow="0" w:firstColumn="1" w:lastColumn="0" w:noHBand="0" w:noVBand="1"/>
      </w:tblPr>
      <w:tblGrid>
        <w:gridCol w:w="1563"/>
        <w:gridCol w:w="1793"/>
        <w:gridCol w:w="1915"/>
        <w:gridCol w:w="2172"/>
        <w:gridCol w:w="1731"/>
        <w:gridCol w:w="1472"/>
      </w:tblGrid>
      <w:tr w:rsidR="00414EDC" w14:paraId="5CE166D6" w14:textId="77777777">
        <w:trPr>
          <w:trHeight w:val="957"/>
        </w:trPr>
        <w:tc>
          <w:tcPr>
            <w:tcW w:w="1562" w:type="dxa"/>
            <w:tcBorders>
              <w:top w:val="single" w:sz="4" w:space="0" w:color="000000"/>
              <w:left w:val="single" w:sz="4" w:space="0" w:color="000000"/>
              <w:bottom w:val="single" w:sz="4" w:space="0" w:color="000000"/>
              <w:right w:val="single" w:sz="4" w:space="0" w:color="000000"/>
            </w:tcBorders>
            <w:shd w:val="clear" w:color="auto" w:fill="FFF2CC"/>
          </w:tcPr>
          <w:p w14:paraId="0F24FF99" w14:textId="77777777" w:rsidR="00414EDC" w:rsidRDefault="00414EDC">
            <w:pPr>
              <w:spacing w:after="160" w:line="259" w:lineRule="auto"/>
              <w:ind w:left="0" w:right="0" w:firstLine="0"/>
              <w:jc w:val="left"/>
            </w:pPr>
          </w:p>
        </w:tc>
        <w:tc>
          <w:tcPr>
            <w:tcW w:w="1793" w:type="dxa"/>
            <w:tcBorders>
              <w:top w:val="single" w:sz="4" w:space="0" w:color="000000"/>
              <w:left w:val="single" w:sz="4" w:space="0" w:color="000000"/>
              <w:bottom w:val="single" w:sz="4" w:space="0" w:color="000000"/>
              <w:right w:val="single" w:sz="4" w:space="0" w:color="000000"/>
            </w:tcBorders>
            <w:shd w:val="clear" w:color="auto" w:fill="FFF2CC"/>
          </w:tcPr>
          <w:p w14:paraId="196E3B4B" w14:textId="77777777" w:rsidR="00414EDC" w:rsidRDefault="00414EDC">
            <w:pPr>
              <w:spacing w:after="160" w:line="259" w:lineRule="auto"/>
              <w:ind w:left="0" w:right="0" w:firstLine="0"/>
              <w:jc w:val="left"/>
            </w:pPr>
          </w:p>
        </w:tc>
        <w:tc>
          <w:tcPr>
            <w:tcW w:w="1915" w:type="dxa"/>
            <w:tcBorders>
              <w:top w:val="single" w:sz="4" w:space="0" w:color="000000"/>
              <w:left w:val="single" w:sz="4" w:space="0" w:color="000000"/>
              <w:bottom w:val="single" w:sz="4" w:space="0" w:color="000000"/>
              <w:right w:val="single" w:sz="4" w:space="0" w:color="000000"/>
            </w:tcBorders>
            <w:shd w:val="clear" w:color="auto" w:fill="FFF2CC"/>
          </w:tcPr>
          <w:p w14:paraId="34E57441" w14:textId="77777777" w:rsidR="00414EDC" w:rsidRDefault="00CF487C">
            <w:pPr>
              <w:spacing w:after="0" w:line="259" w:lineRule="auto"/>
              <w:ind w:left="0" w:right="0" w:firstLine="0"/>
              <w:jc w:val="center"/>
            </w:pPr>
            <w:r>
              <w:t xml:space="preserve">the business model </w:t>
            </w:r>
          </w:p>
        </w:tc>
        <w:tc>
          <w:tcPr>
            <w:tcW w:w="2172" w:type="dxa"/>
            <w:tcBorders>
              <w:top w:val="single" w:sz="4" w:space="0" w:color="000000"/>
              <w:left w:val="single" w:sz="4" w:space="0" w:color="000000"/>
              <w:bottom w:val="single" w:sz="4" w:space="0" w:color="000000"/>
              <w:right w:val="single" w:sz="4" w:space="0" w:color="000000"/>
            </w:tcBorders>
            <w:shd w:val="clear" w:color="auto" w:fill="FFF2CC"/>
          </w:tcPr>
          <w:p w14:paraId="61A9AA71" w14:textId="77777777" w:rsidR="00414EDC" w:rsidRDefault="00CF487C">
            <w:pPr>
              <w:spacing w:after="0" w:line="259" w:lineRule="auto"/>
              <w:ind w:left="0" w:right="0" w:firstLine="0"/>
              <w:jc w:val="center"/>
            </w:pPr>
            <w:r>
              <w:t xml:space="preserve">coherent than imitation </w:t>
            </w:r>
          </w:p>
        </w:tc>
        <w:tc>
          <w:tcPr>
            <w:tcW w:w="1731" w:type="dxa"/>
            <w:tcBorders>
              <w:top w:val="single" w:sz="4" w:space="0" w:color="000000"/>
              <w:left w:val="single" w:sz="4" w:space="0" w:color="000000"/>
              <w:bottom w:val="single" w:sz="4" w:space="0" w:color="000000"/>
              <w:right w:val="single" w:sz="4" w:space="0" w:color="000000"/>
            </w:tcBorders>
            <w:shd w:val="clear" w:color="auto" w:fill="FFF2CC"/>
          </w:tcPr>
          <w:p w14:paraId="44FCA02B" w14:textId="77777777" w:rsidR="00414EDC" w:rsidRDefault="00414EDC">
            <w:pPr>
              <w:spacing w:after="160" w:line="259" w:lineRule="auto"/>
              <w:ind w:left="0" w:right="0" w:firstLine="0"/>
              <w:jc w:val="left"/>
            </w:pPr>
          </w:p>
        </w:tc>
        <w:tc>
          <w:tcPr>
            <w:tcW w:w="1472" w:type="dxa"/>
            <w:tcBorders>
              <w:top w:val="single" w:sz="4" w:space="0" w:color="000000"/>
              <w:left w:val="single" w:sz="4" w:space="0" w:color="000000"/>
              <w:bottom w:val="single" w:sz="4" w:space="0" w:color="000000"/>
              <w:right w:val="single" w:sz="4" w:space="0" w:color="000000"/>
            </w:tcBorders>
            <w:shd w:val="clear" w:color="auto" w:fill="FFF2CC"/>
          </w:tcPr>
          <w:p w14:paraId="2A9979C6" w14:textId="77777777" w:rsidR="00414EDC" w:rsidRDefault="00414EDC">
            <w:pPr>
              <w:spacing w:after="160" w:line="259" w:lineRule="auto"/>
              <w:ind w:left="0" w:right="0" w:firstLine="0"/>
              <w:jc w:val="left"/>
            </w:pPr>
          </w:p>
        </w:tc>
      </w:tr>
      <w:tr w:rsidR="00414EDC" w14:paraId="7E885D04" w14:textId="77777777">
        <w:trPr>
          <w:trHeight w:val="1786"/>
        </w:trPr>
        <w:tc>
          <w:tcPr>
            <w:tcW w:w="1562" w:type="dxa"/>
            <w:tcBorders>
              <w:top w:val="single" w:sz="4" w:space="0" w:color="000000"/>
              <w:left w:val="single" w:sz="4" w:space="0" w:color="000000"/>
              <w:bottom w:val="single" w:sz="4" w:space="0" w:color="000000"/>
              <w:right w:val="single" w:sz="4" w:space="0" w:color="000000"/>
            </w:tcBorders>
            <w:shd w:val="clear" w:color="auto" w:fill="FFF2CC"/>
          </w:tcPr>
          <w:p w14:paraId="4E330BA3" w14:textId="77777777" w:rsidR="00414EDC" w:rsidRDefault="00CF487C">
            <w:pPr>
              <w:spacing w:after="0" w:line="259" w:lineRule="auto"/>
              <w:ind w:left="0" w:right="57" w:firstLine="0"/>
              <w:jc w:val="center"/>
            </w:pPr>
            <w:r>
              <w:t xml:space="preserve">EV19 </w:t>
            </w:r>
          </w:p>
        </w:tc>
        <w:tc>
          <w:tcPr>
            <w:tcW w:w="1793" w:type="dxa"/>
            <w:tcBorders>
              <w:top w:val="single" w:sz="4" w:space="0" w:color="000000"/>
              <w:left w:val="single" w:sz="4" w:space="0" w:color="000000"/>
              <w:bottom w:val="single" w:sz="4" w:space="0" w:color="000000"/>
              <w:right w:val="single" w:sz="4" w:space="0" w:color="000000"/>
            </w:tcBorders>
            <w:shd w:val="clear" w:color="auto" w:fill="FFF2CC"/>
          </w:tcPr>
          <w:p w14:paraId="17525BA3" w14:textId="77777777" w:rsidR="00414EDC" w:rsidRDefault="00CF487C">
            <w:pPr>
              <w:spacing w:after="0" w:line="259" w:lineRule="auto"/>
              <w:ind w:left="0" w:right="0" w:firstLine="0"/>
              <w:jc w:val="center"/>
            </w:pPr>
            <w:r>
              <w:t xml:space="preserve">competitor comparison </w:t>
            </w:r>
          </w:p>
        </w:tc>
        <w:tc>
          <w:tcPr>
            <w:tcW w:w="1915" w:type="dxa"/>
            <w:tcBorders>
              <w:top w:val="single" w:sz="4" w:space="0" w:color="000000"/>
              <w:left w:val="single" w:sz="4" w:space="0" w:color="000000"/>
              <w:bottom w:val="single" w:sz="4" w:space="0" w:color="000000"/>
              <w:right w:val="single" w:sz="4" w:space="0" w:color="000000"/>
            </w:tcBorders>
            <w:shd w:val="clear" w:color="auto" w:fill="FFF2CC"/>
          </w:tcPr>
          <w:p w14:paraId="4D923383" w14:textId="77777777" w:rsidR="00414EDC" w:rsidRDefault="00CF487C">
            <w:pPr>
              <w:spacing w:after="0" w:line="259" w:lineRule="auto"/>
              <w:ind w:left="0" w:right="0" w:firstLine="0"/>
              <w:jc w:val="center"/>
            </w:pPr>
            <w:r>
              <w:t xml:space="preserve">Rivals run parallel delivery and returns networks </w:t>
            </w:r>
          </w:p>
        </w:tc>
        <w:tc>
          <w:tcPr>
            <w:tcW w:w="2172" w:type="dxa"/>
            <w:tcBorders>
              <w:top w:val="single" w:sz="4" w:space="0" w:color="000000"/>
              <w:left w:val="single" w:sz="4" w:space="0" w:color="000000"/>
              <w:bottom w:val="single" w:sz="4" w:space="0" w:color="000000"/>
              <w:right w:val="single" w:sz="4" w:space="0" w:color="000000"/>
            </w:tcBorders>
            <w:shd w:val="clear" w:color="auto" w:fill="FFF2CC"/>
          </w:tcPr>
          <w:p w14:paraId="7CCF0460" w14:textId="77777777" w:rsidR="00414EDC" w:rsidRDefault="00CF487C">
            <w:pPr>
              <w:spacing w:after="0" w:line="259" w:lineRule="auto"/>
              <w:ind w:left="0" w:right="0" w:firstLine="4"/>
              <w:jc w:val="center"/>
            </w:pPr>
            <w:r>
              <w:t xml:space="preserve">Primark competes through selectivity, not service breadth </w:t>
            </w:r>
          </w:p>
        </w:tc>
        <w:tc>
          <w:tcPr>
            <w:tcW w:w="1731" w:type="dxa"/>
            <w:tcBorders>
              <w:top w:val="single" w:sz="4" w:space="0" w:color="000000"/>
              <w:left w:val="single" w:sz="4" w:space="0" w:color="000000"/>
              <w:bottom w:val="single" w:sz="4" w:space="0" w:color="000000"/>
              <w:right w:val="single" w:sz="4" w:space="0" w:color="000000"/>
            </w:tcBorders>
            <w:shd w:val="clear" w:color="auto" w:fill="FFF2CC"/>
          </w:tcPr>
          <w:p w14:paraId="2CE7C446" w14:textId="77777777" w:rsidR="00414EDC" w:rsidRDefault="00CF487C">
            <w:pPr>
              <w:spacing w:after="0" w:line="259" w:lineRule="auto"/>
              <w:ind w:left="0" w:right="0" w:firstLine="0"/>
              <w:jc w:val="center"/>
            </w:pPr>
            <w:r>
              <w:t xml:space="preserve">Competitive positioning </w:t>
            </w:r>
          </w:p>
        </w:tc>
        <w:tc>
          <w:tcPr>
            <w:tcW w:w="1472" w:type="dxa"/>
            <w:tcBorders>
              <w:top w:val="single" w:sz="4" w:space="0" w:color="000000"/>
              <w:left w:val="single" w:sz="4" w:space="0" w:color="000000"/>
              <w:bottom w:val="single" w:sz="4" w:space="0" w:color="000000"/>
              <w:right w:val="single" w:sz="4" w:space="0" w:color="000000"/>
            </w:tcBorders>
            <w:shd w:val="clear" w:color="auto" w:fill="FFF2CC"/>
          </w:tcPr>
          <w:p w14:paraId="52616C66" w14:textId="77777777" w:rsidR="00414EDC" w:rsidRDefault="00CF487C">
            <w:pPr>
              <w:spacing w:after="0" w:line="259" w:lineRule="auto"/>
              <w:ind w:left="0" w:right="0" w:firstLine="0"/>
              <w:jc w:val="center"/>
            </w:pPr>
            <w:r>
              <w:t xml:space="preserve">Finding 4 / RQ3 / §4.6 </w:t>
            </w:r>
          </w:p>
        </w:tc>
      </w:tr>
      <w:tr w:rsidR="00414EDC" w14:paraId="28D49526" w14:textId="77777777">
        <w:trPr>
          <w:trHeight w:val="1787"/>
        </w:trPr>
        <w:tc>
          <w:tcPr>
            <w:tcW w:w="1562" w:type="dxa"/>
            <w:tcBorders>
              <w:top w:val="single" w:sz="4" w:space="0" w:color="000000"/>
              <w:left w:val="single" w:sz="4" w:space="0" w:color="000000"/>
              <w:bottom w:val="single" w:sz="4" w:space="0" w:color="000000"/>
              <w:right w:val="single" w:sz="4" w:space="0" w:color="000000"/>
            </w:tcBorders>
            <w:shd w:val="clear" w:color="auto" w:fill="FFF2CC"/>
          </w:tcPr>
          <w:p w14:paraId="50656C19" w14:textId="77777777" w:rsidR="00414EDC" w:rsidRDefault="00CF487C">
            <w:pPr>
              <w:spacing w:after="0" w:line="259" w:lineRule="auto"/>
              <w:ind w:left="0" w:right="57" w:firstLine="0"/>
              <w:jc w:val="center"/>
            </w:pPr>
            <w:r>
              <w:t xml:space="preserve">EV20 </w:t>
            </w:r>
          </w:p>
        </w:tc>
        <w:tc>
          <w:tcPr>
            <w:tcW w:w="1793" w:type="dxa"/>
            <w:tcBorders>
              <w:top w:val="single" w:sz="4" w:space="0" w:color="000000"/>
              <w:left w:val="single" w:sz="4" w:space="0" w:color="000000"/>
              <w:bottom w:val="single" w:sz="4" w:space="0" w:color="000000"/>
              <w:right w:val="single" w:sz="4" w:space="0" w:color="000000"/>
            </w:tcBorders>
            <w:shd w:val="clear" w:color="auto" w:fill="FFF2CC"/>
          </w:tcPr>
          <w:p w14:paraId="5DF0C87B" w14:textId="77777777" w:rsidR="00414EDC" w:rsidRDefault="00CF487C">
            <w:pPr>
              <w:spacing w:after="0" w:line="259" w:lineRule="auto"/>
              <w:ind w:left="0" w:right="0" w:firstLine="0"/>
              <w:jc w:val="center"/>
            </w:pPr>
            <w:r>
              <w:t xml:space="preserve">external validation </w:t>
            </w:r>
          </w:p>
        </w:tc>
        <w:tc>
          <w:tcPr>
            <w:tcW w:w="1915" w:type="dxa"/>
            <w:tcBorders>
              <w:top w:val="single" w:sz="4" w:space="0" w:color="000000"/>
              <w:left w:val="single" w:sz="4" w:space="0" w:color="000000"/>
              <w:bottom w:val="single" w:sz="4" w:space="0" w:color="000000"/>
              <w:right w:val="single" w:sz="4" w:space="0" w:color="000000"/>
            </w:tcBorders>
            <w:shd w:val="clear" w:color="auto" w:fill="FFF2CC"/>
          </w:tcPr>
          <w:p w14:paraId="794808DF" w14:textId="77777777" w:rsidR="00414EDC" w:rsidRDefault="00CF487C">
            <w:pPr>
              <w:spacing w:after="0" w:line="358" w:lineRule="auto"/>
              <w:ind w:left="0" w:right="0" w:firstLine="0"/>
              <w:jc w:val="center"/>
            </w:pPr>
            <w:r>
              <w:t>Company claims are cross-</w:t>
            </w:r>
          </w:p>
          <w:p w14:paraId="5B894C52" w14:textId="77777777" w:rsidR="00414EDC" w:rsidRDefault="00CF487C">
            <w:pPr>
              <w:spacing w:after="0" w:line="259" w:lineRule="auto"/>
              <w:ind w:left="0" w:right="0" w:firstLine="0"/>
              <w:jc w:val="center"/>
            </w:pPr>
            <w:r>
              <w:t xml:space="preserve">checked against trade reporting </w:t>
            </w:r>
          </w:p>
        </w:tc>
        <w:tc>
          <w:tcPr>
            <w:tcW w:w="2172" w:type="dxa"/>
            <w:tcBorders>
              <w:top w:val="single" w:sz="4" w:space="0" w:color="000000"/>
              <w:left w:val="single" w:sz="4" w:space="0" w:color="000000"/>
              <w:bottom w:val="single" w:sz="4" w:space="0" w:color="000000"/>
              <w:right w:val="single" w:sz="4" w:space="0" w:color="000000"/>
            </w:tcBorders>
            <w:shd w:val="clear" w:color="auto" w:fill="FFF2CC"/>
          </w:tcPr>
          <w:p w14:paraId="3D41C2A0" w14:textId="77777777" w:rsidR="00414EDC" w:rsidRDefault="00CF487C">
            <w:pPr>
              <w:spacing w:after="0" w:line="259" w:lineRule="auto"/>
              <w:ind w:left="20" w:right="3" w:hanging="17"/>
              <w:jc w:val="center"/>
            </w:pPr>
            <w:r>
              <w:t xml:space="preserve">Raises confidence in the service description </w:t>
            </w:r>
          </w:p>
        </w:tc>
        <w:tc>
          <w:tcPr>
            <w:tcW w:w="1731" w:type="dxa"/>
            <w:tcBorders>
              <w:top w:val="single" w:sz="4" w:space="0" w:color="000000"/>
              <w:left w:val="single" w:sz="4" w:space="0" w:color="000000"/>
              <w:bottom w:val="single" w:sz="4" w:space="0" w:color="000000"/>
              <w:right w:val="single" w:sz="4" w:space="0" w:color="000000"/>
            </w:tcBorders>
            <w:shd w:val="clear" w:color="auto" w:fill="FFF2CC"/>
          </w:tcPr>
          <w:p w14:paraId="1ED44FFD" w14:textId="77777777" w:rsidR="00414EDC" w:rsidRDefault="00CF487C">
            <w:pPr>
              <w:spacing w:after="0" w:line="259" w:lineRule="auto"/>
              <w:ind w:left="0" w:right="0" w:firstLine="0"/>
              <w:jc w:val="center"/>
            </w:pPr>
            <w:r>
              <w:t xml:space="preserve">Competitive positioning </w:t>
            </w:r>
          </w:p>
        </w:tc>
        <w:tc>
          <w:tcPr>
            <w:tcW w:w="1472" w:type="dxa"/>
            <w:tcBorders>
              <w:top w:val="single" w:sz="4" w:space="0" w:color="000000"/>
              <w:left w:val="single" w:sz="4" w:space="0" w:color="000000"/>
              <w:bottom w:val="single" w:sz="4" w:space="0" w:color="000000"/>
              <w:right w:val="single" w:sz="4" w:space="0" w:color="000000"/>
            </w:tcBorders>
            <w:shd w:val="clear" w:color="auto" w:fill="FFF2CC"/>
          </w:tcPr>
          <w:p w14:paraId="520D6AE9" w14:textId="77777777" w:rsidR="00414EDC" w:rsidRDefault="00CF487C">
            <w:pPr>
              <w:spacing w:after="115" w:line="259" w:lineRule="auto"/>
              <w:ind w:left="0" w:right="59" w:firstLine="0"/>
              <w:jc w:val="center"/>
            </w:pPr>
            <w:r>
              <w:t xml:space="preserve">Finding 4 / </w:t>
            </w:r>
          </w:p>
          <w:p w14:paraId="67CB49DA" w14:textId="77777777" w:rsidR="00414EDC" w:rsidRDefault="00CF487C">
            <w:pPr>
              <w:spacing w:after="112" w:line="259" w:lineRule="auto"/>
              <w:ind w:left="72" w:right="0" w:firstLine="0"/>
              <w:jc w:val="left"/>
            </w:pPr>
            <w:r>
              <w:t xml:space="preserve">RQ1, RQ2, </w:t>
            </w:r>
          </w:p>
          <w:p w14:paraId="7CDD2EE5" w14:textId="77777777" w:rsidR="00414EDC" w:rsidRDefault="00CF487C">
            <w:pPr>
              <w:spacing w:after="115" w:line="259" w:lineRule="auto"/>
              <w:ind w:left="53" w:right="0" w:firstLine="0"/>
              <w:jc w:val="left"/>
            </w:pPr>
            <w:r>
              <w:t xml:space="preserve">RQ3 / §4.2; </w:t>
            </w:r>
          </w:p>
          <w:p w14:paraId="4C5D0D50" w14:textId="77777777" w:rsidR="00414EDC" w:rsidRDefault="00CF487C">
            <w:pPr>
              <w:spacing w:after="0" w:line="259" w:lineRule="auto"/>
              <w:ind w:left="0" w:right="60" w:firstLine="0"/>
              <w:jc w:val="center"/>
            </w:pPr>
            <w:r>
              <w:t xml:space="preserve">Table 8 </w:t>
            </w:r>
          </w:p>
        </w:tc>
      </w:tr>
      <w:tr w:rsidR="00414EDC" w14:paraId="70CDC2D8" w14:textId="77777777">
        <w:trPr>
          <w:trHeight w:val="1786"/>
        </w:trPr>
        <w:tc>
          <w:tcPr>
            <w:tcW w:w="1562" w:type="dxa"/>
            <w:tcBorders>
              <w:top w:val="single" w:sz="4" w:space="0" w:color="000000"/>
              <w:left w:val="single" w:sz="4" w:space="0" w:color="000000"/>
              <w:bottom w:val="single" w:sz="4" w:space="0" w:color="000000"/>
              <w:right w:val="single" w:sz="4" w:space="0" w:color="000000"/>
            </w:tcBorders>
            <w:shd w:val="clear" w:color="auto" w:fill="FFF2CC"/>
          </w:tcPr>
          <w:p w14:paraId="7E6A9989" w14:textId="77777777" w:rsidR="00414EDC" w:rsidRDefault="00CF487C">
            <w:pPr>
              <w:spacing w:after="0" w:line="259" w:lineRule="auto"/>
              <w:ind w:left="0" w:right="57" w:firstLine="0"/>
              <w:jc w:val="center"/>
            </w:pPr>
            <w:r>
              <w:t xml:space="preserve">EV21 </w:t>
            </w:r>
          </w:p>
        </w:tc>
        <w:tc>
          <w:tcPr>
            <w:tcW w:w="1793" w:type="dxa"/>
            <w:tcBorders>
              <w:top w:val="single" w:sz="4" w:space="0" w:color="000000"/>
              <w:left w:val="single" w:sz="4" w:space="0" w:color="000000"/>
              <w:bottom w:val="single" w:sz="4" w:space="0" w:color="000000"/>
              <w:right w:val="single" w:sz="4" w:space="0" w:color="000000"/>
            </w:tcBorders>
            <w:shd w:val="clear" w:color="auto" w:fill="FFF2CC"/>
          </w:tcPr>
          <w:p w14:paraId="5A910897" w14:textId="77777777" w:rsidR="00414EDC" w:rsidRDefault="00CF487C">
            <w:pPr>
              <w:spacing w:after="112" w:line="259" w:lineRule="auto"/>
              <w:ind w:left="0" w:right="0" w:firstLine="0"/>
              <w:jc w:val="left"/>
            </w:pPr>
            <w:r>
              <w:t xml:space="preserve">store processing </w:t>
            </w:r>
          </w:p>
          <w:p w14:paraId="09037162" w14:textId="77777777" w:rsidR="00414EDC" w:rsidRDefault="00CF487C">
            <w:pPr>
              <w:spacing w:after="0" w:line="259" w:lineRule="auto"/>
              <w:ind w:left="0" w:right="58" w:firstLine="0"/>
              <w:jc w:val="center"/>
            </w:pPr>
            <w:r>
              <w:t xml:space="preserve">cost </w:t>
            </w:r>
          </w:p>
        </w:tc>
        <w:tc>
          <w:tcPr>
            <w:tcW w:w="1915" w:type="dxa"/>
            <w:tcBorders>
              <w:top w:val="single" w:sz="4" w:space="0" w:color="000000"/>
              <w:left w:val="single" w:sz="4" w:space="0" w:color="000000"/>
              <w:bottom w:val="single" w:sz="4" w:space="0" w:color="000000"/>
              <w:right w:val="single" w:sz="4" w:space="0" w:color="000000"/>
            </w:tcBorders>
            <w:shd w:val="clear" w:color="auto" w:fill="FFF2CC"/>
          </w:tcPr>
          <w:p w14:paraId="64217EFC" w14:textId="77777777" w:rsidR="00414EDC" w:rsidRDefault="00CF487C">
            <w:pPr>
              <w:spacing w:after="0" w:line="356" w:lineRule="auto"/>
              <w:ind w:left="0" w:right="0" w:firstLine="0"/>
              <w:jc w:val="center"/>
            </w:pPr>
            <w:r>
              <w:t xml:space="preserve">Staff pick, hold and hand over </w:t>
            </w:r>
          </w:p>
          <w:p w14:paraId="74118733" w14:textId="77777777" w:rsidR="00414EDC" w:rsidRDefault="00CF487C">
            <w:pPr>
              <w:spacing w:after="0" w:line="259" w:lineRule="auto"/>
              <w:ind w:left="0" w:right="0" w:firstLine="0"/>
              <w:jc w:val="center"/>
            </w:pPr>
            <w:r>
              <w:t xml:space="preserve">orders alongside normal trading </w:t>
            </w:r>
          </w:p>
        </w:tc>
        <w:tc>
          <w:tcPr>
            <w:tcW w:w="2172" w:type="dxa"/>
            <w:tcBorders>
              <w:top w:val="single" w:sz="4" w:space="0" w:color="000000"/>
              <w:left w:val="single" w:sz="4" w:space="0" w:color="000000"/>
              <w:bottom w:val="single" w:sz="4" w:space="0" w:color="000000"/>
              <w:right w:val="single" w:sz="4" w:space="0" w:color="000000"/>
            </w:tcBorders>
            <w:shd w:val="clear" w:color="auto" w:fill="FFF2CC"/>
          </w:tcPr>
          <w:p w14:paraId="5F7CA0D1" w14:textId="77777777" w:rsidR="00414EDC" w:rsidRDefault="00CF487C">
            <w:pPr>
              <w:spacing w:after="0" w:line="259" w:lineRule="auto"/>
              <w:ind w:left="0" w:right="0" w:firstLine="0"/>
              <w:jc w:val="center"/>
            </w:pPr>
            <w:r>
              <w:t xml:space="preserve">Cost is reallocated into stores, not removed </w:t>
            </w:r>
          </w:p>
        </w:tc>
        <w:tc>
          <w:tcPr>
            <w:tcW w:w="1731" w:type="dxa"/>
            <w:tcBorders>
              <w:top w:val="single" w:sz="4" w:space="0" w:color="000000"/>
              <w:left w:val="single" w:sz="4" w:space="0" w:color="000000"/>
              <w:bottom w:val="single" w:sz="4" w:space="0" w:color="000000"/>
              <w:right w:val="single" w:sz="4" w:space="0" w:color="000000"/>
            </w:tcBorders>
            <w:shd w:val="clear" w:color="auto" w:fill="FFF2CC"/>
          </w:tcPr>
          <w:p w14:paraId="4B326457" w14:textId="77777777" w:rsidR="00414EDC" w:rsidRDefault="00CF487C">
            <w:pPr>
              <w:spacing w:after="0" w:line="259" w:lineRule="auto"/>
              <w:ind w:left="0" w:right="0" w:firstLine="0"/>
              <w:jc w:val="center"/>
            </w:pPr>
            <w:r>
              <w:t xml:space="preserve">Operational risk </w:t>
            </w:r>
          </w:p>
        </w:tc>
        <w:tc>
          <w:tcPr>
            <w:tcW w:w="1472" w:type="dxa"/>
            <w:tcBorders>
              <w:top w:val="single" w:sz="4" w:space="0" w:color="000000"/>
              <w:left w:val="single" w:sz="4" w:space="0" w:color="000000"/>
              <w:bottom w:val="single" w:sz="4" w:space="0" w:color="000000"/>
              <w:right w:val="single" w:sz="4" w:space="0" w:color="000000"/>
            </w:tcBorders>
            <w:shd w:val="clear" w:color="auto" w:fill="FFF2CC"/>
          </w:tcPr>
          <w:p w14:paraId="67404574" w14:textId="77777777" w:rsidR="00414EDC" w:rsidRDefault="00CF487C">
            <w:pPr>
              <w:spacing w:after="112" w:line="259" w:lineRule="auto"/>
              <w:ind w:left="0" w:right="59" w:firstLine="0"/>
              <w:jc w:val="center"/>
            </w:pPr>
            <w:r>
              <w:t xml:space="preserve">Finding 1 / </w:t>
            </w:r>
          </w:p>
          <w:p w14:paraId="27B569E7" w14:textId="77777777" w:rsidR="00414EDC" w:rsidRDefault="00CF487C">
            <w:pPr>
              <w:spacing w:after="112" w:line="259" w:lineRule="auto"/>
              <w:ind w:left="0" w:right="56" w:firstLine="0"/>
              <w:jc w:val="center"/>
            </w:pPr>
            <w:r>
              <w:t xml:space="preserve">RQ1 / §4.3 </w:t>
            </w:r>
          </w:p>
          <w:p w14:paraId="75AC98EF" w14:textId="77777777" w:rsidR="00414EDC" w:rsidRDefault="00CF487C">
            <w:pPr>
              <w:spacing w:after="115" w:line="259" w:lineRule="auto"/>
              <w:ind w:left="0" w:right="56" w:firstLine="0"/>
              <w:jc w:val="center"/>
            </w:pPr>
            <w:r>
              <w:t xml:space="preserve">(Figure 5); </w:t>
            </w:r>
          </w:p>
          <w:p w14:paraId="7973F6BE" w14:textId="77777777" w:rsidR="00414EDC" w:rsidRDefault="00CF487C">
            <w:pPr>
              <w:spacing w:after="0" w:line="259" w:lineRule="auto"/>
              <w:ind w:left="0" w:right="58" w:firstLine="0"/>
              <w:jc w:val="center"/>
            </w:pPr>
            <w:r>
              <w:t xml:space="preserve">§4.7 </w:t>
            </w:r>
          </w:p>
        </w:tc>
      </w:tr>
      <w:tr w:rsidR="00414EDC" w14:paraId="5C2FFC6A" w14:textId="77777777">
        <w:trPr>
          <w:trHeight w:val="1787"/>
        </w:trPr>
        <w:tc>
          <w:tcPr>
            <w:tcW w:w="1562" w:type="dxa"/>
            <w:tcBorders>
              <w:top w:val="single" w:sz="4" w:space="0" w:color="000000"/>
              <w:left w:val="single" w:sz="4" w:space="0" w:color="000000"/>
              <w:bottom w:val="single" w:sz="4" w:space="0" w:color="000000"/>
              <w:right w:val="single" w:sz="4" w:space="0" w:color="000000"/>
            </w:tcBorders>
            <w:shd w:val="clear" w:color="auto" w:fill="FFF2CC"/>
          </w:tcPr>
          <w:p w14:paraId="20B8C0FF" w14:textId="77777777" w:rsidR="00414EDC" w:rsidRDefault="00CF487C">
            <w:pPr>
              <w:spacing w:after="0" w:line="259" w:lineRule="auto"/>
              <w:ind w:left="0" w:right="57" w:firstLine="0"/>
              <w:jc w:val="center"/>
            </w:pPr>
            <w:r>
              <w:t xml:space="preserve">EV22 </w:t>
            </w:r>
          </w:p>
        </w:tc>
        <w:tc>
          <w:tcPr>
            <w:tcW w:w="1793" w:type="dxa"/>
            <w:tcBorders>
              <w:top w:val="single" w:sz="4" w:space="0" w:color="000000"/>
              <w:left w:val="single" w:sz="4" w:space="0" w:color="000000"/>
              <w:bottom w:val="single" w:sz="4" w:space="0" w:color="000000"/>
              <w:right w:val="single" w:sz="4" w:space="0" w:color="000000"/>
            </w:tcBorders>
            <w:shd w:val="clear" w:color="auto" w:fill="FFF2CC"/>
          </w:tcPr>
          <w:p w14:paraId="6AD0B919" w14:textId="77777777" w:rsidR="00414EDC" w:rsidRDefault="00CF487C">
            <w:pPr>
              <w:spacing w:after="0" w:line="259" w:lineRule="auto"/>
              <w:ind w:left="0" w:right="0" w:firstLine="0"/>
              <w:jc w:val="center"/>
            </w:pPr>
            <w:r>
              <w:t xml:space="preserve">hidden cost of returns </w:t>
            </w:r>
          </w:p>
        </w:tc>
        <w:tc>
          <w:tcPr>
            <w:tcW w:w="1915" w:type="dxa"/>
            <w:tcBorders>
              <w:top w:val="single" w:sz="4" w:space="0" w:color="000000"/>
              <w:left w:val="single" w:sz="4" w:space="0" w:color="000000"/>
              <w:bottom w:val="single" w:sz="4" w:space="0" w:color="000000"/>
              <w:right w:val="single" w:sz="4" w:space="0" w:color="000000"/>
            </w:tcBorders>
            <w:shd w:val="clear" w:color="auto" w:fill="FFF2CC"/>
          </w:tcPr>
          <w:p w14:paraId="6459D257" w14:textId="77777777" w:rsidR="00414EDC" w:rsidRDefault="00CF487C">
            <w:pPr>
              <w:spacing w:after="3" w:line="356" w:lineRule="auto"/>
              <w:ind w:left="0" w:right="0" w:firstLine="0"/>
              <w:jc w:val="center"/>
            </w:pPr>
            <w:r>
              <w:t xml:space="preserve">Returned items are received, </w:t>
            </w:r>
          </w:p>
          <w:p w14:paraId="64E740C6" w14:textId="77777777" w:rsidR="00414EDC" w:rsidRDefault="00CF487C">
            <w:pPr>
              <w:spacing w:after="0" w:line="259" w:lineRule="auto"/>
              <w:ind w:left="0" w:right="0" w:firstLine="0"/>
              <w:jc w:val="center"/>
            </w:pPr>
            <w:r>
              <w:t xml:space="preserve">inspected and restocked in store </w:t>
            </w:r>
          </w:p>
        </w:tc>
        <w:tc>
          <w:tcPr>
            <w:tcW w:w="2172" w:type="dxa"/>
            <w:tcBorders>
              <w:top w:val="single" w:sz="4" w:space="0" w:color="000000"/>
              <w:left w:val="single" w:sz="4" w:space="0" w:color="000000"/>
              <w:bottom w:val="single" w:sz="4" w:space="0" w:color="000000"/>
              <w:right w:val="single" w:sz="4" w:space="0" w:color="000000"/>
            </w:tcBorders>
            <w:shd w:val="clear" w:color="auto" w:fill="FFF2CC"/>
          </w:tcPr>
          <w:p w14:paraId="16ACDEB9" w14:textId="77777777" w:rsidR="00414EDC" w:rsidRDefault="00CF487C">
            <w:pPr>
              <w:spacing w:after="0" w:line="259" w:lineRule="auto"/>
              <w:ind w:left="0" w:right="0" w:firstLine="0"/>
              <w:jc w:val="center"/>
            </w:pPr>
            <w:r>
              <w:t xml:space="preserve">Collection reduces parcel returns but not all return processing </w:t>
            </w:r>
          </w:p>
        </w:tc>
        <w:tc>
          <w:tcPr>
            <w:tcW w:w="1731" w:type="dxa"/>
            <w:tcBorders>
              <w:top w:val="single" w:sz="4" w:space="0" w:color="000000"/>
              <w:left w:val="single" w:sz="4" w:space="0" w:color="000000"/>
              <w:bottom w:val="single" w:sz="4" w:space="0" w:color="000000"/>
              <w:right w:val="single" w:sz="4" w:space="0" w:color="000000"/>
            </w:tcBorders>
            <w:shd w:val="clear" w:color="auto" w:fill="FFF2CC"/>
          </w:tcPr>
          <w:p w14:paraId="00E91D2D" w14:textId="77777777" w:rsidR="00414EDC" w:rsidRDefault="00CF487C">
            <w:pPr>
              <w:spacing w:after="0" w:line="259" w:lineRule="auto"/>
              <w:ind w:left="0" w:right="0" w:firstLine="0"/>
              <w:jc w:val="center"/>
            </w:pPr>
            <w:r>
              <w:t xml:space="preserve">Operational risk </w:t>
            </w:r>
          </w:p>
        </w:tc>
        <w:tc>
          <w:tcPr>
            <w:tcW w:w="1472" w:type="dxa"/>
            <w:tcBorders>
              <w:top w:val="single" w:sz="4" w:space="0" w:color="000000"/>
              <w:left w:val="single" w:sz="4" w:space="0" w:color="000000"/>
              <w:bottom w:val="single" w:sz="4" w:space="0" w:color="000000"/>
              <w:right w:val="single" w:sz="4" w:space="0" w:color="000000"/>
            </w:tcBorders>
            <w:shd w:val="clear" w:color="auto" w:fill="FFF2CC"/>
          </w:tcPr>
          <w:p w14:paraId="0A110325" w14:textId="77777777" w:rsidR="00414EDC" w:rsidRDefault="00CF487C">
            <w:pPr>
              <w:spacing w:after="112" w:line="259" w:lineRule="auto"/>
              <w:ind w:left="0" w:right="59" w:firstLine="0"/>
              <w:jc w:val="center"/>
            </w:pPr>
            <w:r>
              <w:t xml:space="preserve">Finding 1 / </w:t>
            </w:r>
          </w:p>
          <w:p w14:paraId="49B253F8" w14:textId="77777777" w:rsidR="00414EDC" w:rsidRDefault="00CF487C">
            <w:pPr>
              <w:spacing w:after="115" w:line="259" w:lineRule="auto"/>
              <w:ind w:left="0" w:right="56" w:firstLine="0"/>
              <w:jc w:val="center"/>
            </w:pPr>
            <w:r>
              <w:t xml:space="preserve">RQ1 / §4.3 </w:t>
            </w:r>
          </w:p>
          <w:p w14:paraId="594C38E8" w14:textId="77777777" w:rsidR="00414EDC" w:rsidRDefault="00CF487C">
            <w:pPr>
              <w:spacing w:after="0" w:line="259" w:lineRule="auto"/>
              <w:ind w:left="0" w:right="60" w:firstLine="0"/>
              <w:jc w:val="center"/>
            </w:pPr>
            <w:r>
              <w:t xml:space="preserve">(Figure 5) </w:t>
            </w:r>
          </w:p>
        </w:tc>
      </w:tr>
      <w:tr w:rsidR="00414EDC" w14:paraId="56570E6F" w14:textId="77777777">
        <w:trPr>
          <w:trHeight w:val="2199"/>
        </w:trPr>
        <w:tc>
          <w:tcPr>
            <w:tcW w:w="1562" w:type="dxa"/>
            <w:tcBorders>
              <w:top w:val="single" w:sz="4" w:space="0" w:color="000000"/>
              <w:left w:val="single" w:sz="4" w:space="0" w:color="000000"/>
              <w:bottom w:val="single" w:sz="4" w:space="0" w:color="000000"/>
              <w:right w:val="single" w:sz="4" w:space="0" w:color="000000"/>
            </w:tcBorders>
            <w:shd w:val="clear" w:color="auto" w:fill="FFF2CC"/>
          </w:tcPr>
          <w:p w14:paraId="37F34A12" w14:textId="77777777" w:rsidR="00414EDC" w:rsidRDefault="00CF487C">
            <w:pPr>
              <w:spacing w:after="0" w:line="259" w:lineRule="auto"/>
              <w:ind w:left="0" w:right="57" w:firstLine="0"/>
              <w:jc w:val="center"/>
            </w:pPr>
            <w:r>
              <w:t xml:space="preserve">EV23 </w:t>
            </w:r>
          </w:p>
        </w:tc>
        <w:tc>
          <w:tcPr>
            <w:tcW w:w="1793" w:type="dxa"/>
            <w:tcBorders>
              <w:top w:val="single" w:sz="4" w:space="0" w:color="000000"/>
              <w:left w:val="single" w:sz="4" w:space="0" w:color="000000"/>
              <w:bottom w:val="single" w:sz="4" w:space="0" w:color="000000"/>
              <w:right w:val="single" w:sz="4" w:space="0" w:color="000000"/>
            </w:tcBorders>
            <w:shd w:val="clear" w:color="auto" w:fill="FFF2CC"/>
          </w:tcPr>
          <w:p w14:paraId="0B6D6D08" w14:textId="77777777" w:rsidR="00414EDC" w:rsidRDefault="00CF487C">
            <w:pPr>
              <w:spacing w:after="0" w:line="259" w:lineRule="auto"/>
              <w:ind w:left="0" w:right="0" w:firstLine="0"/>
              <w:jc w:val="center"/>
            </w:pPr>
            <w:r>
              <w:t xml:space="preserve">measurement gap </w:t>
            </w:r>
          </w:p>
        </w:tc>
        <w:tc>
          <w:tcPr>
            <w:tcW w:w="1915" w:type="dxa"/>
            <w:tcBorders>
              <w:top w:val="single" w:sz="4" w:space="0" w:color="000000"/>
              <w:left w:val="single" w:sz="4" w:space="0" w:color="000000"/>
              <w:bottom w:val="single" w:sz="4" w:space="0" w:color="000000"/>
              <w:right w:val="single" w:sz="4" w:space="0" w:color="000000"/>
            </w:tcBorders>
            <w:shd w:val="clear" w:color="auto" w:fill="FFF2CC"/>
          </w:tcPr>
          <w:p w14:paraId="7FFC933C" w14:textId="77777777" w:rsidR="00414EDC" w:rsidRDefault="00CF487C">
            <w:pPr>
              <w:spacing w:after="0" w:line="357" w:lineRule="auto"/>
              <w:ind w:left="0" w:right="0" w:firstLine="0"/>
              <w:jc w:val="center"/>
            </w:pPr>
            <w:r>
              <w:t xml:space="preserve">Fulfilment models change faster than </w:t>
            </w:r>
          </w:p>
          <w:p w14:paraId="17A96201" w14:textId="77777777" w:rsidR="00414EDC" w:rsidRDefault="00CF487C">
            <w:pPr>
              <w:spacing w:after="0" w:line="259" w:lineRule="auto"/>
              <w:ind w:left="0" w:right="0" w:firstLine="0"/>
              <w:jc w:val="center"/>
            </w:pPr>
            <w:r>
              <w:t xml:space="preserve">measurement systems </w:t>
            </w:r>
          </w:p>
        </w:tc>
        <w:tc>
          <w:tcPr>
            <w:tcW w:w="2172" w:type="dxa"/>
            <w:tcBorders>
              <w:top w:val="single" w:sz="4" w:space="0" w:color="000000"/>
              <w:left w:val="single" w:sz="4" w:space="0" w:color="000000"/>
              <w:bottom w:val="single" w:sz="4" w:space="0" w:color="000000"/>
              <w:right w:val="single" w:sz="4" w:space="0" w:color="000000"/>
            </w:tcBorders>
            <w:shd w:val="clear" w:color="auto" w:fill="FFF2CC"/>
          </w:tcPr>
          <w:p w14:paraId="582187EB" w14:textId="77777777" w:rsidR="00414EDC" w:rsidRDefault="00CF487C">
            <w:pPr>
              <w:spacing w:after="2" w:line="356" w:lineRule="auto"/>
              <w:ind w:left="0" w:right="0" w:firstLine="0"/>
              <w:jc w:val="center"/>
            </w:pPr>
            <w:r>
              <w:t xml:space="preserve">Cost claims must remain conditional </w:t>
            </w:r>
          </w:p>
          <w:p w14:paraId="19682E1F" w14:textId="77777777" w:rsidR="00414EDC" w:rsidRDefault="00CF487C">
            <w:pPr>
              <w:spacing w:after="0" w:line="259" w:lineRule="auto"/>
              <w:ind w:left="3" w:right="2" w:firstLine="0"/>
              <w:jc w:val="center"/>
            </w:pPr>
            <w:r>
              <w:t xml:space="preserve">without internal data </w:t>
            </w:r>
          </w:p>
        </w:tc>
        <w:tc>
          <w:tcPr>
            <w:tcW w:w="1731" w:type="dxa"/>
            <w:tcBorders>
              <w:top w:val="single" w:sz="4" w:space="0" w:color="000000"/>
              <w:left w:val="single" w:sz="4" w:space="0" w:color="000000"/>
              <w:bottom w:val="single" w:sz="4" w:space="0" w:color="000000"/>
              <w:right w:val="single" w:sz="4" w:space="0" w:color="000000"/>
            </w:tcBorders>
            <w:shd w:val="clear" w:color="auto" w:fill="FFF2CC"/>
          </w:tcPr>
          <w:p w14:paraId="4CBE1661" w14:textId="77777777" w:rsidR="00414EDC" w:rsidRDefault="00CF487C">
            <w:pPr>
              <w:spacing w:after="0" w:line="259" w:lineRule="auto"/>
              <w:ind w:left="0" w:right="0" w:firstLine="0"/>
              <w:jc w:val="center"/>
            </w:pPr>
            <w:r>
              <w:t xml:space="preserve">Operational risk </w:t>
            </w:r>
          </w:p>
        </w:tc>
        <w:tc>
          <w:tcPr>
            <w:tcW w:w="1472" w:type="dxa"/>
            <w:tcBorders>
              <w:top w:val="single" w:sz="4" w:space="0" w:color="000000"/>
              <w:left w:val="single" w:sz="4" w:space="0" w:color="000000"/>
              <w:bottom w:val="single" w:sz="4" w:space="0" w:color="000000"/>
              <w:right w:val="single" w:sz="4" w:space="0" w:color="000000"/>
            </w:tcBorders>
            <w:shd w:val="clear" w:color="auto" w:fill="FFF2CC"/>
          </w:tcPr>
          <w:p w14:paraId="336D6D24" w14:textId="77777777" w:rsidR="00414EDC" w:rsidRDefault="00CF487C">
            <w:pPr>
              <w:spacing w:after="112" w:line="259" w:lineRule="auto"/>
              <w:ind w:left="0" w:right="59" w:firstLine="0"/>
              <w:jc w:val="center"/>
            </w:pPr>
            <w:r>
              <w:t xml:space="preserve">Finding 4 / </w:t>
            </w:r>
          </w:p>
          <w:p w14:paraId="0800D91F" w14:textId="77777777" w:rsidR="00414EDC" w:rsidRDefault="00CF487C">
            <w:pPr>
              <w:spacing w:after="115" w:line="259" w:lineRule="auto"/>
              <w:ind w:left="38" w:right="0" w:firstLine="0"/>
              <w:jc w:val="left"/>
            </w:pPr>
            <w:r>
              <w:t xml:space="preserve">RQ1, RQ3 / </w:t>
            </w:r>
          </w:p>
          <w:p w14:paraId="239621FA" w14:textId="77777777" w:rsidR="00414EDC" w:rsidRDefault="00CF487C">
            <w:pPr>
              <w:spacing w:after="112" w:line="259" w:lineRule="auto"/>
              <w:ind w:left="0" w:right="56" w:firstLine="0"/>
              <w:jc w:val="center"/>
            </w:pPr>
            <w:r>
              <w:t xml:space="preserve">§4.6; Ch.5 </w:t>
            </w:r>
          </w:p>
          <w:p w14:paraId="51A231A3" w14:textId="77777777" w:rsidR="00414EDC" w:rsidRDefault="00CF487C">
            <w:pPr>
              <w:spacing w:after="0" w:line="259" w:lineRule="auto"/>
              <w:ind w:left="0" w:right="58" w:firstLine="0"/>
              <w:jc w:val="center"/>
            </w:pPr>
            <w:r>
              <w:t xml:space="preserve">§5.4 </w:t>
            </w:r>
          </w:p>
        </w:tc>
      </w:tr>
      <w:tr w:rsidR="00414EDC" w14:paraId="5C632012" w14:textId="77777777">
        <w:trPr>
          <w:trHeight w:val="2200"/>
        </w:trPr>
        <w:tc>
          <w:tcPr>
            <w:tcW w:w="1562" w:type="dxa"/>
            <w:tcBorders>
              <w:top w:val="single" w:sz="4" w:space="0" w:color="000000"/>
              <w:left w:val="single" w:sz="4" w:space="0" w:color="000000"/>
              <w:bottom w:val="single" w:sz="4" w:space="0" w:color="000000"/>
              <w:right w:val="single" w:sz="4" w:space="0" w:color="000000"/>
            </w:tcBorders>
            <w:shd w:val="clear" w:color="auto" w:fill="FFF2CC"/>
          </w:tcPr>
          <w:p w14:paraId="64D19875" w14:textId="77777777" w:rsidR="00414EDC" w:rsidRDefault="00CF487C">
            <w:pPr>
              <w:spacing w:after="0" w:line="259" w:lineRule="auto"/>
              <w:ind w:left="0" w:right="57" w:firstLine="0"/>
              <w:jc w:val="center"/>
            </w:pPr>
            <w:r>
              <w:t xml:space="preserve">EV24 </w:t>
            </w:r>
          </w:p>
        </w:tc>
        <w:tc>
          <w:tcPr>
            <w:tcW w:w="1793" w:type="dxa"/>
            <w:tcBorders>
              <w:top w:val="single" w:sz="4" w:space="0" w:color="000000"/>
              <w:left w:val="single" w:sz="4" w:space="0" w:color="000000"/>
              <w:bottom w:val="single" w:sz="4" w:space="0" w:color="000000"/>
              <w:right w:val="single" w:sz="4" w:space="0" w:color="000000"/>
            </w:tcBorders>
            <w:shd w:val="clear" w:color="auto" w:fill="FFF2CC"/>
          </w:tcPr>
          <w:p w14:paraId="57D29C11" w14:textId="77777777" w:rsidR="00414EDC" w:rsidRDefault="00CF487C">
            <w:pPr>
              <w:spacing w:after="0" w:line="259" w:lineRule="auto"/>
              <w:ind w:left="0" w:right="0" w:firstLine="0"/>
              <w:jc w:val="center"/>
            </w:pPr>
            <w:r>
              <w:t xml:space="preserve">store capacity risk </w:t>
            </w:r>
          </w:p>
        </w:tc>
        <w:tc>
          <w:tcPr>
            <w:tcW w:w="1915" w:type="dxa"/>
            <w:tcBorders>
              <w:top w:val="single" w:sz="4" w:space="0" w:color="000000"/>
              <w:left w:val="single" w:sz="4" w:space="0" w:color="000000"/>
              <w:bottom w:val="single" w:sz="4" w:space="0" w:color="000000"/>
              <w:right w:val="single" w:sz="4" w:space="0" w:color="000000"/>
            </w:tcBorders>
            <w:shd w:val="clear" w:color="auto" w:fill="FFF2CC"/>
          </w:tcPr>
          <w:p w14:paraId="45BA10AB" w14:textId="77777777" w:rsidR="00414EDC" w:rsidRDefault="00CF487C">
            <w:pPr>
              <w:spacing w:after="0" w:line="359" w:lineRule="auto"/>
              <w:ind w:left="0" w:right="0" w:firstLine="0"/>
              <w:jc w:val="center"/>
            </w:pPr>
            <w:r>
              <w:t xml:space="preserve">Collection competes with </w:t>
            </w:r>
          </w:p>
          <w:p w14:paraId="0E1E3775" w14:textId="77777777" w:rsidR="00414EDC" w:rsidRDefault="00CF487C">
            <w:pPr>
              <w:spacing w:after="0" w:line="259" w:lineRule="auto"/>
              <w:ind w:left="0" w:right="0" w:firstLine="0"/>
              <w:jc w:val="center"/>
            </w:pPr>
            <w:r>
              <w:t xml:space="preserve">replenishment, till service and sales-floor work </w:t>
            </w:r>
          </w:p>
        </w:tc>
        <w:tc>
          <w:tcPr>
            <w:tcW w:w="2172" w:type="dxa"/>
            <w:tcBorders>
              <w:top w:val="single" w:sz="4" w:space="0" w:color="000000"/>
              <w:left w:val="single" w:sz="4" w:space="0" w:color="000000"/>
              <w:bottom w:val="single" w:sz="4" w:space="0" w:color="000000"/>
              <w:right w:val="single" w:sz="4" w:space="0" w:color="000000"/>
            </w:tcBorders>
            <w:shd w:val="clear" w:color="auto" w:fill="FFF2CC"/>
          </w:tcPr>
          <w:p w14:paraId="384233FC" w14:textId="77777777" w:rsidR="00414EDC" w:rsidRDefault="00CF487C">
            <w:pPr>
              <w:spacing w:after="2" w:line="356" w:lineRule="auto"/>
              <w:ind w:left="0" w:right="0" w:firstLine="0"/>
              <w:jc w:val="center"/>
            </w:pPr>
            <w:r>
              <w:t xml:space="preserve">Benefits are conditional on </w:t>
            </w:r>
          </w:p>
          <w:p w14:paraId="5ED11207" w14:textId="77777777" w:rsidR="00414EDC" w:rsidRDefault="00CF487C">
            <w:pPr>
              <w:spacing w:after="0" w:line="259" w:lineRule="auto"/>
              <w:ind w:left="0" w:right="0" w:firstLine="0"/>
              <w:jc w:val="center"/>
            </w:pPr>
            <w:r>
              <w:t xml:space="preserve">disciplined store execution </w:t>
            </w:r>
          </w:p>
        </w:tc>
        <w:tc>
          <w:tcPr>
            <w:tcW w:w="1731" w:type="dxa"/>
            <w:tcBorders>
              <w:top w:val="single" w:sz="4" w:space="0" w:color="000000"/>
              <w:left w:val="single" w:sz="4" w:space="0" w:color="000000"/>
              <w:bottom w:val="single" w:sz="4" w:space="0" w:color="000000"/>
              <w:right w:val="single" w:sz="4" w:space="0" w:color="000000"/>
            </w:tcBorders>
            <w:shd w:val="clear" w:color="auto" w:fill="FFF2CC"/>
          </w:tcPr>
          <w:p w14:paraId="15AD7B53" w14:textId="77777777" w:rsidR="00414EDC" w:rsidRDefault="00CF487C">
            <w:pPr>
              <w:spacing w:after="0" w:line="259" w:lineRule="auto"/>
              <w:ind w:left="0" w:right="0" w:firstLine="0"/>
              <w:jc w:val="center"/>
            </w:pPr>
            <w:r>
              <w:t xml:space="preserve">Operational risk </w:t>
            </w:r>
          </w:p>
        </w:tc>
        <w:tc>
          <w:tcPr>
            <w:tcW w:w="1472" w:type="dxa"/>
            <w:tcBorders>
              <w:top w:val="single" w:sz="4" w:space="0" w:color="000000"/>
              <w:left w:val="single" w:sz="4" w:space="0" w:color="000000"/>
              <w:bottom w:val="single" w:sz="4" w:space="0" w:color="000000"/>
              <w:right w:val="single" w:sz="4" w:space="0" w:color="000000"/>
            </w:tcBorders>
            <w:shd w:val="clear" w:color="auto" w:fill="FFF2CC"/>
          </w:tcPr>
          <w:p w14:paraId="3B60DE64" w14:textId="77777777" w:rsidR="00414EDC" w:rsidRDefault="00CF487C">
            <w:pPr>
              <w:spacing w:after="115" w:line="259" w:lineRule="auto"/>
              <w:ind w:left="0" w:right="59" w:firstLine="0"/>
              <w:jc w:val="center"/>
            </w:pPr>
            <w:r>
              <w:t xml:space="preserve">Finding 4 / </w:t>
            </w:r>
          </w:p>
          <w:p w14:paraId="0E4087DC" w14:textId="77777777" w:rsidR="00414EDC" w:rsidRDefault="00CF487C">
            <w:pPr>
              <w:spacing w:after="112" w:line="259" w:lineRule="auto"/>
              <w:ind w:left="72" w:right="0" w:firstLine="0"/>
              <w:jc w:val="left"/>
            </w:pPr>
            <w:r>
              <w:t xml:space="preserve">RQ1, RQ2, </w:t>
            </w:r>
          </w:p>
          <w:p w14:paraId="5CA8BB1E" w14:textId="77777777" w:rsidR="00414EDC" w:rsidRDefault="00CF487C">
            <w:pPr>
              <w:spacing w:after="0" w:line="358" w:lineRule="auto"/>
              <w:ind w:left="0" w:right="0" w:firstLine="0"/>
              <w:jc w:val="center"/>
            </w:pPr>
            <w:r>
              <w:t xml:space="preserve">RQ3 / §4.6 (Figure 7); </w:t>
            </w:r>
          </w:p>
          <w:p w14:paraId="501F5094" w14:textId="77777777" w:rsidR="00414EDC" w:rsidRDefault="00CF487C">
            <w:pPr>
              <w:spacing w:after="0" w:line="259" w:lineRule="auto"/>
              <w:ind w:left="0" w:right="60" w:firstLine="0"/>
              <w:jc w:val="center"/>
            </w:pPr>
            <w:r>
              <w:t xml:space="preserve">Table 11 </w:t>
            </w:r>
          </w:p>
        </w:tc>
      </w:tr>
    </w:tbl>
    <w:p w14:paraId="61D2385D" w14:textId="77777777" w:rsidR="00414EDC" w:rsidRDefault="00CF487C">
      <w:pPr>
        <w:pStyle w:val="Heading3"/>
        <w:ind w:left="-5" w:right="0"/>
      </w:pPr>
      <w:bookmarkStart w:id="59" w:name="_Toc178688"/>
      <w:r>
        <w:t xml:space="preserve">Appendix C1: Inductive Open Coding and Theme Emergence </w:t>
      </w:r>
      <w:r>
        <w:rPr>
          <w:rFonts w:ascii="Calibri" w:eastAsia="Calibri" w:hAnsi="Calibri" w:cs="Calibri"/>
        </w:rPr>
        <w:t xml:space="preserve"> </w:t>
      </w:r>
      <w:bookmarkEnd w:id="59"/>
    </w:p>
    <w:p w14:paraId="58C94237" w14:textId="77777777" w:rsidR="00414EDC" w:rsidRDefault="00CF487C">
      <w:pPr>
        <w:spacing w:after="0" w:line="259" w:lineRule="auto"/>
        <w:ind w:left="-5" w:right="0"/>
      </w:pPr>
      <w:r>
        <w:t xml:space="preserve">The following appendix section responds directly to the supervisor’s request to make the coding explicit. It </w:t>
      </w:r>
      <w:r>
        <w:t>shows the movement from source text to open codes, then from open codes to emergent themes and Primark evaluation. The open codes use simple language close to the source text before they are grouped into analytical themes.</w:t>
      </w:r>
      <w:r>
        <w:rPr>
          <w:sz w:val="32"/>
        </w:rPr>
        <w:t xml:space="preserve"> </w:t>
      </w:r>
    </w:p>
    <w:tbl>
      <w:tblPr>
        <w:tblStyle w:val="TableGrid"/>
        <w:tblW w:w="10646" w:type="dxa"/>
        <w:tblInd w:w="6" w:type="dxa"/>
        <w:tblCellMar>
          <w:top w:w="165" w:type="dxa"/>
          <w:left w:w="98" w:type="dxa"/>
          <w:bottom w:w="0" w:type="dxa"/>
          <w:right w:w="52" w:type="dxa"/>
        </w:tblCellMar>
        <w:tblLook w:val="04A0" w:firstRow="1" w:lastRow="0" w:firstColumn="1" w:lastColumn="0" w:noHBand="0" w:noVBand="1"/>
      </w:tblPr>
      <w:tblGrid>
        <w:gridCol w:w="2128"/>
        <w:gridCol w:w="2129"/>
        <w:gridCol w:w="2132"/>
        <w:gridCol w:w="2129"/>
        <w:gridCol w:w="2128"/>
      </w:tblGrid>
      <w:tr w:rsidR="00414EDC" w14:paraId="2CA7329B" w14:textId="77777777">
        <w:trPr>
          <w:trHeight w:val="1120"/>
        </w:trPr>
        <w:tc>
          <w:tcPr>
            <w:tcW w:w="2128" w:type="dxa"/>
            <w:tcBorders>
              <w:top w:val="single" w:sz="4" w:space="0" w:color="000000"/>
              <w:left w:val="single" w:sz="4" w:space="0" w:color="000000"/>
              <w:bottom w:val="single" w:sz="4" w:space="0" w:color="000000"/>
              <w:right w:val="single" w:sz="4" w:space="0" w:color="000000"/>
            </w:tcBorders>
            <w:shd w:val="clear" w:color="auto" w:fill="FFE699"/>
          </w:tcPr>
          <w:p w14:paraId="3BFE308A" w14:textId="77777777" w:rsidR="00414EDC" w:rsidRDefault="00CF487C">
            <w:pPr>
              <w:spacing w:after="0" w:line="259" w:lineRule="auto"/>
              <w:ind w:left="49" w:right="0" w:firstLine="0"/>
              <w:jc w:val="left"/>
            </w:pPr>
            <w:r>
              <w:rPr>
                <w:b/>
              </w:rPr>
              <w:t xml:space="preserve">Evidence segment </w:t>
            </w:r>
          </w:p>
        </w:tc>
        <w:tc>
          <w:tcPr>
            <w:tcW w:w="2129" w:type="dxa"/>
            <w:tcBorders>
              <w:top w:val="single" w:sz="4" w:space="0" w:color="000000"/>
              <w:left w:val="single" w:sz="4" w:space="0" w:color="000000"/>
              <w:bottom w:val="single" w:sz="4" w:space="0" w:color="000000"/>
              <w:right w:val="single" w:sz="4" w:space="0" w:color="000000"/>
            </w:tcBorders>
            <w:shd w:val="clear" w:color="auto" w:fill="FFE699"/>
          </w:tcPr>
          <w:p w14:paraId="219901F1" w14:textId="77777777" w:rsidR="00414EDC" w:rsidRDefault="00CF487C">
            <w:pPr>
              <w:spacing w:after="115" w:line="259" w:lineRule="auto"/>
              <w:ind w:left="0" w:right="48" w:firstLine="0"/>
              <w:jc w:val="center"/>
            </w:pPr>
            <w:r>
              <w:rPr>
                <w:b/>
              </w:rPr>
              <w:t xml:space="preserve">What is </w:t>
            </w:r>
          </w:p>
          <w:p w14:paraId="05EC2BEF" w14:textId="77777777" w:rsidR="00414EDC" w:rsidRDefault="00CF487C">
            <w:pPr>
              <w:spacing w:after="0" w:line="259" w:lineRule="auto"/>
              <w:ind w:left="110" w:right="0" w:firstLine="0"/>
              <w:jc w:val="left"/>
            </w:pPr>
            <w:r>
              <w:rPr>
                <w:b/>
              </w:rPr>
              <w:t xml:space="preserve">happening here? </w:t>
            </w:r>
          </w:p>
        </w:tc>
        <w:tc>
          <w:tcPr>
            <w:tcW w:w="2132" w:type="dxa"/>
            <w:tcBorders>
              <w:top w:val="single" w:sz="4" w:space="0" w:color="000000"/>
              <w:left w:val="single" w:sz="4" w:space="0" w:color="000000"/>
              <w:bottom w:val="single" w:sz="4" w:space="0" w:color="000000"/>
              <w:right w:val="single" w:sz="4" w:space="0" w:color="000000"/>
            </w:tcBorders>
            <w:shd w:val="clear" w:color="auto" w:fill="FFE699"/>
          </w:tcPr>
          <w:p w14:paraId="505E17D6" w14:textId="77777777" w:rsidR="00414EDC" w:rsidRDefault="00CF487C">
            <w:pPr>
              <w:spacing w:after="115" w:line="259" w:lineRule="auto"/>
              <w:ind w:left="0" w:right="48" w:firstLine="0"/>
              <w:jc w:val="center"/>
            </w:pPr>
            <w:r>
              <w:rPr>
                <w:b/>
              </w:rPr>
              <w:t xml:space="preserve">Open code / </w:t>
            </w:r>
          </w:p>
          <w:p w14:paraId="44C5466E" w14:textId="77777777" w:rsidR="00414EDC" w:rsidRDefault="00CF487C">
            <w:pPr>
              <w:spacing w:after="0" w:line="259" w:lineRule="auto"/>
              <w:ind w:left="0" w:right="46" w:firstLine="0"/>
              <w:jc w:val="center"/>
            </w:pPr>
            <w:r>
              <w:rPr>
                <w:b/>
              </w:rPr>
              <w:t xml:space="preserve">margin note </w:t>
            </w:r>
          </w:p>
        </w:tc>
        <w:tc>
          <w:tcPr>
            <w:tcW w:w="2129" w:type="dxa"/>
            <w:tcBorders>
              <w:top w:val="single" w:sz="4" w:space="0" w:color="000000"/>
              <w:left w:val="single" w:sz="4" w:space="0" w:color="000000"/>
              <w:bottom w:val="single" w:sz="4" w:space="0" w:color="000000"/>
              <w:right w:val="single" w:sz="4" w:space="0" w:color="000000"/>
            </w:tcBorders>
            <w:shd w:val="clear" w:color="auto" w:fill="FFE699"/>
          </w:tcPr>
          <w:p w14:paraId="5F2BD40F" w14:textId="77777777" w:rsidR="00414EDC" w:rsidRDefault="00CF487C">
            <w:pPr>
              <w:spacing w:after="0" w:line="259" w:lineRule="auto"/>
              <w:ind w:left="0" w:right="54" w:firstLine="0"/>
              <w:jc w:val="center"/>
            </w:pPr>
            <w:r>
              <w:rPr>
                <w:b/>
              </w:rPr>
              <w:t xml:space="preserve">Clustered theme </w:t>
            </w:r>
          </w:p>
        </w:tc>
        <w:tc>
          <w:tcPr>
            <w:tcW w:w="2128" w:type="dxa"/>
            <w:tcBorders>
              <w:top w:val="single" w:sz="4" w:space="0" w:color="000000"/>
              <w:left w:val="single" w:sz="4" w:space="0" w:color="000000"/>
              <w:bottom w:val="single" w:sz="4" w:space="0" w:color="000000"/>
              <w:right w:val="single" w:sz="4" w:space="0" w:color="000000"/>
            </w:tcBorders>
            <w:shd w:val="clear" w:color="auto" w:fill="FFE699"/>
          </w:tcPr>
          <w:p w14:paraId="2F732515" w14:textId="77777777" w:rsidR="00414EDC" w:rsidRDefault="00CF487C">
            <w:pPr>
              <w:spacing w:after="115" w:line="259" w:lineRule="auto"/>
              <w:ind w:left="55" w:right="0" w:firstLine="0"/>
              <w:jc w:val="left"/>
            </w:pPr>
            <w:r>
              <w:rPr>
                <w:b/>
              </w:rPr>
              <w:t xml:space="preserve">Link to Primark / </w:t>
            </w:r>
          </w:p>
          <w:p w14:paraId="6F62641A" w14:textId="77777777" w:rsidR="00414EDC" w:rsidRDefault="00CF487C">
            <w:pPr>
              <w:spacing w:after="0" w:line="259" w:lineRule="auto"/>
              <w:ind w:left="0" w:right="44" w:firstLine="0"/>
              <w:jc w:val="center"/>
            </w:pPr>
            <w:r>
              <w:rPr>
                <w:b/>
              </w:rPr>
              <w:t xml:space="preserve">RQ </w:t>
            </w:r>
          </w:p>
        </w:tc>
      </w:tr>
      <w:tr w:rsidR="00414EDC" w14:paraId="6049DBD7" w14:textId="77777777">
        <w:trPr>
          <w:trHeight w:val="2693"/>
        </w:trPr>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254D3336" w14:textId="77777777" w:rsidR="00414EDC" w:rsidRDefault="00CF487C">
            <w:pPr>
              <w:spacing w:after="0" w:line="259" w:lineRule="auto"/>
              <w:ind w:left="1" w:right="47" w:firstLine="0"/>
              <w:jc w:val="left"/>
            </w:pPr>
            <w:r>
              <w:t xml:space="preserve">Selected products can be ordered online and collected in store across Great Britain.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1DB25C5C" w14:textId="77777777" w:rsidR="00414EDC" w:rsidRDefault="00CF487C">
            <w:pPr>
              <w:spacing w:after="0" w:line="259" w:lineRule="auto"/>
              <w:ind w:left="2" w:right="0" w:firstLine="0"/>
              <w:jc w:val="left"/>
            </w:pPr>
            <w:r>
              <w:t xml:space="preserve">An online order finishes inside the physical store. </w:t>
            </w:r>
          </w:p>
        </w:tc>
        <w:tc>
          <w:tcPr>
            <w:tcW w:w="2132"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5E8E02AC" w14:textId="77777777" w:rsidR="00414EDC" w:rsidRDefault="00CF487C">
            <w:pPr>
              <w:spacing w:after="112" w:line="259" w:lineRule="auto"/>
              <w:ind w:left="3" w:right="0" w:firstLine="0"/>
            </w:pPr>
            <w:r>
              <w:t xml:space="preserve">ONLINE ORDER / </w:t>
            </w:r>
          </w:p>
          <w:p w14:paraId="090964BE" w14:textId="77777777" w:rsidR="00414EDC" w:rsidRDefault="00CF487C">
            <w:pPr>
              <w:spacing w:after="0" w:line="259" w:lineRule="auto"/>
              <w:ind w:left="3" w:right="0" w:firstLine="0"/>
              <w:jc w:val="left"/>
            </w:pPr>
            <w:r>
              <w:t xml:space="preserve">STORE PICKUP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486A81D9" w14:textId="77777777" w:rsidR="00414EDC" w:rsidRDefault="00CF487C">
            <w:pPr>
              <w:spacing w:after="112" w:line="259" w:lineRule="auto"/>
              <w:ind w:left="0" w:right="0" w:firstLine="0"/>
              <w:jc w:val="left"/>
            </w:pPr>
            <w:r>
              <w:t xml:space="preserve">Store as a </w:t>
            </w:r>
          </w:p>
          <w:p w14:paraId="39043DD8" w14:textId="77777777" w:rsidR="00414EDC" w:rsidRDefault="00CF487C">
            <w:pPr>
              <w:spacing w:after="0" w:line="259" w:lineRule="auto"/>
              <w:ind w:left="0" w:right="0" w:firstLine="0"/>
              <w:jc w:val="left"/>
            </w:pPr>
            <w:r>
              <w:t xml:space="preserve">Fulfilment Asset </w:t>
            </w:r>
          </w:p>
        </w:tc>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72C56367" w14:textId="77777777" w:rsidR="00414EDC" w:rsidRDefault="00CF487C">
            <w:pPr>
              <w:spacing w:after="0" w:line="357" w:lineRule="auto"/>
              <w:ind w:left="2" w:right="0" w:firstLine="0"/>
              <w:jc w:val="left"/>
            </w:pPr>
            <w:r>
              <w:t xml:space="preserve">Primark uses the store as the final fulfilment point instead of sending parcels to homes. </w:t>
            </w:r>
          </w:p>
          <w:p w14:paraId="198361C1" w14:textId="77777777" w:rsidR="00414EDC" w:rsidRDefault="00CF487C">
            <w:pPr>
              <w:spacing w:after="0" w:line="259" w:lineRule="auto"/>
              <w:ind w:left="2" w:right="0" w:firstLine="0"/>
              <w:jc w:val="left"/>
            </w:pPr>
            <w:r>
              <w:t xml:space="preserve">(RQ1, RQ2) </w:t>
            </w:r>
          </w:p>
        </w:tc>
      </w:tr>
      <w:tr w:rsidR="00414EDC" w14:paraId="547BED69" w14:textId="77777777">
        <w:trPr>
          <w:trHeight w:val="2696"/>
        </w:trPr>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0C839FD3" w14:textId="77777777" w:rsidR="00414EDC" w:rsidRDefault="00CF487C">
            <w:pPr>
              <w:spacing w:after="0" w:line="259" w:lineRule="auto"/>
              <w:ind w:left="1" w:right="0" w:firstLine="0"/>
              <w:jc w:val="left"/>
            </w:pPr>
            <w:r>
              <w:t xml:space="preserve">The service has no delivery charge subject to a minimum order value.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30971787" w14:textId="77777777" w:rsidR="00414EDC" w:rsidRDefault="00CF487C">
            <w:pPr>
              <w:spacing w:after="0" w:line="259" w:lineRule="auto"/>
              <w:ind w:left="2" w:right="0" w:firstLine="0"/>
              <w:jc w:val="left"/>
            </w:pPr>
            <w:r>
              <w:t xml:space="preserve">The customer gains value without a delivery fee. </w:t>
            </w:r>
          </w:p>
        </w:tc>
        <w:tc>
          <w:tcPr>
            <w:tcW w:w="2132"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2F6E6086" w14:textId="77777777" w:rsidR="00414EDC" w:rsidRDefault="00CF487C">
            <w:pPr>
              <w:spacing w:after="115" w:line="259" w:lineRule="auto"/>
              <w:ind w:left="3" w:right="0" w:firstLine="0"/>
              <w:jc w:val="left"/>
            </w:pPr>
            <w:r>
              <w:t xml:space="preserve">NO DELIVERY </w:t>
            </w:r>
          </w:p>
          <w:p w14:paraId="3879BD49" w14:textId="77777777" w:rsidR="00414EDC" w:rsidRDefault="00CF487C">
            <w:pPr>
              <w:spacing w:after="0" w:line="259" w:lineRule="auto"/>
              <w:ind w:left="3" w:right="0" w:firstLine="0"/>
              <w:jc w:val="left"/>
            </w:pPr>
            <w:r>
              <w:t xml:space="preserve">CHARGE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315F73BC" w14:textId="77777777" w:rsidR="00414EDC" w:rsidRDefault="00CF487C">
            <w:pPr>
              <w:spacing w:after="115" w:line="259" w:lineRule="auto"/>
              <w:ind w:left="0" w:right="0" w:firstLine="0"/>
              <w:jc w:val="left"/>
            </w:pPr>
            <w:r>
              <w:t xml:space="preserve">Economics of </w:t>
            </w:r>
          </w:p>
          <w:p w14:paraId="35E7C173" w14:textId="77777777" w:rsidR="00414EDC" w:rsidRDefault="00CF487C">
            <w:pPr>
              <w:spacing w:after="0" w:line="259" w:lineRule="auto"/>
              <w:ind w:left="0" w:right="0" w:firstLine="0"/>
              <w:jc w:val="left"/>
            </w:pPr>
            <w:r>
              <w:t xml:space="preserve">Delivery </w:t>
            </w:r>
          </w:p>
        </w:tc>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16F51D90" w14:textId="77777777" w:rsidR="00414EDC" w:rsidRDefault="00CF487C">
            <w:pPr>
              <w:spacing w:after="0" w:line="259" w:lineRule="auto"/>
              <w:ind w:left="2" w:right="11" w:firstLine="0"/>
              <w:jc w:val="left"/>
            </w:pPr>
            <w:r>
              <w:t xml:space="preserve">Click &amp; Collect reduces exposure to home-delivery charges but does not remove in-store costs. (RQ1) </w:t>
            </w:r>
          </w:p>
        </w:tc>
      </w:tr>
      <w:tr w:rsidR="00414EDC" w14:paraId="7EB454E9" w14:textId="77777777">
        <w:trPr>
          <w:trHeight w:val="2693"/>
        </w:trPr>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314FB5A7" w14:textId="77777777" w:rsidR="00414EDC" w:rsidRDefault="00CF487C">
            <w:pPr>
              <w:spacing w:after="0" w:line="259" w:lineRule="auto"/>
              <w:ind w:left="1" w:right="0" w:firstLine="0"/>
              <w:jc w:val="left"/>
            </w:pPr>
            <w:r>
              <w:t xml:space="preserve">Click &amp; Collect is live in all 187 Great Britain stores.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59F89FB5" w14:textId="77777777" w:rsidR="00414EDC" w:rsidRDefault="00CF487C">
            <w:pPr>
              <w:spacing w:after="0" w:line="259" w:lineRule="auto"/>
              <w:ind w:left="2" w:right="0" w:firstLine="0"/>
              <w:jc w:val="left"/>
            </w:pPr>
            <w:r>
              <w:t xml:space="preserve">The existing store network becomes the delivery network. </w:t>
            </w:r>
          </w:p>
        </w:tc>
        <w:tc>
          <w:tcPr>
            <w:tcW w:w="2132"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3213CD01" w14:textId="77777777" w:rsidR="00414EDC" w:rsidRDefault="00CF487C">
            <w:pPr>
              <w:spacing w:after="112" w:line="259" w:lineRule="auto"/>
              <w:ind w:left="3" w:right="0" w:firstLine="0"/>
              <w:jc w:val="left"/>
            </w:pPr>
            <w:r>
              <w:t xml:space="preserve">STORE </w:t>
            </w:r>
          </w:p>
          <w:p w14:paraId="3CAC6892" w14:textId="77777777" w:rsidR="00414EDC" w:rsidRDefault="00CF487C">
            <w:pPr>
              <w:spacing w:after="0" w:line="259" w:lineRule="auto"/>
              <w:ind w:left="3" w:right="0" w:firstLine="0"/>
            </w:pPr>
            <w:r>
              <w:t xml:space="preserve">NETWORK USED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3D346E46" w14:textId="77777777" w:rsidR="00414EDC" w:rsidRDefault="00CF487C">
            <w:pPr>
              <w:spacing w:after="112" w:line="259" w:lineRule="auto"/>
              <w:ind w:left="0" w:right="0" w:firstLine="0"/>
              <w:jc w:val="left"/>
            </w:pPr>
            <w:r>
              <w:t xml:space="preserve">Store as a </w:t>
            </w:r>
          </w:p>
          <w:p w14:paraId="1F7746FA" w14:textId="77777777" w:rsidR="00414EDC" w:rsidRDefault="00CF487C">
            <w:pPr>
              <w:spacing w:after="0" w:line="259" w:lineRule="auto"/>
              <w:ind w:left="0" w:right="0" w:firstLine="0"/>
              <w:jc w:val="left"/>
            </w:pPr>
            <w:r>
              <w:t xml:space="preserve">Fulfilment Asset </w:t>
            </w:r>
          </w:p>
        </w:tc>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3DEAAC9A" w14:textId="77777777" w:rsidR="00414EDC" w:rsidRDefault="00CF487C">
            <w:pPr>
              <w:spacing w:after="2" w:line="357" w:lineRule="auto"/>
              <w:ind w:left="2" w:right="0" w:firstLine="0"/>
              <w:jc w:val="left"/>
            </w:pPr>
            <w:r>
              <w:t xml:space="preserve">Primark’s physical </w:t>
            </w:r>
            <w:r>
              <w:t xml:space="preserve">scale makes collection more realistic than home delivery. (RQ2, </w:t>
            </w:r>
          </w:p>
          <w:p w14:paraId="6EEC6A3B" w14:textId="77777777" w:rsidR="00414EDC" w:rsidRDefault="00CF487C">
            <w:pPr>
              <w:spacing w:after="0" w:line="259" w:lineRule="auto"/>
              <w:ind w:left="2" w:right="0" w:firstLine="0"/>
              <w:jc w:val="left"/>
            </w:pPr>
            <w:r>
              <w:t xml:space="preserve">RQ3) </w:t>
            </w:r>
          </w:p>
        </w:tc>
      </w:tr>
      <w:tr w:rsidR="00414EDC" w14:paraId="10B5F36C" w14:textId="77777777">
        <w:trPr>
          <w:trHeight w:val="1866"/>
        </w:trPr>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672A7C08" w14:textId="77777777" w:rsidR="00414EDC" w:rsidRDefault="00CF487C">
            <w:pPr>
              <w:spacing w:after="0" w:line="259" w:lineRule="auto"/>
              <w:ind w:left="1" w:right="0" w:firstLine="0"/>
              <w:jc w:val="left"/>
            </w:pPr>
            <w:r>
              <w:t xml:space="preserve">More than 5,000 products are available and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63E535D1" w14:textId="77777777" w:rsidR="00414EDC" w:rsidRDefault="00CF487C">
            <w:pPr>
              <w:spacing w:after="0" w:line="259" w:lineRule="auto"/>
              <w:ind w:left="2" w:right="0" w:firstLine="0"/>
              <w:jc w:val="left"/>
            </w:pPr>
            <w:r>
              <w:t xml:space="preserve">Online access expands what customers can reach. </w:t>
            </w:r>
          </w:p>
        </w:tc>
        <w:tc>
          <w:tcPr>
            <w:tcW w:w="2132"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6B4E76E1" w14:textId="77777777" w:rsidR="00414EDC" w:rsidRDefault="00CF487C">
            <w:pPr>
              <w:spacing w:after="0" w:line="259" w:lineRule="auto"/>
              <w:ind w:left="3" w:right="0" w:firstLine="0"/>
              <w:jc w:val="left"/>
            </w:pPr>
            <w:r>
              <w:t xml:space="preserve">RANGE ACCESS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3C337B6B" w14:textId="77777777" w:rsidR="00414EDC" w:rsidRDefault="00CF487C">
            <w:pPr>
              <w:spacing w:after="115" w:line="259" w:lineRule="auto"/>
              <w:ind w:left="0" w:right="0" w:firstLine="0"/>
              <w:jc w:val="left"/>
            </w:pPr>
            <w:r>
              <w:t xml:space="preserve">Customer Interface </w:t>
            </w:r>
          </w:p>
          <w:p w14:paraId="1E127E15" w14:textId="77777777" w:rsidR="00414EDC" w:rsidRDefault="00CF487C">
            <w:pPr>
              <w:spacing w:after="0" w:line="259" w:lineRule="auto"/>
              <w:ind w:left="0" w:right="0" w:firstLine="0"/>
              <w:jc w:val="left"/>
            </w:pPr>
            <w:r>
              <w:t xml:space="preserve">&amp; Convenience </w:t>
            </w:r>
          </w:p>
        </w:tc>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467BA6AC" w14:textId="77777777" w:rsidR="00414EDC" w:rsidRDefault="00CF487C">
            <w:pPr>
              <w:spacing w:after="0" w:line="259" w:lineRule="auto"/>
              <w:ind w:left="2" w:right="0" w:firstLine="0"/>
              <w:jc w:val="left"/>
            </w:pPr>
            <w:r>
              <w:t xml:space="preserve">Primark can improve range access without </w:t>
            </w:r>
          </w:p>
        </w:tc>
      </w:tr>
    </w:tbl>
    <w:p w14:paraId="2F482F08" w14:textId="77777777" w:rsidR="00414EDC" w:rsidRDefault="00414EDC">
      <w:pPr>
        <w:spacing w:after="0" w:line="259" w:lineRule="auto"/>
        <w:ind w:left="-792" w:right="3" w:firstLine="0"/>
        <w:jc w:val="left"/>
      </w:pPr>
    </w:p>
    <w:tbl>
      <w:tblPr>
        <w:tblStyle w:val="TableGrid"/>
        <w:tblW w:w="10646" w:type="dxa"/>
        <w:tblInd w:w="6" w:type="dxa"/>
        <w:tblCellMar>
          <w:top w:w="0" w:type="dxa"/>
          <w:left w:w="98" w:type="dxa"/>
          <w:bottom w:w="0" w:type="dxa"/>
          <w:right w:w="44" w:type="dxa"/>
        </w:tblCellMar>
        <w:tblLook w:val="04A0" w:firstRow="1" w:lastRow="0" w:firstColumn="1" w:lastColumn="0" w:noHBand="0" w:noVBand="1"/>
      </w:tblPr>
      <w:tblGrid>
        <w:gridCol w:w="2128"/>
        <w:gridCol w:w="2129"/>
        <w:gridCol w:w="2132"/>
        <w:gridCol w:w="2129"/>
        <w:gridCol w:w="2128"/>
      </w:tblGrid>
      <w:tr w:rsidR="00414EDC" w14:paraId="305B8FC0" w14:textId="77777777">
        <w:trPr>
          <w:trHeight w:val="998"/>
        </w:trPr>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7F41139A" w14:textId="77777777" w:rsidR="00414EDC" w:rsidRDefault="00CF487C">
            <w:pPr>
              <w:spacing w:after="0" w:line="259" w:lineRule="auto"/>
              <w:ind w:left="1" w:right="0" w:firstLine="0"/>
              <w:jc w:val="left"/>
            </w:pPr>
            <w:r>
              <w:t xml:space="preserve">smaller stores can offer wider ranges.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tcPr>
          <w:p w14:paraId="7E9A0901" w14:textId="77777777" w:rsidR="00414EDC" w:rsidRDefault="00414EDC">
            <w:pPr>
              <w:spacing w:after="160" w:line="259" w:lineRule="auto"/>
              <w:ind w:left="0" w:right="0" w:firstLine="0"/>
              <w:jc w:val="left"/>
            </w:pPr>
          </w:p>
        </w:tc>
        <w:tc>
          <w:tcPr>
            <w:tcW w:w="2132" w:type="dxa"/>
            <w:tcBorders>
              <w:top w:val="single" w:sz="4" w:space="0" w:color="000000"/>
              <w:left w:val="single" w:sz="4" w:space="0" w:color="000000"/>
              <w:bottom w:val="single" w:sz="4" w:space="0" w:color="000000"/>
              <w:right w:val="single" w:sz="4" w:space="0" w:color="000000"/>
            </w:tcBorders>
            <w:shd w:val="clear" w:color="auto" w:fill="FFF2CC"/>
          </w:tcPr>
          <w:p w14:paraId="76587A8C" w14:textId="77777777" w:rsidR="00414EDC" w:rsidRDefault="00414EDC">
            <w:pPr>
              <w:spacing w:after="160" w:line="259" w:lineRule="auto"/>
              <w:ind w:left="0" w:right="0" w:firstLine="0"/>
              <w:jc w:val="left"/>
            </w:pPr>
          </w:p>
        </w:tc>
        <w:tc>
          <w:tcPr>
            <w:tcW w:w="2129" w:type="dxa"/>
            <w:tcBorders>
              <w:top w:val="single" w:sz="4" w:space="0" w:color="000000"/>
              <w:left w:val="single" w:sz="4" w:space="0" w:color="000000"/>
              <w:bottom w:val="single" w:sz="4" w:space="0" w:color="000000"/>
              <w:right w:val="single" w:sz="4" w:space="0" w:color="000000"/>
            </w:tcBorders>
            <w:shd w:val="clear" w:color="auto" w:fill="FFF2CC"/>
          </w:tcPr>
          <w:p w14:paraId="3B62518F" w14:textId="77777777" w:rsidR="00414EDC" w:rsidRDefault="00414EDC">
            <w:pPr>
              <w:spacing w:after="160" w:line="259" w:lineRule="auto"/>
              <w:ind w:left="0" w:right="0" w:firstLine="0"/>
              <w:jc w:val="left"/>
            </w:pPr>
          </w:p>
        </w:tc>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45DFA8CD" w14:textId="77777777" w:rsidR="00414EDC" w:rsidRDefault="00CF487C">
            <w:pPr>
              <w:spacing w:after="0" w:line="259" w:lineRule="auto"/>
              <w:ind w:left="2" w:right="0" w:firstLine="0"/>
              <w:jc w:val="left"/>
            </w:pPr>
            <w:r>
              <w:t xml:space="preserve">delivering to the door. (RQ2) </w:t>
            </w:r>
          </w:p>
        </w:tc>
      </w:tr>
      <w:tr w:rsidR="00414EDC" w14:paraId="1BDB6E94" w14:textId="77777777">
        <w:trPr>
          <w:trHeight w:val="1867"/>
        </w:trPr>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43A672F8" w14:textId="77777777" w:rsidR="00414EDC" w:rsidRDefault="00CF487C">
            <w:pPr>
              <w:spacing w:after="0" w:line="259" w:lineRule="auto"/>
              <w:ind w:left="1" w:right="0" w:firstLine="0"/>
              <w:jc w:val="left"/>
            </w:pPr>
            <w:r>
              <w:t xml:space="preserve">Around 85% of products are priced below £10.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6395731A" w14:textId="77777777" w:rsidR="00414EDC" w:rsidRDefault="00CF487C">
            <w:pPr>
              <w:spacing w:after="0" w:line="259" w:lineRule="auto"/>
              <w:ind w:left="2" w:right="0" w:firstLine="0"/>
              <w:jc w:val="left"/>
            </w:pPr>
            <w:r>
              <w:t xml:space="preserve">Low prices leave little room for extra delivery costs. </w:t>
            </w:r>
          </w:p>
        </w:tc>
        <w:tc>
          <w:tcPr>
            <w:tcW w:w="2132"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776D9292" w14:textId="77777777" w:rsidR="00414EDC" w:rsidRDefault="00CF487C">
            <w:pPr>
              <w:spacing w:after="112" w:line="259" w:lineRule="auto"/>
              <w:ind w:left="3" w:right="0" w:firstLine="0"/>
              <w:jc w:val="left"/>
            </w:pPr>
            <w:r>
              <w:t xml:space="preserve">LOW PRICE / </w:t>
            </w:r>
          </w:p>
          <w:p w14:paraId="419CDAFB" w14:textId="77777777" w:rsidR="00414EDC" w:rsidRDefault="00CF487C">
            <w:pPr>
              <w:spacing w:after="115" w:line="259" w:lineRule="auto"/>
              <w:ind w:left="3" w:right="0" w:firstLine="0"/>
              <w:jc w:val="left"/>
            </w:pPr>
            <w:r>
              <w:t xml:space="preserve">DELIVERY </w:t>
            </w:r>
          </w:p>
          <w:p w14:paraId="3989B742" w14:textId="77777777" w:rsidR="00414EDC" w:rsidRDefault="00CF487C">
            <w:pPr>
              <w:spacing w:after="0" w:line="259" w:lineRule="auto"/>
              <w:ind w:left="3" w:right="0" w:firstLine="0"/>
              <w:jc w:val="left"/>
            </w:pPr>
            <w:r>
              <w:t xml:space="preserve">PROBLEM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73484447" w14:textId="77777777" w:rsidR="00414EDC" w:rsidRDefault="00CF487C">
            <w:pPr>
              <w:spacing w:after="112" w:line="259" w:lineRule="auto"/>
              <w:ind w:left="0" w:right="0" w:firstLine="0"/>
              <w:jc w:val="left"/>
            </w:pPr>
            <w:r>
              <w:t xml:space="preserve">Economics of </w:t>
            </w:r>
          </w:p>
          <w:p w14:paraId="367047D0" w14:textId="77777777" w:rsidR="00414EDC" w:rsidRDefault="00CF487C">
            <w:pPr>
              <w:spacing w:after="0" w:line="259" w:lineRule="auto"/>
              <w:ind w:left="0" w:right="0" w:firstLine="0"/>
              <w:jc w:val="left"/>
            </w:pPr>
            <w:r>
              <w:t xml:space="preserve">Delivery </w:t>
            </w:r>
          </w:p>
        </w:tc>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0C7FBF52" w14:textId="77777777" w:rsidR="00414EDC" w:rsidRDefault="00CF487C">
            <w:pPr>
              <w:spacing w:after="0" w:line="259" w:lineRule="auto"/>
              <w:ind w:left="2" w:right="0" w:firstLine="0"/>
              <w:jc w:val="left"/>
            </w:pPr>
            <w:r>
              <w:t xml:space="preserve">Primark’s low </w:t>
            </w:r>
            <w:r>
              <w:t xml:space="preserve">prices make full ecommerce harder to justify. (RQ1, RQ3) </w:t>
            </w:r>
          </w:p>
        </w:tc>
      </w:tr>
      <w:tr w:rsidR="00414EDC" w14:paraId="09ADBAFB" w14:textId="77777777">
        <w:trPr>
          <w:trHeight w:val="2280"/>
        </w:trPr>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4C2DE9AC" w14:textId="77777777" w:rsidR="00414EDC" w:rsidRDefault="00CF487C">
            <w:pPr>
              <w:spacing w:after="1" w:line="357" w:lineRule="auto"/>
              <w:ind w:left="1" w:right="0" w:firstLine="0"/>
              <w:jc w:val="left"/>
            </w:pPr>
            <w:r>
              <w:t xml:space="preserve">Internet sales were 27.4% of UK retail sales in 2025 compared with </w:t>
            </w:r>
          </w:p>
          <w:p w14:paraId="186A5762" w14:textId="77777777" w:rsidR="00414EDC" w:rsidRDefault="00CF487C">
            <w:pPr>
              <w:spacing w:after="0" w:line="259" w:lineRule="auto"/>
              <w:ind w:left="1" w:right="0" w:firstLine="0"/>
              <w:jc w:val="left"/>
            </w:pPr>
            <w:r>
              <w:t xml:space="preserve">19.2% in 2019.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42A713A8" w14:textId="77777777" w:rsidR="00414EDC" w:rsidRDefault="00CF487C">
            <w:pPr>
              <w:spacing w:after="0" w:line="259" w:lineRule="auto"/>
              <w:ind w:left="2" w:right="0" w:firstLine="0"/>
              <w:jc w:val="left"/>
            </w:pPr>
            <w:r>
              <w:t xml:space="preserve">Digital shopping expectations remain higher than before the pandemic. </w:t>
            </w:r>
          </w:p>
        </w:tc>
        <w:tc>
          <w:tcPr>
            <w:tcW w:w="2132"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1EA9F1B2" w14:textId="77777777" w:rsidR="00414EDC" w:rsidRDefault="00CF487C">
            <w:pPr>
              <w:spacing w:after="115" w:line="259" w:lineRule="auto"/>
              <w:ind w:left="3" w:right="0" w:firstLine="0"/>
              <w:jc w:val="left"/>
            </w:pPr>
            <w:r>
              <w:t xml:space="preserve">CUSTOMERS </w:t>
            </w:r>
          </w:p>
          <w:p w14:paraId="78A9EF16" w14:textId="77777777" w:rsidR="00414EDC" w:rsidRDefault="00CF487C">
            <w:pPr>
              <w:spacing w:after="112" w:line="259" w:lineRule="auto"/>
              <w:ind w:left="3" w:right="0" w:firstLine="0"/>
            </w:pPr>
            <w:r>
              <w:t xml:space="preserve">EXPECT ONLINE </w:t>
            </w:r>
          </w:p>
          <w:p w14:paraId="2A460C64" w14:textId="77777777" w:rsidR="00414EDC" w:rsidRDefault="00CF487C">
            <w:pPr>
              <w:spacing w:after="0" w:line="259" w:lineRule="auto"/>
              <w:ind w:left="3" w:right="0" w:firstLine="0"/>
              <w:jc w:val="left"/>
            </w:pPr>
            <w:r>
              <w:t xml:space="preserve">ACCESS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5C56134C" w14:textId="77777777" w:rsidR="00414EDC" w:rsidRDefault="00CF487C">
            <w:pPr>
              <w:spacing w:after="115" w:line="259" w:lineRule="auto"/>
              <w:ind w:left="0" w:right="0" w:firstLine="0"/>
              <w:jc w:val="left"/>
            </w:pPr>
            <w:r>
              <w:t xml:space="preserve">Customer Interface </w:t>
            </w:r>
          </w:p>
          <w:p w14:paraId="6D2F2293" w14:textId="77777777" w:rsidR="00414EDC" w:rsidRDefault="00CF487C">
            <w:pPr>
              <w:spacing w:after="0" w:line="259" w:lineRule="auto"/>
              <w:ind w:left="0" w:right="0" w:firstLine="0"/>
              <w:jc w:val="left"/>
            </w:pPr>
            <w:r>
              <w:t xml:space="preserve">&amp; Convenience </w:t>
            </w:r>
          </w:p>
        </w:tc>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444E44AF" w14:textId="77777777" w:rsidR="00414EDC" w:rsidRDefault="00CF487C">
            <w:pPr>
              <w:spacing w:after="0" w:line="259" w:lineRule="auto"/>
              <w:ind w:left="2" w:right="39" w:firstLine="0"/>
              <w:jc w:val="left"/>
            </w:pPr>
            <w:r>
              <w:t xml:space="preserve">Primark needs some digital access even if it does not offer full home delivery. (RQ2) </w:t>
            </w:r>
          </w:p>
        </w:tc>
      </w:tr>
      <w:tr w:rsidR="00414EDC" w14:paraId="057FEBDB" w14:textId="77777777">
        <w:trPr>
          <w:trHeight w:val="2693"/>
        </w:trPr>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68EAD4A5" w14:textId="77777777" w:rsidR="00414EDC" w:rsidRDefault="00CF487C">
            <w:pPr>
              <w:spacing w:after="0" w:line="259" w:lineRule="auto"/>
              <w:ind w:left="1" w:right="0" w:firstLine="0"/>
              <w:jc w:val="left"/>
            </w:pPr>
            <w:r>
              <w:t xml:space="preserve">Click-and-collect transfers part of the fulfilment task to the consumer while retaining store contact.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13ECB741" w14:textId="77777777" w:rsidR="00414EDC" w:rsidRDefault="00CF487C">
            <w:pPr>
              <w:spacing w:after="0" w:line="259" w:lineRule="auto"/>
              <w:ind w:left="2" w:right="0" w:firstLine="0"/>
              <w:jc w:val="left"/>
            </w:pPr>
            <w:r>
              <w:t xml:space="preserve">The customer performs part of the last mile. </w:t>
            </w:r>
          </w:p>
        </w:tc>
        <w:tc>
          <w:tcPr>
            <w:tcW w:w="2132"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7B3EEF02" w14:textId="77777777" w:rsidR="00414EDC" w:rsidRDefault="00CF487C">
            <w:pPr>
              <w:spacing w:after="112" w:line="259" w:lineRule="auto"/>
              <w:ind w:left="3" w:right="0" w:firstLine="0"/>
              <w:jc w:val="left"/>
            </w:pPr>
            <w:r>
              <w:t xml:space="preserve">CUSTOMER </w:t>
            </w:r>
          </w:p>
          <w:p w14:paraId="38641AFC" w14:textId="77777777" w:rsidR="00414EDC" w:rsidRDefault="00CF487C">
            <w:pPr>
              <w:spacing w:after="0" w:line="259" w:lineRule="auto"/>
              <w:ind w:left="3" w:right="0" w:firstLine="0"/>
              <w:jc w:val="left"/>
            </w:pPr>
            <w:r>
              <w:t xml:space="preserve">FINAL MILE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736C07BE" w14:textId="77777777" w:rsidR="00414EDC" w:rsidRDefault="00CF487C">
            <w:pPr>
              <w:spacing w:after="112" w:line="259" w:lineRule="auto"/>
              <w:ind w:left="0" w:right="0" w:firstLine="0"/>
              <w:jc w:val="left"/>
            </w:pPr>
            <w:r>
              <w:t xml:space="preserve">Economics of </w:t>
            </w:r>
          </w:p>
          <w:p w14:paraId="1271E7D5" w14:textId="77777777" w:rsidR="00414EDC" w:rsidRDefault="00CF487C">
            <w:pPr>
              <w:spacing w:after="0" w:line="259" w:lineRule="auto"/>
              <w:ind w:left="0" w:right="0" w:firstLine="0"/>
              <w:jc w:val="left"/>
            </w:pPr>
            <w:r>
              <w:t xml:space="preserve">Delivery </w:t>
            </w:r>
          </w:p>
        </w:tc>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36D787C2" w14:textId="77777777" w:rsidR="00414EDC" w:rsidRDefault="00CF487C">
            <w:pPr>
              <w:spacing w:after="0" w:line="259" w:lineRule="auto"/>
              <w:ind w:left="2" w:right="5" w:firstLine="0"/>
              <w:jc w:val="left"/>
            </w:pPr>
            <w:r>
              <w:t xml:space="preserve">Primark’s </w:t>
            </w:r>
            <w:r>
              <w:t xml:space="preserve">customers complete the final movement by travelling to the store. (RQ1) </w:t>
            </w:r>
          </w:p>
        </w:tc>
      </w:tr>
      <w:tr w:rsidR="00414EDC" w14:paraId="16D54F4D" w14:textId="77777777">
        <w:trPr>
          <w:trHeight w:val="3108"/>
        </w:trPr>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1787E3E3" w14:textId="77777777" w:rsidR="00414EDC" w:rsidRDefault="00CF487C">
            <w:pPr>
              <w:spacing w:after="0" w:line="259" w:lineRule="auto"/>
              <w:ind w:left="1" w:right="0" w:firstLine="0"/>
              <w:jc w:val="left"/>
            </w:pPr>
            <w:r>
              <w:t xml:space="preserve">Fashion ecommerce returns create operational, financial and reverse-logistics pressure.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533E3F33" w14:textId="77777777" w:rsidR="00414EDC" w:rsidRDefault="00CF487C">
            <w:pPr>
              <w:spacing w:after="0" w:line="259" w:lineRule="auto"/>
              <w:ind w:left="2" w:right="0" w:firstLine="0"/>
              <w:jc w:val="left"/>
            </w:pPr>
            <w:r>
              <w:t xml:space="preserve">Returns add cost and complexity to online fashion. </w:t>
            </w:r>
          </w:p>
        </w:tc>
        <w:tc>
          <w:tcPr>
            <w:tcW w:w="2132"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160B6929" w14:textId="77777777" w:rsidR="00414EDC" w:rsidRDefault="00CF487C">
            <w:pPr>
              <w:spacing w:after="115" w:line="259" w:lineRule="auto"/>
              <w:ind w:left="3" w:right="0" w:firstLine="0"/>
              <w:jc w:val="left"/>
            </w:pPr>
            <w:r>
              <w:t xml:space="preserve">RETURNS </w:t>
            </w:r>
          </w:p>
          <w:p w14:paraId="4ECE175F" w14:textId="77777777" w:rsidR="00414EDC" w:rsidRDefault="00CF487C">
            <w:pPr>
              <w:spacing w:after="0" w:line="259" w:lineRule="auto"/>
              <w:ind w:left="3" w:right="0" w:firstLine="0"/>
              <w:jc w:val="left"/>
            </w:pPr>
            <w:r>
              <w:t xml:space="preserve">PRESSURE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53636A4E" w14:textId="77777777" w:rsidR="00414EDC" w:rsidRDefault="00CF487C">
            <w:pPr>
              <w:spacing w:after="0" w:line="259" w:lineRule="auto"/>
              <w:ind w:left="0" w:right="0" w:firstLine="0"/>
              <w:jc w:val="left"/>
            </w:pPr>
            <w:r>
              <w:t xml:space="preserve">Structural Tensions in Store Fulfilment </w:t>
            </w:r>
          </w:p>
        </w:tc>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27F22787" w14:textId="77777777" w:rsidR="00414EDC" w:rsidRDefault="00CF487C">
            <w:pPr>
              <w:spacing w:after="0" w:line="358" w:lineRule="auto"/>
              <w:ind w:left="2" w:right="0" w:firstLine="0"/>
              <w:jc w:val="left"/>
            </w:pPr>
            <w:r>
              <w:t xml:space="preserve">Click &amp; Collect may avoid some parcel-return exposure, but returns still need management. </w:t>
            </w:r>
          </w:p>
          <w:p w14:paraId="0FE31CD2" w14:textId="77777777" w:rsidR="00414EDC" w:rsidRDefault="00CF487C">
            <w:pPr>
              <w:spacing w:after="0" w:line="259" w:lineRule="auto"/>
              <w:ind w:left="2" w:right="0" w:firstLine="0"/>
              <w:jc w:val="left"/>
            </w:pPr>
            <w:r>
              <w:t xml:space="preserve">(RQ1) </w:t>
            </w:r>
          </w:p>
        </w:tc>
      </w:tr>
      <w:tr w:rsidR="00414EDC" w14:paraId="339A882D" w14:textId="77777777">
        <w:trPr>
          <w:trHeight w:val="2279"/>
        </w:trPr>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104FFA7E" w14:textId="77777777" w:rsidR="00414EDC" w:rsidRDefault="00CF487C">
            <w:pPr>
              <w:spacing w:after="0" w:line="259" w:lineRule="auto"/>
              <w:ind w:left="1" w:right="18" w:firstLine="0"/>
              <w:jc w:val="left"/>
            </w:pPr>
            <w:r>
              <w:t xml:space="preserve">Stores can act as sales points, pickup points, return points and local fulfilment nodes.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67496C1E" w14:textId="77777777" w:rsidR="00414EDC" w:rsidRDefault="00CF487C">
            <w:pPr>
              <w:spacing w:after="0" w:line="259" w:lineRule="auto"/>
              <w:ind w:left="2" w:right="0" w:firstLine="0"/>
              <w:jc w:val="left"/>
            </w:pPr>
            <w:r>
              <w:t xml:space="preserve">One store can perform several channel roles. </w:t>
            </w:r>
          </w:p>
        </w:tc>
        <w:tc>
          <w:tcPr>
            <w:tcW w:w="2132"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06C5AB85" w14:textId="77777777" w:rsidR="00414EDC" w:rsidRDefault="00CF487C">
            <w:pPr>
              <w:spacing w:after="0" w:line="259" w:lineRule="auto"/>
              <w:ind w:left="3" w:right="0" w:firstLine="0"/>
            </w:pPr>
            <w:r>
              <w:t xml:space="preserve">STORE AS NODE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6851C104" w14:textId="77777777" w:rsidR="00414EDC" w:rsidRDefault="00CF487C">
            <w:pPr>
              <w:spacing w:after="112" w:line="259" w:lineRule="auto"/>
              <w:ind w:left="0" w:right="0" w:firstLine="0"/>
              <w:jc w:val="left"/>
            </w:pPr>
            <w:r>
              <w:t xml:space="preserve">Store as a </w:t>
            </w:r>
          </w:p>
          <w:p w14:paraId="23669D08" w14:textId="77777777" w:rsidR="00414EDC" w:rsidRDefault="00CF487C">
            <w:pPr>
              <w:spacing w:after="0" w:line="259" w:lineRule="auto"/>
              <w:ind w:left="0" w:right="0" w:firstLine="0"/>
              <w:jc w:val="left"/>
            </w:pPr>
            <w:r>
              <w:t xml:space="preserve">Fulfilment Asset </w:t>
            </w:r>
          </w:p>
        </w:tc>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32A308EF" w14:textId="77777777" w:rsidR="00414EDC" w:rsidRDefault="00CF487C">
            <w:pPr>
              <w:spacing w:after="0" w:line="259" w:lineRule="auto"/>
              <w:ind w:left="2" w:right="0" w:firstLine="0"/>
              <w:jc w:val="left"/>
            </w:pPr>
            <w:r>
              <w:t xml:space="preserve">Primark stores can support collection, but the extra roles create execution </w:t>
            </w:r>
          </w:p>
        </w:tc>
      </w:tr>
    </w:tbl>
    <w:p w14:paraId="4A66E789" w14:textId="77777777" w:rsidR="00414EDC" w:rsidRDefault="00414EDC">
      <w:pPr>
        <w:spacing w:after="0" w:line="259" w:lineRule="auto"/>
        <w:ind w:left="-792" w:right="3" w:firstLine="0"/>
        <w:jc w:val="left"/>
      </w:pPr>
    </w:p>
    <w:tbl>
      <w:tblPr>
        <w:tblStyle w:val="TableGrid"/>
        <w:tblW w:w="10646" w:type="dxa"/>
        <w:tblInd w:w="6" w:type="dxa"/>
        <w:tblCellMar>
          <w:top w:w="0" w:type="dxa"/>
          <w:left w:w="98" w:type="dxa"/>
          <w:bottom w:w="0" w:type="dxa"/>
          <w:right w:w="42" w:type="dxa"/>
        </w:tblCellMar>
        <w:tblLook w:val="04A0" w:firstRow="1" w:lastRow="0" w:firstColumn="1" w:lastColumn="0" w:noHBand="0" w:noVBand="1"/>
      </w:tblPr>
      <w:tblGrid>
        <w:gridCol w:w="2128"/>
        <w:gridCol w:w="2129"/>
        <w:gridCol w:w="2132"/>
        <w:gridCol w:w="2129"/>
        <w:gridCol w:w="2128"/>
      </w:tblGrid>
      <w:tr w:rsidR="00414EDC" w14:paraId="0E4CC5A5" w14:textId="77777777">
        <w:trPr>
          <w:trHeight w:val="998"/>
        </w:trPr>
        <w:tc>
          <w:tcPr>
            <w:tcW w:w="2128" w:type="dxa"/>
            <w:tcBorders>
              <w:top w:val="single" w:sz="4" w:space="0" w:color="000000"/>
              <w:left w:val="single" w:sz="4" w:space="0" w:color="000000"/>
              <w:bottom w:val="single" w:sz="4" w:space="0" w:color="000000"/>
              <w:right w:val="single" w:sz="4" w:space="0" w:color="000000"/>
            </w:tcBorders>
            <w:shd w:val="clear" w:color="auto" w:fill="FFF2CC"/>
          </w:tcPr>
          <w:p w14:paraId="68CD4DA8" w14:textId="77777777" w:rsidR="00414EDC" w:rsidRDefault="00414EDC">
            <w:pPr>
              <w:spacing w:after="160" w:line="259" w:lineRule="auto"/>
              <w:ind w:left="0" w:right="0" w:firstLine="0"/>
              <w:jc w:val="left"/>
            </w:pPr>
          </w:p>
        </w:tc>
        <w:tc>
          <w:tcPr>
            <w:tcW w:w="2129" w:type="dxa"/>
            <w:tcBorders>
              <w:top w:val="single" w:sz="4" w:space="0" w:color="000000"/>
              <w:left w:val="single" w:sz="4" w:space="0" w:color="000000"/>
              <w:bottom w:val="single" w:sz="4" w:space="0" w:color="000000"/>
              <w:right w:val="single" w:sz="4" w:space="0" w:color="000000"/>
            </w:tcBorders>
            <w:shd w:val="clear" w:color="auto" w:fill="FFF2CC"/>
          </w:tcPr>
          <w:p w14:paraId="27290C89" w14:textId="77777777" w:rsidR="00414EDC" w:rsidRDefault="00414EDC">
            <w:pPr>
              <w:spacing w:after="160" w:line="259" w:lineRule="auto"/>
              <w:ind w:left="0" w:right="0" w:firstLine="0"/>
              <w:jc w:val="left"/>
            </w:pPr>
          </w:p>
        </w:tc>
        <w:tc>
          <w:tcPr>
            <w:tcW w:w="2132" w:type="dxa"/>
            <w:tcBorders>
              <w:top w:val="single" w:sz="4" w:space="0" w:color="000000"/>
              <w:left w:val="single" w:sz="4" w:space="0" w:color="000000"/>
              <w:bottom w:val="single" w:sz="4" w:space="0" w:color="000000"/>
              <w:right w:val="single" w:sz="4" w:space="0" w:color="000000"/>
            </w:tcBorders>
            <w:shd w:val="clear" w:color="auto" w:fill="FFF2CC"/>
          </w:tcPr>
          <w:p w14:paraId="6CD2A9D3" w14:textId="77777777" w:rsidR="00414EDC" w:rsidRDefault="00414EDC">
            <w:pPr>
              <w:spacing w:after="160" w:line="259" w:lineRule="auto"/>
              <w:ind w:left="0" w:right="0" w:firstLine="0"/>
              <w:jc w:val="left"/>
            </w:pPr>
          </w:p>
        </w:tc>
        <w:tc>
          <w:tcPr>
            <w:tcW w:w="2129" w:type="dxa"/>
            <w:tcBorders>
              <w:top w:val="single" w:sz="4" w:space="0" w:color="000000"/>
              <w:left w:val="single" w:sz="4" w:space="0" w:color="000000"/>
              <w:bottom w:val="single" w:sz="4" w:space="0" w:color="000000"/>
              <w:right w:val="single" w:sz="4" w:space="0" w:color="000000"/>
            </w:tcBorders>
            <w:shd w:val="clear" w:color="auto" w:fill="FFF2CC"/>
          </w:tcPr>
          <w:p w14:paraId="68C9FD7C" w14:textId="77777777" w:rsidR="00414EDC" w:rsidRDefault="00414EDC">
            <w:pPr>
              <w:spacing w:after="160" w:line="259" w:lineRule="auto"/>
              <w:ind w:left="0" w:right="0" w:firstLine="0"/>
              <w:jc w:val="left"/>
            </w:pPr>
          </w:p>
        </w:tc>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280E653A" w14:textId="77777777" w:rsidR="00414EDC" w:rsidRDefault="00CF487C">
            <w:pPr>
              <w:spacing w:after="113" w:line="259" w:lineRule="auto"/>
              <w:ind w:left="2" w:right="0" w:firstLine="0"/>
              <w:jc w:val="left"/>
            </w:pPr>
            <w:r>
              <w:t xml:space="preserve">pressure. (RQ2, </w:t>
            </w:r>
          </w:p>
          <w:p w14:paraId="4B4E1A1E" w14:textId="77777777" w:rsidR="00414EDC" w:rsidRDefault="00CF487C">
            <w:pPr>
              <w:spacing w:after="0" w:line="259" w:lineRule="auto"/>
              <w:ind w:left="2" w:right="0" w:firstLine="0"/>
              <w:jc w:val="left"/>
            </w:pPr>
            <w:r>
              <w:t xml:space="preserve">RQ3) </w:t>
            </w:r>
          </w:p>
        </w:tc>
      </w:tr>
      <w:tr w:rsidR="00414EDC" w14:paraId="147A3AB6" w14:textId="77777777">
        <w:trPr>
          <w:trHeight w:val="2695"/>
        </w:trPr>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32470F21" w14:textId="77777777" w:rsidR="00414EDC" w:rsidRDefault="00CF487C">
            <w:pPr>
              <w:spacing w:after="0" w:line="259" w:lineRule="auto"/>
              <w:ind w:left="1" w:right="0" w:firstLine="0"/>
              <w:jc w:val="left"/>
            </w:pPr>
            <w:r>
              <w:t xml:space="preserve">Fashion omnichannel experience depends on integration, usability and fulfilment quality.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6B1C23B3" w14:textId="77777777" w:rsidR="00414EDC" w:rsidRDefault="00CF487C">
            <w:pPr>
              <w:spacing w:after="0" w:line="259" w:lineRule="auto"/>
              <w:ind w:left="2" w:right="22" w:firstLine="0"/>
              <w:jc w:val="left"/>
            </w:pPr>
            <w:r>
              <w:t xml:space="preserve">The online and store journey must work together. </w:t>
            </w:r>
          </w:p>
        </w:tc>
        <w:tc>
          <w:tcPr>
            <w:tcW w:w="2132"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31928B81" w14:textId="77777777" w:rsidR="00414EDC" w:rsidRDefault="00CF487C">
            <w:pPr>
              <w:spacing w:after="115" w:line="259" w:lineRule="auto"/>
              <w:ind w:left="3" w:right="0" w:firstLine="0"/>
              <w:jc w:val="left"/>
            </w:pPr>
            <w:r>
              <w:t xml:space="preserve">CHANNELS </w:t>
            </w:r>
          </w:p>
          <w:p w14:paraId="5DFEA8E8" w14:textId="77777777" w:rsidR="00414EDC" w:rsidRDefault="00CF487C">
            <w:pPr>
              <w:spacing w:after="0" w:line="259" w:lineRule="auto"/>
              <w:ind w:left="3" w:right="0" w:firstLine="0"/>
              <w:jc w:val="left"/>
            </w:pPr>
            <w:r>
              <w:t xml:space="preserve">MUST ALIGN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0DA2AC58" w14:textId="77777777" w:rsidR="00414EDC" w:rsidRDefault="00CF487C">
            <w:pPr>
              <w:spacing w:after="115" w:line="259" w:lineRule="auto"/>
              <w:ind w:left="0" w:right="0" w:firstLine="0"/>
              <w:jc w:val="left"/>
            </w:pPr>
            <w:r>
              <w:t xml:space="preserve">Operational </w:t>
            </w:r>
          </w:p>
          <w:p w14:paraId="34BA5A33" w14:textId="77777777" w:rsidR="00414EDC" w:rsidRDefault="00CF487C">
            <w:pPr>
              <w:spacing w:after="112" w:line="259" w:lineRule="auto"/>
              <w:ind w:left="0" w:right="0" w:firstLine="0"/>
              <w:jc w:val="left"/>
            </w:pPr>
            <w:r>
              <w:t xml:space="preserve">Integration &amp; </w:t>
            </w:r>
          </w:p>
          <w:p w14:paraId="6C233323" w14:textId="77777777" w:rsidR="00414EDC" w:rsidRDefault="00CF487C">
            <w:pPr>
              <w:spacing w:after="0" w:line="259" w:lineRule="auto"/>
              <w:ind w:left="0" w:right="0" w:firstLine="0"/>
              <w:jc w:val="left"/>
            </w:pPr>
            <w:r>
              <w:t xml:space="preserve">Inventory Visibility </w:t>
            </w:r>
          </w:p>
        </w:tc>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1D6DB30A" w14:textId="77777777" w:rsidR="00414EDC" w:rsidRDefault="00CF487C">
            <w:pPr>
              <w:spacing w:after="0" w:line="259" w:lineRule="auto"/>
              <w:ind w:left="2" w:right="0" w:firstLine="0"/>
              <w:jc w:val="left"/>
            </w:pPr>
            <w:r>
              <w:t xml:space="preserve">Primark’s Click &amp; </w:t>
            </w:r>
            <w:r>
              <w:t xml:space="preserve">Collect works only if the website, stock and collection desk are reliable. (RQ2) </w:t>
            </w:r>
          </w:p>
        </w:tc>
      </w:tr>
      <w:tr w:rsidR="00414EDC" w14:paraId="1DA6220B" w14:textId="77777777">
        <w:trPr>
          <w:trHeight w:val="2693"/>
        </w:trPr>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302B14CF" w14:textId="77777777" w:rsidR="00414EDC" w:rsidRDefault="00CF487C">
            <w:pPr>
              <w:spacing w:after="112" w:line="259" w:lineRule="auto"/>
              <w:ind w:left="1" w:right="0" w:firstLine="0"/>
              <w:jc w:val="left"/>
            </w:pPr>
            <w:r>
              <w:t xml:space="preserve">Omnichannel </w:t>
            </w:r>
          </w:p>
          <w:p w14:paraId="7FCA27FB" w14:textId="77777777" w:rsidR="00414EDC" w:rsidRDefault="00CF487C">
            <w:pPr>
              <w:spacing w:after="0" w:line="259" w:lineRule="auto"/>
              <w:ind w:left="1" w:right="0" w:firstLine="0"/>
              <w:jc w:val="left"/>
            </w:pPr>
            <w:r>
              <w:t>retailers often lack cost-to-</w:t>
            </w:r>
            <w:r>
              <w:t xml:space="preserve">serve visibility at order, facility and channel level.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096CBFC6" w14:textId="77777777" w:rsidR="00414EDC" w:rsidRDefault="00CF487C">
            <w:pPr>
              <w:spacing w:after="0" w:line="259" w:lineRule="auto"/>
              <w:ind w:left="2" w:right="0" w:firstLine="0"/>
              <w:jc w:val="left"/>
            </w:pPr>
            <w:r>
              <w:t xml:space="preserve">Retailers may not know the true cost of each fulfilment model. </w:t>
            </w:r>
          </w:p>
        </w:tc>
        <w:tc>
          <w:tcPr>
            <w:tcW w:w="2132"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2C05BE83" w14:textId="77777777" w:rsidR="00414EDC" w:rsidRDefault="00CF487C">
            <w:pPr>
              <w:spacing w:after="112" w:line="259" w:lineRule="auto"/>
              <w:ind w:left="3" w:right="0" w:firstLine="0"/>
            </w:pPr>
            <w:r>
              <w:t xml:space="preserve">COST-TO-SERVE </w:t>
            </w:r>
          </w:p>
          <w:p w14:paraId="736A682D" w14:textId="77777777" w:rsidR="00414EDC" w:rsidRDefault="00CF487C">
            <w:pPr>
              <w:spacing w:after="0" w:line="259" w:lineRule="auto"/>
              <w:ind w:left="3" w:right="0" w:firstLine="0"/>
              <w:jc w:val="left"/>
            </w:pPr>
            <w:r>
              <w:t xml:space="preserve">GAP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542B7637" w14:textId="77777777" w:rsidR="00414EDC" w:rsidRDefault="00CF487C">
            <w:pPr>
              <w:spacing w:after="0" w:line="259" w:lineRule="auto"/>
              <w:ind w:left="0" w:right="0" w:firstLine="0"/>
              <w:jc w:val="left"/>
            </w:pPr>
            <w:r>
              <w:t xml:space="preserve">Structural Tensions in Store Fulfilment </w:t>
            </w:r>
          </w:p>
        </w:tc>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2262FD2A" w14:textId="77777777" w:rsidR="00414EDC" w:rsidRDefault="00CF487C">
            <w:pPr>
              <w:spacing w:after="0" w:line="357" w:lineRule="auto"/>
              <w:ind w:left="2" w:right="0" w:firstLine="0"/>
              <w:jc w:val="left"/>
            </w:pPr>
            <w:r>
              <w:t xml:space="preserve">The dissertation should not claim exact savings without Primark internal data. (RQ1, </w:t>
            </w:r>
          </w:p>
          <w:p w14:paraId="4A96FE49" w14:textId="77777777" w:rsidR="00414EDC" w:rsidRDefault="00CF487C">
            <w:pPr>
              <w:spacing w:after="0" w:line="259" w:lineRule="auto"/>
              <w:ind w:left="2" w:right="0" w:firstLine="0"/>
              <w:jc w:val="left"/>
            </w:pPr>
            <w:r>
              <w:t xml:space="preserve">RQ3) </w:t>
            </w:r>
          </w:p>
        </w:tc>
      </w:tr>
      <w:tr w:rsidR="00414EDC" w14:paraId="1255BCB3" w14:textId="77777777">
        <w:trPr>
          <w:trHeight w:val="2696"/>
        </w:trPr>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0974CC94" w14:textId="77777777" w:rsidR="00414EDC" w:rsidRDefault="00CF487C">
            <w:pPr>
              <w:spacing w:after="0" w:line="259" w:lineRule="auto"/>
              <w:ind w:left="1" w:right="0" w:firstLine="0"/>
              <w:jc w:val="left"/>
            </w:pPr>
            <w:r>
              <w:t xml:space="preserve">Order-processing cost in stores and distribution centres must be modelled when meeting online demand.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60D8EF4E" w14:textId="77777777" w:rsidR="00414EDC" w:rsidRDefault="00CF487C">
            <w:pPr>
              <w:spacing w:after="0" w:line="259" w:lineRule="auto"/>
              <w:ind w:left="2" w:right="0" w:firstLine="0"/>
              <w:jc w:val="left"/>
            </w:pPr>
            <w:r>
              <w:t xml:space="preserve">Store picking and handling are not free. </w:t>
            </w:r>
          </w:p>
        </w:tc>
        <w:tc>
          <w:tcPr>
            <w:tcW w:w="2132"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7D615D3F" w14:textId="77777777" w:rsidR="00414EDC" w:rsidRDefault="00CF487C">
            <w:pPr>
              <w:spacing w:after="115" w:line="259" w:lineRule="auto"/>
              <w:ind w:left="3" w:right="0" w:firstLine="0"/>
              <w:jc w:val="left"/>
            </w:pPr>
            <w:r>
              <w:t xml:space="preserve">STORE LABOUR </w:t>
            </w:r>
          </w:p>
          <w:p w14:paraId="1B4338E5" w14:textId="77777777" w:rsidR="00414EDC" w:rsidRDefault="00CF487C">
            <w:pPr>
              <w:spacing w:after="0" w:line="259" w:lineRule="auto"/>
              <w:ind w:left="3" w:right="0" w:firstLine="0"/>
              <w:jc w:val="left"/>
            </w:pPr>
            <w:r>
              <w:t xml:space="preserve">NOT FREE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7CEA582B" w14:textId="77777777" w:rsidR="00414EDC" w:rsidRDefault="00CF487C">
            <w:pPr>
              <w:spacing w:after="0" w:line="259" w:lineRule="auto"/>
              <w:ind w:left="0" w:right="0" w:firstLine="0"/>
              <w:jc w:val="left"/>
            </w:pPr>
            <w:r>
              <w:t xml:space="preserve">Structural Tensions in Store Fulfilment </w:t>
            </w:r>
          </w:p>
        </w:tc>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4545658D" w14:textId="77777777" w:rsidR="00414EDC" w:rsidRDefault="00CF487C">
            <w:pPr>
              <w:spacing w:after="0" w:line="259" w:lineRule="auto"/>
              <w:ind w:left="2" w:right="0" w:firstLine="0"/>
              <w:jc w:val="left"/>
            </w:pPr>
            <w:r>
              <w:t xml:space="preserve">Primark must measure picking, holding and handover effort at store level. (RQ1) </w:t>
            </w:r>
          </w:p>
        </w:tc>
      </w:tr>
      <w:tr w:rsidR="00414EDC" w14:paraId="699F0495" w14:textId="77777777">
        <w:trPr>
          <w:trHeight w:val="3107"/>
        </w:trPr>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7E34D6C5" w14:textId="77777777" w:rsidR="00414EDC" w:rsidRDefault="00CF487C">
            <w:pPr>
              <w:spacing w:after="0" w:line="259" w:lineRule="auto"/>
              <w:ind w:left="1" w:right="0" w:firstLine="0"/>
              <w:jc w:val="left"/>
            </w:pPr>
            <w:r>
              <w:t xml:space="preserve">Store labour, holding space, queueing and stock accuracy are pressure points of store-based fulfilment.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4C20492A" w14:textId="77777777" w:rsidR="00414EDC" w:rsidRDefault="00CF487C">
            <w:pPr>
              <w:spacing w:after="0" w:line="259" w:lineRule="auto"/>
              <w:ind w:left="2" w:right="0" w:firstLine="0"/>
              <w:jc w:val="left"/>
            </w:pPr>
            <w:r>
              <w:t xml:space="preserve">Digital fulfilment creates pressure inside stores. </w:t>
            </w:r>
          </w:p>
        </w:tc>
        <w:tc>
          <w:tcPr>
            <w:tcW w:w="2132"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0DA3A501" w14:textId="77777777" w:rsidR="00414EDC" w:rsidRDefault="00CF487C">
            <w:pPr>
              <w:spacing w:after="113" w:line="259" w:lineRule="auto"/>
              <w:ind w:left="3" w:right="0" w:firstLine="0"/>
              <w:jc w:val="left"/>
            </w:pPr>
            <w:r>
              <w:t xml:space="preserve">STAFF / SPACE / </w:t>
            </w:r>
          </w:p>
          <w:p w14:paraId="59FDDB8C" w14:textId="77777777" w:rsidR="00414EDC" w:rsidRDefault="00CF487C">
            <w:pPr>
              <w:spacing w:after="0" w:line="259" w:lineRule="auto"/>
              <w:ind w:left="3" w:right="0" w:firstLine="0"/>
              <w:jc w:val="left"/>
            </w:pPr>
            <w:r>
              <w:t xml:space="preserve">QUEUE RISK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7ADC6EEF" w14:textId="77777777" w:rsidR="00414EDC" w:rsidRDefault="00CF487C">
            <w:pPr>
              <w:spacing w:after="0" w:line="259" w:lineRule="auto"/>
              <w:ind w:left="0" w:right="0" w:firstLine="0"/>
              <w:jc w:val="left"/>
            </w:pPr>
            <w:r>
              <w:t xml:space="preserve">Structural Tensions in Store Fulfilment </w:t>
            </w:r>
          </w:p>
        </w:tc>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7598C84C" w14:textId="77777777" w:rsidR="00414EDC" w:rsidRDefault="00CF487C">
            <w:pPr>
              <w:spacing w:after="0" w:line="357" w:lineRule="auto"/>
              <w:ind w:left="2" w:right="8" w:firstLine="0"/>
              <w:jc w:val="left"/>
            </w:pPr>
            <w:r>
              <w:t xml:space="preserve">Primark’s </w:t>
            </w:r>
            <w:r>
              <w:t xml:space="preserve">advantage may weaken if queues, stock errors or staff pressure rise. (RQ1, </w:t>
            </w:r>
          </w:p>
          <w:p w14:paraId="01490705" w14:textId="77777777" w:rsidR="00414EDC" w:rsidRDefault="00CF487C">
            <w:pPr>
              <w:spacing w:after="0" w:line="259" w:lineRule="auto"/>
              <w:ind w:left="2" w:right="0" w:firstLine="0"/>
              <w:jc w:val="left"/>
            </w:pPr>
            <w:r>
              <w:t xml:space="preserve">RQ2, RQ3) </w:t>
            </w:r>
          </w:p>
        </w:tc>
      </w:tr>
      <w:tr w:rsidR="00414EDC" w14:paraId="0C8D383F" w14:textId="77777777">
        <w:trPr>
          <w:trHeight w:val="1037"/>
        </w:trPr>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147FCA0F" w14:textId="77777777" w:rsidR="00414EDC" w:rsidRDefault="00CF487C">
            <w:pPr>
              <w:spacing w:after="0" w:line="259" w:lineRule="auto"/>
              <w:ind w:left="1" w:right="0" w:firstLine="0"/>
              <w:jc w:val="left"/>
            </w:pPr>
            <w:r>
              <w:t xml:space="preserve">High product value density reduces the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05775F0B" w14:textId="77777777" w:rsidR="00414EDC" w:rsidRDefault="00CF487C">
            <w:pPr>
              <w:spacing w:after="0" w:line="259" w:lineRule="auto"/>
              <w:ind w:left="2" w:right="0" w:firstLine="0"/>
              <w:jc w:val="left"/>
            </w:pPr>
            <w:r>
              <w:t xml:space="preserve">More valuable products can absorb </w:t>
            </w:r>
          </w:p>
        </w:tc>
        <w:tc>
          <w:tcPr>
            <w:tcW w:w="2132"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4F85E84F" w14:textId="77777777" w:rsidR="00414EDC" w:rsidRDefault="00CF487C">
            <w:pPr>
              <w:spacing w:after="115" w:line="259" w:lineRule="auto"/>
              <w:ind w:left="3" w:right="0" w:firstLine="0"/>
            </w:pPr>
            <w:r>
              <w:t xml:space="preserve">VALUE DENSITY </w:t>
            </w:r>
          </w:p>
          <w:p w14:paraId="5F2E0B32" w14:textId="77777777" w:rsidR="00414EDC" w:rsidRDefault="00CF487C">
            <w:pPr>
              <w:spacing w:after="0" w:line="259" w:lineRule="auto"/>
              <w:ind w:left="3" w:right="0" w:firstLine="0"/>
              <w:jc w:val="left"/>
            </w:pPr>
            <w:r>
              <w:t xml:space="preserve">/ SHIPPING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0470579B" w14:textId="77777777" w:rsidR="00414EDC" w:rsidRDefault="00CF487C">
            <w:pPr>
              <w:spacing w:after="115" w:line="259" w:lineRule="auto"/>
              <w:ind w:left="0" w:right="0" w:firstLine="0"/>
              <w:jc w:val="left"/>
            </w:pPr>
            <w:r>
              <w:t xml:space="preserve">Economics of </w:t>
            </w:r>
          </w:p>
          <w:p w14:paraId="64DD9200" w14:textId="77777777" w:rsidR="00414EDC" w:rsidRDefault="00CF487C">
            <w:pPr>
              <w:spacing w:after="0" w:line="259" w:lineRule="auto"/>
              <w:ind w:left="0" w:right="0" w:firstLine="0"/>
              <w:jc w:val="left"/>
            </w:pPr>
            <w:r>
              <w:t xml:space="preserve">Delivery </w:t>
            </w:r>
          </w:p>
        </w:tc>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2336E8C9" w14:textId="77777777" w:rsidR="00414EDC" w:rsidRDefault="00CF487C">
            <w:pPr>
              <w:spacing w:after="0" w:line="259" w:lineRule="auto"/>
              <w:ind w:left="2" w:right="0" w:firstLine="0"/>
              <w:jc w:val="left"/>
            </w:pPr>
            <w:r>
              <w:t>Primark’s low</w:t>
            </w:r>
            <w:r>
              <w:t xml:space="preserve">-price products have </w:t>
            </w:r>
          </w:p>
        </w:tc>
      </w:tr>
      <w:tr w:rsidR="00414EDC" w14:paraId="6A7FB54B" w14:textId="77777777">
        <w:trPr>
          <w:trHeight w:val="1826"/>
        </w:trPr>
        <w:tc>
          <w:tcPr>
            <w:tcW w:w="2128" w:type="dxa"/>
            <w:tcBorders>
              <w:top w:val="single" w:sz="4" w:space="0" w:color="000000"/>
              <w:left w:val="single" w:sz="4" w:space="0" w:color="000000"/>
              <w:bottom w:val="single" w:sz="4" w:space="0" w:color="000000"/>
              <w:right w:val="single" w:sz="4" w:space="0" w:color="000000"/>
            </w:tcBorders>
            <w:shd w:val="clear" w:color="auto" w:fill="FFF2CC"/>
          </w:tcPr>
          <w:p w14:paraId="20B37878" w14:textId="77777777" w:rsidR="00414EDC" w:rsidRDefault="00CF487C">
            <w:pPr>
              <w:spacing w:after="0" w:line="259" w:lineRule="auto"/>
              <w:ind w:left="1" w:right="0" w:firstLine="0"/>
              <w:jc w:val="left"/>
            </w:pPr>
            <w:r>
              <w:t xml:space="preserve">negative impact of delivery costs in ecommerce.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tcPr>
          <w:p w14:paraId="2021542F" w14:textId="77777777" w:rsidR="00414EDC" w:rsidRDefault="00CF487C">
            <w:pPr>
              <w:spacing w:after="0" w:line="259" w:lineRule="auto"/>
              <w:ind w:left="2" w:right="0" w:firstLine="0"/>
              <w:jc w:val="left"/>
            </w:pPr>
            <w:r>
              <w:t xml:space="preserve">shipping more easily. </w:t>
            </w:r>
          </w:p>
        </w:tc>
        <w:tc>
          <w:tcPr>
            <w:tcW w:w="2132" w:type="dxa"/>
            <w:tcBorders>
              <w:top w:val="single" w:sz="4" w:space="0" w:color="000000"/>
              <w:left w:val="single" w:sz="4" w:space="0" w:color="000000"/>
              <w:bottom w:val="single" w:sz="4" w:space="0" w:color="000000"/>
              <w:right w:val="single" w:sz="4" w:space="0" w:color="000000"/>
            </w:tcBorders>
            <w:shd w:val="clear" w:color="auto" w:fill="FFF2CC"/>
          </w:tcPr>
          <w:p w14:paraId="39A75894" w14:textId="77777777" w:rsidR="00414EDC" w:rsidRDefault="00414EDC">
            <w:pPr>
              <w:spacing w:after="160" w:line="259" w:lineRule="auto"/>
              <w:ind w:left="0" w:right="0" w:firstLine="0"/>
              <w:jc w:val="left"/>
            </w:pPr>
          </w:p>
        </w:tc>
        <w:tc>
          <w:tcPr>
            <w:tcW w:w="2129" w:type="dxa"/>
            <w:tcBorders>
              <w:top w:val="single" w:sz="4" w:space="0" w:color="000000"/>
              <w:left w:val="single" w:sz="4" w:space="0" w:color="000000"/>
              <w:bottom w:val="single" w:sz="4" w:space="0" w:color="000000"/>
              <w:right w:val="single" w:sz="4" w:space="0" w:color="000000"/>
            </w:tcBorders>
            <w:shd w:val="clear" w:color="auto" w:fill="FFF2CC"/>
          </w:tcPr>
          <w:p w14:paraId="63FE06DF" w14:textId="77777777" w:rsidR="00414EDC" w:rsidRDefault="00414EDC">
            <w:pPr>
              <w:spacing w:after="160" w:line="259" w:lineRule="auto"/>
              <w:ind w:left="0" w:right="0" w:firstLine="0"/>
              <w:jc w:val="left"/>
            </w:pPr>
          </w:p>
        </w:tc>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235A8270" w14:textId="77777777" w:rsidR="00414EDC" w:rsidRDefault="00CF487C">
            <w:pPr>
              <w:spacing w:after="0" w:line="357" w:lineRule="auto"/>
              <w:ind w:left="2" w:right="0" w:firstLine="0"/>
              <w:jc w:val="left"/>
            </w:pPr>
            <w:r>
              <w:t xml:space="preserve">weaker ability to absorb homedelivery cost. </w:t>
            </w:r>
          </w:p>
          <w:p w14:paraId="624ACBF7" w14:textId="77777777" w:rsidR="00414EDC" w:rsidRDefault="00CF487C">
            <w:pPr>
              <w:spacing w:after="0" w:line="259" w:lineRule="auto"/>
              <w:ind w:left="2" w:right="0" w:firstLine="0"/>
              <w:jc w:val="left"/>
            </w:pPr>
            <w:r>
              <w:t xml:space="preserve">(RQ1, RQ3) </w:t>
            </w:r>
          </w:p>
        </w:tc>
      </w:tr>
      <w:tr w:rsidR="00414EDC" w14:paraId="1804349C" w14:textId="77777777">
        <w:trPr>
          <w:trHeight w:val="2281"/>
        </w:trPr>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405AF409" w14:textId="77777777" w:rsidR="00414EDC" w:rsidRDefault="00CF487C">
            <w:pPr>
              <w:spacing w:after="0" w:line="259" w:lineRule="auto"/>
              <w:ind w:left="1" w:right="33" w:firstLine="0"/>
              <w:jc w:val="left"/>
            </w:pPr>
            <w:r>
              <w:t xml:space="preserve">Ikea promotes Click &amp; Collect to reduce shipments to </w:t>
            </w:r>
            <w:r>
              <w:t>customers’ homes.</w:t>
            </w:r>
            <w:r>
              <w:t xml:space="preserve">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7C50C56C" w14:textId="77777777" w:rsidR="00414EDC" w:rsidRDefault="00CF487C">
            <w:pPr>
              <w:spacing w:after="0" w:line="259" w:lineRule="auto"/>
              <w:ind w:left="2" w:right="0" w:firstLine="0"/>
              <w:jc w:val="left"/>
            </w:pPr>
            <w:r>
              <w:t xml:space="preserve">Click &amp; Collect is used to cut home shipments. </w:t>
            </w:r>
          </w:p>
        </w:tc>
        <w:tc>
          <w:tcPr>
            <w:tcW w:w="2132"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41B2BD5D" w14:textId="77777777" w:rsidR="00414EDC" w:rsidRDefault="00CF487C">
            <w:pPr>
              <w:spacing w:after="112" w:line="259" w:lineRule="auto"/>
              <w:ind w:left="3" w:right="0" w:firstLine="0"/>
              <w:jc w:val="left"/>
            </w:pPr>
            <w:r>
              <w:t xml:space="preserve">CLICK &amp; </w:t>
            </w:r>
          </w:p>
          <w:p w14:paraId="01177FAA" w14:textId="77777777" w:rsidR="00414EDC" w:rsidRDefault="00CF487C">
            <w:pPr>
              <w:spacing w:after="112" w:line="259" w:lineRule="auto"/>
              <w:ind w:left="3" w:right="0" w:firstLine="0"/>
              <w:jc w:val="left"/>
            </w:pPr>
            <w:r>
              <w:t xml:space="preserve">COLLECT </w:t>
            </w:r>
          </w:p>
          <w:p w14:paraId="7D895F4A" w14:textId="77777777" w:rsidR="00414EDC" w:rsidRDefault="00CF487C">
            <w:pPr>
              <w:spacing w:after="115" w:line="259" w:lineRule="auto"/>
              <w:ind w:left="3" w:right="0" w:firstLine="0"/>
              <w:jc w:val="left"/>
            </w:pPr>
            <w:r>
              <w:t xml:space="preserve">REDUCES </w:t>
            </w:r>
          </w:p>
          <w:p w14:paraId="1A19A57A" w14:textId="77777777" w:rsidR="00414EDC" w:rsidRDefault="00CF487C">
            <w:pPr>
              <w:spacing w:after="0" w:line="259" w:lineRule="auto"/>
              <w:ind w:left="3" w:right="0" w:firstLine="0"/>
              <w:jc w:val="left"/>
            </w:pPr>
            <w:r>
              <w:t xml:space="preserve">SHIPMENTS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64EE0778" w14:textId="77777777" w:rsidR="00414EDC" w:rsidRDefault="00CF487C">
            <w:pPr>
              <w:spacing w:after="112" w:line="259" w:lineRule="auto"/>
              <w:ind w:left="0" w:right="0" w:firstLine="0"/>
              <w:jc w:val="left"/>
            </w:pPr>
            <w:r>
              <w:t xml:space="preserve">Store as a </w:t>
            </w:r>
          </w:p>
          <w:p w14:paraId="1AA171BE" w14:textId="77777777" w:rsidR="00414EDC" w:rsidRDefault="00CF487C">
            <w:pPr>
              <w:spacing w:after="0" w:line="259" w:lineRule="auto"/>
              <w:ind w:left="0" w:right="0" w:firstLine="0"/>
              <w:jc w:val="left"/>
            </w:pPr>
            <w:r>
              <w:t xml:space="preserve">Fulfilment Asset </w:t>
            </w:r>
          </w:p>
        </w:tc>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3E95561F" w14:textId="77777777" w:rsidR="00414EDC" w:rsidRDefault="00CF487C">
            <w:pPr>
              <w:spacing w:after="0" w:line="358" w:lineRule="auto"/>
              <w:ind w:left="2" w:right="0" w:firstLine="0"/>
              <w:jc w:val="left"/>
            </w:pPr>
            <w:r>
              <w:t xml:space="preserve">Primark’s C&amp;C </w:t>
            </w:r>
            <w:r>
              <w:t xml:space="preserve">similarly reduces exposure to ship-tohome fulfilment. </w:t>
            </w:r>
          </w:p>
          <w:p w14:paraId="0215C3C6" w14:textId="77777777" w:rsidR="00414EDC" w:rsidRDefault="00CF487C">
            <w:pPr>
              <w:spacing w:after="0" w:line="259" w:lineRule="auto"/>
              <w:ind w:left="2" w:right="0" w:firstLine="0"/>
              <w:jc w:val="left"/>
            </w:pPr>
            <w:r>
              <w:t xml:space="preserve">(RQ1) </w:t>
            </w:r>
          </w:p>
        </w:tc>
      </w:tr>
      <w:tr w:rsidR="00414EDC" w14:paraId="1826CEED" w14:textId="77777777">
        <w:trPr>
          <w:trHeight w:val="3522"/>
        </w:trPr>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7463088E" w14:textId="77777777" w:rsidR="00414EDC" w:rsidRDefault="00CF487C">
            <w:pPr>
              <w:spacing w:after="0" w:line="259" w:lineRule="auto"/>
              <w:ind w:left="1" w:right="12" w:firstLine="0"/>
              <w:jc w:val="left"/>
            </w:pPr>
            <w:r>
              <w:t xml:space="preserve">Distribution channel type and product value density shape how firms benefit from e-commerce.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164C3629" w14:textId="77777777" w:rsidR="00414EDC" w:rsidRDefault="00CF487C">
            <w:pPr>
              <w:spacing w:after="0" w:line="259" w:lineRule="auto"/>
              <w:ind w:left="2" w:right="20" w:firstLine="0"/>
              <w:jc w:val="left"/>
            </w:pPr>
            <w:r>
              <w:t xml:space="preserve">E-commerce value depends on business structure. </w:t>
            </w:r>
          </w:p>
        </w:tc>
        <w:tc>
          <w:tcPr>
            <w:tcW w:w="2132"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04C67F11" w14:textId="77777777" w:rsidR="00414EDC" w:rsidRDefault="00CF487C">
            <w:pPr>
              <w:spacing w:after="115" w:line="259" w:lineRule="auto"/>
              <w:ind w:left="3" w:right="0" w:firstLine="0"/>
              <w:jc w:val="left"/>
            </w:pPr>
            <w:r>
              <w:t xml:space="preserve">CHANNEL </w:t>
            </w:r>
          </w:p>
          <w:p w14:paraId="4E055D2E" w14:textId="77777777" w:rsidR="00414EDC" w:rsidRDefault="00CF487C">
            <w:pPr>
              <w:spacing w:after="112" w:line="259" w:lineRule="auto"/>
              <w:ind w:left="3" w:right="0" w:firstLine="0"/>
              <w:jc w:val="left"/>
            </w:pPr>
            <w:r>
              <w:t xml:space="preserve">STRUCTURE </w:t>
            </w:r>
          </w:p>
          <w:p w14:paraId="3ED49BC8" w14:textId="77777777" w:rsidR="00414EDC" w:rsidRDefault="00CF487C">
            <w:pPr>
              <w:spacing w:after="0" w:line="259" w:lineRule="auto"/>
              <w:ind w:left="3" w:right="0" w:firstLine="0"/>
              <w:jc w:val="left"/>
            </w:pPr>
            <w:r>
              <w:t xml:space="preserve">MATTERS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7D691AF9" w14:textId="77777777" w:rsidR="00414EDC" w:rsidRDefault="00CF487C">
            <w:pPr>
              <w:spacing w:after="115" w:line="259" w:lineRule="auto"/>
              <w:ind w:left="0" w:right="0" w:firstLine="0"/>
              <w:jc w:val="left"/>
            </w:pPr>
            <w:r>
              <w:t xml:space="preserve">Strategic Fit / </w:t>
            </w:r>
          </w:p>
          <w:p w14:paraId="443CC20F" w14:textId="77777777" w:rsidR="00414EDC" w:rsidRDefault="00CF487C">
            <w:pPr>
              <w:spacing w:after="112" w:line="259" w:lineRule="auto"/>
              <w:ind w:left="0" w:right="0" w:firstLine="0"/>
              <w:jc w:val="left"/>
            </w:pPr>
            <w:r>
              <w:t xml:space="preserve">Selective </w:t>
            </w:r>
          </w:p>
          <w:p w14:paraId="69EDA02C" w14:textId="77777777" w:rsidR="00414EDC" w:rsidRDefault="00CF487C">
            <w:pPr>
              <w:spacing w:after="0" w:line="259" w:lineRule="auto"/>
              <w:ind w:left="0" w:right="0" w:firstLine="0"/>
              <w:jc w:val="left"/>
            </w:pPr>
            <w:r>
              <w:t xml:space="preserve">Omnichannel </w:t>
            </w:r>
          </w:p>
        </w:tc>
        <w:tc>
          <w:tcPr>
            <w:tcW w:w="212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5C26B94F" w14:textId="77777777" w:rsidR="00414EDC" w:rsidRDefault="00CF487C">
            <w:pPr>
              <w:spacing w:after="2" w:line="357" w:lineRule="auto"/>
              <w:ind w:left="2" w:right="0" w:firstLine="0"/>
              <w:jc w:val="left"/>
            </w:pPr>
            <w:r>
              <w:t xml:space="preserve">Primark should be evaluated by fit with its store-led, low-price model, not by comparison to full online retailers alone. </w:t>
            </w:r>
          </w:p>
          <w:p w14:paraId="549FF92B" w14:textId="77777777" w:rsidR="00414EDC" w:rsidRDefault="00CF487C">
            <w:pPr>
              <w:spacing w:after="0" w:line="259" w:lineRule="auto"/>
              <w:ind w:left="2" w:right="0" w:firstLine="0"/>
              <w:jc w:val="left"/>
            </w:pPr>
            <w:r>
              <w:t xml:space="preserve">(RQ3) </w:t>
            </w:r>
          </w:p>
        </w:tc>
      </w:tr>
    </w:tbl>
    <w:p w14:paraId="23DD0795" w14:textId="77777777" w:rsidR="00414EDC" w:rsidRDefault="00CF487C">
      <w:pPr>
        <w:pStyle w:val="Heading3"/>
        <w:ind w:left="-5" w:right="0"/>
      </w:pPr>
      <w:bookmarkStart w:id="60" w:name="_Toc178689"/>
      <w:r>
        <w:t>Appendix C2: Initial Open Codebook (30 Codes)</w:t>
      </w:r>
      <w:r>
        <w:rPr>
          <w:rFonts w:ascii="Calibri" w:eastAsia="Calibri" w:hAnsi="Calibri" w:cs="Calibri"/>
        </w:rPr>
        <w:t xml:space="preserve"> </w:t>
      </w:r>
      <w:bookmarkEnd w:id="60"/>
    </w:p>
    <w:p w14:paraId="71789C6B" w14:textId="77777777" w:rsidR="00414EDC" w:rsidRDefault="00CF487C">
      <w:pPr>
        <w:spacing w:after="0" w:line="259" w:lineRule="auto"/>
        <w:ind w:left="-5" w:right="0"/>
      </w:pPr>
      <w:r>
        <w:t xml:space="preserve">This codebook lists the initial open codes generated before final themes were written. These are deliberately </w:t>
      </w:r>
      <w:r>
        <w:t xml:space="preserve">simple and close to the textual data, following the supervisor’s advice to code what the source is saying before </w:t>
      </w:r>
      <w:r>
        <w:t>applying the Primark evaluation.</w:t>
      </w:r>
      <w:r>
        <w:rPr>
          <w:sz w:val="32"/>
        </w:rPr>
        <w:t xml:space="preserve"> </w:t>
      </w:r>
    </w:p>
    <w:tbl>
      <w:tblPr>
        <w:tblStyle w:val="TableGrid"/>
        <w:tblW w:w="10646" w:type="dxa"/>
        <w:tblInd w:w="6" w:type="dxa"/>
        <w:tblCellMar>
          <w:top w:w="165" w:type="dxa"/>
          <w:left w:w="98" w:type="dxa"/>
          <w:bottom w:w="0" w:type="dxa"/>
          <w:right w:w="115" w:type="dxa"/>
        </w:tblCellMar>
        <w:tblLook w:val="04A0" w:firstRow="1" w:lastRow="0" w:firstColumn="1" w:lastColumn="0" w:noHBand="0" w:noVBand="1"/>
      </w:tblPr>
      <w:tblGrid>
        <w:gridCol w:w="2096"/>
        <w:gridCol w:w="2098"/>
        <w:gridCol w:w="2254"/>
        <w:gridCol w:w="2101"/>
        <w:gridCol w:w="2097"/>
      </w:tblGrid>
      <w:tr w:rsidR="00414EDC" w14:paraId="157C4190" w14:textId="77777777">
        <w:trPr>
          <w:trHeight w:val="1120"/>
        </w:trPr>
        <w:tc>
          <w:tcPr>
            <w:tcW w:w="2097" w:type="dxa"/>
            <w:tcBorders>
              <w:top w:val="single" w:sz="4" w:space="0" w:color="000000"/>
              <w:left w:val="single" w:sz="4" w:space="0" w:color="000000"/>
              <w:bottom w:val="single" w:sz="4" w:space="0" w:color="000000"/>
              <w:right w:val="single" w:sz="4" w:space="0" w:color="000000"/>
            </w:tcBorders>
            <w:shd w:val="clear" w:color="auto" w:fill="FFE699"/>
          </w:tcPr>
          <w:p w14:paraId="3B15A50A" w14:textId="77777777" w:rsidR="00414EDC" w:rsidRDefault="00CF487C">
            <w:pPr>
              <w:spacing w:after="0" w:line="259" w:lineRule="auto"/>
              <w:ind w:left="1" w:right="0" w:firstLine="0"/>
              <w:jc w:val="left"/>
            </w:pPr>
            <w:r>
              <w:rPr>
                <w:b/>
              </w:rPr>
              <w:t xml:space="preserve">Initial open code </w:t>
            </w:r>
          </w:p>
        </w:tc>
        <w:tc>
          <w:tcPr>
            <w:tcW w:w="2098" w:type="dxa"/>
            <w:tcBorders>
              <w:top w:val="single" w:sz="4" w:space="0" w:color="000000"/>
              <w:left w:val="single" w:sz="4" w:space="0" w:color="000000"/>
              <w:bottom w:val="single" w:sz="4" w:space="0" w:color="000000"/>
              <w:right w:val="single" w:sz="4" w:space="0" w:color="000000"/>
            </w:tcBorders>
            <w:shd w:val="clear" w:color="auto" w:fill="FFE699"/>
          </w:tcPr>
          <w:p w14:paraId="48694753" w14:textId="77777777" w:rsidR="00414EDC" w:rsidRDefault="00CF487C">
            <w:pPr>
              <w:spacing w:after="115" w:line="259" w:lineRule="auto"/>
              <w:ind w:left="2" w:right="0" w:firstLine="0"/>
              <w:jc w:val="left"/>
            </w:pPr>
            <w:r>
              <w:rPr>
                <w:b/>
              </w:rPr>
              <w:t xml:space="preserve">Close-to-text </w:t>
            </w:r>
          </w:p>
          <w:p w14:paraId="09E21B10" w14:textId="77777777" w:rsidR="00414EDC" w:rsidRDefault="00CF487C">
            <w:pPr>
              <w:spacing w:after="0" w:line="259" w:lineRule="auto"/>
              <w:ind w:left="2" w:right="0" w:firstLine="0"/>
              <w:jc w:val="left"/>
            </w:pPr>
            <w:r>
              <w:rPr>
                <w:b/>
              </w:rPr>
              <w:t xml:space="preserve">meaning </w:t>
            </w:r>
          </w:p>
        </w:tc>
        <w:tc>
          <w:tcPr>
            <w:tcW w:w="2254" w:type="dxa"/>
            <w:tcBorders>
              <w:top w:val="single" w:sz="4" w:space="0" w:color="000000"/>
              <w:left w:val="single" w:sz="4" w:space="0" w:color="000000"/>
              <w:bottom w:val="single" w:sz="4" w:space="0" w:color="000000"/>
              <w:right w:val="single" w:sz="4" w:space="0" w:color="000000"/>
            </w:tcBorders>
            <w:shd w:val="clear" w:color="auto" w:fill="FFE699"/>
          </w:tcPr>
          <w:p w14:paraId="4234FB78" w14:textId="77777777" w:rsidR="00414EDC" w:rsidRDefault="00CF487C">
            <w:pPr>
              <w:spacing w:after="0" w:line="259" w:lineRule="auto"/>
              <w:ind w:left="2" w:right="0" w:firstLine="0"/>
              <w:jc w:val="left"/>
            </w:pPr>
            <w:r>
              <w:rPr>
                <w:b/>
              </w:rPr>
              <w:t xml:space="preserve">Margin-note label </w:t>
            </w:r>
          </w:p>
        </w:tc>
        <w:tc>
          <w:tcPr>
            <w:tcW w:w="2101" w:type="dxa"/>
            <w:tcBorders>
              <w:top w:val="single" w:sz="4" w:space="0" w:color="000000"/>
              <w:left w:val="single" w:sz="4" w:space="0" w:color="000000"/>
              <w:bottom w:val="single" w:sz="4" w:space="0" w:color="000000"/>
              <w:right w:val="single" w:sz="4" w:space="0" w:color="000000"/>
            </w:tcBorders>
            <w:shd w:val="clear" w:color="auto" w:fill="FFE699"/>
          </w:tcPr>
          <w:p w14:paraId="05A00F73" w14:textId="77777777" w:rsidR="00414EDC" w:rsidRDefault="00CF487C">
            <w:pPr>
              <w:spacing w:after="115" w:line="259" w:lineRule="auto"/>
              <w:ind w:left="2" w:right="0" w:firstLine="0"/>
              <w:jc w:val="left"/>
            </w:pPr>
            <w:r>
              <w:rPr>
                <w:b/>
              </w:rPr>
              <w:t xml:space="preserve">Later clustered </w:t>
            </w:r>
          </w:p>
          <w:p w14:paraId="687D74FC" w14:textId="77777777" w:rsidR="00414EDC" w:rsidRDefault="00CF487C">
            <w:pPr>
              <w:spacing w:after="0" w:line="259" w:lineRule="auto"/>
              <w:ind w:left="2" w:right="0" w:firstLine="0"/>
              <w:jc w:val="left"/>
            </w:pPr>
            <w:r>
              <w:rPr>
                <w:b/>
              </w:rPr>
              <w:t xml:space="preserve">theme </w:t>
            </w:r>
          </w:p>
        </w:tc>
        <w:tc>
          <w:tcPr>
            <w:tcW w:w="2097" w:type="dxa"/>
            <w:tcBorders>
              <w:top w:val="single" w:sz="4" w:space="0" w:color="000000"/>
              <w:left w:val="single" w:sz="4" w:space="0" w:color="000000"/>
              <w:bottom w:val="single" w:sz="4" w:space="0" w:color="000000"/>
              <w:right w:val="single" w:sz="4" w:space="0" w:color="000000"/>
            </w:tcBorders>
            <w:shd w:val="clear" w:color="auto" w:fill="FFE699"/>
          </w:tcPr>
          <w:p w14:paraId="2FFDC8F4" w14:textId="77777777" w:rsidR="00414EDC" w:rsidRDefault="00CF487C">
            <w:pPr>
              <w:spacing w:after="115" w:line="259" w:lineRule="auto"/>
              <w:ind w:left="0" w:right="0" w:firstLine="0"/>
              <w:jc w:val="left"/>
            </w:pPr>
            <w:r>
              <w:rPr>
                <w:b/>
              </w:rPr>
              <w:t xml:space="preserve">Why it matters </w:t>
            </w:r>
          </w:p>
          <w:p w14:paraId="36131793" w14:textId="77777777" w:rsidR="00414EDC" w:rsidRDefault="00CF487C">
            <w:pPr>
              <w:spacing w:after="0" w:line="259" w:lineRule="auto"/>
              <w:ind w:left="0" w:right="0" w:firstLine="0"/>
              <w:jc w:val="left"/>
            </w:pPr>
            <w:r>
              <w:rPr>
                <w:b/>
              </w:rPr>
              <w:t xml:space="preserve">for Primark </w:t>
            </w:r>
          </w:p>
        </w:tc>
      </w:tr>
      <w:tr w:rsidR="00414EDC" w14:paraId="67991CF3" w14:textId="77777777">
        <w:trPr>
          <w:trHeight w:val="2400"/>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5AEBFF03" w14:textId="77777777" w:rsidR="00414EDC" w:rsidRDefault="00CF487C">
            <w:pPr>
              <w:spacing w:after="0" w:line="259" w:lineRule="auto"/>
              <w:ind w:left="1" w:right="0" w:firstLine="0"/>
              <w:jc w:val="left"/>
            </w:pPr>
            <w:r>
              <w:t xml:space="preserve">Online order, store pickup </w:t>
            </w:r>
          </w:p>
        </w:tc>
        <w:tc>
          <w:tcPr>
            <w:tcW w:w="2098" w:type="dxa"/>
            <w:tcBorders>
              <w:top w:val="single" w:sz="4" w:space="0" w:color="000000"/>
              <w:left w:val="single" w:sz="4" w:space="0" w:color="000000"/>
              <w:bottom w:val="single" w:sz="4" w:space="0" w:color="000000"/>
              <w:right w:val="single" w:sz="4" w:space="0" w:color="000000"/>
            </w:tcBorders>
            <w:shd w:val="clear" w:color="auto" w:fill="FFF2CC"/>
          </w:tcPr>
          <w:p w14:paraId="2AA2FDCB" w14:textId="77777777" w:rsidR="00414EDC" w:rsidRDefault="00CF487C">
            <w:pPr>
              <w:spacing w:after="0" w:line="259" w:lineRule="auto"/>
              <w:ind w:left="2" w:right="0" w:firstLine="0"/>
              <w:jc w:val="left"/>
            </w:pPr>
            <w:r>
              <w:t xml:space="preserve">An online order finishes inside the physical store. </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49EF1735" w14:textId="77777777" w:rsidR="00414EDC" w:rsidRDefault="00CF487C">
            <w:pPr>
              <w:spacing w:after="115" w:line="259" w:lineRule="auto"/>
              <w:ind w:left="2" w:right="0" w:firstLine="0"/>
              <w:jc w:val="left"/>
            </w:pPr>
            <w:r>
              <w:t xml:space="preserve">ONLINE ORDER / </w:t>
            </w:r>
          </w:p>
          <w:p w14:paraId="745A2A83" w14:textId="77777777" w:rsidR="00414EDC" w:rsidRDefault="00CF487C">
            <w:pPr>
              <w:spacing w:after="0" w:line="259" w:lineRule="auto"/>
              <w:ind w:left="2" w:right="0" w:firstLine="0"/>
              <w:jc w:val="left"/>
            </w:pPr>
            <w:r>
              <w:t xml:space="preserve">STORE PICKUP </w:t>
            </w: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421DD0C3" w14:textId="77777777" w:rsidR="00414EDC" w:rsidRDefault="00CF487C">
            <w:pPr>
              <w:spacing w:after="115" w:line="259" w:lineRule="auto"/>
              <w:ind w:left="2" w:right="0" w:firstLine="0"/>
              <w:jc w:val="left"/>
            </w:pPr>
            <w:r>
              <w:t xml:space="preserve">Store as a </w:t>
            </w:r>
          </w:p>
          <w:p w14:paraId="0CDE9558" w14:textId="77777777" w:rsidR="00414EDC" w:rsidRDefault="00CF487C">
            <w:pPr>
              <w:spacing w:after="0" w:line="259" w:lineRule="auto"/>
              <w:ind w:left="2" w:right="0" w:firstLine="0"/>
              <w:jc w:val="left"/>
            </w:pPr>
            <w:r>
              <w:t xml:space="preserve">Fulfilment Asset </w:t>
            </w:r>
          </w:p>
        </w:tc>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521415E7" w14:textId="77777777" w:rsidR="00414EDC" w:rsidRDefault="00CF487C">
            <w:pPr>
              <w:spacing w:after="0" w:line="259" w:lineRule="auto"/>
              <w:ind w:left="0" w:right="0" w:firstLine="0"/>
              <w:jc w:val="left"/>
            </w:pPr>
            <w:r>
              <w:t xml:space="preserve">Primark uses the store as the final fulfilment point instead of sending parcels to homes. </w:t>
            </w:r>
          </w:p>
        </w:tc>
      </w:tr>
    </w:tbl>
    <w:p w14:paraId="77F894E7" w14:textId="77777777" w:rsidR="00414EDC" w:rsidRDefault="00414EDC">
      <w:pPr>
        <w:spacing w:after="0" w:line="259" w:lineRule="auto"/>
        <w:ind w:left="-792" w:right="3" w:firstLine="0"/>
        <w:jc w:val="left"/>
      </w:pPr>
    </w:p>
    <w:tbl>
      <w:tblPr>
        <w:tblStyle w:val="TableGrid"/>
        <w:tblW w:w="10646" w:type="dxa"/>
        <w:tblInd w:w="6" w:type="dxa"/>
        <w:tblCellMar>
          <w:top w:w="161" w:type="dxa"/>
          <w:left w:w="98" w:type="dxa"/>
          <w:bottom w:w="0" w:type="dxa"/>
          <w:right w:w="61" w:type="dxa"/>
        </w:tblCellMar>
        <w:tblLook w:val="04A0" w:firstRow="1" w:lastRow="0" w:firstColumn="1" w:lastColumn="0" w:noHBand="0" w:noVBand="1"/>
      </w:tblPr>
      <w:tblGrid>
        <w:gridCol w:w="2096"/>
        <w:gridCol w:w="2098"/>
        <w:gridCol w:w="2254"/>
        <w:gridCol w:w="2101"/>
        <w:gridCol w:w="2097"/>
      </w:tblGrid>
      <w:tr w:rsidR="00414EDC" w14:paraId="2FA13CD4" w14:textId="77777777">
        <w:trPr>
          <w:trHeight w:val="2774"/>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16756113" w14:textId="77777777" w:rsidR="00414EDC" w:rsidRDefault="00CF487C">
            <w:pPr>
              <w:spacing w:after="0" w:line="259" w:lineRule="auto"/>
              <w:ind w:left="1" w:right="0" w:firstLine="0"/>
              <w:jc w:val="left"/>
            </w:pPr>
            <w:r>
              <w:t xml:space="preserve">Limited ecommerce boundary </w:t>
            </w:r>
          </w:p>
        </w:tc>
        <w:tc>
          <w:tcPr>
            <w:tcW w:w="2098" w:type="dxa"/>
            <w:tcBorders>
              <w:top w:val="single" w:sz="4" w:space="0" w:color="000000"/>
              <w:left w:val="single" w:sz="4" w:space="0" w:color="000000"/>
              <w:bottom w:val="single" w:sz="4" w:space="0" w:color="000000"/>
              <w:right w:val="single" w:sz="4" w:space="0" w:color="000000"/>
            </w:tcBorders>
            <w:shd w:val="clear" w:color="auto" w:fill="FFF2CC"/>
          </w:tcPr>
          <w:p w14:paraId="3019D2D2" w14:textId="77777777" w:rsidR="00414EDC" w:rsidRDefault="00CF487C">
            <w:pPr>
              <w:spacing w:after="112" w:line="259" w:lineRule="auto"/>
              <w:ind w:left="2" w:right="0" w:firstLine="0"/>
              <w:jc w:val="left"/>
            </w:pPr>
            <w:r>
              <w:t xml:space="preserve">The company </w:t>
            </w:r>
          </w:p>
          <w:p w14:paraId="69B98F9D" w14:textId="77777777" w:rsidR="00414EDC" w:rsidRDefault="00CF487C">
            <w:pPr>
              <w:spacing w:after="0" w:line="259" w:lineRule="auto"/>
              <w:ind w:left="2" w:right="0" w:firstLine="0"/>
              <w:jc w:val="left"/>
            </w:pPr>
            <w:r>
              <w:t xml:space="preserve">limits how far online retail goes. </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0EC76543" w14:textId="77777777" w:rsidR="00414EDC" w:rsidRDefault="00CF487C">
            <w:pPr>
              <w:spacing w:after="112" w:line="259" w:lineRule="auto"/>
              <w:ind w:left="2" w:right="0" w:firstLine="0"/>
              <w:jc w:val="left"/>
            </w:pPr>
            <w:r>
              <w:t xml:space="preserve">LIMITED ONLINE </w:t>
            </w:r>
          </w:p>
          <w:p w14:paraId="12846C0C" w14:textId="77777777" w:rsidR="00414EDC" w:rsidRDefault="00CF487C">
            <w:pPr>
              <w:spacing w:after="0" w:line="259" w:lineRule="auto"/>
              <w:ind w:left="2" w:right="0" w:firstLine="0"/>
              <w:jc w:val="left"/>
            </w:pPr>
            <w:r>
              <w:t xml:space="preserve">SHOP </w:t>
            </w: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7D31BE61" w14:textId="77777777" w:rsidR="00414EDC" w:rsidRDefault="00CF487C">
            <w:pPr>
              <w:spacing w:after="112" w:line="259" w:lineRule="auto"/>
              <w:ind w:left="2" w:right="0" w:firstLine="0"/>
              <w:jc w:val="left"/>
            </w:pPr>
            <w:r>
              <w:t xml:space="preserve">Strategic Fit / </w:t>
            </w:r>
          </w:p>
          <w:p w14:paraId="78618E04" w14:textId="77777777" w:rsidR="00414EDC" w:rsidRDefault="00CF487C">
            <w:pPr>
              <w:spacing w:after="115" w:line="259" w:lineRule="auto"/>
              <w:ind w:left="2" w:right="0" w:firstLine="0"/>
              <w:jc w:val="left"/>
            </w:pPr>
            <w:r>
              <w:t xml:space="preserve">Selective </w:t>
            </w:r>
          </w:p>
          <w:p w14:paraId="5192162E" w14:textId="77777777" w:rsidR="00414EDC" w:rsidRDefault="00CF487C">
            <w:pPr>
              <w:spacing w:after="0" w:line="259" w:lineRule="auto"/>
              <w:ind w:left="2" w:right="0" w:firstLine="0"/>
              <w:jc w:val="left"/>
            </w:pPr>
            <w:r>
              <w:t xml:space="preserve">Omnichannel </w:t>
            </w:r>
          </w:p>
        </w:tc>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6C69BDBF" w14:textId="77777777" w:rsidR="00414EDC" w:rsidRDefault="00CF487C">
            <w:pPr>
              <w:spacing w:after="0" w:line="259" w:lineRule="auto"/>
              <w:ind w:left="0" w:right="38" w:firstLine="0"/>
              <w:jc w:val="left"/>
            </w:pPr>
            <w:r>
              <w:t xml:space="preserve">Primark’s model </w:t>
            </w:r>
            <w:r>
              <w:t xml:space="preserve">should be judged as selective access, not as a failed full e-commerce model. </w:t>
            </w:r>
          </w:p>
        </w:tc>
      </w:tr>
      <w:tr w:rsidR="00414EDC" w14:paraId="0C3EE535" w14:textId="77777777">
        <w:trPr>
          <w:trHeight w:val="2816"/>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57A74ED5" w14:textId="77777777" w:rsidR="00414EDC" w:rsidRDefault="00CF487C">
            <w:pPr>
              <w:spacing w:after="0" w:line="259" w:lineRule="auto"/>
              <w:ind w:left="1" w:right="0" w:firstLine="0"/>
              <w:jc w:val="left"/>
            </w:pPr>
            <w:r>
              <w:t xml:space="preserve">No delivery fee </w:t>
            </w:r>
          </w:p>
        </w:tc>
        <w:tc>
          <w:tcPr>
            <w:tcW w:w="2098" w:type="dxa"/>
            <w:tcBorders>
              <w:top w:val="single" w:sz="4" w:space="0" w:color="000000"/>
              <w:left w:val="single" w:sz="4" w:space="0" w:color="000000"/>
              <w:bottom w:val="single" w:sz="4" w:space="0" w:color="000000"/>
              <w:right w:val="single" w:sz="4" w:space="0" w:color="000000"/>
            </w:tcBorders>
            <w:shd w:val="clear" w:color="auto" w:fill="FFF2CC"/>
          </w:tcPr>
          <w:p w14:paraId="48881599" w14:textId="77777777" w:rsidR="00414EDC" w:rsidRDefault="00CF487C">
            <w:pPr>
              <w:spacing w:after="0" w:line="259" w:lineRule="auto"/>
              <w:ind w:left="2" w:right="0" w:firstLine="0"/>
              <w:jc w:val="left"/>
            </w:pPr>
            <w:r>
              <w:t xml:space="preserve">The customer gains value without a delivery fee. </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27B16EB8" w14:textId="77777777" w:rsidR="00414EDC" w:rsidRDefault="00CF487C">
            <w:pPr>
              <w:spacing w:after="115" w:line="259" w:lineRule="auto"/>
              <w:ind w:left="2" w:right="0" w:firstLine="0"/>
              <w:jc w:val="left"/>
            </w:pPr>
            <w:r>
              <w:t xml:space="preserve">NO DELIVERY </w:t>
            </w:r>
          </w:p>
          <w:p w14:paraId="5CF13E0B" w14:textId="77777777" w:rsidR="00414EDC" w:rsidRDefault="00CF487C">
            <w:pPr>
              <w:spacing w:after="0" w:line="259" w:lineRule="auto"/>
              <w:ind w:left="2" w:right="0" w:firstLine="0"/>
              <w:jc w:val="left"/>
            </w:pPr>
            <w:r>
              <w:t xml:space="preserve">CHARGE </w:t>
            </w: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2DE6047D" w14:textId="77777777" w:rsidR="00414EDC" w:rsidRDefault="00CF487C">
            <w:pPr>
              <w:spacing w:after="115" w:line="259" w:lineRule="auto"/>
              <w:ind w:left="2" w:right="0" w:firstLine="0"/>
              <w:jc w:val="left"/>
            </w:pPr>
            <w:r>
              <w:t xml:space="preserve">Economics of </w:t>
            </w:r>
          </w:p>
          <w:p w14:paraId="6C46F6BD" w14:textId="77777777" w:rsidR="00414EDC" w:rsidRDefault="00CF487C">
            <w:pPr>
              <w:spacing w:after="0" w:line="259" w:lineRule="auto"/>
              <w:ind w:left="2" w:right="0" w:firstLine="0"/>
              <w:jc w:val="left"/>
            </w:pPr>
            <w:r>
              <w:t xml:space="preserve">Delivery </w:t>
            </w:r>
          </w:p>
        </w:tc>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7974ADDD" w14:textId="77777777" w:rsidR="00414EDC" w:rsidRDefault="00CF487C">
            <w:pPr>
              <w:spacing w:after="0" w:line="259" w:lineRule="auto"/>
              <w:ind w:left="0" w:right="34" w:firstLine="0"/>
              <w:jc w:val="left"/>
            </w:pPr>
            <w:r>
              <w:t xml:space="preserve">Click &amp; Collect reduces exposure to home-delivery charges but does not remove in-store costs. </w:t>
            </w:r>
          </w:p>
        </w:tc>
      </w:tr>
      <w:tr w:rsidR="00414EDC" w14:paraId="369A36BD" w14:textId="77777777">
        <w:trPr>
          <w:trHeight w:val="2400"/>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63EBE7B6" w14:textId="77777777" w:rsidR="00414EDC" w:rsidRDefault="00CF487C">
            <w:pPr>
              <w:spacing w:after="0" w:line="259" w:lineRule="auto"/>
              <w:ind w:left="1" w:right="0" w:firstLine="0"/>
              <w:jc w:val="left"/>
            </w:pPr>
            <w:r>
              <w:t xml:space="preserve">Scheduled store handover </w:t>
            </w:r>
          </w:p>
        </w:tc>
        <w:tc>
          <w:tcPr>
            <w:tcW w:w="2098" w:type="dxa"/>
            <w:tcBorders>
              <w:top w:val="single" w:sz="4" w:space="0" w:color="000000"/>
              <w:left w:val="single" w:sz="4" w:space="0" w:color="000000"/>
              <w:bottom w:val="single" w:sz="4" w:space="0" w:color="000000"/>
              <w:right w:val="single" w:sz="4" w:space="0" w:color="000000"/>
            </w:tcBorders>
            <w:shd w:val="clear" w:color="auto" w:fill="FFF2CC"/>
          </w:tcPr>
          <w:p w14:paraId="6C251991" w14:textId="77777777" w:rsidR="00414EDC" w:rsidRDefault="00CF487C">
            <w:pPr>
              <w:spacing w:after="0" w:line="259" w:lineRule="auto"/>
              <w:ind w:left="2" w:right="0" w:firstLine="0"/>
              <w:jc w:val="left"/>
            </w:pPr>
            <w:r>
              <w:t>The handover is planned and store</w:t>
            </w:r>
            <w:r>
              <w:t xml:space="preserve">based. </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6652B175" w14:textId="77777777" w:rsidR="00414EDC" w:rsidRDefault="00CF487C">
            <w:pPr>
              <w:spacing w:after="115" w:line="259" w:lineRule="auto"/>
              <w:ind w:left="2" w:right="0" w:firstLine="0"/>
              <w:jc w:val="left"/>
            </w:pPr>
            <w:r>
              <w:t xml:space="preserve">PLANNED </w:t>
            </w:r>
          </w:p>
          <w:p w14:paraId="0D6EB0FF" w14:textId="77777777" w:rsidR="00414EDC" w:rsidRDefault="00CF487C">
            <w:pPr>
              <w:spacing w:after="0" w:line="259" w:lineRule="auto"/>
              <w:ind w:left="2" w:right="0" w:firstLine="0"/>
              <w:jc w:val="left"/>
            </w:pPr>
            <w:r>
              <w:t xml:space="preserve">COLLECTION </w:t>
            </w: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6A88D1CB" w14:textId="77777777" w:rsidR="00414EDC" w:rsidRDefault="00CF487C">
            <w:pPr>
              <w:spacing w:after="112" w:line="259" w:lineRule="auto"/>
              <w:ind w:left="2" w:right="0" w:firstLine="0"/>
              <w:jc w:val="left"/>
            </w:pPr>
            <w:r>
              <w:t xml:space="preserve">Operational </w:t>
            </w:r>
          </w:p>
          <w:p w14:paraId="1DE54A91" w14:textId="77777777" w:rsidR="00414EDC" w:rsidRDefault="00CF487C">
            <w:pPr>
              <w:spacing w:after="115" w:line="259" w:lineRule="auto"/>
              <w:ind w:left="2" w:right="0" w:firstLine="0"/>
              <w:jc w:val="left"/>
            </w:pPr>
            <w:r>
              <w:t xml:space="preserve">Integration &amp; </w:t>
            </w:r>
          </w:p>
          <w:p w14:paraId="006A4CC9" w14:textId="77777777" w:rsidR="00414EDC" w:rsidRDefault="00CF487C">
            <w:pPr>
              <w:spacing w:after="113" w:line="259" w:lineRule="auto"/>
              <w:ind w:left="2" w:right="0" w:firstLine="0"/>
              <w:jc w:val="left"/>
            </w:pPr>
            <w:r>
              <w:t xml:space="preserve">Inventory </w:t>
            </w:r>
          </w:p>
          <w:p w14:paraId="09105FAA" w14:textId="77777777" w:rsidR="00414EDC" w:rsidRDefault="00CF487C">
            <w:pPr>
              <w:spacing w:after="0" w:line="259" w:lineRule="auto"/>
              <w:ind w:left="2" w:right="0" w:firstLine="0"/>
              <w:jc w:val="left"/>
            </w:pPr>
            <w:r>
              <w:t xml:space="preserve">Visibility </w:t>
            </w:r>
          </w:p>
        </w:tc>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5432A96A" w14:textId="77777777" w:rsidR="00414EDC" w:rsidRDefault="00CF487C">
            <w:pPr>
              <w:spacing w:after="0" w:line="259" w:lineRule="auto"/>
              <w:ind w:left="0" w:right="0" w:firstLine="0"/>
              <w:jc w:val="left"/>
            </w:pPr>
            <w:r>
              <w:t xml:space="preserve">Primark must manage collection timing, desk staffing and customer flow. </w:t>
            </w:r>
          </w:p>
        </w:tc>
      </w:tr>
      <w:tr w:rsidR="00414EDC" w14:paraId="412FF324" w14:textId="77777777">
        <w:trPr>
          <w:trHeight w:val="2400"/>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5532D01E" w14:textId="77777777" w:rsidR="00414EDC" w:rsidRDefault="00CF487C">
            <w:pPr>
              <w:spacing w:after="0" w:line="259" w:lineRule="auto"/>
              <w:ind w:left="1" w:right="0" w:firstLine="0"/>
            </w:pPr>
            <w:r>
              <w:t xml:space="preserve">Store network used </w:t>
            </w:r>
          </w:p>
        </w:tc>
        <w:tc>
          <w:tcPr>
            <w:tcW w:w="2098" w:type="dxa"/>
            <w:tcBorders>
              <w:top w:val="single" w:sz="4" w:space="0" w:color="000000"/>
              <w:left w:val="single" w:sz="4" w:space="0" w:color="000000"/>
              <w:bottom w:val="single" w:sz="4" w:space="0" w:color="000000"/>
              <w:right w:val="single" w:sz="4" w:space="0" w:color="000000"/>
            </w:tcBorders>
            <w:shd w:val="clear" w:color="auto" w:fill="FFF2CC"/>
          </w:tcPr>
          <w:p w14:paraId="1966F87A" w14:textId="77777777" w:rsidR="00414EDC" w:rsidRDefault="00CF487C">
            <w:pPr>
              <w:spacing w:after="0" w:line="259" w:lineRule="auto"/>
              <w:ind w:left="2" w:right="0" w:firstLine="0"/>
              <w:jc w:val="left"/>
            </w:pPr>
            <w:r>
              <w:t xml:space="preserve">The existing store network becomes the delivery network. </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1E57112D" w14:textId="77777777" w:rsidR="00414EDC" w:rsidRDefault="00CF487C">
            <w:pPr>
              <w:spacing w:after="115" w:line="259" w:lineRule="auto"/>
              <w:ind w:left="2" w:right="0" w:firstLine="0"/>
            </w:pPr>
            <w:r>
              <w:t xml:space="preserve">STORE NETWORK </w:t>
            </w:r>
          </w:p>
          <w:p w14:paraId="0D3AAF50" w14:textId="77777777" w:rsidR="00414EDC" w:rsidRDefault="00CF487C">
            <w:pPr>
              <w:spacing w:after="0" w:line="259" w:lineRule="auto"/>
              <w:ind w:left="2" w:right="0" w:firstLine="0"/>
              <w:jc w:val="left"/>
            </w:pPr>
            <w:r>
              <w:t xml:space="preserve">USED </w:t>
            </w: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1F6439E0" w14:textId="77777777" w:rsidR="00414EDC" w:rsidRDefault="00CF487C">
            <w:pPr>
              <w:spacing w:after="115" w:line="259" w:lineRule="auto"/>
              <w:ind w:left="2" w:right="0" w:firstLine="0"/>
              <w:jc w:val="left"/>
            </w:pPr>
            <w:r>
              <w:t xml:space="preserve">Store as a </w:t>
            </w:r>
          </w:p>
          <w:p w14:paraId="630D077C" w14:textId="77777777" w:rsidR="00414EDC" w:rsidRDefault="00CF487C">
            <w:pPr>
              <w:spacing w:after="0" w:line="259" w:lineRule="auto"/>
              <w:ind w:left="2" w:right="0" w:firstLine="0"/>
              <w:jc w:val="left"/>
            </w:pPr>
            <w:r>
              <w:t xml:space="preserve">Fulfilment Asset </w:t>
            </w:r>
          </w:p>
        </w:tc>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05E51A55" w14:textId="77777777" w:rsidR="00414EDC" w:rsidRDefault="00CF487C">
            <w:pPr>
              <w:spacing w:after="0" w:line="259" w:lineRule="auto"/>
              <w:ind w:left="0" w:right="0" w:firstLine="0"/>
              <w:jc w:val="left"/>
            </w:pPr>
            <w:r>
              <w:t xml:space="preserve">Primark’s physical </w:t>
            </w:r>
            <w:r>
              <w:t xml:space="preserve">scale makes collection more realistic than home delivery. </w:t>
            </w:r>
          </w:p>
        </w:tc>
      </w:tr>
      <w:tr w:rsidR="00414EDC" w14:paraId="67EF22A5" w14:textId="77777777">
        <w:trPr>
          <w:trHeight w:val="2399"/>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678F71C2" w14:textId="77777777" w:rsidR="00414EDC" w:rsidRDefault="00CF487C">
            <w:pPr>
              <w:spacing w:after="0" w:line="259" w:lineRule="auto"/>
              <w:ind w:left="1" w:right="0" w:firstLine="0"/>
            </w:pPr>
            <w:r>
              <w:t xml:space="preserve">Wider range access </w:t>
            </w:r>
          </w:p>
        </w:tc>
        <w:tc>
          <w:tcPr>
            <w:tcW w:w="2098" w:type="dxa"/>
            <w:tcBorders>
              <w:top w:val="single" w:sz="4" w:space="0" w:color="000000"/>
              <w:left w:val="single" w:sz="4" w:space="0" w:color="000000"/>
              <w:bottom w:val="single" w:sz="4" w:space="0" w:color="000000"/>
              <w:right w:val="single" w:sz="4" w:space="0" w:color="000000"/>
            </w:tcBorders>
            <w:shd w:val="clear" w:color="auto" w:fill="FFF2CC"/>
          </w:tcPr>
          <w:p w14:paraId="050C1CD6" w14:textId="77777777" w:rsidR="00414EDC" w:rsidRDefault="00CF487C">
            <w:pPr>
              <w:spacing w:after="0" w:line="259" w:lineRule="auto"/>
              <w:ind w:left="2" w:right="0" w:firstLine="0"/>
              <w:jc w:val="left"/>
            </w:pPr>
            <w:r>
              <w:t xml:space="preserve">Online access expands what customers can reach. </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3CBAECCC" w14:textId="77777777" w:rsidR="00414EDC" w:rsidRDefault="00CF487C">
            <w:pPr>
              <w:spacing w:after="0" w:line="259" w:lineRule="auto"/>
              <w:ind w:left="2" w:right="0" w:firstLine="0"/>
              <w:jc w:val="left"/>
            </w:pPr>
            <w:r>
              <w:t xml:space="preserve">RANGE ACCESS </w:t>
            </w: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6A1B2AA5" w14:textId="77777777" w:rsidR="00414EDC" w:rsidRDefault="00CF487C">
            <w:pPr>
              <w:spacing w:after="115" w:line="259" w:lineRule="auto"/>
              <w:ind w:left="2" w:right="0" w:firstLine="0"/>
              <w:jc w:val="left"/>
            </w:pPr>
            <w:r>
              <w:t xml:space="preserve">Customer Interface </w:t>
            </w:r>
          </w:p>
          <w:p w14:paraId="2F3FE24B" w14:textId="77777777" w:rsidR="00414EDC" w:rsidRDefault="00CF487C">
            <w:pPr>
              <w:spacing w:after="0" w:line="259" w:lineRule="auto"/>
              <w:ind w:left="2" w:right="0" w:firstLine="0"/>
              <w:jc w:val="left"/>
            </w:pPr>
            <w:r>
              <w:t xml:space="preserve">&amp; Convenience </w:t>
            </w:r>
          </w:p>
        </w:tc>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40D935BB" w14:textId="77777777" w:rsidR="00414EDC" w:rsidRDefault="00CF487C">
            <w:pPr>
              <w:spacing w:after="0" w:line="259" w:lineRule="auto"/>
              <w:ind w:left="0" w:right="0" w:firstLine="0"/>
              <w:jc w:val="left"/>
            </w:pPr>
            <w:r>
              <w:t xml:space="preserve">Primark can improve range access without delivering to the door. </w:t>
            </w:r>
          </w:p>
        </w:tc>
      </w:tr>
    </w:tbl>
    <w:p w14:paraId="5C10FA5E" w14:textId="77777777" w:rsidR="00414EDC" w:rsidRDefault="00414EDC">
      <w:pPr>
        <w:spacing w:after="0" w:line="259" w:lineRule="auto"/>
        <w:ind w:left="-792" w:right="3" w:firstLine="0"/>
        <w:jc w:val="left"/>
      </w:pPr>
    </w:p>
    <w:tbl>
      <w:tblPr>
        <w:tblStyle w:val="TableGrid"/>
        <w:tblW w:w="10646" w:type="dxa"/>
        <w:tblInd w:w="6" w:type="dxa"/>
        <w:tblCellMar>
          <w:top w:w="161" w:type="dxa"/>
          <w:left w:w="98" w:type="dxa"/>
          <w:bottom w:w="0" w:type="dxa"/>
          <w:right w:w="47" w:type="dxa"/>
        </w:tblCellMar>
        <w:tblLook w:val="04A0" w:firstRow="1" w:lastRow="0" w:firstColumn="1" w:lastColumn="0" w:noHBand="0" w:noVBand="1"/>
      </w:tblPr>
      <w:tblGrid>
        <w:gridCol w:w="2096"/>
        <w:gridCol w:w="2098"/>
        <w:gridCol w:w="2254"/>
        <w:gridCol w:w="2101"/>
        <w:gridCol w:w="2097"/>
      </w:tblGrid>
      <w:tr w:rsidR="00414EDC" w14:paraId="7CD2BD1C" w14:textId="77777777">
        <w:trPr>
          <w:trHeight w:val="1946"/>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1261CD9B" w14:textId="77777777" w:rsidR="00414EDC" w:rsidRDefault="00CF487C">
            <w:pPr>
              <w:spacing w:after="0" w:line="259" w:lineRule="auto"/>
              <w:ind w:left="1" w:right="0" w:firstLine="0"/>
              <w:jc w:val="left"/>
            </w:pPr>
            <w:r>
              <w:t xml:space="preserve">Basket opportunity </w:t>
            </w:r>
          </w:p>
        </w:tc>
        <w:tc>
          <w:tcPr>
            <w:tcW w:w="2098" w:type="dxa"/>
            <w:tcBorders>
              <w:top w:val="single" w:sz="4" w:space="0" w:color="000000"/>
              <w:left w:val="single" w:sz="4" w:space="0" w:color="000000"/>
              <w:bottom w:val="single" w:sz="4" w:space="0" w:color="000000"/>
              <w:right w:val="single" w:sz="4" w:space="0" w:color="000000"/>
            </w:tcBorders>
            <w:shd w:val="clear" w:color="auto" w:fill="FFF2CC"/>
          </w:tcPr>
          <w:p w14:paraId="4D196489" w14:textId="77777777" w:rsidR="00414EDC" w:rsidRDefault="00CF487C">
            <w:pPr>
              <w:spacing w:after="0" w:line="259" w:lineRule="auto"/>
              <w:ind w:left="2" w:right="0" w:firstLine="0"/>
              <w:jc w:val="left"/>
            </w:pPr>
            <w:r>
              <w:t xml:space="preserve">Collection can trigger extra shopping. </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6232C292" w14:textId="77777777" w:rsidR="00414EDC" w:rsidRDefault="00CF487C">
            <w:pPr>
              <w:spacing w:after="115" w:line="259" w:lineRule="auto"/>
              <w:ind w:left="2" w:right="0" w:firstLine="0"/>
              <w:jc w:val="left"/>
            </w:pPr>
            <w:r>
              <w:t xml:space="preserve">EXTRA STORE </w:t>
            </w:r>
          </w:p>
          <w:p w14:paraId="505F3CF8" w14:textId="77777777" w:rsidR="00414EDC" w:rsidRDefault="00CF487C">
            <w:pPr>
              <w:spacing w:after="0" w:line="259" w:lineRule="auto"/>
              <w:ind w:left="2" w:right="0" w:firstLine="0"/>
              <w:jc w:val="left"/>
            </w:pPr>
            <w:r>
              <w:t xml:space="preserve">PURCHASE </w:t>
            </w: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70B2DF71" w14:textId="77777777" w:rsidR="00414EDC" w:rsidRDefault="00CF487C">
            <w:pPr>
              <w:spacing w:after="115" w:line="259" w:lineRule="auto"/>
              <w:ind w:left="2" w:right="0" w:firstLine="0"/>
              <w:jc w:val="left"/>
            </w:pPr>
            <w:r>
              <w:t xml:space="preserve">Store as a </w:t>
            </w:r>
          </w:p>
          <w:p w14:paraId="1932DABA" w14:textId="77777777" w:rsidR="00414EDC" w:rsidRDefault="00CF487C">
            <w:pPr>
              <w:spacing w:after="0" w:line="259" w:lineRule="auto"/>
              <w:ind w:left="2" w:right="0" w:firstLine="0"/>
              <w:jc w:val="left"/>
            </w:pPr>
            <w:r>
              <w:t xml:space="preserve">Fulfilment Asset </w:t>
            </w:r>
          </w:p>
        </w:tc>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4EFDE1F8" w14:textId="77777777" w:rsidR="00414EDC" w:rsidRDefault="00CF487C">
            <w:pPr>
              <w:spacing w:after="0" w:line="259" w:lineRule="auto"/>
              <w:ind w:left="0" w:right="0" w:firstLine="0"/>
              <w:jc w:val="left"/>
            </w:pPr>
            <w:r>
              <w:t xml:space="preserve">The collection desk can support store traffic and add-on purchases. </w:t>
            </w:r>
          </w:p>
        </w:tc>
      </w:tr>
      <w:tr w:rsidR="00414EDC" w14:paraId="21D3DB9A" w14:textId="77777777">
        <w:trPr>
          <w:trHeight w:val="3228"/>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3BADC918" w14:textId="77777777" w:rsidR="00414EDC" w:rsidRDefault="00CF487C">
            <w:pPr>
              <w:spacing w:after="0" w:line="259" w:lineRule="auto"/>
              <w:ind w:left="1" w:right="0" w:firstLine="0"/>
              <w:jc w:val="left"/>
            </w:pPr>
            <w:r>
              <w:t xml:space="preserve">Large store base </w:t>
            </w:r>
          </w:p>
        </w:tc>
        <w:tc>
          <w:tcPr>
            <w:tcW w:w="2098" w:type="dxa"/>
            <w:tcBorders>
              <w:top w:val="single" w:sz="4" w:space="0" w:color="000000"/>
              <w:left w:val="single" w:sz="4" w:space="0" w:color="000000"/>
              <w:bottom w:val="single" w:sz="4" w:space="0" w:color="000000"/>
              <w:right w:val="single" w:sz="4" w:space="0" w:color="000000"/>
            </w:tcBorders>
            <w:shd w:val="clear" w:color="auto" w:fill="FFF2CC"/>
          </w:tcPr>
          <w:p w14:paraId="1508632E" w14:textId="77777777" w:rsidR="00414EDC" w:rsidRDefault="00CF487C">
            <w:pPr>
              <w:spacing w:after="0" w:line="259" w:lineRule="auto"/>
              <w:ind w:left="2" w:right="35" w:firstLine="0"/>
              <w:jc w:val="left"/>
            </w:pPr>
            <w:r>
              <w:t xml:space="preserve">Primark already has a large physical estate. </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7DD19DCB" w14:textId="77777777" w:rsidR="00414EDC" w:rsidRDefault="00CF487C">
            <w:pPr>
              <w:spacing w:after="0" w:line="259" w:lineRule="auto"/>
              <w:ind w:left="2" w:right="0" w:firstLine="0"/>
              <w:jc w:val="left"/>
            </w:pPr>
            <w:r>
              <w:t xml:space="preserve">BIG STORE BASE </w:t>
            </w: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6D9F7CE3" w14:textId="77777777" w:rsidR="00414EDC" w:rsidRDefault="00CF487C">
            <w:pPr>
              <w:spacing w:after="115" w:line="259" w:lineRule="auto"/>
              <w:ind w:left="2" w:right="0" w:firstLine="0"/>
              <w:jc w:val="left"/>
            </w:pPr>
            <w:r>
              <w:t xml:space="preserve">Store as a </w:t>
            </w:r>
          </w:p>
          <w:p w14:paraId="1A871251" w14:textId="77777777" w:rsidR="00414EDC" w:rsidRDefault="00CF487C">
            <w:pPr>
              <w:spacing w:after="0" w:line="259" w:lineRule="auto"/>
              <w:ind w:left="2" w:right="0" w:firstLine="0"/>
              <w:jc w:val="left"/>
            </w:pPr>
            <w:r>
              <w:t xml:space="preserve">Fulfilment Asset </w:t>
            </w:r>
          </w:p>
        </w:tc>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4AD67F06" w14:textId="77777777" w:rsidR="00414EDC" w:rsidRDefault="00CF487C">
            <w:pPr>
              <w:spacing w:after="0" w:line="259" w:lineRule="auto"/>
              <w:ind w:left="0" w:right="21" w:firstLine="0"/>
              <w:jc w:val="left"/>
            </w:pPr>
            <w:r>
              <w:t xml:space="preserve">The size of the store estate explains why collection fits Primark better than a separate delivery network. </w:t>
            </w:r>
          </w:p>
        </w:tc>
      </w:tr>
      <w:tr w:rsidR="00414EDC" w14:paraId="4BD0786E" w14:textId="77777777">
        <w:trPr>
          <w:trHeight w:val="2400"/>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579C754A" w14:textId="77777777" w:rsidR="00414EDC" w:rsidRDefault="00CF487C">
            <w:pPr>
              <w:spacing w:after="0" w:line="259" w:lineRule="auto"/>
              <w:ind w:left="1" w:right="47" w:firstLine="0"/>
              <w:jc w:val="left"/>
            </w:pPr>
            <w:r>
              <w:t xml:space="preserve">Physical retail scale </w:t>
            </w:r>
          </w:p>
        </w:tc>
        <w:tc>
          <w:tcPr>
            <w:tcW w:w="2098" w:type="dxa"/>
            <w:tcBorders>
              <w:top w:val="single" w:sz="4" w:space="0" w:color="000000"/>
              <w:left w:val="single" w:sz="4" w:space="0" w:color="000000"/>
              <w:bottom w:val="single" w:sz="4" w:space="0" w:color="000000"/>
              <w:right w:val="single" w:sz="4" w:space="0" w:color="000000"/>
            </w:tcBorders>
            <w:shd w:val="clear" w:color="auto" w:fill="FFF2CC"/>
          </w:tcPr>
          <w:p w14:paraId="284C89A0" w14:textId="77777777" w:rsidR="00414EDC" w:rsidRDefault="00CF487C">
            <w:pPr>
              <w:spacing w:after="0" w:line="259" w:lineRule="auto"/>
              <w:ind w:left="2" w:right="0" w:firstLine="0"/>
              <w:jc w:val="left"/>
            </w:pPr>
            <w:r>
              <w:t xml:space="preserve">Physical space is a key part of the business model. </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1B488EA0" w14:textId="77777777" w:rsidR="00414EDC" w:rsidRDefault="00CF487C">
            <w:pPr>
              <w:spacing w:after="112" w:line="259" w:lineRule="auto"/>
              <w:ind w:left="2" w:right="0" w:firstLine="0"/>
              <w:jc w:val="left"/>
            </w:pPr>
            <w:r>
              <w:t xml:space="preserve">STORE SPACE </w:t>
            </w:r>
          </w:p>
          <w:p w14:paraId="49945F40" w14:textId="77777777" w:rsidR="00414EDC" w:rsidRDefault="00CF487C">
            <w:pPr>
              <w:spacing w:after="0" w:line="259" w:lineRule="auto"/>
              <w:ind w:left="2" w:right="0" w:firstLine="0"/>
              <w:jc w:val="left"/>
            </w:pPr>
            <w:r>
              <w:t xml:space="preserve">SCALE </w:t>
            </w: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5C16ECE5" w14:textId="77777777" w:rsidR="00414EDC" w:rsidRDefault="00CF487C">
            <w:pPr>
              <w:spacing w:after="0" w:line="259" w:lineRule="auto"/>
              <w:ind w:left="2" w:right="0" w:firstLine="0"/>
              <w:jc w:val="left"/>
            </w:pPr>
            <w:r>
              <w:t xml:space="preserve">Structural Tensions in Store Fulfilment </w:t>
            </w:r>
          </w:p>
        </w:tc>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768AF471" w14:textId="77777777" w:rsidR="00414EDC" w:rsidRDefault="00CF487C">
            <w:pPr>
              <w:spacing w:after="0" w:line="259" w:lineRule="auto"/>
              <w:ind w:left="0" w:right="0" w:firstLine="0"/>
              <w:jc w:val="left"/>
            </w:pPr>
            <w:r>
              <w:t xml:space="preserve">Store space is useful, but collection holding areas may still create pressure. </w:t>
            </w:r>
          </w:p>
        </w:tc>
      </w:tr>
      <w:tr w:rsidR="00414EDC" w14:paraId="20743B72" w14:textId="77777777">
        <w:trPr>
          <w:trHeight w:val="1987"/>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17A8E4A9" w14:textId="77777777" w:rsidR="00414EDC" w:rsidRDefault="00CF487C">
            <w:pPr>
              <w:spacing w:after="0" w:line="259" w:lineRule="auto"/>
              <w:ind w:left="1" w:right="0" w:firstLine="0"/>
              <w:jc w:val="left"/>
            </w:pPr>
            <w:r>
              <w:t xml:space="preserve">Large operating base </w:t>
            </w:r>
          </w:p>
        </w:tc>
        <w:tc>
          <w:tcPr>
            <w:tcW w:w="2098" w:type="dxa"/>
            <w:tcBorders>
              <w:top w:val="single" w:sz="4" w:space="0" w:color="000000"/>
              <w:left w:val="single" w:sz="4" w:space="0" w:color="000000"/>
              <w:bottom w:val="single" w:sz="4" w:space="0" w:color="000000"/>
              <w:right w:val="single" w:sz="4" w:space="0" w:color="000000"/>
            </w:tcBorders>
            <w:shd w:val="clear" w:color="auto" w:fill="FFF2CC"/>
          </w:tcPr>
          <w:p w14:paraId="4558F2EC" w14:textId="77777777" w:rsidR="00414EDC" w:rsidRDefault="00CF487C">
            <w:pPr>
              <w:spacing w:after="0" w:line="259" w:lineRule="auto"/>
              <w:ind w:left="2" w:right="0" w:firstLine="0"/>
              <w:jc w:val="left"/>
            </w:pPr>
            <w:r>
              <w:t xml:space="preserve">Small operational changes matter at this scale. </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006C252D" w14:textId="77777777" w:rsidR="00414EDC" w:rsidRDefault="00CF487C">
            <w:pPr>
              <w:spacing w:after="115" w:line="259" w:lineRule="auto"/>
              <w:ind w:left="2" w:right="0" w:firstLine="0"/>
              <w:jc w:val="left"/>
            </w:pPr>
            <w:r>
              <w:t xml:space="preserve">BIG SCALE / </w:t>
            </w:r>
          </w:p>
          <w:p w14:paraId="4FDACFDE" w14:textId="77777777" w:rsidR="00414EDC" w:rsidRDefault="00CF487C">
            <w:pPr>
              <w:spacing w:after="112" w:line="259" w:lineRule="auto"/>
              <w:ind w:left="2" w:right="0" w:firstLine="0"/>
              <w:jc w:val="left"/>
            </w:pPr>
            <w:r>
              <w:t xml:space="preserve">SMALL COST </w:t>
            </w:r>
          </w:p>
          <w:p w14:paraId="18654B0C" w14:textId="77777777" w:rsidR="00414EDC" w:rsidRDefault="00CF487C">
            <w:pPr>
              <w:spacing w:after="0" w:line="259" w:lineRule="auto"/>
              <w:ind w:left="2" w:right="0" w:firstLine="0"/>
              <w:jc w:val="left"/>
            </w:pPr>
            <w:r>
              <w:t xml:space="preserve">MATTERS </w:t>
            </w: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00FCD0AC" w14:textId="77777777" w:rsidR="00414EDC" w:rsidRDefault="00CF487C">
            <w:pPr>
              <w:spacing w:after="115" w:line="259" w:lineRule="auto"/>
              <w:ind w:left="2" w:right="0" w:firstLine="0"/>
              <w:jc w:val="left"/>
            </w:pPr>
            <w:r>
              <w:t xml:space="preserve">Strategic Fit / </w:t>
            </w:r>
          </w:p>
          <w:p w14:paraId="7DDE0AA2" w14:textId="77777777" w:rsidR="00414EDC" w:rsidRDefault="00CF487C">
            <w:pPr>
              <w:spacing w:after="112" w:line="259" w:lineRule="auto"/>
              <w:ind w:left="2" w:right="0" w:firstLine="0"/>
              <w:jc w:val="left"/>
            </w:pPr>
            <w:r>
              <w:t xml:space="preserve">Selective </w:t>
            </w:r>
          </w:p>
          <w:p w14:paraId="4A4AD2E0" w14:textId="77777777" w:rsidR="00414EDC" w:rsidRDefault="00CF487C">
            <w:pPr>
              <w:spacing w:after="0" w:line="259" w:lineRule="auto"/>
              <w:ind w:left="2" w:right="0" w:firstLine="0"/>
              <w:jc w:val="left"/>
            </w:pPr>
            <w:r>
              <w:t xml:space="preserve">Omnichannel </w:t>
            </w:r>
          </w:p>
        </w:tc>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3388C181" w14:textId="77777777" w:rsidR="00414EDC" w:rsidRDefault="00CF487C">
            <w:pPr>
              <w:spacing w:after="0" w:line="259" w:lineRule="auto"/>
              <w:ind w:left="0" w:right="0" w:firstLine="0"/>
              <w:jc w:val="left"/>
            </w:pPr>
            <w:r>
              <w:t xml:space="preserve">Because Primark is large, even small fulfilment costs can become significant. </w:t>
            </w:r>
          </w:p>
        </w:tc>
      </w:tr>
      <w:tr w:rsidR="00414EDC" w14:paraId="4D9228AE" w14:textId="77777777">
        <w:trPr>
          <w:trHeight w:val="1985"/>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26194621" w14:textId="77777777" w:rsidR="00414EDC" w:rsidRDefault="00CF487C">
            <w:pPr>
              <w:spacing w:after="0" w:line="259" w:lineRule="auto"/>
              <w:ind w:left="1" w:right="41" w:firstLine="0"/>
              <w:jc w:val="left"/>
            </w:pPr>
            <w:r>
              <w:t xml:space="preserve">Low-ticket pressure </w:t>
            </w:r>
          </w:p>
        </w:tc>
        <w:tc>
          <w:tcPr>
            <w:tcW w:w="2098" w:type="dxa"/>
            <w:tcBorders>
              <w:top w:val="single" w:sz="4" w:space="0" w:color="000000"/>
              <w:left w:val="single" w:sz="4" w:space="0" w:color="000000"/>
              <w:bottom w:val="single" w:sz="4" w:space="0" w:color="000000"/>
              <w:right w:val="single" w:sz="4" w:space="0" w:color="000000"/>
            </w:tcBorders>
            <w:shd w:val="clear" w:color="auto" w:fill="FFF2CC"/>
          </w:tcPr>
          <w:p w14:paraId="32A41EEE" w14:textId="77777777" w:rsidR="00414EDC" w:rsidRDefault="00CF487C">
            <w:pPr>
              <w:spacing w:after="0" w:line="259" w:lineRule="auto"/>
              <w:ind w:left="2" w:right="0" w:firstLine="0"/>
              <w:jc w:val="left"/>
            </w:pPr>
            <w:r>
              <w:t xml:space="preserve">Low prices leave little room for extra delivery costs. </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5D435A1D" w14:textId="77777777" w:rsidR="00414EDC" w:rsidRDefault="00CF487C">
            <w:pPr>
              <w:spacing w:after="112" w:line="259" w:lineRule="auto"/>
              <w:ind w:left="2" w:right="0" w:firstLine="0"/>
              <w:jc w:val="left"/>
            </w:pPr>
            <w:r>
              <w:t xml:space="preserve">LOW PRICE / </w:t>
            </w:r>
          </w:p>
          <w:p w14:paraId="7BE4F993" w14:textId="77777777" w:rsidR="00414EDC" w:rsidRDefault="00CF487C">
            <w:pPr>
              <w:spacing w:after="115" w:line="259" w:lineRule="auto"/>
              <w:ind w:left="2" w:right="0" w:firstLine="0"/>
              <w:jc w:val="left"/>
            </w:pPr>
            <w:r>
              <w:t xml:space="preserve">DELIVERY </w:t>
            </w:r>
          </w:p>
          <w:p w14:paraId="1A4783F3" w14:textId="77777777" w:rsidR="00414EDC" w:rsidRDefault="00CF487C">
            <w:pPr>
              <w:spacing w:after="0" w:line="259" w:lineRule="auto"/>
              <w:ind w:left="2" w:right="0" w:firstLine="0"/>
              <w:jc w:val="left"/>
            </w:pPr>
            <w:r>
              <w:t xml:space="preserve">PROBLEM </w:t>
            </w: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449DCB62" w14:textId="77777777" w:rsidR="00414EDC" w:rsidRDefault="00CF487C">
            <w:pPr>
              <w:spacing w:after="115" w:line="259" w:lineRule="auto"/>
              <w:ind w:left="2" w:right="0" w:firstLine="0"/>
              <w:jc w:val="left"/>
            </w:pPr>
            <w:r>
              <w:t xml:space="preserve">Economics of </w:t>
            </w:r>
          </w:p>
          <w:p w14:paraId="74903ABA" w14:textId="77777777" w:rsidR="00414EDC" w:rsidRDefault="00CF487C">
            <w:pPr>
              <w:spacing w:after="0" w:line="259" w:lineRule="auto"/>
              <w:ind w:left="2" w:right="0" w:firstLine="0"/>
              <w:jc w:val="left"/>
            </w:pPr>
            <w:r>
              <w:t xml:space="preserve">Delivery </w:t>
            </w:r>
          </w:p>
        </w:tc>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5C29E063" w14:textId="77777777" w:rsidR="00414EDC" w:rsidRDefault="00CF487C">
            <w:pPr>
              <w:spacing w:after="0" w:line="259" w:lineRule="auto"/>
              <w:ind w:left="0" w:right="34" w:firstLine="0"/>
              <w:jc w:val="left"/>
            </w:pPr>
            <w:r>
              <w:t xml:space="preserve">Primark’s low </w:t>
            </w:r>
            <w:r>
              <w:t xml:space="preserve">prices make full ecommerce harder to justify. </w:t>
            </w:r>
          </w:p>
        </w:tc>
      </w:tr>
      <w:tr w:rsidR="00414EDC" w14:paraId="68BF46AF" w14:textId="77777777">
        <w:trPr>
          <w:trHeight w:val="1571"/>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7B2F7891" w14:textId="77777777" w:rsidR="00414EDC" w:rsidRDefault="00CF487C">
            <w:pPr>
              <w:spacing w:after="0" w:line="259" w:lineRule="auto"/>
              <w:ind w:left="1" w:right="0" w:firstLine="0"/>
              <w:jc w:val="left"/>
            </w:pPr>
            <w:r>
              <w:t xml:space="preserve">Digital shopping expectation </w:t>
            </w:r>
          </w:p>
        </w:tc>
        <w:tc>
          <w:tcPr>
            <w:tcW w:w="2098"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67315F50" w14:textId="77777777" w:rsidR="00414EDC" w:rsidRDefault="00CF487C">
            <w:pPr>
              <w:spacing w:after="0" w:line="259" w:lineRule="auto"/>
              <w:ind w:left="2" w:right="28" w:firstLine="0"/>
              <w:jc w:val="left"/>
            </w:pPr>
            <w:r>
              <w:t xml:space="preserve">Digital shopping expectations remain higher than </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6C227E04" w14:textId="77777777" w:rsidR="00414EDC" w:rsidRDefault="00CF487C">
            <w:pPr>
              <w:spacing w:after="112" w:line="259" w:lineRule="auto"/>
              <w:ind w:left="2" w:right="0" w:firstLine="0"/>
              <w:jc w:val="left"/>
            </w:pPr>
            <w:r>
              <w:t xml:space="preserve">CUSTOMERS </w:t>
            </w:r>
          </w:p>
          <w:p w14:paraId="02494642" w14:textId="77777777" w:rsidR="00414EDC" w:rsidRDefault="00CF487C">
            <w:pPr>
              <w:spacing w:after="115" w:line="259" w:lineRule="auto"/>
              <w:ind w:left="2" w:right="0" w:firstLine="0"/>
              <w:jc w:val="left"/>
            </w:pPr>
            <w:r>
              <w:t xml:space="preserve">EXPECT ONLINE </w:t>
            </w:r>
          </w:p>
          <w:p w14:paraId="50190D8B" w14:textId="77777777" w:rsidR="00414EDC" w:rsidRDefault="00CF487C">
            <w:pPr>
              <w:spacing w:after="0" w:line="259" w:lineRule="auto"/>
              <w:ind w:left="2" w:right="0" w:firstLine="0"/>
              <w:jc w:val="left"/>
            </w:pPr>
            <w:r>
              <w:t xml:space="preserve">ACCESS </w:t>
            </w: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6C2976D8" w14:textId="77777777" w:rsidR="00414EDC" w:rsidRDefault="00CF487C">
            <w:pPr>
              <w:spacing w:after="115" w:line="259" w:lineRule="auto"/>
              <w:ind w:left="2" w:right="0" w:firstLine="0"/>
              <w:jc w:val="left"/>
            </w:pPr>
            <w:r>
              <w:t xml:space="preserve">Customer Interface </w:t>
            </w:r>
          </w:p>
          <w:p w14:paraId="0DC13C26" w14:textId="77777777" w:rsidR="00414EDC" w:rsidRDefault="00CF487C">
            <w:pPr>
              <w:spacing w:after="0" w:line="259" w:lineRule="auto"/>
              <w:ind w:left="2" w:right="0" w:firstLine="0"/>
              <w:jc w:val="left"/>
            </w:pPr>
            <w:r>
              <w:t xml:space="preserve">&amp; Convenience </w:t>
            </w:r>
          </w:p>
        </w:tc>
        <w:tc>
          <w:tcPr>
            <w:tcW w:w="2097"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492D4510" w14:textId="77777777" w:rsidR="00414EDC" w:rsidRDefault="00CF487C">
            <w:pPr>
              <w:spacing w:after="0" w:line="259" w:lineRule="auto"/>
              <w:ind w:left="0" w:right="7" w:firstLine="0"/>
              <w:jc w:val="left"/>
            </w:pPr>
            <w:r>
              <w:t xml:space="preserve">Primark needs some digital access even if it does not </w:t>
            </w:r>
          </w:p>
        </w:tc>
      </w:tr>
    </w:tbl>
    <w:p w14:paraId="0D07998B" w14:textId="77777777" w:rsidR="00414EDC" w:rsidRDefault="00414EDC">
      <w:pPr>
        <w:spacing w:after="0" w:line="259" w:lineRule="auto"/>
        <w:ind w:left="-792" w:right="3" w:firstLine="0"/>
        <w:jc w:val="left"/>
      </w:pPr>
    </w:p>
    <w:tbl>
      <w:tblPr>
        <w:tblStyle w:val="TableGrid"/>
        <w:tblW w:w="10646" w:type="dxa"/>
        <w:tblInd w:w="6" w:type="dxa"/>
        <w:tblCellMar>
          <w:top w:w="161" w:type="dxa"/>
          <w:left w:w="98" w:type="dxa"/>
          <w:bottom w:w="0" w:type="dxa"/>
          <w:right w:w="45" w:type="dxa"/>
        </w:tblCellMar>
        <w:tblLook w:val="04A0" w:firstRow="1" w:lastRow="0" w:firstColumn="1" w:lastColumn="0" w:noHBand="0" w:noVBand="1"/>
      </w:tblPr>
      <w:tblGrid>
        <w:gridCol w:w="2096"/>
        <w:gridCol w:w="2098"/>
        <w:gridCol w:w="2254"/>
        <w:gridCol w:w="2101"/>
        <w:gridCol w:w="2097"/>
      </w:tblGrid>
      <w:tr w:rsidR="00414EDC" w14:paraId="0073376E" w14:textId="77777777">
        <w:trPr>
          <w:trHeight w:val="1118"/>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779A2789" w14:textId="77777777" w:rsidR="00414EDC" w:rsidRDefault="00414EDC">
            <w:pPr>
              <w:spacing w:after="160" w:line="259" w:lineRule="auto"/>
              <w:ind w:left="0" w:right="0" w:firstLine="0"/>
              <w:jc w:val="left"/>
            </w:pPr>
          </w:p>
        </w:tc>
        <w:tc>
          <w:tcPr>
            <w:tcW w:w="2098" w:type="dxa"/>
            <w:tcBorders>
              <w:top w:val="single" w:sz="4" w:space="0" w:color="000000"/>
              <w:left w:val="single" w:sz="4" w:space="0" w:color="000000"/>
              <w:bottom w:val="single" w:sz="4" w:space="0" w:color="000000"/>
              <w:right w:val="single" w:sz="4" w:space="0" w:color="000000"/>
            </w:tcBorders>
            <w:shd w:val="clear" w:color="auto" w:fill="FFF2CC"/>
          </w:tcPr>
          <w:p w14:paraId="6FEB9BE4" w14:textId="77777777" w:rsidR="00414EDC" w:rsidRDefault="00CF487C">
            <w:pPr>
              <w:spacing w:after="0" w:line="259" w:lineRule="auto"/>
              <w:ind w:left="2" w:right="0" w:firstLine="0"/>
              <w:jc w:val="left"/>
            </w:pPr>
            <w:r>
              <w:t xml:space="preserve">before the pandemic. </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3CC87409" w14:textId="77777777" w:rsidR="00414EDC" w:rsidRDefault="00414EDC">
            <w:pPr>
              <w:spacing w:after="160" w:line="259" w:lineRule="auto"/>
              <w:ind w:left="0" w:right="0" w:firstLine="0"/>
              <w:jc w:val="left"/>
            </w:pP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711860FF" w14:textId="77777777" w:rsidR="00414EDC" w:rsidRDefault="00414EDC">
            <w:pPr>
              <w:spacing w:after="160" w:line="259" w:lineRule="auto"/>
              <w:ind w:left="0" w:right="0" w:firstLine="0"/>
              <w:jc w:val="left"/>
            </w:pPr>
          </w:p>
        </w:tc>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4F4E0DC6" w14:textId="77777777" w:rsidR="00414EDC" w:rsidRDefault="00CF487C">
            <w:pPr>
              <w:spacing w:after="0" w:line="259" w:lineRule="auto"/>
              <w:ind w:left="0" w:right="0" w:firstLine="0"/>
              <w:jc w:val="left"/>
            </w:pPr>
            <w:r>
              <w:t xml:space="preserve">offer full home delivery. </w:t>
            </w:r>
          </w:p>
        </w:tc>
      </w:tr>
      <w:tr w:rsidR="00414EDC" w14:paraId="4C2283E9" w14:textId="77777777">
        <w:trPr>
          <w:trHeight w:val="2816"/>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5F2229E9" w14:textId="77777777" w:rsidR="00414EDC" w:rsidRDefault="00CF487C">
            <w:pPr>
              <w:spacing w:after="0" w:line="259" w:lineRule="auto"/>
              <w:ind w:left="1" w:right="22" w:firstLine="0"/>
              <w:jc w:val="left"/>
            </w:pPr>
            <w:r>
              <w:t xml:space="preserve">Customer does final mile </w:t>
            </w:r>
          </w:p>
        </w:tc>
        <w:tc>
          <w:tcPr>
            <w:tcW w:w="2098" w:type="dxa"/>
            <w:tcBorders>
              <w:top w:val="single" w:sz="4" w:space="0" w:color="000000"/>
              <w:left w:val="single" w:sz="4" w:space="0" w:color="000000"/>
              <w:bottom w:val="single" w:sz="4" w:space="0" w:color="000000"/>
              <w:right w:val="single" w:sz="4" w:space="0" w:color="000000"/>
            </w:tcBorders>
            <w:shd w:val="clear" w:color="auto" w:fill="FFF2CC"/>
          </w:tcPr>
          <w:p w14:paraId="3CAEBD44" w14:textId="77777777" w:rsidR="00414EDC" w:rsidRDefault="00CF487C">
            <w:pPr>
              <w:spacing w:after="0" w:line="259" w:lineRule="auto"/>
              <w:ind w:left="2" w:right="42" w:firstLine="0"/>
              <w:jc w:val="left"/>
            </w:pPr>
            <w:r>
              <w:t xml:space="preserve">The customer performs part of the last mile. </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169FB50B" w14:textId="77777777" w:rsidR="00414EDC" w:rsidRDefault="00CF487C">
            <w:pPr>
              <w:spacing w:after="115" w:line="259" w:lineRule="auto"/>
              <w:ind w:left="2" w:right="0" w:firstLine="0"/>
              <w:jc w:val="left"/>
            </w:pPr>
            <w:r>
              <w:t xml:space="preserve">CUSTOMER </w:t>
            </w:r>
          </w:p>
          <w:p w14:paraId="07F12A96" w14:textId="77777777" w:rsidR="00414EDC" w:rsidRDefault="00CF487C">
            <w:pPr>
              <w:spacing w:after="0" w:line="259" w:lineRule="auto"/>
              <w:ind w:left="2" w:right="0" w:firstLine="0"/>
              <w:jc w:val="left"/>
            </w:pPr>
            <w:r>
              <w:t xml:space="preserve">FINAL MILE </w:t>
            </w: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49FB69D3" w14:textId="77777777" w:rsidR="00414EDC" w:rsidRDefault="00CF487C">
            <w:pPr>
              <w:spacing w:after="115" w:line="259" w:lineRule="auto"/>
              <w:ind w:left="2" w:right="0" w:firstLine="0"/>
              <w:jc w:val="left"/>
            </w:pPr>
            <w:r>
              <w:t xml:space="preserve">Economics of </w:t>
            </w:r>
          </w:p>
          <w:p w14:paraId="4D17995F" w14:textId="77777777" w:rsidR="00414EDC" w:rsidRDefault="00CF487C">
            <w:pPr>
              <w:spacing w:after="0" w:line="259" w:lineRule="auto"/>
              <w:ind w:left="2" w:right="0" w:firstLine="0"/>
              <w:jc w:val="left"/>
            </w:pPr>
            <w:r>
              <w:t xml:space="preserve">Delivery </w:t>
            </w:r>
          </w:p>
        </w:tc>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1D63A390" w14:textId="77777777" w:rsidR="00414EDC" w:rsidRDefault="00CF487C">
            <w:pPr>
              <w:spacing w:after="0" w:line="358" w:lineRule="auto"/>
              <w:ind w:left="0" w:right="42" w:firstLine="0"/>
              <w:jc w:val="left"/>
            </w:pPr>
            <w:r>
              <w:t xml:space="preserve">Primark’s </w:t>
            </w:r>
            <w:r>
              <w:t xml:space="preserve">customers complete the final movement by </w:t>
            </w:r>
          </w:p>
          <w:p w14:paraId="12867AD2" w14:textId="77777777" w:rsidR="00414EDC" w:rsidRDefault="00CF487C">
            <w:pPr>
              <w:spacing w:after="0" w:line="259" w:lineRule="auto"/>
              <w:ind w:left="0" w:right="0" w:firstLine="0"/>
              <w:jc w:val="left"/>
            </w:pPr>
            <w:r>
              <w:t xml:space="preserve">travelling to the store. </w:t>
            </w:r>
          </w:p>
        </w:tc>
      </w:tr>
      <w:tr w:rsidR="00414EDC" w14:paraId="0E995E2F" w14:textId="77777777">
        <w:trPr>
          <w:trHeight w:val="2813"/>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632B4F45" w14:textId="77777777" w:rsidR="00414EDC" w:rsidRDefault="00CF487C">
            <w:pPr>
              <w:spacing w:after="0" w:line="259" w:lineRule="auto"/>
              <w:ind w:left="1" w:right="0" w:firstLine="0"/>
              <w:jc w:val="left"/>
            </w:pPr>
            <w:r>
              <w:t xml:space="preserve">Returns burden </w:t>
            </w:r>
          </w:p>
        </w:tc>
        <w:tc>
          <w:tcPr>
            <w:tcW w:w="2098" w:type="dxa"/>
            <w:tcBorders>
              <w:top w:val="single" w:sz="4" w:space="0" w:color="000000"/>
              <w:left w:val="single" w:sz="4" w:space="0" w:color="000000"/>
              <w:bottom w:val="single" w:sz="4" w:space="0" w:color="000000"/>
              <w:right w:val="single" w:sz="4" w:space="0" w:color="000000"/>
            </w:tcBorders>
            <w:shd w:val="clear" w:color="auto" w:fill="FFF2CC"/>
          </w:tcPr>
          <w:p w14:paraId="0F8CEACD" w14:textId="77777777" w:rsidR="00414EDC" w:rsidRDefault="00CF487C">
            <w:pPr>
              <w:spacing w:after="0" w:line="259" w:lineRule="auto"/>
              <w:ind w:left="2" w:right="0" w:firstLine="0"/>
              <w:jc w:val="left"/>
            </w:pPr>
            <w:r>
              <w:t xml:space="preserve">Returns add cost and complexity to online fashion. </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2C18810F" w14:textId="77777777" w:rsidR="00414EDC" w:rsidRDefault="00CF487C">
            <w:pPr>
              <w:spacing w:after="112" w:line="259" w:lineRule="auto"/>
              <w:ind w:left="2" w:right="0" w:firstLine="0"/>
              <w:jc w:val="left"/>
            </w:pPr>
            <w:r>
              <w:t xml:space="preserve">RETURNS </w:t>
            </w:r>
          </w:p>
          <w:p w14:paraId="431BD3F9" w14:textId="77777777" w:rsidR="00414EDC" w:rsidRDefault="00CF487C">
            <w:pPr>
              <w:spacing w:after="0" w:line="259" w:lineRule="auto"/>
              <w:ind w:left="2" w:right="0" w:firstLine="0"/>
              <w:jc w:val="left"/>
            </w:pPr>
            <w:r>
              <w:t xml:space="preserve">PRESSURE </w:t>
            </w: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1D9FC1CA" w14:textId="77777777" w:rsidR="00414EDC" w:rsidRDefault="00CF487C">
            <w:pPr>
              <w:spacing w:after="0" w:line="259" w:lineRule="auto"/>
              <w:ind w:left="2" w:right="0" w:firstLine="0"/>
              <w:jc w:val="left"/>
            </w:pPr>
            <w:r>
              <w:t xml:space="preserve">Structural Tensions in Store Fulfilment </w:t>
            </w:r>
          </w:p>
        </w:tc>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14DA1D0E" w14:textId="77777777" w:rsidR="00414EDC" w:rsidRDefault="00CF487C">
            <w:pPr>
              <w:spacing w:after="0" w:line="259" w:lineRule="auto"/>
              <w:ind w:left="0" w:right="0" w:firstLine="0"/>
              <w:jc w:val="left"/>
            </w:pPr>
            <w:r>
              <w:t xml:space="preserve">Click &amp; Collect may avoid some parcel-return exposure, but returns still need management. </w:t>
            </w:r>
          </w:p>
        </w:tc>
      </w:tr>
      <w:tr w:rsidR="00414EDC" w14:paraId="6DF6505F" w14:textId="77777777">
        <w:trPr>
          <w:trHeight w:val="2400"/>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2CBED81D" w14:textId="77777777" w:rsidR="00414EDC" w:rsidRDefault="00CF487C">
            <w:pPr>
              <w:spacing w:after="0" w:line="259" w:lineRule="auto"/>
              <w:ind w:left="1" w:right="0" w:firstLine="0"/>
              <w:jc w:val="left"/>
            </w:pPr>
            <w:r>
              <w:t xml:space="preserve">Hidden returns cost </w:t>
            </w:r>
          </w:p>
        </w:tc>
        <w:tc>
          <w:tcPr>
            <w:tcW w:w="2098" w:type="dxa"/>
            <w:tcBorders>
              <w:top w:val="single" w:sz="4" w:space="0" w:color="000000"/>
              <w:left w:val="single" w:sz="4" w:space="0" w:color="000000"/>
              <w:bottom w:val="single" w:sz="4" w:space="0" w:color="000000"/>
              <w:right w:val="single" w:sz="4" w:space="0" w:color="000000"/>
            </w:tcBorders>
            <w:shd w:val="clear" w:color="auto" w:fill="FFF2CC"/>
          </w:tcPr>
          <w:p w14:paraId="30759C5D" w14:textId="77777777" w:rsidR="00414EDC" w:rsidRDefault="00CF487C">
            <w:pPr>
              <w:spacing w:after="0" w:line="259" w:lineRule="auto"/>
              <w:ind w:left="2" w:right="0" w:firstLine="0"/>
              <w:jc w:val="left"/>
            </w:pPr>
            <w:r>
              <w:t xml:space="preserve">Returned products create several hidden costs. </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2AFC6EBB" w14:textId="77777777" w:rsidR="00414EDC" w:rsidRDefault="00CF487C">
            <w:pPr>
              <w:spacing w:after="112" w:line="259" w:lineRule="auto"/>
              <w:ind w:left="2" w:right="0" w:firstLine="0"/>
              <w:jc w:val="left"/>
            </w:pPr>
            <w:r>
              <w:t xml:space="preserve">HIDDEN RETURN </w:t>
            </w:r>
          </w:p>
          <w:p w14:paraId="3130D8B2" w14:textId="77777777" w:rsidR="00414EDC" w:rsidRDefault="00CF487C">
            <w:pPr>
              <w:spacing w:after="0" w:line="259" w:lineRule="auto"/>
              <w:ind w:left="2" w:right="0" w:firstLine="0"/>
              <w:jc w:val="left"/>
            </w:pPr>
            <w:r>
              <w:t xml:space="preserve">COST </w:t>
            </w: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39F5F98F" w14:textId="77777777" w:rsidR="00414EDC" w:rsidRDefault="00CF487C">
            <w:pPr>
              <w:spacing w:after="0" w:line="259" w:lineRule="auto"/>
              <w:ind w:left="2" w:right="0" w:firstLine="0"/>
              <w:jc w:val="left"/>
            </w:pPr>
            <w:r>
              <w:t xml:space="preserve">Structural Tensions in Store Fulfilment </w:t>
            </w:r>
          </w:p>
        </w:tc>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2C73B512" w14:textId="77777777" w:rsidR="00414EDC" w:rsidRDefault="00CF487C">
            <w:pPr>
              <w:spacing w:after="0" w:line="259" w:lineRule="auto"/>
              <w:ind w:left="0" w:right="0" w:firstLine="0"/>
              <w:jc w:val="left"/>
            </w:pPr>
            <w:r>
              <w:t>Primark must avoid letting Click &amp; Collect become a store-</w:t>
            </w:r>
            <w:r>
              <w:t xml:space="preserve">based returns burden. </w:t>
            </w:r>
          </w:p>
        </w:tc>
      </w:tr>
      <w:tr w:rsidR="00414EDC" w14:paraId="54F87A49" w14:textId="77777777">
        <w:trPr>
          <w:trHeight w:val="2400"/>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1D764EBD" w14:textId="77777777" w:rsidR="00414EDC" w:rsidRDefault="00CF487C">
            <w:pPr>
              <w:spacing w:after="0" w:line="259" w:lineRule="auto"/>
              <w:ind w:left="1" w:right="0" w:firstLine="0"/>
              <w:jc w:val="left"/>
            </w:pPr>
            <w:r>
              <w:t xml:space="preserve">Store as omnichannel node </w:t>
            </w:r>
          </w:p>
        </w:tc>
        <w:tc>
          <w:tcPr>
            <w:tcW w:w="2098" w:type="dxa"/>
            <w:tcBorders>
              <w:top w:val="single" w:sz="4" w:space="0" w:color="000000"/>
              <w:left w:val="single" w:sz="4" w:space="0" w:color="000000"/>
              <w:bottom w:val="single" w:sz="4" w:space="0" w:color="000000"/>
              <w:right w:val="single" w:sz="4" w:space="0" w:color="000000"/>
            </w:tcBorders>
            <w:shd w:val="clear" w:color="auto" w:fill="FFF2CC"/>
          </w:tcPr>
          <w:p w14:paraId="5EB776A9" w14:textId="77777777" w:rsidR="00414EDC" w:rsidRDefault="00CF487C">
            <w:pPr>
              <w:spacing w:after="0" w:line="259" w:lineRule="auto"/>
              <w:ind w:left="2" w:right="0" w:firstLine="0"/>
              <w:jc w:val="left"/>
            </w:pPr>
            <w:r>
              <w:t xml:space="preserve">One store can perform several channel roles. </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3F500E9B" w14:textId="77777777" w:rsidR="00414EDC" w:rsidRDefault="00CF487C">
            <w:pPr>
              <w:spacing w:after="0" w:line="259" w:lineRule="auto"/>
              <w:ind w:left="2" w:right="0" w:firstLine="0"/>
              <w:jc w:val="left"/>
            </w:pPr>
            <w:r>
              <w:t xml:space="preserve">STORE AS NODE </w:t>
            </w: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7D4D28A5" w14:textId="77777777" w:rsidR="00414EDC" w:rsidRDefault="00CF487C">
            <w:pPr>
              <w:spacing w:after="112" w:line="259" w:lineRule="auto"/>
              <w:ind w:left="2" w:right="0" w:firstLine="0"/>
              <w:jc w:val="left"/>
            </w:pPr>
            <w:r>
              <w:t xml:space="preserve">Store as a </w:t>
            </w:r>
          </w:p>
          <w:p w14:paraId="141D4811" w14:textId="77777777" w:rsidR="00414EDC" w:rsidRDefault="00CF487C">
            <w:pPr>
              <w:spacing w:after="0" w:line="259" w:lineRule="auto"/>
              <w:ind w:left="2" w:right="0" w:firstLine="0"/>
              <w:jc w:val="left"/>
            </w:pPr>
            <w:r>
              <w:t xml:space="preserve">Fulfilment Asset </w:t>
            </w:r>
          </w:p>
        </w:tc>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42626CE6" w14:textId="77777777" w:rsidR="00414EDC" w:rsidRDefault="00CF487C">
            <w:pPr>
              <w:spacing w:after="0" w:line="259" w:lineRule="auto"/>
              <w:ind w:left="0" w:right="0" w:firstLine="0"/>
              <w:jc w:val="left"/>
            </w:pPr>
            <w:r>
              <w:t xml:space="preserve">Primark stores can support collection, but the extra roles create execution pressure. </w:t>
            </w:r>
          </w:p>
        </w:tc>
      </w:tr>
      <w:tr w:rsidR="00414EDC" w14:paraId="343D0280" w14:textId="77777777">
        <w:trPr>
          <w:trHeight w:val="1571"/>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5B782E57" w14:textId="77777777" w:rsidR="00414EDC" w:rsidRDefault="00CF487C">
            <w:pPr>
              <w:spacing w:after="0" w:line="259" w:lineRule="auto"/>
              <w:ind w:left="1" w:right="0" w:firstLine="0"/>
            </w:pPr>
            <w:r>
              <w:t xml:space="preserve">Convenience layers </w:t>
            </w:r>
          </w:p>
        </w:tc>
        <w:tc>
          <w:tcPr>
            <w:tcW w:w="2098" w:type="dxa"/>
            <w:tcBorders>
              <w:top w:val="single" w:sz="4" w:space="0" w:color="000000"/>
              <w:left w:val="single" w:sz="4" w:space="0" w:color="000000"/>
              <w:bottom w:val="single" w:sz="4" w:space="0" w:color="000000"/>
              <w:right w:val="single" w:sz="4" w:space="0" w:color="000000"/>
            </w:tcBorders>
            <w:shd w:val="clear" w:color="auto" w:fill="FFF2CC"/>
          </w:tcPr>
          <w:p w14:paraId="2C96A80F" w14:textId="77777777" w:rsidR="00414EDC" w:rsidRDefault="00CF487C">
            <w:pPr>
              <w:spacing w:after="0" w:line="259" w:lineRule="auto"/>
              <w:ind w:left="2" w:right="0" w:firstLine="0"/>
              <w:jc w:val="left"/>
            </w:pPr>
            <w:r>
              <w:t xml:space="preserve">Convenience has several parts, not just speed. </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2ABA02DE" w14:textId="77777777" w:rsidR="00414EDC" w:rsidRDefault="00CF487C">
            <w:pPr>
              <w:spacing w:after="115" w:line="259" w:lineRule="auto"/>
              <w:ind w:left="2" w:right="0" w:firstLine="0"/>
              <w:jc w:val="left"/>
            </w:pPr>
            <w:r>
              <w:t xml:space="preserve">CONVENIENCE </w:t>
            </w:r>
          </w:p>
          <w:p w14:paraId="3D0CDA10" w14:textId="77777777" w:rsidR="00414EDC" w:rsidRDefault="00CF487C">
            <w:pPr>
              <w:spacing w:after="0" w:line="259" w:lineRule="auto"/>
              <w:ind w:left="2" w:right="0" w:firstLine="0"/>
              <w:jc w:val="left"/>
            </w:pPr>
            <w:r>
              <w:t xml:space="preserve">HAS LAYERS </w:t>
            </w: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3116625E" w14:textId="77777777" w:rsidR="00414EDC" w:rsidRDefault="00CF487C">
            <w:pPr>
              <w:spacing w:after="115" w:line="259" w:lineRule="auto"/>
              <w:ind w:left="2" w:right="0" w:firstLine="0"/>
              <w:jc w:val="left"/>
            </w:pPr>
            <w:r>
              <w:t xml:space="preserve">Customer Interface </w:t>
            </w:r>
          </w:p>
          <w:p w14:paraId="42C87FB9" w14:textId="77777777" w:rsidR="00414EDC" w:rsidRDefault="00CF487C">
            <w:pPr>
              <w:spacing w:after="0" w:line="259" w:lineRule="auto"/>
              <w:ind w:left="2" w:right="0" w:firstLine="0"/>
              <w:jc w:val="left"/>
            </w:pPr>
            <w:r>
              <w:t xml:space="preserve">&amp; Convenience </w:t>
            </w:r>
          </w:p>
        </w:tc>
        <w:tc>
          <w:tcPr>
            <w:tcW w:w="2097"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20D8B24D" w14:textId="77777777" w:rsidR="00414EDC" w:rsidRDefault="00CF487C">
            <w:pPr>
              <w:spacing w:after="0" w:line="259" w:lineRule="auto"/>
              <w:ind w:left="0" w:right="0" w:firstLine="0"/>
              <w:jc w:val="left"/>
            </w:pPr>
            <w:r>
              <w:t xml:space="preserve">Primark improves range access and planning, but not </w:t>
            </w:r>
          </w:p>
        </w:tc>
      </w:tr>
    </w:tbl>
    <w:p w14:paraId="2395A9C4" w14:textId="77777777" w:rsidR="00414EDC" w:rsidRDefault="00414EDC">
      <w:pPr>
        <w:spacing w:after="0" w:line="259" w:lineRule="auto"/>
        <w:ind w:left="-792" w:right="3" w:firstLine="0"/>
        <w:jc w:val="left"/>
      </w:pPr>
    </w:p>
    <w:tbl>
      <w:tblPr>
        <w:tblStyle w:val="TableGrid"/>
        <w:tblW w:w="10646" w:type="dxa"/>
        <w:tblInd w:w="6" w:type="dxa"/>
        <w:tblCellMar>
          <w:top w:w="161" w:type="dxa"/>
          <w:left w:w="98" w:type="dxa"/>
          <w:bottom w:w="0" w:type="dxa"/>
          <w:right w:w="61" w:type="dxa"/>
        </w:tblCellMar>
        <w:tblLook w:val="04A0" w:firstRow="1" w:lastRow="0" w:firstColumn="1" w:lastColumn="0" w:noHBand="0" w:noVBand="1"/>
      </w:tblPr>
      <w:tblGrid>
        <w:gridCol w:w="2096"/>
        <w:gridCol w:w="2098"/>
        <w:gridCol w:w="2254"/>
        <w:gridCol w:w="2101"/>
        <w:gridCol w:w="2097"/>
      </w:tblGrid>
      <w:tr w:rsidR="00414EDC" w14:paraId="6BF68014" w14:textId="77777777">
        <w:trPr>
          <w:trHeight w:val="1118"/>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3F9E7FB2" w14:textId="77777777" w:rsidR="00414EDC" w:rsidRDefault="00414EDC">
            <w:pPr>
              <w:spacing w:after="160" w:line="259" w:lineRule="auto"/>
              <w:ind w:left="0" w:right="0" w:firstLine="0"/>
              <w:jc w:val="left"/>
            </w:pPr>
          </w:p>
        </w:tc>
        <w:tc>
          <w:tcPr>
            <w:tcW w:w="2098" w:type="dxa"/>
            <w:tcBorders>
              <w:top w:val="single" w:sz="4" w:space="0" w:color="000000"/>
              <w:left w:val="single" w:sz="4" w:space="0" w:color="000000"/>
              <w:bottom w:val="single" w:sz="4" w:space="0" w:color="000000"/>
              <w:right w:val="single" w:sz="4" w:space="0" w:color="000000"/>
            </w:tcBorders>
            <w:shd w:val="clear" w:color="auto" w:fill="FFF2CC"/>
          </w:tcPr>
          <w:p w14:paraId="3E95B20C" w14:textId="77777777" w:rsidR="00414EDC" w:rsidRDefault="00414EDC">
            <w:pPr>
              <w:spacing w:after="160" w:line="259" w:lineRule="auto"/>
              <w:ind w:left="0" w:right="0" w:firstLine="0"/>
              <w:jc w:val="left"/>
            </w:pP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0FDC3CCC" w14:textId="77777777" w:rsidR="00414EDC" w:rsidRDefault="00414EDC">
            <w:pPr>
              <w:spacing w:after="160" w:line="259" w:lineRule="auto"/>
              <w:ind w:left="0" w:right="0" w:firstLine="0"/>
              <w:jc w:val="left"/>
            </w:pP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0F1507B3" w14:textId="77777777" w:rsidR="00414EDC" w:rsidRDefault="00414EDC">
            <w:pPr>
              <w:spacing w:after="160" w:line="259" w:lineRule="auto"/>
              <w:ind w:left="0" w:right="0" w:firstLine="0"/>
              <w:jc w:val="left"/>
            </w:pPr>
          </w:p>
        </w:tc>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34D50A3C" w14:textId="77777777" w:rsidR="00414EDC" w:rsidRDefault="00CF487C">
            <w:pPr>
              <w:spacing w:after="0" w:line="259" w:lineRule="auto"/>
              <w:ind w:left="0" w:right="0" w:firstLine="0"/>
              <w:jc w:val="left"/>
            </w:pPr>
            <w:r>
              <w:t xml:space="preserve">doorstep convenience. </w:t>
            </w:r>
          </w:p>
        </w:tc>
      </w:tr>
      <w:tr w:rsidR="00414EDC" w14:paraId="6F7D1D00" w14:textId="77777777">
        <w:trPr>
          <w:trHeight w:val="2816"/>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6A9C68C3" w14:textId="77777777" w:rsidR="00414EDC" w:rsidRDefault="00CF487C">
            <w:pPr>
              <w:spacing w:after="0" w:line="259" w:lineRule="auto"/>
              <w:ind w:left="1" w:right="0" w:firstLine="0"/>
              <w:jc w:val="left"/>
            </w:pPr>
            <w:r>
              <w:t xml:space="preserve">Channel usability and integration </w:t>
            </w:r>
          </w:p>
        </w:tc>
        <w:tc>
          <w:tcPr>
            <w:tcW w:w="2098" w:type="dxa"/>
            <w:tcBorders>
              <w:top w:val="single" w:sz="4" w:space="0" w:color="000000"/>
              <w:left w:val="single" w:sz="4" w:space="0" w:color="000000"/>
              <w:bottom w:val="single" w:sz="4" w:space="0" w:color="000000"/>
              <w:right w:val="single" w:sz="4" w:space="0" w:color="000000"/>
            </w:tcBorders>
            <w:shd w:val="clear" w:color="auto" w:fill="FFF2CC"/>
          </w:tcPr>
          <w:p w14:paraId="0D6BF774" w14:textId="77777777" w:rsidR="00414EDC" w:rsidRDefault="00CF487C">
            <w:pPr>
              <w:spacing w:after="0" w:line="259" w:lineRule="auto"/>
              <w:ind w:left="2" w:right="0" w:firstLine="0"/>
              <w:jc w:val="left"/>
            </w:pPr>
            <w:r>
              <w:t xml:space="preserve">The online and store journey must work together. </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0200E53A" w14:textId="77777777" w:rsidR="00414EDC" w:rsidRDefault="00CF487C">
            <w:pPr>
              <w:spacing w:after="115" w:line="259" w:lineRule="auto"/>
              <w:ind w:left="2" w:right="0" w:firstLine="0"/>
            </w:pPr>
            <w:r>
              <w:t xml:space="preserve">CHANNELS MUST </w:t>
            </w:r>
          </w:p>
          <w:p w14:paraId="77668B81" w14:textId="77777777" w:rsidR="00414EDC" w:rsidRDefault="00CF487C">
            <w:pPr>
              <w:spacing w:after="0" w:line="259" w:lineRule="auto"/>
              <w:ind w:left="2" w:right="0" w:firstLine="0"/>
              <w:jc w:val="left"/>
            </w:pPr>
            <w:r>
              <w:t xml:space="preserve">ALIGN </w:t>
            </w: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3402BEDD" w14:textId="77777777" w:rsidR="00414EDC" w:rsidRDefault="00CF487C">
            <w:pPr>
              <w:spacing w:after="112" w:line="259" w:lineRule="auto"/>
              <w:ind w:left="2" w:right="0" w:firstLine="0"/>
              <w:jc w:val="left"/>
            </w:pPr>
            <w:r>
              <w:t xml:space="preserve">Operational </w:t>
            </w:r>
          </w:p>
          <w:p w14:paraId="6860FD5F" w14:textId="77777777" w:rsidR="00414EDC" w:rsidRDefault="00CF487C">
            <w:pPr>
              <w:spacing w:after="115" w:line="259" w:lineRule="auto"/>
              <w:ind w:left="2" w:right="0" w:firstLine="0"/>
              <w:jc w:val="left"/>
            </w:pPr>
            <w:r>
              <w:t xml:space="preserve">Integration &amp; </w:t>
            </w:r>
          </w:p>
          <w:p w14:paraId="6BE52496" w14:textId="77777777" w:rsidR="00414EDC" w:rsidRDefault="00CF487C">
            <w:pPr>
              <w:spacing w:after="112" w:line="259" w:lineRule="auto"/>
              <w:ind w:left="2" w:right="0" w:firstLine="0"/>
              <w:jc w:val="left"/>
            </w:pPr>
            <w:r>
              <w:t xml:space="preserve">Inventory </w:t>
            </w:r>
          </w:p>
          <w:p w14:paraId="50B99117" w14:textId="77777777" w:rsidR="00414EDC" w:rsidRDefault="00CF487C">
            <w:pPr>
              <w:spacing w:after="0" w:line="259" w:lineRule="auto"/>
              <w:ind w:left="2" w:right="0" w:firstLine="0"/>
              <w:jc w:val="left"/>
            </w:pPr>
            <w:r>
              <w:t xml:space="preserve">Visibility </w:t>
            </w:r>
          </w:p>
        </w:tc>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7A001045" w14:textId="77777777" w:rsidR="00414EDC" w:rsidRDefault="00CF487C">
            <w:pPr>
              <w:spacing w:after="0" w:line="259" w:lineRule="auto"/>
              <w:ind w:left="0" w:right="20" w:firstLine="0"/>
              <w:jc w:val="left"/>
            </w:pPr>
            <w:r>
              <w:t xml:space="preserve">Primark’s Click &amp; </w:t>
            </w:r>
            <w:r>
              <w:t xml:space="preserve">Collect works only if the website, stock and collection desk are reliable. </w:t>
            </w:r>
          </w:p>
        </w:tc>
      </w:tr>
      <w:tr w:rsidR="00414EDC" w14:paraId="6AD56994" w14:textId="77777777">
        <w:trPr>
          <w:trHeight w:val="2400"/>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2DCE8575" w14:textId="77777777" w:rsidR="00414EDC" w:rsidRDefault="00CF487C">
            <w:pPr>
              <w:spacing w:after="0" w:line="259" w:lineRule="auto"/>
              <w:ind w:left="1" w:right="0" w:firstLine="0"/>
              <w:jc w:val="left"/>
            </w:pPr>
            <w:r>
              <w:t xml:space="preserve">Cost measurement gap </w:t>
            </w:r>
          </w:p>
        </w:tc>
        <w:tc>
          <w:tcPr>
            <w:tcW w:w="2098" w:type="dxa"/>
            <w:tcBorders>
              <w:top w:val="single" w:sz="4" w:space="0" w:color="000000"/>
              <w:left w:val="single" w:sz="4" w:space="0" w:color="000000"/>
              <w:bottom w:val="single" w:sz="4" w:space="0" w:color="000000"/>
              <w:right w:val="single" w:sz="4" w:space="0" w:color="000000"/>
            </w:tcBorders>
            <w:shd w:val="clear" w:color="auto" w:fill="FFF2CC"/>
          </w:tcPr>
          <w:p w14:paraId="66E2A81A" w14:textId="77777777" w:rsidR="00414EDC" w:rsidRDefault="00CF487C">
            <w:pPr>
              <w:spacing w:after="0" w:line="259" w:lineRule="auto"/>
              <w:ind w:left="2" w:right="0" w:firstLine="0"/>
              <w:jc w:val="left"/>
            </w:pPr>
            <w:r>
              <w:t xml:space="preserve">Retailers may not know the true cost of each fulfilment model. </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2057DC0B" w14:textId="77777777" w:rsidR="00414EDC" w:rsidRDefault="00CF487C">
            <w:pPr>
              <w:spacing w:after="115" w:line="259" w:lineRule="auto"/>
              <w:ind w:left="2" w:right="0" w:firstLine="0"/>
              <w:jc w:val="left"/>
            </w:pPr>
            <w:r>
              <w:t xml:space="preserve">COST-TO-SERVE </w:t>
            </w:r>
          </w:p>
          <w:p w14:paraId="65A1495E" w14:textId="77777777" w:rsidR="00414EDC" w:rsidRDefault="00CF487C">
            <w:pPr>
              <w:spacing w:after="0" w:line="259" w:lineRule="auto"/>
              <w:ind w:left="2" w:right="0" w:firstLine="0"/>
              <w:jc w:val="left"/>
            </w:pPr>
            <w:r>
              <w:t xml:space="preserve">GAP </w:t>
            </w: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77887DE7" w14:textId="77777777" w:rsidR="00414EDC" w:rsidRDefault="00CF487C">
            <w:pPr>
              <w:spacing w:after="0" w:line="259" w:lineRule="auto"/>
              <w:ind w:left="2" w:right="0" w:firstLine="0"/>
              <w:jc w:val="left"/>
            </w:pPr>
            <w:r>
              <w:t xml:space="preserve">Structural Tensions in Store Fulfilment </w:t>
            </w:r>
          </w:p>
        </w:tc>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4A52F031" w14:textId="77777777" w:rsidR="00414EDC" w:rsidRDefault="00CF487C">
            <w:pPr>
              <w:spacing w:after="0" w:line="259" w:lineRule="auto"/>
              <w:ind w:left="0" w:right="0" w:firstLine="0"/>
              <w:jc w:val="left"/>
            </w:pPr>
            <w:r>
              <w:t xml:space="preserve">The dissertation should not claim exact savings without Primark internal data. </w:t>
            </w:r>
          </w:p>
        </w:tc>
      </w:tr>
      <w:tr w:rsidR="00414EDC" w14:paraId="211065C9" w14:textId="77777777">
        <w:trPr>
          <w:trHeight w:val="2401"/>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1840548B" w14:textId="77777777" w:rsidR="00414EDC" w:rsidRDefault="00CF487C">
            <w:pPr>
              <w:spacing w:after="0" w:line="259" w:lineRule="auto"/>
              <w:ind w:left="1" w:right="0" w:firstLine="0"/>
              <w:jc w:val="left"/>
            </w:pPr>
            <w:r>
              <w:t xml:space="preserve">Store processing cost </w:t>
            </w:r>
          </w:p>
        </w:tc>
        <w:tc>
          <w:tcPr>
            <w:tcW w:w="2098" w:type="dxa"/>
            <w:tcBorders>
              <w:top w:val="single" w:sz="4" w:space="0" w:color="000000"/>
              <w:left w:val="single" w:sz="4" w:space="0" w:color="000000"/>
              <w:bottom w:val="single" w:sz="4" w:space="0" w:color="000000"/>
              <w:right w:val="single" w:sz="4" w:space="0" w:color="000000"/>
            </w:tcBorders>
            <w:shd w:val="clear" w:color="auto" w:fill="FFF2CC"/>
          </w:tcPr>
          <w:p w14:paraId="76F8230C" w14:textId="77777777" w:rsidR="00414EDC" w:rsidRDefault="00CF487C">
            <w:pPr>
              <w:spacing w:after="0" w:line="259" w:lineRule="auto"/>
              <w:ind w:left="2" w:right="0" w:firstLine="0"/>
              <w:jc w:val="left"/>
            </w:pPr>
            <w:r>
              <w:t xml:space="preserve">Store picking and handling are not free. </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2865794C" w14:textId="77777777" w:rsidR="00414EDC" w:rsidRDefault="00CF487C">
            <w:pPr>
              <w:spacing w:after="115" w:line="259" w:lineRule="auto"/>
              <w:ind w:left="2" w:right="0" w:firstLine="0"/>
              <w:jc w:val="left"/>
            </w:pPr>
            <w:r>
              <w:t xml:space="preserve">STORE LABOUR </w:t>
            </w:r>
          </w:p>
          <w:p w14:paraId="57EB2EB3" w14:textId="77777777" w:rsidR="00414EDC" w:rsidRDefault="00CF487C">
            <w:pPr>
              <w:spacing w:after="0" w:line="259" w:lineRule="auto"/>
              <w:ind w:left="2" w:right="0" w:firstLine="0"/>
              <w:jc w:val="left"/>
            </w:pPr>
            <w:r>
              <w:t xml:space="preserve">NOT FREE </w:t>
            </w: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746B7DEA" w14:textId="77777777" w:rsidR="00414EDC" w:rsidRDefault="00CF487C">
            <w:pPr>
              <w:spacing w:after="0" w:line="259" w:lineRule="auto"/>
              <w:ind w:left="2" w:right="0" w:firstLine="0"/>
              <w:jc w:val="left"/>
            </w:pPr>
            <w:r>
              <w:t xml:space="preserve">Structural Tensions in Store Fulfilment </w:t>
            </w:r>
          </w:p>
        </w:tc>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5ACA61A2" w14:textId="77777777" w:rsidR="00414EDC" w:rsidRDefault="00CF487C">
            <w:pPr>
              <w:spacing w:after="0" w:line="259" w:lineRule="auto"/>
              <w:ind w:left="0" w:right="0" w:firstLine="0"/>
              <w:jc w:val="left"/>
            </w:pPr>
            <w:r>
              <w:t xml:space="preserve">Primark must measure picking, holding and handover effort at store level. </w:t>
            </w:r>
          </w:p>
        </w:tc>
      </w:tr>
      <w:tr w:rsidR="00414EDC" w14:paraId="511CFAE8" w14:textId="77777777">
        <w:trPr>
          <w:trHeight w:val="2399"/>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0D1D9302" w14:textId="77777777" w:rsidR="00414EDC" w:rsidRDefault="00CF487C">
            <w:pPr>
              <w:spacing w:after="0" w:line="259" w:lineRule="auto"/>
              <w:ind w:left="1" w:right="0" w:firstLine="0"/>
              <w:jc w:val="left"/>
            </w:pPr>
            <w:r>
              <w:t xml:space="preserve">Delivery alternatives needed </w:t>
            </w:r>
          </w:p>
        </w:tc>
        <w:tc>
          <w:tcPr>
            <w:tcW w:w="2098" w:type="dxa"/>
            <w:tcBorders>
              <w:top w:val="single" w:sz="4" w:space="0" w:color="000000"/>
              <w:left w:val="single" w:sz="4" w:space="0" w:color="000000"/>
              <w:bottom w:val="single" w:sz="4" w:space="0" w:color="000000"/>
              <w:right w:val="single" w:sz="4" w:space="0" w:color="000000"/>
            </w:tcBorders>
            <w:shd w:val="clear" w:color="auto" w:fill="FFF2CC"/>
          </w:tcPr>
          <w:p w14:paraId="429D760A" w14:textId="77777777" w:rsidR="00414EDC" w:rsidRDefault="00CF487C">
            <w:pPr>
              <w:spacing w:after="0" w:line="259" w:lineRule="auto"/>
              <w:ind w:left="2" w:right="25" w:firstLine="0"/>
              <w:jc w:val="left"/>
            </w:pPr>
            <w:r>
              <w:t xml:space="preserve">Traditional delivery creates pressure and alternatives are needed. </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2DC62DF5" w14:textId="77777777" w:rsidR="00414EDC" w:rsidRDefault="00CF487C">
            <w:pPr>
              <w:spacing w:after="115" w:line="259" w:lineRule="auto"/>
              <w:ind w:left="2" w:right="0" w:firstLine="0"/>
              <w:jc w:val="left"/>
            </w:pPr>
            <w:r>
              <w:t xml:space="preserve">ALTERNATIVE </w:t>
            </w:r>
          </w:p>
          <w:p w14:paraId="26DDDF0E" w14:textId="77777777" w:rsidR="00414EDC" w:rsidRDefault="00CF487C">
            <w:pPr>
              <w:spacing w:after="0" w:line="259" w:lineRule="auto"/>
              <w:ind w:left="2" w:right="0" w:firstLine="0"/>
              <w:jc w:val="left"/>
            </w:pPr>
            <w:r>
              <w:t xml:space="preserve">LAST MILE </w:t>
            </w: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28C2E7C4" w14:textId="77777777" w:rsidR="00414EDC" w:rsidRDefault="00CF487C">
            <w:pPr>
              <w:spacing w:after="115" w:line="259" w:lineRule="auto"/>
              <w:ind w:left="2" w:right="0" w:firstLine="0"/>
              <w:jc w:val="left"/>
            </w:pPr>
            <w:r>
              <w:t xml:space="preserve">Economics of </w:t>
            </w:r>
          </w:p>
          <w:p w14:paraId="58420F36" w14:textId="77777777" w:rsidR="00414EDC" w:rsidRDefault="00CF487C">
            <w:pPr>
              <w:spacing w:after="0" w:line="259" w:lineRule="auto"/>
              <w:ind w:left="2" w:right="0" w:firstLine="0"/>
              <w:jc w:val="left"/>
            </w:pPr>
            <w:r>
              <w:t xml:space="preserve">Delivery </w:t>
            </w:r>
          </w:p>
        </w:tc>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794E6F9E" w14:textId="77777777" w:rsidR="00414EDC" w:rsidRDefault="00CF487C">
            <w:pPr>
              <w:spacing w:after="0" w:line="259" w:lineRule="auto"/>
              <w:ind w:left="0" w:right="38" w:firstLine="0"/>
              <w:jc w:val="left"/>
            </w:pPr>
            <w:r>
              <w:t xml:space="preserve">Primark’s model is </w:t>
            </w:r>
            <w:r>
              <w:t xml:space="preserve">a last-mile alternative, not a full delivery model. </w:t>
            </w:r>
          </w:p>
        </w:tc>
      </w:tr>
      <w:tr w:rsidR="00414EDC" w14:paraId="38E02169" w14:textId="77777777">
        <w:trPr>
          <w:trHeight w:val="2280"/>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5FD26F85" w14:textId="77777777" w:rsidR="00414EDC" w:rsidRDefault="00CF487C">
            <w:pPr>
              <w:spacing w:after="0" w:line="259" w:lineRule="auto"/>
              <w:ind w:left="1" w:right="0" w:firstLine="0"/>
              <w:jc w:val="left"/>
            </w:pPr>
            <w:r>
              <w:t xml:space="preserve">Selective service breadth </w:t>
            </w:r>
          </w:p>
        </w:tc>
        <w:tc>
          <w:tcPr>
            <w:tcW w:w="2098" w:type="dxa"/>
            <w:tcBorders>
              <w:top w:val="single" w:sz="4" w:space="0" w:color="000000"/>
              <w:left w:val="single" w:sz="4" w:space="0" w:color="000000"/>
              <w:bottom w:val="single" w:sz="4" w:space="0" w:color="000000"/>
              <w:right w:val="single" w:sz="4" w:space="0" w:color="000000"/>
            </w:tcBorders>
            <w:shd w:val="clear" w:color="auto" w:fill="FFF2CC"/>
          </w:tcPr>
          <w:p w14:paraId="270D27F8" w14:textId="77777777" w:rsidR="00414EDC" w:rsidRDefault="00CF487C">
            <w:pPr>
              <w:spacing w:after="0" w:line="259" w:lineRule="auto"/>
              <w:ind w:left="2" w:right="0" w:firstLine="0"/>
              <w:jc w:val="left"/>
            </w:pPr>
            <w:r>
              <w:t xml:space="preserve">Primark chooses less service breadth than rivals. </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3EC32917" w14:textId="77777777" w:rsidR="00414EDC" w:rsidRDefault="00CF487C">
            <w:pPr>
              <w:spacing w:after="115" w:line="259" w:lineRule="auto"/>
              <w:ind w:left="2" w:right="0" w:firstLine="0"/>
              <w:jc w:val="left"/>
            </w:pPr>
            <w:r>
              <w:t xml:space="preserve">NOT COPYING </w:t>
            </w:r>
          </w:p>
          <w:p w14:paraId="600C2295" w14:textId="77777777" w:rsidR="00414EDC" w:rsidRDefault="00CF487C">
            <w:pPr>
              <w:spacing w:after="0" w:line="259" w:lineRule="auto"/>
              <w:ind w:left="2" w:right="0" w:firstLine="0"/>
              <w:jc w:val="left"/>
            </w:pPr>
            <w:r>
              <w:t xml:space="preserve">RIVALS </w:t>
            </w: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4C97960E" w14:textId="77777777" w:rsidR="00414EDC" w:rsidRDefault="00CF487C">
            <w:pPr>
              <w:spacing w:after="112" w:line="259" w:lineRule="auto"/>
              <w:ind w:left="2" w:right="0" w:firstLine="0"/>
              <w:jc w:val="left"/>
            </w:pPr>
            <w:r>
              <w:t xml:space="preserve">Strategic Fit / </w:t>
            </w:r>
          </w:p>
          <w:p w14:paraId="6E646E73" w14:textId="77777777" w:rsidR="00414EDC" w:rsidRDefault="00CF487C">
            <w:pPr>
              <w:spacing w:after="115" w:line="259" w:lineRule="auto"/>
              <w:ind w:left="2" w:right="0" w:firstLine="0"/>
              <w:jc w:val="left"/>
            </w:pPr>
            <w:r>
              <w:t xml:space="preserve">Selective </w:t>
            </w:r>
          </w:p>
          <w:p w14:paraId="1DEE2A0A" w14:textId="77777777" w:rsidR="00414EDC" w:rsidRDefault="00CF487C">
            <w:pPr>
              <w:spacing w:after="0" w:line="259" w:lineRule="auto"/>
              <w:ind w:left="2" w:right="0" w:firstLine="0"/>
              <w:jc w:val="left"/>
            </w:pPr>
            <w:r>
              <w:t xml:space="preserve">Omnichannel </w:t>
            </w:r>
          </w:p>
        </w:tc>
        <w:tc>
          <w:tcPr>
            <w:tcW w:w="2097"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54CF89A3" w14:textId="77777777" w:rsidR="00414EDC" w:rsidRDefault="00CF487C">
            <w:pPr>
              <w:spacing w:after="0" w:line="259" w:lineRule="auto"/>
              <w:ind w:left="0" w:right="0" w:firstLine="0"/>
              <w:jc w:val="left"/>
            </w:pPr>
            <w:r>
              <w:t xml:space="preserve">Primark competes by protecting its low-cost model rather than matching every </w:t>
            </w:r>
          </w:p>
        </w:tc>
      </w:tr>
    </w:tbl>
    <w:p w14:paraId="096E81E7" w14:textId="77777777" w:rsidR="00414EDC" w:rsidRDefault="00414EDC">
      <w:pPr>
        <w:spacing w:after="0" w:line="259" w:lineRule="auto"/>
        <w:ind w:left="-792" w:right="3" w:firstLine="0"/>
        <w:jc w:val="left"/>
      </w:pPr>
    </w:p>
    <w:tbl>
      <w:tblPr>
        <w:tblStyle w:val="TableGrid"/>
        <w:tblW w:w="10646" w:type="dxa"/>
        <w:tblInd w:w="6" w:type="dxa"/>
        <w:tblCellMar>
          <w:top w:w="161" w:type="dxa"/>
          <w:left w:w="98" w:type="dxa"/>
          <w:bottom w:w="0" w:type="dxa"/>
          <w:right w:w="38" w:type="dxa"/>
        </w:tblCellMar>
        <w:tblLook w:val="04A0" w:firstRow="1" w:lastRow="0" w:firstColumn="1" w:lastColumn="0" w:noHBand="0" w:noVBand="1"/>
      </w:tblPr>
      <w:tblGrid>
        <w:gridCol w:w="2096"/>
        <w:gridCol w:w="2098"/>
        <w:gridCol w:w="2254"/>
        <w:gridCol w:w="2101"/>
        <w:gridCol w:w="2097"/>
      </w:tblGrid>
      <w:tr w:rsidR="00414EDC" w14:paraId="00C94FD8" w14:textId="77777777">
        <w:trPr>
          <w:trHeight w:val="1118"/>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6F7A3CB4" w14:textId="77777777" w:rsidR="00414EDC" w:rsidRDefault="00414EDC">
            <w:pPr>
              <w:spacing w:after="160" w:line="259" w:lineRule="auto"/>
              <w:ind w:left="0" w:right="0" w:firstLine="0"/>
              <w:jc w:val="left"/>
            </w:pPr>
          </w:p>
        </w:tc>
        <w:tc>
          <w:tcPr>
            <w:tcW w:w="2098" w:type="dxa"/>
            <w:tcBorders>
              <w:top w:val="single" w:sz="4" w:space="0" w:color="000000"/>
              <w:left w:val="single" w:sz="4" w:space="0" w:color="000000"/>
              <w:bottom w:val="single" w:sz="4" w:space="0" w:color="000000"/>
              <w:right w:val="single" w:sz="4" w:space="0" w:color="000000"/>
            </w:tcBorders>
            <w:shd w:val="clear" w:color="auto" w:fill="FFF2CC"/>
          </w:tcPr>
          <w:p w14:paraId="3F77B1AA" w14:textId="77777777" w:rsidR="00414EDC" w:rsidRDefault="00414EDC">
            <w:pPr>
              <w:spacing w:after="160" w:line="259" w:lineRule="auto"/>
              <w:ind w:left="0" w:right="0" w:firstLine="0"/>
              <w:jc w:val="left"/>
            </w:pP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6DE78C5D" w14:textId="77777777" w:rsidR="00414EDC" w:rsidRDefault="00414EDC">
            <w:pPr>
              <w:spacing w:after="160" w:line="259" w:lineRule="auto"/>
              <w:ind w:left="0" w:right="0" w:firstLine="0"/>
              <w:jc w:val="left"/>
            </w:pP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6700C22B" w14:textId="77777777" w:rsidR="00414EDC" w:rsidRDefault="00414EDC">
            <w:pPr>
              <w:spacing w:after="160" w:line="259" w:lineRule="auto"/>
              <w:ind w:left="0" w:right="0" w:firstLine="0"/>
              <w:jc w:val="left"/>
            </w:pPr>
          </w:p>
        </w:tc>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2325EB87" w14:textId="77777777" w:rsidR="00414EDC" w:rsidRDefault="00CF487C">
            <w:pPr>
              <w:spacing w:after="0" w:line="259" w:lineRule="auto"/>
              <w:ind w:left="0" w:right="0" w:firstLine="0"/>
              <w:jc w:val="left"/>
            </w:pPr>
            <w:r>
              <w:t xml:space="preserve">service offered by rivals. </w:t>
            </w:r>
          </w:p>
        </w:tc>
      </w:tr>
      <w:tr w:rsidR="00414EDC" w14:paraId="12EBC0FD" w14:textId="77777777">
        <w:trPr>
          <w:trHeight w:val="2400"/>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4608D4FB" w14:textId="77777777" w:rsidR="00414EDC" w:rsidRDefault="00CF487C">
            <w:pPr>
              <w:spacing w:after="0" w:line="259" w:lineRule="auto"/>
              <w:ind w:left="1" w:right="0" w:firstLine="0"/>
              <w:jc w:val="left"/>
            </w:pPr>
            <w:r>
              <w:t xml:space="preserve">External validation </w:t>
            </w:r>
          </w:p>
        </w:tc>
        <w:tc>
          <w:tcPr>
            <w:tcW w:w="2098" w:type="dxa"/>
            <w:tcBorders>
              <w:top w:val="single" w:sz="4" w:space="0" w:color="000000"/>
              <w:left w:val="single" w:sz="4" w:space="0" w:color="000000"/>
              <w:bottom w:val="single" w:sz="4" w:space="0" w:color="000000"/>
              <w:right w:val="single" w:sz="4" w:space="0" w:color="000000"/>
            </w:tcBorders>
            <w:shd w:val="clear" w:color="auto" w:fill="FFF2CC"/>
          </w:tcPr>
          <w:p w14:paraId="5BDF6DE9" w14:textId="77777777" w:rsidR="00414EDC" w:rsidRDefault="00CF487C">
            <w:pPr>
              <w:spacing w:after="0" w:line="259" w:lineRule="auto"/>
              <w:ind w:left="2" w:right="0" w:firstLine="0"/>
              <w:jc w:val="left"/>
            </w:pPr>
            <w:r>
              <w:t xml:space="preserve">Company claims are supported by an external trade source. </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258868F3" w14:textId="77777777" w:rsidR="00414EDC" w:rsidRDefault="00CF487C">
            <w:pPr>
              <w:spacing w:after="115" w:line="259" w:lineRule="auto"/>
              <w:ind w:left="2" w:right="0" w:firstLine="0"/>
              <w:jc w:val="left"/>
            </w:pPr>
            <w:r>
              <w:t xml:space="preserve">TRADE </w:t>
            </w:r>
          </w:p>
          <w:p w14:paraId="7D2EFBEE" w14:textId="77777777" w:rsidR="00414EDC" w:rsidRDefault="00CF487C">
            <w:pPr>
              <w:spacing w:after="0" w:line="259" w:lineRule="auto"/>
              <w:ind w:left="2" w:right="0" w:firstLine="0"/>
              <w:jc w:val="left"/>
            </w:pPr>
            <w:r>
              <w:t xml:space="preserve">CONFIRMATION </w:t>
            </w: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0E83C882" w14:textId="77777777" w:rsidR="00414EDC" w:rsidRDefault="00CF487C">
            <w:pPr>
              <w:spacing w:after="112" w:line="259" w:lineRule="auto"/>
              <w:ind w:left="2" w:right="0" w:firstLine="0"/>
              <w:jc w:val="left"/>
            </w:pPr>
            <w:r>
              <w:t xml:space="preserve">Strategic Fit / </w:t>
            </w:r>
          </w:p>
          <w:p w14:paraId="70AFDE0B" w14:textId="77777777" w:rsidR="00414EDC" w:rsidRDefault="00CF487C">
            <w:pPr>
              <w:spacing w:after="115" w:line="259" w:lineRule="auto"/>
              <w:ind w:left="2" w:right="0" w:firstLine="0"/>
              <w:jc w:val="left"/>
            </w:pPr>
            <w:r>
              <w:t xml:space="preserve">Selective </w:t>
            </w:r>
          </w:p>
          <w:p w14:paraId="25E63C64" w14:textId="77777777" w:rsidR="00414EDC" w:rsidRDefault="00CF487C">
            <w:pPr>
              <w:spacing w:after="0" w:line="259" w:lineRule="auto"/>
              <w:ind w:left="2" w:right="0" w:firstLine="0"/>
              <w:jc w:val="left"/>
            </w:pPr>
            <w:r>
              <w:t xml:space="preserve">Omnichannel </w:t>
            </w:r>
          </w:p>
        </w:tc>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0CA78D7E" w14:textId="77777777" w:rsidR="00414EDC" w:rsidRDefault="00CF487C">
            <w:pPr>
              <w:spacing w:after="0" w:line="259" w:lineRule="auto"/>
              <w:ind w:left="0" w:right="0" w:firstLine="0"/>
              <w:jc w:val="left"/>
            </w:pPr>
            <w:r>
              <w:t xml:space="preserve">Retail commentary supports the reality of the rollout but is not the main theoretical source. </w:t>
            </w:r>
          </w:p>
        </w:tc>
      </w:tr>
      <w:tr w:rsidR="00414EDC" w14:paraId="26174945" w14:textId="77777777">
        <w:trPr>
          <w:trHeight w:val="2400"/>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795775CF" w14:textId="77777777" w:rsidR="00414EDC" w:rsidRDefault="00CF487C">
            <w:pPr>
              <w:spacing w:after="0" w:line="259" w:lineRule="auto"/>
              <w:ind w:left="1" w:right="0" w:firstLine="0"/>
              <w:jc w:val="left"/>
            </w:pPr>
            <w:r>
              <w:t xml:space="preserve">Store capacity risk </w:t>
            </w:r>
          </w:p>
        </w:tc>
        <w:tc>
          <w:tcPr>
            <w:tcW w:w="2098" w:type="dxa"/>
            <w:tcBorders>
              <w:top w:val="single" w:sz="4" w:space="0" w:color="000000"/>
              <w:left w:val="single" w:sz="4" w:space="0" w:color="000000"/>
              <w:bottom w:val="single" w:sz="4" w:space="0" w:color="000000"/>
              <w:right w:val="single" w:sz="4" w:space="0" w:color="000000"/>
            </w:tcBorders>
            <w:shd w:val="clear" w:color="auto" w:fill="FFF2CC"/>
          </w:tcPr>
          <w:p w14:paraId="2B4F867A" w14:textId="77777777" w:rsidR="00414EDC" w:rsidRDefault="00CF487C">
            <w:pPr>
              <w:spacing w:after="0" w:line="259" w:lineRule="auto"/>
              <w:ind w:left="2" w:right="0" w:firstLine="0"/>
              <w:jc w:val="left"/>
            </w:pPr>
            <w:r>
              <w:t xml:space="preserve">Digital fulfilment creates pressure inside stores. </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24E6CEF6" w14:textId="77777777" w:rsidR="00414EDC" w:rsidRDefault="00CF487C">
            <w:pPr>
              <w:spacing w:after="112" w:line="259" w:lineRule="auto"/>
              <w:ind w:left="2" w:right="0" w:firstLine="0"/>
              <w:jc w:val="left"/>
            </w:pPr>
            <w:r>
              <w:t xml:space="preserve">STAFF / SPACE / </w:t>
            </w:r>
          </w:p>
          <w:p w14:paraId="459E88A3" w14:textId="77777777" w:rsidR="00414EDC" w:rsidRDefault="00CF487C">
            <w:pPr>
              <w:spacing w:after="0" w:line="259" w:lineRule="auto"/>
              <w:ind w:left="2" w:right="0" w:firstLine="0"/>
              <w:jc w:val="left"/>
            </w:pPr>
            <w:r>
              <w:t xml:space="preserve">QUEUE RISK </w:t>
            </w: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6DECA3D0" w14:textId="77777777" w:rsidR="00414EDC" w:rsidRDefault="00CF487C">
            <w:pPr>
              <w:spacing w:after="0" w:line="259" w:lineRule="auto"/>
              <w:ind w:left="2" w:right="0" w:firstLine="0"/>
              <w:jc w:val="left"/>
            </w:pPr>
            <w:r>
              <w:t xml:space="preserve">Structural Tensions in Store Fulfilment </w:t>
            </w:r>
          </w:p>
        </w:tc>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2A555129" w14:textId="77777777" w:rsidR="00414EDC" w:rsidRDefault="00CF487C">
            <w:pPr>
              <w:spacing w:after="0" w:line="259" w:lineRule="auto"/>
              <w:ind w:left="0" w:right="0" w:firstLine="0"/>
              <w:jc w:val="left"/>
            </w:pPr>
            <w:r>
              <w:t xml:space="preserve">Primark’s </w:t>
            </w:r>
            <w:r>
              <w:t xml:space="preserve">advantage may weaken if queues, stock errors or staff pressure rise. </w:t>
            </w:r>
          </w:p>
        </w:tc>
      </w:tr>
      <w:tr w:rsidR="00414EDC" w14:paraId="171B3AA9" w14:textId="77777777">
        <w:trPr>
          <w:trHeight w:val="2400"/>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66629875" w14:textId="77777777" w:rsidR="00414EDC" w:rsidRDefault="00CF487C">
            <w:pPr>
              <w:spacing w:after="0" w:line="259" w:lineRule="auto"/>
              <w:ind w:left="1" w:right="0" w:firstLine="0"/>
              <w:jc w:val="left"/>
            </w:pPr>
            <w:r>
              <w:t xml:space="preserve">Value density affects shipping </w:t>
            </w:r>
          </w:p>
        </w:tc>
        <w:tc>
          <w:tcPr>
            <w:tcW w:w="2098" w:type="dxa"/>
            <w:tcBorders>
              <w:top w:val="single" w:sz="4" w:space="0" w:color="000000"/>
              <w:left w:val="single" w:sz="4" w:space="0" w:color="000000"/>
              <w:bottom w:val="single" w:sz="4" w:space="0" w:color="000000"/>
              <w:right w:val="single" w:sz="4" w:space="0" w:color="000000"/>
            </w:tcBorders>
            <w:shd w:val="clear" w:color="auto" w:fill="FFF2CC"/>
          </w:tcPr>
          <w:p w14:paraId="6F7FA9C7" w14:textId="77777777" w:rsidR="00414EDC" w:rsidRDefault="00CF487C">
            <w:pPr>
              <w:spacing w:after="0" w:line="259" w:lineRule="auto"/>
              <w:ind w:left="2" w:right="43" w:firstLine="0"/>
              <w:jc w:val="left"/>
            </w:pPr>
            <w:r>
              <w:t xml:space="preserve">More valuable products can absorb shipping more easily. </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0FA11901" w14:textId="77777777" w:rsidR="00414EDC" w:rsidRDefault="00CF487C">
            <w:pPr>
              <w:spacing w:after="113" w:line="259" w:lineRule="auto"/>
              <w:ind w:left="2" w:right="0" w:firstLine="0"/>
            </w:pPr>
            <w:r>
              <w:t xml:space="preserve">VALUE DENSITY / </w:t>
            </w:r>
          </w:p>
          <w:p w14:paraId="3248E972" w14:textId="77777777" w:rsidR="00414EDC" w:rsidRDefault="00CF487C">
            <w:pPr>
              <w:spacing w:after="0" w:line="259" w:lineRule="auto"/>
              <w:ind w:left="2" w:right="0" w:firstLine="0"/>
              <w:jc w:val="left"/>
            </w:pPr>
            <w:r>
              <w:t xml:space="preserve">SHIPPING </w:t>
            </w: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32308917" w14:textId="77777777" w:rsidR="00414EDC" w:rsidRDefault="00CF487C">
            <w:pPr>
              <w:spacing w:after="113" w:line="259" w:lineRule="auto"/>
              <w:ind w:left="2" w:right="0" w:firstLine="0"/>
              <w:jc w:val="left"/>
            </w:pPr>
            <w:r>
              <w:t xml:space="preserve">Economics of </w:t>
            </w:r>
          </w:p>
          <w:p w14:paraId="0B08068F" w14:textId="77777777" w:rsidR="00414EDC" w:rsidRDefault="00CF487C">
            <w:pPr>
              <w:spacing w:after="0" w:line="259" w:lineRule="auto"/>
              <w:ind w:left="2" w:right="0" w:firstLine="0"/>
              <w:jc w:val="left"/>
            </w:pPr>
            <w:r>
              <w:t xml:space="preserve">Delivery </w:t>
            </w:r>
          </w:p>
        </w:tc>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4DF04F33" w14:textId="77777777" w:rsidR="00414EDC" w:rsidRDefault="00CF487C">
            <w:pPr>
              <w:spacing w:after="0" w:line="259" w:lineRule="auto"/>
              <w:ind w:left="0" w:right="36" w:firstLine="0"/>
              <w:jc w:val="left"/>
            </w:pPr>
            <w:r>
              <w:t>Primark’s low</w:t>
            </w:r>
            <w:r>
              <w:t xml:space="preserve">price products have weaker ability to absorb homedelivery cost. </w:t>
            </w:r>
          </w:p>
        </w:tc>
      </w:tr>
      <w:tr w:rsidR="00414EDC" w14:paraId="2555E128" w14:textId="77777777">
        <w:trPr>
          <w:trHeight w:val="1987"/>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0AA624CA" w14:textId="77777777" w:rsidR="00414EDC" w:rsidRDefault="00CF487C">
            <w:pPr>
              <w:spacing w:after="0" w:line="259" w:lineRule="auto"/>
              <w:ind w:left="1" w:right="0" w:firstLine="0"/>
              <w:jc w:val="left"/>
            </w:pPr>
            <w:r>
              <w:t xml:space="preserve">C&amp;C reduces shipments </w:t>
            </w:r>
          </w:p>
        </w:tc>
        <w:tc>
          <w:tcPr>
            <w:tcW w:w="2098" w:type="dxa"/>
            <w:tcBorders>
              <w:top w:val="single" w:sz="4" w:space="0" w:color="000000"/>
              <w:left w:val="single" w:sz="4" w:space="0" w:color="000000"/>
              <w:bottom w:val="single" w:sz="4" w:space="0" w:color="000000"/>
              <w:right w:val="single" w:sz="4" w:space="0" w:color="000000"/>
            </w:tcBorders>
            <w:shd w:val="clear" w:color="auto" w:fill="FFF2CC"/>
          </w:tcPr>
          <w:p w14:paraId="22DE001F" w14:textId="77777777" w:rsidR="00414EDC" w:rsidRDefault="00CF487C">
            <w:pPr>
              <w:spacing w:after="0" w:line="259" w:lineRule="auto"/>
              <w:ind w:left="2" w:right="0" w:firstLine="0"/>
              <w:jc w:val="left"/>
            </w:pPr>
            <w:r>
              <w:t xml:space="preserve">Click &amp; Collect is used to cut home shipments. </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39B77B94" w14:textId="77777777" w:rsidR="00414EDC" w:rsidRDefault="00CF487C">
            <w:pPr>
              <w:spacing w:after="115" w:line="259" w:lineRule="auto"/>
              <w:ind w:left="2" w:right="0" w:firstLine="0"/>
              <w:jc w:val="left"/>
            </w:pPr>
            <w:r>
              <w:t xml:space="preserve">CLICK &amp; </w:t>
            </w:r>
          </w:p>
          <w:p w14:paraId="4F0CC032" w14:textId="77777777" w:rsidR="00414EDC" w:rsidRDefault="00CF487C">
            <w:pPr>
              <w:spacing w:after="112" w:line="259" w:lineRule="auto"/>
              <w:ind w:left="2" w:right="0" w:firstLine="0"/>
              <w:jc w:val="left"/>
            </w:pPr>
            <w:r>
              <w:t xml:space="preserve">COLLECT </w:t>
            </w:r>
          </w:p>
          <w:p w14:paraId="3736196D" w14:textId="77777777" w:rsidR="00414EDC" w:rsidRDefault="00CF487C">
            <w:pPr>
              <w:spacing w:after="115" w:line="259" w:lineRule="auto"/>
              <w:ind w:left="2" w:right="0" w:firstLine="0"/>
              <w:jc w:val="left"/>
            </w:pPr>
            <w:r>
              <w:t xml:space="preserve">REDUCES </w:t>
            </w:r>
          </w:p>
          <w:p w14:paraId="317A4D94" w14:textId="77777777" w:rsidR="00414EDC" w:rsidRDefault="00CF487C">
            <w:pPr>
              <w:spacing w:after="0" w:line="259" w:lineRule="auto"/>
              <w:ind w:left="2" w:right="0" w:firstLine="0"/>
              <w:jc w:val="left"/>
            </w:pPr>
            <w:r>
              <w:t xml:space="preserve">SHIPMENTS </w:t>
            </w: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3BFEFE95" w14:textId="77777777" w:rsidR="00414EDC" w:rsidRDefault="00CF487C">
            <w:pPr>
              <w:spacing w:after="112" w:line="259" w:lineRule="auto"/>
              <w:ind w:left="2" w:right="0" w:firstLine="0"/>
              <w:jc w:val="left"/>
            </w:pPr>
            <w:r>
              <w:t xml:space="preserve">Store as a </w:t>
            </w:r>
          </w:p>
          <w:p w14:paraId="40796F79" w14:textId="77777777" w:rsidR="00414EDC" w:rsidRDefault="00CF487C">
            <w:pPr>
              <w:spacing w:after="0" w:line="259" w:lineRule="auto"/>
              <w:ind w:left="2" w:right="0" w:firstLine="0"/>
              <w:jc w:val="left"/>
            </w:pPr>
            <w:r>
              <w:t xml:space="preserve">Fulfilment Asset </w:t>
            </w:r>
          </w:p>
        </w:tc>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0DB64A87" w14:textId="77777777" w:rsidR="00414EDC" w:rsidRDefault="00CF487C">
            <w:pPr>
              <w:spacing w:after="0" w:line="259" w:lineRule="auto"/>
              <w:ind w:left="0" w:right="0" w:firstLine="0"/>
              <w:jc w:val="left"/>
            </w:pPr>
            <w:r>
              <w:t xml:space="preserve">Primark’s C&amp;C </w:t>
            </w:r>
            <w:r>
              <w:t xml:space="preserve">similarly reduces exposure to shipto-home fulfilment. </w:t>
            </w:r>
          </w:p>
        </w:tc>
      </w:tr>
      <w:tr w:rsidR="00414EDC" w14:paraId="6BE66F28" w14:textId="77777777">
        <w:trPr>
          <w:trHeight w:val="2399"/>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6AAB7347" w14:textId="77777777" w:rsidR="00414EDC" w:rsidRDefault="00CF487C">
            <w:pPr>
              <w:spacing w:after="0" w:line="259" w:lineRule="auto"/>
              <w:ind w:left="1" w:right="0" w:firstLine="0"/>
              <w:jc w:val="left"/>
            </w:pPr>
            <w:r>
              <w:t xml:space="preserve">Demand visibility from digital data </w:t>
            </w:r>
          </w:p>
        </w:tc>
        <w:tc>
          <w:tcPr>
            <w:tcW w:w="2098" w:type="dxa"/>
            <w:tcBorders>
              <w:top w:val="single" w:sz="4" w:space="0" w:color="000000"/>
              <w:left w:val="single" w:sz="4" w:space="0" w:color="000000"/>
              <w:bottom w:val="single" w:sz="4" w:space="0" w:color="000000"/>
              <w:right w:val="single" w:sz="4" w:space="0" w:color="000000"/>
            </w:tcBorders>
            <w:shd w:val="clear" w:color="auto" w:fill="FFF2CC"/>
          </w:tcPr>
          <w:p w14:paraId="4E724A07" w14:textId="77777777" w:rsidR="00414EDC" w:rsidRDefault="00CF487C">
            <w:pPr>
              <w:spacing w:after="0" w:line="259" w:lineRule="auto"/>
              <w:ind w:left="2" w:right="0" w:firstLine="0"/>
              <w:jc w:val="left"/>
            </w:pPr>
            <w:r>
              <w:t xml:space="preserve">Digital channels produce useful demand information. </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118EC337" w14:textId="77777777" w:rsidR="00414EDC" w:rsidRDefault="00CF487C">
            <w:pPr>
              <w:spacing w:after="112" w:line="259" w:lineRule="auto"/>
              <w:ind w:left="2" w:right="0" w:firstLine="0"/>
              <w:jc w:val="left"/>
            </w:pPr>
            <w:r>
              <w:t xml:space="preserve">DATA HELPS </w:t>
            </w:r>
          </w:p>
          <w:p w14:paraId="2CE3D233" w14:textId="77777777" w:rsidR="00414EDC" w:rsidRDefault="00CF487C">
            <w:pPr>
              <w:spacing w:after="115" w:line="259" w:lineRule="auto"/>
              <w:ind w:left="2" w:right="0" w:firstLine="0"/>
              <w:jc w:val="left"/>
            </w:pPr>
            <w:r>
              <w:t xml:space="preserve">DEMAND </w:t>
            </w:r>
          </w:p>
          <w:p w14:paraId="3B03B15D" w14:textId="77777777" w:rsidR="00414EDC" w:rsidRDefault="00CF487C">
            <w:pPr>
              <w:spacing w:after="0" w:line="259" w:lineRule="auto"/>
              <w:ind w:left="2" w:right="0" w:firstLine="0"/>
            </w:pPr>
            <w:r>
              <w:t xml:space="preserve">UNDERSTANDING </w:t>
            </w: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17B81787" w14:textId="77777777" w:rsidR="00414EDC" w:rsidRDefault="00CF487C">
            <w:pPr>
              <w:spacing w:after="115" w:line="259" w:lineRule="auto"/>
              <w:ind w:left="2" w:right="0" w:firstLine="0"/>
              <w:jc w:val="left"/>
            </w:pPr>
            <w:r>
              <w:t xml:space="preserve">Data and Demand </w:t>
            </w:r>
          </w:p>
          <w:p w14:paraId="0C6B4840" w14:textId="77777777" w:rsidR="00414EDC" w:rsidRDefault="00CF487C">
            <w:pPr>
              <w:spacing w:after="0" w:line="259" w:lineRule="auto"/>
              <w:ind w:left="2" w:right="0" w:firstLine="0"/>
              <w:jc w:val="left"/>
            </w:pPr>
            <w:r>
              <w:t xml:space="preserve">Learning </w:t>
            </w:r>
          </w:p>
        </w:tc>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0ABF6731" w14:textId="77777777" w:rsidR="00414EDC" w:rsidRDefault="00CF487C">
            <w:pPr>
              <w:spacing w:after="0" w:line="259" w:lineRule="auto"/>
              <w:ind w:left="0" w:right="0" w:firstLine="0"/>
              <w:jc w:val="left"/>
            </w:pPr>
            <w:r>
              <w:t xml:space="preserve">Primark could use Click &amp; Collect data to learn which online ranges customers want. </w:t>
            </w:r>
          </w:p>
        </w:tc>
      </w:tr>
      <w:tr w:rsidR="00414EDC" w14:paraId="4C60423F" w14:textId="77777777">
        <w:trPr>
          <w:trHeight w:val="2361"/>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02433FC1" w14:textId="77777777" w:rsidR="00414EDC" w:rsidRDefault="00CF487C">
            <w:pPr>
              <w:spacing w:after="0" w:line="259" w:lineRule="auto"/>
              <w:ind w:left="1" w:right="0" w:firstLine="0"/>
              <w:jc w:val="left"/>
            </w:pPr>
            <w:r>
              <w:t xml:space="preserve">Digital-physical coordination </w:t>
            </w:r>
          </w:p>
        </w:tc>
        <w:tc>
          <w:tcPr>
            <w:tcW w:w="2098" w:type="dxa"/>
            <w:tcBorders>
              <w:top w:val="single" w:sz="4" w:space="0" w:color="000000"/>
              <w:left w:val="single" w:sz="4" w:space="0" w:color="000000"/>
              <w:bottom w:val="single" w:sz="4" w:space="0" w:color="000000"/>
              <w:right w:val="single" w:sz="4" w:space="0" w:color="000000"/>
            </w:tcBorders>
            <w:shd w:val="clear" w:color="auto" w:fill="FFF2CC"/>
          </w:tcPr>
          <w:p w14:paraId="68F18A14" w14:textId="77777777" w:rsidR="00414EDC" w:rsidRDefault="00CF487C">
            <w:pPr>
              <w:spacing w:after="0" w:line="259" w:lineRule="auto"/>
              <w:ind w:left="2" w:right="13" w:firstLine="0"/>
              <w:jc w:val="left"/>
            </w:pPr>
            <w:r>
              <w:t xml:space="preserve">Digital and physical channels must be managed together. </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154B1F9A" w14:textId="77777777" w:rsidR="00414EDC" w:rsidRDefault="00CF487C">
            <w:pPr>
              <w:spacing w:after="115" w:line="259" w:lineRule="auto"/>
              <w:ind w:left="2" w:right="0" w:firstLine="0"/>
              <w:jc w:val="left"/>
            </w:pPr>
            <w:r>
              <w:t xml:space="preserve">DIGITAL / </w:t>
            </w:r>
          </w:p>
          <w:p w14:paraId="7E080480" w14:textId="77777777" w:rsidR="00414EDC" w:rsidRDefault="00CF487C">
            <w:pPr>
              <w:spacing w:after="112" w:line="259" w:lineRule="auto"/>
              <w:ind w:left="2" w:right="0" w:firstLine="0"/>
              <w:jc w:val="left"/>
            </w:pPr>
            <w:r>
              <w:t xml:space="preserve">PHYSICAL </w:t>
            </w:r>
          </w:p>
          <w:p w14:paraId="14A18D20" w14:textId="77777777" w:rsidR="00414EDC" w:rsidRDefault="00CF487C">
            <w:pPr>
              <w:spacing w:after="0" w:line="259" w:lineRule="auto"/>
              <w:ind w:left="2" w:right="0" w:firstLine="0"/>
              <w:jc w:val="left"/>
            </w:pPr>
            <w:r>
              <w:t xml:space="preserve">TENSION </w:t>
            </w: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14AFCA63" w14:textId="77777777" w:rsidR="00414EDC" w:rsidRDefault="00CF487C">
            <w:pPr>
              <w:spacing w:after="115" w:line="259" w:lineRule="auto"/>
              <w:ind w:left="2" w:right="0" w:firstLine="0"/>
              <w:jc w:val="left"/>
            </w:pPr>
            <w:r>
              <w:t xml:space="preserve">Operational </w:t>
            </w:r>
          </w:p>
          <w:p w14:paraId="36F3EF90" w14:textId="77777777" w:rsidR="00414EDC" w:rsidRDefault="00CF487C">
            <w:pPr>
              <w:spacing w:after="112" w:line="259" w:lineRule="auto"/>
              <w:ind w:left="2" w:right="0" w:firstLine="0"/>
              <w:jc w:val="left"/>
            </w:pPr>
            <w:r>
              <w:t xml:space="preserve">Integration &amp; </w:t>
            </w:r>
          </w:p>
          <w:p w14:paraId="473A389C" w14:textId="77777777" w:rsidR="00414EDC" w:rsidRDefault="00CF487C">
            <w:pPr>
              <w:spacing w:after="115" w:line="259" w:lineRule="auto"/>
              <w:ind w:left="2" w:right="0" w:firstLine="0"/>
              <w:jc w:val="left"/>
            </w:pPr>
            <w:r>
              <w:t xml:space="preserve">Inventory </w:t>
            </w:r>
          </w:p>
          <w:p w14:paraId="1F9A9596" w14:textId="77777777" w:rsidR="00414EDC" w:rsidRDefault="00CF487C">
            <w:pPr>
              <w:spacing w:after="0" w:line="259" w:lineRule="auto"/>
              <w:ind w:left="2" w:right="0" w:firstLine="0"/>
              <w:jc w:val="left"/>
            </w:pPr>
            <w:r>
              <w:t xml:space="preserve">Visibility </w:t>
            </w:r>
          </w:p>
        </w:tc>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086957F7" w14:textId="77777777" w:rsidR="00414EDC" w:rsidRDefault="00CF487C">
            <w:pPr>
              <w:spacing w:after="0" w:line="259" w:lineRule="auto"/>
              <w:ind w:left="0" w:right="44" w:firstLine="0"/>
              <w:jc w:val="left"/>
            </w:pPr>
            <w:r>
              <w:t xml:space="preserve">Primark needs website stock, store collection and staff handover to operate together. </w:t>
            </w:r>
          </w:p>
        </w:tc>
      </w:tr>
      <w:tr w:rsidR="00414EDC" w14:paraId="511EAF3D" w14:textId="77777777">
        <w:trPr>
          <w:trHeight w:val="2813"/>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23DA4879" w14:textId="77777777" w:rsidR="00414EDC" w:rsidRDefault="00CF487C">
            <w:pPr>
              <w:spacing w:after="0" w:line="259" w:lineRule="auto"/>
              <w:ind w:left="1" w:right="0" w:firstLine="0"/>
              <w:jc w:val="left"/>
            </w:pPr>
            <w:r>
              <w:t xml:space="preserve">Low-value delivery problem </w:t>
            </w:r>
          </w:p>
        </w:tc>
        <w:tc>
          <w:tcPr>
            <w:tcW w:w="2098" w:type="dxa"/>
            <w:tcBorders>
              <w:top w:val="single" w:sz="4" w:space="0" w:color="000000"/>
              <w:left w:val="single" w:sz="4" w:space="0" w:color="000000"/>
              <w:bottom w:val="single" w:sz="4" w:space="0" w:color="000000"/>
              <w:right w:val="single" w:sz="4" w:space="0" w:color="000000"/>
            </w:tcBorders>
            <w:shd w:val="clear" w:color="auto" w:fill="FFF2CC"/>
          </w:tcPr>
          <w:p w14:paraId="081B1EC8" w14:textId="77777777" w:rsidR="00414EDC" w:rsidRDefault="00CF487C">
            <w:pPr>
              <w:spacing w:after="0" w:line="259" w:lineRule="auto"/>
              <w:ind w:left="2" w:right="0" w:firstLine="0"/>
              <w:jc w:val="left"/>
            </w:pPr>
            <w:r>
              <w:t xml:space="preserve">Low-value items create homedelivery difficulty. </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13788373" w14:textId="77777777" w:rsidR="00414EDC" w:rsidRDefault="00CF487C">
            <w:pPr>
              <w:spacing w:after="115" w:line="259" w:lineRule="auto"/>
              <w:ind w:left="2" w:right="0" w:firstLine="0"/>
              <w:jc w:val="left"/>
            </w:pPr>
            <w:r>
              <w:t xml:space="preserve">LOW VALUE / </w:t>
            </w:r>
          </w:p>
          <w:p w14:paraId="11578D60" w14:textId="77777777" w:rsidR="00414EDC" w:rsidRDefault="00CF487C">
            <w:pPr>
              <w:spacing w:after="113" w:line="259" w:lineRule="auto"/>
              <w:ind w:left="2" w:right="0" w:firstLine="0"/>
              <w:jc w:val="left"/>
            </w:pPr>
            <w:r>
              <w:t xml:space="preserve">DELIVERY </w:t>
            </w:r>
          </w:p>
          <w:p w14:paraId="66D750FF" w14:textId="77777777" w:rsidR="00414EDC" w:rsidRDefault="00CF487C">
            <w:pPr>
              <w:spacing w:after="0" w:line="259" w:lineRule="auto"/>
              <w:ind w:left="2" w:right="0" w:firstLine="0"/>
              <w:jc w:val="left"/>
            </w:pPr>
            <w:r>
              <w:t xml:space="preserve">THREAT </w:t>
            </w: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6D4B3E85" w14:textId="77777777" w:rsidR="00414EDC" w:rsidRDefault="00CF487C">
            <w:pPr>
              <w:spacing w:after="113" w:line="259" w:lineRule="auto"/>
              <w:ind w:left="2" w:right="0" w:firstLine="0"/>
              <w:jc w:val="left"/>
            </w:pPr>
            <w:r>
              <w:t xml:space="preserve">Economics of </w:t>
            </w:r>
          </w:p>
          <w:p w14:paraId="7AAA6621" w14:textId="77777777" w:rsidR="00414EDC" w:rsidRDefault="00CF487C">
            <w:pPr>
              <w:spacing w:after="0" w:line="259" w:lineRule="auto"/>
              <w:ind w:left="2" w:right="0" w:firstLine="0"/>
              <w:jc w:val="left"/>
            </w:pPr>
            <w:r>
              <w:t xml:space="preserve">Delivery </w:t>
            </w:r>
          </w:p>
        </w:tc>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761CFCE4" w14:textId="77777777" w:rsidR="00414EDC" w:rsidRDefault="00CF487C">
            <w:pPr>
              <w:spacing w:after="0" w:line="259" w:lineRule="auto"/>
              <w:ind w:left="0" w:right="35" w:firstLine="0"/>
              <w:jc w:val="left"/>
            </w:pPr>
            <w:r>
              <w:t>Primark’s low</w:t>
            </w:r>
            <w:r>
              <w:t xml:space="preserve">price value fashion makes selective C&amp;C more logical than home delivery. </w:t>
            </w:r>
          </w:p>
        </w:tc>
      </w:tr>
      <w:tr w:rsidR="00414EDC" w14:paraId="65B898F4" w14:textId="77777777">
        <w:trPr>
          <w:trHeight w:val="3227"/>
        </w:trPr>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21358D1B" w14:textId="77777777" w:rsidR="00414EDC" w:rsidRDefault="00CF487C">
            <w:pPr>
              <w:spacing w:after="0" w:line="259" w:lineRule="auto"/>
              <w:ind w:left="1" w:right="0" w:firstLine="0"/>
              <w:jc w:val="left"/>
            </w:pPr>
            <w:r>
              <w:t xml:space="preserve">Channel structure matters </w:t>
            </w:r>
          </w:p>
        </w:tc>
        <w:tc>
          <w:tcPr>
            <w:tcW w:w="2098" w:type="dxa"/>
            <w:tcBorders>
              <w:top w:val="single" w:sz="4" w:space="0" w:color="000000"/>
              <w:left w:val="single" w:sz="4" w:space="0" w:color="000000"/>
              <w:bottom w:val="single" w:sz="4" w:space="0" w:color="000000"/>
              <w:right w:val="single" w:sz="4" w:space="0" w:color="000000"/>
            </w:tcBorders>
            <w:shd w:val="clear" w:color="auto" w:fill="FFF2CC"/>
          </w:tcPr>
          <w:p w14:paraId="1E730566" w14:textId="77777777" w:rsidR="00414EDC" w:rsidRDefault="00CF487C">
            <w:pPr>
              <w:spacing w:after="0" w:line="259" w:lineRule="auto"/>
              <w:ind w:left="2" w:right="0" w:firstLine="0"/>
              <w:jc w:val="left"/>
            </w:pPr>
            <w:r>
              <w:t xml:space="preserve">E-commerce value depends on business structure. </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cPr>
          <w:p w14:paraId="3DA2E38F" w14:textId="77777777" w:rsidR="00414EDC" w:rsidRDefault="00CF487C">
            <w:pPr>
              <w:spacing w:after="115" w:line="259" w:lineRule="auto"/>
              <w:ind w:left="2" w:right="0" w:firstLine="0"/>
              <w:jc w:val="left"/>
            </w:pPr>
            <w:r>
              <w:t xml:space="preserve">CHANNEL </w:t>
            </w:r>
          </w:p>
          <w:p w14:paraId="2D00C60F" w14:textId="77777777" w:rsidR="00414EDC" w:rsidRDefault="00CF487C">
            <w:pPr>
              <w:spacing w:after="112" w:line="259" w:lineRule="auto"/>
              <w:ind w:left="2" w:right="0" w:firstLine="0"/>
              <w:jc w:val="left"/>
            </w:pPr>
            <w:r>
              <w:t xml:space="preserve">STRUCTURE </w:t>
            </w:r>
          </w:p>
          <w:p w14:paraId="11BAF083" w14:textId="77777777" w:rsidR="00414EDC" w:rsidRDefault="00CF487C">
            <w:pPr>
              <w:spacing w:after="0" w:line="259" w:lineRule="auto"/>
              <w:ind w:left="2" w:right="0" w:firstLine="0"/>
              <w:jc w:val="left"/>
            </w:pPr>
            <w:r>
              <w:t xml:space="preserve">MATTERS </w:t>
            </w:r>
          </w:p>
        </w:tc>
        <w:tc>
          <w:tcPr>
            <w:tcW w:w="2101" w:type="dxa"/>
            <w:tcBorders>
              <w:top w:val="single" w:sz="4" w:space="0" w:color="000000"/>
              <w:left w:val="single" w:sz="4" w:space="0" w:color="000000"/>
              <w:bottom w:val="single" w:sz="4" w:space="0" w:color="000000"/>
              <w:right w:val="single" w:sz="4" w:space="0" w:color="000000"/>
            </w:tcBorders>
            <w:shd w:val="clear" w:color="auto" w:fill="FFF2CC"/>
          </w:tcPr>
          <w:p w14:paraId="4BA99ADF" w14:textId="77777777" w:rsidR="00414EDC" w:rsidRDefault="00CF487C">
            <w:pPr>
              <w:spacing w:after="115" w:line="259" w:lineRule="auto"/>
              <w:ind w:left="2" w:right="0" w:firstLine="0"/>
              <w:jc w:val="left"/>
            </w:pPr>
            <w:r>
              <w:t xml:space="preserve">Strategic Fit / </w:t>
            </w:r>
          </w:p>
          <w:p w14:paraId="44A72937" w14:textId="77777777" w:rsidR="00414EDC" w:rsidRDefault="00CF487C">
            <w:pPr>
              <w:spacing w:after="112" w:line="259" w:lineRule="auto"/>
              <w:ind w:left="2" w:right="0" w:firstLine="0"/>
              <w:jc w:val="left"/>
            </w:pPr>
            <w:r>
              <w:t xml:space="preserve">Selective </w:t>
            </w:r>
          </w:p>
          <w:p w14:paraId="5BE4F267" w14:textId="77777777" w:rsidR="00414EDC" w:rsidRDefault="00CF487C">
            <w:pPr>
              <w:spacing w:after="0" w:line="259" w:lineRule="auto"/>
              <w:ind w:left="2" w:right="0" w:firstLine="0"/>
              <w:jc w:val="left"/>
            </w:pPr>
            <w:r>
              <w:t xml:space="preserve">Omnichannel </w:t>
            </w:r>
          </w:p>
        </w:tc>
        <w:tc>
          <w:tcPr>
            <w:tcW w:w="2097" w:type="dxa"/>
            <w:tcBorders>
              <w:top w:val="single" w:sz="4" w:space="0" w:color="000000"/>
              <w:left w:val="single" w:sz="4" w:space="0" w:color="000000"/>
              <w:bottom w:val="single" w:sz="4" w:space="0" w:color="000000"/>
              <w:right w:val="single" w:sz="4" w:space="0" w:color="000000"/>
            </w:tcBorders>
            <w:shd w:val="clear" w:color="auto" w:fill="FFF2CC"/>
          </w:tcPr>
          <w:p w14:paraId="793447EF" w14:textId="77777777" w:rsidR="00414EDC" w:rsidRDefault="00CF487C">
            <w:pPr>
              <w:spacing w:after="0" w:line="259" w:lineRule="auto"/>
              <w:ind w:left="0" w:right="0" w:firstLine="0"/>
              <w:jc w:val="left"/>
            </w:pPr>
            <w:r>
              <w:t xml:space="preserve">Primark should be evaluated by fit with its store-led, low-price model, not by comparison to full online retailers alone. </w:t>
            </w:r>
          </w:p>
        </w:tc>
      </w:tr>
    </w:tbl>
    <w:p w14:paraId="75D0AF84" w14:textId="77777777" w:rsidR="00414EDC" w:rsidRDefault="00CF487C">
      <w:pPr>
        <w:pStyle w:val="Heading3"/>
        <w:ind w:left="-5" w:right="0"/>
      </w:pPr>
      <w:bookmarkStart w:id="61" w:name="_Toc178690"/>
      <w:r>
        <w:t>Appendix C3: Clustering Open Codes into Emergent Themes</w:t>
      </w:r>
      <w:r>
        <w:rPr>
          <w:rFonts w:ascii="Calibri" w:eastAsia="Calibri" w:hAnsi="Calibri" w:cs="Calibri"/>
        </w:rPr>
        <w:t xml:space="preserve"> </w:t>
      </w:r>
      <w:bookmarkEnd w:id="61"/>
    </w:p>
    <w:p w14:paraId="61EA43DA" w14:textId="77777777" w:rsidR="00414EDC" w:rsidRDefault="00CF487C">
      <w:pPr>
        <w:spacing w:after="0" w:line="259" w:lineRule="auto"/>
        <w:ind w:left="-5" w:right="0"/>
      </w:pPr>
      <w:r>
        <w:t>After open coding, repeated codes were clustered into thematic buckets. This stage explains how the analysis developed from simple labels into themes used in Chapter 4.</w:t>
      </w:r>
      <w:r>
        <w:rPr>
          <w:sz w:val="32"/>
        </w:rPr>
        <w:t xml:space="preserve"> </w:t>
      </w:r>
    </w:p>
    <w:tbl>
      <w:tblPr>
        <w:tblStyle w:val="TableGrid"/>
        <w:tblW w:w="10646" w:type="dxa"/>
        <w:tblInd w:w="6" w:type="dxa"/>
        <w:tblCellMar>
          <w:top w:w="127" w:type="dxa"/>
          <w:left w:w="100" w:type="dxa"/>
          <w:bottom w:w="0" w:type="dxa"/>
          <w:right w:w="45" w:type="dxa"/>
        </w:tblCellMar>
        <w:tblLook w:val="04A0" w:firstRow="1" w:lastRow="0" w:firstColumn="1" w:lastColumn="0" w:noHBand="0" w:noVBand="1"/>
      </w:tblPr>
      <w:tblGrid>
        <w:gridCol w:w="2128"/>
        <w:gridCol w:w="2129"/>
        <w:gridCol w:w="2129"/>
        <w:gridCol w:w="2131"/>
        <w:gridCol w:w="2129"/>
      </w:tblGrid>
      <w:tr w:rsidR="00414EDC" w14:paraId="12A893B9" w14:textId="77777777">
        <w:trPr>
          <w:trHeight w:val="1121"/>
        </w:trPr>
        <w:tc>
          <w:tcPr>
            <w:tcW w:w="2128" w:type="dxa"/>
            <w:tcBorders>
              <w:top w:val="single" w:sz="4" w:space="0" w:color="000000"/>
              <w:left w:val="single" w:sz="4" w:space="0" w:color="000000"/>
              <w:bottom w:val="single" w:sz="4" w:space="0" w:color="000000"/>
              <w:right w:val="single" w:sz="4" w:space="0" w:color="000000"/>
            </w:tcBorders>
            <w:shd w:val="clear" w:color="auto" w:fill="FFE699"/>
          </w:tcPr>
          <w:p w14:paraId="7339E76C" w14:textId="77777777" w:rsidR="00414EDC" w:rsidRDefault="00CF487C">
            <w:pPr>
              <w:spacing w:after="115" w:line="259" w:lineRule="auto"/>
              <w:ind w:left="0" w:right="0" w:firstLine="0"/>
              <w:jc w:val="left"/>
            </w:pPr>
            <w:r>
              <w:rPr>
                <w:b/>
              </w:rPr>
              <w:t xml:space="preserve">Emergent theme / </w:t>
            </w:r>
          </w:p>
          <w:p w14:paraId="0F70034A" w14:textId="77777777" w:rsidR="00414EDC" w:rsidRDefault="00CF487C">
            <w:pPr>
              <w:spacing w:after="0" w:line="259" w:lineRule="auto"/>
              <w:ind w:left="0" w:right="0" w:firstLine="0"/>
              <w:jc w:val="left"/>
            </w:pPr>
            <w:r>
              <w:rPr>
                <w:b/>
              </w:rPr>
              <w:t xml:space="preserve">bucket </w:t>
            </w:r>
          </w:p>
        </w:tc>
        <w:tc>
          <w:tcPr>
            <w:tcW w:w="2129" w:type="dxa"/>
            <w:tcBorders>
              <w:top w:val="single" w:sz="4" w:space="0" w:color="000000"/>
              <w:left w:val="single" w:sz="4" w:space="0" w:color="000000"/>
              <w:bottom w:val="single" w:sz="4" w:space="0" w:color="000000"/>
              <w:right w:val="single" w:sz="4" w:space="0" w:color="000000"/>
            </w:tcBorders>
            <w:shd w:val="clear" w:color="auto" w:fill="FFE699"/>
          </w:tcPr>
          <w:p w14:paraId="573AD452" w14:textId="77777777" w:rsidR="00414EDC" w:rsidRDefault="00CF487C">
            <w:pPr>
              <w:spacing w:after="115" w:line="259" w:lineRule="auto"/>
              <w:ind w:left="1" w:right="0" w:firstLine="0"/>
              <w:jc w:val="left"/>
            </w:pPr>
            <w:r>
              <w:rPr>
                <w:b/>
              </w:rPr>
              <w:t xml:space="preserve">Open codes </w:t>
            </w:r>
          </w:p>
          <w:p w14:paraId="06F02E9A" w14:textId="77777777" w:rsidR="00414EDC" w:rsidRDefault="00CF487C">
            <w:pPr>
              <w:spacing w:after="0" w:line="259" w:lineRule="auto"/>
              <w:ind w:left="1" w:right="0" w:firstLine="0"/>
              <w:jc w:val="left"/>
            </w:pPr>
            <w:r>
              <w:rPr>
                <w:b/>
              </w:rPr>
              <w:t xml:space="preserve">clustered here </w:t>
            </w:r>
          </w:p>
        </w:tc>
        <w:tc>
          <w:tcPr>
            <w:tcW w:w="2129" w:type="dxa"/>
            <w:tcBorders>
              <w:top w:val="single" w:sz="4" w:space="0" w:color="000000"/>
              <w:left w:val="single" w:sz="4" w:space="0" w:color="000000"/>
              <w:bottom w:val="single" w:sz="4" w:space="0" w:color="000000"/>
              <w:right w:val="single" w:sz="4" w:space="0" w:color="000000"/>
            </w:tcBorders>
            <w:shd w:val="clear" w:color="auto" w:fill="FFE699"/>
          </w:tcPr>
          <w:p w14:paraId="47387122" w14:textId="77777777" w:rsidR="00414EDC" w:rsidRDefault="00CF487C">
            <w:pPr>
              <w:spacing w:after="115" w:line="259" w:lineRule="auto"/>
              <w:ind w:left="1" w:right="0" w:firstLine="0"/>
              <w:jc w:val="left"/>
            </w:pPr>
            <w:r>
              <w:rPr>
                <w:b/>
              </w:rPr>
              <w:t xml:space="preserve">Pattern found </w:t>
            </w:r>
          </w:p>
          <w:p w14:paraId="5B58FF1D" w14:textId="77777777" w:rsidR="00414EDC" w:rsidRDefault="00CF487C">
            <w:pPr>
              <w:spacing w:after="0" w:line="259" w:lineRule="auto"/>
              <w:ind w:left="1" w:right="0" w:firstLine="0"/>
              <w:jc w:val="left"/>
            </w:pPr>
            <w:r>
              <w:rPr>
                <w:b/>
              </w:rPr>
              <w:t xml:space="preserve">across sources </w:t>
            </w:r>
          </w:p>
        </w:tc>
        <w:tc>
          <w:tcPr>
            <w:tcW w:w="2131" w:type="dxa"/>
            <w:tcBorders>
              <w:top w:val="single" w:sz="4" w:space="0" w:color="000000"/>
              <w:left w:val="single" w:sz="4" w:space="0" w:color="000000"/>
              <w:bottom w:val="single" w:sz="4" w:space="0" w:color="000000"/>
              <w:right w:val="single" w:sz="4" w:space="0" w:color="000000"/>
            </w:tcBorders>
            <w:shd w:val="clear" w:color="auto" w:fill="FFE699"/>
          </w:tcPr>
          <w:p w14:paraId="003FEC9B" w14:textId="77777777" w:rsidR="00414EDC" w:rsidRDefault="00CF487C">
            <w:pPr>
              <w:spacing w:after="115" w:line="259" w:lineRule="auto"/>
              <w:ind w:left="1" w:right="0" w:firstLine="0"/>
              <w:jc w:val="left"/>
            </w:pPr>
            <w:r>
              <w:rPr>
                <w:b/>
              </w:rPr>
              <w:t xml:space="preserve">How this applies </w:t>
            </w:r>
          </w:p>
          <w:p w14:paraId="2F64AD75" w14:textId="77777777" w:rsidR="00414EDC" w:rsidRDefault="00CF487C">
            <w:pPr>
              <w:spacing w:after="0" w:line="259" w:lineRule="auto"/>
              <w:ind w:left="1" w:right="0" w:firstLine="0"/>
              <w:jc w:val="left"/>
            </w:pPr>
            <w:r>
              <w:rPr>
                <w:b/>
              </w:rPr>
              <w:t xml:space="preserve">to Primark </w:t>
            </w:r>
          </w:p>
        </w:tc>
        <w:tc>
          <w:tcPr>
            <w:tcW w:w="2129" w:type="dxa"/>
            <w:tcBorders>
              <w:top w:val="single" w:sz="4" w:space="0" w:color="000000"/>
              <w:left w:val="single" w:sz="4" w:space="0" w:color="000000"/>
              <w:bottom w:val="single" w:sz="40" w:space="0" w:color="FFF2CC"/>
              <w:right w:val="single" w:sz="4" w:space="0" w:color="000000"/>
            </w:tcBorders>
            <w:shd w:val="clear" w:color="auto" w:fill="FFE699"/>
          </w:tcPr>
          <w:p w14:paraId="445F2F5B" w14:textId="77777777" w:rsidR="00414EDC" w:rsidRDefault="00CF487C">
            <w:pPr>
              <w:spacing w:after="0" w:line="259" w:lineRule="auto"/>
              <w:ind w:left="0" w:right="0" w:firstLine="0"/>
              <w:jc w:val="left"/>
            </w:pPr>
            <w:r>
              <w:rPr>
                <w:b/>
              </w:rPr>
              <w:t xml:space="preserve">Finding / RQ </w:t>
            </w:r>
          </w:p>
        </w:tc>
      </w:tr>
      <w:tr w:rsidR="00414EDC" w14:paraId="234E4839" w14:textId="77777777">
        <w:trPr>
          <w:trHeight w:val="1826"/>
        </w:trPr>
        <w:tc>
          <w:tcPr>
            <w:tcW w:w="2128" w:type="dxa"/>
            <w:tcBorders>
              <w:top w:val="single" w:sz="4" w:space="0" w:color="000000"/>
              <w:left w:val="single" w:sz="4" w:space="0" w:color="000000"/>
              <w:bottom w:val="single" w:sz="4" w:space="0" w:color="000000"/>
              <w:right w:val="single" w:sz="4" w:space="0" w:color="000000"/>
            </w:tcBorders>
            <w:shd w:val="clear" w:color="auto" w:fill="FFF2CC"/>
          </w:tcPr>
          <w:p w14:paraId="6837D5A1" w14:textId="77777777" w:rsidR="00414EDC" w:rsidRDefault="00CF487C">
            <w:pPr>
              <w:spacing w:after="112" w:line="259" w:lineRule="auto"/>
              <w:ind w:left="0" w:right="0" w:firstLine="0"/>
              <w:jc w:val="left"/>
            </w:pPr>
            <w:r>
              <w:t xml:space="preserve">Economics of </w:t>
            </w:r>
          </w:p>
          <w:p w14:paraId="410B6EE2" w14:textId="77777777" w:rsidR="00414EDC" w:rsidRDefault="00CF487C">
            <w:pPr>
              <w:spacing w:after="0" w:line="259" w:lineRule="auto"/>
              <w:ind w:left="0" w:right="0" w:firstLine="0"/>
              <w:jc w:val="left"/>
            </w:pPr>
            <w:r>
              <w:t xml:space="preserve">Delivery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6EA9B56E" w14:textId="77777777" w:rsidR="00414EDC" w:rsidRDefault="00CF487C">
            <w:pPr>
              <w:spacing w:after="0" w:line="259" w:lineRule="auto"/>
              <w:ind w:left="1" w:right="53" w:firstLine="0"/>
              <w:jc w:val="left"/>
            </w:pPr>
            <w:r>
              <w:t xml:space="preserve">No delivery fee; Customer does final mile; Delivery alternatives needed;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7FA23B49" w14:textId="77777777" w:rsidR="00414EDC" w:rsidRDefault="00CF487C">
            <w:pPr>
              <w:spacing w:after="0" w:line="259" w:lineRule="auto"/>
              <w:ind w:left="1" w:right="0" w:firstLine="0"/>
              <w:jc w:val="left"/>
            </w:pPr>
            <w:r>
              <w:t xml:space="preserve">Home delivery creates high lastmile, return and shipping pressure, </w:t>
            </w:r>
          </w:p>
        </w:tc>
        <w:tc>
          <w:tcPr>
            <w:tcW w:w="2131"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0DC9692B" w14:textId="77777777" w:rsidR="00414EDC" w:rsidRDefault="00CF487C">
            <w:pPr>
              <w:spacing w:after="0" w:line="259" w:lineRule="auto"/>
              <w:ind w:left="1" w:right="0" w:firstLine="0"/>
              <w:jc w:val="left"/>
            </w:pPr>
            <w:r>
              <w:t>Primark’s low</w:t>
            </w:r>
            <w:r>
              <w:t xml:space="preserve">-price model makes home delivery difficult to absorb; Click &amp; </w:t>
            </w:r>
          </w:p>
        </w:tc>
        <w:tc>
          <w:tcPr>
            <w:tcW w:w="2129" w:type="dxa"/>
            <w:tcBorders>
              <w:top w:val="single" w:sz="40" w:space="0" w:color="FFF2CC"/>
              <w:left w:val="single" w:sz="4" w:space="0" w:color="000000"/>
              <w:bottom w:val="single" w:sz="4" w:space="0" w:color="000000"/>
              <w:right w:val="single" w:sz="4" w:space="0" w:color="000000"/>
            </w:tcBorders>
            <w:shd w:val="clear" w:color="auto" w:fill="FFF2CC"/>
          </w:tcPr>
          <w:p w14:paraId="02D43DAA" w14:textId="77777777" w:rsidR="00414EDC" w:rsidRDefault="00CF487C">
            <w:pPr>
              <w:spacing w:after="0" w:line="259" w:lineRule="auto"/>
              <w:ind w:left="0" w:right="0" w:firstLine="0"/>
              <w:jc w:val="left"/>
            </w:pPr>
            <w:r>
              <w:t xml:space="preserve">Finding 1 / RQ1 </w:t>
            </w:r>
          </w:p>
        </w:tc>
      </w:tr>
    </w:tbl>
    <w:p w14:paraId="0D3585A9" w14:textId="77777777" w:rsidR="00414EDC" w:rsidRDefault="00414EDC">
      <w:pPr>
        <w:spacing w:after="0" w:line="259" w:lineRule="auto"/>
        <w:ind w:left="-792" w:right="3" w:firstLine="0"/>
        <w:jc w:val="left"/>
      </w:pPr>
    </w:p>
    <w:tbl>
      <w:tblPr>
        <w:tblStyle w:val="TableGrid"/>
        <w:tblW w:w="10646" w:type="dxa"/>
        <w:tblInd w:w="6" w:type="dxa"/>
        <w:tblCellMar>
          <w:top w:w="123" w:type="dxa"/>
          <w:left w:w="100" w:type="dxa"/>
          <w:bottom w:w="0" w:type="dxa"/>
          <w:right w:w="53" w:type="dxa"/>
        </w:tblCellMar>
        <w:tblLook w:val="04A0" w:firstRow="1" w:lastRow="0" w:firstColumn="1" w:lastColumn="0" w:noHBand="0" w:noVBand="1"/>
      </w:tblPr>
      <w:tblGrid>
        <w:gridCol w:w="2128"/>
        <w:gridCol w:w="2129"/>
        <w:gridCol w:w="2129"/>
        <w:gridCol w:w="2131"/>
        <w:gridCol w:w="2129"/>
      </w:tblGrid>
      <w:tr w:rsidR="00414EDC" w14:paraId="2428B010" w14:textId="77777777">
        <w:trPr>
          <w:trHeight w:val="2361"/>
        </w:trPr>
        <w:tc>
          <w:tcPr>
            <w:tcW w:w="2128" w:type="dxa"/>
            <w:tcBorders>
              <w:top w:val="single" w:sz="4" w:space="0" w:color="000000"/>
              <w:left w:val="single" w:sz="4" w:space="0" w:color="000000"/>
              <w:bottom w:val="single" w:sz="4" w:space="0" w:color="000000"/>
              <w:right w:val="single" w:sz="4" w:space="0" w:color="000000"/>
            </w:tcBorders>
            <w:shd w:val="clear" w:color="auto" w:fill="FFF2CC"/>
          </w:tcPr>
          <w:p w14:paraId="59554B6E" w14:textId="77777777" w:rsidR="00414EDC" w:rsidRDefault="00414EDC">
            <w:pPr>
              <w:spacing w:after="160" w:line="259" w:lineRule="auto"/>
              <w:ind w:left="0" w:right="0" w:firstLine="0"/>
              <w:jc w:val="left"/>
            </w:pPr>
          </w:p>
        </w:tc>
        <w:tc>
          <w:tcPr>
            <w:tcW w:w="2129" w:type="dxa"/>
            <w:tcBorders>
              <w:top w:val="single" w:sz="4" w:space="0" w:color="000000"/>
              <w:left w:val="single" w:sz="4" w:space="0" w:color="000000"/>
              <w:bottom w:val="single" w:sz="4" w:space="0" w:color="000000"/>
              <w:right w:val="single" w:sz="4" w:space="0" w:color="000000"/>
            </w:tcBorders>
            <w:shd w:val="clear" w:color="auto" w:fill="FFF2CC"/>
          </w:tcPr>
          <w:p w14:paraId="383BAD27" w14:textId="77777777" w:rsidR="00414EDC" w:rsidRDefault="00CF487C">
            <w:pPr>
              <w:spacing w:after="0" w:line="259" w:lineRule="auto"/>
              <w:ind w:left="1" w:right="0" w:firstLine="0"/>
              <w:jc w:val="left"/>
            </w:pPr>
            <w:r>
              <w:t xml:space="preserve">Value density affects shipping; Low-value delivery problem; Returns burden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tcPr>
          <w:p w14:paraId="646E841D" w14:textId="77777777" w:rsidR="00414EDC" w:rsidRDefault="00CF487C">
            <w:pPr>
              <w:spacing w:after="0" w:line="259" w:lineRule="auto"/>
              <w:ind w:left="1" w:right="0" w:firstLine="0"/>
              <w:jc w:val="left"/>
            </w:pPr>
            <w:r>
              <w:t xml:space="preserve">especially when product value is low. </w:t>
            </w:r>
          </w:p>
        </w:tc>
        <w:tc>
          <w:tcPr>
            <w:tcW w:w="2131" w:type="dxa"/>
            <w:tcBorders>
              <w:top w:val="single" w:sz="4" w:space="0" w:color="000000"/>
              <w:left w:val="single" w:sz="4" w:space="0" w:color="000000"/>
              <w:bottom w:val="single" w:sz="4" w:space="0" w:color="000000"/>
              <w:right w:val="single" w:sz="4" w:space="0" w:color="000000"/>
            </w:tcBorders>
            <w:shd w:val="clear" w:color="auto" w:fill="FFF2CC"/>
          </w:tcPr>
          <w:p w14:paraId="7ECF294B" w14:textId="77777777" w:rsidR="00414EDC" w:rsidRDefault="00CF487C">
            <w:pPr>
              <w:spacing w:after="0" w:line="259" w:lineRule="auto"/>
              <w:ind w:left="1" w:right="0" w:firstLine="0"/>
              <w:jc w:val="left"/>
            </w:pPr>
            <w:r>
              <w:t xml:space="preserve">Collect reduces exposure but does not remove all costs. </w:t>
            </w:r>
          </w:p>
        </w:tc>
        <w:tc>
          <w:tcPr>
            <w:tcW w:w="2129" w:type="dxa"/>
            <w:tcBorders>
              <w:top w:val="single" w:sz="4" w:space="0" w:color="000000"/>
              <w:left w:val="single" w:sz="4" w:space="0" w:color="000000"/>
              <w:bottom w:val="double" w:sz="40" w:space="0" w:color="FFF2CC"/>
              <w:right w:val="single" w:sz="4" w:space="0" w:color="000000"/>
            </w:tcBorders>
            <w:shd w:val="clear" w:color="auto" w:fill="FFF2CC"/>
          </w:tcPr>
          <w:p w14:paraId="6C701D80" w14:textId="77777777" w:rsidR="00414EDC" w:rsidRDefault="00414EDC">
            <w:pPr>
              <w:spacing w:after="160" w:line="259" w:lineRule="auto"/>
              <w:ind w:left="0" w:right="0" w:firstLine="0"/>
              <w:jc w:val="left"/>
            </w:pPr>
          </w:p>
        </w:tc>
      </w:tr>
      <w:tr w:rsidR="00414EDC" w14:paraId="484501AB" w14:textId="77777777">
        <w:trPr>
          <w:trHeight w:val="4057"/>
        </w:trPr>
        <w:tc>
          <w:tcPr>
            <w:tcW w:w="2128" w:type="dxa"/>
            <w:tcBorders>
              <w:top w:val="single" w:sz="4" w:space="0" w:color="000000"/>
              <w:left w:val="single" w:sz="4" w:space="0" w:color="000000"/>
              <w:bottom w:val="single" w:sz="4" w:space="0" w:color="000000"/>
              <w:right w:val="single" w:sz="4" w:space="0" w:color="000000"/>
            </w:tcBorders>
            <w:shd w:val="clear" w:color="auto" w:fill="FFF2CC"/>
          </w:tcPr>
          <w:p w14:paraId="47F71354" w14:textId="77777777" w:rsidR="00414EDC" w:rsidRDefault="00CF487C">
            <w:pPr>
              <w:spacing w:after="115" w:line="259" w:lineRule="auto"/>
              <w:ind w:left="0" w:right="0" w:firstLine="0"/>
              <w:jc w:val="left"/>
            </w:pPr>
            <w:r>
              <w:t xml:space="preserve">Store as a </w:t>
            </w:r>
          </w:p>
          <w:p w14:paraId="6CAD5C39" w14:textId="77777777" w:rsidR="00414EDC" w:rsidRDefault="00CF487C">
            <w:pPr>
              <w:spacing w:after="0" w:line="259" w:lineRule="auto"/>
              <w:ind w:left="0" w:right="0" w:firstLine="0"/>
              <w:jc w:val="left"/>
            </w:pPr>
            <w:r>
              <w:t xml:space="preserve">Fulfilment Asset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tcPr>
          <w:p w14:paraId="51B7E753" w14:textId="77777777" w:rsidR="00414EDC" w:rsidRDefault="00CF487C">
            <w:pPr>
              <w:spacing w:after="0" w:line="259" w:lineRule="auto"/>
              <w:ind w:left="1" w:right="48" w:firstLine="0"/>
              <w:jc w:val="left"/>
            </w:pPr>
            <w:r>
              <w:t xml:space="preserve">Online order, store pickup; Store network used; Wider range access; Basket opportunity; Store as omnichannel node; C&amp;C reduces shipments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tcPr>
          <w:p w14:paraId="1732354B" w14:textId="77777777" w:rsidR="00414EDC" w:rsidRDefault="00CF487C">
            <w:pPr>
              <w:spacing w:after="0" w:line="259" w:lineRule="auto"/>
              <w:ind w:left="1" w:right="0" w:firstLine="0"/>
              <w:jc w:val="left"/>
            </w:pPr>
            <w:r>
              <w:t xml:space="preserve">Physical stores become service, pickup, basketbuilding and fulfilment points. </w:t>
            </w:r>
          </w:p>
        </w:tc>
        <w:tc>
          <w:tcPr>
            <w:tcW w:w="2131" w:type="dxa"/>
            <w:tcBorders>
              <w:top w:val="single" w:sz="4" w:space="0" w:color="000000"/>
              <w:left w:val="single" w:sz="4" w:space="0" w:color="000000"/>
              <w:bottom w:val="single" w:sz="4" w:space="0" w:color="000000"/>
              <w:right w:val="single" w:sz="4" w:space="0" w:color="000000"/>
            </w:tcBorders>
            <w:shd w:val="clear" w:color="auto" w:fill="FFF2CC"/>
          </w:tcPr>
          <w:p w14:paraId="7C33456D" w14:textId="77777777" w:rsidR="00414EDC" w:rsidRDefault="00CF487C">
            <w:pPr>
              <w:spacing w:after="0" w:line="358" w:lineRule="auto"/>
              <w:ind w:left="1" w:right="0" w:firstLine="0"/>
              <w:jc w:val="left"/>
            </w:pPr>
            <w:r>
              <w:t xml:space="preserve">Primark’s store </w:t>
            </w:r>
            <w:r>
              <w:t xml:space="preserve">network becomes </w:t>
            </w:r>
          </w:p>
          <w:p w14:paraId="55FB55DD" w14:textId="77777777" w:rsidR="00414EDC" w:rsidRDefault="00CF487C">
            <w:pPr>
              <w:spacing w:after="0" w:line="259" w:lineRule="auto"/>
              <w:ind w:left="1" w:right="0" w:firstLine="0"/>
              <w:jc w:val="left"/>
            </w:pPr>
            <w:r>
              <w:t xml:space="preserve">part of the digital model instead of being replaced by delivery infrastructure. </w:t>
            </w:r>
          </w:p>
        </w:tc>
        <w:tc>
          <w:tcPr>
            <w:tcW w:w="2129" w:type="dxa"/>
            <w:tcBorders>
              <w:top w:val="double" w:sz="40" w:space="0" w:color="FFF2CC"/>
              <w:left w:val="single" w:sz="4" w:space="0" w:color="000000"/>
              <w:bottom w:val="double" w:sz="40" w:space="0" w:color="FFF2CC"/>
              <w:right w:val="single" w:sz="4" w:space="0" w:color="000000"/>
            </w:tcBorders>
            <w:shd w:val="clear" w:color="auto" w:fill="FFF2CC"/>
          </w:tcPr>
          <w:p w14:paraId="2619F573" w14:textId="77777777" w:rsidR="00414EDC" w:rsidRDefault="00CF487C">
            <w:pPr>
              <w:spacing w:after="115" w:line="259" w:lineRule="auto"/>
              <w:ind w:left="0" w:right="0" w:firstLine="0"/>
              <w:jc w:val="left"/>
            </w:pPr>
            <w:r>
              <w:t>Finding 2 / RQ2-</w:t>
            </w:r>
          </w:p>
          <w:p w14:paraId="4CEA0169" w14:textId="77777777" w:rsidR="00414EDC" w:rsidRDefault="00CF487C">
            <w:pPr>
              <w:spacing w:after="0" w:line="259" w:lineRule="auto"/>
              <w:ind w:left="0" w:right="0" w:firstLine="0"/>
              <w:jc w:val="left"/>
            </w:pPr>
            <w:r>
              <w:t xml:space="preserve">RQ3 </w:t>
            </w:r>
          </w:p>
        </w:tc>
      </w:tr>
      <w:tr w:rsidR="00414EDC" w14:paraId="147190CC" w14:textId="77777777">
        <w:trPr>
          <w:trHeight w:val="3228"/>
        </w:trPr>
        <w:tc>
          <w:tcPr>
            <w:tcW w:w="2128" w:type="dxa"/>
            <w:tcBorders>
              <w:top w:val="single" w:sz="4" w:space="0" w:color="000000"/>
              <w:left w:val="single" w:sz="4" w:space="0" w:color="000000"/>
              <w:bottom w:val="single" w:sz="4" w:space="0" w:color="000000"/>
              <w:right w:val="single" w:sz="4" w:space="0" w:color="000000"/>
            </w:tcBorders>
            <w:shd w:val="clear" w:color="auto" w:fill="FFF2CC"/>
          </w:tcPr>
          <w:p w14:paraId="1A5DE5E0" w14:textId="77777777" w:rsidR="00414EDC" w:rsidRDefault="00CF487C">
            <w:pPr>
              <w:spacing w:after="112" w:line="259" w:lineRule="auto"/>
              <w:ind w:left="0" w:right="0" w:firstLine="0"/>
              <w:jc w:val="left"/>
            </w:pPr>
            <w:r>
              <w:t xml:space="preserve">Operational </w:t>
            </w:r>
          </w:p>
          <w:p w14:paraId="1F48734E" w14:textId="77777777" w:rsidR="00414EDC" w:rsidRDefault="00CF487C">
            <w:pPr>
              <w:spacing w:after="115" w:line="259" w:lineRule="auto"/>
              <w:ind w:left="0" w:right="0" w:firstLine="0"/>
              <w:jc w:val="left"/>
            </w:pPr>
            <w:r>
              <w:t xml:space="preserve">Integration &amp; </w:t>
            </w:r>
          </w:p>
          <w:p w14:paraId="397C4244" w14:textId="77777777" w:rsidR="00414EDC" w:rsidRDefault="00CF487C">
            <w:pPr>
              <w:spacing w:after="0" w:line="259" w:lineRule="auto"/>
              <w:ind w:left="0" w:right="0" w:firstLine="0"/>
              <w:jc w:val="left"/>
            </w:pPr>
            <w:r>
              <w:t xml:space="preserve">Inventory Visibility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tcPr>
          <w:p w14:paraId="6F06F6C1" w14:textId="77777777" w:rsidR="00414EDC" w:rsidRDefault="00CF487C">
            <w:pPr>
              <w:spacing w:after="0" w:line="357" w:lineRule="auto"/>
              <w:ind w:left="1" w:right="0" w:firstLine="0"/>
              <w:jc w:val="left"/>
            </w:pPr>
            <w:r>
              <w:t xml:space="preserve">Scheduled store handover; Channel usability and integration; Digitalphysical </w:t>
            </w:r>
          </w:p>
          <w:p w14:paraId="793531F6" w14:textId="77777777" w:rsidR="00414EDC" w:rsidRDefault="00CF487C">
            <w:pPr>
              <w:spacing w:after="0" w:line="259" w:lineRule="auto"/>
              <w:ind w:left="1" w:right="0" w:firstLine="0"/>
              <w:jc w:val="left"/>
            </w:pPr>
            <w:r>
              <w:t xml:space="preserve">coordination; Store processing cost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tcPr>
          <w:p w14:paraId="08CAA122" w14:textId="77777777" w:rsidR="00414EDC" w:rsidRDefault="00CF487C">
            <w:pPr>
              <w:spacing w:after="0" w:line="259" w:lineRule="auto"/>
              <w:ind w:left="1" w:right="0" w:firstLine="0"/>
              <w:jc w:val="left"/>
            </w:pPr>
            <w:r>
              <w:t xml:space="preserve">A Click &amp; Collect offer only works when website, stock, staff and collection timing connect smoothly. </w:t>
            </w:r>
          </w:p>
        </w:tc>
        <w:tc>
          <w:tcPr>
            <w:tcW w:w="2131" w:type="dxa"/>
            <w:tcBorders>
              <w:top w:val="single" w:sz="4" w:space="0" w:color="000000"/>
              <w:left w:val="single" w:sz="4" w:space="0" w:color="000000"/>
              <w:bottom w:val="single" w:sz="4" w:space="0" w:color="000000"/>
              <w:right w:val="single" w:sz="4" w:space="0" w:color="000000"/>
            </w:tcBorders>
            <w:shd w:val="clear" w:color="auto" w:fill="FFF2CC"/>
          </w:tcPr>
          <w:p w14:paraId="60944514" w14:textId="77777777" w:rsidR="00414EDC" w:rsidRDefault="00CF487C">
            <w:pPr>
              <w:spacing w:after="0" w:line="259" w:lineRule="auto"/>
              <w:ind w:left="1" w:right="0" w:firstLine="0"/>
              <w:jc w:val="left"/>
            </w:pPr>
            <w:r>
              <w:t xml:space="preserve">Primark must align online product information, store stock and collection desk processes. </w:t>
            </w:r>
          </w:p>
        </w:tc>
        <w:tc>
          <w:tcPr>
            <w:tcW w:w="2129" w:type="dxa"/>
            <w:tcBorders>
              <w:top w:val="double" w:sz="40" w:space="0" w:color="FFF2CC"/>
              <w:left w:val="single" w:sz="4" w:space="0" w:color="000000"/>
              <w:bottom w:val="double" w:sz="40" w:space="0" w:color="FFF2CC"/>
              <w:right w:val="single" w:sz="4" w:space="0" w:color="000000"/>
            </w:tcBorders>
            <w:shd w:val="clear" w:color="auto" w:fill="FFF2CC"/>
          </w:tcPr>
          <w:p w14:paraId="332B0528" w14:textId="77777777" w:rsidR="00414EDC" w:rsidRDefault="00CF487C">
            <w:pPr>
              <w:spacing w:after="0" w:line="259" w:lineRule="auto"/>
              <w:ind w:left="0" w:right="0" w:firstLine="0"/>
              <w:jc w:val="left"/>
            </w:pPr>
            <w:r>
              <w:t xml:space="preserve">Finding 3 / RQ2 </w:t>
            </w:r>
          </w:p>
        </w:tc>
      </w:tr>
      <w:tr w:rsidR="00414EDC" w14:paraId="29E57421" w14:textId="77777777">
        <w:trPr>
          <w:trHeight w:val="3602"/>
        </w:trPr>
        <w:tc>
          <w:tcPr>
            <w:tcW w:w="2128" w:type="dxa"/>
            <w:tcBorders>
              <w:top w:val="single" w:sz="4" w:space="0" w:color="000000"/>
              <w:left w:val="single" w:sz="4" w:space="0" w:color="000000"/>
              <w:bottom w:val="single" w:sz="4" w:space="0" w:color="000000"/>
              <w:right w:val="single" w:sz="4" w:space="0" w:color="000000"/>
            </w:tcBorders>
            <w:shd w:val="clear" w:color="auto" w:fill="FFF2CC"/>
          </w:tcPr>
          <w:p w14:paraId="63CC9D9A" w14:textId="77777777" w:rsidR="00414EDC" w:rsidRDefault="00CF487C">
            <w:pPr>
              <w:spacing w:after="112" w:line="259" w:lineRule="auto"/>
              <w:ind w:left="0" w:right="0" w:firstLine="0"/>
              <w:jc w:val="left"/>
            </w:pPr>
            <w:r>
              <w:t xml:space="preserve">Customer Interface </w:t>
            </w:r>
          </w:p>
          <w:p w14:paraId="3BC6FF54" w14:textId="77777777" w:rsidR="00414EDC" w:rsidRDefault="00CF487C">
            <w:pPr>
              <w:spacing w:after="0" w:line="259" w:lineRule="auto"/>
              <w:ind w:left="0" w:right="0" w:firstLine="0"/>
              <w:jc w:val="left"/>
            </w:pPr>
            <w:r>
              <w:t xml:space="preserve">&amp; Convenience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tcPr>
          <w:p w14:paraId="5C3DFFF2" w14:textId="77777777" w:rsidR="00414EDC" w:rsidRDefault="00CF487C">
            <w:pPr>
              <w:spacing w:after="1" w:line="357" w:lineRule="auto"/>
              <w:ind w:left="1" w:right="27" w:firstLine="0"/>
              <w:jc w:val="left"/>
            </w:pPr>
            <w:r>
              <w:t xml:space="preserve">Digital shopping expectation; Wider range access; Convenience layers; Scheduled store handover; </w:t>
            </w:r>
          </w:p>
          <w:p w14:paraId="5190DD3A" w14:textId="77777777" w:rsidR="00414EDC" w:rsidRDefault="00CF487C">
            <w:pPr>
              <w:spacing w:after="0" w:line="259" w:lineRule="auto"/>
              <w:ind w:left="1" w:right="0" w:firstLine="0"/>
              <w:jc w:val="left"/>
            </w:pPr>
            <w:r>
              <w:t xml:space="preserve">Customer travel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tcPr>
          <w:p w14:paraId="3D83CCA4" w14:textId="77777777" w:rsidR="00414EDC" w:rsidRDefault="00CF487C">
            <w:pPr>
              <w:spacing w:after="2" w:line="357" w:lineRule="auto"/>
              <w:ind w:left="1" w:right="0" w:firstLine="0"/>
              <w:jc w:val="left"/>
            </w:pPr>
            <w:r>
              <w:t xml:space="preserve">Convenience is not only home </w:t>
            </w:r>
          </w:p>
          <w:p w14:paraId="044E8FDD" w14:textId="77777777" w:rsidR="00414EDC" w:rsidRDefault="00CF487C">
            <w:pPr>
              <w:spacing w:after="0" w:line="259" w:lineRule="auto"/>
              <w:ind w:left="1" w:right="0" w:firstLine="0"/>
              <w:jc w:val="left"/>
            </w:pPr>
            <w:r>
              <w:t xml:space="preserve">delivery; it includes search, planning, access and reliable collection. </w:t>
            </w:r>
          </w:p>
        </w:tc>
        <w:tc>
          <w:tcPr>
            <w:tcW w:w="2131" w:type="dxa"/>
            <w:tcBorders>
              <w:top w:val="single" w:sz="4" w:space="0" w:color="000000"/>
              <w:left w:val="single" w:sz="4" w:space="0" w:color="000000"/>
              <w:bottom w:val="single" w:sz="4" w:space="0" w:color="000000"/>
              <w:right w:val="single" w:sz="4" w:space="0" w:color="000000"/>
            </w:tcBorders>
            <w:shd w:val="clear" w:color="auto" w:fill="FFF2CC"/>
          </w:tcPr>
          <w:p w14:paraId="54F1D46C" w14:textId="77777777" w:rsidR="00414EDC" w:rsidRDefault="00CF487C">
            <w:pPr>
              <w:spacing w:after="0" w:line="259" w:lineRule="auto"/>
              <w:ind w:left="1" w:right="0" w:firstLine="0"/>
              <w:jc w:val="left"/>
            </w:pPr>
            <w:r>
              <w:t xml:space="preserve">Primark gives selective convenience through online browsing and collection, but not full doorstep convenience. </w:t>
            </w:r>
          </w:p>
        </w:tc>
        <w:tc>
          <w:tcPr>
            <w:tcW w:w="2129" w:type="dxa"/>
            <w:tcBorders>
              <w:top w:val="double" w:sz="40" w:space="0" w:color="FFF2CC"/>
              <w:left w:val="single" w:sz="4" w:space="0" w:color="000000"/>
              <w:bottom w:val="single" w:sz="4" w:space="0" w:color="000000"/>
              <w:right w:val="single" w:sz="4" w:space="0" w:color="000000"/>
            </w:tcBorders>
            <w:shd w:val="clear" w:color="auto" w:fill="FFF2CC"/>
          </w:tcPr>
          <w:p w14:paraId="5C6F037B" w14:textId="77777777" w:rsidR="00414EDC" w:rsidRDefault="00CF487C">
            <w:pPr>
              <w:spacing w:after="0" w:line="259" w:lineRule="auto"/>
              <w:ind w:left="0" w:right="0" w:firstLine="0"/>
              <w:jc w:val="left"/>
            </w:pPr>
            <w:r>
              <w:t xml:space="preserve">Finding 3 / RQ2 </w:t>
            </w:r>
          </w:p>
        </w:tc>
      </w:tr>
      <w:tr w:rsidR="00414EDC" w14:paraId="705E7AEA" w14:textId="77777777">
        <w:trPr>
          <w:trHeight w:val="3189"/>
        </w:trPr>
        <w:tc>
          <w:tcPr>
            <w:tcW w:w="2128" w:type="dxa"/>
            <w:tcBorders>
              <w:top w:val="single" w:sz="4" w:space="0" w:color="000000"/>
              <w:left w:val="single" w:sz="4" w:space="0" w:color="000000"/>
              <w:bottom w:val="single" w:sz="4" w:space="0" w:color="000000"/>
              <w:right w:val="single" w:sz="4" w:space="0" w:color="000000"/>
            </w:tcBorders>
            <w:shd w:val="clear" w:color="auto" w:fill="FFF2CC"/>
          </w:tcPr>
          <w:p w14:paraId="62A4E5C9" w14:textId="77777777" w:rsidR="00414EDC" w:rsidRDefault="00CF487C">
            <w:pPr>
              <w:spacing w:after="0" w:line="259" w:lineRule="auto"/>
              <w:ind w:left="0" w:right="0" w:firstLine="0"/>
              <w:jc w:val="left"/>
            </w:pPr>
            <w:r>
              <w:t xml:space="preserve">Structural Tensions in Store Fulfilment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tcPr>
          <w:p w14:paraId="6B103B04" w14:textId="77777777" w:rsidR="00414EDC" w:rsidRDefault="00CF487C">
            <w:pPr>
              <w:spacing w:after="0" w:line="259" w:lineRule="auto"/>
              <w:ind w:left="1" w:right="27" w:firstLine="0"/>
              <w:jc w:val="left"/>
            </w:pPr>
            <w:r>
              <w:t xml:space="preserve">Store capacity risk; Hidden returns cost; Store labour not free; Cost-toserve gap; Space as asset and risk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tcPr>
          <w:p w14:paraId="68B4F0FA" w14:textId="77777777" w:rsidR="00414EDC" w:rsidRDefault="00CF487C">
            <w:pPr>
              <w:spacing w:after="0" w:line="259" w:lineRule="auto"/>
              <w:ind w:left="1" w:right="0" w:firstLine="0"/>
              <w:jc w:val="left"/>
            </w:pPr>
            <w:r>
              <w:t xml:space="preserve">The service can shift costs into stores through labour, queues, holding space and measurement problems. </w:t>
            </w:r>
          </w:p>
        </w:tc>
        <w:tc>
          <w:tcPr>
            <w:tcW w:w="2131" w:type="dxa"/>
            <w:tcBorders>
              <w:top w:val="single" w:sz="4" w:space="0" w:color="000000"/>
              <w:left w:val="single" w:sz="4" w:space="0" w:color="000000"/>
              <w:bottom w:val="single" w:sz="4" w:space="0" w:color="000000"/>
              <w:right w:val="single" w:sz="4" w:space="0" w:color="000000"/>
            </w:tcBorders>
            <w:shd w:val="clear" w:color="auto" w:fill="FFF2CC"/>
          </w:tcPr>
          <w:p w14:paraId="008D8FA6" w14:textId="77777777" w:rsidR="00414EDC" w:rsidRDefault="00CF487C">
            <w:pPr>
              <w:spacing w:after="0" w:line="259" w:lineRule="auto"/>
              <w:ind w:left="1" w:right="0" w:firstLine="0"/>
              <w:jc w:val="left"/>
            </w:pPr>
            <w:r>
              <w:t xml:space="preserve">Primark must monitor whether avoided delivery cost is replaced by hidden store cost. </w:t>
            </w:r>
          </w:p>
        </w:tc>
        <w:tc>
          <w:tcPr>
            <w:tcW w:w="2129" w:type="dxa"/>
            <w:tcBorders>
              <w:top w:val="single" w:sz="4" w:space="0" w:color="000000"/>
              <w:left w:val="single" w:sz="4" w:space="0" w:color="000000"/>
              <w:bottom w:val="double" w:sz="40" w:space="0" w:color="FFF2CC"/>
              <w:right w:val="single" w:sz="4" w:space="0" w:color="000000"/>
            </w:tcBorders>
            <w:shd w:val="clear" w:color="auto" w:fill="FFF2CC"/>
          </w:tcPr>
          <w:p w14:paraId="51CC8B33" w14:textId="77777777" w:rsidR="00414EDC" w:rsidRDefault="00CF487C">
            <w:pPr>
              <w:spacing w:after="115" w:line="259" w:lineRule="auto"/>
              <w:ind w:left="0" w:right="0" w:firstLine="0"/>
              <w:jc w:val="left"/>
            </w:pPr>
            <w:r>
              <w:t>Finding 4 / RQ1-</w:t>
            </w:r>
          </w:p>
          <w:p w14:paraId="2F0510B3" w14:textId="77777777" w:rsidR="00414EDC" w:rsidRDefault="00CF487C">
            <w:pPr>
              <w:spacing w:after="0" w:line="259" w:lineRule="auto"/>
              <w:ind w:left="0" w:right="0" w:firstLine="0"/>
              <w:jc w:val="left"/>
            </w:pPr>
            <w:r>
              <w:t xml:space="preserve">RQ3 </w:t>
            </w:r>
          </w:p>
        </w:tc>
      </w:tr>
      <w:tr w:rsidR="00414EDC" w14:paraId="6CF78834" w14:textId="77777777">
        <w:trPr>
          <w:trHeight w:val="4470"/>
        </w:trPr>
        <w:tc>
          <w:tcPr>
            <w:tcW w:w="2128" w:type="dxa"/>
            <w:tcBorders>
              <w:top w:val="single" w:sz="4" w:space="0" w:color="000000"/>
              <w:left w:val="single" w:sz="4" w:space="0" w:color="000000"/>
              <w:bottom w:val="single" w:sz="4" w:space="0" w:color="000000"/>
              <w:right w:val="single" w:sz="4" w:space="0" w:color="000000"/>
            </w:tcBorders>
            <w:shd w:val="clear" w:color="auto" w:fill="FFF2CC"/>
          </w:tcPr>
          <w:p w14:paraId="739E65AE" w14:textId="77777777" w:rsidR="00414EDC" w:rsidRDefault="00CF487C">
            <w:pPr>
              <w:spacing w:after="115" w:line="259" w:lineRule="auto"/>
              <w:ind w:left="0" w:right="0" w:firstLine="0"/>
              <w:jc w:val="left"/>
            </w:pPr>
            <w:r>
              <w:t xml:space="preserve">Strategic Fit / </w:t>
            </w:r>
          </w:p>
          <w:p w14:paraId="1EAFBC06" w14:textId="77777777" w:rsidR="00414EDC" w:rsidRDefault="00CF487C">
            <w:pPr>
              <w:spacing w:after="112" w:line="259" w:lineRule="auto"/>
              <w:ind w:left="0" w:right="0" w:firstLine="0"/>
              <w:jc w:val="left"/>
            </w:pPr>
            <w:r>
              <w:t xml:space="preserve">Selective </w:t>
            </w:r>
          </w:p>
          <w:p w14:paraId="56CCF6BD" w14:textId="77777777" w:rsidR="00414EDC" w:rsidRDefault="00CF487C">
            <w:pPr>
              <w:spacing w:after="0" w:line="259" w:lineRule="auto"/>
              <w:ind w:left="0" w:right="0" w:firstLine="0"/>
              <w:jc w:val="left"/>
            </w:pPr>
            <w:r>
              <w:t xml:space="preserve">Omnichannel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tcPr>
          <w:p w14:paraId="10229238" w14:textId="77777777" w:rsidR="00414EDC" w:rsidRDefault="00CF487C">
            <w:pPr>
              <w:spacing w:after="0" w:line="259" w:lineRule="auto"/>
              <w:ind w:left="1" w:right="0" w:firstLine="0"/>
              <w:jc w:val="left"/>
            </w:pPr>
            <w:r>
              <w:t xml:space="preserve">Limited ecommerce boundary; Selective service breadth; Channel structure matters; Big scale/small cost matters; Low price/delivery problem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tcPr>
          <w:p w14:paraId="195034DB" w14:textId="77777777" w:rsidR="00414EDC" w:rsidRDefault="00CF487C">
            <w:pPr>
              <w:spacing w:after="0" w:line="259" w:lineRule="auto"/>
              <w:ind w:left="1" w:right="17" w:firstLine="0"/>
              <w:jc w:val="left"/>
            </w:pPr>
            <w:r>
              <w:t xml:space="preserve">The best channel is not the widest channel but the one that fits the business model. </w:t>
            </w:r>
          </w:p>
        </w:tc>
        <w:tc>
          <w:tcPr>
            <w:tcW w:w="2131" w:type="dxa"/>
            <w:tcBorders>
              <w:top w:val="single" w:sz="4" w:space="0" w:color="000000"/>
              <w:left w:val="single" w:sz="4" w:space="0" w:color="000000"/>
              <w:bottom w:val="single" w:sz="4" w:space="0" w:color="000000"/>
              <w:right w:val="single" w:sz="4" w:space="0" w:color="000000"/>
            </w:tcBorders>
            <w:shd w:val="clear" w:color="auto" w:fill="FFF2CC"/>
          </w:tcPr>
          <w:p w14:paraId="3508661D" w14:textId="77777777" w:rsidR="00414EDC" w:rsidRDefault="00CF487C">
            <w:pPr>
              <w:spacing w:after="0" w:line="259" w:lineRule="auto"/>
              <w:ind w:left="1" w:right="0" w:firstLine="0"/>
              <w:jc w:val="left"/>
            </w:pPr>
            <w:r>
              <w:t xml:space="preserve">Primark can compete through selective digital access rather than imitating full ecommerce rivals. </w:t>
            </w:r>
          </w:p>
        </w:tc>
        <w:tc>
          <w:tcPr>
            <w:tcW w:w="2129" w:type="dxa"/>
            <w:tcBorders>
              <w:top w:val="double" w:sz="40" w:space="0" w:color="FFF2CC"/>
              <w:left w:val="single" w:sz="4" w:space="0" w:color="000000"/>
              <w:bottom w:val="double" w:sz="40" w:space="0" w:color="FFF2CC"/>
              <w:right w:val="single" w:sz="4" w:space="0" w:color="000000"/>
            </w:tcBorders>
            <w:shd w:val="clear" w:color="auto" w:fill="FFF2CC"/>
          </w:tcPr>
          <w:p w14:paraId="1E4234FD" w14:textId="77777777" w:rsidR="00414EDC" w:rsidRDefault="00CF487C">
            <w:pPr>
              <w:spacing w:after="0" w:line="259" w:lineRule="auto"/>
              <w:ind w:left="0" w:right="0" w:firstLine="0"/>
              <w:jc w:val="left"/>
            </w:pPr>
            <w:r>
              <w:t xml:space="preserve">Finding 4 / RQ3 </w:t>
            </w:r>
          </w:p>
        </w:tc>
      </w:tr>
      <w:tr w:rsidR="00414EDC" w14:paraId="2FCA5E5A" w14:textId="77777777">
        <w:trPr>
          <w:trHeight w:val="2776"/>
        </w:trPr>
        <w:tc>
          <w:tcPr>
            <w:tcW w:w="2128" w:type="dxa"/>
            <w:tcBorders>
              <w:top w:val="single" w:sz="4" w:space="0" w:color="000000"/>
              <w:left w:val="single" w:sz="4" w:space="0" w:color="000000"/>
              <w:bottom w:val="single" w:sz="4" w:space="0" w:color="000000"/>
              <w:right w:val="single" w:sz="4" w:space="0" w:color="000000"/>
            </w:tcBorders>
            <w:shd w:val="clear" w:color="auto" w:fill="FFF2CC"/>
          </w:tcPr>
          <w:p w14:paraId="6F3118DE" w14:textId="77777777" w:rsidR="00414EDC" w:rsidRDefault="00CF487C">
            <w:pPr>
              <w:spacing w:after="115" w:line="259" w:lineRule="auto"/>
              <w:ind w:left="0" w:right="0" w:firstLine="0"/>
              <w:jc w:val="left"/>
            </w:pPr>
            <w:r>
              <w:t xml:space="preserve">Data and Demand </w:t>
            </w:r>
          </w:p>
          <w:p w14:paraId="4993DEBB" w14:textId="77777777" w:rsidR="00414EDC" w:rsidRDefault="00CF487C">
            <w:pPr>
              <w:spacing w:after="0" w:line="259" w:lineRule="auto"/>
              <w:ind w:left="0" w:right="0" w:firstLine="0"/>
              <w:jc w:val="left"/>
            </w:pPr>
            <w:r>
              <w:t xml:space="preserve">Learning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tcPr>
          <w:p w14:paraId="48D47CEE" w14:textId="77777777" w:rsidR="00414EDC" w:rsidRDefault="00CF487C">
            <w:pPr>
              <w:spacing w:after="0" w:line="259" w:lineRule="auto"/>
              <w:ind w:left="1" w:right="0" w:firstLine="0"/>
              <w:jc w:val="left"/>
            </w:pPr>
            <w:r>
              <w:t xml:space="preserve">Demand visibility from digital data; external validation; digital expectation </w:t>
            </w:r>
          </w:p>
        </w:tc>
        <w:tc>
          <w:tcPr>
            <w:tcW w:w="2129" w:type="dxa"/>
            <w:tcBorders>
              <w:top w:val="single" w:sz="4" w:space="0" w:color="000000"/>
              <w:left w:val="single" w:sz="4" w:space="0" w:color="000000"/>
              <w:bottom w:val="single" w:sz="4" w:space="0" w:color="000000"/>
              <w:right w:val="single" w:sz="4" w:space="0" w:color="000000"/>
            </w:tcBorders>
            <w:shd w:val="clear" w:color="auto" w:fill="FFF2CC"/>
          </w:tcPr>
          <w:p w14:paraId="1AC99DDD" w14:textId="77777777" w:rsidR="00414EDC" w:rsidRDefault="00CF487C">
            <w:pPr>
              <w:spacing w:after="0" w:line="259" w:lineRule="auto"/>
              <w:ind w:left="1" w:right="0" w:firstLine="0"/>
              <w:jc w:val="left"/>
            </w:pPr>
            <w:r>
              <w:t xml:space="preserve">Digital interaction can create learning about customer demand, even if the model remains store-led. </w:t>
            </w:r>
          </w:p>
        </w:tc>
        <w:tc>
          <w:tcPr>
            <w:tcW w:w="2131" w:type="dxa"/>
            <w:tcBorders>
              <w:top w:val="single" w:sz="4" w:space="0" w:color="000000"/>
              <w:left w:val="single" w:sz="4" w:space="0" w:color="000000"/>
              <w:bottom w:val="single" w:sz="4" w:space="0" w:color="000000"/>
              <w:right w:val="single" w:sz="4" w:space="0" w:color="000000"/>
            </w:tcBorders>
            <w:shd w:val="clear" w:color="auto" w:fill="FFF2CC"/>
          </w:tcPr>
          <w:p w14:paraId="43B9F43D" w14:textId="77777777" w:rsidR="00414EDC" w:rsidRDefault="00CF487C">
            <w:pPr>
              <w:spacing w:after="0" w:line="259" w:lineRule="auto"/>
              <w:ind w:left="1" w:right="22" w:firstLine="0"/>
              <w:jc w:val="left"/>
            </w:pPr>
            <w:r>
              <w:t xml:space="preserve">Primark can use C&amp;C data to learn range demand and store-level customer interest. </w:t>
            </w:r>
          </w:p>
        </w:tc>
        <w:tc>
          <w:tcPr>
            <w:tcW w:w="2129" w:type="dxa"/>
            <w:tcBorders>
              <w:top w:val="double" w:sz="40" w:space="0" w:color="FFF2CC"/>
              <w:left w:val="single" w:sz="4" w:space="0" w:color="000000"/>
              <w:bottom w:val="single" w:sz="4" w:space="0" w:color="000000"/>
              <w:right w:val="single" w:sz="4" w:space="0" w:color="000000"/>
            </w:tcBorders>
            <w:shd w:val="clear" w:color="auto" w:fill="FFF2CC"/>
          </w:tcPr>
          <w:p w14:paraId="4FDB908A" w14:textId="77777777" w:rsidR="00414EDC" w:rsidRDefault="00CF487C">
            <w:pPr>
              <w:spacing w:after="115" w:line="259" w:lineRule="auto"/>
              <w:ind w:left="0" w:right="0" w:firstLine="0"/>
              <w:jc w:val="left"/>
            </w:pPr>
            <w:r>
              <w:t xml:space="preserve">Recommendation / </w:t>
            </w:r>
          </w:p>
          <w:p w14:paraId="3544E9CE" w14:textId="77777777" w:rsidR="00414EDC" w:rsidRDefault="00CF487C">
            <w:pPr>
              <w:spacing w:after="0" w:line="259" w:lineRule="auto"/>
              <w:ind w:left="0" w:right="0" w:firstLine="0"/>
              <w:jc w:val="left"/>
            </w:pPr>
            <w:r>
              <w:t xml:space="preserve">RQ2-RQ3 </w:t>
            </w:r>
          </w:p>
        </w:tc>
      </w:tr>
    </w:tbl>
    <w:p w14:paraId="0192665C" w14:textId="77777777" w:rsidR="00414EDC" w:rsidRDefault="00CF487C">
      <w:pPr>
        <w:pStyle w:val="Heading3"/>
        <w:spacing w:after="202"/>
        <w:ind w:left="0" w:right="0" w:firstLine="0"/>
      </w:pPr>
      <w:bookmarkStart w:id="62" w:name="_Toc178691"/>
      <w:r>
        <w:rPr>
          <w:color w:val="4F81BD"/>
        </w:rPr>
        <w:t>Appendix C4: Belvedere et al. (2021) Case-Based Coding Link</w:t>
      </w:r>
      <w:r>
        <w:rPr>
          <w:rFonts w:ascii="Calibri" w:eastAsia="Calibri" w:hAnsi="Calibri" w:cs="Calibri"/>
          <w:color w:val="4F81BD"/>
        </w:rPr>
        <w:t xml:space="preserve"> </w:t>
      </w:r>
      <w:bookmarkEnd w:id="62"/>
    </w:p>
    <w:p w14:paraId="686D8BB8" w14:textId="77777777" w:rsidR="00414EDC" w:rsidRDefault="00CF487C">
      <w:pPr>
        <w:spacing w:after="78" w:line="345" w:lineRule="auto"/>
        <w:ind w:left="-5" w:right="0"/>
        <w:jc w:val="left"/>
      </w:pPr>
      <w:r>
        <w:rPr>
          <w:sz w:val="21"/>
        </w:rPr>
        <w:t xml:space="preserve">This table follows the supervisor’s example by showing how one key academic source was read inductively. The Belvedere et </w:t>
      </w:r>
      <w:r>
        <w:rPr>
          <w:sz w:val="21"/>
        </w:rPr>
        <w:t>al. (2021) cases were first read for what the authors were observing, not for Primark directly. Initial open codes were created close to the source text, such as low value-density delivery problem, customer data learning, Click &amp; Collect reduces shipments and limited forecasting gain. These open codes were then grouped into emergent themes before being mapped back to Primark as researcher interpretation.</w:t>
      </w:r>
      <w:r>
        <w:t xml:space="preserve"> </w:t>
      </w:r>
    </w:p>
    <w:p w14:paraId="4D9609CE" w14:textId="77777777" w:rsidR="00414EDC" w:rsidRDefault="00CF487C">
      <w:pPr>
        <w:spacing w:after="0" w:line="259" w:lineRule="auto"/>
        <w:ind w:left="0" w:right="0" w:firstLine="0"/>
        <w:jc w:val="left"/>
      </w:pPr>
      <w:r>
        <w:rPr>
          <w:color w:val="4F81BD"/>
          <w:sz w:val="20"/>
        </w:rPr>
        <w:t>Additional Table C4: Belvedere et al. case coding mapped to Primark</w:t>
      </w:r>
      <w:r>
        <w:rPr>
          <w:b/>
          <w:color w:val="4F81BD"/>
          <w:sz w:val="18"/>
        </w:rPr>
        <w:t xml:space="preserve"> </w:t>
      </w:r>
    </w:p>
    <w:p w14:paraId="100301B9" w14:textId="77777777" w:rsidR="00414EDC" w:rsidRDefault="00414EDC">
      <w:pPr>
        <w:spacing w:after="0" w:line="259" w:lineRule="auto"/>
        <w:ind w:left="-792" w:right="3" w:firstLine="0"/>
        <w:jc w:val="left"/>
      </w:pPr>
    </w:p>
    <w:tbl>
      <w:tblPr>
        <w:tblStyle w:val="TableGrid"/>
        <w:tblW w:w="10646" w:type="dxa"/>
        <w:tblInd w:w="6" w:type="dxa"/>
        <w:tblCellMar>
          <w:top w:w="0" w:type="dxa"/>
          <w:left w:w="98" w:type="dxa"/>
          <w:bottom w:w="0" w:type="dxa"/>
          <w:right w:w="61" w:type="dxa"/>
        </w:tblCellMar>
        <w:tblLook w:val="04A0" w:firstRow="1" w:lastRow="0" w:firstColumn="1" w:lastColumn="0" w:noHBand="0" w:noVBand="1"/>
      </w:tblPr>
      <w:tblGrid>
        <w:gridCol w:w="1776"/>
        <w:gridCol w:w="1774"/>
        <w:gridCol w:w="1775"/>
        <w:gridCol w:w="1775"/>
        <w:gridCol w:w="1774"/>
        <w:gridCol w:w="1772"/>
      </w:tblGrid>
      <w:tr w:rsidR="00414EDC" w14:paraId="4DB3CAC5" w14:textId="77777777">
        <w:trPr>
          <w:trHeight w:val="722"/>
        </w:trPr>
        <w:tc>
          <w:tcPr>
            <w:tcW w:w="1775" w:type="dxa"/>
            <w:tcBorders>
              <w:top w:val="single" w:sz="4" w:space="0" w:color="000000"/>
              <w:left w:val="single" w:sz="4" w:space="0" w:color="000000"/>
              <w:bottom w:val="single" w:sz="4" w:space="0" w:color="000000"/>
              <w:right w:val="single" w:sz="4" w:space="0" w:color="000000"/>
            </w:tcBorders>
            <w:shd w:val="clear" w:color="auto" w:fill="D9EAF7"/>
            <w:vAlign w:val="center"/>
          </w:tcPr>
          <w:p w14:paraId="5E65E089" w14:textId="77777777" w:rsidR="00414EDC" w:rsidRDefault="00CF487C">
            <w:pPr>
              <w:spacing w:after="0" w:line="259" w:lineRule="auto"/>
              <w:ind w:left="1" w:right="0" w:firstLine="0"/>
              <w:jc w:val="left"/>
            </w:pPr>
            <w:r>
              <w:rPr>
                <w:b/>
                <w:sz w:val="16"/>
              </w:rPr>
              <w:t>Case company</w:t>
            </w:r>
            <w:r>
              <w:t xml:space="preserve"> </w:t>
            </w:r>
          </w:p>
        </w:tc>
        <w:tc>
          <w:tcPr>
            <w:tcW w:w="1774" w:type="dxa"/>
            <w:tcBorders>
              <w:top w:val="single" w:sz="4" w:space="0" w:color="000000"/>
              <w:left w:val="single" w:sz="4" w:space="0" w:color="000000"/>
              <w:bottom w:val="single" w:sz="4" w:space="0" w:color="000000"/>
              <w:right w:val="single" w:sz="4" w:space="0" w:color="000000"/>
            </w:tcBorders>
            <w:shd w:val="clear" w:color="auto" w:fill="D9EAF7"/>
            <w:vAlign w:val="center"/>
          </w:tcPr>
          <w:p w14:paraId="0563C8CE" w14:textId="77777777" w:rsidR="00414EDC" w:rsidRDefault="00CF487C">
            <w:pPr>
              <w:spacing w:after="130" w:line="259" w:lineRule="auto"/>
              <w:ind w:left="0" w:right="0" w:firstLine="0"/>
              <w:jc w:val="left"/>
            </w:pPr>
            <w:r>
              <w:rPr>
                <w:b/>
                <w:sz w:val="16"/>
              </w:rPr>
              <w:t xml:space="preserve">Observed action in </w:t>
            </w:r>
          </w:p>
          <w:p w14:paraId="601B42ED" w14:textId="77777777" w:rsidR="00414EDC" w:rsidRDefault="00CF487C">
            <w:pPr>
              <w:spacing w:after="0" w:line="259" w:lineRule="auto"/>
              <w:ind w:left="0" w:right="0" w:firstLine="0"/>
              <w:jc w:val="left"/>
            </w:pPr>
            <w:r>
              <w:rPr>
                <w:b/>
                <w:sz w:val="16"/>
              </w:rPr>
              <w:t>Belvedere et al. (2021)</w:t>
            </w:r>
            <w:r>
              <w:t xml:space="preserve"> </w:t>
            </w:r>
          </w:p>
        </w:tc>
        <w:tc>
          <w:tcPr>
            <w:tcW w:w="1775" w:type="dxa"/>
            <w:tcBorders>
              <w:top w:val="single" w:sz="4" w:space="0" w:color="000000"/>
              <w:left w:val="single" w:sz="4" w:space="0" w:color="000000"/>
              <w:bottom w:val="single" w:sz="4" w:space="0" w:color="000000"/>
              <w:right w:val="single" w:sz="4" w:space="0" w:color="000000"/>
            </w:tcBorders>
            <w:shd w:val="clear" w:color="auto" w:fill="D9EAF7"/>
            <w:vAlign w:val="center"/>
          </w:tcPr>
          <w:p w14:paraId="10E371DD" w14:textId="77777777" w:rsidR="00414EDC" w:rsidRDefault="00CF487C">
            <w:pPr>
              <w:spacing w:after="0" w:line="259" w:lineRule="auto"/>
              <w:ind w:left="3" w:right="0" w:firstLine="0"/>
              <w:jc w:val="left"/>
            </w:pPr>
            <w:r>
              <w:rPr>
                <w:b/>
                <w:sz w:val="16"/>
              </w:rPr>
              <w:t>Observed challenge/result</w:t>
            </w:r>
            <w:r>
              <w:t xml:space="preserve"> </w:t>
            </w:r>
          </w:p>
        </w:tc>
        <w:tc>
          <w:tcPr>
            <w:tcW w:w="1775" w:type="dxa"/>
            <w:tcBorders>
              <w:top w:val="single" w:sz="4" w:space="0" w:color="000000"/>
              <w:left w:val="single" w:sz="4" w:space="0" w:color="000000"/>
              <w:bottom w:val="single" w:sz="4" w:space="0" w:color="000000"/>
              <w:right w:val="single" w:sz="4" w:space="0" w:color="000000"/>
            </w:tcBorders>
            <w:shd w:val="clear" w:color="auto" w:fill="D9EAF7"/>
            <w:vAlign w:val="center"/>
          </w:tcPr>
          <w:p w14:paraId="0093F71E" w14:textId="77777777" w:rsidR="00414EDC" w:rsidRDefault="00CF487C">
            <w:pPr>
              <w:spacing w:after="0" w:line="259" w:lineRule="auto"/>
              <w:ind w:left="1" w:right="0" w:firstLine="0"/>
              <w:jc w:val="left"/>
            </w:pPr>
            <w:r>
              <w:rPr>
                <w:b/>
                <w:sz w:val="16"/>
              </w:rPr>
              <w:t>Open code(s) close to the text</w:t>
            </w:r>
            <w:r>
              <w:t xml:space="preserve"> </w:t>
            </w:r>
          </w:p>
        </w:tc>
        <w:tc>
          <w:tcPr>
            <w:tcW w:w="1774" w:type="dxa"/>
            <w:tcBorders>
              <w:top w:val="single" w:sz="4" w:space="0" w:color="000000"/>
              <w:left w:val="single" w:sz="4" w:space="0" w:color="000000"/>
              <w:bottom w:val="single" w:sz="4" w:space="0" w:color="000000"/>
              <w:right w:val="single" w:sz="4" w:space="0" w:color="000000"/>
            </w:tcBorders>
            <w:shd w:val="clear" w:color="auto" w:fill="D9EAF7"/>
            <w:vAlign w:val="center"/>
          </w:tcPr>
          <w:p w14:paraId="477BE67B" w14:textId="77777777" w:rsidR="00414EDC" w:rsidRDefault="00CF487C">
            <w:pPr>
              <w:spacing w:after="0" w:line="259" w:lineRule="auto"/>
              <w:ind w:left="0" w:right="0" w:firstLine="0"/>
              <w:jc w:val="left"/>
            </w:pPr>
            <w:r>
              <w:rPr>
                <w:b/>
                <w:sz w:val="16"/>
              </w:rPr>
              <w:t>Emergent theme</w:t>
            </w:r>
            <w:r>
              <w:t xml:space="preserve"> </w:t>
            </w:r>
          </w:p>
        </w:tc>
        <w:tc>
          <w:tcPr>
            <w:tcW w:w="1772" w:type="dxa"/>
            <w:tcBorders>
              <w:top w:val="single" w:sz="4" w:space="0" w:color="000000"/>
              <w:left w:val="single" w:sz="4" w:space="0" w:color="000000"/>
              <w:bottom w:val="single" w:sz="4" w:space="0" w:color="000000"/>
              <w:right w:val="single" w:sz="4" w:space="0" w:color="000000"/>
            </w:tcBorders>
            <w:shd w:val="clear" w:color="auto" w:fill="D9EAF7"/>
            <w:vAlign w:val="center"/>
          </w:tcPr>
          <w:p w14:paraId="7745D971" w14:textId="77777777" w:rsidR="00414EDC" w:rsidRDefault="00CF487C">
            <w:pPr>
              <w:spacing w:after="0" w:line="259" w:lineRule="auto"/>
              <w:ind w:left="0" w:right="0" w:firstLine="0"/>
              <w:jc w:val="left"/>
            </w:pPr>
            <w:r>
              <w:rPr>
                <w:b/>
                <w:sz w:val="16"/>
              </w:rPr>
              <w:t>Mapped to Primark</w:t>
            </w:r>
            <w:r>
              <w:t xml:space="preserve"> </w:t>
            </w:r>
          </w:p>
        </w:tc>
      </w:tr>
      <w:tr w:rsidR="00414EDC" w14:paraId="2EB3BC08" w14:textId="77777777">
        <w:trPr>
          <w:trHeight w:val="3524"/>
        </w:trPr>
        <w:tc>
          <w:tcPr>
            <w:tcW w:w="1775"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0576D80A" w14:textId="77777777" w:rsidR="00414EDC" w:rsidRDefault="00CF487C">
            <w:pPr>
              <w:spacing w:after="0" w:line="259" w:lineRule="auto"/>
              <w:ind w:left="1" w:right="0" w:firstLine="0"/>
              <w:jc w:val="left"/>
            </w:pPr>
            <w:r>
              <w:rPr>
                <w:sz w:val="16"/>
              </w:rPr>
              <w:t>Luxottica</w:t>
            </w:r>
            <w:r>
              <w:t xml:space="preserve"> </w:t>
            </w:r>
          </w:p>
        </w:tc>
        <w:tc>
          <w:tcPr>
            <w:tcW w:w="1774"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3B4A9D66" w14:textId="77777777" w:rsidR="00414EDC" w:rsidRDefault="00CF487C">
            <w:pPr>
              <w:spacing w:after="0" w:line="259" w:lineRule="auto"/>
              <w:ind w:left="0" w:right="12" w:firstLine="0"/>
              <w:jc w:val="left"/>
            </w:pPr>
            <w:r>
              <w:rPr>
                <w:sz w:val="16"/>
              </w:rPr>
              <w:t>Uses e-commerce and customer-journey data to understand demand, customer preferences, pricing opportunities and product-range decisions.</w:t>
            </w:r>
            <w:r>
              <w:t xml:space="preserve"> </w:t>
            </w:r>
          </w:p>
        </w:tc>
        <w:tc>
          <w:tcPr>
            <w:tcW w:w="1775"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38851A83" w14:textId="77777777" w:rsidR="00414EDC" w:rsidRDefault="00CF487C">
            <w:pPr>
              <w:spacing w:after="0" w:line="259" w:lineRule="auto"/>
              <w:ind w:left="3" w:right="0" w:firstLine="0"/>
              <w:jc w:val="left"/>
            </w:pPr>
            <w:r>
              <w:rPr>
                <w:sz w:val="16"/>
              </w:rPr>
              <w:t>Home delivery has a relatively low impact on delivery cost because eyewear has high product value density.</w:t>
            </w:r>
            <w:r>
              <w:t xml:space="preserve"> </w:t>
            </w:r>
          </w:p>
        </w:tc>
        <w:tc>
          <w:tcPr>
            <w:tcW w:w="1775"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6556DFDD" w14:textId="77777777" w:rsidR="00414EDC" w:rsidRDefault="00CF487C">
            <w:pPr>
              <w:spacing w:after="0" w:line="259" w:lineRule="auto"/>
              <w:ind w:left="1" w:right="0" w:firstLine="0"/>
              <w:jc w:val="left"/>
            </w:pPr>
            <w:r>
              <w:rPr>
                <w:sz w:val="16"/>
              </w:rPr>
              <w:t>High value-density; delivery cost absorbed; demand data learning; customer journey tracking</w:t>
            </w:r>
            <w:r>
              <w:t xml:space="preserve"> </w:t>
            </w:r>
          </w:p>
        </w:tc>
        <w:tc>
          <w:tcPr>
            <w:tcW w:w="1774"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50D71E0A" w14:textId="77777777" w:rsidR="00414EDC" w:rsidRDefault="00CF487C">
            <w:pPr>
              <w:spacing w:after="75" w:line="259" w:lineRule="auto"/>
              <w:ind w:left="0" w:right="0" w:firstLine="0"/>
              <w:jc w:val="left"/>
            </w:pPr>
            <w:r>
              <w:rPr>
                <w:sz w:val="16"/>
              </w:rPr>
              <w:t xml:space="preserve">Economics of Delivery; </w:t>
            </w:r>
          </w:p>
          <w:p w14:paraId="67A85007" w14:textId="77777777" w:rsidR="00414EDC" w:rsidRDefault="00CF487C">
            <w:pPr>
              <w:spacing w:after="125" w:line="259" w:lineRule="auto"/>
              <w:ind w:left="0" w:right="0" w:firstLine="0"/>
              <w:jc w:val="left"/>
            </w:pPr>
            <w:r>
              <w:rPr>
                <w:sz w:val="16"/>
              </w:rPr>
              <w:t xml:space="preserve">Data and Demand </w:t>
            </w:r>
          </w:p>
          <w:p w14:paraId="3F131A0C" w14:textId="77777777" w:rsidR="00414EDC" w:rsidRDefault="00CF487C">
            <w:pPr>
              <w:spacing w:after="0" w:line="259" w:lineRule="auto"/>
              <w:ind w:left="0" w:right="0" w:firstLine="0"/>
              <w:jc w:val="left"/>
            </w:pPr>
            <w:r>
              <w:rPr>
                <w:sz w:val="16"/>
              </w:rPr>
              <w:t>Learning</w:t>
            </w:r>
            <w:r>
              <w:t xml:space="preserve"> </w:t>
            </w:r>
          </w:p>
        </w:tc>
        <w:tc>
          <w:tcPr>
            <w:tcW w:w="1772"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5ADB21B7" w14:textId="77777777" w:rsidR="00414EDC" w:rsidRDefault="00CF487C">
            <w:pPr>
              <w:spacing w:after="75" w:line="259" w:lineRule="auto"/>
              <w:ind w:left="0" w:right="0" w:firstLine="0"/>
              <w:jc w:val="left"/>
            </w:pPr>
            <w:r>
              <w:rPr>
                <w:sz w:val="16"/>
              </w:rPr>
              <w:t xml:space="preserve">Researcher </w:t>
            </w:r>
          </w:p>
          <w:p w14:paraId="23A93DC7" w14:textId="77777777" w:rsidR="00414EDC" w:rsidRDefault="00CF487C">
            <w:pPr>
              <w:spacing w:after="0" w:line="259" w:lineRule="auto"/>
              <w:ind w:left="0" w:right="0" w:firstLine="0"/>
              <w:jc w:val="left"/>
            </w:pPr>
            <w:r>
              <w:rPr>
                <w:sz w:val="16"/>
              </w:rPr>
              <w:t>interpretation: Primark differs because its lowprice fashion products have lower value density. This means home delivery may create more pressure on margins, so Click &amp; Collect appears more suitable than full home delivery.</w:t>
            </w:r>
            <w:r>
              <w:t xml:space="preserve"> </w:t>
            </w:r>
          </w:p>
        </w:tc>
      </w:tr>
      <w:tr w:rsidR="00414EDC" w14:paraId="12AADDFC" w14:textId="77777777">
        <w:trPr>
          <w:trHeight w:val="3245"/>
        </w:trPr>
        <w:tc>
          <w:tcPr>
            <w:tcW w:w="1775"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40415659" w14:textId="77777777" w:rsidR="00414EDC" w:rsidRDefault="00CF487C">
            <w:pPr>
              <w:spacing w:after="0" w:line="259" w:lineRule="auto"/>
              <w:ind w:left="1" w:right="0" w:firstLine="0"/>
              <w:jc w:val="left"/>
            </w:pPr>
            <w:r>
              <w:rPr>
                <w:sz w:val="16"/>
              </w:rPr>
              <w:t>Henkel</w:t>
            </w:r>
            <w:r>
              <w:t xml:space="preserve"> </w:t>
            </w:r>
          </w:p>
        </w:tc>
        <w:tc>
          <w:tcPr>
            <w:tcW w:w="1774"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259A6D33" w14:textId="77777777" w:rsidR="00414EDC" w:rsidRDefault="00CF487C">
            <w:pPr>
              <w:spacing w:after="0" w:line="259" w:lineRule="auto"/>
              <w:ind w:left="0" w:right="0" w:firstLine="0"/>
              <w:jc w:val="left"/>
            </w:pPr>
            <w:r>
              <w:rPr>
                <w:sz w:val="16"/>
              </w:rPr>
              <w:t>Uses e-commerce to connect directly with customers, improve service quality, give product advice, provide discounts, collect feedback and improve customer experience.</w:t>
            </w:r>
            <w:r>
              <w:t xml:space="preserve"> </w:t>
            </w:r>
          </w:p>
        </w:tc>
        <w:tc>
          <w:tcPr>
            <w:tcW w:w="1775"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305C0157" w14:textId="77777777" w:rsidR="00414EDC" w:rsidRDefault="00CF487C">
            <w:pPr>
              <w:spacing w:after="0" w:line="259" w:lineRule="auto"/>
              <w:ind w:left="3" w:right="0" w:firstLine="0"/>
              <w:jc w:val="left"/>
            </w:pPr>
            <w:r>
              <w:rPr>
                <w:sz w:val="16"/>
              </w:rPr>
              <w:t>Low product value density creates a logistics threat. Henkel uses specialist logistics support, warehouse separation, shippingtime optimisation, packaging protection and planned collection points to reduce this burden.</w:t>
            </w:r>
            <w:r>
              <w:t xml:space="preserve"> </w:t>
            </w:r>
          </w:p>
        </w:tc>
        <w:tc>
          <w:tcPr>
            <w:tcW w:w="1775"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54AC28D7" w14:textId="77777777" w:rsidR="00414EDC" w:rsidRDefault="00CF487C">
            <w:pPr>
              <w:spacing w:after="0" w:line="259" w:lineRule="auto"/>
              <w:ind w:left="1" w:right="0" w:firstLine="0"/>
              <w:jc w:val="left"/>
            </w:pPr>
            <w:r>
              <w:rPr>
                <w:sz w:val="16"/>
              </w:rPr>
              <w:t>Low value-density threat; direct customer connection; logistics mitigation; packaging protection; collectionpoint development</w:t>
            </w:r>
            <w:r>
              <w:t xml:space="preserve"> </w:t>
            </w:r>
          </w:p>
        </w:tc>
        <w:tc>
          <w:tcPr>
            <w:tcW w:w="1774"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6BA7AFD2" w14:textId="77777777" w:rsidR="00414EDC" w:rsidRDefault="00CF487C">
            <w:pPr>
              <w:spacing w:after="75" w:line="259" w:lineRule="auto"/>
              <w:ind w:left="0" w:right="0" w:firstLine="0"/>
              <w:jc w:val="left"/>
            </w:pPr>
            <w:r>
              <w:rPr>
                <w:sz w:val="16"/>
              </w:rPr>
              <w:t xml:space="preserve">Economics of Delivery; </w:t>
            </w:r>
          </w:p>
          <w:p w14:paraId="1B1104D3" w14:textId="77777777" w:rsidR="00414EDC" w:rsidRDefault="00CF487C">
            <w:pPr>
              <w:spacing w:after="75" w:line="259" w:lineRule="auto"/>
              <w:ind w:left="0" w:right="0" w:firstLine="0"/>
              <w:jc w:val="left"/>
            </w:pPr>
            <w:r>
              <w:rPr>
                <w:sz w:val="16"/>
              </w:rPr>
              <w:t xml:space="preserve">Customer Interface and </w:t>
            </w:r>
          </w:p>
          <w:p w14:paraId="76F2DDF4" w14:textId="77777777" w:rsidR="00414EDC" w:rsidRDefault="00CF487C">
            <w:pPr>
              <w:spacing w:after="125" w:line="259" w:lineRule="auto"/>
              <w:ind w:left="0" w:right="0" w:firstLine="0"/>
              <w:jc w:val="left"/>
            </w:pPr>
            <w:r>
              <w:rPr>
                <w:sz w:val="16"/>
              </w:rPr>
              <w:t xml:space="preserve">Convenience; Logistics </w:t>
            </w:r>
          </w:p>
          <w:p w14:paraId="5E39C888" w14:textId="77777777" w:rsidR="00414EDC" w:rsidRDefault="00CF487C">
            <w:pPr>
              <w:spacing w:after="0" w:line="259" w:lineRule="auto"/>
              <w:ind w:left="0" w:right="0" w:firstLine="0"/>
              <w:jc w:val="left"/>
            </w:pPr>
            <w:r>
              <w:rPr>
                <w:sz w:val="16"/>
              </w:rPr>
              <w:t>Mitigation</w:t>
            </w:r>
            <w:r>
              <w:t xml:space="preserve"> </w:t>
            </w:r>
          </w:p>
        </w:tc>
        <w:tc>
          <w:tcPr>
            <w:tcW w:w="1772"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69CF0303" w14:textId="77777777" w:rsidR="00414EDC" w:rsidRDefault="00CF487C">
            <w:pPr>
              <w:spacing w:after="75" w:line="259" w:lineRule="auto"/>
              <w:ind w:left="0" w:right="0" w:firstLine="0"/>
              <w:jc w:val="left"/>
            </w:pPr>
            <w:r>
              <w:rPr>
                <w:sz w:val="16"/>
              </w:rPr>
              <w:t xml:space="preserve">Researcher </w:t>
            </w:r>
          </w:p>
          <w:p w14:paraId="45B382B9" w14:textId="77777777" w:rsidR="00414EDC" w:rsidRDefault="00CF487C">
            <w:pPr>
              <w:spacing w:after="0" w:line="259" w:lineRule="auto"/>
              <w:ind w:left="0" w:right="0" w:firstLine="0"/>
              <w:jc w:val="left"/>
            </w:pPr>
            <w:r>
              <w:rPr>
                <w:sz w:val="16"/>
              </w:rPr>
              <w:t>interpretation: Primark also faces low-</w:t>
            </w:r>
            <w:r>
              <w:rPr>
                <w:sz w:val="16"/>
              </w:rPr>
              <w:t>value delivery pressure. Its Click &amp; Collect model can therefore be interpreted as a way to reduce the expensive home-delivery burden while still offering digital access.</w:t>
            </w:r>
            <w:r>
              <w:t xml:space="preserve"> </w:t>
            </w:r>
          </w:p>
        </w:tc>
      </w:tr>
      <w:tr w:rsidR="00414EDC" w14:paraId="0883E3CB" w14:textId="77777777">
        <w:trPr>
          <w:trHeight w:val="3524"/>
        </w:trPr>
        <w:tc>
          <w:tcPr>
            <w:tcW w:w="1775"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4012B9CE" w14:textId="77777777" w:rsidR="00414EDC" w:rsidRDefault="00CF487C">
            <w:pPr>
              <w:spacing w:after="0" w:line="259" w:lineRule="auto"/>
              <w:ind w:left="1" w:right="0" w:firstLine="0"/>
              <w:jc w:val="left"/>
            </w:pPr>
            <w:r>
              <w:rPr>
                <w:sz w:val="16"/>
              </w:rPr>
              <w:t>Ikea</w:t>
            </w:r>
            <w:r>
              <w:t xml:space="preserve"> </w:t>
            </w:r>
          </w:p>
        </w:tc>
        <w:tc>
          <w:tcPr>
            <w:tcW w:w="1774"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296EE296" w14:textId="77777777" w:rsidR="00414EDC" w:rsidRDefault="00CF487C">
            <w:pPr>
              <w:spacing w:after="0" w:line="259" w:lineRule="auto"/>
              <w:ind w:left="0" w:right="7" w:firstLine="0"/>
              <w:jc w:val="left"/>
            </w:pPr>
            <w:r>
              <w:rPr>
                <w:sz w:val="16"/>
              </w:rPr>
              <w:t>Redesigns e-fulfilment by improving packaging, creating dedicated e-commerce warehouse areas, using specific picking technologies and promoting Click &amp; Collect.</w:t>
            </w:r>
            <w:r>
              <w:t xml:space="preserve"> </w:t>
            </w:r>
          </w:p>
        </w:tc>
        <w:tc>
          <w:tcPr>
            <w:tcW w:w="1775"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1DF76AAA" w14:textId="77777777" w:rsidR="00414EDC" w:rsidRDefault="00CF487C">
            <w:pPr>
              <w:spacing w:after="0" w:line="259" w:lineRule="auto"/>
              <w:ind w:left="3" w:right="11" w:firstLine="0"/>
              <w:jc w:val="left"/>
            </w:pPr>
            <w:r>
              <w:rPr>
                <w:sz w:val="16"/>
              </w:rPr>
              <w:t xml:space="preserve">Bulky or low valuedensity products make home delivery expensive and complex. Click &amp; Collect is promoted to reduce </w:t>
            </w:r>
            <w:r>
              <w:rPr>
                <w:sz w:val="16"/>
              </w:rPr>
              <w:t xml:space="preserve">shipments to customers’ </w:t>
            </w:r>
            <w:r>
              <w:rPr>
                <w:sz w:val="16"/>
              </w:rPr>
              <w:t>homes.</w:t>
            </w:r>
            <w:r>
              <w:t xml:space="preserve"> </w:t>
            </w:r>
          </w:p>
        </w:tc>
        <w:tc>
          <w:tcPr>
            <w:tcW w:w="1775"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37C3AAE3" w14:textId="77777777" w:rsidR="00414EDC" w:rsidRDefault="00CF487C">
            <w:pPr>
              <w:spacing w:after="0" w:line="259" w:lineRule="auto"/>
              <w:ind w:left="1" w:right="0" w:firstLine="0"/>
              <w:jc w:val="left"/>
            </w:pPr>
            <w:r>
              <w:rPr>
                <w:sz w:val="16"/>
              </w:rPr>
              <w:t>Low value-</w:t>
            </w:r>
            <w:r>
              <w:rPr>
                <w:sz w:val="16"/>
              </w:rPr>
              <w:t>density delivery problem; packaging redesign; efulfilment complexity; Click &amp; Collect reduces shipments</w:t>
            </w:r>
            <w:r>
              <w:t xml:space="preserve"> </w:t>
            </w:r>
          </w:p>
        </w:tc>
        <w:tc>
          <w:tcPr>
            <w:tcW w:w="1774"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687FA9F8" w14:textId="77777777" w:rsidR="00414EDC" w:rsidRDefault="00CF487C">
            <w:pPr>
              <w:spacing w:after="75" w:line="259" w:lineRule="auto"/>
              <w:ind w:left="0" w:right="0" w:firstLine="0"/>
              <w:jc w:val="left"/>
            </w:pPr>
            <w:r>
              <w:rPr>
                <w:sz w:val="16"/>
              </w:rPr>
              <w:t xml:space="preserve">Store as a Fulfilment </w:t>
            </w:r>
          </w:p>
          <w:p w14:paraId="04A87154" w14:textId="77777777" w:rsidR="00414EDC" w:rsidRDefault="00CF487C">
            <w:pPr>
              <w:spacing w:after="75" w:line="259" w:lineRule="auto"/>
              <w:ind w:left="0" w:right="0" w:firstLine="0"/>
              <w:jc w:val="left"/>
            </w:pPr>
            <w:r>
              <w:rPr>
                <w:sz w:val="16"/>
              </w:rPr>
              <w:t xml:space="preserve">Asset; Structural </w:t>
            </w:r>
          </w:p>
          <w:p w14:paraId="4D105C03" w14:textId="77777777" w:rsidR="00414EDC" w:rsidRDefault="00CF487C">
            <w:pPr>
              <w:spacing w:after="124" w:line="259" w:lineRule="auto"/>
              <w:ind w:left="0" w:right="0" w:firstLine="0"/>
              <w:jc w:val="left"/>
            </w:pPr>
            <w:r>
              <w:rPr>
                <w:sz w:val="16"/>
              </w:rPr>
              <w:t xml:space="preserve">Tensions; Economics of </w:t>
            </w:r>
          </w:p>
          <w:p w14:paraId="07A6B749" w14:textId="77777777" w:rsidR="00414EDC" w:rsidRDefault="00CF487C">
            <w:pPr>
              <w:spacing w:after="0" w:line="259" w:lineRule="auto"/>
              <w:ind w:left="0" w:right="0" w:firstLine="0"/>
              <w:jc w:val="left"/>
            </w:pPr>
            <w:r>
              <w:rPr>
                <w:sz w:val="16"/>
              </w:rPr>
              <w:t>Delivery</w:t>
            </w:r>
            <w:r>
              <w:t xml:space="preserve"> </w:t>
            </w:r>
          </w:p>
        </w:tc>
        <w:tc>
          <w:tcPr>
            <w:tcW w:w="1772"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21D216FB" w14:textId="77777777" w:rsidR="00414EDC" w:rsidRDefault="00CF487C">
            <w:pPr>
              <w:spacing w:after="75" w:line="259" w:lineRule="auto"/>
              <w:ind w:left="0" w:right="0" w:firstLine="0"/>
              <w:jc w:val="left"/>
            </w:pPr>
            <w:r>
              <w:rPr>
                <w:sz w:val="16"/>
              </w:rPr>
              <w:t xml:space="preserve">Researcher </w:t>
            </w:r>
          </w:p>
          <w:p w14:paraId="13C85C26" w14:textId="77777777" w:rsidR="00414EDC" w:rsidRDefault="00CF487C">
            <w:pPr>
              <w:spacing w:after="0" w:line="259" w:lineRule="auto"/>
              <w:ind w:left="0" w:right="27" w:firstLine="0"/>
              <w:jc w:val="left"/>
            </w:pPr>
            <w:r>
              <w:rPr>
                <w:sz w:val="16"/>
              </w:rPr>
              <w:t>interpretation: This is the closest analogy to Primark because both cases show that, when delivery is costly relative to product value, Click &amp; Collect can reduce ship-tohome exposure while still giving customers online access.</w:t>
            </w:r>
            <w:r>
              <w:t xml:space="preserve"> </w:t>
            </w:r>
          </w:p>
        </w:tc>
      </w:tr>
      <w:tr w:rsidR="00414EDC" w14:paraId="75ECC3C6" w14:textId="77777777">
        <w:trPr>
          <w:trHeight w:val="2378"/>
        </w:trPr>
        <w:tc>
          <w:tcPr>
            <w:tcW w:w="1775"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46C688E2" w14:textId="77777777" w:rsidR="00414EDC" w:rsidRDefault="00CF487C">
            <w:pPr>
              <w:spacing w:after="0" w:line="259" w:lineRule="auto"/>
              <w:ind w:left="1" w:right="0" w:firstLine="0"/>
              <w:jc w:val="left"/>
            </w:pPr>
            <w:r>
              <w:rPr>
                <w:sz w:val="16"/>
              </w:rPr>
              <w:t>Ferragamo</w:t>
            </w:r>
            <w:r>
              <w:t xml:space="preserve"> </w:t>
            </w:r>
          </w:p>
        </w:tc>
        <w:tc>
          <w:tcPr>
            <w:tcW w:w="1774"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497E3166" w14:textId="77777777" w:rsidR="00414EDC" w:rsidRDefault="00CF487C">
            <w:pPr>
              <w:spacing w:after="0" w:line="259" w:lineRule="auto"/>
              <w:ind w:left="0" w:right="25" w:firstLine="0"/>
              <w:jc w:val="left"/>
            </w:pPr>
            <w:r>
              <w:rPr>
                <w:sz w:val="16"/>
              </w:rPr>
              <w:t>Uses e-</w:t>
            </w:r>
            <w:r>
              <w:rPr>
                <w:sz w:val="16"/>
              </w:rPr>
              <w:t xml:space="preserve">commerce to reach customers in areas not easily served by stores, improve the customer journey, offer in-store pickup, provide home delivery and allow appointment </w:t>
            </w:r>
          </w:p>
        </w:tc>
        <w:tc>
          <w:tcPr>
            <w:tcW w:w="1775"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0939F418" w14:textId="77777777" w:rsidR="00414EDC" w:rsidRDefault="00CF487C">
            <w:pPr>
              <w:spacing w:after="0" w:line="259" w:lineRule="auto"/>
              <w:ind w:left="3" w:right="0" w:firstLine="0"/>
              <w:jc w:val="left"/>
            </w:pPr>
            <w:r>
              <w:rPr>
                <w:sz w:val="16"/>
              </w:rPr>
              <w:t xml:space="preserve">Delivery costs are high but more affordable because the products have high value density. Forecasting benefits are limited because the firm already has direct </w:t>
            </w:r>
          </w:p>
        </w:tc>
        <w:tc>
          <w:tcPr>
            <w:tcW w:w="1775"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0F55EEA0" w14:textId="77777777" w:rsidR="00414EDC" w:rsidRDefault="00CF487C">
            <w:pPr>
              <w:spacing w:after="0" w:line="259" w:lineRule="auto"/>
              <w:ind w:left="1" w:right="0" w:firstLine="0"/>
              <w:jc w:val="left"/>
            </w:pPr>
            <w:r>
              <w:rPr>
                <w:sz w:val="16"/>
              </w:rPr>
              <w:t>High value-density; service-level focus; instore pickup; customer journey improvement; limited forecasting gain</w:t>
            </w:r>
            <w:r>
              <w:t xml:space="preserve"> </w:t>
            </w:r>
          </w:p>
        </w:tc>
        <w:tc>
          <w:tcPr>
            <w:tcW w:w="1774"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6EB0228D" w14:textId="77777777" w:rsidR="00414EDC" w:rsidRDefault="00CF487C">
            <w:pPr>
              <w:spacing w:after="75" w:line="259" w:lineRule="auto"/>
              <w:ind w:left="0" w:right="0" w:firstLine="0"/>
              <w:jc w:val="left"/>
            </w:pPr>
            <w:r>
              <w:rPr>
                <w:sz w:val="16"/>
              </w:rPr>
              <w:t xml:space="preserve">Strategic Fit; Customer </w:t>
            </w:r>
          </w:p>
          <w:p w14:paraId="762A5E6D" w14:textId="77777777" w:rsidR="00414EDC" w:rsidRDefault="00CF487C">
            <w:pPr>
              <w:spacing w:after="127" w:line="259" w:lineRule="auto"/>
              <w:ind w:left="0" w:right="0" w:firstLine="0"/>
              <w:jc w:val="left"/>
            </w:pPr>
            <w:r>
              <w:rPr>
                <w:sz w:val="16"/>
              </w:rPr>
              <w:t xml:space="preserve">Journey; Data and </w:t>
            </w:r>
          </w:p>
          <w:p w14:paraId="52756851" w14:textId="77777777" w:rsidR="00414EDC" w:rsidRDefault="00CF487C">
            <w:pPr>
              <w:spacing w:after="0" w:line="259" w:lineRule="auto"/>
              <w:ind w:left="0" w:right="0" w:firstLine="0"/>
              <w:jc w:val="left"/>
            </w:pPr>
            <w:r>
              <w:rPr>
                <w:sz w:val="16"/>
              </w:rPr>
              <w:t>Demand Learning</w:t>
            </w:r>
            <w:r>
              <w:t xml:space="preserve"> </w:t>
            </w:r>
          </w:p>
        </w:tc>
        <w:tc>
          <w:tcPr>
            <w:tcW w:w="1772"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7D2FDAD7" w14:textId="77777777" w:rsidR="00414EDC" w:rsidRDefault="00CF487C">
            <w:pPr>
              <w:spacing w:after="75" w:line="259" w:lineRule="auto"/>
              <w:ind w:left="0" w:right="0" w:firstLine="0"/>
              <w:jc w:val="left"/>
            </w:pPr>
            <w:r>
              <w:rPr>
                <w:sz w:val="16"/>
              </w:rPr>
              <w:t xml:space="preserve">Researcher </w:t>
            </w:r>
          </w:p>
          <w:p w14:paraId="2FEB6E21" w14:textId="77777777" w:rsidR="00414EDC" w:rsidRDefault="00CF487C">
            <w:pPr>
              <w:spacing w:after="0" w:line="259" w:lineRule="auto"/>
              <w:ind w:left="0" w:right="0" w:firstLine="0"/>
              <w:jc w:val="left"/>
            </w:pPr>
            <w:r>
              <w:rPr>
                <w:sz w:val="16"/>
              </w:rPr>
              <w:t xml:space="preserve">interpretation: Primark should not copy </w:t>
            </w:r>
            <w:r>
              <w:rPr>
                <w:sz w:val="16"/>
              </w:rPr>
              <w:t>Ferragamo’s full e</w:t>
            </w:r>
            <w:r>
              <w:rPr>
                <w:sz w:val="16"/>
              </w:rPr>
              <w:t xml:space="preserve">commerce logic because luxury and high valuedensity products can absorb delivery costs </w:t>
            </w:r>
          </w:p>
        </w:tc>
      </w:tr>
      <w:tr w:rsidR="00414EDC" w14:paraId="13C40FCD" w14:textId="77777777">
        <w:trPr>
          <w:trHeight w:val="962"/>
        </w:trPr>
        <w:tc>
          <w:tcPr>
            <w:tcW w:w="1775" w:type="dxa"/>
            <w:tcBorders>
              <w:top w:val="single" w:sz="4" w:space="0" w:color="000000"/>
              <w:left w:val="single" w:sz="4" w:space="0" w:color="000000"/>
              <w:bottom w:val="single" w:sz="4" w:space="0" w:color="000000"/>
              <w:right w:val="single" w:sz="4" w:space="0" w:color="000000"/>
            </w:tcBorders>
            <w:shd w:val="clear" w:color="auto" w:fill="FFF2CC"/>
          </w:tcPr>
          <w:p w14:paraId="171F7054" w14:textId="77777777" w:rsidR="00414EDC" w:rsidRDefault="00414EDC">
            <w:pPr>
              <w:spacing w:after="160" w:line="259" w:lineRule="auto"/>
              <w:ind w:left="0" w:right="0" w:firstLine="0"/>
              <w:jc w:val="left"/>
            </w:pPr>
          </w:p>
        </w:tc>
        <w:tc>
          <w:tcPr>
            <w:tcW w:w="1774" w:type="dxa"/>
            <w:tcBorders>
              <w:top w:val="single" w:sz="4" w:space="0" w:color="000000"/>
              <w:left w:val="single" w:sz="4" w:space="0" w:color="000000"/>
              <w:bottom w:val="single" w:sz="4" w:space="0" w:color="000000"/>
              <w:right w:val="single" w:sz="4" w:space="0" w:color="000000"/>
            </w:tcBorders>
            <w:shd w:val="clear" w:color="auto" w:fill="FFF2CC"/>
          </w:tcPr>
          <w:p w14:paraId="2C25017C" w14:textId="77777777" w:rsidR="00414EDC" w:rsidRDefault="00CF487C">
            <w:pPr>
              <w:spacing w:after="0" w:line="259" w:lineRule="auto"/>
              <w:ind w:left="0" w:right="0" w:firstLine="0"/>
              <w:jc w:val="left"/>
            </w:pPr>
            <w:r>
              <w:rPr>
                <w:sz w:val="16"/>
              </w:rPr>
              <w:t>booking with a sales assistant.</w:t>
            </w:r>
            <w:r>
              <w:t xml:space="preserve"> </w:t>
            </w:r>
          </w:p>
        </w:tc>
        <w:tc>
          <w:tcPr>
            <w:tcW w:w="1775" w:type="dxa"/>
            <w:tcBorders>
              <w:top w:val="single" w:sz="4" w:space="0" w:color="000000"/>
              <w:left w:val="single" w:sz="4" w:space="0" w:color="000000"/>
              <w:bottom w:val="single" w:sz="4" w:space="0" w:color="000000"/>
              <w:right w:val="single" w:sz="4" w:space="0" w:color="000000"/>
            </w:tcBorders>
            <w:shd w:val="clear" w:color="auto" w:fill="FFF2CC"/>
          </w:tcPr>
          <w:p w14:paraId="22B6CA04" w14:textId="77777777" w:rsidR="00414EDC" w:rsidRDefault="00CF487C">
            <w:pPr>
              <w:spacing w:after="0" w:line="259" w:lineRule="auto"/>
              <w:ind w:left="3" w:right="0" w:firstLine="0"/>
            </w:pPr>
            <w:r>
              <w:rPr>
                <w:sz w:val="16"/>
              </w:rPr>
              <w:t>customer contact through stores.</w:t>
            </w:r>
            <w:r>
              <w:t xml:space="preserve"> </w:t>
            </w:r>
          </w:p>
        </w:tc>
        <w:tc>
          <w:tcPr>
            <w:tcW w:w="1775" w:type="dxa"/>
            <w:tcBorders>
              <w:top w:val="single" w:sz="4" w:space="0" w:color="000000"/>
              <w:left w:val="single" w:sz="4" w:space="0" w:color="000000"/>
              <w:bottom w:val="single" w:sz="4" w:space="0" w:color="000000"/>
              <w:right w:val="single" w:sz="4" w:space="0" w:color="000000"/>
            </w:tcBorders>
            <w:shd w:val="clear" w:color="auto" w:fill="FFF2CC"/>
          </w:tcPr>
          <w:p w14:paraId="5970B85E" w14:textId="77777777" w:rsidR="00414EDC" w:rsidRDefault="00414EDC">
            <w:pPr>
              <w:spacing w:after="160" w:line="259" w:lineRule="auto"/>
              <w:ind w:left="0" w:right="0" w:firstLine="0"/>
              <w:jc w:val="left"/>
            </w:pPr>
          </w:p>
        </w:tc>
        <w:tc>
          <w:tcPr>
            <w:tcW w:w="1774" w:type="dxa"/>
            <w:tcBorders>
              <w:top w:val="single" w:sz="4" w:space="0" w:color="000000"/>
              <w:left w:val="single" w:sz="4" w:space="0" w:color="000000"/>
              <w:bottom w:val="single" w:sz="4" w:space="0" w:color="000000"/>
              <w:right w:val="single" w:sz="4" w:space="0" w:color="000000"/>
            </w:tcBorders>
            <w:shd w:val="clear" w:color="auto" w:fill="FFF2CC"/>
          </w:tcPr>
          <w:p w14:paraId="545DE1D6" w14:textId="77777777" w:rsidR="00414EDC" w:rsidRDefault="00414EDC">
            <w:pPr>
              <w:spacing w:after="160" w:line="259" w:lineRule="auto"/>
              <w:ind w:left="0" w:right="0" w:firstLine="0"/>
              <w:jc w:val="left"/>
            </w:pPr>
          </w:p>
        </w:tc>
        <w:tc>
          <w:tcPr>
            <w:tcW w:w="1772"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30ADB9F7" w14:textId="77777777" w:rsidR="00414EDC" w:rsidRDefault="00CF487C">
            <w:pPr>
              <w:spacing w:after="0" w:line="259" w:lineRule="auto"/>
              <w:ind w:left="0" w:right="0" w:firstLine="0"/>
              <w:jc w:val="left"/>
            </w:pPr>
            <w:r>
              <w:rPr>
                <w:sz w:val="16"/>
              </w:rPr>
              <w:t>more easily than lowprice value fashion products.</w:t>
            </w:r>
            <w:r>
              <w:t xml:space="preserve"> </w:t>
            </w:r>
          </w:p>
        </w:tc>
      </w:tr>
    </w:tbl>
    <w:p w14:paraId="639EE17E" w14:textId="77777777" w:rsidR="00414EDC" w:rsidRDefault="00CF487C">
      <w:pPr>
        <w:pStyle w:val="Heading2"/>
        <w:spacing w:after="204"/>
        <w:ind w:left="-5" w:right="0"/>
      </w:pPr>
      <w:bookmarkStart w:id="63" w:name="_Toc178692"/>
      <w:r>
        <w:t xml:space="preserve">Appendix D: Cross-Source Comparison </w:t>
      </w:r>
      <w:bookmarkEnd w:id="63"/>
    </w:p>
    <w:p w14:paraId="613D9D8D" w14:textId="77777777" w:rsidR="00414EDC" w:rsidRDefault="00CF487C">
      <w:pPr>
        <w:spacing w:after="115" w:line="345" w:lineRule="auto"/>
        <w:ind w:left="-5" w:right="0"/>
        <w:jc w:val="left"/>
      </w:pPr>
      <w:r>
        <w:rPr>
          <w:sz w:val="21"/>
        </w:rPr>
        <w:t>Appendix D should be read after Appendix C. Appendix C shows how the codes emerged from source text, while this appendix shows how the emergent themes were compared across company, statistical, academic and trade documents before conclusions were written.</w:t>
      </w:r>
      <w:r>
        <w:t xml:space="preserve"> </w:t>
      </w:r>
    </w:p>
    <w:p w14:paraId="13D210F4" w14:textId="77777777" w:rsidR="00414EDC" w:rsidRDefault="00CF487C">
      <w:pPr>
        <w:spacing w:after="0" w:line="259" w:lineRule="auto"/>
        <w:ind w:left="-5" w:right="0"/>
      </w:pPr>
      <w:r>
        <w:t xml:space="preserve">This appendix makes the cross-source comparison explicit. It shows how company, statistical, academic and trade evidence were compared before the final conclusions were developed. </w:t>
      </w:r>
    </w:p>
    <w:tbl>
      <w:tblPr>
        <w:tblStyle w:val="TableGrid"/>
        <w:tblW w:w="10646" w:type="dxa"/>
        <w:tblInd w:w="6" w:type="dxa"/>
        <w:tblCellMar>
          <w:top w:w="62" w:type="dxa"/>
          <w:left w:w="125" w:type="dxa"/>
          <w:bottom w:w="0" w:type="dxa"/>
          <w:right w:w="66" w:type="dxa"/>
        </w:tblCellMar>
        <w:tblLook w:val="04A0" w:firstRow="1" w:lastRow="0" w:firstColumn="1" w:lastColumn="0" w:noHBand="0" w:noVBand="1"/>
      </w:tblPr>
      <w:tblGrid>
        <w:gridCol w:w="2114"/>
        <w:gridCol w:w="2087"/>
        <w:gridCol w:w="2147"/>
        <w:gridCol w:w="2108"/>
        <w:gridCol w:w="2190"/>
      </w:tblGrid>
      <w:tr w:rsidR="00414EDC" w14:paraId="569478DC" w14:textId="77777777">
        <w:trPr>
          <w:trHeight w:val="1372"/>
        </w:trPr>
        <w:tc>
          <w:tcPr>
            <w:tcW w:w="2114" w:type="dxa"/>
            <w:tcBorders>
              <w:top w:val="single" w:sz="4" w:space="0" w:color="000000"/>
              <w:left w:val="single" w:sz="4" w:space="0" w:color="000000"/>
              <w:bottom w:val="single" w:sz="4" w:space="0" w:color="000000"/>
              <w:right w:val="single" w:sz="4" w:space="0" w:color="000000"/>
            </w:tcBorders>
            <w:shd w:val="clear" w:color="auto" w:fill="FFE699"/>
          </w:tcPr>
          <w:p w14:paraId="7CE1153D" w14:textId="77777777" w:rsidR="00414EDC" w:rsidRDefault="00CF487C">
            <w:pPr>
              <w:spacing w:after="0" w:line="259" w:lineRule="auto"/>
              <w:ind w:left="0" w:right="61" w:firstLine="0"/>
              <w:jc w:val="center"/>
            </w:pPr>
            <w:r>
              <w:rPr>
                <w:b/>
              </w:rPr>
              <w:t>Theme / RQ</w:t>
            </w:r>
            <w:r>
              <w:t xml:space="preserve"> </w:t>
            </w:r>
          </w:p>
        </w:tc>
        <w:tc>
          <w:tcPr>
            <w:tcW w:w="2087" w:type="dxa"/>
            <w:tcBorders>
              <w:top w:val="single" w:sz="4" w:space="0" w:color="000000"/>
              <w:left w:val="single" w:sz="4" w:space="0" w:color="000000"/>
              <w:bottom w:val="single" w:sz="4" w:space="0" w:color="000000"/>
              <w:right w:val="single" w:sz="4" w:space="0" w:color="000000"/>
            </w:tcBorders>
            <w:shd w:val="clear" w:color="auto" w:fill="FFE699"/>
          </w:tcPr>
          <w:p w14:paraId="61F8B2A1" w14:textId="77777777" w:rsidR="00414EDC" w:rsidRDefault="00CF487C">
            <w:pPr>
              <w:spacing w:after="0" w:line="259" w:lineRule="auto"/>
              <w:ind w:left="0" w:right="0" w:firstLine="0"/>
              <w:jc w:val="center"/>
            </w:pPr>
            <w:r>
              <w:rPr>
                <w:b/>
              </w:rPr>
              <w:t>Source types compared</w:t>
            </w:r>
            <w:r>
              <w:t xml:space="preserve"> </w:t>
            </w:r>
          </w:p>
        </w:tc>
        <w:tc>
          <w:tcPr>
            <w:tcW w:w="2147" w:type="dxa"/>
            <w:tcBorders>
              <w:top w:val="single" w:sz="4" w:space="0" w:color="000000"/>
              <w:left w:val="single" w:sz="4" w:space="0" w:color="000000"/>
              <w:bottom w:val="single" w:sz="4" w:space="0" w:color="000000"/>
              <w:right w:val="single" w:sz="4" w:space="0" w:color="000000"/>
            </w:tcBorders>
            <w:shd w:val="clear" w:color="auto" w:fill="FFE699"/>
          </w:tcPr>
          <w:p w14:paraId="1CE9B2DE" w14:textId="77777777" w:rsidR="00414EDC" w:rsidRDefault="00CF487C">
            <w:pPr>
              <w:spacing w:after="0" w:line="259" w:lineRule="auto"/>
              <w:ind w:left="0" w:right="0" w:firstLine="0"/>
              <w:jc w:val="center"/>
            </w:pPr>
            <w:r>
              <w:rPr>
                <w:b/>
              </w:rPr>
              <w:t>Pattern found across documents</w:t>
            </w:r>
            <w:r>
              <w:t xml:space="preserve"> </w:t>
            </w:r>
          </w:p>
        </w:tc>
        <w:tc>
          <w:tcPr>
            <w:tcW w:w="2108" w:type="dxa"/>
            <w:tcBorders>
              <w:top w:val="single" w:sz="4" w:space="0" w:color="000000"/>
              <w:left w:val="single" w:sz="4" w:space="0" w:color="000000"/>
              <w:bottom w:val="single" w:sz="4" w:space="0" w:color="000000"/>
              <w:right w:val="single" w:sz="4" w:space="0" w:color="000000"/>
            </w:tcBorders>
            <w:shd w:val="clear" w:color="auto" w:fill="FFE699"/>
          </w:tcPr>
          <w:p w14:paraId="4C7FA319" w14:textId="77777777" w:rsidR="00414EDC" w:rsidRDefault="00CF487C">
            <w:pPr>
              <w:spacing w:after="1" w:line="358" w:lineRule="auto"/>
              <w:ind w:left="0" w:right="0" w:firstLine="0"/>
              <w:jc w:val="center"/>
            </w:pPr>
            <w:r>
              <w:rPr>
                <w:b/>
              </w:rPr>
              <w:t xml:space="preserve">Conclusion developed from </w:t>
            </w:r>
          </w:p>
          <w:p w14:paraId="57A0D59D" w14:textId="77777777" w:rsidR="00414EDC" w:rsidRDefault="00CF487C">
            <w:pPr>
              <w:spacing w:after="0" w:line="259" w:lineRule="auto"/>
              <w:ind w:left="0" w:right="60" w:firstLine="0"/>
              <w:jc w:val="center"/>
            </w:pPr>
            <w:r>
              <w:rPr>
                <w:b/>
              </w:rPr>
              <w:t>comparison</w:t>
            </w:r>
            <w:r>
              <w:t xml:space="preserve"> </w:t>
            </w:r>
          </w:p>
        </w:tc>
        <w:tc>
          <w:tcPr>
            <w:tcW w:w="2190" w:type="dxa"/>
            <w:tcBorders>
              <w:top w:val="single" w:sz="4" w:space="0" w:color="000000"/>
              <w:left w:val="single" w:sz="4" w:space="0" w:color="000000"/>
              <w:bottom w:val="single" w:sz="4" w:space="0" w:color="000000"/>
              <w:right w:val="single" w:sz="4" w:space="0" w:color="000000"/>
            </w:tcBorders>
            <w:shd w:val="clear" w:color="auto" w:fill="FFE699"/>
          </w:tcPr>
          <w:p w14:paraId="502FD894" w14:textId="77777777" w:rsidR="00414EDC" w:rsidRDefault="00CF487C">
            <w:pPr>
              <w:spacing w:after="0" w:line="259" w:lineRule="auto"/>
              <w:ind w:left="7" w:right="0" w:hanging="7"/>
              <w:jc w:val="center"/>
            </w:pPr>
            <w:r>
              <w:rPr>
                <w:b/>
              </w:rPr>
              <w:t>Limitation and supporting visualisation</w:t>
            </w:r>
            <w:r>
              <w:t xml:space="preserve"> </w:t>
            </w:r>
          </w:p>
        </w:tc>
      </w:tr>
      <w:tr w:rsidR="00414EDC" w14:paraId="07ECD19E" w14:textId="77777777">
        <w:trPr>
          <w:trHeight w:val="4270"/>
        </w:trPr>
        <w:tc>
          <w:tcPr>
            <w:tcW w:w="2114" w:type="dxa"/>
            <w:tcBorders>
              <w:top w:val="single" w:sz="4" w:space="0" w:color="000000"/>
              <w:left w:val="single" w:sz="4" w:space="0" w:color="000000"/>
              <w:bottom w:val="single" w:sz="4" w:space="0" w:color="000000"/>
              <w:right w:val="single" w:sz="4" w:space="0" w:color="000000"/>
            </w:tcBorders>
            <w:shd w:val="clear" w:color="auto" w:fill="FFF2CC"/>
          </w:tcPr>
          <w:p w14:paraId="18ED7A9F" w14:textId="77777777" w:rsidR="00414EDC" w:rsidRDefault="00CF487C">
            <w:pPr>
              <w:spacing w:after="0" w:line="259" w:lineRule="auto"/>
              <w:ind w:left="0" w:right="0" w:firstLine="0"/>
              <w:jc w:val="center"/>
            </w:pPr>
            <w:r>
              <w:t xml:space="preserve">Fulfilment cost efficiency (RQ1) </w:t>
            </w:r>
          </w:p>
        </w:tc>
        <w:tc>
          <w:tcPr>
            <w:tcW w:w="2087" w:type="dxa"/>
            <w:tcBorders>
              <w:top w:val="single" w:sz="4" w:space="0" w:color="000000"/>
              <w:left w:val="single" w:sz="4" w:space="0" w:color="000000"/>
              <w:bottom w:val="single" w:sz="4" w:space="0" w:color="000000"/>
              <w:right w:val="single" w:sz="4" w:space="0" w:color="000000"/>
            </w:tcBorders>
            <w:shd w:val="clear" w:color="auto" w:fill="FFF2CC"/>
          </w:tcPr>
          <w:p w14:paraId="6985F269" w14:textId="77777777" w:rsidR="00414EDC" w:rsidRDefault="00CF487C">
            <w:pPr>
              <w:spacing w:after="0" w:line="358" w:lineRule="auto"/>
              <w:ind w:left="0" w:right="0" w:firstLine="0"/>
              <w:jc w:val="center"/>
            </w:pPr>
            <w:r>
              <w:t xml:space="preserve">Primark service and corporate </w:t>
            </w:r>
          </w:p>
          <w:p w14:paraId="52B19F61" w14:textId="77777777" w:rsidR="00414EDC" w:rsidRDefault="00CF487C">
            <w:pPr>
              <w:spacing w:after="0" w:line="259" w:lineRule="auto"/>
              <w:ind w:left="32" w:right="0" w:hanging="32"/>
              <w:jc w:val="center"/>
            </w:pPr>
            <w:r>
              <w:t xml:space="preserve">evidence; last-mile and returns literature </w:t>
            </w:r>
          </w:p>
        </w:tc>
        <w:tc>
          <w:tcPr>
            <w:tcW w:w="2147" w:type="dxa"/>
            <w:tcBorders>
              <w:top w:val="single" w:sz="4" w:space="0" w:color="000000"/>
              <w:left w:val="single" w:sz="4" w:space="0" w:color="000000"/>
              <w:bottom w:val="single" w:sz="4" w:space="0" w:color="000000"/>
              <w:right w:val="single" w:sz="4" w:space="0" w:color="000000"/>
            </w:tcBorders>
            <w:shd w:val="clear" w:color="auto" w:fill="FFF2CC"/>
          </w:tcPr>
          <w:p w14:paraId="033C2209" w14:textId="77777777" w:rsidR="00414EDC" w:rsidRDefault="00CF487C">
            <w:pPr>
              <w:spacing w:after="0" w:line="358" w:lineRule="auto"/>
              <w:ind w:left="0" w:right="0" w:firstLine="0"/>
              <w:jc w:val="center"/>
            </w:pPr>
            <w:r>
              <w:t xml:space="preserve">Primark service data and academic </w:t>
            </w:r>
          </w:p>
          <w:p w14:paraId="34F265EC" w14:textId="77777777" w:rsidR="00414EDC" w:rsidRDefault="00CF487C">
            <w:pPr>
              <w:spacing w:after="115" w:line="259" w:lineRule="auto"/>
              <w:ind w:left="8" w:right="0" w:firstLine="0"/>
              <w:jc w:val="left"/>
            </w:pPr>
            <w:r>
              <w:t xml:space="preserve">fulfilment literature </w:t>
            </w:r>
          </w:p>
          <w:p w14:paraId="523CE07C" w14:textId="77777777" w:rsidR="00414EDC" w:rsidRDefault="00CF487C">
            <w:pPr>
              <w:spacing w:after="2" w:line="357" w:lineRule="auto"/>
              <w:ind w:left="0" w:right="0" w:firstLine="0"/>
              <w:jc w:val="center"/>
            </w:pPr>
            <w:r>
              <w:t xml:space="preserve">both point to lower parcel-delivery </w:t>
            </w:r>
          </w:p>
          <w:p w14:paraId="047CC60C" w14:textId="77777777" w:rsidR="00414EDC" w:rsidRDefault="00CF487C">
            <w:pPr>
              <w:spacing w:after="0" w:line="259" w:lineRule="auto"/>
              <w:ind w:left="0" w:right="0" w:firstLine="0"/>
              <w:jc w:val="center"/>
            </w:pPr>
            <w:r>
              <w:t xml:space="preserve">exposure while instore workload remains. </w:t>
            </w:r>
          </w:p>
        </w:tc>
        <w:tc>
          <w:tcPr>
            <w:tcW w:w="2108" w:type="dxa"/>
            <w:tcBorders>
              <w:top w:val="single" w:sz="4" w:space="0" w:color="000000"/>
              <w:left w:val="single" w:sz="4" w:space="0" w:color="000000"/>
              <w:bottom w:val="single" w:sz="4" w:space="0" w:color="000000"/>
              <w:right w:val="single" w:sz="4" w:space="0" w:color="000000"/>
            </w:tcBorders>
            <w:shd w:val="clear" w:color="auto" w:fill="FFF2CC"/>
          </w:tcPr>
          <w:p w14:paraId="41C67B66" w14:textId="77777777" w:rsidR="00414EDC" w:rsidRDefault="00CF487C">
            <w:pPr>
              <w:spacing w:after="0" w:line="358" w:lineRule="auto"/>
              <w:ind w:left="0" w:right="0" w:firstLine="0"/>
              <w:jc w:val="center"/>
            </w:pPr>
            <w:r>
              <w:t xml:space="preserve">The operational advantage is </w:t>
            </w:r>
          </w:p>
          <w:p w14:paraId="7678C501" w14:textId="77777777" w:rsidR="00414EDC" w:rsidRDefault="00CF487C">
            <w:pPr>
              <w:spacing w:after="115" w:line="259" w:lineRule="auto"/>
              <w:ind w:left="0" w:right="61" w:firstLine="0"/>
              <w:jc w:val="center"/>
            </w:pPr>
            <w:r>
              <w:t xml:space="preserve">positive but </w:t>
            </w:r>
          </w:p>
          <w:p w14:paraId="122AA61C" w14:textId="77777777" w:rsidR="00414EDC" w:rsidRDefault="00CF487C">
            <w:pPr>
              <w:spacing w:after="0" w:line="259" w:lineRule="auto"/>
              <w:ind w:left="0" w:right="0" w:firstLine="0"/>
              <w:jc w:val="center"/>
            </w:pPr>
            <w:r>
              <w:t xml:space="preserve">conditional: Click &amp; Collect is a costreallocation model, not a cost-free model. </w:t>
            </w:r>
          </w:p>
        </w:tc>
        <w:tc>
          <w:tcPr>
            <w:tcW w:w="2190" w:type="dxa"/>
            <w:tcBorders>
              <w:top w:val="single" w:sz="4" w:space="0" w:color="000000"/>
              <w:left w:val="single" w:sz="4" w:space="0" w:color="000000"/>
              <w:bottom w:val="single" w:sz="4" w:space="0" w:color="000000"/>
              <w:right w:val="single" w:sz="4" w:space="0" w:color="000000"/>
            </w:tcBorders>
            <w:shd w:val="clear" w:color="auto" w:fill="FFF2CC"/>
          </w:tcPr>
          <w:p w14:paraId="0933457C" w14:textId="77777777" w:rsidR="00414EDC" w:rsidRDefault="00CF487C">
            <w:pPr>
              <w:spacing w:after="0" w:line="357" w:lineRule="auto"/>
              <w:ind w:left="0" w:right="0" w:firstLine="0"/>
              <w:jc w:val="center"/>
            </w:pPr>
            <w:r>
              <w:t xml:space="preserve">Risk/limit: No internal Primark cost data, so </w:t>
            </w:r>
          </w:p>
          <w:p w14:paraId="0EFD5A33" w14:textId="77777777" w:rsidR="00414EDC" w:rsidRDefault="00CF487C">
            <w:pPr>
              <w:spacing w:after="115" w:line="259" w:lineRule="auto"/>
              <w:ind w:left="0" w:right="59" w:firstLine="0"/>
              <w:jc w:val="center"/>
            </w:pPr>
            <w:r>
              <w:t xml:space="preserve">findings are </w:t>
            </w:r>
          </w:p>
          <w:p w14:paraId="287A1A30" w14:textId="77777777" w:rsidR="00414EDC" w:rsidRDefault="00CF487C">
            <w:pPr>
              <w:spacing w:after="113" w:line="259" w:lineRule="auto"/>
              <w:ind w:left="0" w:right="60" w:firstLine="0"/>
              <w:jc w:val="center"/>
            </w:pPr>
            <w:r>
              <w:t xml:space="preserve">analytical rather </w:t>
            </w:r>
          </w:p>
          <w:p w14:paraId="6F4B7E19" w14:textId="77777777" w:rsidR="00414EDC" w:rsidRDefault="00CF487C">
            <w:pPr>
              <w:spacing w:after="0" w:line="358" w:lineRule="auto"/>
              <w:ind w:left="0" w:right="0" w:firstLine="0"/>
              <w:jc w:val="center"/>
            </w:pPr>
            <w:r>
              <w:t xml:space="preserve">than exact financial measurements. | </w:t>
            </w:r>
          </w:p>
          <w:p w14:paraId="3E317D0B" w14:textId="77777777" w:rsidR="00414EDC" w:rsidRDefault="00CF487C">
            <w:pPr>
              <w:spacing w:after="115" w:line="259" w:lineRule="auto"/>
              <w:ind w:left="0" w:right="59" w:firstLine="0"/>
              <w:jc w:val="center"/>
            </w:pPr>
            <w:r>
              <w:t xml:space="preserve">Support: Figure 3; </w:t>
            </w:r>
          </w:p>
          <w:p w14:paraId="0B96E17F" w14:textId="77777777" w:rsidR="00414EDC" w:rsidRDefault="00CF487C">
            <w:pPr>
              <w:spacing w:after="112" w:line="259" w:lineRule="auto"/>
              <w:ind w:left="0" w:right="61" w:firstLine="0"/>
              <w:jc w:val="center"/>
            </w:pPr>
            <w:r>
              <w:t xml:space="preserve">Figure 4; Figure 5; </w:t>
            </w:r>
          </w:p>
          <w:p w14:paraId="36557817" w14:textId="77777777" w:rsidR="00414EDC" w:rsidRDefault="00CF487C">
            <w:pPr>
              <w:spacing w:after="0" w:line="259" w:lineRule="auto"/>
              <w:ind w:left="19" w:right="0" w:firstLine="0"/>
              <w:jc w:val="left"/>
            </w:pPr>
            <w:r>
              <w:t xml:space="preserve">Tables 6, 7, 8, 9, 10 </w:t>
            </w:r>
          </w:p>
        </w:tc>
      </w:tr>
      <w:tr w:rsidR="00414EDC" w14:paraId="52C0C588" w14:textId="77777777">
        <w:trPr>
          <w:trHeight w:val="3441"/>
        </w:trPr>
        <w:tc>
          <w:tcPr>
            <w:tcW w:w="2114" w:type="dxa"/>
            <w:tcBorders>
              <w:top w:val="single" w:sz="4" w:space="0" w:color="000000"/>
              <w:left w:val="single" w:sz="4" w:space="0" w:color="000000"/>
              <w:bottom w:val="single" w:sz="4" w:space="0" w:color="000000"/>
              <w:right w:val="single" w:sz="4" w:space="0" w:color="000000"/>
            </w:tcBorders>
            <w:shd w:val="clear" w:color="auto" w:fill="FFF2CC"/>
          </w:tcPr>
          <w:p w14:paraId="233243E9" w14:textId="77777777" w:rsidR="00414EDC" w:rsidRDefault="00CF487C">
            <w:pPr>
              <w:spacing w:after="0" w:line="259" w:lineRule="auto"/>
              <w:ind w:left="0" w:right="0" w:firstLine="0"/>
              <w:jc w:val="center"/>
            </w:pPr>
            <w:r>
              <w:t xml:space="preserve">Customer experience (RQ2) </w:t>
            </w:r>
          </w:p>
        </w:tc>
        <w:tc>
          <w:tcPr>
            <w:tcW w:w="2087" w:type="dxa"/>
            <w:tcBorders>
              <w:top w:val="single" w:sz="4" w:space="0" w:color="000000"/>
              <w:left w:val="single" w:sz="4" w:space="0" w:color="000000"/>
              <w:bottom w:val="single" w:sz="4" w:space="0" w:color="000000"/>
              <w:right w:val="single" w:sz="4" w:space="0" w:color="000000"/>
            </w:tcBorders>
            <w:shd w:val="clear" w:color="auto" w:fill="FFF2CC"/>
          </w:tcPr>
          <w:p w14:paraId="5A640D3F" w14:textId="77777777" w:rsidR="00414EDC" w:rsidRDefault="00CF487C">
            <w:pPr>
              <w:spacing w:after="1" w:line="358" w:lineRule="auto"/>
              <w:ind w:left="0" w:right="0" w:firstLine="0"/>
              <w:jc w:val="center"/>
            </w:pPr>
            <w:r>
              <w:t xml:space="preserve">Primark service evidence; ONS statistics; </w:t>
            </w:r>
          </w:p>
          <w:p w14:paraId="4B5D0E4A" w14:textId="77777777" w:rsidR="00414EDC" w:rsidRDefault="00CF487C">
            <w:pPr>
              <w:spacing w:after="112" w:line="259" w:lineRule="auto"/>
              <w:ind w:left="0" w:right="64" w:firstLine="0"/>
              <w:jc w:val="center"/>
            </w:pPr>
            <w:r>
              <w:t xml:space="preserve">convenience and </w:t>
            </w:r>
          </w:p>
          <w:p w14:paraId="4BFA1602" w14:textId="77777777" w:rsidR="00414EDC" w:rsidRDefault="00CF487C">
            <w:pPr>
              <w:spacing w:after="115" w:line="259" w:lineRule="auto"/>
              <w:ind w:left="0" w:right="64" w:firstLine="0"/>
              <w:jc w:val="center"/>
            </w:pPr>
            <w:r>
              <w:t xml:space="preserve">omnichannel </w:t>
            </w:r>
          </w:p>
          <w:p w14:paraId="542B1E7F" w14:textId="77777777" w:rsidR="00414EDC" w:rsidRDefault="00CF487C">
            <w:pPr>
              <w:spacing w:after="0" w:line="259" w:lineRule="auto"/>
              <w:ind w:left="0" w:right="0" w:firstLine="0"/>
              <w:jc w:val="center"/>
            </w:pPr>
            <w:r>
              <w:t xml:space="preserve">experience literature </w:t>
            </w:r>
          </w:p>
        </w:tc>
        <w:tc>
          <w:tcPr>
            <w:tcW w:w="2147" w:type="dxa"/>
            <w:tcBorders>
              <w:top w:val="single" w:sz="4" w:space="0" w:color="000000"/>
              <w:left w:val="single" w:sz="4" w:space="0" w:color="000000"/>
              <w:bottom w:val="single" w:sz="4" w:space="0" w:color="000000"/>
              <w:right w:val="single" w:sz="4" w:space="0" w:color="000000"/>
            </w:tcBorders>
            <w:shd w:val="clear" w:color="auto" w:fill="FFF2CC"/>
          </w:tcPr>
          <w:p w14:paraId="153DCAD3" w14:textId="77777777" w:rsidR="00414EDC" w:rsidRDefault="00CF487C">
            <w:pPr>
              <w:spacing w:after="1" w:line="357" w:lineRule="auto"/>
              <w:ind w:left="0" w:right="0" w:firstLine="0"/>
              <w:jc w:val="center"/>
            </w:pPr>
            <w:r>
              <w:t xml:space="preserve">ONS data show why digital access matters, while convenience </w:t>
            </w:r>
          </w:p>
          <w:p w14:paraId="7E9ACE93" w14:textId="77777777" w:rsidR="00414EDC" w:rsidRDefault="00CF487C">
            <w:pPr>
              <w:spacing w:after="112" w:line="259" w:lineRule="auto"/>
              <w:ind w:left="0" w:right="56" w:firstLine="0"/>
              <w:jc w:val="center"/>
            </w:pPr>
            <w:r>
              <w:t xml:space="preserve">literature shows </w:t>
            </w:r>
          </w:p>
          <w:p w14:paraId="13F3DA03" w14:textId="77777777" w:rsidR="00414EDC" w:rsidRDefault="00CF487C">
            <w:pPr>
              <w:spacing w:after="0" w:line="259" w:lineRule="auto"/>
              <w:ind w:left="0" w:right="0" w:firstLine="0"/>
              <w:jc w:val="center"/>
            </w:pPr>
            <w:r>
              <w:t xml:space="preserve">that store collection must be reliable to deliver benefit. </w:t>
            </w:r>
          </w:p>
        </w:tc>
        <w:tc>
          <w:tcPr>
            <w:tcW w:w="2108" w:type="dxa"/>
            <w:tcBorders>
              <w:top w:val="single" w:sz="4" w:space="0" w:color="000000"/>
              <w:left w:val="single" w:sz="4" w:space="0" w:color="000000"/>
              <w:bottom w:val="single" w:sz="4" w:space="0" w:color="000000"/>
              <w:right w:val="single" w:sz="4" w:space="0" w:color="000000"/>
            </w:tcBorders>
            <w:shd w:val="clear" w:color="auto" w:fill="FFF2CC"/>
          </w:tcPr>
          <w:p w14:paraId="0CFF5B44" w14:textId="77777777" w:rsidR="00414EDC" w:rsidRDefault="00CF487C">
            <w:pPr>
              <w:spacing w:after="0" w:line="358" w:lineRule="auto"/>
              <w:ind w:left="0" w:right="0" w:firstLine="0"/>
              <w:jc w:val="center"/>
            </w:pPr>
            <w:r>
              <w:t xml:space="preserve">Convenience is selective: it is </w:t>
            </w:r>
          </w:p>
          <w:p w14:paraId="3B5CFFB1" w14:textId="77777777" w:rsidR="00414EDC" w:rsidRDefault="00CF487C">
            <w:pPr>
              <w:spacing w:after="115" w:line="259" w:lineRule="auto"/>
              <w:ind w:left="0" w:right="60" w:firstLine="0"/>
              <w:jc w:val="center"/>
            </w:pPr>
            <w:r>
              <w:t xml:space="preserve">strongest where </w:t>
            </w:r>
          </w:p>
          <w:p w14:paraId="79CA07C8" w14:textId="77777777" w:rsidR="00414EDC" w:rsidRDefault="00CF487C">
            <w:pPr>
              <w:spacing w:after="2" w:line="356" w:lineRule="auto"/>
              <w:ind w:left="0" w:right="0" w:firstLine="0"/>
              <w:jc w:val="center"/>
            </w:pPr>
            <w:r>
              <w:t xml:space="preserve">customers combine online planning </w:t>
            </w:r>
          </w:p>
          <w:p w14:paraId="569985BB" w14:textId="77777777" w:rsidR="00414EDC" w:rsidRDefault="00CF487C">
            <w:pPr>
              <w:spacing w:after="112" w:line="259" w:lineRule="auto"/>
              <w:ind w:left="0" w:right="0" w:firstLine="0"/>
              <w:jc w:val="left"/>
            </w:pPr>
            <w:r>
              <w:t xml:space="preserve">with a normal store </w:t>
            </w:r>
          </w:p>
          <w:p w14:paraId="5AAC3D5C" w14:textId="77777777" w:rsidR="00414EDC" w:rsidRDefault="00CF487C">
            <w:pPr>
              <w:spacing w:after="0" w:line="259" w:lineRule="auto"/>
              <w:ind w:left="0" w:right="60" w:firstLine="0"/>
              <w:jc w:val="center"/>
            </w:pPr>
            <w:r>
              <w:t xml:space="preserve">visit. </w:t>
            </w:r>
          </w:p>
        </w:tc>
        <w:tc>
          <w:tcPr>
            <w:tcW w:w="2190"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1CBAD7E1" w14:textId="77777777" w:rsidR="00414EDC" w:rsidRDefault="00CF487C">
            <w:pPr>
              <w:spacing w:after="1" w:line="357" w:lineRule="auto"/>
              <w:ind w:left="0" w:right="0" w:firstLine="0"/>
              <w:jc w:val="center"/>
            </w:pPr>
            <w:r>
              <w:t xml:space="preserve">Risk/limit: No customer survey or interview data; satisfaction is </w:t>
            </w:r>
          </w:p>
          <w:p w14:paraId="46F883F7" w14:textId="77777777" w:rsidR="00414EDC" w:rsidRDefault="00CF487C">
            <w:pPr>
              <w:spacing w:after="112" w:line="259" w:lineRule="auto"/>
              <w:ind w:left="0" w:right="59" w:firstLine="0"/>
              <w:jc w:val="center"/>
            </w:pPr>
            <w:r>
              <w:t xml:space="preserve">inferred from </w:t>
            </w:r>
          </w:p>
          <w:p w14:paraId="46EB8188" w14:textId="77777777" w:rsidR="00414EDC" w:rsidRDefault="00CF487C">
            <w:pPr>
              <w:spacing w:after="115" w:line="259" w:lineRule="auto"/>
              <w:ind w:left="0" w:right="60" w:firstLine="0"/>
              <w:jc w:val="center"/>
            </w:pPr>
            <w:r>
              <w:t xml:space="preserve">service design and </w:t>
            </w:r>
          </w:p>
          <w:p w14:paraId="53D52056" w14:textId="77777777" w:rsidR="00414EDC" w:rsidRDefault="00CF487C">
            <w:pPr>
              <w:spacing w:after="112" w:line="259" w:lineRule="auto"/>
              <w:ind w:right="0" w:firstLine="0"/>
              <w:jc w:val="left"/>
            </w:pPr>
            <w:r>
              <w:t xml:space="preserve">literature. | Support: </w:t>
            </w:r>
          </w:p>
          <w:p w14:paraId="32466C98" w14:textId="77777777" w:rsidR="00414EDC" w:rsidRDefault="00CF487C">
            <w:pPr>
              <w:spacing w:after="0" w:line="259" w:lineRule="auto"/>
              <w:ind w:left="0" w:right="61" w:firstLine="0"/>
              <w:jc w:val="center"/>
            </w:pPr>
            <w:r>
              <w:t xml:space="preserve">Figure 3; Figure 4; </w:t>
            </w:r>
          </w:p>
        </w:tc>
      </w:tr>
    </w:tbl>
    <w:p w14:paraId="4866C2BB" w14:textId="77777777" w:rsidR="00414EDC" w:rsidRDefault="00414EDC">
      <w:pPr>
        <w:spacing w:after="0" w:line="259" w:lineRule="auto"/>
        <w:ind w:left="-792" w:right="3" w:firstLine="0"/>
        <w:jc w:val="left"/>
      </w:pPr>
    </w:p>
    <w:tbl>
      <w:tblPr>
        <w:tblStyle w:val="TableGrid"/>
        <w:tblW w:w="10646" w:type="dxa"/>
        <w:tblInd w:w="6" w:type="dxa"/>
        <w:tblCellMar>
          <w:top w:w="60" w:type="dxa"/>
          <w:left w:w="113" w:type="dxa"/>
          <w:bottom w:w="0" w:type="dxa"/>
          <w:right w:w="56" w:type="dxa"/>
        </w:tblCellMar>
        <w:tblLook w:val="04A0" w:firstRow="1" w:lastRow="0" w:firstColumn="1" w:lastColumn="0" w:noHBand="0" w:noVBand="1"/>
      </w:tblPr>
      <w:tblGrid>
        <w:gridCol w:w="2114"/>
        <w:gridCol w:w="2087"/>
        <w:gridCol w:w="2147"/>
        <w:gridCol w:w="2108"/>
        <w:gridCol w:w="2190"/>
      </w:tblGrid>
      <w:tr w:rsidR="00414EDC" w14:paraId="006BE68C" w14:textId="77777777">
        <w:trPr>
          <w:trHeight w:val="957"/>
        </w:trPr>
        <w:tc>
          <w:tcPr>
            <w:tcW w:w="2114" w:type="dxa"/>
            <w:tcBorders>
              <w:top w:val="single" w:sz="4" w:space="0" w:color="000000"/>
              <w:left w:val="single" w:sz="4" w:space="0" w:color="000000"/>
              <w:bottom w:val="single" w:sz="4" w:space="0" w:color="000000"/>
              <w:right w:val="single" w:sz="4" w:space="0" w:color="000000"/>
            </w:tcBorders>
            <w:shd w:val="clear" w:color="auto" w:fill="FFF2CC"/>
          </w:tcPr>
          <w:p w14:paraId="29494EFC" w14:textId="77777777" w:rsidR="00414EDC" w:rsidRDefault="00414EDC">
            <w:pPr>
              <w:spacing w:after="160" w:line="259" w:lineRule="auto"/>
              <w:ind w:left="0" w:right="0" w:firstLine="0"/>
              <w:jc w:val="left"/>
            </w:pPr>
          </w:p>
        </w:tc>
        <w:tc>
          <w:tcPr>
            <w:tcW w:w="2087" w:type="dxa"/>
            <w:tcBorders>
              <w:top w:val="single" w:sz="4" w:space="0" w:color="000000"/>
              <w:left w:val="single" w:sz="4" w:space="0" w:color="000000"/>
              <w:bottom w:val="single" w:sz="4" w:space="0" w:color="000000"/>
              <w:right w:val="single" w:sz="4" w:space="0" w:color="000000"/>
            </w:tcBorders>
            <w:shd w:val="clear" w:color="auto" w:fill="FFF2CC"/>
          </w:tcPr>
          <w:p w14:paraId="7C67E539" w14:textId="77777777" w:rsidR="00414EDC" w:rsidRDefault="00414EDC">
            <w:pPr>
              <w:spacing w:after="160" w:line="259" w:lineRule="auto"/>
              <w:ind w:left="0" w:right="0" w:firstLine="0"/>
              <w:jc w:val="left"/>
            </w:pPr>
          </w:p>
        </w:tc>
        <w:tc>
          <w:tcPr>
            <w:tcW w:w="2147" w:type="dxa"/>
            <w:tcBorders>
              <w:top w:val="single" w:sz="4" w:space="0" w:color="000000"/>
              <w:left w:val="single" w:sz="4" w:space="0" w:color="000000"/>
              <w:bottom w:val="single" w:sz="4" w:space="0" w:color="000000"/>
              <w:right w:val="single" w:sz="4" w:space="0" w:color="000000"/>
            </w:tcBorders>
            <w:shd w:val="clear" w:color="auto" w:fill="FFF2CC"/>
          </w:tcPr>
          <w:p w14:paraId="38D1A714" w14:textId="77777777" w:rsidR="00414EDC" w:rsidRDefault="00414EDC">
            <w:pPr>
              <w:spacing w:after="160" w:line="259" w:lineRule="auto"/>
              <w:ind w:left="0" w:right="0" w:firstLine="0"/>
              <w:jc w:val="left"/>
            </w:pPr>
          </w:p>
        </w:tc>
        <w:tc>
          <w:tcPr>
            <w:tcW w:w="2108" w:type="dxa"/>
            <w:tcBorders>
              <w:top w:val="single" w:sz="4" w:space="0" w:color="000000"/>
              <w:left w:val="single" w:sz="4" w:space="0" w:color="000000"/>
              <w:bottom w:val="single" w:sz="4" w:space="0" w:color="000000"/>
              <w:right w:val="single" w:sz="4" w:space="0" w:color="000000"/>
            </w:tcBorders>
            <w:shd w:val="clear" w:color="auto" w:fill="FFF2CC"/>
          </w:tcPr>
          <w:p w14:paraId="5E038F58" w14:textId="77777777" w:rsidR="00414EDC" w:rsidRDefault="00414EDC">
            <w:pPr>
              <w:spacing w:after="160" w:line="259" w:lineRule="auto"/>
              <w:ind w:left="0" w:right="0" w:firstLine="0"/>
              <w:jc w:val="left"/>
            </w:pPr>
          </w:p>
        </w:tc>
        <w:tc>
          <w:tcPr>
            <w:tcW w:w="2190" w:type="dxa"/>
            <w:tcBorders>
              <w:top w:val="single" w:sz="4" w:space="0" w:color="000000"/>
              <w:left w:val="single" w:sz="4" w:space="0" w:color="000000"/>
              <w:bottom w:val="single" w:sz="4" w:space="0" w:color="000000"/>
              <w:right w:val="single" w:sz="4" w:space="0" w:color="000000"/>
            </w:tcBorders>
            <w:shd w:val="clear" w:color="auto" w:fill="FFF2CC"/>
          </w:tcPr>
          <w:p w14:paraId="499EFE15" w14:textId="77777777" w:rsidR="00414EDC" w:rsidRDefault="00CF487C">
            <w:pPr>
              <w:spacing w:after="115" w:line="259" w:lineRule="auto"/>
              <w:ind w:left="0" w:right="56" w:firstLine="0"/>
              <w:jc w:val="center"/>
            </w:pPr>
            <w:r>
              <w:t xml:space="preserve">Figure 6; Tables 6, </w:t>
            </w:r>
          </w:p>
          <w:p w14:paraId="738640AB" w14:textId="77777777" w:rsidR="00414EDC" w:rsidRDefault="00CF487C">
            <w:pPr>
              <w:spacing w:after="0" w:line="259" w:lineRule="auto"/>
              <w:ind w:left="0" w:right="58" w:firstLine="0"/>
              <w:jc w:val="center"/>
            </w:pPr>
            <w:r>
              <w:t xml:space="preserve">7, 9, 10 </w:t>
            </w:r>
          </w:p>
        </w:tc>
      </w:tr>
      <w:tr w:rsidR="00414EDC" w14:paraId="163BBD89" w14:textId="77777777">
        <w:trPr>
          <w:trHeight w:val="3857"/>
        </w:trPr>
        <w:tc>
          <w:tcPr>
            <w:tcW w:w="2114" w:type="dxa"/>
            <w:tcBorders>
              <w:top w:val="single" w:sz="4" w:space="0" w:color="000000"/>
              <w:left w:val="single" w:sz="4" w:space="0" w:color="000000"/>
              <w:bottom w:val="single" w:sz="4" w:space="0" w:color="000000"/>
              <w:right w:val="single" w:sz="4" w:space="0" w:color="000000"/>
            </w:tcBorders>
            <w:shd w:val="clear" w:color="auto" w:fill="FFF2CC"/>
          </w:tcPr>
          <w:p w14:paraId="46783717" w14:textId="77777777" w:rsidR="00414EDC" w:rsidRDefault="00CF487C">
            <w:pPr>
              <w:spacing w:after="112" w:line="259" w:lineRule="auto"/>
              <w:ind w:left="80" w:right="0" w:firstLine="0"/>
              <w:jc w:val="left"/>
            </w:pPr>
            <w:r>
              <w:t xml:space="preserve">Store engagement </w:t>
            </w:r>
          </w:p>
          <w:p w14:paraId="0CE649F9" w14:textId="77777777" w:rsidR="00414EDC" w:rsidRDefault="00CF487C">
            <w:pPr>
              <w:spacing w:after="0" w:line="259" w:lineRule="auto"/>
              <w:ind w:left="0" w:right="59" w:firstLine="0"/>
              <w:jc w:val="center"/>
            </w:pPr>
            <w:r>
              <w:t xml:space="preserve">(RQ2, RQ3) </w:t>
            </w:r>
          </w:p>
        </w:tc>
        <w:tc>
          <w:tcPr>
            <w:tcW w:w="2087" w:type="dxa"/>
            <w:tcBorders>
              <w:top w:val="single" w:sz="4" w:space="0" w:color="000000"/>
              <w:left w:val="single" w:sz="4" w:space="0" w:color="000000"/>
              <w:bottom w:val="single" w:sz="4" w:space="0" w:color="000000"/>
              <w:right w:val="single" w:sz="4" w:space="0" w:color="000000"/>
            </w:tcBorders>
            <w:shd w:val="clear" w:color="auto" w:fill="FFF2CC"/>
          </w:tcPr>
          <w:p w14:paraId="79B08183" w14:textId="77777777" w:rsidR="00414EDC" w:rsidRDefault="00CF487C">
            <w:pPr>
              <w:spacing w:after="115" w:line="259" w:lineRule="auto"/>
              <w:ind w:left="0" w:right="59" w:firstLine="0"/>
              <w:jc w:val="center"/>
            </w:pPr>
            <w:r>
              <w:t xml:space="preserve">ABF Annual </w:t>
            </w:r>
          </w:p>
          <w:p w14:paraId="0365774E" w14:textId="77777777" w:rsidR="00414EDC" w:rsidRDefault="00CF487C">
            <w:pPr>
              <w:spacing w:after="2" w:line="356" w:lineRule="auto"/>
              <w:ind w:left="0" w:right="0" w:firstLine="0"/>
              <w:jc w:val="center"/>
            </w:pPr>
            <w:r>
              <w:t xml:space="preserve">Report; Primark roll-out evidence; </w:t>
            </w:r>
          </w:p>
          <w:p w14:paraId="669E906C" w14:textId="77777777" w:rsidR="00414EDC" w:rsidRDefault="00CF487C">
            <w:pPr>
              <w:spacing w:after="0" w:line="259" w:lineRule="auto"/>
              <w:ind w:left="0" w:right="0" w:firstLine="0"/>
              <w:jc w:val="center"/>
            </w:pPr>
            <w:r>
              <w:t xml:space="preserve">omnichannel store literature </w:t>
            </w:r>
          </w:p>
        </w:tc>
        <w:tc>
          <w:tcPr>
            <w:tcW w:w="2147" w:type="dxa"/>
            <w:tcBorders>
              <w:top w:val="single" w:sz="4" w:space="0" w:color="000000"/>
              <w:left w:val="single" w:sz="4" w:space="0" w:color="000000"/>
              <w:bottom w:val="single" w:sz="4" w:space="0" w:color="000000"/>
              <w:right w:val="single" w:sz="4" w:space="0" w:color="000000"/>
            </w:tcBorders>
            <w:shd w:val="clear" w:color="auto" w:fill="FFF2CC"/>
          </w:tcPr>
          <w:p w14:paraId="6C177C10" w14:textId="77777777" w:rsidR="00414EDC" w:rsidRDefault="00CF487C">
            <w:pPr>
              <w:spacing w:after="2" w:line="356" w:lineRule="auto"/>
              <w:ind w:left="0" w:right="0" w:firstLine="0"/>
              <w:jc w:val="center"/>
            </w:pPr>
            <w:r>
              <w:t xml:space="preserve">Corporate scale evidence and </w:t>
            </w:r>
          </w:p>
          <w:p w14:paraId="5BFF632D" w14:textId="77777777" w:rsidR="00414EDC" w:rsidRDefault="00CF487C">
            <w:pPr>
              <w:spacing w:after="2" w:line="356" w:lineRule="auto"/>
              <w:ind w:left="0" w:right="0" w:firstLine="0"/>
              <w:jc w:val="center"/>
            </w:pPr>
            <w:r>
              <w:t xml:space="preserve">omnichannel store research together </w:t>
            </w:r>
          </w:p>
          <w:p w14:paraId="6F8CAECE" w14:textId="77777777" w:rsidR="00414EDC" w:rsidRDefault="00CF487C">
            <w:pPr>
              <w:spacing w:after="0" w:line="259" w:lineRule="auto"/>
              <w:ind w:left="0" w:right="0" w:firstLine="0"/>
              <w:jc w:val="center"/>
            </w:pPr>
            <w:r>
              <w:t xml:space="preserve">support reading the estate as fulfilment infrastructure. </w:t>
            </w:r>
          </w:p>
        </w:tc>
        <w:tc>
          <w:tcPr>
            <w:tcW w:w="2108" w:type="dxa"/>
            <w:tcBorders>
              <w:top w:val="single" w:sz="4" w:space="0" w:color="000000"/>
              <w:left w:val="single" w:sz="4" w:space="0" w:color="000000"/>
              <w:bottom w:val="single" w:sz="4" w:space="0" w:color="000000"/>
              <w:right w:val="single" w:sz="4" w:space="0" w:color="000000"/>
            </w:tcBorders>
            <w:shd w:val="clear" w:color="auto" w:fill="FFF2CC"/>
          </w:tcPr>
          <w:p w14:paraId="031AFF8A" w14:textId="77777777" w:rsidR="00414EDC" w:rsidRDefault="00CF487C">
            <w:pPr>
              <w:spacing w:after="0" w:line="357" w:lineRule="auto"/>
              <w:ind w:left="0" w:right="0" w:firstLine="0"/>
              <w:jc w:val="center"/>
            </w:pPr>
            <w:r>
              <w:t xml:space="preserve">Stores remain central to the value model and </w:t>
            </w:r>
          </w:p>
          <w:p w14:paraId="3DC9F76C" w14:textId="77777777" w:rsidR="00414EDC" w:rsidRDefault="00CF487C">
            <w:pPr>
              <w:spacing w:after="0" w:line="358" w:lineRule="auto"/>
              <w:ind w:left="17" w:right="18" w:firstLine="0"/>
              <w:jc w:val="center"/>
            </w:pPr>
            <w:r>
              <w:t xml:space="preserve">collection visits can generate </w:t>
            </w:r>
          </w:p>
          <w:p w14:paraId="0825BD1C" w14:textId="77777777" w:rsidR="00414EDC" w:rsidRDefault="00CF487C">
            <w:pPr>
              <w:spacing w:after="0" w:line="259" w:lineRule="auto"/>
              <w:ind w:left="0" w:right="0" w:firstLine="0"/>
              <w:jc w:val="center"/>
            </w:pPr>
            <w:r>
              <w:t xml:space="preserve">additional in-store purchases. </w:t>
            </w:r>
          </w:p>
        </w:tc>
        <w:tc>
          <w:tcPr>
            <w:tcW w:w="2190" w:type="dxa"/>
            <w:tcBorders>
              <w:top w:val="single" w:sz="4" w:space="0" w:color="000000"/>
              <w:left w:val="single" w:sz="4" w:space="0" w:color="000000"/>
              <w:bottom w:val="single" w:sz="4" w:space="0" w:color="000000"/>
              <w:right w:val="single" w:sz="4" w:space="0" w:color="000000"/>
            </w:tcBorders>
            <w:shd w:val="clear" w:color="auto" w:fill="FFF2CC"/>
          </w:tcPr>
          <w:p w14:paraId="2AD4A19B" w14:textId="77777777" w:rsidR="00414EDC" w:rsidRDefault="00CF487C">
            <w:pPr>
              <w:spacing w:after="1" w:line="357" w:lineRule="auto"/>
              <w:ind w:left="0" w:right="0" w:firstLine="0"/>
              <w:jc w:val="center"/>
            </w:pPr>
            <w:r>
              <w:t xml:space="preserve">Risk/limit: High footfall, queues or poor handover </w:t>
            </w:r>
          </w:p>
          <w:p w14:paraId="3A488742" w14:textId="77777777" w:rsidR="00414EDC" w:rsidRDefault="00CF487C">
            <w:pPr>
              <w:spacing w:after="112" w:line="259" w:lineRule="auto"/>
              <w:ind w:left="110" w:right="0" w:firstLine="0"/>
              <w:jc w:val="left"/>
            </w:pPr>
            <w:r>
              <w:t xml:space="preserve">would weaken the </w:t>
            </w:r>
          </w:p>
          <w:p w14:paraId="0B79C18D" w14:textId="77777777" w:rsidR="00414EDC" w:rsidRDefault="00CF487C">
            <w:pPr>
              <w:spacing w:after="0" w:line="358" w:lineRule="auto"/>
              <w:ind w:left="0" w:right="0" w:firstLine="0"/>
              <w:jc w:val="center"/>
            </w:pPr>
            <w:r>
              <w:t xml:space="preserve">benefit; no data on actual add-on </w:t>
            </w:r>
          </w:p>
          <w:p w14:paraId="5902F824" w14:textId="77777777" w:rsidR="00414EDC" w:rsidRDefault="00CF487C">
            <w:pPr>
              <w:spacing w:after="115" w:line="259" w:lineRule="auto"/>
              <w:ind w:left="0" w:right="59" w:firstLine="0"/>
              <w:jc w:val="center"/>
            </w:pPr>
            <w:r>
              <w:t xml:space="preserve">spend. | Support: </w:t>
            </w:r>
          </w:p>
          <w:p w14:paraId="61F66693" w14:textId="77777777" w:rsidR="00414EDC" w:rsidRDefault="00CF487C">
            <w:pPr>
              <w:spacing w:after="112" w:line="259" w:lineRule="auto"/>
              <w:ind w:left="0" w:right="58" w:firstLine="0"/>
              <w:jc w:val="center"/>
            </w:pPr>
            <w:r>
              <w:t xml:space="preserve">Figure 3; Figure 7; </w:t>
            </w:r>
          </w:p>
          <w:p w14:paraId="44CA0C04" w14:textId="77777777" w:rsidR="00414EDC" w:rsidRDefault="00CF487C">
            <w:pPr>
              <w:spacing w:after="0" w:line="259" w:lineRule="auto"/>
              <w:ind w:left="0" w:right="60" w:firstLine="0"/>
              <w:jc w:val="center"/>
            </w:pPr>
            <w:r>
              <w:t xml:space="preserve">Tables 7, 8, 9, 10 </w:t>
            </w:r>
          </w:p>
        </w:tc>
      </w:tr>
      <w:tr w:rsidR="00414EDC" w14:paraId="2F09EF10" w14:textId="77777777">
        <w:trPr>
          <w:trHeight w:val="4683"/>
        </w:trPr>
        <w:tc>
          <w:tcPr>
            <w:tcW w:w="2114" w:type="dxa"/>
            <w:tcBorders>
              <w:top w:val="single" w:sz="4" w:space="0" w:color="000000"/>
              <w:left w:val="single" w:sz="4" w:space="0" w:color="000000"/>
              <w:bottom w:val="single" w:sz="4" w:space="0" w:color="000000"/>
              <w:right w:val="single" w:sz="4" w:space="0" w:color="000000"/>
            </w:tcBorders>
            <w:shd w:val="clear" w:color="auto" w:fill="FFF2CC"/>
          </w:tcPr>
          <w:p w14:paraId="0CE30092" w14:textId="77777777" w:rsidR="00414EDC" w:rsidRDefault="00CF487C">
            <w:pPr>
              <w:spacing w:after="0" w:line="259" w:lineRule="auto"/>
              <w:ind w:left="0" w:right="0" w:firstLine="0"/>
              <w:jc w:val="center"/>
            </w:pPr>
            <w:r>
              <w:t xml:space="preserve">Competitive positioning (RQ3) </w:t>
            </w:r>
          </w:p>
        </w:tc>
        <w:tc>
          <w:tcPr>
            <w:tcW w:w="2087" w:type="dxa"/>
            <w:tcBorders>
              <w:top w:val="single" w:sz="4" w:space="0" w:color="000000"/>
              <w:left w:val="single" w:sz="4" w:space="0" w:color="000000"/>
              <w:bottom w:val="single" w:sz="4" w:space="0" w:color="000000"/>
              <w:right w:val="single" w:sz="4" w:space="0" w:color="000000"/>
            </w:tcBorders>
            <w:shd w:val="clear" w:color="auto" w:fill="FFF2CC"/>
          </w:tcPr>
          <w:p w14:paraId="7B99A5AC" w14:textId="77777777" w:rsidR="00414EDC" w:rsidRDefault="00CF487C">
            <w:pPr>
              <w:spacing w:after="0" w:line="357" w:lineRule="auto"/>
              <w:ind w:left="19" w:right="0" w:hanging="19"/>
              <w:jc w:val="center"/>
            </w:pPr>
            <w:r>
              <w:t xml:space="preserve">ABF reporting; competitor evidence; </w:t>
            </w:r>
          </w:p>
          <w:p w14:paraId="5075A002" w14:textId="77777777" w:rsidR="00414EDC" w:rsidRDefault="00CF487C">
            <w:pPr>
              <w:spacing w:after="115" w:line="259" w:lineRule="auto"/>
              <w:ind w:left="0" w:right="61" w:firstLine="0"/>
              <w:jc w:val="center"/>
            </w:pPr>
            <w:r>
              <w:t xml:space="preserve">omnichannel </w:t>
            </w:r>
          </w:p>
          <w:p w14:paraId="4B88558D" w14:textId="77777777" w:rsidR="00414EDC" w:rsidRDefault="00CF487C">
            <w:pPr>
              <w:spacing w:after="0" w:line="259" w:lineRule="auto"/>
              <w:ind w:left="0" w:right="0" w:firstLine="0"/>
              <w:jc w:val="center"/>
            </w:pPr>
            <w:r>
              <w:t xml:space="preserve">strategy literature; trade commentary </w:t>
            </w:r>
          </w:p>
        </w:tc>
        <w:tc>
          <w:tcPr>
            <w:tcW w:w="2147" w:type="dxa"/>
            <w:tcBorders>
              <w:top w:val="single" w:sz="4" w:space="0" w:color="000000"/>
              <w:left w:val="single" w:sz="4" w:space="0" w:color="000000"/>
              <w:bottom w:val="single" w:sz="4" w:space="0" w:color="000000"/>
              <w:right w:val="single" w:sz="4" w:space="0" w:color="000000"/>
            </w:tcBorders>
            <w:shd w:val="clear" w:color="auto" w:fill="FFF2CC"/>
          </w:tcPr>
          <w:p w14:paraId="4846E07B" w14:textId="77777777" w:rsidR="00414EDC" w:rsidRDefault="00CF487C">
            <w:pPr>
              <w:spacing w:after="0" w:line="358" w:lineRule="auto"/>
              <w:ind w:left="0" w:right="0" w:firstLine="0"/>
              <w:jc w:val="center"/>
            </w:pPr>
            <w:r>
              <w:t xml:space="preserve">ABF evidence shows scale and </w:t>
            </w:r>
          </w:p>
          <w:p w14:paraId="621EBBDA" w14:textId="77777777" w:rsidR="00414EDC" w:rsidRDefault="00CF487C">
            <w:pPr>
              <w:spacing w:after="115" w:line="259" w:lineRule="auto"/>
              <w:ind w:left="0" w:right="57" w:firstLine="0"/>
              <w:jc w:val="center"/>
            </w:pPr>
            <w:r>
              <w:t xml:space="preserve">value positioning; </w:t>
            </w:r>
          </w:p>
          <w:p w14:paraId="50198CFC" w14:textId="77777777" w:rsidR="00414EDC" w:rsidRDefault="00CF487C">
            <w:pPr>
              <w:spacing w:after="2" w:line="356" w:lineRule="auto"/>
              <w:ind w:left="14" w:right="0" w:hanging="14"/>
              <w:jc w:val="center"/>
            </w:pPr>
            <w:r>
              <w:t xml:space="preserve">market evidence shows digital expectations; </w:t>
            </w:r>
          </w:p>
          <w:p w14:paraId="7F4283DF" w14:textId="77777777" w:rsidR="00414EDC" w:rsidRDefault="00CF487C">
            <w:pPr>
              <w:spacing w:after="112" w:line="259" w:lineRule="auto"/>
              <w:ind w:left="0" w:right="56" w:firstLine="0"/>
              <w:jc w:val="center"/>
            </w:pPr>
            <w:r>
              <w:t xml:space="preserve">literature warns </w:t>
            </w:r>
          </w:p>
          <w:p w14:paraId="35CA0A88" w14:textId="77777777" w:rsidR="00414EDC" w:rsidRDefault="00CF487C">
            <w:pPr>
              <w:spacing w:after="115" w:line="259" w:lineRule="auto"/>
              <w:ind w:left="0" w:right="57" w:firstLine="0"/>
              <w:jc w:val="center"/>
            </w:pPr>
            <w:r>
              <w:t xml:space="preserve">against assuming </w:t>
            </w:r>
          </w:p>
          <w:p w14:paraId="2302DB4D" w14:textId="77777777" w:rsidR="00414EDC" w:rsidRDefault="00CF487C">
            <w:pPr>
              <w:spacing w:after="0" w:line="259" w:lineRule="auto"/>
              <w:ind w:left="0" w:right="0" w:firstLine="0"/>
              <w:jc w:val="center"/>
            </w:pPr>
            <w:r>
              <w:t>all e-</w:t>
            </w:r>
            <w:r>
              <w:t xml:space="preserve">commerce is beneficial. </w:t>
            </w:r>
          </w:p>
        </w:tc>
        <w:tc>
          <w:tcPr>
            <w:tcW w:w="2108" w:type="dxa"/>
            <w:tcBorders>
              <w:top w:val="single" w:sz="4" w:space="0" w:color="000000"/>
              <w:left w:val="single" w:sz="4" w:space="0" w:color="000000"/>
              <w:bottom w:val="single" w:sz="4" w:space="0" w:color="000000"/>
              <w:right w:val="single" w:sz="4" w:space="0" w:color="000000"/>
            </w:tcBorders>
            <w:shd w:val="clear" w:color="auto" w:fill="FFF2CC"/>
          </w:tcPr>
          <w:p w14:paraId="3FA3CEEC" w14:textId="77777777" w:rsidR="00414EDC" w:rsidRDefault="00CF487C">
            <w:pPr>
              <w:spacing w:after="0" w:line="358" w:lineRule="auto"/>
              <w:ind w:left="0" w:right="0" w:firstLine="0"/>
              <w:jc w:val="center"/>
            </w:pPr>
            <w:r>
              <w:t xml:space="preserve">Primark can modernise access </w:t>
            </w:r>
          </w:p>
          <w:p w14:paraId="0A46052F" w14:textId="77777777" w:rsidR="00414EDC" w:rsidRDefault="00CF487C">
            <w:pPr>
              <w:spacing w:after="2" w:line="357" w:lineRule="auto"/>
              <w:ind w:left="0" w:right="0" w:firstLine="0"/>
              <w:jc w:val="center"/>
            </w:pPr>
            <w:r>
              <w:t xml:space="preserve">while protecting low-price </w:t>
            </w:r>
          </w:p>
          <w:p w14:paraId="3B41A08F" w14:textId="77777777" w:rsidR="00414EDC" w:rsidRDefault="00CF487C">
            <w:pPr>
              <w:spacing w:after="0" w:line="259" w:lineRule="auto"/>
              <w:ind w:left="0" w:right="0" w:firstLine="0"/>
              <w:jc w:val="center"/>
            </w:pPr>
            <w:r>
              <w:t xml:space="preserve">positioning and store-led logic. </w:t>
            </w:r>
          </w:p>
        </w:tc>
        <w:tc>
          <w:tcPr>
            <w:tcW w:w="2190" w:type="dxa"/>
            <w:tcBorders>
              <w:top w:val="single" w:sz="4" w:space="0" w:color="000000"/>
              <w:left w:val="single" w:sz="4" w:space="0" w:color="000000"/>
              <w:bottom w:val="single" w:sz="4" w:space="0" w:color="000000"/>
              <w:right w:val="single" w:sz="4" w:space="0" w:color="000000"/>
            </w:tcBorders>
            <w:shd w:val="clear" w:color="auto" w:fill="FFF2CC"/>
          </w:tcPr>
          <w:p w14:paraId="5FB96889" w14:textId="77777777" w:rsidR="00414EDC" w:rsidRDefault="00CF487C">
            <w:pPr>
              <w:spacing w:after="112" w:line="259" w:lineRule="auto"/>
              <w:ind w:left="0" w:right="57" w:firstLine="0"/>
              <w:jc w:val="center"/>
            </w:pPr>
            <w:r>
              <w:t xml:space="preserve">Risk/limit: </w:t>
            </w:r>
          </w:p>
          <w:p w14:paraId="66EC40C2" w14:textId="77777777" w:rsidR="00414EDC" w:rsidRDefault="00CF487C">
            <w:pPr>
              <w:spacing w:after="0" w:line="358" w:lineRule="auto"/>
              <w:ind w:left="12" w:right="11" w:firstLine="0"/>
              <w:jc w:val="center"/>
            </w:pPr>
            <w:r>
              <w:t xml:space="preserve">Competitor cost data are not public, </w:t>
            </w:r>
          </w:p>
          <w:p w14:paraId="107D4F63" w14:textId="77777777" w:rsidR="00414EDC" w:rsidRDefault="00CF487C">
            <w:pPr>
              <w:spacing w:after="115" w:line="259" w:lineRule="auto"/>
              <w:ind w:left="36" w:right="0" w:firstLine="0"/>
              <w:jc w:val="left"/>
            </w:pPr>
            <w:r>
              <w:t xml:space="preserve">so comparison rests </w:t>
            </w:r>
          </w:p>
          <w:p w14:paraId="325B3493" w14:textId="77777777" w:rsidR="00414EDC" w:rsidRDefault="00CF487C">
            <w:pPr>
              <w:spacing w:after="3" w:line="356" w:lineRule="auto"/>
              <w:ind w:left="0" w:right="0" w:firstLine="0"/>
              <w:jc w:val="center"/>
            </w:pPr>
            <w:r>
              <w:t xml:space="preserve">on service model rather than </w:t>
            </w:r>
          </w:p>
          <w:p w14:paraId="6FFCBA4D" w14:textId="77777777" w:rsidR="00414EDC" w:rsidRDefault="00CF487C">
            <w:pPr>
              <w:spacing w:after="112" w:line="259" w:lineRule="auto"/>
              <w:ind w:left="0" w:right="54" w:firstLine="0"/>
              <w:jc w:val="center"/>
            </w:pPr>
            <w:r>
              <w:t xml:space="preserve">profitability. | </w:t>
            </w:r>
          </w:p>
          <w:p w14:paraId="4D840014" w14:textId="77777777" w:rsidR="00414EDC" w:rsidRDefault="00CF487C">
            <w:pPr>
              <w:spacing w:after="115" w:line="259" w:lineRule="auto"/>
              <w:ind w:left="0" w:right="56" w:firstLine="0"/>
              <w:jc w:val="center"/>
            </w:pPr>
            <w:r>
              <w:t xml:space="preserve">Support: Figure 3; </w:t>
            </w:r>
          </w:p>
          <w:p w14:paraId="5C03CC84" w14:textId="77777777" w:rsidR="00414EDC" w:rsidRDefault="00CF487C">
            <w:pPr>
              <w:spacing w:after="112" w:line="259" w:lineRule="auto"/>
              <w:ind w:left="0" w:right="58" w:firstLine="0"/>
              <w:jc w:val="center"/>
            </w:pPr>
            <w:r>
              <w:t xml:space="preserve">Figure 6; Figure 7; </w:t>
            </w:r>
          </w:p>
          <w:p w14:paraId="18C9C836" w14:textId="77777777" w:rsidR="00414EDC" w:rsidRDefault="00CF487C">
            <w:pPr>
              <w:spacing w:after="115" w:line="259" w:lineRule="auto"/>
              <w:ind w:left="2" w:right="0" w:firstLine="0"/>
              <w:jc w:val="left"/>
            </w:pPr>
            <w:r>
              <w:t xml:space="preserve">Tables 6, 7, 8, 9, 10, </w:t>
            </w:r>
          </w:p>
          <w:p w14:paraId="10127472" w14:textId="77777777" w:rsidR="00414EDC" w:rsidRDefault="00CF487C">
            <w:pPr>
              <w:spacing w:after="0" w:line="259" w:lineRule="auto"/>
              <w:ind w:left="0" w:right="58" w:firstLine="0"/>
              <w:jc w:val="center"/>
            </w:pPr>
            <w:r>
              <w:t xml:space="preserve">11 </w:t>
            </w:r>
          </w:p>
        </w:tc>
      </w:tr>
      <w:tr w:rsidR="00414EDC" w14:paraId="3A026631" w14:textId="77777777">
        <w:trPr>
          <w:trHeight w:val="3856"/>
        </w:trPr>
        <w:tc>
          <w:tcPr>
            <w:tcW w:w="2114" w:type="dxa"/>
            <w:tcBorders>
              <w:top w:val="single" w:sz="4" w:space="0" w:color="000000"/>
              <w:left w:val="single" w:sz="4" w:space="0" w:color="000000"/>
              <w:bottom w:val="single" w:sz="4" w:space="0" w:color="000000"/>
              <w:right w:val="single" w:sz="4" w:space="0" w:color="000000"/>
            </w:tcBorders>
            <w:shd w:val="clear" w:color="auto" w:fill="FFF2CC"/>
          </w:tcPr>
          <w:p w14:paraId="2B2514C0" w14:textId="77777777" w:rsidR="00414EDC" w:rsidRDefault="00CF487C">
            <w:pPr>
              <w:spacing w:after="115" w:line="259" w:lineRule="auto"/>
              <w:ind w:left="0" w:right="61" w:firstLine="0"/>
              <w:jc w:val="center"/>
            </w:pPr>
            <w:r>
              <w:t xml:space="preserve">Operational risk </w:t>
            </w:r>
          </w:p>
          <w:p w14:paraId="4899DEB8" w14:textId="77777777" w:rsidR="00414EDC" w:rsidRDefault="00CF487C">
            <w:pPr>
              <w:spacing w:after="0" w:line="259" w:lineRule="auto"/>
              <w:ind w:left="64" w:right="0" w:firstLine="0"/>
              <w:jc w:val="left"/>
            </w:pPr>
            <w:r>
              <w:t xml:space="preserve">(RQ1, RQ2, RQ3) </w:t>
            </w:r>
          </w:p>
        </w:tc>
        <w:tc>
          <w:tcPr>
            <w:tcW w:w="2087" w:type="dxa"/>
            <w:tcBorders>
              <w:top w:val="single" w:sz="4" w:space="0" w:color="000000"/>
              <w:left w:val="single" w:sz="4" w:space="0" w:color="000000"/>
              <w:bottom w:val="single" w:sz="4" w:space="0" w:color="000000"/>
              <w:right w:val="single" w:sz="4" w:space="0" w:color="000000"/>
            </w:tcBorders>
            <w:shd w:val="clear" w:color="auto" w:fill="FFF2CC"/>
          </w:tcPr>
          <w:p w14:paraId="520211EF" w14:textId="77777777" w:rsidR="00414EDC" w:rsidRDefault="00CF487C">
            <w:pPr>
              <w:spacing w:after="0" w:line="359" w:lineRule="auto"/>
              <w:ind w:left="0" w:right="0" w:firstLine="0"/>
              <w:jc w:val="center"/>
            </w:pPr>
            <w:r>
              <w:t xml:space="preserve">Operations and cost-management </w:t>
            </w:r>
          </w:p>
          <w:p w14:paraId="3476D68A" w14:textId="77777777" w:rsidR="00414EDC" w:rsidRDefault="00CF487C">
            <w:pPr>
              <w:spacing w:after="0" w:line="259" w:lineRule="auto"/>
              <w:ind w:left="5" w:right="0" w:hanging="5"/>
              <w:jc w:val="center"/>
            </w:pPr>
            <w:r>
              <w:t xml:space="preserve">literature; Primark service evidence; analytical coding </w:t>
            </w:r>
          </w:p>
        </w:tc>
        <w:tc>
          <w:tcPr>
            <w:tcW w:w="2147" w:type="dxa"/>
            <w:tcBorders>
              <w:top w:val="single" w:sz="4" w:space="0" w:color="000000"/>
              <w:left w:val="single" w:sz="4" w:space="0" w:color="000000"/>
              <w:bottom w:val="single" w:sz="4" w:space="0" w:color="000000"/>
              <w:right w:val="single" w:sz="4" w:space="0" w:color="000000"/>
            </w:tcBorders>
            <w:shd w:val="clear" w:color="auto" w:fill="FFF2CC"/>
          </w:tcPr>
          <w:p w14:paraId="4E11485E" w14:textId="77777777" w:rsidR="00414EDC" w:rsidRDefault="00CF487C">
            <w:pPr>
              <w:spacing w:after="0" w:line="358" w:lineRule="auto"/>
              <w:ind w:left="0" w:right="0" w:firstLine="0"/>
              <w:jc w:val="center"/>
            </w:pPr>
            <w:r>
              <w:t xml:space="preserve">The literature consistently </w:t>
            </w:r>
          </w:p>
          <w:p w14:paraId="08122EFF" w14:textId="77777777" w:rsidR="00414EDC" w:rsidRDefault="00CF487C">
            <w:pPr>
              <w:spacing w:after="115" w:line="259" w:lineRule="auto"/>
              <w:ind w:left="0" w:right="52" w:firstLine="0"/>
              <w:jc w:val="center"/>
            </w:pPr>
            <w:r>
              <w:t xml:space="preserve">identifies store </w:t>
            </w:r>
          </w:p>
          <w:p w14:paraId="3CA18EE1" w14:textId="77777777" w:rsidR="00414EDC" w:rsidRDefault="00CF487C">
            <w:pPr>
              <w:spacing w:after="112" w:line="259" w:lineRule="auto"/>
              <w:ind w:left="0" w:right="56" w:firstLine="0"/>
              <w:jc w:val="center"/>
            </w:pPr>
            <w:r>
              <w:t xml:space="preserve">labour, space, </w:t>
            </w:r>
          </w:p>
          <w:p w14:paraId="1CF327F4" w14:textId="77777777" w:rsidR="00414EDC" w:rsidRDefault="00CF487C">
            <w:pPr>
              <w:spacing w:after="0" w:line="358" w:lineRule="auto"/>
              <w:ind w:left="0" w:right="0" w:firstLine="0"/>
              <w:jc w:val="center"/>
            </w:pPr>
            <w:r>
              <w:t xml:space="preserve">queueing and stock accuracy as the </w:t>
            </w:r>
          </w:p>
          <w:p w14:paraId="375089CB" w14:textId="77777777" w:rsidR="00414EDC" w:rsidRDefault="00CF487C">
            <w:pPr>
              <w:spacing w:after="0" w:line="259" w:lineRule="auto"/>
              <w:ind w:left="28" w:right="0" w:hanging="28"/>
              <w:jc w:val="center"/>
            </w:pPr>
            <w:r>
              <w:t xml:space="preserve">pressure points of store-based fulfilment. </w:t>
            </w:r>
          </w:p>
        </w:tc>
        <w:tc>
          <w:tcPr>
            <w:tcW w:w="2108" w:type="dxa"/>
            <w:tcBorders>
              <w:top w:val="single" w:sz="4" w:space="0" w:color="000000"/>
              <w:left w:val="single" w:sz="4" w:space="0" w:color="000000"/>
              <w:bottom w:val="single" w:sz="4" w:space="0" w:color="000000"/>
              <w:right w:val="single" w:sz="4" w:space="0" w:color="000000"/>
            </w:tcBorders>
            <w:shd w:val="clear" w:color="auto" w:fill="FFF2CC"/>
          </w:tcPr>
          <w:p w14:paraId="27C2F588" w14:textId="77777777" w:rsidR="00414EDC" w:rsidRDefault="00CF487C">
            <w:pPr>
              <w:spacing w:after="1" w:line="358" w:lineRule="auto"/>
              <w:ind w:left="0" w:right="17" w:firstLine="0"/>
              <w:jc w:val="center"/>
            </w:pPr>
            <w:r>
              <w:t xml:space="preserve">Success depends on disciplined costto-serve </w:t>
            </w:r>
          </w:p>
          <w:p w14:paraId="7D523280" w14:textId="77777777" w:rsidR="00414EDC" w:rsidRDefault="00CF487C">
            <w:pPr>
              <w:spacing w:after="0" w:line="259" w:lineRule="auto"/>
              <w:ind w:left="0" w:right="0" w:firstLine="0"/>
              <w:jc w:val="center"/>
            </w:pPr>
            <w:r>
              <w:t xml:space="preserve">measurement and reliable collection execution. </w:t>
            </w:r>
          </w:p>
        </w:tc>
        <w:tc>
          <w:tcPr>
            <w:tcW w:w="2190"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55685F5F" w14:textId="77777777" w:rsidR="00414EDC" w:rsidRDefault="00CF487C">
            <w:pPr>
              <w:spacing w:after="3" w:line="356" w:lineRule="auto"/>
              <w:ind w:left="0" w:right="0" w:firstLine="0"/>
              <w:jc w:val="center"/>
            </w:pPr>
            <w:r>
              <w:t xml:space="preserve">Risk/limit: Risk ratings are </w:t>
            </w:r>
          </w:p>
          <w:p w14:paraId="201F978E" w14:textId="77777777" w:rsidR="00414EDC" w:rsidRDefault="00CF487C">
            <w:pPr>
              <w:spacing w:after="2" w:line="356" w:lineRule="auto"/>
              <w:ind w:left="0" w:right="0" w:firstLine="0"/>
              <w:jc w:val="center"/>
            </w:pPr>
            <w:r>
              <w:t xml:space="preserve">indicative because internal labour, </w:t>
            </w:r>
          </w:p>
          <w:p w14:paraId="7705E678" w14:textId="77777777" w:rsidR="00414EDC" w:rsidRDefault="00CF487C">
            <w:pPr>
              <w:spacing w:after="0" w:line="356" w:lineRule="auto"/>
              <w:ind w:left="0" w:right="0" w:firstLine="0"/>
              <w:jc w:val="center"/>
            </w:pPr>
            <w:r>
              <w:t xml:space="preserve">space and queue data are </w:t>
            </w:r>
          </w:p>
          <w:p w14:paraId="3867792A" w14:textId="77777777" w:rsidR="00414EDC" w:rsidRDefault="00CF487C">
            <w:pPr>
              <w:spacing w:after="115" w:line="259" w:lineRule="auto"/>
              <w:ind w:left="0" w:right="56" w:firstLine="0"/>
              <w:jc w:val="center"/>
            </w:pPr>
            <w:r>
              <w:t xml:space="preserve">unavailable. | </w:t>
            </w:r>
          </w:p>
          <w:p w14:paraId="74A00590" w14:textId="77777777" w:rsidR="00414EDC" w:rsidRDefault="00CF487C">
            <w:pPr>
              <w:spacing w:after="0" w:line="259" w:lineRule="auto"/>
              <w:ind w:left="0" w:right="56" w:firstLine="0"/>
              <w:jc w:val="center"/>
            </w:pPr>
            <w:r>
              <w:t xml:space="preserve">Support: Figure 3; </w:t>
            </w:r>
          </w:p>
        </w:tc>
      </w:tr>
    </w:tbl>
    <w:p w14:paraId="09172977" w14:textId="77777777" w:rsidR="00414EDC" w:rsidRDefault="00414EDC">
      <w:pPr>
        <w:spacing w:after="0" w:line="259" w:lineRule="auto"/>
        <w:ind w:left="-792" w:right="3" w:firstLine="0"/>
        <w:jc w:val="left"/>
      </w:pPr>
    </w:p>
    <w:tbl>
      <w:tblPr>
        <w:tblStyle w:val="TableGrid"/>
        <w:tblW w:w="10646" w:type="dxa"/>
        <w:tblInd w:w="6" w:type="dxa"/>
        <w:tblCellMar>
          <w:top w:w="60" w:type="dxa"/>
          <w:left w:w="121" w:type="dxa"/>
          <w:bottom w:w="0" w:type="dxa"/>
          <w:right w:w="61" w:type="dxa"/>
        </w:tblCellMar>
        <w:tblLook w:val="04A0" w:firstRow="1" w:lastRow="0" w:firstColumn="1" w:lastColumn="0" w:noHBand="0" w:noVBand="1"/>
      </w:tblPr>
      <w:tblGrid>
        <w:gridCol w:w="2114"/>
        <w:gridCol w:w="2087"/>
        <w:gridCol w:w="2147"/>
        <w:gridCol w:w="2108"/>
        <w:gridCol w:w="2190"/>
      </w:tblGrid>
      <w:tr w:rsidR="00414EDC" w14:paraId="1313DCD6" w14:textId="77777777">
        <w:trPr>
          <w:trHeight w:val="957"/>
        </w:trPr>
        <w:tc>
          <w:tcPr>
            <w:tcW w:w="2114" w:type="dxa"/>
            <w:tcBorders>
              <w:top w:val="single" w:sz="4" w:space="0" w:color="000000"/>
              <w:left w:val="single" w:sz="4" w:space="0" w:color="000000"/>
              <w:bottom w:val="single" w:sz="4" w:space="0" w:color="000000"/>
              <w:right w:val="single" w:sz="4" w:space="0" w:color="000000"/>
            </w:tcBorders>
            <w:shd w:val="clear" w:color="auto" w:fill="FFF2CC"/>
          </w:tcPr>
          <w:p w14:paraId="589E6E87" w14:textId="77777777" w:rsidR="00414EDC" w:rsidRDefault="00414EDC">
            <w:pPr>
              <w:spacing w:after="160" w:line="259" w:lineRule="auto"/>
              <w:ind w:left="0" w:right="0" w:firstLine="0"/>
              <w:jc w:val="left"/>
            </w:pPr>
          </w:p>
        </w:tc>
        <w:tc>
          <w:tcPr>
            <w:tcW w:w="2087" w:type="dxa"/>
            <w:tcBorders>
              <w:top w:val="single" w:sz="4" w:space="0" w:color="000000"/>
              <w:left w:val="single" w:sz="4" w:space="0" w:color="000000"/>
              <w:bottom w:val="single" w:sz="4" w:space="0" w:color="000000"/>
              <w:right w:val="single" w:sz="4" w:space="0" w:color="000000"/>
            </w:tcBorders>
            <w:shd w:val="clear" w:color="auto" w:fill="FFF2CC"/>
          </w:tcPr>
          <w:p w14:paraId="51032901" w14:textId="77777777" w:rsidR="00414EDC" w:rsidRDefault="00414EDC">
            <w:pPr>
              <w:spacing w:after="160" w:line="259" w:lineRule="auto"/>
              <w:ind w:left="0" w:right="0" w:firstLine="0"/>
              <w:jc w:val="left"/>
            </w:pPr>
          </w:p>
        </w:tc>
        <w:tc>
          <w:tcPr>
            <w:tcW w:w="2147" w:type="dxa"/>
            <w:tcBorders>
              <w:top w:val="single" w:sz="4" w:space="0" w:color="000000"/>
              <w:left w:val="single" w:sz="4" w:space="0" w:color="000000"/>
              <w:bottom w:val="single" w:sz="4" w:space="0" w:color="000000"/>
              <w:right w:val="single" w:sz="4" w:space="0" w:color="000000"/>
            </w:tcBorders>
            <w:shd w:val="clear" w:color="auto" w:fill="FFF2CC"/>
          </w:tcPr>
          <w:p w14:paraId="0148DDCA" w14:textId="77777777" w:rsidR="00414EDC" w:rsidRDefault="00414EDC">
            <w:pPr>
              <w:spacing w:after="160" w:line="259" w:lineRule="auto"/>
              <w:ind w:left="0" w:right="0" w:firstLine="0"/>
              <w:jc w:val="left"/>
            </w:pPr>
          </w:p>
        </w:tc>
        <w:tc>
          <w:tcPr>
            <w:tcW w:w="2108" w:type="dxa"/>
            <w:tcBorders>
              <w:top w:val="single" w:sz="4" w:space="0" w:color="000000"/>
              <w:left w:val="single" w:sz="4" w:space="0" w:color="000000"/>
              <w:bottom w:val="single" w:sz="4" w:space="0" w:color="000000"/>
              <w:right w:val="single" w:sz="4" w:space="0" w:color="000000"/>
            </w:tcBorders>
            <w:shd w:val="clear" w:color="auto" w:fill="FFF2CC"/>
          </w:tcPr>
          <w:p w14:paraId="63713A5D" w14:textId="77777777" w:rsidR="00414EDC" w:rsidRDefault="00414EDC">
            <w:pPr>
              <w:spacing w:after="160" w:line="259" w:lineRule="auto"/>
              <w:ind w:left="0" w:right="0" w:firstLine="0"/>
              <w:jc w:val="left"/>
            </w:pPr>
          </w:p>
        </w:tc>
        <w:tc>
          <w:tcPr>
            <w:tcW w:w="2190" w:type="dxa"/>
            <w:tcBorders>
              <w:top w:val="single" w:sz="4" w:space="0" w:color="000000"/>
              <w:left w:val="single" w:sz="4" w:space="0" w:color="000000"/>
              <w:bottom w:val="single" w:sz="4" w:space="0" w:color="000000"/>
              <w:right w:val="single" w:sz="4" w:space="0" w:color="000000"/>
            </w:tcBorders>
            <w:shd w:val="clear" w:color="auto" w:fill="FFF2CC"/>
          </w:tcPr>
          <w:p w14:paraId="09D8F388" w14:textId="77777777" w:rsidR="00414EDC" w:rsidRDefault="00CF487C">
            <w:pPr>
              <w:spacing w:after="115" w:line="259" w:lineRule="auto"/>
              <w:ind w:left="0" w:right="62" w:firstLine="0"/>
              <w:jc w:val="center"/>
            </w:pPr>
            <w:r>
              <w:t xml:space="preserve">Figure 5; Figure 7; </w:t>
            </w:r>
          </w:p>
          <w:p w14:paraId="63035D01" w14:textId="77777777" w:rsidR="00414EDC" w:rsidRDefault="00CF487C">
            <w:pPr>
              <w:spacing w:after="0" w:line="259" w:lineRule="auto"/>
              <w:ind w:left="0" w:right="64" w:firstLine="0"/>
              <w:jc w:val="center"/>
            </w:pPr>
            <w:r>
              <w:t xml:space="preserve">Tables 7, 9, 11 </w:t>
            </w:r>
          </w:p>
        </w:tc>
      </w:tr>
      <w:tr w:rsidR="00414EDC" w14:paraId="15CDA011" w14:textId="77777777">
        <w:trPr>
          <w:trHeight w:val="2614"/>
        </w:trPr>
        <w:tc>
          <w:tcPr>
            <w:tcW w:w="2114" w:type="dxa"/>
            <w:tcBorders>
              <w:top w:val="single" w:sz="4" w:space="0" w:color="000000"/>
              <w:left w:val="single" w:sz="4" w:space="0" w:color="000000"/>
              <w:bottom w:val="single" w:sz="4" w:space="0" w:color="000000"/>
              <w:right w:val="single" w:sz="4" w:space="0" w:color="000000"/>
            </w:tcBorders>
            <w:shd w:val="clear" w:color="auto" w:fill="FFF2CC"/>
          </w:tcPr>
          <w:p w14:paraId="7C0BBFAD" w14:textId="77777777" w:rsidR="00414EDC" w:rsidRDefault="00CF487C">
            <w:pPr>
              <w:spacing w:after="0" w:line="358" w:lineRule="auto"/>
              <w:ind w:left="0" w:right="0" w:firstLine="0"/>
              <w:jc w:val="center"/>
            </w:pPr>
            <w:r>
              <w:t xml:space="preserve">Mapping: three coding-framework </w:t>
            </w:r>
          </w:p>
          <w:p w14:paraId="69C54A0E" w14:textId="77777777" w:rsidR="00414EDC" w:rsidRDefault="00CF487C">
            <w:pPr>
              <w:spacing w:after="1" w:line="357" w:lineRule="auto"/>
              <w:ind w:left="105" w:right="88" w:hanging="79"/>
            </w:pPr>
            <w:r>
              <w:t xml:space="preserve">themes (Chapter 3, </w:t>
            </w:r>
            <w:r>
              <w:t xml:space="preserve">Table 4)  →  five </w:t>
            </w:r>
            <w:r>
              <w:t xml:space="preserve">reporting themes </w:t>
            </w:r>
          </w:p>
          <w:p w14:paraId="50B6DED1" w14:textId="77777777" w:rsidR="00414EDC" w:rsidRDefault="00CF487C">
            <w:pPr>
              <w:spacing w:after="0" w:line="259" w:lineRule="auto"/>
              <w:ind w:left="0" w:right="66" w:firstLine="0"/>
              <w:jc w:val="center"/>
            </w:pPr>
            <w:r>
              <w:t xml:space="preserve">(Chapter 4) () </w:t>
            </w:r>
          </w:p>
        </w:tc>
        <w:tc>
          <w:tcPr>
            <w:tcW w:w="2087" w:type="dxa"/>
            <w:tcBorders>
              <w:top w:val="single" w:sz="4" w:space="0" w:color="000000"/>
              <w:left w:val="single" w:sz="4" w:space="0" w:color="000000"/>
              <w:bottom w:val="single" w:sz="4" w:space="0" w:color="000000"/>
              <w:right w:val="single" w:sz="4" w:space="0" w:color="000000"/>
            </w:tcBorders>
            <w:shd w:val="clear" w:color="auto" w:fill="FFF2CC"/>
          </w:tcPr>
          <w:p w14:paraId="128EC8B4" w14:textId="77777777" w:rsidR="00414EDC" w:rsidRDefault="00CF487C">
            <w:pPr>
              <w:spacing w:after="0" w:line="259" w:lineRule="auto"/>
              <w:ind w:left="0" w:right="3" w:firstLine="0"/>
              <w:jc w:val="center"/>
            </w:pPr>
            <w:r>
              <w:t xml:space="preserve"> </w:t>
            </w:r>
          </w:p>
        </w:tc>
        <w:tc>
          <w:tcPr>
            <w:tcW w:w="2147" w:type="dxa"/>
            <w:tcBorders>
              <w:top w:val="single" w:sz="4" w:space="0" w:color="000000"/>
              <w:left w:val="single" w:sz="4" w:space="0" w:color="000000"/>
              <w:bottom w:val="single" w:sz="4" w:space="0" w:color="000000"/>
              <w:right w:val="single" w:sz="4" w:space="0" w:color="000000"/>
            </w:tcBorders>
            <w:shd w:val="clear" w:color="auto" w:fill="FFF2CC"/>
          </w:tcPr>
          <w:p w14:paraId="0AB64D87" w14:textId="77777777" w:rsidR="00414EDC" w:rsidRDefault="00CF487C">
            <w:pPr>
              <w:spacing w:after="0" w:line="259" w:lineRule="auto"/>
              <w:ind w:left="0" w:right="0" w:firstLine="0"/>
              <w:jc w:val="center"/>
            </w:pPr>
            <w:r>
              <w:t xml:space="preserve"> </w:t>
            </w:r>
          </w:p>
        </w:tc>
        <w:tc>
          <w:tcPr>
            <w:tcW w:w="2108" w:type="dxa"/>
            <w:tcBorders>
              <w:top w:val="single" w:sz="4" w:space="0" w:color="000000"/>
              <w:left w:val="single" w:sz="4" w:space="0" w:color="000000"/>
              <w:bottom w:val="single" w:sz="4" w:space="0" w:color="000000"/>
              <w:right w:val="single" w:sz="4" w:space="0" w:color="000000"/>
            </w:tcBorders>
            <w:shd w:val="clear" w:color="auto" w:fill="FFF2CC"/>
          </w:tcPr>
          <w:p w14:paraId="0EC8E6FF" w14:textId="77777777" w:rsidR="00414EDC" w:rsidRDefault="00CF487C">
            <w:pPr>
              <w:spacing w:after="0" w:line="259" w:lineRule="auto"/>
              <w:ind w:left="0" w:right="1" w:firstLine="0"/>
              <w:jc w:val="center"/>
            </w:pPr>
            <w:r>
              <w:t xml:space="preserve"> </w:t>
            </w:r>
          </w:p>
        </w:tc>
        <w:tc>
          <w:tcPr>
            <w:tcW w:w="2190" w:type="dxa"/>
            <w:tcBorders>
              <w:top w:val="single" w:sz="4" w:space="0" w:color="000000"/>
              <w:left w:val="single" w:sz="4" w:space="0" w:color="000000"/>
              <w:bottom w:val="single" w:sz="4" w:space="0" w:color="000000"/>
              <w:right w:val="single" w:sz="4" w:space="0" w:color="000000"/>
            </w:tcBorders>
            <w:shd w:val="clear" w:color="auto" w:fill="FFF2CC"/>
          </w:tcPr>
          <w:p w14:paraId="4C528BE5" w14:textId="77777777" w:rsidR="00414EDC" w:rsidRDefault="00CF487C">
            <w:pPr>
              <w:spacing w:after="0" w:line="259" w:lineRule="auto"/>
              <w:ind w:left="0" w:right="0" w:firstLine="0"/>
              <w:jc w:val="center"/>
            </w:pPr>
            <w:r>
              <w:t xml:space="preserve">Risk/limit:  | Support: </w:t>
            </w:r>
          </w:p>
        </w:tc>
      </w:tr>
      <w:tr w:rsidR="00414EDC" w14:paraId="185E1059" w14:textId="77777777">
        <w:trPr>
          <w:trHeight w:val="1373"/>
        </w:trPr>
        <w:tc>
          <w:tcPr>
            <w:tcW w:w="2114" w:type="dxa"/>
            <w:tcBorders>
              <w:top w:val="single" w:sz="4" w:space="0" w:color="000000"/>
              <w:left w:val="single" w:sz="4" w:space="0" w:color="000000"/>
              <w:bottom w:val="single" w:sz="4" w:space="0" w:color="000000"/>
              <w:right w:val="single" w:sz="4" w:space="0" w:color="000000"/>
            </w:tcBorders>
            <w:shd w:val="clear" w:color="auto" w:fill="FFF2CC"/>
          </w:tcPr>
          <w:p w14:paraId="0C8277C8" w14:textId="77777777" w:rsidR="00414EDC" w:rsidRDefault="00CF487C">
            <w:pPr>
              <w:spacing w:after="0" w:line="359" w:lineRule="auto"/>
              <w:ind w:left="0" w:right="0" w:firstLine="0"/>
              <w:jc w:val="center"/>
            </w:pPr>
            <w:r>
              <w:t xml:space="preserve">Chapter 3 framework theme </w:t>
            </w:r>
          </w:p>
          <w:p w14:paraId="0439F1B3" w14:textId="77777777" w:rsidR="00414EDC" w:rsidRDefault="00CF487C">
            <w:pPr>
              <w:spacing w:after="0" w:line="259" w:lineRule="auto"/>
              <w:ind w:left="0" w:right="63" w:firstLine="0"/>
              <w:jc w:val="center"/>
            </w:pPr>
            <w:r>
              <w:t xml:space="preserve">() </w:t>
            </w:r>
          </w:p>
        </w:tc>
        <w:tc>
          <w:tcPr>
            <w:tcW w:w="2087" w:type="dxa"/>
            <w:tcBorders>
              <w:top w:val="single" w:sz="4" w:space="0" w:color="000000"/>
              <w:left w:val="single" w:sz="4" w:space="0" w:color="000000"/>
              <w:bottom w:val="single" w:sz="4" w:space="0" w:color="000000"/>
              <w:right w:val="single" w:sz="4" w:space="0" w:color="000000"/>
            </w:tcBorders>
            <w:shd w:val="clear" w:color="auto" w:fill="FFF2CC"/>
          </w:tcPr>
          <w:p w14:paraId="3DFA22CA" w14:textId="77777777" w:rsidR="00414EDC" w:rsidRDefault="00CF487C">
            <w:pPr>
              <w:spacing w:after="112" w:line="259" w:lineRule="auto"/>
              <w:ind w:left="0" w:right="63" w:firstLine="0"/>
              <w:jc w:val="center"/>
            </w:pPr>
            <w:r>
              <w:t xml:space="preserve">Becomes in </w:t>
            </w:r>
          </w:p>
          <w:p w14:paraId="40157327" w14:textId="77777777" w:rsidR="00414EDC" w:rsidRDefault="00CF487C">
            <w:pPr>
              <w:spacing w:after="0" w:line="259" w:lineRule="auto"/>
              <w:ind w:left="0" w:right="67" w:firstLine="0"/>
              <w:jc w:val="center"/>
            </w:pPr>
            <w:r>
              <w:t xml:space="preserve">Chapter 4 </w:t>
            </w:r>
          </w:p>
        </w:tc>
        <w:tc>
          <w:tcPr>
            <w:tcW w:w="2147" w:type="dxa"/>
            <w:tcBorders>
              <w:top w:val="single" w:sz="4" w:space="0" w:color="000000"/>
              <w:left w:val="single" w:sz="4" w:space="0" w:color="000000"/>
              <w:bottom w:val="single" w:sz="4" w:space="0" w:color="000000"/>
              <w:right w:val="single" w:sz="4" w:space="0" w:color="000000"/>
            </w:tcBorders>
            <w:shd w:val="clear" w:color="auto" w:fill="FFF2CC"/>
          </w:tcPr>
          <w:p w14:paraId="11EF7BDB" w14:textId="77777777" w:rsidR="00414EDC" w:rsidRDefault="00CF487C">
            <w:pPr>
              <w:spacing w:after="0" w:line="259" w:lineRule="auto"/>
              <w:ind w:left="17" w:right="0" w:firstLine="0"/>
              <w:jc w:val="left"/>
            </w:pPr>
            <w:r>
              <w:t xml:space="preserve">Reason for the split </w:t>
            </w:r>
          </w:p>
        </w:tc>
        <w:tc>
          <w:tcPr>
            <w:tcW w:w="2108" w:type="dxa"/>
            <w:tcBorders>
              <w:top w:val="single" w:sz="4" w:space="0" w:color="000000"/>
              <w:left w:val="single" w:sz="4" w:space="0" w:color="000000"/>
              <w:bottom w:val="single" w:sz="4" w:space="0" w:color="000000"/>
              <w:right w:val="single" w:sz="4" w:space="0" w:color="000000"/>
            </w:tcBorders>
            <w:shd w:val="clear" w:color="auto" w:fill="FFF2CC"/>
          </w:tcPr>
          <w:p w14:paraId="2B6F4E7C" w14:textId="77777777" w:rsidR="00414EDC" w:rsidRDefault="00CF487C">
            <w:pPr>
              <w:spacing w:after="0" w:line="259" w:lineRule="auto"/>
              <w:ind w:left="0" w:right="1" w:firstLine="0"/>
              <w:jc w:val="center"/>
            </w:pPr>
            <w:r>
              <w:t xml:space="preserve"> </w:t>
            </w:r>
          </w:p>
        </w:tc>
        <w:tc>
          <w:tcPr>
            <w:tcW w:w="2190" w:type="dxa"/>
            <w:tcBorders>
              <w:top w:val="single" w:sz="4" w:space="0" w:color="000000"/>
              <w:left w:val="single" w:sz="4" w:space="0" w:color="000000"/>
              <w:bottom w:val="single" w:sz="4" w:space="0" w:color="000000"/>
              <w:right w:val="single" w:sz="4" w:space="0" w:color="000000"/>
            </w:tcBorders>
            <w:shd w:val="clear" w:color="auto" w:fill="FFF2CC"/>
          </w:tcPr>
          <w:p w14:paraId="6822C14A" w14:textId="77777777" w:rsidR="00414EDC" w:rsidRDefault="00CF487C">
            <w:pPr>
              <w:spacing w:after="0" w:line="259" w:lineRule="auto"/>
              <w:ind w:left="0" w:right="0" w:firstLine="0"/>
              <w:jc w:val="center"/>
            </w:pPr>
            <w:r>
              <w:t xml:space="preserve">Risk/limit:  | Support: </w:t>
            </w:r>
          </w:p>
        </w:tc>
      </w:tr>
      <w:tr w:rsidR="00414EDC" w14:paraId="631AB1EE" w14:textId="77777777">
        <w:trPr>
          <w:trHeight w:val="3856"/>
        </w:trPr>
        <w:tc>
          <w:tcPr>
            <w:tcW w:w="2114" w:type="dxa"/>
            <w:tcBorders>
              <w:top w:val="single" w:sz="4" w:space="0" w:color="000000"/>
              <w:left w:val="single" w:sz="4" w:space="0" w:color="000000"/>
              <w:bottom w:val="single" w:sz="4" w:space="0" w:color="000000"/>
              <w:right w:val="single" w:sz="4" w:space="0" w:color="000000"/>
            </w:tcBorders>
            <w:shd w:val="clear" w:color="auto" w:fill="FFF2CC"/>
          </w:tcPr>
          <w:p w14:paraId="6BA5DF5A" w14:textId="77777777" w:rsidR="00414EDC" w:rsidRDefault="00CF487C">
            <w:pPr>
              <w:spacing w:after="0" w:line="259" w:lineRule="auto"/>
              <w:ind w:left="0" w:right="0" w:firstLine="0"/>
              <w:jc w:val="center"/>
            </w:pPr>
            <w:r>
              <w:t xml:space="preserve">Fulfilment cost efficiency () </w:t>
            </w:r>
          </w:p>
        </w:tc>
        <w:tc>
          <w:tcPr>
            <w:tcW w:w="2087" w:type="dxa"/>
            <w:tcBorders>
              <w:top w:val="single" w:sz="4" w:space="0" w:color="000000"/>
              <w:left w:val="single" w:sz="4" w:space="0" w:color="000000"/>
              <w:bottom w:val="single" w:sz="4" w:space="0" w:color="000000"/>
              <w:right w:val="single" w:sz="4" w:space="0" w:color="000000"/>
            </w:tcBorders>
            <w:shd w:val="clear" w:color="auto" w:fill="FFF2CC"/>
          </w:tcPr>
          <w:p w14:paraId="5576624D" w14:textId="77777777" w:rsidR="00414EDC" w:rsidRDefault="00CF487C">
            <w:pPr>
              <w:spacing w:after="0" w:line="259" w:lineRule="auto"/>
              <w:ind w:left="0" w:right="0" w:firstLine="0"/>
              <w:jc w:val="center"/>
            </w:pPr>
            <w:r>
              <w:t xml:space="preserve">Fulfilment cost efficiency </w:t>
            </w:r>
          </w:p>
        </w:tc>
        <w:tc>
          <w:tcPr>
            <w:tcW w:w="2147" w:type="dxa"/>
            <w:tcBorders>
              <w:top w:val="single" w:sz="4" w:space="0" w:color="000000"/>
              <w:left w:val="single" w:sz="4" w:space="0" w:color="000000"/>
              <w:bottom w:val="single" w:sz="4" w:space="0" w:color="000000"/>
              <w:right w:val="single" w:sz="4" w:space="0" w:color="000000"/>
            </w:tcBorders>
            <w:shd w:val="clear" w:color="auto" w:fill="FFF2CC"/>
          </w:tcPr>
          <w:p w14:paraId="39A5FF50" w14:textId="77777777" w:rsidR="00414EDC" w:rsidRDefault="00CF487C">
            <w:pPr>
              <w:spacing w:after="2" w:line="356" w:lineRule="auto"/>
              <w:ind w:left="0" w:right="0" w:firstLine="0"/>
              <w:jc w:val="center"/>
            </w:pPr>
            <w:r>
              <w:t xml:space="preserve">Retained unchanged; the </w:t>
            </w:r>
          </w:p>
          <w:p w14:paraId="304063A6" w14:textId="77777777" w:rsidR="00414EDC" w:rsidRDefault="00CF487C">
            <w:pPr>
              <w:spacing w:after="2" w:line="356" w:lineRule="auto"/>
              <w:ind w:left="0" w:right="0" w:firstLine="0"/>
              <w:jc w:val="center"/>
            </w:pPr>
            <w:r>
              <w:t xml:space="preserve">operational-risk theme was </w:t>
            </w:r>
          </w:p>
          <w:p w14:paraId="313BAB00" w14:textId="77777777" w:rsidR="00414EDC" w:rsidRDefault="00CF487C">
            <w:pPr>
              <w:spacing w:after="112" w:line="259" w:lineRule="auto"/>
              <w:ind w:left="0" w:right="60" w:firstLine="0"/>
              <w:jc w:val="center"/>
            </w:pPr>
            <w:r>
              <w:t xml:space="preserve">separated out so </w:t>
            </w:r>
          </w:p>
          <w:p w14:paraId="591BF4B7" w14:textId="77777777" w:rsidR="00414EDC" w:rsidRDefault="00CF487C">
            <w:pPr>
              <w:spacing w:after="0" w:line="359" w:lineRule="auto"/>
              <w:ind w:left="0" w:right="0" w:firstLine="0"/>
              <w:jc w:val="center"/>
            </w:pPr>
            <w:r>
              <w:t xml:space="preserve">that qualifications are visible rather </w:t>
            </w:r>
          </w:p>
          <w:p w14:paraId="208808E4" w14:textId="77777777" w:rsidR="00414EDC" w:rsidRDefault="00CF487C">
            <w:pPr>
              <w:spacing w:after="0" w:line="259" w:lineRule="auto"/>
              <w:ind w:left="0" w:right="0" w:firstLine="0"/>
              <w:jc w:val="center"/>
            </w:pPr>
            <w:r>
              <w:t xml:space="preserve">than buried inside the cost theme. </w:t>
            </w:r>
          </w:p>
        </w:tc>
        <w:tc>
          <w:tcPr>
            <w:tcW w:w="2108" w:type="dxa"/>
            <w:tcBorders>
              <w:top w:val="single" w:sz="4" w:space="0" w:color="000000"/>
              <w:left w:val="single" w:sz="4" w:space="0" w:color="000000"/>
              <w:bottom w:val="single" w:sz="4" w:space="0" w:color="000000"/>
              <w:right w:val="single" w:sz="4" w:space="0" w:color="000000"/>
            </w:tcBorders>
            <w:shd w:val="clear" w:color="auto" w:fill="FFF2CC"/>
          </w:tcPr>
          <w:p w14:paraId="1DC9E8B3" w14:textId="77777777" w:rsidR="00414EDC" w:rsidRDefault="00CF487C">
            <w:pPr>
              <w:spacing w:after="0" w:line="259" w:lineRule="auto"/>
              <w:ind w:left="0" w:right="1" w:firstLine="0"/>
              <w:jc w:val="center"/>
            </w:pPr>
            <w:r>
              <w:t xml:space="preserve"> </w:t>
            </w:r>
          </w:p>
        </w:tc>
        <w:tc>
          <w:tcPr>
            <w:tcW w:w="2190" w:type="dxa"/>
            <w:tcBorders>
              <w:top w:val="single" w:sz="4" w:space="0" w:color="000000"/>
              <w:left w:val="single" w:sz="4" w:space="0" w:color="000000"/>
              <w:bottom w:val="single" w:sz="4" w:space="0" w:color="000000"/>
              <w:right w:val="single" w:sz="4" w:space="0" w:color="000000"/>
            </w:tcBorders>
            <w:shd w:val="clear" w:color="auto" w:fill="FFF2CC"/>
          </w:tcPr>
          <w:p w14:paraId="65F0D4A5" w14:textId="77777777" w:rsidR="00414EDC" w:rsidRDefault="00CF487C">
            <w:pPr>
              <w:spacing w:after="0" w:line="259" w:lineRule="auto"/>
              <w:ind w:left="0" w:right="0" w:firstLine="0"/>
              <w:jc w:val="center"/>
            </w:pPr>
            <w:r>
              <w:t xml:space="preserve">Risk/limit:  | Support: </w:t>
            </w:r>
          </w:p>
        </w:tc>
      </w:tr>
      <w:tr w:rsidR="00414EDC" w14:paraId="38EC5B3E" w14:textId="77777777">
        <w:trPr>
          <w:trHeight w:val="4269"/>
        </w:trPr>
        <w:tc>
          <w:tcPr>
            <w:tcW w:w="2114" w:type="dxa"/>
            <w:tcBorders>
              <w:top w:val="single" w:sz="4" w:space="0" w:color="000000"/>
              <w:left w:val="single" w:sz="4" w:space="0" w:color="000000"/>
              <w:bottom w:val="single" w:sz="4" w:space="0" w:color="000000"/>
              <w:right w:val="single" w:sz="4" w:space="0" w:color="000000"/>
            </w:tcBorders>
            <w:shd w:val="clear" w:color="auto" w:fill="FFF2CC"/>
          </w:tcPr>
          <w:p w14:paraId="1228D832" w14:textId="77777777" w:rsidR="00414EDC" w:rsidRDefault="00CF487C">
            <w:pPr>
              <w:spacing w:after="2" w:line="357" w:lineRule="auto"/>
              <w:ind w:left="0" w:right="0" w:firstLine="0"/>
              <w:jc w:val="center"/>
            </w:pPr>
            <w:r>
              <w:t xml:space="preserve">Customer convenience and </w:t>
            </w:r>
          </w:p>
          <w:p w14:paraId="43FABCBF" w14:textId="77777777" w:rsidR="00414EDC" w:rsidRDefault="00CF487C">
            <w:pPr>
              <w:spacing w:after="112" w:line="259" w:lineRule="auto"/>
              <w:ind w:left="0" w:right="65" w:firstLine="0"/>
              <w:jc w:val="center"/>
            </w:pPr>
            <w:r>
              <w:t xml:space="preserve">store engagement </w:t>
            </w:r>
          </w:p>
          <w:p w14:paraId="0527C947" w14:textId="77777777" w:rsidR="00414EDC" w:rsidRDefault="00CF487C">
            <w:pPr>
              <w:spacing w:after="0" w:line="259" w:lineRule="auto"/>
              <w:ind w:left="0" w:right="63" w:firstLine="0"/>
              <w:jc w:val="center"/>
            </w:pPr>
            <w:r>
              <w:t xml:space="preserve">() </w:t>
            </w:r>
          </w:p>
        </w:tc>
        <w:tc>
          <w:tcPr>
            <w:tcW w:w="2087" w:type="dxa"/>
            <w:tcBorders>
              <w:top w:val="single" w:sz="4" w:space="0" w:color="000000"/>
              <w:left w:val="single" w:sz="4" w:space="0" w:color="000000"/>
              <w:bottom w:val="single" w:sz="4" w:space="0" w:color="000000"/>
              <w:right w:val="single" w:sz="4" w:space="0" w:color="000000"/>
            </w:tcBorders>
            <w:shd w:val="clear" w:color="auto" w:fill="FFF2CC"/>
          </w:tcPr>
          <w:p w14:paraId="62614CC2" w14:textId="77777777" w:rsidR="00414EDC" w:rsidRDefault="00CF487C">
            <w:pPr>
              <w:spacing w:after="0" w:line="359" w:lineRule="auto"/>
              <w:ind w:left="0" w:right="0" w:firstLine="0"/>
              <w:jc w:val="center"/>
            </w:pPr>
            <w:r>
              <w:t xml:space="preserve">Customer experience  +  </w:t>
            </w:r>
          </w:p>
          <w:p w14:paraId="49CA8F82" w14:textId="77777777" w:rsidR="00414EDC" w:rsidRDefault="00CF487C">
            <w:pPr>
              <w:spacing w:after="0" w:line="259" w:lineRule="auto"/>
              <w:ind w:left="59" w:right="0" w:firstLine="0"/>
              <w:jc w:val="left"/>
            </w:pPr>
            <w:r>
              <w:t xml:space="preserve">Store engagement </w:t>
            </w:r>
          </w:p>
        </w:tc>
        <w:tc>
          <w:tcPr>
            <w:tcW w:w="2147" w:type="dxa"/>
            <w:tcBorders>
              <w:top w:val="single" w:sz="4" w:space="0" w:color="000000"/>
              <w:left w:val="single" w:sz="4" w:space="0" w:color="000000"/>
              <w:bottom w:val="single" w:sz="4" w:space="0" w:color="000000"/>
              <w:right w:val="single" w:sz="4" w:space="0" w:color="000000"/>
            </w:tcBorders>
            <w:shd w:val="clear" w:color="auto" w:fill="FFF2CC"/>
          </w:tcPr>
          <w:p w14:paraId="7AF050AE" w14:textId="77777777" w:rsidR="00414EDC" w:rsidRDefault="00CF487C">
            <w:pPr>
              <w:spacing w:after="2" w:line="356" w:lineRule="auto"/>
              <w:ind w:left="0" w:right="0" w:firstLine="0"/>
              <w:jc w:val="center"/>
            </w:pPr>
            <w:r>
              <w:t xml:space="preserve">Split into two because the </w:t>
            </w:r>
          </w:p>
          <w:p w14:paraId="705416F9" w14:textId="77777777" w:rsidR="00414EDC" w:rsidRDefault="00CF487C">
            <w:pPr>
              <w:spacing w:after="0" w:line="357" w:lineRule="auto"/>
              <w:ind w:left="49" w:right="0" w:hanging="49"/>
              <w:jc w:val="center"/>
            </w:pPr>
            <w:r>
              <w:t xml:space="preserve">evidence separates cleanly: convenience is about the </w:t>
            </w:r>
          </w:p>
          <w:p w14:paraId="650240B9" w14:textId="77777777" w:rsidR="00414EDC" w:rsidRDefault="00CF487C">
            <w:pPr>
              <w:spacing w:after="115" w:line="259" w:lineRule="auto"/>
              <w:ind w:left="19" w:right="0" w:firstLine="0"/>
              <w:jc w:val="left"/>
            </w:pPr>
            <w:r>
              <w:t xml:space="preserve">customer's journey, </w:t>
            </w:r>
          </w:p>
          <w:p w14:paraId="2279D333" w14:textId="77777777" w:rsidR="00414EDC" w:rsidRDefault="00CF487C">
            <w:pPr>
              <w:spacing w:after="0" w:line="259" w:lineRule="auto"/>
              <w:ind w:left="13" w:right="0" w:hanging="13"/>
              <w:jc w:val="center"/>
            </w:pPr>
            <w:r>
              <w:t xml:space="preserve">store engagement is about the estate's commercial role. </w:t>
            </w:r>
          </w:p>
        </w:tc>
        <w:tc>
          <w:tcPr>
            <w:tcW w:w="2108" w:type="dxa"/>
            <w:tcBorders>
              <w:top w:val="single" w:sz="4" w:space="0" w:color="000000"/>
              <w:left w:val="single" w:sz="4" w:space="0" w:color="000000"/>
              <w:bottom w:val="single" w:sz="4" w:space="0" w:color="000000"/>
              <w:right w:val="single" w:sz="4" w:space="0" w:color="000000"/>
            </w:tcBorders>
            <w:shd w:val="clear" w:color="auto" w:fill="FFF2CC"/>
          </w:tcPr>
          <w:p w14:paraId="36A804C6" w14:textId="77777777" w:rsidR="00414EDC" w:rsidRDefault="00CF487C">
            <w:pPr>
              <w:spacing w:after="0" w:line="259" w:lineRule="auto"/>
              <w:ind w:left="0" w:right="1" w:firstLine="0"/>
              <w:jc w:val="center"/>
            </w:pPr>
            <w:r>
              <w:t xml:space="preserve"> </w:t>
            </w:r>
          </w:p>
        </w:tc>
        <w:tc>
          <w:tcPr>
            <w:tcW w:w="2190" w:type="dxa"/>
            <w:tcBorders>
              <w:top w:val="single" w:sz="4" w:space="0" w:color="000000"/>
              <w:left w:val="single" w:sz="4" w:space="0" w:color="000000"/>
              <w:bottom w:val="single" w:sz="4" w:space="0" w:color="000000"/>
              <w:right w:val="single" w:sz="4" w:space="0" w:color="000000"/>
            </w:tcBorders>
            <w:shd w:val="clear" w:color="auto" w:fill="FFF2CC"/>
          </w:tcPr>
          <w:p w14:paraId="66CBF113" w14:textId="77777777" w:rsidR="00414EDC" w:rsidRDefault="00CF487C">
            <w:pPr>
              <w:spacing w:after="0" w:line="259" w:lineRule="auto"/>
              <w:ind w:left="0" w:right="0" w:firstLine="0"/>
              <w:jc w:val="center"/>
            </w:pPr>
            <w:r>
              <w:t xml:space="preserve">Risk/limit:  | Support: </w:t>
            </w:r>
          </w:p>
        </w:tc>
      </w:tr>
      <w:tr w:rsidR="00414EDC" w14:paraId="27251A7D" w14:textId="77777777">
        <w:trPr>
          <w:trHeight w:val="957"/>
        </w:trPr>
        <w:tc>
          <w:tcPr>
            <w:tcW w:w="2114" w:type="dxa"/>
            <w:tcBorders>
              <w:top w:val="single" w:sz="4" w:space="0" w:color="000000"/>
              <w:left w:val="single" w:sz="4" w:space="0" w:color="000000"/>
              <w:bottom w:val="single" w:sz="4" w:space="0" w:color="000000"/>
              <w:right w:val="single" w:sz="4" w:space="0" w:color="000000"/>
            </w:tcBorders>
            <w:shd w:val="clear" w:color="auto" w:fill="FFF2CC"/>
          </w:tcPr>
          <w:p w14:paraId="5E751E3B" w14:textId="77777777" w:rsidR="00414EDC" w:rsidRDefault="00CF487C">
            <w:pPr>
              <w:spacing w:after="0" w:line="259" w:lineRule="auto"/>
              <w:ind w:left="0" w:right="0" w:firstLine="0"/>
              <w:jc w:val="center"/>
            </w:pPr>
            <w:r>
              <w:t xml:space="preserve">Competitive positioning () </w:t>
            </w:r>
          </w:p>
        </w:tc>
        <w:tc>
          <w:tcPr>
            <w:tcW w:w="2087" w:type="dxa"/>
            <w:tcBorders>
              <w:top w:val="single" w:sz="4" w:space="0" w:color="000000"/>
              <w:left w:val="single" w:sz="4" w:space="0" w:color="000000"/>
              <w:bottom w:val="single" w:sz="4" w:space="0" w:color="000000"/>
              <w:right w:val="single" w:sz="4" w:space="0" w:color="000000"/>
            </w:tcBorders>
            <w:shd w:val="clear" w:color="auto" w:fill="FFF2CC"/>
          </w:tcPr>
          <w:p w14:paraId="4E15ACED" w14:textId="77777777" w:rsidR="00414EDC" w:rsidRDefault="00CF487C">
            <w:pPr>
              <w:spacing w:after="0" w:line="259" w:lineRule="auto"/>
              <w:ind w:left="0" w:right="0" w:firstLine="0"/>
              <w:jc w:val="center"/>
            </w:pPr>
            <w:r>
              <w:t xml:space="preserve">Competitive positioning </w:t>
            </w:r>
          </w:p>
        </w:tc>
        <w:tc>
          <w:tcPr>
            <w:tcW w:w="2147" w:type="dxa"/>
            <w:tcBorders>
              <w:top w:val="single" w:sz="4" w:space="0" w:color="000000"/>
              <w:left w:val="single" w:sz="4" w:space="0" w:color="000000"/>
              <w:bottom w:val="single" w:sz="4" w:space="0" w:color="000000"/>
              <w:right w:val="single" w:sz="4" w:space="0" w:color="000000"/>
            </w:tcBorders>
            <w:shd w:val="clear" w:color="auto" w:fill="FFF2CC"/>
          </w:tcPr>
          <w:p w14:paraId="3097E4BA" w14:textId="77777777" w:rsidR="00414EDC" w:rsidRDefault="00CF487C">
            <w:pPr>
              <w:spacing w:after="0" w:line="259" w:lineRule="auto"/>
              <w:ind w:left="0" w:right="0" w:firstLine="0"/>
              <w:jc w:val="center"/>
            </w:pPr>
            <w:r>
              <w:t xml:space="preserve">Retained unchanged. </w:t>
            </w:r>
          </w:p>
        </w:tc>
        <w:tc>
          <w:tcPr>
            <w:tcW w:w="2108" w:type="dxa"/>
            <w:tcBorders>
              <w:top w:val="single" w:sz="4" w:space="0" w:color="000000"/>
              <w:left w:val="single" w:sz="4" w:space="0" w:color="000000"/>
              <w:bottom w:val="single" w:sz="4" w:space="0" w:color="000000"/>
              <w:right w:val="single" w:sz="4" w:space="0" w:color="000000"/>
            </w:tcBorders>
            <w:shd w:val="clear" w:color="auto" w:fill="FFF2CC"/>
          </w:tcPr>
          <w:p w14:paraId="4E2E8B3C" w14:textId="77777777" w:rsidR="00414EDC" w:rsidRDefault="00CF487C">
            <w:pPr>
              <w:spacing w:after="0" w:line="259" w:lineRule="auto"/>
              <w:ind w:left="0" w:right="4" w:firstLine="0"/>
              <w:jc w:val="center"/>
            </w:pPr>
            <w:r>
              <w:t xml:space="preserve"> </w:t>
            </w:r>
          </w:p>
        </w:tc>
        <w:tc>
          <w:tcPr>
            <w:tcW w:w="2190" w:type="dxa"/>
            <w:tcBorders>
              <w:top w:val="single" w:sz="4" w:space="0" w:color="000000"/>
              <w:left w:val="single" w:sz="4" w:space="0" w:color="000000"/>
              <w:bottom w:val="single" w:sz="4" w:space="0" w:color="000000"/>
              <w:right w:val="single" w:sz="4" w:space="0" w:color="000000"/>
            </w:tcBorders>
            <w:shd w:val="clear" w:color="auto" w:fill="FFF2CC"/>
          </w:tcPr>
          <w:p w14:paraId="6AA06A91" w14:textId="77777777" w:rsidR="00414EDC" w:rsidRDefault="00CF487C">
            <w:pPr>
              <w:spacing w:after="0" w:line="259" w:lineRule="auto"/>
              <w:ind w:left="0" w:right="0" w:firstLine="0"/>
              <w:jc w:val="center"/>
            </w:pPr>
            <w:r>
              <w:t xml:space="preserve">Risk/limit:  | Support: </w:t>
            </w:r>
          </w:p>
        </w:tc>
      </w:tr>
      <w:tr w:rsidR="00414EDC" w14:paraId="7461F76C" w14:textId="77777777">
        <w:trPr>
          <w:trHeight w:val="3441"/>
        </w:trPr>
        <w:tc>
          <w:tcPr>
            <w:tcW w:w="2114" w:type="dxa"/>
            <w:tcBorders>
              <w:top w:val="single" w:sz="4" w:space="0" w:color="000000"/>
              <w:left w:val="single" w:sz="4" w:space="0" w:color="000000"/>
              <w:bottom w:val="single" w:sz="4" w:space="0" w:color="000000"/>
              <w:right w:val="single" w:sz="4" w:space="0" w:color="000000"/>
            </w:tcBorders>
            <w:shd w:val="clear" w:color="auto" w:fill="FFF2CC"/>
          </w:tcPr>
          <w:p w14:paraId="5575F0C5" w14:textId="77777777" w:rsidR="00414EDC" w:rsidRDefault="00CF487C">
            <w:pPr>
              <w:spacing w:after="0" w:line="259" w:lineRule="auto"/>
              <w:ind w:left="0" w:right="0" w:firstLine="0"/>
              <w:jc w:val="center"/>
            </w:pPr>
            <w:r>
              <w:t xml:space="preserve">(cross-cutting qualification) () </w:t>
            </w:r>
          </w:p>
        </w:tc>
        <w:tc>
          <w:tcPr>
            <w:tcW w:w="2087" w:type="dxa"/>
            <w:tcBorders>
              <w:top w:val="single" w:sz="4" w:space="0" w:color="000000"/>
              <w:left w:val="single" w:sz="4" w:space="0" w:color="000000"/>
              <w:bottom w:val="single" w:sz="4" w:space="0" w:color="000000"/>
              <w:right w:val="single" w:sz="4" w:space="0" w:color="000000"/>
            </w:tcBorders>
            <w:shd w:val="clear" w:color="auto" w:fill="FFF2CC"/>
          </w:tcPr>
          <w:p w14:paraId="28A29AB9" w14:textId="77777777" w:rsidR="00414EDC" w:rsidRDefault="00CF487C">
            <w:pPr>
              <w:spacing w:after="0" w:line="259" w:lineRule="auto"/>
              <w:ind w:left="0" w:right="68" w:firstLine="0"/>
              <w:jc w:val="center"/>
            </w:pPr>
            <w:r>
              <w:t xml:space="preserve">Operational risk </w:t>
            </w:r>
          </w:p>
        </w:tc>
        <w:tc>
          <w:tcPr>
            <w:tcW w:w="2147" w:type="dxa"/>
            <w:tcBorders>
              <w:top w:val="single" w:sz="4" w:space="0" w:color="000000"/>
              <w:left w:val="single" w:sz="4" w:space="0" w:color="000000"/>
              <w:bottom w:val="single" w:sz="4" w:space="0" w:color="000000"/>
              <w:right w:val="single" w:sz="4" w:space="0" w:color="000000"/>
            </w:tcBorders>
            <w:shd w:val="clear" w:color="auto" w:fill="FFF2CC"/>
          </w:tcPr>
          <w:p w14:paraId="011666EE" w14:textId="77777777" w:rsidR="00414EDC" w:rsidRDefault="00CF487C">
            <w:pPr>
              <w:spacing w:after="1" w:line="357" w:lineRule="auto"/>
              <w:ind w:left="8" w:right="0" w:hanging="8"/>
              <w:jc w:val="center"/>
            </w:pPr>
            <w:r>
              <w:t xml:space="preserve">Added in Chapter 4 to hold the store labour, space, </w:t>
            </w:r>
          </w:p>
          <w:p w14:paraId="53776305" w14:textId="77777777" w:rsidR="00414EDC" w:rsidRDefault="00CF487C">
            <w:pPr>
              <w:spacing w:after="112" w:line="259" w:lineRule="auto"/>
              <w:ind w:left="0" w:right="63" w:firstLine="0"/>
              <w:jc w:val="center"/>
            </w:pPr>
            <w:r>
              <w:t>queue and stock-</w:t>
            </w:r>
          </w:p>
          <w:p w14:paraId="261E9741" w14:textId="77777777" w:rsidR="00414EDC" w:rsidRDefault="00CF487C">
            <w:pPr>
              <w:spacing w:after="115" w:line="259" w:lineRule="auto"/>
              <w:ind w:left="60" w:right="0" w:firstLine="0"/>
              <w:jc w:val="left"/>
            </w:pPr>
            <w:r>
              <w:t xml:space="preserve">accuracy evidence </w:t>
            </w:r>
          </w:p>
          <w:p w14:paraId="7E9D4EC8" w14:textId="77777777" w:rsidR="00414EDC" w:rsidRDefault="00CF487C">
            <w:pPr>
              <w:spacing w:after="0" w:line="259" w:lineRule="auto"/>
              <w:ind w:left="0" w:right="0" w:firstLine="0"/>
              <w:jc w:val="center"/>
            </w:pPr>
            <w:r>
              <w:t xml:space="preserve">that qualifies all three research questions. </w:t>
            </w:r>
          </w:p>
        </w:tc>
        <w:tc>
          <w:tcPr>
            <w:tcW w:w="2108" w:type="dxa"/>
            <w:tcBorders>
              <w:top w:val="single" w:sz="4" w:space="0" w:color="000000"/>
              <w:left w:val="single" w:sz="4" w:space="0" w:color="000000"/>
              <w:bottom w:val="single" w:sz="4" w:space="0" w:color="000000"/>
              <w:right w:val="single" w:sz="4" w:space="0" w:color="000000"/>
            </w:tcBorders>
            <w:shd w:val="clear" w:color="auto" w:fill="FFF2CC"/>
          </w:tcPr>
          <w:p w14:paraId="73E45B5E" w14:textId="77777777" w:rsidR="00414EDC" w:rsidRDefault="00CF487C">
            <w:pPr>
              <w:spacing w:after="0" w:line="259" w:lineRule="auto"/>
              <w:ind w:left="0" w:right="4" w:firstLine="0"/>
              <w:jc w:val="center"/>
            </w:pPr>
            <w:r>
              <w:t xml:space="preserve"> </w:t>
            </w:r>
          </w:p>
        </w:tc>
        <w:tc>
          <w:tcPr>
            <w:tcW w:w="2190" w:type="dxa"/>
            <w:tcBorders>
              <w:top w:val="single" w:sz="4" w:space="0" w:color="000000"/>
              <w:left w:val="single" w:sz="4" w:space="0" w:color="000000"/>
              <w:bottom w:val="single" w:sz="4" w:space="0" w:color="000000"/>
              <w:right w:val="single" w:sz="4" w:space="0" w:color="000000"/>
            </w:tcBorders>
            <w:shd w:val="clear" w:color="auto" w:fill="FFF2CC"/>
          </w:tcPr>
          <w:p w14:paraId="1A922A00" w14:textId="77777777" w:rsidR="00414EDC" w:rsidRDefault="00CF487C">
            <w:pPr>
              <w:spacing w:after="0" w:line="259" w:lineRule="auto"/>
              <w:ind w:left="0" w:right="0" w:firstLine="0"/>
              <w:jc w:val="center"/>
            </w:pPr>
            <w:r>
              <w:t xml:space="preserve">Risk/limit:  | Support: </w:t>
            </w:r>
          </w:p>
        </w:tc>
      </w:tr>
    </w:tbl>
    <w:p w14:paraId="6D5DD7A1" w14:textId="77777777" w:rsidR="00414EDC" w:rsidRDefault="00CF487C">
      <w:pPr>
        <w:pStyle w:val="Heading3"/>
        <w:spacing w:after="112"/>
        <w:ind w:left="-5" w:right="0"/>
      </w:pPr>
      <w:bookmarkStart w:id="64" w:name="_Toc178693"/>
      <w:r>
        <w:t xml:space="preserve">Appendix D1: Visualisation Support Index </w:t>
      </w:r>
      <w:bookmarkEnd w:id="64"/>
    </w:p>
    <w:p w14:paraId="44261CD2" w14:textId="77777777" w:rsidR="00414EDC" w:rsidRDefault="00CF487C">
      <w:pPr>
        <w:spacing w:after="0" w:line="259" w:lineRule="auto"/>
        <w:ind w:left="-5" w:right="0"/>
      </w:pPr>
      <w:r>
        <w:t xml:space="preserve">This index shows where the figures and tables in the thesis are supported by the evidence and coding workbook. It helps connect the visualisations in Chapter 4 to the underlying analysis. </w:t>
      </w:r>
    </w:p>
    <w:tbl>
      <w:tblPr>
        <w:tblStyle w:val="TableGrid"/>
        <w:tblW w:w="10646" w:type="dxa"/>
        <w:tblInd w:w="6" w:type="dxa"/>
        <w:tblCellMar>
          <w:top w:w="62" w:type="dxa"/>
          <w:left w:w="117" w:type="dxa"/>
          <w:bottom w:w="0" w:type="dxa"/>
          <w:right w:w="57" w:type="dxa"/>
        </w:tblCellMar>
        <w:tblLook w:val="04A0" w:firstRow="1" w:lastRow="0" w:firstColumn="1" w:lastColumn="0" w:noHBand="0" w:noVBand="1"/>
      </w:tblPr>
      <w:tblGrid>
        <w:gridCol w:w="1824"/>
        <w:gridCol w:w="2280"/>
        <w:gridCol w:w="1865"/>
        <w:gridCol w:w="2500"/>
        <w:gridCol w:w="2177"/>
      </w:tblGrid>
      <w:tr w:rsidR="00414EDC" w14:paraId="2604AFCE" w14:textId="77777777">
        <w:trPr>
          <w:trHeight w:val="956"/>
        </w:trPr>
        <w:tc>
          <w:tcPr>
            <w:tcW w:w="1823" w:type="dxa"/>
            <w:tcBorders>
              <w:top w:val="single" w:sz="4" w:space="0" w:color="000000"/>
              <w:left w:val="single" w:sz="4" w:space="0" w:color="000000"/>
              <w:bottom w:val="single" w:sz="4" w:space="0" w:color="000000"/>
              <w:right w:val="single" w:sz="4" w:space="0" w:color="000000"/>
            </w:tcBorders>
            <w:shd w:val="clear" w:color="auto" w:fill="FFE699"/>
          </w:tcPr>
          <w:p w14:paraId="052C7C55" w14:textId="77777777" w:rsidR="00414EDC" w:rsidRDefault="00CF487C">
            <w:pPr>
              <w:spacing w:after="0" w:line="259" w:lineRule="auto"/>
              <w:ind w:left="0" w:right="62" w:firstLine="0"/>
              <w:jc w:val="center"/>
            </w:pPr>
            <w:r>
              <w:rPr>
                <w:b/>
              </w:rPr>
              <w:t>Item</w:t>
            </w:r>
            <w:r>
              <w:t xml:space="preserve"> </w:t>
            </w:r>
          </w:p>
        </w:tc>
        <w:tc>
          <w:tcPr>
            <w:tcW w:w="2280" w:type="dxa"/>
            <w:tcBorders>
              <w:top w:val="single" w:sz="4" w:space="0" w:color="000000"/>
              <w:left w:val="single" w:sz="4" w:space="0" w:color="000000"/>
              <w:bottom w:val="single" w:sz="4" w:space="0" w:color="000000"/>
              <w:right w:val="single" w:sz="4" w:space="0" w:color="000000"/>
            </w:tcBorders>
            <w:shd w:val="clear" w:color="auto" w:fill="FFE699"/>
          </w:tcPr>
          <w:p w14:paraId="16AA8CC4" w14:textId="77777777" w:rsidR="00414EDC" w:rsidRDefault="00CF487C">
            <w:pPr>
              <w:spacing w:after="0" w:line="259" w:lineRule="auto"/>
              <w:ind w:left="0" w:right="60" w:firstLine="0"/>
              <w:jc w:val="center"/>
            </w:pPr>
            <w:r>
              <w:rPr>
                <w:b/>
              </w:rPr>
              <w:t>Title</w:t>
            </w:r>
            <w:r>
              <w:t xml:space="preserve"> </w:t>
            </w:r>
          </w:p>
        </w:tc>
        <w:tc>
          <w:tcPr>
            <w:tcW w:w="1865" w:type="dxa"/>
            <w:tcBorders>
              <w:top w:val="single" w:sz="4" w:space="0" w:color="000000"/>
              <w:left w:val="single" w:sz="4" w:space="0" w:color="000000"/>
              <w:bottom w:val="single" w:sz="4" w:space="0" w:color="000000"/>
              <w:right w:val="single" w:sz="4" w:space="0" w:color="000000"/>
            </w:tcBorders>
            <w:shd w:val="clear" w:color="auto" w:fill="FFE699"/>
          </w:tcPr>
          <w:p w14:paraId="27E70469" w14:textId="77777777" w:rsidR="00414EDC" w:rsidRDefault="00CF487C">
            <w:pPr>
              <w:spacing w:after="0" w:line="259" w:lineRule="auto"/>
              <w:ind w:left="0" w:right="64" w:firstLine="0"/>
              <w:jc w:val="center"/>
            </w:pPr>
            <w:r>
              <w:rPr>
                <w:b/>
              </w:rPr>
              <w:t>Thesis section</w:t>
            </w:r>
            <w:r>
              <w:t xml:space="preserve"> </w:t>
            </w:r>
          </w:p>
        </w:tc>
        <w:tc>
          <w:tcPr>
            <w:tcW w:w="2500" w:type="dxa"/>
            <w:tcBorders>
              <w:top w:val="single" w:sz="4" w:space="0" w:color="000000"/>
              <w:left w:val="single" w:sz="4" w:space="0" w:color="000000"/>
              <w:bottom w:val="single" w:sz="4" w:space="0" w:color="000000"/>
              <w:right w:val="single" w:sz="4" w:space="0" w:color="000000"/>
            </w:tcBorders>
            <w:shd w:val="clear" w:color="auto" w:fill="FFE699"/>
          </w:tcPr>
          <w:p w14:paraId="64A0F560" w14:textId="77777777" w:rsidR="00414EDC" w:rsidRDefault="00CF487C">
            <w:pPr>
              <w:spacing w:after="0" w:line="259" w:lineRule="auto"/>
              <w:ind w:left="0" w:right="0" w:firstLine="0"/>
              <w:jc w:val="center"/>
            </w:pPr>
            <w:r>
              <w:rPr>
                <w:b/>
              </w:rPr>
              <w:t>Supporting workbook sheet/range</w:t>
            </w:r>
            <w:r>
              <w:t xml:space="preserve"> </w:t>
            </w:r>
          </w:p>
        </w:tc>
        <w:tc>
          <w:tcPr>
            <w:tcW w:w="2177" w:type="dxa"/>
            <w:tcBorders>
              <w:top w:val="single" w:sz="4" w:space="0" w:color="000000"/>
              <w:left w:val="single" w:sz="4" w:space="0" w:color="000000"/>
              <w:bottom w:val="single" w:sz="4" w:space="0" w:color="000000"/>
              <w:right w:val="single" w:sz="4" w:space="0" w:color="000000"/>
            </w:tcBorders>
            <w:shd w:val="clear" w:color="auto" w:fill="FFE699"/>
          </w:tcPr>
          <w:p w14:paraId="0DF25DC9" w14:textId="77777777" w:rsidR="00414EDC" w:rsidRDefault="00CF487C">
            <w:pPr>
              <w:spacing w:after="0" w:line="259" w:lineRule="auto"/>
              <w:ind w:left="0" w:right="60" w:firstLine="0"/>
              <w:jc w:val="center"/>
            </w:pPr>
            <w:r>
              <w:rPr>
                <w:b/>
              </w:rPr>
              <w:t>Purpose</w:t>
            </w:r>
            <w:r>
              <w:t xml:space="preserve"> </w:t>
            </w:r>
          </w:p>
        </w:tc>
      </w:tr>
      <w:tr w:rsidR="00414EDC" w14:paraId="70652DFB" w14:textId="77777777">
        <w:trPr>
          <w:trHeight w:val="1787"/>
        </w:trPr>
        <w:tc>
          <w:tcPr>
            <w:tcW w:w="1823" w:type="dxa"/>
            <w:tcBorders>
              <w:top w:val="single" w:sz="4" w:space="0" w:color="000000"/>
              <w:left w:val="single" w:sz="4" w:space="0" w:color="000000"/>
              <w:bottom w:val="single" w:sz="4" w:space="0" w:color="000000"/>
              <w:right w:val="single" w:sz="4" w:space="0" w:color="000000"/>
            </w:tcBorders>
            <w:shd w:val="clear" w:color="auto" w:fill="FFF2CC"/>
          </w:tcPr>
          <w:p w14:paraId="1CD925C4" w14:textId="77777777" w:rsidR="00414EDC" w:rsidRDefault="00CF487C">
            <w:pPr>
              <w:spacing w:after="0" w:line="259" w:lineRule="auto"/>
              <w:ind w:left="0" w:right="65" w:firstLine="0"/>
              <w:jc w:val="center"/>
            </w:pPr>
            <w:r>
              <w:t xml:space="preserve">Table 1 </w:t>
            </w:r>
          </w:p>
        </w:tc>
        <w:tc>
          <w:tcPr>
            <w:tcW w:w="2280" w:type="dxa"/>
            <w:tcBorders>
              <w:top w:val="single" w:sz="4" w:space="0" w:color="000000"/>
              <w:left w:val="single" w:sz="4" w:space="0" w:color="000000"/>
              <w:bottom w:val="single" w:sz="4" w:space="0" w:color="000000"/>
              <w:right w:val="single" w:sz="4" w:space="0" w:color="000000"/>
            </w:tcBorders>
            <w:shd w:val="clear" w:color="auto" w:fill="FFF2CC"/>
          </w:tcPr>
          <w:p w14:paraId="518A7EF5" w14:textId="77777777" w:rsidR="00414EDC" w:rsidRDefault="00CF487C">
            <w:pPr>
              <w:spacing w:after="0" w:line="259" w:lineRule="auto"/>
              <w:ind w:left="0" w:right="0" w:firstLine="0"/>
              <w:jc w:val="center"/>
            </w:pPr>
            <w:r>
              <w:t xml:space="preserve">Methodological choices </w:t>
            </w:r>
          </w:p>
        </w:tc>
        <w:tc>
          <w:tcPr>
            <w:tcW w:w="1865" w:type="dxa"/>
            <w:tcBorders>
              <w:top w:val="single" w:sz="4" w:space="0" w:color="000000"/>
              <w:left w:val="single" w:sz="4" w:space="0" w:color="000000"/>
              <w:bottom w:val="single" w:sz="4" w:space="0" w:color="000000"/>
              <w:right w:val="single" w:sz="4" w:space="0" w:color="000000"/>
            </w:tcBorders>
            <w:shd w:val="clear" w:color="auto" w:fill="FFF2CC"/>
          </w:tcPr>
          <w:p w14:paraId="49356408" w14:textId="77777777" w:rsidR="00414EDC" w:rsidRDefault="00CF487C">
            <w:pPr>
              <w:spacing w:after="0" w:line="259" w:lineRule="auto"/>
              <w:ind w:left="0" w:right="63" w:firstLine="0"/>
              <w:jc w:val="center"/>
            </w:pPr>
            <w:r>
              <w:t xml:space="preserve">Ch.3 §3.3 </w:t>
            </w:r>
          </w:p>
        </w:tc>
        <w:tc>
          <w:tcPr>
            <w:tcW w:w="2500" w:type="dxa"/>
            <w:tcBorders>
              <w:top w:val="single" w:sz="4" w:space="0" w:color="000000"/>
              <w:left w:val="single" w:sz="4" w:space="0" w:color="000000"/>
              <w:bottom w:val="single" w:sz="4" w:space="0" w:color="000000"/>
              <w:right w:val="single" w:sz="4" w:space="0" w:color="000000"/>
            </w:tcBorders>
            <w:shd w:val="clear" w:color="auto" w:fill="FFF2CC"/>
          </w:tcPr>
          <w:p w14:paraId="204B5762" w14:textId="77777777" w:rsidR="00414EDC" w:rsidRDefault="00CF487C">
            <w:pPr>
              <w:spacing w:after="112" w:line="259" w:lineRule="auto"/>
              <w:ind w:left="0" w:right="61" w:firstLine="0"/>
              <w:jc w:val="center"/>
            </w:pPr>
            <w:r>
              <w:t xml:space="preserve">No workbook data </w:t>
            </w:r>
          </w:p>
          <w:p w14:paraId="0564013A" w14:textId="77777777" w:rsidR="00414EDC" w:rsidRDefault="00CF487C">
            <w:pPr>
              <w:spacing w:after="0" w:line="259" w:lineRule="auto"/>
              <w:ind w:left="0" w:right="66" w:firstLine="0"/>
              <w:jc w:val="center"/>
            </w:pPr>
            <w:r>
              <w:t xml:space="preserve">(narrative) </w:t>
            </w:r>
          </w:p>
        </w:tc>
        <w:tc>
          <w:tcPr>
            <w:tcW w:w="2177" w:type="dxa"/>
            <w:tcBorders>
              <w:top w:val="single" w:sz="4" w:space="0" w:color="000000"/>
              <w:left w:val="single" w:sz="4" w:space="0" w:color="000000"/>
              <w:bottom w:val="single" w:sz="4" w:space="0" w:color="000000"/>
              <w:right w:val="single" w:sz="4" w:space="0" w:color="000000"/>
            </w:tcBorders>
            <w:shd w:val="clear" w:color="auto" w:fill="FFF2CC"/>
          </w:tcPr>
          <w:p w14:paraId="688FD181" w14:textId="77777777" w:rsidR="00414EDC" w:rsidRDefault="00CF487C">
            <w:pPr>
              <w:spacing w:after="0" w:line="259" w:lineRule="auto"/>
              <w:ind w:left="0" w:right="0" w:firstLine="63"/>
              <w:jc w:val="center"/>
            </w:pPr>
            <w:r>
              <w:t xml:space="preserve">Summarises philosophy, design, approach, data and analysis choices. </w:t>
            </w:r>
          </w:p>
        </w:tc>
      </w:tr>
      <w:tr w:rsidR="00414EDC" w14:paraId="248E6FFB" w14:textId="77777777">
        <w:trPr>
          <w:trHeight w:val="1786"/>
        </w:trPr>
        <w:tc>
          <w:tcPr>
            <w:tcW w:w="1823" w:type="dxa"/>
            <w:tcBorders>
              <w:top w:val="single" w:sz="4" w:space="0" w:color="000000"/>
              <w:left w:val="single" w:sz="4" w:space="0" w:color="000000"/>
              <w:bottom w:val="single" w:sz="4" w:space="0" w:color="000000"/>
              <w:right w:val="single" w:sz="4" w:space="0" w:color="000000"/>
            </w:tcBorders>
            <w:shd w:val="clear" w:color="auto" w:fill="FFF2CC"/>
          </w:tcPr>
          <w:p w14:paraId="74A1FA81" w14:textId="77777777" w:rsidR="00414EDC" w:rsidRDefault="00CF487C">
            <w:pPr>
              <w:spacing w:after="0" w:line="259" w:lineRule="auto"/>
              <w:ind w:left="0" w:right="65" w:firstLine="0"/>
              <w:jc w:val="center"/>
            </w:pPr>
            <w:r>
              <w:t xml:space="preserve">Table 2 </w:t>
            </w:r>
          </w:p>
        </w:tc>
        <w:tc>
          <w:tcPr>
            <w:tcW w:w="2280" w:type="dxa"/>
            <w:tcBorders>
              <w:top w:val="single" w:sz="4" w:space="0" w:color="000000"/>
              <w:left w:val="single" w:sz="4" w:space="0" w:color="000000"/>
              <w:bottom w:val="single" w:sz="4" w:space="0" w:color="000000"/>
              <w:right w:val="single" w:sz="4" w:space="0" w:color="000000"/>
            </w:tcBorders>
            <w:shd w:val="clear" w:color="auto" w:fill="FFF2CC"/>
          </w:tcPr>
          <w:p w14:paraId="05141E87" w14:textId="77777777" w:rsidR="00414EDC" w:rsidRDefault="00CF487C">
            <w:pPr>
              <w:spacing w:after="0" w:line="259" w:lineRule="auto"/>
              <w:ind w:left="0" w:right="0" w:firstLine="0"/>
              <w:jc w:val="center"/>
            </w:pPr>
            <w:r>
              <w:t xml:space="preserve">Main secondary data sources and analytical purpose </w:t>
            </w:r>
          </w:p>
        </w:tc>
        <w:tc>
          <w:tcPr>
            <w:tcW w:w="1865" w:type="dxa"/>
            <w:tcBorders>
              <w:top w:val="single" w:sz="4" w:space="0" w:color="000000"/>
              <w:left w:val="single" w:sz="4" w:space="0" w:color="000000"/>
              <w:bottom w:val="single" w:sz="4" w:space="0" w:color="000000"/>
              <w:right w:val="single" w:sz="4" w:space="0" w:color="000000"/>
            </w:tcBorders>
            <w:shd w:val="clear" w:color="auto" w:fill="FFF2CC"/>
          </w:tcPr>
          <w:p w14:paraId="6FE3D7AA" w14:textId="77777777" w:rsidR="00414EDC" w:rsidRDefault="00CF487C">
            <w:pPr>
              <w:spacing w:after="0" w:line="259" w:lineRule="auto"/>
              <w:ind w:left="0" w:right="63" w:firstLine="0"/>
              <w:jc w:val="center"/>
            </w:pPr>
            <w:r>
              <w:t xml:space="preserve">Ch.3 §3.5 </w:t>
            </w:r>
          </w:p>
        </w:tc>
        <w:tc>
          <w:tcPr>
            <w:tcW w:w="2500" w:type="dxa"/>
            <w:tcBorders>
              <w:top w:val="single" w:sz="4" w:space="0" w:color="000000"/>
              <w:left w:val="single" w:sz="4" w:space="0" w:color="000000"/>
              <w:bottom w:val="single" w:sz="4" w:space="0" w:color="000000"/>
              <w:right w:val="single" w:sz="4" w:space="0" w:color="000000"/>
            </w:tcBorders>
            <w:shd w:val="clear" w:color="auto" w:fill="FFF2CC"/>
          </w:tcPr>
          <w:p w14:paraId="12D57E8F" w14:textId="77777777" w:rsidR="00414EDC" w:rsidRDefault="00CF487C">
            <w:pPr>
              <w:spacing w:after="112" w:line="259" w:lineRule="auto"/>
              <w:ind w:left="0" w:right="61" w:firstLine="0"/>
              <w:jc w:val="center"/>
            </w:pPr>
            <w:r>
              <w:t xml:space="preserve">Source </w:t>
            </w:r>
          </w:p>
          <w:p w14:paraId="2364F9B6" w14:textId="77777777" w:rsidR="00414EDC" w:rsidRDefault="00CF487C">
            <w:pPr>
              <w:spacing w:after="115" w:line="259" w:lineRule="auto"/>
              <w:ind w:left="0" w:right="64" w:firstLine="0"/>
              <w:jc w:val="center"/>
            </w:pPr>
            <w:r>
              <w:t xml:space="preserve">Register!A5:K21 </w:t>
            </w:r>
          </w:p>
          <w:p w14:paraId="73CC72B6" w14:textId="77777777" w:rsidR="00414EDC" w:rsidRDefault="00CF487C">
            <w:pPr>
              <w:spacing w:after="112" w:line="259" w:lineRule="auto"/>
              <w:ind w:left="20" w:right="0" w:firstLine="0"/>
              <w:jc w:val="left"/>
            </w:pPr>
            <w:r>
              <w:t xml:space="preserve">(summarised by source </w:t>
            </w:r>
          </w:p>
          <w:p w14:paraId="0559A7C8" w14:textId="77777777" w:rsidR="00414EDC" w:rsidRDefault="00CF487C">
            <w:pPr>
              <w:spacing w:after="0" w:line="259" w:lineRule="auto"/>
              <w:ind w:left="0" w:right="66" w:firstLine="0"/>
              <w:jc w:val="center"/>
            </w:pPr>
            <w:r>
              <w:t xml:space="preserve">category) </w:t>
            </w:r>
          </w:p>
        </w:tc>
        <w:tc>
          <w:tcPr>
            <w:tcW w:w="2177" w:type="dxa"/>
            <w:tcBorders>
              <w:top w:val="single" w:sz="4" w:space="0" w:color="000000"/>
              <w:left w:val="single" w:sz="4" w:space="0" w:color="000000"/>
              <w:bottom w:val="single" w:sz="4" w:space="0" w:color="000000"/>
              <w:right w:val="single" w:sz="4" w:space="0" w:color="000000"/>
            </w:tcBorders>
            <w:shd w:val="clear" w:color="auto" w:fill="FFF2CC"/>
          </w:tcPr>
          <w:p w14:paraId="5B865A47" w14:textId="77777777" w:rsidR="00414EDC" w:rsidRDefault="00CF487C">
            <w:pPr>
              <w:spacing w:after="2" w:line="356" w:lineRule="auto"/>
              <w:ind w:left="0" w:right="0" w:firstLine="0"/>
              <w:jc w:val="center"/>
            </w:pPr>
            <w:r>
              <w:t xml:space="preserve">Names the five source categories </w:t>
            </w:r>
          </w:p>
          <w:p w14:paraId="4C423F97" w14:textId="77777777" w:rsidR="00414EDC" w:rsidRDefault="00CF487C">
            <w:pPr>
              <w:spacing w:after="0" w:line="259" w:lineRule="auto"/>
              <w:ind w:left="0" w:right="0" w:firstLine="0"/>
              <w:jc w:val="center"/>
            </w:pPr>
            <w:r>
              <w:t xml:space="preserve">and their analytical purpose. </w:t>
            </w:r>
          </w:p>
        </w:tc>
      </w:tr>
      <w:tr w:rsidR="00414EDC" w14:paraId="675B383E" w14:textId="77777777">
        <w:trPr>
          <w:trHeight w:val="1787"/>
        </w:trPr>
        <w:tc>
          <w:tcPr>
            <w:tcW w:w="1823" w:type="dxa"/>
            <w:tcBorders>
              <w:top w:val="single" w:sz="4" w:space="0" w:color="000000"/>
              <w:left w:val="single" w:sz="4" w:space="0" w:color="000000"/>
              <w:bottom w:val="single" w:sz="4" w:space="0" w:color="000000"/>
              <w:right w:val="single" w:sz="4" w:space="0" w:color="000000"/>
            </w:tcBorders>
            <w:shd w:val="clear" w:color="auto" w:fill="FFF2CC"/>
          </w:tcPr>
          <w:p w14:paraId="076AA7C9" w14:textId="77777777" w:rsidR="00414EDC" w:rsidRDefault="00CF487C">
            <w:pPr>
              <w:spacing w:after="0" w:line="259" w:lineRule="auto"/>
              <w:ind w:left="0" w:right="65" w:firstLine="0"/>
              <w:jc w:val="center"/>
            </w:pPr>
            <w:r>
              <w:t xml:space="preserve">Table 3 </w:t>
            </w:r>
          </w:p>
        </w:tc>
        <w:tc>
          <w:tcPr>
            <w:tcW w:w="2280" w:type="dxa"/>
            <w:tcBorders>
              <w:top w:val="single" w:sz="4" w:space="0" w:color="000000"/>
              <w:left w:val="single" w:sz="4" w:space="0" w:color="000000"/>
              <w:bottom w:val="single" w:sz="4" w:space="0" w:color="000000"/>
              <w:right w:val="single" w:sz="4" w:space="0" w:color="000000"/>
            </w:tcBorders>
            <w:shd w:val="clear" w:color="auto" w:fill="FFF2CC"/>
          </w:tcPr>
          <w:p w14:paraId="21B374F5" w14:textId="77777777" w:rsidR="00414EDC" w:rsidRDefault="00CF487C">
            <w:pPr>
              <w:spacing w:after="0" w:line="259" w:lineRule="auto"/>
              <w:ind w:left="0" w:right="0" w:firstLine="0"/>
              <w:jc w:val="center"/>
            </w:pPr>
            <w:r>
              <w:t xml:space="preserve">Coding stages applied to the secondary evidence </w:t>
            </w:r>
          </w:p>
        </w:tc>
        <w:tc>
          <w:tcPr>
            <w:tcW w:w="1865" w:type="dxa"/>
            <w:tcBorders>
              <w:top w:val="single" w:sz="4" w:space="0" w:color="000000"/>
              <w:left w:val="single" w:sz="4" w:space="0" w:color="000000"/>
              <w:bottom w:val="single" w:sz="4" w:space="0" w:color="000000"/>
              <w:right w:val="single" w:sz="4" w:space="0" w:color="000000"/>
            </w:tcBorders>
            <w:shd w:val="clear" w:color="auto" w:fill="FFF2CC"/>
          </w:tcPr>
          <w:p w14:paraId="7C9A918C" w14:textId="77777777" w:rsidR="00414EDC" w:rsidRDefault="00CF487C">
            <w:pPr>
              <w:spacing w:after="0" w:line="259" w:lineRule="auto"/>
              <w:ind w:left="0" w:right="63" w:firstLine="0"/>
              <w:jc w:val="center"/>
            </w:pPr>
            <w:r>
              <w:t xml:space="preserve">Ch.3 §3.7 </w:t>
            </w:r>
          </w:p>
        </w:tc>
        <w:tc>
          <w:tcPr>
            <w:tcW w:w="2500" w:type="dxa"/>
            <w:tcBorders>
              <w:top w:val="single" w:sz="4" w:space="0" w:color="000000"/>
              <w:left w:val="single" w:sz="4" w:space="0" w:color="000000"/>
              <w:bottom w:val="single" w:sz="4" w:space="0" w:color="000000"/>
              <w:right w:val="single" w:sz="4" w:space="0" w:color="000000"/>
            </w:tcBorders>
            <w:shd w:val="clear" w:color="auto" w:fill="FFF2CC"/>
          </w:tcPr>
          <w:p w14:paraId="50CEB10D" w14:textId="77777777" w:rsidR="00414EDC" w:rsidRDefault="00CF487C">
            <w:pPr>
              <w:spacing w:after="112" w:line="259" w:lineRule="auto"/>
              <w:ind w:left="8" w:right="0" w:firstLine="0"/>
              <w:jc w:val="left"/>
            </w:pPr>
            <w:r>
              <w:t xml:space="preserve">Coding Matrix!E4:H28 </w:t>
            </w:r>
          </w:p>
          <w:p w14:paraId="246B300B" w14:textId="77777777" w:rsidR="00414EDC" w:rsidRDefault="00CF487C">
            <w:pPr>
              <w:spacing w:after="115" w:line="259" w:lineRule="auto"/>
              <w:ind w:left="0" w:right="64" w:firstLine="0"/>
              <w:jc w:val="center"/>
            </w:pPr>
            <w:r>
              <w:t xml:space="preserve">(the stages in column </w:t>
            </w:r>
          </w:p>
          <w:p w14:paraId="3F1ED430" w14:textId="77777777" w:rsidR="00414EDC" w:rsidRDefault="00CF487C">
            <w:pPr>
              <w:spacing w:after="0" w:line="259" w:lineRule="auto"/>
              <w:ind w:left="0" w:right="66" w:firstLine="0"/>
              <w:jc w:val="center"/>
            </w:pPr>
            <w:r>
              <w:t xml:space="preserve">form) </w:t>
            </w:r>
          </w:p>
        </w:tc>
        <w:tc>
          <w:tcPr>
            <w:tcW w:w="2177" w:type="dxa"/>
            <w:tcBorders>
              <w:top w:val="single" w:sz="4" w:space="0" w:color="000000"/>
              <w:left w:val="single" w:sz="4" w:space="0" w:color="000000"/>
              <w:bottom w:val="single" w:sz="4" w:space="0" w:color="000000"/>
              <w:right w:val="single" w:sz="4" w:space="0" w:color="000000"/>
            </w:tcBorders>
            <w:shd w:val="clear" w:color="auto" w:fill="FFF2CC"/>
          </w:tcPr>
          <w:p w14:paraId="1CBF0623" w14:textId="77777777" w:rsidR="00414EDC" w:rsidRDefault="00CF487C">
            <w:pPr>
              <w:spacing w:after="0" w:line="259" w:lineRule="auto"/>
              <w:ind w:left="0" w:right="0" w:firstLine="0"/>
              <w:jc w:val="center"/>
            </w:pPr>
            <w:r>
              <w:t xml:space="preserve">Sets out descriptive, process, value, axial and interpretation stages. </w:t>
            </w:r>
          </w:p>
        </w:tc>
      </w:tr>
      <w:tr w:rsidR="00414EDC" w14:paraId="6BCD38E6" w14:textId="77777777">
        <w:trPr>
          <w:trHeight w:val="836"/>
        </w:trPr>
        <w:tc>
          <w:tcPr>
            <w:tcW w:w="1823" w:type="dxa"/>
            <w:tcBorders>
              <w:top w:val="single" w:sz="4" w:space="0" w:color="000000"/>
              <w:left w:val="single" w:sz="4" w:space="0" w:color="000000"/>
              <w:bottom w:val="single" w:sz="4" w:space="0" w:color="000000"/>
              <w:right w:val="single" w:sz="4" w:space="0" w:color="000000"/>
            </w:tcBorders>
            <w:shd w:val="clear" w:color="auto" w:fill="FFF2CC"/>
          </w:tcPr>
          <w:p w14:paraId="31897FF6" w14:textId="77777777" w:rsidR="00414EDC" w:rsidRDefault="00CF487C">
            <w:pPr>
              <w:spacing w:after="0" w:line="259" w:lineRule="auto"/>
              <w:ind w:left="0" w:right="65" w:firstLine="0"/>
              <w:jc w:val="center"/>
            </w:pPr>
            <w:r>
              <w:t xml:space="preserve">Table 4 </w:t>
            </w:r>
          </w:p>
        </w:tc>
        <w:tc>
          <w:tcPr>
            <w:tcW w:w="2280" w:type="dxa"/>
            <w:tcBorders>
              <w:top w:val="single" w:sz="4" w:space="0" w:color="000000"/>
              <w:left w:val="single" w:sz="4" w:space="0" w:color="000000"/>
              <w:bottom w:val="single" w:sz="4" w:space="0" w:color="000000"/>
              <w:right w:val="single" w:sz="4" w:space="0" w:color="000000"/>
            </w:tcBorders>
            <w:shd w:val="clear" w:color="auto" w:fill="FFF2CC"/>
          </w:tcPr>
          <w:p w14:paraId="02FEC741" w14:textId="77777777" w:rsidR="00414EDC" w:rsidRDefault="00CF487C">
            <w:pPr>
              <w:spacing w:after="0" w:line="259" w:lineRule="auto"/>
              <w:ind w:left="0" w:right="0" w:firstLine="0"/>
              <w:jc w:val="center"/>
            </w:pPr>
            <w:r>
              <w:t xml:space="preserve">Preliminary coding framework linked to </w:t>
            </w:r>
          </w:p>
        </w:tc>
        <w:tc>
          <w:tcPr>
            <w:tcW w:w="1865" w:type="dxa"/>
            <w:tcBorders>
              <w:top w:val="single" w:sz="4" w:space="0" w:color="000000"/>
              <w:left w:val="single" w:sz="4" w:space="0" w:color="000000"/>
              <w:bottom w:val="single" w:sz="4" w:space="0" w:color="000000"/>
              <w:right w:val="single" w:sz="4" w:space="0" w:color="000000"/>
            </w:tcBorders>
            <w:shd w:val="clear" w:color="auto" w:fill="FFF2CC"/>
          </w:tcPr>
          <w:p w14:paraId="032EB5A6" w14:textId="77777777" w:rsidR="00414EDC" w:rsidRDefault="00CF487C">
            <w:pPr>
              <w:spacing w:after="0" w:line="259" w:lineRule="auto"/>
              <w:ind w:left="0" w:right="63" w:firstLine="0"/>
              <w:jc w:val="center"/>
            </w:pPr>
            <w:r>
              <w:t xml:space="preserve">Ch.3 §3.7 </w:t>
            </w:r>
          </w:p>
        </w:tc>
        <w:tc>
          <w:tcPr>
            <w:tcW w:w="2500" w:type="dxa"/>
            <w:tcBorders>
              <w:top w:val="single" w:sz="4" w:space="0" w:color="000000"/>
              <w:left w:val="single" w:sz="4" w:space="0" w:color="000000"/>
              <w:bottom w:val="single" w:sz="4" w:space="0" w:color="000000"/>
              <w:right w:val="single" w:sz="4" w:space="0" w:color="000000"/>
            </w:tcBorders>
            <w:shd w:val="clear" w:color="auto" w:fill="FFF2CC"/>
          </w:tcPr>
          <w:p w14:paraId="31FB5B27" w14:textId="77777777" w:rsidR="00414EDC" w:rsidRDefault="00CF487C">
            <w:pPr>
              <w:spacing w:after="0" w:line="259" w:lineRule="auto"/>
              <w:ind w:left="0" w:right="0" w:firstLine="0"/>
              <w:jc w:val="center"/>
            </w:pPr>
            <w:r>
              <w:t xml:space="preserve">Theme Development!A5:J9 </w:t>
            </w:r>
          </w:p>
        </w:tc>
        <w:tc>
          <w:tcPr>
            <w:tcW w:w="2177" w:type="dxa"/>
            <w:tcBorders>
              <w:top w:val="single" w:sz="4" w:space="0" w:color="000000"/>
              <w:left w:val="single" w:sz="4" w:space="0" w:color="000000"/>
              <w:bottom w:val="single" w:sz="4" w:space="0" w:color="000000"/>
              <w:right w:val="single" w:sz="4" w:space="0" w:color="000000"/>
            </w:tcBorders>
            <w:shd w:val="clear" w:color="auto" w:fill="FFF2CC"/>
          </w:tcPr>
          <w:p w14:paraId="12E4BA56" w14:textId="77777777" w:rsidR="00414EDC" w:rsidRDefault="00CF487C">
            <w:pPr>
              <w:spacing w:after="0" w:line="259" w:lineRule="auto"/>
              <w:ind w:left="0" w:right="0" w:firstLine="0"/>
              <w:jc w:val="center"/>
            </w:pPr>
            <w:r>
              <w:t xml:space="preserve">Links the three framework themes </w:t>
            </w:r>
          </w:p>
        </w:tc>
      </w:tr>
    </w:tbl>
    <w:p w14:paraId="3B0CD095" w14:textId="77777777" w:rsidR="00414EDC" w:rsidRDefault="00414EDC">
      <w:pPr>
        <w:spacing w:after="0" w:line="259" w:lineRule="auto"/>
        <w:ind w:left="-792" w:right="3" w:firstLine="0"/>
        <w:jc w:val="left"/>
      </w:pPr>
    </w:p>
    <w:tbl>
      <w:tblPr>
        <w:tblStyle w:val="TableGrid"/>
        <w:tblW w:w="10646" w:type="dxa"/>
        <w:tblInd w:w="6" w:type="dxa"/>
        <w:tblCellMar>
          <w:top w:w="60" w:type="dxa"/>
          <w:left w:w="107" w:type="dxa"/>
          <w:bottom w:w="0" w:type="dxa"/>
          <w:right w:w="49" w:type="dxa"/>
        </w:tblCellMar>
        <w:tblLook w:val="04A0" w:firstRow="1" w:lastRow="0" w:firstColumn="1" w:lastColumn="0" w:noHBand="0" w:noVBand="1"/>
      </w:tblPr>
      <w:tblGrid>
        <w:gridCol w:w="1824"/>
        <w:gridCol w:w="2280"/>
        <w:gridCol w:w="1865"/>
        <w:gridCol w:w="2500"/>
        <w:gridCol w:w="2177"/>
      </w:tblGrid>
      <w:tr w:rsidR="00414EDC" w14:paraId="24D4FD36" w14:textId="77777777">
        <w:trPr>
          <w:trHeight w:val="957"/>
        </w:trPr>
        <w:tc>
          <w:tcPr>
            <w:tcW w:w="1823" w:type="dxa"/>
            <w:tcBorders>
              <w:top w:val="single" w:sz="4" w:space="0" w:color="000000"/>
              <w:left w:val="single" w:sz="4" w:space="0" w:color="000000"/>
              <w:bottom w:val="single" w:sz="4" w:space="0" w:color="000000"/>
              <w:right w:val="single" w:sz="4" w:space="0" w:color="000000"/>
            </w:tcBorders>
            <w:shd w:val="clear" w:color="auto" w:fill="FFF2CC"/>
          </w:tcPr>
          <w:p w14:paraId="75AAB5B9" w14:textId="77777777" w:rsidR="00414EDC" w:rsidRDefault="00414EDC">
            <w:pPr>
              <w:spacing w:after="160" w:line="259" w:lineRule="auto"/>
              <w:ind w:left="0" w:right="0" w:firstLine="0"/>
              <w:jc w:val="left"/>
            </w:pPr>
          </w:p>
        </w:tc>
        <w:tc>
          <w:tcPr>
            <w:tcW w:w="2280" w:type="dxa"/>
            <w:tcBorders>
              <w:top w:val="single" w:sz="4" w:space="0" w:color="000000"/>
              <w:left w:val="single" w:sz="4" w:space="0" w:color="000000"/>
              <w:bottom w:val="single" w:sz="4" w:space="0" w:color="000000"/>
              <w:right w:val="single" w:sz="4" w:space="0" w:color="000000"/>
            </w:tcBorders>
            <w:shd w:val="clear" w:color="auto" w:fill="FFF2CC"/>
          </w:tcPr>
          <w:p w14:paraId="310A72FE" w14:textId="77777777" w:rsidR="00414EDC" w:rsidRDefault="00CF487C">
            <w:pPr>
              <w:spacing w:after="115" w:line="259" w:lineRule="auto"/>
              <w:ind w:left="0" w:right="63" w:firstLine="0"/>
              <w:jc w:val="center"/>
            </w:pPr>
            <w:r>
              <w:t xml:space="preserve">the research </w:t>
            </w:r>
          </w:p>
          <w:p w14:paraId="78EA4C9E" w14:textId="77777777" w:rsidR="00414EDC" w:rsidRDefault="00CF487C">
            <w:pPr>
              <w:spacing w:after="0" w:line="259" w:lineRule="auto"/>
              <w:ind w:left="0" w:right="61" w:firstLine="0"/>
              <w:jc w:val="center"/>
            </w:pPr>
            <w:r>
              <w:t xml:space="preserve">questions </w:t>
            </w:r>
          </w:p>
        </w:tc>
        <w:tc>
          <w:tcPr>
            <w:tcW w:w="1865" w:type="dxa"/>
            <w:tcBorders>
              <w:top w:val="single" w:sz="4" w:space="0" w:color="000000"/>
              <w:left w:val="single" w:sz="4" w:space="0" w:color="000000"/>
              <w:bottom w:val="single" w:sz="4" w:space="0" w:color="000000"/>
              <w:right w:val="single" w:sz="4" w:space="0" w:color="000000"/>
            </w:tcBorders>
            <w:shd w:val="clear" w:color="auto" w:fill="FFF2CC"/>
          </w:tcPr>
          <w:p w14:paraId="4F8A3B24" w14:textId="77777777" w:rsidR="00414EDC" w:rsidRDefault="00414EDC">
            <w:pPr>
              <w:spacing w:after="160" w:line="259" w:lineRule="auto"/>
              <w:ind w:left="0" w:right="0" w:firstLine="0"/>
              <w:jc w:val="left"/>
            </w:pPr>
          </w:p>
        </w:tc>
        <w:tc>
          <w:tcPr>
            <w:tcW w:w="2500" w:type="dxa"/>
            <w:tcBorders>
              <w:top w:val="single" w:sz="4" w:space="0" w:color="000000"/>
              <w:left w:val="single" w:sz="4" w:space="0" w:color="000000"/>
              <w:bottom w:val="single" w:sz="4" w:space="0" w:color="000000"/>
              <w:right w:val="single" w:sz="4" w:space="0" w:color="000000"/>
            </w:tcBorders>
            <w:shd w:val="clear" w:color="auto" w:fill="FFF2CC"/>
          </w:tcPr>
          <w:p w14:paraId="050BA395" w14:textId="77777777" w:rsidR="00414EDC" w:rsidRDefault="00CF487C">
            <w:pPr>
              <w:spacing w:after="115" w:line="259" w:lineRule="auto"/>
              <w:ind w:left="18" w:right="0" w:firstLine="0"/>
              <w:jc w:val="left"/>
            </w:pPr>
            <w:r>
              <w:t xml:space="preserve">and the 3-to-5 mapping </w:t>
            </w:r>
          </w:p>
          <w:p w14:paraId="2A8F33E4" w14:textId="77777777" w:rsidR="00414EDC" w:rsidRDefault="00CF487C">
            <w:pPr>
              <w:spacing w:after="0" w:line="259" w:lineRule="auto"/>
              <w:ind w:left="0" w:right="64" w:firstLine="0"/>
              <w:jc w:val="center"/>
            </w:pPr>
            <w:r>
              <w:t xml:space="preserve">block </w:t>
            </w:r>
          </w:p>
        </w:tc>
        <w:tc>
          <w:tcPr>
            <w:tcW w:w="2177" w:type="dxa"/>
            <w:tcBorders>
              <w:top w:val="single" w:sz="4" w:space="0" w:color="000000"/>
              <w:left w:val="single" w:sz="4" w:space="0" w:color="000000"/>
              <w:bottom w:val="single" w:sz="4" w:space="0" w:color="000000"/>
              <w:right w:val="single" w:sz="4" w:space="0" w:color="000000"/>
            </w:tcBorders>
            <w:shd w:val="clear" w:color="auto" w:fill="FFF2CC"/>
          </w:tcPr>
          <w:p w14:paraId="52C68479" w14:textId="77777777" w:rsidR="00414EDC" w:rsidRDefault="00CF487C">
            <w:pPr>
              <w:spacing w:after="0" w:line="259" w:lineRule="auto"/>
              <w:ind w:left="0" w:right="0" w:firstLine="0"/>
              <w:jc w:val="center"/>
            </w:pPr>
            <w:r>
              <w:t xml:space="preserve">to the three research questions. </w:t>
            </w:r>
          </w:p>
        </w:tc>
      </w:tr>
      <w:tr w:rsidR="00414EDC" w14:paraId="6A3BD893" w14:textId="77777777">
        <w:trPr>
          <w:trHeight w:val="1373"/>
        </w:trPr>
        <w:tc>
          <w:tcPr>
            <w:tcW w:w="1823" w:type="dxa"/>
            <w:tcBorders>
              <w:top w:val="single" w:sz="4" w:space="0" w:color="000000"/>
              <w:left w:val="single" w:sz="4" w:space="0" w:color="000000"/>
              <w:bottom w:val="single" w:sz="4" w:space="0" w:color="000000"/>
              <w:right w:val="single" w:sz="4" w:space="0" w:color="000000"/>
            </w:tcBorders>
            <w:shd w:val="clear" w:color="auto" w:fill="FFF2CC"/>
          </w:tcPr>
          <w:p w14:paraId="1A02BFA2" w14:textId="77777777" w:rsidR="00414EDC" w:rsidRDefault="00CF487C">
            <w:pPr>
              <w:spacing w:after="0" w:line="259" w:lineRule="auto"/>
              <w:ind w:left="0" w:right="65" w:firstLine="0"/>
              <w:jc w:val="center"/>
            </w:pPr>
            <w:r>
              <w:t xml:space="preserve">Table 5 </w:t>
            </w:r>
          </w:p>
        </w:tc>
        <w:tc>
          <w:tcPr>
            <w:tcW w:w="2280" w:type="dxa"/>
            <w:tcBorders>
              <w:top w:val="single" w:sz="4" w:space="0" w:color="000000"/>
              <w:left w:val="single" w:sz="4" w:space="0" w:color="000000"/>
              <w:bottom w:val="single" w:sz="4" w:space="0" w:color="000000"/>
              <w:right w:val="single" w:sz="4" w:space="0" w:color="000000"/>
            </w:tcBorders>
            <w:shd w:val="clear" w:color="auto" w:fill="FFF2CC"/>
          </w:tcPr>
          <w:p w14:paraId="767E7A79" w14:textId="77777777" w:rsidR="00414EDC" w:rsidRDefault="00CF487C">
            <w:pPr>
              <w:spacing w:after="0" w:line="259" w:lineRule="auto"/>
              <w:ind w:left="0" w:right="0" w:firstLine="0"/>
              <w:jc w:val="center"/>
            </w:pPr>
            <w:r>
              <w:t xml:space="preserve">Secondary data used in Chapter 4 analysis </w:t>
            </w:r>
          </w:p>
        </w:tc>
        <w:tc>
          <w:tcPr>
            <w:tcW w:w="1865" w:type="dxa"/>
            <w:tcBorders>
              <w:top w:val="single" w:sz="4" w:space="0" w:color="000000"/>
              <w:left w:val="single" w:sz="4" w:space="0" w:color="000000"/>
              <w:bottom w:val="single" w:sz="4" w:space="0" w:color="000000"/>
              <w:right w:val="single" w:sz="4" w:space="0" w:color="000000"/>
            </w:tcBorders>
            <w:shd w:val="clear" w:color="auto" w:fill="FFF2CC"/>
          </w:tcPr>
          <w:p w14:paraId="6D2D5EE1" w14:textId="77777777" w:rsidR="00414EDC" w:rsidRDefault="00CF487C">
            <w:pPr>
              <w:spacing w:after="0" w:line="259" w:lineRule="auto"/>
              <w:ind w:left="0" w:right="63" w:firstLine="0"/>
              <w:jc w:val="center"/>
            </w:pPr>
            <w:r>
              <w:t xml:space="preserve">Ch.4 §4.2 </w:t>
            </w:r>
          </w:p>
        </w:tc>
        <w:tc>
          <w:tcPr>
            <w:tcW w:w="2500" w:type="dxa"/>
            <w:tcBorders>
              <w:top w:val="single" w:sz="4" w:space="0" w:color="000000"/>
              <w:left w:val="single" w:sz="4" w:space="0" w:color="000000"/>
              <w:bottom w:val="single" w:sz="4" w:space="0" w:color="000000"/>
              <w:right w:val="single" w:sz="4" w:space="0" w:color="000000"/>
            </w:tcBorders>
            <w:shd w:val="clear" w:color="auto" w:fill="FFF2CC"/>
          </w:tcPr>
          <w:p w14:paraId="009DBF60" w14:textId="77777777" w:rsidR="00414EDC" w:rsidRDefault="00CF487C">
            <w:pPr>
              <w:spacing w:after="0" w:line="259" w:lineRule="auto"/>
              <w:ind w:left="0" w:right="0" w:firstLine="0"/>
              <w:jc w:val="center"/>
            </w:pPr>
            <w:r>
              <w:t xml:space="preserve">Source Register!A5:K21 </w:t>
            </w:r>
          </w:p>
        </w:tc>
        <w:tc>
          <w:tcPr>
            <w:tcW w:w="2177" w:type="dxa"/>
            <w:tcBorders>
              <w:top w:val="single" w:sz="4" w:space="0" w:color="000000"/>
              <w:left w:val="single" w:sz="4" w:space="0" w:color="000000"/>
              <w:bottom w:val="single" w:sz="4" w:space="0" w:color="000000"/>
              <w:right w:val="single" w:sz="4" w:space="0" w:color="000000"/>
            </w:tcBorders>
            <w:shd w:val="clear" w:color="auto" w:fill="FFF2CC"/>
          </w:tcPr>
          <w:p w14:paraId="3EC36D10" w14:textId="77777777" w:rsidR="00414EDC" w:rsidRDefault="00CF487C">
            <w:pPr>
              <w:spacing w:after="0" w:line="259" w:lineRule="auto"/>
              <w:ind w:left="0" w:right="0" w:firstLine="0"/>
              <w:jc w:val="center"/>
            </w:pPr>
            <w:r>
              <w:t xml:space="preserve">Lists the actual data sources and their analytical purpose. </w:t>
            </w:r>
          </w:p>
        </w:tc>
      </w:tr>
      <w:tr w:rsidR="00414EDC" w14:paraId="1881FD09" w14:textId="77777777">
        <w:trPr>
          <w:trHeight w:val="1786"/>
        </w:trPr>
        <w:tc>
          <w:tcPr>
            <w:tcW w:w="1823" w:type="dxa"/>
            <w:tcBorders>
              <w:top w:val="single" w:sz="4" w:space="0" w:color="000000"/>
              <w:left w:val="single" w:sz="4" w:space="0" w:color="000000"/>
              <w:bottom w:val="single" w:sz="4" w:space="0" w:color="000000"/>
              <w:right w:val="single" w:sz="4" w:space="0" w:color="000000"/>
            </w:tcBorders>
            <w:shd w:val="clear" w:color="auto" w:fill="FFF2CC"/>
          </w:tcPr>
          <w:p w14:paraId="14F07BF0" w14:textId="77777777" w:rsidR="00414EDC" w:rsidRDefault="00CF487C">
            <w:pPr>
              <w:spacing w:after="0" w:line="259" w:lineRule="auto"/>
              <w:ind w:left="0" w:right="65" w:firstLine="0"/>
              <w:jc w:val="center"/>
            </w:pPr>
            <w:r>
              <w:t xml:space="preserve">Table 6 </w:t>
            </w:r>
          </w:p>
        </w:tc>
        <w:tc>
          <w:tcPr>
            <w:tcW w:w="2280" w:type="dxa"/>
            <w:tcBorders>
              <w:top w:val="single" w:sz="4" w:space="0" w:color="000000"/>
              <w:left w:val="single" w:sz="4" w:space="0" w:color="000000"/>
              <w:bottom w:val="single" w:sz="4" w:space="0" w:color="000000"/>
              <w:right w:val="single" w:sz="4" w:space="0" w:color="000000"/>
            </w:tcBorders>
            <w:shd w:val="clear" w:color="auto" w:fill="FFF2CC"/>
          </w:tcPr>
          <w:p w14:paraId="68CF5551" w14:textId="77777777" w:rsidR="00414EDC" w:rsidRDefault="00CF487C">
            <w:pPr>
              <w:spacing w:after="0" w:line="259" w:lineRule="auto"/>
              <w:ind w:left="0" w:right="0" w:firstLine="0"/>
              <w:jc w:val="center"/>
            </w:pPr>
            <w:r>
              <w:t xml:space="preserve">Worked qualitative coding from source evidence to themes </w:t>
            </w:r>
          </w:p>
        </w:tc>
        <w:tc>
          <w:tcPr>
            <w:tcW w:w="1865" w:type="dxa"/>
            <w:tcBorders>
              <w:top w:val="single" w:sz="4" w:space="0" w:color="000000"/>
              <w:left w:val="single" w:sz="4" w:space="0" w:color="000000"/>
              <w:bottom w:val="single" w:sz="4" w:space="0" w:color="000000"/>
              <w:right w:val="single" w:sz="4" w:space="0" w:color="000000"/>
            </w:tcBorders>
            <w:shd w:val="clear" w:color="auto" w:fill="FFF2CC"/>
          </w:tcPr>
          <w:p w14:paraId="7508E7ED" w14:textId="77777777" w:rsidR="00414EDC" w:rsidRDefault="00CF487C">
            <w:pPr>
              <w:spacing w:after="0" w:line="259" w:lineRule="auto"/>
              <w:ind w:left="0" w:right="60" w:firstLine="0"/>
              <w:jc w:val="center"/>
            </w:pPr>
            <w:r>
              <w:t xml:space="preserve">Ch.4 §4.2.1 </w:t>
            </w:r>
          </w:p>
        </w:tc>
        <w:tc>
          <w:tcPr>
            <w:tcW w:w="2500" w:type="dxa"/>
            <w:tcBorders>
              <w:top w:val="single" w:sz="4" w:space="0" w:color="000000"/>
              <w:left w:val="single" w:sz="4" w:space="0" w:color="000000"/>
              <w:bottom w:val="single" w:sz="4" w:space="0" w:color="000000"/>
              <w:right w:val="single" w:sz="4" w:space="0" w:color="000000"/>
            </w:tcBorders>
            <w:shd w:val="clear" w:color="auto" w:fill="FFF2CC"/>
          </w:tcPr>
          <w:p w14:paraId="71B677B0" w14:textId="77777777" w:rsidR="00414EDC" w:rsidRDefault="00CF487C">
            <w:pPr>
              <w:spacing w:after="0" w:line="259" w:lineRule="auto"/>
              <w:ind w:left="13" w:right="16" w:firstLine="0"/>
              <w:jc w:val="center"/>
            </w:pPr>
            <w:r>
              <w:t xml:space="preserve">Coding Matrix!A5:M28 </w:t>
            </w:r>
          </w:p>
        </w:tc>
        <w:tc>
          <w:tcPr>
            <w:tcW w:w="2177" w:type="dxa"/>
            <w:tcBorders>
              <w:top w:val="single" w:sz="4" w:space="0" w:color="000000"/>
              <w:left w:val="single" w:sz="4" w:space="0" w:color="000000"/>
              <w:bottom w:val="single" w:sz="4" w:space="0" w:color="000000"/>
              <w:right w:val="single" w:sz="4" w:space="0" w:color="000000"/>
            </w:tcBorders>
            <w:shd w:val="clear" w:color="auto" w:fill="FFF2CC"/>
          </w:tcPr>
          <w:p w14:paraId="001AA03D" w14:textId="77777777" w:rsidR="00414EDC" w:rsidRDefault="00CF487C">
            <w:pPr>
              <w:spacing w:after="0" w:line="259" w:lineRule="auto"/>
              <w:ind w:left="0" w:right="0" w:firstLine="0"/>
              <w:jc w:val="center"/>
            </w:pPr>
            <w:r>
              <w:t xml:space="preserve">Demonstrates real coding from source unit to theme and research question. </w:t>
            </w:r>
          </w:p>
        </w:tc>
      </w:tr>
      <w:tr w:rsidR="00414EDC" w14:paraId="1950813C" w14:textId="77777777">
        <w:trPr>
          <w:trHeight w:val="1786"/>
        </w:trPr>
        <w:tc>
          <w:tcPr>
            <w:tcW w:w="1823" w:type="dxa"/>
            <w:tcBorders>
              <w:top w:val="single" w:sz="4" w:space="0" w:color="000000"/>
              <w:left w:val="single" w:sz="4" w:space="0" w:color="000000"/>
              <w:bottom w:val="single" w:sz="4" w:space="0" w:color="000000"/>
              <w:right w:val="single" w:sz="4" w:space="0" w:color="000000"/>
            </w:tcBorders>
            <w:shd w:val="clear" w:color="auto" w:fill="FFF2CC"/>
          </w:tcPr>
          <w:p w14:paraId="4DD4F093" w14:textId="77777777" w:rsidR="00414EDC" w:rsidRDefault="00CF487C">
            <w:pPr>
              <w:spacing w:after="0" w:line="259" w:lineRule="auto"/>
              <w:ind w:left="0" w:right="65" w:firstLine="0"/>
              <w:jc w:val="center"/>
            </w:pPr>
            <w:r>
              <w:t xml:space="preserve">Table 7 </w:t>
            </w:r>
          </w:p>
        </w:tc>
        <w:tc>
          <w:tcPr>
            <w:tcW w:w="2280" w:type="dxa"/>
            <w:tcBorders>
              <w:top w:val="single" w:sz="4" w:space="0" w:color="000000"/>
              <w:left w:val="single" w:sz="4" w:space="0" w:color="000000"/>
              <w:bottom w:val="single" w:sz="4" w:space="0" w:color="000000"/>
              <w:right w:val="single" w:sz="4" w:space="0" w:color="000000"/>
            </w:tcBorders>
            <w:shd w:val="clear" w:color="auto" w:fill="FFF2CC"/>
          </w:tcPr>
          <w:p w14:paraId="7D1E2959" w14:textId="77777777" w:rsidR="00414EDC" w:rsidRDefault="00CF487C">
            <w:pPr>
              <w:spacing w:after="0" w:line="259" w:lineRule="auto"/>
              <w:ind w:left="133" w:right="23" w:hanging="110"/>
              <w:jc w:val="center"/>
            </w:pPr>
            <w:r>
              <w:t xml:space="preserve">Grouping codes into themes and analytical conclusions </w:t>
            </w:r>
          </w:p>
        </w:tc>
        <w:tc>
          <w:tcPr>
            <w:tcW w:w="1865" w:type="dxa"/>
            <w:tcBorders>
              <w:top w:val="single" w:sz="4" w:space="0" w:color="000000"/>
              <w:left w:val="single" w:sz="4" w:space="0" w:color="000000"/>
              <w:bottom w:val="single" w:sz="4" w:space="0" w:color="000000"/>
              <w:right w:val="single" w:sz="4" w:space="0" w:color="000000"/>
            </w:tcBorders>
            <w:shd w:val="clear" w:color="auto" w:fill="FFF2CC"/>
          </w:tcPr>
          <w:p w14:paraId="0925279B" w14:textId="77777777" w:rsidR="00414EDC" w:rsidRDefault="00CF487C">
            <w:pPr>
              <w:spacing w:after="0" w:line="259" w:lineRule="auto"/>
              <w:ind w:left="0" w:right="60" w:firstLine="0"/>
              <w:jc w:val="center"/>
            </w:pPr>
            <w:r>
              <w:t xml:space="preserve">Ch.4 §4.2.1 </w:t>
            </w:r>
          </w:p>
        </w:tc>
        <w:tc>
          <w:tcPr>
            <w:tcW w:w="2500" w:type="dxa"/>
            <w:tcBorders>
              <w:top w:val="single" w:sz="4" w:space="0" w:color="000000"/>
              <w:left w:val="single" w:sz="4" w:space="0" w:color="000000"/>
              <w:bottom w:val="single" w:sz="4" w:space="0" w:color="000000"/>
              <w:right w:val="single" w:sz="4" w:space="0" w:color="000000"/>
            </w:tcBorders>
            <w:shd w:val="clear" w:color="auto" w:fill="FFF2CC"/>
          </w:tcPr>
          <w:p w14:paraId="716D2AEA" w14:textId="77777777" w:rsidR="00414EDC" w:rsidRDefault="00CF487C">
            <w:pPr>
              <w:spacing w:after="0" w:line="259" w:lineRule="auto"/>
              <w:ind w:left="0" w:right="0" w:firstLine="0"/>
              <w:jc w:val="center"/>
            </w:pPr>
            <w:r>
              <w:t xml:space="preserve">Theme Development!A5:J9 </w:t>
            </w:r>
          </w:p>
        </w:tc>
        <w:tc>
          <w:tcPr>
            <w:tcW w:w="2177" w:type="dxa"/>
            <w:tcBorders>
              <w:top w:val="single" w:sz="4" w:space="0" w:color="000000"/>
              <w:left w:val="single" w:sz="4" w:space="0" w:color="000000"/>
              <w:bottom w:val="single" w:sz="4" w:space="0" w:color="000000"/>
              <w:right w:val="single" w:sz="4" w:space="0" w:color="000000"/>
            </w:tcBorders>
            <w:shd w:val="clear" w:color="auto" w:fill="FFF2CC"/>
          </w:tcPr>
          <w:p w14:paraId="04144966" w14:textId="77777777" w:rsidR="00414EDC" w:rsidRDefault="00CF487C">
            <w:pPr>
              <w:spacing w:after="0" w:line="259" w:lineRule="auto"/>
              <w:ind w:left="54" w:right="12" w:hanging="54"/>
              <w:jc w:val="center"/>
            </w:pPr>
            <w:r>
              <w:t xml:space="preserve">Shows how grouped codes produced each analytical conclusion. </w:t>
            </w:r>
          </w:p>
        </w:tc>
      </w:tr>
      <w:tr w:rsidR="00414EDC" w14:paraId="4D432DE9" w14:textId="77777777">
        <w:trPr>
          <w:trHeight w:val="1786"/>
        </w:trPr>
        <w:tc>
          <w:tcPr>
            <w:tcW w:w="1823" w:type="dxa"/>
            <w:tcBorders>
              <w:top w:val="single" w:sz="4" w:space="0" w:color="000000"/>
              <w:left w:val="single" w:sz="4" w:space="0" w:color="000000"/>
              <w:bottom w:val="single" w:sz="4" w:space="0" w:color="000000"/>
              <w:right w:val="single" w:sz="4" w:space="0" w:color="000000"/>
            </w:tcBorders>
            <w:shd w:val="clear" w:color="auto" w:fill="FFF2CC"/>
          </w:tcPr>
          <w:p w14:paraId="407A9098" w14:textId="77777777" w:rsidR="00414EDC" w:rsidRDefault="00CF487C">
            <w:pPr>
              <w:spacing w:after="0" w:line="259" w:lineRule="auto"/>
              <w:ind w:left="0" w:right="65" w:firstLine="0"/>
              <w:jc w:val="center"/>
            </w:pPr>
            <w:r>
              <w:t xml:space="preserve">Table 8 </w:t>
            </w:r>
          </w:p>
        </w:tc>
        <w:tc>
          <w:tcPr>
            <w:tcW w:w="2280" w:type="dxa"/>
            <w:tcBorders>
              <w:top w:val="single" w:sz="4" w:space="0" w:color="000000"/>
              <w:left w:val="single" w:sz="4" w:space="0" w:color="000000"/>
              <w:bottom w:val="single" w:sz="4" w:space="0" w:color="000000"/>
              <w:right w:val="single" w:sz="4" w:space="0" w:color="000000"/>
            </w:tcBorders>
            <w:shd w:val="clear" w:color="auto" w:fill="FFF2CC"/>
          </w:tcPr>
          <w:p w14:paraId="390A0118" w14:textId="77777777" w:rsidR="00414EDC" w:rsidRDefault="00CF487C">
            <w:pPr>
              <w:spacing w:after="0" w:line="259" w:lineRule="auto"/>
              <w:ind w:left="0" w:right="0" w:firstLine="0"/>
              <w:jc w:val="center"/>
            </w:pPr>
            <w:r>
              <w:t xml:space="preserve">Main findings by research question </w:t>
            </w:r>
          </w:p>
        </w:tc>
        <w:tc>
          <w:tcPr>
            <w:tcW w:w="1865" w:type="dxa"/>
            <w:tcBorders>
              <w:top w:val="single" w:sz="4" w:space="0" w:color="000000"/>
              <w:left w:val="single" w:sz="4" w:space="0" w:color="000000"/>
              <w:bottom w:val="single" w:sz="4" w:space="0" w:color="000000"/>
              <w:right w:val="single" w:sz="4" w:space="0" w:color="000000"/>
            </w:tcBorders>
            <w:shd w:val="clear" w:color="auto" w:fill="FFF2CC"/>
          </w:tcPr>
          <w:p w14:paraId="4FD8C272" w14:textId="77777777" w:rsidR="00414EDC" w:rsidRDefault="00CF487C">
            <w:pPr>
              <w:spacing w:after="0" w:line="259" w:lineRule="auto"/>
              <w:ind w:left="0" w:right="63" w:firstLine="0"/>
              <w:jc w:val="center"/>
            </w:pPr>
            <w:r>
              <w:t xml:space="preserve">Ch.4 §4.4 </w:t>
            </w:r>
          </w:p>
        </w:tc>
        <w:tc>
          <w:tcPr>
            <w:tcW w:w="2500" w:type="dxa"/>
            <w:tcBorders>
              <w:top w:val="single" w:sz="4" w:space="0" w:color="000000"/>
              <w:left w:val="single" w:sz="4" w:space="0" w:color="000000"/>
              <w:bottom w:val="single" w:sz="4" w:space="0" w:color="000000"/>
              <w:right w:val="single" w:sz="4" w:space="0" w:color="000000"/>
            </w:tcBorders>
            <w:shd w:val="clear" w:color="auto" w:fill="FFF2CC"/>
          </w:tcPr>
          <w:p w14:paraId="49A86941" w14:textId="77777777" w:rsidR="00414EDC" w:rsidRDefault="00CF487C">
            <w:pPr>
              <w:spacing w:after="0" w:line="259" w:lineRule="auto"/>
              <w:ind w:left="51" w:right="0" w:firstLine="0"/>
              <w:jc w:val="left"/>
            </w:pPr>
            <w:r>
              <w:t xml:space="preserve">Findings by RQ!A5:I8 </w:t>
            </w:r>
          </w:p>
        </w:tc>
        <w:tc>
          <w:tcPr>
            <w:tcW w:w="2177" w:type="dxa"/>
            <w:tcBorders>
              <w:top w:val="single" w:sz="4" w:space="0" w:color="000000"/>
              <w:left w:val="single" w:sz="4" w:space="0" w:color="000000"/>
              <w:bottom w:val="single" w:sz="4" w:space="0" w:color="000000"/>
              <w:right w:val="single" w:sz="4" w:space="0" w:color="000000"/>
            </w:tcBorders>
            <w:shd w:val="clear" w:color="auto" w:fill="FFF2CC"/>
          </w:tcPr>
          <w:p w14:paraId="5CDAB449" w14:textId="77777777" w:rsidR="00414EDC" w:rsidRDefault="00CF487C">
            <w:pPr>
              <w:spacing w:after="0" w:line="259" w:lineRule="auto"/>
              <w:ind w:left="62" w:right="4" w:hanging="58"/>
              <w:jc w:val="center"/>
            </w:pPr>
            <w:r>
              <w:t xml:space="preserve">Links each research question to its finding and evidence basis. </w:t>
            </w:r>
          </w:p>
        </w:tc>
      </w:tr>
      <w:tr w:rsidR="00414EDC" w14:paraId="1363516B" w14:textId="77777777">
        <w:trPr>
          <w:trHeight w:val="1373"/>
        </w:trPr>
        <w:tc>
          <w:tcPr>
            <w:tcW w:w="1823" w:type="dxa"/>
            <w:tcBorders>
              <w:top w:val="single" w:sz="4" w:space="0" w:color="000000"/>
              <w:left w:val="single" w:sz="4" w:space="0" w:color="000000"/>
              <w:bottom w:val="single" w:sz="4" w:space="0" w:color="000000"/>
              <w:right w:val="single" w:sz="4" w:space="0" w:color="000000"/>
            </w:tcBorders>
            <w:shd w:val="clear" w:color="auto" w:fill="FFF2CC"/>
          </w:tcPr>
          <w:p w14:paraId="254511DF" w14:textId="77777777" w:rsidR="00414EDC" w:rsidRDefault="00CF487C">
            <w:pPr>
              <w:spacing w:after="0" w:line="259" w:lineRule="auto"/>
              <w:ind w:left="0" w:right="65" w:firstLine="0"/>
              <w:jc w:val="center"/>
            </w:pPr>
            <w:r>
              <w:t xml:space="preserve">Table 9 </w:t>
            </w:r>
          </w:p>
        </w:tc>
        <w:tc>
          <w:tcPr>
            <w:tcW w:w="2280" w:type="dxa"/>
            <w:tcBorders>
              <w:top w:val="single" w:sz="4" w:space="0" w:color="000000"/>
              <w:left w:val="single" w:sz="4" w:space="0" w:color="000000"/>
              <w:bottom w:val="single" w:sz="4" w:space="0" w:color="000000"/>
              <w:right w:val="single" w:sz="4" w:space="0" w:color="000000"/>
            </w:tcBorders>
            <w:shd w:val="clear" w:color="auto" w:fill="FFF2CC"/>
          </w:tcPr>
          <w:p w14:paraId="65CB63C3" w14:textId="77777777" w:rsidR="00414EDC" w:rsidRDefault="00CF487C">
            <w:pPr>
              <w:spacing w:after="0" w:line="259" w:lineRule="auto"/>
              <w:ind w:left="0" w:right="0" w:firstLine="0"/>
              <w:jc w:val="center"/>
            </w:pPr>
            <w:r>
              <w:t xml:space="preserve">Analysis of benefits and risks </w:t>
            </w:r>
          </w:p>
        </w:tc>
        <w:tc>
          <w:tcPr>
            <w:tcW w:w="1865" w:type="dxa"/>
            <w:tcBorders>
              <w:top w:val="single" w:sz="4" w:space="0" w:color="000000"/>
              <w:left w:val="single" w:sz="4" w:space="0" w:color="000000"/>
              <w:bottom w:val="single" w:sz="4" w:space="0" w:color="000000"/>
              <w:right w:val="single" w:sz="4" w:space="0" w:color="000000"/>
            </w:tcBorders>
            <w:shd w:val="clear" w:color="auto" w:fill="FFF2CC"/>
          </w:tcPr>
          <w:p w14:paraId="46BF222E" w14:textId="77777777" w:rsidR="00414EDC" w:rsidRDefault="00CF487C">
            <w:pPr>
              <w:spacing w:after="0" w:line="259" w:lineRule="auto"/>
              <w:ind w:left="0" w:right="63" w:firstLine="0"/>
              <w:jc w:val="center"/>
            </w:pPr>
            <w:r>
              <w:t xml:space="preserve">Ch.4 §4.6 </w:t>
            </w:r>
          </w:p>
        </w:tc>
        <w:tc>
          <w:tcPr>
            <w:tcW w:w="2500" w:type="dxa"/>
            <w:tcBorders>
              <w:top w:val="single" w:sz="4" w:space="0" w:color="000000"/>
              <w:left w:val="single" w:sz="4" w:space="0" w:color="000000"/>
              <w:bottom w:val="single" w:sz="4" w:space="0" w:color="000000"/>
              <w:right w:val="single" w:sz="4" w:space="0" w:color="000000"/>
            </w:tcBorders>
            <w:shd w:val="clear" w:color="auto" w:fill="FFF2CC"/>
          </w:tcPr>
          <w:p w14:paraId="2D8F1F98" w14:textId="77777777" w:rsidR="00414EDC" w:rsidRDefault="00CF487C">
            <w:pPr>
              <w:spacing w:after="115" w:line="259" w:lineRule="auto"/>
              <w:ind w:left="0" w:right="62" w:firstLine="0"/>
              <w:jc w:val="center"/>
            </w:pPr>
            <w:r>
              <w:t xml:space="preserve">Findings by RQ </w:t>
            </w:r>
          </w:p>
          <w:p w14:paraId="66BBDEBC" w14:textId="77777777" w:rsidR="00414EDC" w:rsidRDefault="00CF487C">
            <w:pPr>
              <w:spacing w:after="0" w:line="259" w:lineRule="auto"/>
              <w:ind w:left="0" w:right="0" w:firstLine="0"/>
              <w:jc w:val="center"/>
            </w:pPr>
            <w:r>
              <w:t xml:space="preserve">(benefits and risks block) </w:t>
            </w:r>
          </w:p>
        </w:tc>
        <w:tc>
          <w:tcPr>
            <w:tcW w:w="2177" w:type="dxa"/>
            <w:tcBorders>
              <w:top w:val="single" w:sz="4" w:space="0" w:color="000000"/>
              <w:left w:val="single" w:sz="4" w:space="0" w:color="000000"/>
              <w:bottom w:val="single" w:sz="4" w:space="0" w:color="000000"/>
              <w:right w:val="single" w:sz="4" w:space="0" w:color="000000"/>
            </w:tcBorders>
            <w:shd w:val="clear" w:color="auto" w:fill="FFF2CC"/>
          </w:tcPr>
          <w:p w14:paraId="505CCE4D" w14:textId="77777777" w:rsidR="00414EDC" w:rsidRDefault="00CF487C">
            <w:pPr>
              <w:spacing w:after="0" w:line="259" w:lineRule="auto"/>
              <w:ind w:left="0" w:right="0" w:firstLine="0"/>
              <w:jc w:val="center"/>
            </w:pPr>
            <w:r>
              <w:t xml:space="preserve">Summarises the positive and risk outcomes by area. </w:t>
            </w:r>
          </w:p>
        </w:tc>
      </w:tr>
      <w:tr w:rsidR="00414EDC" w14:paraId="510DBD8E" w14:textId="77777777">
        <w:trPr>
          <w:trHeight w:val="2614"/>
        </w:trPr>
        <w:tc>
          <w:tcPr>
            <w:tcW w:w="1823" w:type="dxa"/>
            <w:tcBorders>
              <w:top w:val="single" w:sz="4" w:space="0" w:color="000000"/>
              <w:left w:val="single" w:sz="4" w:space="0" w:color="000000"/>
              <w:bottom w:val="single" w:sz="4" w:space="0" w:color="000000"/>
              <w:right w:val="single" w:sz="4" w:space="0" w:color="000000"/>
            </w:tcBorders>
            <w:shd w:val="clear" w:color="auto" w:fill="FFF2CC"/>
          </w:tcPr>
          <w:p w14:paraId="6437297F" w14:textId="77777777" w:rsidR="00414EDC" w:rsidRDefault="00CF487C">
            <w:pPr>
              <w:spacing w:after="0" w:line="259" w:lineRule="auto"/>
              <w:ind w:left="0" w:right="63" w:firstLine="0"/>
              <w:jc w:val="center"/>
            </w:pPr>
            <w:r>
              <w:t xml:space="preserve">Figure 1 </w:t>
            </w:r>
          </w:p>
        </w:tc>
        <w:tc>
          <w:tcPr>
            <w:tcW w:w="2280" w:type="dxa"/>
            <w:tcBorders>
              <w:top w:val="single" w:sz="4" w:space="0" w:color="000000"/>
              <w:left w:val="single" w:sz="4" w:space="0" w:color="000000"/>
              <w:bottom w:val="single" w:sz="4" w:space="0" w:color="000000"/>
              <w:right w:val="single" w:sz="4" w:space="0" w:color="000000"/>
            </w:tcBorders>
            <w:shd w:val="clear" w:color="auto" w:fill="FFF2CC"/>
          </w:tcPr>
          <w:p w14:paraId="333FCCBF" w14:textId="77777777" w:rsidR="00414EDC" w:rsidRDefault="00CF487C">
            <w:pPr>
              <w:spacing w:after="0" w:line="358" w:lineRule="auto"/>
              <w:ind w:left="0" w:right="0" w:firstLine="0"/>
              <w:jc w:val="center"/>
            </w:pPr>
            <w:r>
              <w:t xml:space="preserve">Methodological pathway for the </w:t>
            </w:r>
          </w:p>
          <w:p w14:paraId="319E8C89" w14:textId="77777777" w:rsidR="00414EDC" w:rsidRDefault="00CF487C">
            <w:pPr>
              <w:spacing w:after="115" w:line="259" w:lineRule="auto"/>
              <w:ind w:left="0" w:right="64" w:firstLine="0"/>
              <w:jc w:val="center"/>
            </w:pPr>
            <w:r>
              <w:t xml:space="preserve">Primark Click &amp; </w:t>
            </w:r>
          </w:p>
          <w:p w14:paraId="2A8232BF" w14:textId="77777777" w:rsidR="00414EDC" w:rsidRDefault="00CF487C">
            <w:pPr>
              <w:spacing w:after="0" w:line="259" w:lineRule="auto"/>
              <w:ind w:left="0" w:right="64" w:firstLine="0"/>
              <w:jc w:val="center"/>
            </w:pPr>
            <w:r>
              <w:t xml:space="preserve">Collect study </w:t>
            </w:r>
          </w:p>
        </w:tc>
        <w:tc>
          <w:tcPr>
            <w:tcW w:w="1865" w:type="dxa"/>
            <w:tcBorders>
              <w:top w:val="single" w:sz="4" w:space="0" w:color="000000"/>
              <w:left w:val="single" w:sz="4" w:space="0" w:color="000000"/>
              <w:bottom w:val="single" w:sz="4" w:space="0" w:color="000000"/>
              <w:right w:val="single" w:sz="4" w:space="0" w:color="000000"/>
            </w:tcBorders>
            <w:shd w:val="clear" w:color="auto" w:fill="FFF2CC"/>
          </w:tcPr>
          <w:p w14:paraId="5FE18E18" w14:textId="77777777" w:rsidR="00414EDC" w:rsidRDefault="00CF487C">
            <w:pPr>
              <w:spacing w:after="0" w:line="259" w:lineRule="auto"/>
              <w:ind w:left="0" w:right="63" w:firstLine="0"/>
              <w:jc w:val="center"/>
            </w:pPr>
            <w:r>
              <w:t xml:space="preserve">Ch.3 §3.4 </w:t>
            </w:r>
          </w:p>
        </w:tc>
        <w:tc>
          <w:tcPr>
            <w:tcW w:w="2500" w:type="dxa"/>
            <w:tcBorders>
              <w:top w:val="single" w:sz="4" w:space="0" w:color="000000"/>
              <w:left w:val="single" w:sz="4" w:space="0" w:color="000000"/>
              <w:bottom w:val="single" w:sz="4" w:space="0" w:color="000000"/>
              <w:right w:val="single" w:sz="4" w:space="0" w:color="000000"/>
            </w:tcBorders>
            <w:shd w:val="clear" w:color="auto" w:fill="FFF2CC"/>
          </w:tcPr>
          <w:p w14:paraId="6B151E36" w14:textId="77777777" w:rsidR="00414EDC" w:rsidRDefault="00CF487C">
            <w:pPr>
              <w:spacing w:after="112" w:line="259" w:lineRule="auto"/>
              <w:ind w:left="0" w:right="61" w:firstLine="0"/>
              <w:jc w:val="center"/>
            </w:pPr>
            <w:r>
              <w:t xml:space="preserve">No workbook data </w:t>
            </w:r>
          </w:p>
          <w:p w14:paraId="2434E23F" w14:textId="77777777" w:rsidR="00414EDC" w:rsidRDefault="00CF487C">
            <w:pPr>
              <w:spacing w:after="0" w:line="259" w:lineRule="auto"/>
              <w:ind w:left="0" w:right="64" w:firstLine="0"/>
              <w:jc w:val="center"/>
            </w:pPr>
            <w:r>
              <w:t xml:space="preserve">(process diagram) </w:t>
            </w:r>
          </w:p>
        </w:tc>
        <w:tc>
          <w:tcPr>
            <w:tcW w:w="2177" w:type="dxa"/>
            <w:tcBorders>
              <w:top w:val="single" w:sz="4" w:space="0" w:color="000000"/>
              <w:left w:val="single" w:sz="4" w:space="0" w:color="000000"/>
              <w:bottom w:val="single" w:sz="4" w:space="0" w:color="000000"/>
              <w:right w:val="single" w:sz="4" w:space="0" w:color="000000"/>
            </w:tcBorders>
            <w:shd w:val="clear" w:color="auto" w:fill="FFF2CC"/>
          </w:tcPr>
          <w:p w14:paraId="1BD862A1" w14:textId="77777777" w:rsidR="00414EDC" w:rsidRDefault="00CF487C">
            <w:pPr>
              <w:spacing w:after="2" w:line="356" w:lineRule="auto"/>
              <w:ind w:left="0" w:right="0" w:firstLine="0"/>
              <w:jc w:val="center"/>
            </w:pPr>
            <w:r>
              <w:t xml:space="preserve">Shows the five-step route from </w:t>
            </w:r>
          </w:p>
          <w:p w14:paraId="574C88DD" w14:textId="77777777" w:rsidR="00414EDC" w:rsidRDefault="00CF487C">
            <w:pPr>
              <w:spacing w:after="112" w:line="259" w:lineRule="auto"/>
              <w:ind w:left="0" w:right="60" w:firstLine="0"/>
              <w:jc w:val="center"/>
            </w:pPr>
            <w:r>
              <w:t xml:space="preserve">philosophy to </w:t>
            </w:r>
          </w:p>
          <w:p w14:paraId="2E2B5FFA" w14:textId="77777777" w:rsidR="00414EDC" w:rsidRDefault="00CF487C">
            <w:pPr>
              <w:spacing w:after="0" w:line="259" w:lineRule="auto"/>
              <w:ind w:left="40" w:right="24" w:hanging="19"/>
              <w:jc w:val="center"/>
            </w:pPr>
            <w:r>
              <w:t xml:space="preserve">synthesis against the research questions. </w:t>
            </w:r>
          </w:p>
        </w:tc>
      </w:tr>
      <w:tr w:rsidR="00414EDC" w14:paraId="0C07AB5A" w14:textId="77777777">
        <w:trPr>
          <w:trHeight w:val="1784"/>
        </w:trPr>
        <w:tc>
          <w:tcPr>
            <w:tcW w:w="1823" w:type="dxa"/>
            <w:tcBorders>
              <w:top w:val="single" w:sz="4" w:space="0" w:color="000000"/>
              <w:left w:val="single" w:sz="4" w:space="0" w:color="000000"/>
              <w:bottom w:val="single" w:sz="4" w:space="0" w:color="000000"/>
              <w:right w:val="single" w:sz="4" w:space="0" w:color="000000"/>
            </w:tcBorders>
            <w:shd w:val="clear" w:color="auto" w:fill="FFF2CC"/>
          </w:tcPr>
          <w:p w14:paraId="172DD238" w14:textId="77777777" w:rsidR="00414EDC" w:rsidRDefault="00CF487C">
            <w:pPr>
              <w:spacing w:after="0" w:line="259" w:lineRule="auto"/>
              <w:ind w:left="0" w:right="63" w:firstLine="0"/>
              <w:jc w:val="center"/>
            </w:pPr>
            <w:r>
              <w:t xml:space="preserve">Figure 2 </w:t>
            </w:r>
          </w:p>
        </w:tc>
        <w:tc>
          <w:tcPr>
            <w:tcW w:w="2280" w:type="dxa"/>
            <w:tcBorders>
              <w:top w:val="single" w:sz="4" w:space="0" w:color="000000"/>
              <w:left w:val="single" w:sz="4" w:space="0" w:color="000000"/>
              <w:bottom w:val="single" w:sz="4" w:space="0" w:color="000000"/>
              <w:right w:val="single" w:sz="4" w:space="0" w:color="000000"/>
            </w:tcBorders>
            <w:shd w:val="clear" w:color="auto" w:fill="FFF2CC"/>
          </w:tcPr>
          <w:p w14:paraId="53E67BD2" w14:textId="77777777" w:rsidR="00414EDC" w:rsidRDefault="00CF487C">
            <w:pPr>
              <w:spacing w:after="2" w:line="356" w:lineRule="auto"/>
              <w:ind w:left="0" w:right="0" w:firstLine="0"/>
              <w:jc w:val="center"/>
            </w:pPr>
            <w:r>
              <w:t xml:space="preserve">Secondary data screening and </w:t>
            </w:r>
          </w:p>
          <w:p w14:paraId="4C28FA16" w14:textId="77777777" w:rsidR="00414EDC" w:rsidRDefault="00CF487C">
            <w:pPr>
              <w:spacing w:after="0" w:line="259" w:lineRule="auto"/>
              <w:ind w:left="0" w:right="0" w:firstLine="0"/>
              <w:jc w:val="center"/>
            </w:pPr>
            <w:r>
              <w:t xml:space="preserve">thematic analysis workflow </w:t>
            </w:r>
          </w:p>
        </w:tc>
        <w:tc>
          <w:tcPr>
            <w:tcW w:w="1865" w:type="dxa"/>
            <w:tcBorders>
              <w:top w:val="single" w:sz="4" w:space="0" w:color="000000"/>
              <w:left w:val="single" w:sz="4" w:space="0" w:color="000000"/>
              <w:bottom w:val="single" w:sz="4" w:space="0" w:color="000000"/>
              <w:right w:val="single" w:sz="4" w:space="0" w:color="000000"/>
            </w:tcBorders>
            <w:shd w:val="clear" w:color="auto" w:fill="FFF2CC"/>
          </w:tcPr>
          <w:p w14:paraId="5B0EECD1" w14:textId="77777777" w:rsidR="00414EDC" w:rsidRDefault="00CF487C">
            <w:pPr>
              <w:spacing w:after="0" w:line="259" w:lineRule="auto"/>
              <w:ind w:left="0" w:right="63" w:firstLine="0"/>
              <w:jc w:val="center"/>
            </w:pPr>
            <w:r>
              <w:t xml:space="preserve">Ch.3 §3.7 </w:t>
            </w:r>
          </w:p>
        </w:tc>
        <w:tc>
          <w:tcPr>
            <w:tcW w:w="2500" w:type="dxa"/>
            <w:tcBorders>
              <w:top w:val="single" w:sz="4" w:space="0" w:color="000000"/>
              <w:left w:val="single" w:sz="4" w:space="0" w:color="000000"/>
              <w:bottom w:val="single" w:sz="4" w:space="0" w:color="000000"/>
              <w:right w:val="single" w:sz="4" w:space="0" w:color="000000"/>
            </w:tcBorders>
            <w:shd w:val="clear" w:color="auto" w:fill="FFF2CC"/>
          </w:tcPr>
          <w:p w14:paraId="669FEB0F" w14:textId="77777777" w:rsidR="00414EDC" w:rsidRDefault="00CF487C">
            <w:pPr>
              <w:spacing w:after="115" w:line="259" w:lineRule="auto"/>
              <w:ind w:left="0" w:right="61" w:firstLine="0"/>
              <w:jc w:val="center"/>
            </w:pPr>
            <w:r>
              <w:t xml:space="preserve">No workbook data </w:t>
            </w:r>
          </w:p>
          <w:p w14:paraId="20099630" w14:textId="77777777" w:rsidR="00414EDC" w:rsidRDefault="00CF487C">
            <w:pPr>
              <w:spacing w:after="0" w:line="259" w:lineRule="auto"/>
              <w:ind w:left="0" w:right="64" w:firstLine="0"/>
              <w:jc w:val="center"/>
            </w:pPr>
            <w:r>
              <w:t xml:space="preserve">(process diagram) </w:t>
            </w:r>
          </w:p>
        </w:tc>
        <w:tc>
          <w:tcPr>
            <w:tcW w:w="2177" w:type="dxa"/>
            <w:tcBorders>
              <w:top w:val="single" w:sz="4" w:space="0" w:color="000000"/>
              <w:left w:val="single" w:sz="4" w:space="0" w:color="000000"/>
              <w:bottom w:val="single" w:sz="4" w:space="0" w:color="000000"/>
              <w:right w:val="single" w:sz="4" w:space="0" w:color="000000"/>
            </w:tcBorders>
            <w:shd w:val="clear" w:color="auto" w:fill="FFF2CC"/>
          </w:tcPr>
          <w:p w14:paraId="2AD36CF5" w14:textId="77777777" w:rsidR="00414EDC" w:rsidRDefault="00CF487C">
            <w:pPr>
              <w:spacing w:after="0" w:line="259" w:lineRule="auto"/>
              <w:ind w:left="0" w:right="0" w:firstLine="0"/>
              <w:jc w:val="center"/>
            </w:pPr>
            <w:r>
              <w:t xml:space="preserve">Shows screening, extraction, coding, comparison and write-up. </w:t>
            </w:r>
          </w:p>
        </w:tc>
      </w:tr>
      <w:tr w:rsidR="00414EDC" w14:paraId="326BB280" w14:textId="77777777">
        <w:trPr>
          <w:trHeight w:val="1785"/>
        </w:trPr>
        <w:tc>
          <w:tcPr>
            <w:tcW w:w="1823" w:type="dxa"/>
            <w:tcBorders>
              <w:top w:val="single" w:sz="4" w:space="0" w:color="000000"/>
              <w:left w:val="single" w:sz="4" w:space="0" w:color="000000"/>
              <w:bottom w:val="single" w:sz="4" w:space="0" w:color="000000"/>
              <w:right w:val="single" w:sz="4" w:space="0" w:color="000000"/>
            </w:tcBorders>
            <w:shd w:val="clear" w:color="auto" w:fill="FFF2CC"/>
          </w:tcPr>
          <w:p w14:paraId="1D4565F4" w14:textId="77777777" w:rsidR="00414EDC" w:rsidRDefault="00CF487C">
            <w:pPr>
              <w:spacing w:after="0" w:line="259" w:lineRule="auto"/>
              <w:ind w:left="0" w:right="60" w:firstLine="0"/>
              <w:jc w:val="center"/>
            </w:pPr>
            <w:r>
              <w:t xml:space="preserve">Figure 3 </w:t>
            </w:r>
          </w:p>
        </w:tc>
        <w:tc>
          <w:tcPr>
            <w:tcW w:w="2280" w:type="dxa"/>
            <w:tcBorders>
              <w:top w:val="single" w:sz="4" w:space="0" w:color="000000"/>
              <w:left w:val="single" w:sz="4" w:space="0" w:color="000000"/>
              <w:bottom w:val="single" w:sz="4" w:space="0" w:color="000000"/>
              <w:right w:val="single" w:sz="4" w:space="0" w:color="000000"/>
            </w:tcBorders>
            <w:shd w:val="clear" w:color="auto" w:fill="FFF2CC"/>
          </w:tcPr>
          <w:p w14:paraId="0A64F558" w14:textId="77777777" w:rsidR="00414EDC" w:rsidRDefault="00CF487C">
            <w:pPr>
              <w:spacing w:after="1" w:line="357" w:lineRule="auto"/>
              <w:ind w:left="3" w:right="4" w:firstLine="0"/>
              <w:jc w:val="center"/>
            </w:pPr>
            <w:r>
              <w:t xml:space="preserve">Evidence coverage by analytical theme based on coded </w:t>
            </w:r>
          </w:p>
          <w:p w14:paraId="5E24F12E" w14:textId="77777777" w:rsidR="00414EDC" w:rsidRDefault="00CF487C">
            <w:pPr>
              <w:spacing w:after="0" w:line="259" w:lineRule="auto"/>
              <w:ind w:left="0" w:right="63" w:firstLine="0"/>
              <w:jc w:val="center"/>
            </w:pPr>
            <w:r>
              <w:t xml:space="preserve">source units </w:t>
            </w:r>
          </w:p>
        </w:tc>
        <w:tc>
          <w:tcPr>
            <w:tcW w:w="1865" w:type="dxa"/>
            <w:tcBorders>
              <w:top w:val="single" w:sz="4" w:space="0" w:color="000000"/>
              <w:left w:val="single" w:sz="4" w:space="0" w:color="000000"/>
              <w:bottom w:val="single" w:sz="4" w:space="0" w:color="000000"/>
              <w:right w:val="single" w:sz="4" w:space="0" w:color="000000"/>
            </w:tcBorders>
            <w:shd w:val="clear" w:color="auto" w:fill="FFF2CC"/>
          </w:tcPr>
          <w:p w14:paraId="4A45651A" w14:textId="77777777" w:rsidR="00414EDC" w:rsidRDefault="00CF487C">
            <w:pPr>
              <w:spacing w:after="0" w:line="259" w:lineRule="auto"/>
              <w:ind w:left="0" w:right="60" w:firstLine="0"/>
              <w:jc w:val="center"/>
            </w:pPr>
            <w:r>
              <w:t xml:space="preserve">Ch.4 §4.2 </w:t>
            </w:r>
          </w:p>
        </w:tc>
        <w:tc>
          <w:tcPr>
            <w:tcW w:w="2500" w:type="dxa"/>
            <w:tcBorders>
              <w:top w:val="single" w:sz="4" w:space="0" w:color="000000"/>
              <w:left w:val="single" w:sz="4" w:space="0" w:color="000000"/>
              <w:bottom w:val="single" w:sz="4" w:space="0" w:color="000000"/>
              <w:right w:val="single" w:sz="4" w:space="0" w:color="000000"/>
            </w:tcBorders>
            <w:shd w:val="clear" w:color="auto" w:fill="FFF2CC"/>
          </w:tcPr>
          <w:p w14:paraId="634465CB" w14:textId="77777777" w:rsidR="00414EDC" w:rsidRDefault="00CF487C">
            <w:pPr>
              <w:spacing w:after="0" w:line="259" w:lineRule="auto"/>
              <w:ind w:left="0" w:right="0" w:firstLine="0"/>
              <w:jc w:val="center"/>
            </w:pPr>
            <w:r>
              <w:t xml:space="preserve">Figure 3 Coverage!B5:C9 </w:t>
            </w:r>
          </w:p>
        </w:tc>
        <w:tc>
          <w:tcPr>
            <w:tcW w:w="2177" w:type="dxa"/>
            <w:tcBorders>
              <w:top w:val="single" w:sz="4" w:space="0" w:color="000000"/>
              <w:left w:val="single" w:sz="4" w:space="0" w:color="000000"/>
              <w:bottom w:val="single" w:sz="4" w:space="0" w:color="000000"/>
              <w:right w:val="single" w:sz="4" w:space="0" w:color="000000"/>
            </w:tcBorders>
            <w:shd w:val="clear" w:color="auto" w:fill="FFF2CC"/>
          </w:tcPr>
          <w:p w14:paraId="5202044C" w14:textId="77777777" w:rsidR="00414EDC" w:rsidRDefault="00CF487C">
            <w:pPr>
              <w:spacing w:after="0" w:line="259" w:lineRule="auto"/>
              <w:ind w:left="0" w:right="0" w:firstLine="32"/>
              <w:jc w:val="center"/>
            </w:pPr>
            <w:r>
              <w:t xml:space="preserve">Shows which analytical themes carried the most coded evidence. </w:t>
            </w:r>
          </w:p>
        </w:tc>
      </w:tr>
      <w:tr w:rsidR="00414EDC" w14:paraId="748DF6EA" w14:textId="77777777">
        <w:trPr>
          <w:trHeight w:val="1786"/>
        </w:trPr>
        <w:tc>
          <w:tcPr>
            <w:tcW w:w="1823" w:type="dxa"/>
            <w:tcBorders>
              <w:top w:val="single" w:sz="4" w:space="0" w:color="000000"/>
              <w:left w:val="single" w:sz="4" w:space="0" w:color="000000"/>
              <w:bottom w:val="single" w:sz="4" w:space="0" w:color="000000"/>
              <w:right w:val="single" w:sz="4" w:space="0" w:color="000000"/>
            </w:tcBorders>
            <w:shd w:val="clear" w:color="auto" w:fill="FFF2CC"/>
          </w:tcPr>
          <w:p w14:paraId="68AB98A3" w14:textId="77777777" w:rsidR="00414EDC" w:rsidRDefault="00CF487C">
            <w:pPr>
              <w:spacing w:after="0" w:line="259" w:lineRule="auto"/>
              <w:ind w:left="0" w:right="60" w:firstLine="0"/>
              <w:jc w:val="center"/>
            </w:pPr>
            <w:r>
              <w:t xml:space="preserve">Figure 4 </w:t>
            </w:r>
          </w:p>
        </w:tc>
        <w:tc>
          <w:tcPr>
            <w:tcW w:w="2280" w:type="dxa"/>
            <w:tcBorders>
              <w:top w:val="single" w:sz="4" w:space="0" w:color="000000"/>
              <w:left w:val="single" w:sz="4" w:space="0" w:color="000000"/>
              <w:bottom w:val="single" w:sz="4" w:space="0" w:color="000000"/>
              <w:right w:val="single" w:sz="4" w:space="0" w:color="000000"/>
            </w:tcBorders>
            <w:shd w:val="clear" w:color="auto" w:fill="FFF2CC"/>
          </w:tcPr>
          <w:p w14:paraId="1A0B91A4" w14:textId="77777777" w:rsidR="00414EDC" w:rsidRDefault="00CF487C">
            <w:pPr>
              <w:spacing w:after="0" w:line="358" w:lineRule="auto"/>
              <w:ind w:left="17" w:right="16" w:firstLine="0"/>
              <w:jc w:val="center"/>
            </w:pPr>
            <w:r>
              <w:t xml:space="preserve">UK internet sales as a percentage of total </w:t>
            </w:r>
          </w:p>
          <w:p w14:paraId="48DEEDAF" w14:textId="77777777" w:rsidR="00414EDC" w:rsidRDefault="00CF487C">
            <w:pPr>
              <w:spacing w:after="115" w:line="259" w:lineRule="auto"/>
              <w:ind w:left="0" w:right="60" w:firstLine="0"/>
              <w:jc w:val="center"/>
            </w:pPr>
            <w:r>
              <w:t xml:space="preserve">retail sales, 2019 to </w:t>
            </w:r>
          </w:p>
          <w:p w14:paraId="2B5139C1" w14:textId="77777777" w:rsidR="00414EDC" w:rsidRDefault="00CF487C">
            <w:pPr>
              <w:spacing w:after="0" w:line="259" w:lineRule="auto"/>
              <w:ind w:left="0" w:right="58" w:firstLine="0"/>
              <w:jc w:val="center"/>
            </w:pPr>
            <w:r>
              <w:t xml:space="preserve">2025 </w:t>
            </w:r>
          </w:p>
        </w:tc>
        <w:tc>
          <w:tcPr>
            <w:tcW w:w="1865" w:type="dxa"/>
            <w:tcBorders>
              <w:top w:val="single" w:sz="4" w:space="0" w:color="000000"/>
              <w:left w:val="single" w:sz="4" w:space="0" w:color="000000"/>
              <w:bottom w:val="single" w:sz="4" w:space="0" w:color="000000"/>
              <w:right w:val="single" w:sz="4" w:space="0" w:color="000000"/>
            </w:tcBorders>
            <w:shd w:val="clear" w:color="auto" w:fill="FFF2CC"/>
          </w:tcPr>
          <w:p w14:paraId="66215928" w14:textId="77777777" w:rsidR="00414EDC" w:rsidRDefault="00CF487C">
            <w:pPr>
              <w:spacing w:after="0" w:line="259" w:lineRule="auto"/>
              <w:ind w:left="0" w:right="60" w:firstLine="0"/>
              <w:jc w:val="center"/>
            </w:pPr>
            <w:r>
              <w:t xml:space="preserve">Ch.4 §4.3 </w:t>
            </w:r>
          </w:p>
        </w:tc>
        <w:tc>
          <w:tcPr>
            <w:tcW w:w="2500" w:type="dxa"/>
            <w:tcBorders>
              <w:top w:val="single" w:sz="4" w:space="0" w:color="000000"/>
              <w:left w:val="single" w:sz="4" w:space="0" w:color="000000"/>
              <w:bottom w:val="single" w:sz="4" w:space="0" w:color="000000"/>
              <w:right w:val="single" w:sz="4" w:space="0" w:color="000000"/>
            </w:tcBorders>
            <w:shd w:val="clear" w:color="auto" w:fill="FFF2CC"/>
          </w:tcPr>
          <w:p w14:paraId="28664EA4" w14:textId="77777777" w:rsidR="00414EDC" w:rsidRDefault="00CF487C">
            <w:pPr>
              <w:spacing w:after="0" w:line="259" w:lineRule="auto"/>
              <w:ind w:left="0" w:right="0" w:firstLine="0"/>
              <w:jc w:val="center"/>
            </w:pPr>
            <w:r>
              <w:t xml:space="preserve">Figure 4 ONS Trend!A5:B11 </w:t>
            </w:r>
          </w:p>
        </w:tc>
        <w:tc>
          <w:tcPr>
            <w:tcW w:w="2177" w:type="dxa"/>
            <w:tcBorders>
              <w:top w:val="single" w:sz="4" w:space="0" w:color="000000"/>
              <w:left w:val="single" w:sz="4" w:space="0" w:color="000000"/>
              <w:bottom w:val="single" w:sz="4" w:space="0" w:color="000000"/>
              <w:right w:val="single" w:sz="4" w:space="0" w:color="000000"/>
            </w:tcBorders>
            <w:shd w:val="clear" w:color="auto" w:fill="FFF2CC"/>
          </w:tcPr>
          <w:p w14:paraId="77E3ADC3" w14:textId="77777777" w:rsidR="00414EDC" w:rsidRDefault="00CF487C">
            <w:pPr>
              <w:spacing w:after="0" w:line="259" w:lineRule="auto"/>
              <w:ind w:left="59" w:right="21" w:hanging="37"/>
              <w:jc w:val="center"/>
            </w:pPr>
            <w:r>
              <w:t xml:space="preserve">Places the case in the wider UK digital retail context. </w:t>
            </w:r>
          </w:p>
        </w:tc>
      </w:tr>
      <w:tr w:rsidR="00414EDC" w14:paraId="628A1AAB" w14:textId="77777777">
        <w:trPr>
          <w:trHeight w:val="2201"/>
        </w:trPr>
        <w:tc>
          <w:tcPr>
            <w:tcW w:w="1823" w:type="dxa"/>
            <w:tcBorders>
              <w:top w:val="single" w:sz="4" w:space="0" w:color="000000"/>
              <w:left w:val="single" w:sz="4" w:space="0" w:color="000000"/>
              <w:bottom w:val="single" w:sz="4" w:space="0" w:color="000000"/>
              <w:right w:val="single" w:sz="4" w:space="0" w:color="000000"/>
            </w:tcBorders>
            <w:shd w:val="clear" w:color="auto" w:fill="FFF2CC"/>
          </w:tcPr>
          <w:p w14:paraId="05467090" w14:textId="77777777" w:rsidR="00414EDC" w:rsidRDefault="00CF487C">
            <w:pPr>
              <w:spacing w:after="0" w:line="259" w:lineRule="auto"/>
              <w:ind w:left="0" w:right="60" w:firstLine="0"/>
              <w:jc w:val="center"/>
            </w:pPr>
            <w:r>
              <w:t xml:space="preserve">Figure 5 </w:t>
            </w:r>
          </w:p>
        </w:tc>
        <w:tc>
          <w:tcPr>
            <w:tcW w:w="2280" w:type="dxa"/>
            <w:tcBorders>
              <w:top w:val="single" w:sz="4" w:space="0" w:color="000000"/>
              <w:left w:val="single" w:sz="4" w:space="0" w:color="000000"/>
              <w:bottom w:val="single" w:sz="4" w:space="0" w:color="000000"/>
              <w:right w:val="single" w:sz="4" w:space="0" w:color="000000"/>
            </w:tcBorders>
            <w:shd w:val="clear" w:color="auto" w:fill="FFF2CC"/>
          </w:tcPr>
          <w:p w14:paraId="7A58FA08" w14:textId="77777777" w:rsidR="00414EDC" w:rsidRDefault="00CF487C">
            <w:pPr>
              <w:spacing w:after="1" w:line="358" w:lineRule="auto"/>
              <w:ind w:left="0" w:right="0" w:firstLine="0"/>
              <w:jc w:val="center"/>
            </w:pPr>
            <w:r>
              <w:t xml:space="preserve">Indicative fulfilment pressure comparison between home </w:t>
            </w:r>
          </w:p>
          <w:p w14:paraId="427D0E2D" w14:textId="77777777" w:rsidR="00414EDC" w:rsidRDefault="00CF487C">
            <w:pPr>
              <w:spacing w:after="112" w:line="259" w:lineRule="auto"/>
              <w:ind w:left="23" w:right="0" w:firstLine="0"/>
              <w:jc w:val="left"/>
            </w:pPr>
            <w:r>
              <w:t xml:space="preserve">delivery and Click &amp; </w:t>
            </w:r>
          </w:p>
          <w:p w14:paraId="5295A532" w14:textId="77777777" w:rsidR="00414EDC" w:rsidRDefault="00CF487C">
            <w:pPr>
              <w:spacing w:after="0" w:line="259" w:lineRule="auto"/>
              <w:ind w:left="0" w:right="61" w:firstLine="0"/>
              <w:jc w:val="center"/>
            </w:pPr>
            <w:r>
              <w:t xml:space="preserve">Collect </w:t>
            </w:r>
          </w:p>
        </w:tc>
        <w:tc>
          <w:tcPr>
            <w:tcW w:w="1865" w:type="dxa"/>
            <w:tcBorders>
              <w:top w:val="single" w:sz="4" w:space="0" w:color="000000"/>
              <w:left w:val="single" w:sz="4" w:space="0" w:color="000000"/>
              <w:bottom w:val="single" w:sz="4" w:space="0" w:color="000000"/>
              <w:right w:val="single" w:sz="4" w:space="0" w:color="000000"/>
            </w:tcBorders>
            <w:shd w:val="clear" w:color="auto" w:fill="FFF2CC"/>
          </w:tcPr>
          <w:p w14:paraId="51EF48A1" w14:textId="77777777" w:rsidR="00414EDC" w:rsidRDefault="00CF487C">
            <w:pPr>
              <w:spacing w:after="0" w:line="259" w:lineRule="auto"/>
              <w:ind w:left="0" w:right="60" w:firstLine="0"/>
              <w:jc w:val="center"/>
            </w:pPr>
            <w:r>
              <w:t xml:space="preserve">Ch.4 §4.3 </w:t>
            </w:r>
          </w:p>
        </w:tc>
        <w:tc>
          <w:tcPr>
            <w:tcW w:w="2500" w:type="dxa"/>
            <w:tcBorders>
              <w:top w:val="single" w:sz="4" w:space="0" w:color="000000"/>
              <w:left w:val="single" w:sz="4" w:space="0" w:color="000000"/>
              <w:bottom w:val="single" w:sz="4" w:space="0" w:color="000000"/>
              <w:right w:val="single" w:sz="4" w:space="0" w:color="000000"/>
            </w:tcBorders>
            <w:shd w:val="clear" w:color="auto" w:fill="FFF2CC"/>
          </w:tcPr>
          <w:p w14:paraId="63C21DAE" w14:textId="77777777" w:rsidR="00414EDC" w:rsidRDefault="00CF487C">
            <w:pPr>
              <w:spacing w:after="0" w:line="259" w:lineRule="auto"/>
              <w:ind w:left="0" w:right="0" w:firstLine="0"/>
              <w:jc w:val="center"/>
            </w:pPr>
            <w:r>
              <w:t xml:space="preserve">Figure 5 Pressure!A5:C10 </w:t>
            </w:r>
          </w:p>
        </w:tc>
        <w:tc>
          <w:tcPr>
            <w:tcW w:w="2177" w:type="dxa"/>
            <w:tcBorders>
              <w:top w:val="single" w:sz="4" w:space="0" w:color="000000"/>
              <w:left w:val="single" w:sz="4" w:space="0" w:color="000000"/>
              <w:bottom w:val="single" w:sz="4" w:space="0" w:color="000000"/>
              <w:right w:val="single" w:sz="4" w:space="0" w:color="000000"/>
            </w:tcBorders>
            <w:shd w:val="clear" w:color="auto" w:fill="FFF2CC"/>
          </w:tcPr>
          <w:p w14:paraId="28F98A35" w14:textId="77777777" w:rsidR="00414EDC" w:rsidRDefault="00CF487C">
            <w:pPr>
              <w:spacing w:after="2" w:line="356" w:lineRule="auto"/>
              <w:ind w:left="0" w:right="0" w:firstLine="0"/>
              <w:jc w:val="center"/>
            </w:pPr>
            <w:r>
              <w:t xml:space="preserve">Shows the transfer of pressure from </w:t>
            </w:r>
          </w:p>
          <w:p w14:paraId="0837DF9C" w14:textId="77777777" w:rsidR="00414EDC" w:rsidRDefault="00CF487C">
            <w:pPr>
              <w:spacing w:after="0" w:line="259" w:lineRule="auto"/>
              <w:ind w:left="0" w:right="0" w:firstLine="0"/>
              <w:jc w:val="center"/>
            </w:pPr>
            <w:r>
              <w:t xml:space="preserve">parcel networks to store routines. </w:t>
            </w:r>
          </w:p>
        </w:tc>
      </w:tr>
      <w:tr w:rsidR="00414EDC" w14:paraId="09AF93D3" w14:textId="77777777">
        <w:trPr>
          <w:trHeight w:val="2200"/>
        </w:trPr>
        <w:tc>
          <w:tcPr>
            <w:tcW w:w="1823" w:type="dxa"/>
            <w:tcBorders>
              <w:top w:val="single" w:sz="4" w:space="0" w:color="000000"/>
              <w:left w:val="single" w:sz="4" w:space="0" w:color="000000"/>
              <w:bottom w:val="single" w:sz="4" w:space="0" w:color="000000"/>
              <w:right w:val="single" w:sz="4" w:space="0" w:color="000000"/>
            </w:tcBorders>
            <w:shd w:val="clear" w:color="auto" w:fill="FFF2CC"/>
          </w:tcPr>
          <w:p w14:paraId="672DF865" w14:textId="77777777" w:rsidR="00414EDC" w:rsidRDefault="00CF487C">
            <w:pPr>
              <w:spacing w:after="0" w:line="259" w:lineRule="auto"/>
              <w:ind w:left="0" w:right="60" w:firstLine="0"/>
              <w:jc w:val="center"/>
            </w:pPr>
            <w:r>
              <w:t xml:space="preserve">Figure 6 </w:t>
            </w:r>
          </w:p>
        </w:tc>
        <w:tc>
          <w:tcPr>
            <w:tcW w:w="2280" w:type="dxa"/>
            <w:tcBorders>
              <w:top w:val="single" w:sz="4" w:space="0" w:color="000000"/>
              <w:left w:val="single" w:sz="4" w:space="0" w:color="000000"/>
              <w:bottom w:val="single" w:sz="4" w:space="0" w:color="000000"/>
              <w:right w:val="single" w:sz="4" w:space="0" w:color="000000"/>
            </w:tcBorders>
            <w:shd w:val="clear" w:color="auto" w:fill="FFF2CC"/>
          </w:tcPr>
          <w:p w14:paraId="699F3892" w14:textId="77777777" w:rsidR="00414EDC" w:rsidRDefault="00CF487C">
            <w:pPr>
              <w:spacing w:after="0" w:line="358" w:lineRule="auto"/>
              <w:ind w:left="0" w:right="0" w:firstLine="0"/>
              <w:jc w:val="center"/>
            </w:pPr>
            <w:r>
              <w:t xml:space="preserve">Evidence strength matrix by research </w:t>
            </w:r>
          </w:p>
          <w:p w14:paraId="1C4A18E0" w14:textId="77777777" w:rsidR="00414EDC" w:rsidRDefault="00CF487C">
            <w:pPr>
              <w:spacing w:after="0" w:line="259" w:lineRule="auto"/>
              <w:ind w:left="0" w:right="0" w:firstLine="0"/>
              <w:jc w:val="center"/>
            </w:pPr>
            <w:r>
              <w:t xml:space="preserve">question and source category </w:t>
            </w:r>
          </w:p>
        </w:tc>
        <w:tc>
          <w:tcPr>
            <w:tcW w:w="1865" w:type="dxa"/>
            <w:tcBorders>
              <w:top w:val="single" w:sz="4" w:space="0" w:color="000000"/>
              <w:left w:val="single" w:sz="4" w:space="0" w:color="000000"/>
              <w:bottom w:val="single" w:sz="4" w:space="0" w:color="000000"/>
              <w:right w:val="single" w:sz="4" w:space="0" w:color="000000"/>
            </w:tcBorders>
            <w:shd w:val="clear" w:color="auto" w:fill="FFF2CC"/>
          </w:tcPr>
          <w:p w14:paraId="61A90910" w14:textId="77777777" w:rsidR="00414EDC" w:rsidRDefault="00CF487C">
            <w:pPr>
              <w:spacing w:after="0" w:line="259" w:lineRule="auto"/>
              <w:ind w:left="0" w:right="60" w:firstLine="0"/>
              <w:jc w:val="center"/>
            </w:pPr>
            <w:r>
              <w:t xml:space="preserve">Ch.4 §4.5 </w:t>
            </w:r>
          </w:p>
        </w:tc>
        <w:tc>
          <w:tcPr>
            <w:tcW w:w="2500" w:type="dxa"/>
            <w:tcBorders>
              <w:top w:val="single" w:sz="4" w:space="0" w:color="000000"/>
              <w:left w:val="single" w:sz="4" w:space="0" w:color="000000"/>
              <w:bottom w:val="single" w:sz="4" w:space="0" w:color="000000"/>
              <w:right w:val="single" w:sz="4" w:space="0" w:color="000000"/>
            </w:tcBorders>
            <w:shd w:val="clear" w:color="auto" w:fill="FFF2CC"/>
          </w:tcPr>
          <w:p w14:paraId="2CCD93CA" w14:textId="77777777" w:rsidR="00414EDC" w:rsidRDefault="00CF487C">
            <w:pPr>
              <w:spacing w:after="0" w:line="259" w:lineRule="auto"/>
              <w:ind w:left="35" w:right="0" w:firstLine="0"/>
              <w:jc w:val="left"/>
            </w:pPr>
            <w:r>
              <w:t xml:space="preserve">Figure 6 Matrix!A5:F7 </w:t>
            </w:r>
          </w:p>
        </w:tc>
        <w:tc>
          <w:tcPr>
            <w:tcW w:w="2177" w:type="dxa"/>
            <w:tcBorders>
              <w:top w:val="single" w:sz="4" w:space="0" w:color="000000"/>
              <w:left w:val="single" w:sz="4" w:space="0" w:color="000000"/>
              <w:bottom w:val="single" w:sz="4" w:space="0" w:color="000000"/>
              <w:right w:val="single" w:sz="4" w:space="0" w:color="000000"/>
            </w:tcBorders>
            <w:shd w:val="clear" w:color="auto" w:fill="FFF2CC"/>
          </w:tcPr>
          <w:p w14:paraId="65AB7237" w14:textId="77777777" w:rsidR="00414EDC" w:rsidRDefault="00CF487C">
            <w:pPr>
              <w:spacing w:after="2" w:line="356" w:lineRule="auto"/>
              <w:ind w:left="0" w:right="0" w:firstLine="0"/>
              <w:jc w:val="center"/>
            </w:pPr>
            <w:r>
              <w:t xml:space="preserve">Shows how strongly each source </w:t>
            </w:r>
          </w:p>
          <w:p w14:paraId="7D498CE8" w14:textId="77777777" w:rsidR="00414EDC" w:rsidRDefault="00CF487C">
            <w:pPr>
              <w:spacing w:after="0" w:line="259" w:lineRule="auto"/>
              <w:ind w:left="0" w:right="0" w:firstLine="0"/>
              <w:jc w:val="center"/>
            </w:pPr>
            <w:r>
              <w:t xml:space="preserve">category supports each research question. </w:t>
            </w:r>
          </w:p>
        </w:tc>
      </w:tr>
      <w:tr w:rsidR="00414EDC" w14:paraId="2AC997C9" w14:textId="77777777">
        <w:trPr>
          <w:trHeight w:val="1786"/>
        </w:trPr>
        <w:tc>
          <w:tcPr>
            <w:tcW w:w="1823" w:type="dxa"/>
            <w:tcBorders>
              <w:top w:val="single" w:sz="4" w:space="0" w:color="000000"/>
              <w:left w:val="single" w:sz="4" w:space="0" w:color="000000"/>
              <w:bottom w:val="single" w:sz="4" w:space="0" w:color="000000"/>
              <w:right w:val="single" w:sz="4" w:space="0" w:color="000000"/>
            </w:tcBorders>
            <w:shd w:val="clear" w:color="auto" w:fill="FFF2CC"/>
          </w:tcPr>
          <w:p w14:paraId="2FC6BC93" w14:textId="77777777" w:rsidR="00414EDC" w:rsidRDefault="00CF487C">
            <w:pPr>
              <w:spacing w:after="0" w:line="259" w:lineRule="auto"/>
              <w:ind w:left="0" w:right="60" w:firstLine="0"/>
              <w:jc w:val="center"/>
            </w:pPr>
            <w:r>
              <w:t xml:space="preserve">Figure 7 </w:t>
            </w:r>
          </w:p>
        </w:tc>
        <w:tc>
          <w:tcPr>
            <w:tcW w:w="2280" w:type="dxa"/>
            <w:tcBorders>
              <w:top w:val="single" w:sz="4" w:space="0" w:color="000000"/>
              <w:left w:val="single" w:sz="4" w:space="0" w:color="000000"/>
              <w:bottom w:val="single" w:sz="4" w:space="0" w:color="000000"/>
              <w:right w:val="single" w:sz="4" w:space="0" w:color="000000"/>
            </w:tcBorders>
            <w:shd w:val="clear" w:color="auto" w:fill="FFF2CC"/>
          </w:tcPr>
          <w:p w14:paraId="763D32B5" w14:textId="77777777" w:rsidR="00414EDC" w:rsidRDefault="00CF487C">
            <w:pPr>
              <w:spacing w:after="2" w:line="356" w:lineRule="auto"/>
              <w:ind w:left="0" w:right="0" w:firstLine="0"/>
              <w:jc w:val="center"/>
            </w:pPr>
            <w:r>
              <w:t xml:space="preserve">Net operational balance of Click &amp; </w:t>
            </w:r>
          </w:p>
          <w:p w14:paraId="24CF4BC2" w14:textId="77777777" w:rsidR="00414EDC" w:rsidRDefault="00CF487C">
            <w:pPr>
              <w:spacing w:after="112" w:line="259" w:lineRule="auto"/>
              <w:ind w:left="0" w:right="60" w:firstLine="0"/>
              <w:jc w:val="center"/>
            </w:pPr>
            <w:r>
              <w:t xml:space="preserve">Collect in the </w:t>
            </w:r>
          </w:p>
          <w:p w14:paraId="3F9A0AA6" w14:textId="77777777" w:rsidR="00414EDC" w:rsidRDefault="00CF487C">
            <w:pPr>
              <w:spacing w:after="0" w:line="259" w:lineRule="auto"/>
              <w:ind w:left="0" w:right="62" w:firstLine="0"/>
              <w:jc w:val="center"/>
            </w:pPr>
            <w:r>
              <w:t xml:space="preserve">Primark case </w:t>
            </w:r>
          </w:p>
        </w:tc>
        <w:tc>
          <w:tcPr>
            <w:tcW w:w="1865" w:type="dxa"/>
            <w:tcBorders>
              <w:top w:val="single" w:sz="4" w:space="0" w:color="000000"/>
              <w:left w:val="single" w:sz="4" w:space="0" w:color="000000"/>
              <w:bottom w:val="single" w:sz="4" w:space="0" w:color="000000"/>
              <w:right w:val="single" w:sz="4" w:space="0" w:color="000000"/>
            </w:tcBorders>
            <w:shd w:val="clear" w:color="auto" w:fill="FFF2CC"/>
          </w:tcPr>
          <w:p w14:paraId="13974C7D" w14:textId="77777777" w:rsidR="00414EDC" w:rsidRDefault="00CF487C">
            <w:pPr>
              <w:spacing w:after="0" w:line="259" w:lineRule="auto"/>
              <w:ind w:left="0" w:right="60" w:firstLine="0"/>
              <w:jc w:val="center"/>
            </w:pPr>
            <w:r>
              <w:t xml:space="preserve">Ch.4 §4.6 </w:t>
            </w:r>
          </w:p>
        </w:tc>
        <w:tc>
          <w:tcPr>
            <w:tcW w:w="2500" w:type="dxa"/>
            <w:tcBorders>
              <w:top w:val="single" w:sz="4" w:space="0" w:color="000000"/>
              <w:left w:val="single" w:sz="4" w:space="0" w:color="000000"/>
              <w:bottom w:val="single" w:sz="4" w:space="0" w:color="000000"/>
              <w:right w:val="single" w:sz="4" w:space="0" w:color="000000"/>
            </w:tcBorders>
            <w:shd w:val="clear" w:color="auto" w:fill="FFF2CC"/>
          </w:tcPr>
          <w:p w14:paraId="2E5E0425" w14:textId="77777777" w:rsidR="00414EDC" w:rsidRDefault="00CF487C">
            <w:pPr>
              <w:spacing w:after="0" w:line="259" w:lineRule="auto"/>
              <w:ind w:left="0" w:right="0" w:firstLine="0"/>
              <w:jc w:val="center"/>
            </w:pPr>
            <w:r>
              <w:t xml:space="preserve">Figure 7 Balance!A5:B10 </w:t>
            </w:r>
          </w:p>
        </w:tc>
        <w:tc>
          <w:tcPr>
            <w:tcW w:w="2177" w:type="dxa"/>
            <w:tcBorders>
              <w:top w:val="single" w:sz="4" w:space="0" w:color="000000"/>
              <w:left w:val="single" w:sz="4" w:space="0" w:color="000000"/>
              <w:bottom w:val="single" w:sz="4" w:space="0" w:color="000000"/>
              <w:right w:val="single" w:sz="4" w:space="0" w:color="000000"/>
            </w:tcBorders>
            <w:shd w:val="clear" w:color="auto" w:fill="FFF2CC"/>
          </w:tcPr>
          <w:p w14:paraId="67D1C3C6" w14:textId="77777777" w:rsidR="00414EDC" w:rsidRDefault="00CF487C">
            <w:pPr>
              <w:spacing w:after="2" w:line="356" w:lineRule="auto"/>
              <w:ind w:left="0" w:right="0" w:firstLine="0"/>
              <w:jc w:val="center"/>
            </w:pPr>
            <w:r>
              <w:t xml:space="preserve">Summarises the main benefits </w:t>
            </w:r>
          </w:p>
          <w:p w14:paraId="755075F1" w14:textId="77777777" w:rsidR="00414EDC" w:rsidRDefault="00CF487C">
            <w:pPr>
              <w:spacing w:after="0" w:line="259" w:lineRule="auto"/>
              <w:ind w:left="0" w:right="0" w:firstLine="0"/>
              <w:jc w:val="center"/>
            </w:pPr>
            <w:r>
              <w:t xml:space="preserve">against the main operational risks. </w:t>
            </w:r>
          </w:p>
        </w:tc>
      </w:tr>
    </w:tbl>
    <w:p w14:paraId="12D0CFD1" w14:textId="77777777" w:rsidR="00414EDC" w:rsidRDefault="00CF487C">
      <w:pPr>
        <w:spacing w:after="0" w:line="259" w:lineRule="auto"/>
        <w:ind w:left="0" w:right="0" w:firstLine="0"/>
      </w:pPr>
      <w:r>
        <w:t xml:space="preserve"> </w:t>
      </w:r>
    </w:p>
    <w:sectPr w:rsidR="00414EDC">
      <w:footerReference w:type="even" r:id="rId74"/>
      <w:footerReference w:type="default" r:id="rId75"/>
      <w:footerReference w:type="first" r:id="rId76"/>
      <w:pgSz w:w="12240" w:h="15840"/>
      <w:pgMar w:top="1002" w:right="793" w:bottom="1322" w:left="792" w:header="720" w:footer="7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0640DE5" w14:textId="77777777" w:rsidR="00CF487C" w:rsidRDefault="00CF487C">
      <w:pPr>
        <w:spacing w:after="0" w:line="240" w:lineRule="auto"/>
      </w:pPr>
      <w:r>
        <w:separator/>
      </w:r>
    </w:p>
  </w:endnote>
  <w:endnote w:type="continuationSeparator" w:id="0">
    <w:p w14:paraId="755BD665" w14:textId="77777777" w:rsidR="00CF487C" w:rsidRDefault="00CF48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roman"/>
    <w:pitch w:val="default"/>
  </w:font>
  <w:font w:name="Aptos">
    <w:panose1 w:val="020B00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Aptos Display">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9BB2EE9" w14:textId="77777777" w:rsidR="00414EDC" w:rsidRDefault="00CF487C">
    <w:pPr>
      <w:spacing w:after="0" w:line="259" w:lineRule="auto"/>
      <w:ind w:left="0" w:right="65" w:firstLine="0"/>
      <w:jc w:val="righ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572BAED8" wp14:editId="41DF65D7">
              <wp:simplePos x="0" y="0"/>
              <wp:positionH relativeFrom="page">
                <wp:posOffset>896417</wp:posOffset>
              </wp:positionH>
              <wp:positionV relativeFrom="page">
                <wp:posOffset>9233612</wp:posOffset>
              </wp:positionV>
              <wp:extent cx="5981065" cy="6096"/>
              <wp:effectExtent l="0" t="0" r="0" b="0"/>
              <wp:wrapSquare wrapText="bothSides"/>
              <wp:docPr id="174935" name="Group 174935"/>
              <wp:cNvGraphicFramePr/>
              <a:graphic xmlns:a="http://schemas.openxmlformats.org/drawingml/2006/main">
                <a:graphicData uri="http://schemas.microsoft.com/office/word/2010/wordprocessingGroup">
                  <wpg:wgp>
                    <wpg:cNvGrpSpPr/>
                    <wpg:grpSpPr>
                      <a:xfrm>
                        <a:off x="0" y="0"/>
                        <a:ext cx="5981065" cy="6096"/>
                        <a:chOff x="0" y="0"/>
                        <a:chExt cx="5981065" cy="6096"/>
                      </a:xfrm>
                    </wpg:grpSpPr>
                    <wps:wsp>
                      <wps:cNvPr id="180738" name="Shape 180738"/>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174935" style="width:470.95pt;height:0.47998pt;position:absolute;mso-position-horizontal-relative:page;mso-position-horizontal:absolute;margin-left:70.584pt;mso-position-vertical-relative:page;margin-top:727.056pt;" coordsize="59810,60">
              <v:shape id="Shape 180739" style="position:absolute;width:59810;height:91;left:0;top:0;" coordsize="5981065,9144" path="m0,0l5981065,0l5981065,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t>1</w:t>
    </w:r>
    <w:r>
      <w:fldChar w:fldCharType="end"/>
    </w:r>
    <w:r>
      <w:t xml:space="preserve"> | </w:t>
    </w:r>
    <w:r>
      <w:rPr>
        <w:color w:val="7F7F7F"/>
      </w:rPr>
      <w:t>P a g e</w:t>
    </w:r>
    <w:r>
      <w:t xml:space="preserve"> </w:t>
    </w:r>
  </w:p>
  <w:p w14:paraId="5D036EB8" w14:textId="77777777" w:rsidR="00414EDC" w:rsidRDefault="00CF487C">
    <w:pPr>
      <w:spacing w:after="0" w:line="259" w:lineRule="auto"/>
      <w:ind w:left="56" w:right="0" w:firstLine="0"/>
      <w:jc w:val="center"/>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C525367" w14:textId="77777777" w:rsidR="00414EDC" w:rsidRDefault="00CF487C">
    <w:pPr>
      <w:spacing w:after="0" w:line="259" w:lineRule="auto"/>
      <w:ind w:left="0" w:right="65" w:firstLine="0"/>
      <w:jc w:val="righ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3252CCFC" wp14:editId="2D8EBE42">
              <wp:simplePos x="0" y="0"/>
              <wp:positionH relativeFrom="page">
                <wp:posOffset>896417</wp:posOffset>
              </wp:positionH>
              <wp:positionV relativeFrom="page">
                <wp:posOffset>9233612</wp:posOffset>
              </wp:positionV>
              <wp:extent cx="5981065" cy="6096"/>
              <wp:effectExtent l="0" t="0" r="0" b="0"/>
              <wp:wrapSquare wrapText="bothSides"/>
              <wp:docPr id="174920" name="Group 174920"/>
              <wp:cNvGraphicFramePr/>
              <a:graphic xmlns:a="http://schemas.openxmlformats.org/drawingml/2006/main">
                <a:graphicData uri="http://schemas.microsoft.com/office/word/2010/wordprocessingGroup">
                  <wpg:wgp>
                    <wpg:cNvGrpSpPr/>
                    <wpg:grpSpPr>
                      <a:xfrm>
                        <a:off x="0" y="0"/>
                        <a:ext cx="5981065" cy="6096"/>
                        <a:chOff x="0" y="0"/>
                        <a:chExt cx="5981065" cy="6096"/>
                      </a:xfrm>
                    </wpg:grpSpPr>
                    <wps:wsp>
                      <wps:cNvPr id="180736" name="Shape 180736"/>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174920" style="width:470.95pt;height:0.47998pt;position:absolute;mso-position-horizontal-relative:page;mso-position-horizontal:absolute;margin-left:70.584pt;mso-position-vertical-relative:page;margin-top:727.056pt;" coordsize="59810,60">
              <v:shape id="Shape 180737" style="position:absolute;width:59810;height:91;left:0;top:0;" coordsize="5981065,9144" path="m0,0l5981065,0l5981065,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t>1</w:t>
    </w:r>
    <w:r>
      <w:fldChar w:fldCharType="end"/>
    </w:r>
    <w:r>
      <w:t xml:space="preserve"> | </w:t>
    </w:r>
    <w:r>
      <w:rPr>
        <w:color w:val="7F7F7F"/>
      </w:rPr>
      <w:t>P a g e</w:t>
    </w:r>
    <w:r>
      <w:t xml:space="preserve"> </w:t>
    </w:r>
  </w:p>
  <w:p w14:paraId="1D565031" w14:textId="77777777" w:rsidR="00414EDC" w:rsidRDefault="00CF487C">
    <w:pPr>
      <w:spacing w:after="0" w:line="259" w:lineRule="auto"/>
      <w:ind w:left="56" w:right="0" w:firstLine="0"/>
      <w:jc w:val="center"/>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D18617D" w14:textId="77777777" w:rsidR="00414EDC" w:rsidRDefault="00CF487C">
    <w:pPr>
      <w:spacing w:after="0" w:line="259" w:lineRule="auto"/>
      <w:ind w:left="0" w:right="65" w:firstLine="0"/>
      <w:jc w:val="righ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5825B43B" wp14:editId="39801580">
              <wp:simplePos x="0" y="0"/>
              <wp:positionH relativeFrom="page">
                <wp:posOffset>896417</wp:posOffset>
              </wp:positionH>
              <wp:positionV relativeFrom="page">
                <wp:posOffset>9233612</wp:posOffset>
              </wp:positionV>
              <wp:extent cx="5981065" cy="6096"/>
              <wp:effectExtent l="0" t="0" r="0" b="0"/>
              <wp:wrapSquare wrapText="bothSides"/>
              <wp:docPr id="174905" name="Group 174905"/>
              <wp:cNvGraphicFramePr/>
              <a:graphic xmlns:a="http://schemas.openxmlformats.org/drawingml/2006/main">
                <a:graphicData uri="http://schemas.microsoft.com/office/word/2010/wordprocessingGroup">
                  <wpg:wgp>
                    <wpg:cNvGrpSpPr/>
                    <wpg:grpSpPr>
                      <a:xfrm>
                        <a:off x="0" y="0"/>
                        <a:ext cx="5981065" cy="6096"/>
                        <a:chOff x="0" y="0"/>
                        <a:chExt cx="5981065" cy="6096"/>
                      </a:xfrm>
                    </wpg:grpSpPr>
                    <wps:wsp>
                      <wps:cNvPr id="180734" name="Shape 180734"/>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174905" style="width:470.95pt;height:0.47998pt;position:absolute;mso-position-horizontal-relative:page;mso-position-horizontal:absolute;margin-left:70.584pt;mso-position-vertical-relative:page;margin-top:727.056pt;" coordsize="59810,60">
              <v:shape id="Shape 180735" style="position:absolute;width:59810;height:91;left:0;top:0;" coordsize="5981065,9144" path="m0,0l5981065,0l5981065,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t>1</w:t>
    </w:r>
    <w:r>
      <w:fldChar w:fldCharType="end"/>
    </w:r>
    <w:r>
      <w:t xml:space="preserve"> | </w:t>
    </w:r>
    <w:r>
      <w:rPr>
        <w:color w:val="7F7F7F"/>
      </w:rPr>
      <w:t>P a g e</w:t>
    </w:r>
    <w:r>
      <w:t xml:space="preserve"> </w:t>
    </w:r>
  </w:p>
  <w:p w14:paraId="0B60E61C" w14:textId="77777777" w:rsidR="00414EDC" w:rsidRDefault="00CF487C">
    <w:pPr>
      <w:spacing w:after="0" w:line="259" w:lineRule="auto"/>
      <w:ind w:left="56" w:right="0" w:firstLine="0"/>
      <w:jc w:val="center"/>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4B67E27" w14:textId="77777777" w:rsidR="00414EDC" w:rsidRDefault="00CF487C">
    <w:pPr>
      <w:spacing w:after="0" w:line="259" w:lineRule="auto"/>
      <w:ind w:left="0" w:right="68" w:firstLine="0"/>
      <w:jc w:val="righ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01C58FB8" wp14:editId="13272C83">
              <wp:simplePos x="0" y="0"/>
              <wp:positionH relativeFrom="page">
                <wp:posOffset>896417</wp:posOffset>
              </wp:positionH>
              <wp:positionV relativeFrom="page">
                <wp:posOffset>9233612</wp:posOffset>
              </wp:positionV>
              <wp:extent cx="5981065" cy="6096"/>
              <wp:effectExtent l="0" t="0" r="0" b="0"/>
              <wp:wrapSquare wrapText="bothSides"/>
              <wp:docPr id="174979" name="Group 174979"/>
              <wp:cNvGraphicFramePr/>
              <a:graphic xmlns:a="http://schemas.openxmlformats.org/drawingml/2006/main">
                <a:graphicData uri="http://schemas.microsoft.com/office/word/2010/wordprocessingGroup">
                  <wpg:wgp>
                    <wpg:cNvGrpSpPr/>
                    <wpg:grpSpPr>
                      <a:xfrm>
                        <a:off x="0" y="0"/>
                        <a:ext cx="5981065" cy="6096"/>
                        <a:chOff x="0" y="0"/>
                        <a:chExt cx="5981065" cy="6096"/>
                      </a:xfrm>
                    </wpg:grpSpPr>
                    <wps:wsp>
                      <wps:cNvPr id="180742" name="Shape 180742"/>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174979" style="width:470.95pt;height:0.47998pt;position:absolute;mso-position-horizontal-relative:page;mso-position-horizontal:absolute;margin-left:70.584pt;mso-position-vertical-relative:page;margin-top:727.056pt;" coordsize="59810,60">
              <v:shape id="Shape 180743" style="position:absolute;width:59810;height:91;left:0;top:0;" coordsize="5981065,9144" path="m0,0l5981065,0l5981065,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t>1</w:t>
    </w:r>
    <w:r>
      <w:fldChar w:fldCharType="end"/>
    </w:r>
    <w:r>
      <w:t xml:space="preserve"> | </w:t>
    </w:r>
    <w:r>
      <w:rPr>
        <w:color w:val="7F7F7F"/>
      </w:rPr>
      <w:t>P a g e</w:t>
    </w:r>
    <w:r>
      <w:t xml:space="preserve"> </w:t>
    </w:r>
  </w:p>
  <w:p w14:paraId="68125C95" w14:textId="77777777" w:rsidR="00414EDC" w:rsidRDefault="00CF487C">
    <w:pPr>
      <w:spacing w:after="0" w:line="259" w:lineRule="auto"/>
      <w:ind w:left="54" w:right="0" w:firstLine="0"/>
      <w:jc w:val="center"/>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C0DC77" w14:textId="77777777" w:rsidR="00414EDC" w:rsidRDefault="00CF487C">
    <w:pPr>
      <w:spacing w:after="0" w:line="259" w:lineRule="auto"/>
      <w:ind w:left="0" w:right="68" w:firstLine="0"/>
      <w:jc w:val="righ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60E34694" wp14:editId="0A1773F6">
              <wp:simplePos x="0" y="0"/>
              <wp:positionH relativeFrom="page">
                <wp:posOffset>896417</wp:posOffset>
              </wp:positionH>
              <wp:positionV relativeFrom="page">
                <wp:posOffset>9233612</wp:posOffset>
              </wp:positionV>
              <wp:extent cx="5981065" cy="6096"/>
              <wp:effectExtent l="0" t="0" r="0" b="0"/>
              <wp:wrapSquare wrapText="bothSides"/>
              <wp:docPr id="174964" name="Group 174964"/>
              <wp:cNvGraphicFramePr/>
              <a:graphic xmlns:a="http://schemas.openxmlformats.org/drawingml/2006/main">
                <a:graphicData uri="http://schemas.microsoft.com/office/word/2010/wordprocessingGroup">
                  <wpg:wgp>
                    <wpg:cNvGrpSpPr/>
                    <wpg:grpSpPr>
                      <a:xfrm>
                        <a:off x="0" y="0"/>
                        <a:ext cx="5981065" cy="6096"/>
                        <a:chOff x="0" y="0"/>
                        <a:chExt cx="5981065" cy="6096"/>
                      </a:xfrm>
                    </wpg:grpSpPr>
                    <wps:wsp>
                      <wps:cNvPr id="180740" name="Shape 180740"/>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174964" style="width:470.95pt;height:0.47998pt;position:absolute;mso-position-horizontal-relative:page;mso-position-horizontal:absolute;margin-left:70.584pt;mso-position-vertical-relative:page;margin-top:727.056pt;" coordsize="59810,60">
              <v:shape id="Shape 180741" style="position:absolute;width:59810;height:91;left:0;top:0;" coordsize="5981065,9144" path="m0,0l5981065,0l5981065,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t>1</w:t>
    </w:r>
    <w:r>
      <w:fldChar w:fldCharType="end"/>
    </w:r>
    <w:r>
      <w:t xml:space="preserve"> | </w:t>
    </w:r>
    <w:r>
      <w:rPr>
        <w:color w:val="7F7F7F"/>
      </w:rPr>
      <w:t>P a g e</w:t>
    </w:r>
    <w:r>
      <w:t xml:space="preserve"> </w:t>
    </w:r>
  </w:p>
  <w:p w14:paraId="16D6796E" w14:textId="77777777" w:rsidR="00414EDC" w:rsidRDefault="00CF487C">
    <w:pPr>
      <w:spacing w:after="0" w:line="259" w:lineRule="auto"/>
      <w:ind w:left="54" w:right="0" w:firstLine="0"/>
      <w:jc w:val="center"/>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7BEDF19" w14:textId="77777777" w:rsidR="00414EDC" w:rsidRDefault="00CF487C">
    <w:pPr>
      <w:spacing w:after="0" w:line="259" w:lineRule="auto"/>
      <w:ind w:left="0" w:right="68" w:firstLine="0"/>
      <w:jc w:val="right"/>
    </w:pPr>
    <w:r>
      <w:fldChar w:fldCharType="begin"/>
    </w:r>
    <w:r>
      <w:instrText xml:space="preserve"> PAGE   \* MERGEFORMAT </w:instrText>
    </w:r>
    <w:r>
      <w:fldChar w:fldCharType="separate"/>
    </w:r>
    <w:r>
      <w:t>30</w:t>
    </w:r>
    <w:r>
      <w:fldChar w:fldCharType="end"/>
    </w:r>
    <w:r>
      <w:t xml:space="preserve"> | </w:t>
    </w:r>
    <w:r>
      <w:rPr>
        <w:color w:val="7F7F7F"/>
      </w:rPr>
      <w:t>P a g e</w:t>
    </w:r>
    <w:r>
      <w:t xml:space="preserve"> </w:t>
    </w:r>
  </w:p>
  <w:p w14:paraId="5081A7E9" w14:textId="77777777" w:rsidR="00414EDC" w:rsidRDefault="00CF487C">
    <w:pPr>
      <w:spacing w:after="0" w:line="259" w:lineRule="auto"/>
      <w:ind w:left="54" w:right="0" w:firstLine="0"/>
      <w:jc w:val="center"/>
    </w:pP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8CB63AE" w14:textId="77777777" w:rsidR="00414EDC" w:rsidRDefault="00CF487C">
    <w:pPr>
      <w:spacing w:after="0" w:line="259" w:lineRule="auto"/>
      <w:ind w:left="0" w:right="59" w:firstLine="0"/>
      <w:jc w:val="righ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40C84FD3" wp14:editId="5FAB38FA">
              <wp:simplePos x="0" y="0"/>
              <wp:positionH relativeFrom="page">
                <wp:posOffset>484632</wp:posOffset>
              </wp:positionH>
              <wp:positionV relativeFrom="page">
                <wp:posOffset>9233612</wp:posOffset>
              </wp:positionV>
              <wp:extent cx="6804407" cy="6096"/>
              <wp:effectExtent l="0" t="0" r="0" b="0"/>
              <wp:wrapSquare wrapText="bothSides"/>
              <wp:docPr id="175025" name="Group 175025"/>
              <wp:cNvGraphicFramePr/>
              <a:graphic xmlns:a="http://schemas.openxmlformats.org/drawingml/2006/main">
                <a:graphicData uri="http://schemas.microsoft.com/office/word/2010/wordprocessingGroup">
                  <wpg:wgp>
                    <wpg:cNvGrpSpPr/>
                    <wpg:grpSpPr>
                      <a:xfrm>
                        <a:off x="0" y="0"/>
                        <a:ext cx="6804407" cy="6096"/>
                        <a:chOff x="0" y="0"/>
                        <a:chExt cx="6804407" cy="6096"/>
                      </a:xfrm>
                    </wpg:grpSpPr>
                    <wps:wsp>
                      <wps:cNvPr id="180748" name="Shape 180748"/>
                      <wps:cNvSpPr/>
                      <wps:spPr>
                        <a:xfrm>
                          <a:off x="0" y="0"/>
                          <a:ext cx="6804407" cy="9144"/>
                        </a:xfrm>
                        <a:custGeom>
                          <a:avLst/>
                          <a:gdLst/>
                          <a:ahLst/>
                          <a:cxnLst/>
                          <a:rect l="0" t="0" r="0" b="0"/>
                          <a:pathLst>
                            <a:path w="6804407" h="9144">
                              <a:moveTo>
                                <a:pt x="0" y="0"/>
                              </a:moveTo>
                              <a:lnTo>
                                <a:pt x="6804407" y="0"/>
                              </a:lnTo>
                              <a:lnTo>
                                <a:pt x="680440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175025" style="width:535.78pt;height:0.47998pt;position:absolute;mso-position-horizontal-relative:page;mso-position-horizontal:absolute;margin-left:38.16pt;mso-position-vertical-relative:page;margin-top:727.056pt;" coordsize="68044,60">
              <v:shape id="Shape 180749" style="position:absolute;width:68044;height:91;left:0;top:0;" coordsize="6804407,9144" path="m0,0l6804407,0l6804407,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t>63</w:t>
    </w:r>
    <w:r>
      <w:fldChar w:fldCharType="end"/>
    </w:r>
    <w:r>
      <w:t xml:space="preserve"> | </w:t>
    </w:r>
    <w:r>
      <w:rPr>
        <w:color w:val="7F7F7F"/>
      </w:rPr>
      <w:t>P a g e</w:t>
    </w:r>
    <w:r>
      <w:t xml:space="preserve"> </w:t>
    </w:r>
  </w:p>
  <w:p w14:paraId="4DBBC7A7" w14:textId="77777777" w:rsidR="00414EDC" w:rsidRDefault="00CF487C">
    <w:pPr>
      <w:spacing w:after="0" w:line="259" w:lineRule="auto"/>
      <w:ind w:left="63" w:right="0" w:firstLine="0"/>
      <w:jc w:val="center"/>
    </w:pP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A2C6F85" w14:textId="77777777" w:rsidR="00414EDC" w:rsidRDefault="00CF487C">
    <w:pPr>
      <w:spacing w:after="0" w:line="259" w:lineRule="auto"/>
      <w:ind w:left="0" w:right="59" w:firstLine="0"/>
      <w:jc w:val="righ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46B5BB2B" wp14:editId="44DA2D1F">
              <wp:simplePos x="0" y="0"/>
              <wp:positionH relativeFrom="page">
                <wp:posOffset>484632</wp:posOffset>
              </wp:positionH>
              <wp:positionV relativeFrom="page">
                <wp:posOffset>9233612</wp:posOffset>
              </wp:positionV>
              <wp:extent cx="6804407" cy="6096"/>
              <wp:effectExtent l="0" t="0" r="0" b="0"/>
              <wp:wrapSquare wrapText="bothSides"/>
              <wp:docPr id="175010" name="Group 175010"/>
              <wp:cNvGraphicFramePr/>
              <a:graphic xmlns:a="http://schemas.openxmlformats.org/drawingml/2006/main">
                <a:graphicData uri="http://schemas.microsoft.com/office/word/2010/wordprocessingGroup">
                  <wpg:wgp>
                    <wpg:cNvGrpSpPr/>
                    <wpg:grpSpPr>
                      <a:xfrm>
                        <a:off x="0" y="0"/>
                        <a:ext cx="6804407" cy="6096"/>
                        <a:chOff x="0" y="0"/>
                        <a:chExt cx="6804407" cy="6096"/>
                      </a:xfrm>
                    </wpg:grpSpPr>
                    <wps:wsp>
                      <wps:cNvPr id="180746" name="Shape 180746"/>
                      <wps:cNvSpPr/>
                      <wps:spPr>
                        <a:xfrm>
                          <a:off x="0" y="0"/>
                          <a:ext cx="6804407" cy="9144"/>
                        </a:xfrm>
                        <a:custGeom>
                          <a:avLst/>
                          <a:gdLst/>
                          <a:ahLst/>
                          <a:cxnLst/>
                          <a:rect l="0" t="0" r="0" b="0"/>
                          <a:pathLst>
                            <a:path w="6804407" h="9144">
                              <a:moveTo>
                                <a:pt x="0" y="0"/>
                              </a:moveTo>
                              <a:lnTo>
                                <a:pt x="6804407" y="0"/>
                              </a:lnTo>
                              <a:lnTo>
                                <a:pt x="680440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175010" style="width:535.78pt;height:0.47998pt;position:absolute;mso-position-horizontal-relative:page;mso-position-horizontal:absolute;margin-left:38.16pt;mso-position-vertical-relative:page;margin-top:727.056pt;" coordsize="68044,60">
              <v:shape id="Shape 180747" style="position:absolute;width:68044;height:91;left:0;top:0;" coordsize="6804407,9144" path="m0,0l6804407,0l6804407,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t>63</w:t>
    </w:r>
    <w:r>
      <w:fldChar w:fldCharType="end"/>
    </w:r>
    <w:r>
      <w:t xml:space="preserve"> | </w:t>
    </w:r>
    <w:r>
      <w:rPr>
        <w:color w:val="7F7F7F"/>
      </w:rPr>
      <w:t>P a g e</w:t>
    </w:r>
    <w:r>
      <w:t xml:space="preserve"> </w:t>
    </w:r>
  </w:p>
  <w:p w14:paraId="55BF1B01" w14:textId="77777777" w:rsidR="00414EDC" w:rsidRDefault="00CF487C">
    <w:pPr>
      <w:spacing w:after="0" w:line="259" w:lineRule="auto"/>
      <w:ind w:left="63" w:right="0" w:firstLine="0"/>
      <w:jc w:val="center"/>
    </w:pP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E38937F" w14:textId="77777777" w:rsidR="00414EDC" w:rsidRDefault="00CF487C">
    <w:pPr>
      <w:spacing w:after="0" w:line="259" w:lineRule="auto"/>
      <w:ind w:left="0" w:right="59" w:firstLine="0"/>
      <w:jc w:val="righ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0101E990" wp14:editId="4169F0FC">
              <wp:simplePos x="0" y="0"/>
              <wp:positionH relativeFrom="page">
                <wp:posOffset>484632</wp:posOffset>
              </wp:positionH>
              <wp:positionV relativeFrom="page">
                <wp:posOffset>9233612</wp:posOffset>
              </wp:positionV>
              <wp:extent cx="6804407" cy="6096"/>
              <wp:effectExtent l="0" t="0" r="0" b="0"/>
              <wp:wrapSquare wrapText="bothSides"/>
              <wp:docPr id="174995" name="Group 174995"/>
              <wp:cNvGraphicFramePr/>
              <a:graphic xmlns:a="http://schemas.openxmlformats.org/drawingml/2006/main">
                <a:graphicData uri="http://schemas.microsoft.com/office/word/2010/wordprocessingGroup">
                  <wpg:wgp>
                    <wpg:cNvGrpSpPr/>
                    <wpg:grpSpPr>
                      <a:xfrm>
                        <a:off x="0" y="0"/>
                        <a:ext cx="6804407" cy="6096"/>
                        <a:chOff x="0" y="0"/>
                        <a:chExt cx="6804407" cy="6096"/>
                      </a:xfrm>
                    </wpg:grpSpPr>
                    <wps:wsp>
                      <wps:cNvPr id="180744" name="Shape 180744"/>
                      <wps:cNvSpPr/>
                      <wps:spPr>
                        <a:xfrm>
                          <a:off x="0" y="0"/>
                          <a:ext cx="6804407" cy="9144"/>
                        </a:xfrm>
                        <a:custGeom>
                          <a:avLst/>
                          <a:gdLst/>
                          <a:ahLst/>
                          <a:cxnLst/>
                          <a:rect l="0" t="0" r="0" b="0"/>
                          <a:pathLst>
                            <a:path w="6804407" h="9144">
                              <a:moveTo>
                                <a:pt x="0" y="0"/>
                              </a:moveTo>
                              <a:lnTo>
                                <a:pt x="6804407" y="0"/>
                              </a:lnTo>
                              <a:lnTo>
                                <a:pt x="680440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174995" style="width:535.78pt;height:0.47998pt;position:absolute;mso-position-horizontal-relative:page;mso-position-horizontal:absolute;margin-left:38.16pt;mso-position-vertical-relative:page;margin-top:727.056pt;" coordsize="68044,60">
              <v:shape id="Shape 180745" style="position:absolute;width:68044;height:91;left:0;top:0;" coordsize="6804407,9144" path="m0,0l6804407,0l6804407,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t>63</w:t>
    </w:r>
    <w:r>
      <w:fldChar w:fldCharType="end"/>
    </w:r>
    <w:r>
      <w:t xml:space="preserve"> | </w:t>
    </w:r>
    <w:r>
      <w:rPr>
        <w:color w:val="7F7F7F"/>
      </w:rPr>
      <w:t>P a g e</w:t>
    </w:r>
    <w:r>
      <w:t xml:space="preserve"> </w:t>
    </w:r>
  </w:p>
  <w:p w14:paraId="0B7F62FB" w14:textId="77777777" w:rsidR="00414EDC" w:rsidRDefault="00CF487C">
    <w:pPr>
      <w:spacing w:after="0" w:line="259" w:lineRule="auto"/>
      <w:ind w:left="63" w:right="0" w:firstLine="0"/>
      <w:jc w:val="cen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F04049B" w14:textId="77777777" w:rsidR="00CF487C" w:rsidRDefault="00CF487C">
      <w:pPr>
        <w:spacing w:after="0" w:line="240" w:lineRule="auto"/>
      </w:pPr>
      <w:r>
        <w:separator/>
      </w:r>
    </w:p>
  </w:footnote>
  <w:footnote w:type="continuationSeparator" w:id="0">
    <w:p w14:paraId="40AB1B2F" w14:textId="77777777" w:rsidR="00CF487C" w:rsidRDefault="00CF48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DE22EAA"/>
    <w:multiLevelType w:val="hybridMultilevel"/>
    <w:tmpl w:val="FFFFFFFF"/>
    <w:lvl w:ilvl="0" w:tplc="C5E209B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CAA5DC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78A497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28610E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6EC6FB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924874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750EC9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5A681D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10CF74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14145CB"/>
    <w:multiLevelType w:val="hybridMultilevel"/>
    <w:tmpl w:val="FFFFFFFF"/>
    <w:lvl w:ilvl="0" w:tplc="6546CB9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416D31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1BA779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524F11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840810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6AE46B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32C0C0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0DCE88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B180FC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71923108">
    <w:abstractNumId w:val="0"/>
  </w:num>
  <w:num w:numId="2" w16cid:durableId="1481847954">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EDC"/>
    <w:rsid w:val="001623E7"/>
    <w:rsid w:val="00303C34"/>
    <w:rsid w:val="003B7C36"/>
    <w:rsid w:val="00414EDC"/>
    <w:rsid w:val="00A50406"/>
    <w:rsid w:val="00CF487C"/>
    <w:rsid w:val="00F70DF1"/>
    <w:rsid w:val="00F7182F"/>
    <w:rsid w:val="00FA0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984B8B"/>
  <w15:docId w15:val="{10C48E85-B768-CC44-90F4-F42DE955D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8" w:line="349" w:lineRule="auto"/>
      <w:ind w:left="10" w:right="6" w:hanging="10"/>
      <w:jc w:val="both"/>
    </w:pPr>
    <w:rPr>
      <w:rFonts w:ascii="Times New Roman" w:eastAsia="Times New Roman" w:hAnsi="Times New Roman" w:cs="Times New Roman"/>
      <w:color w:val="000000"/>
      <w:lang w:val="en" w:eastAsia="en"/>
    </w:rPr>
  </w:style>
  <w:style w:type="paragraph" w:styleId="Heading1">
    <w:name w:val="heading 1"/>
    <w:next w:val="Normal"/>
    <w:link w:val="Heading1Char"/>
    <w:uiPriority w:val="9"/>
    <w:qFormat/>
    <w:pPr>
      <w:keepNext/>
      <w:keepLines/>
      <w:spacing w:after="231" w:line="259" w:lineRule="auto"/>
      <w:ind w:left="10" w:right="7" w:hanging="10"/>
      <w:outlineLvl w:val="0"/>
    </w:pPr>
    <w:rPr>
      <w:rFonts w:ascii="Times New Roman" w:eastAsia="Times New Roman" w:hAnsi="Times New Roman" w:cs="Times New Roman"/>
      <w:b/>
      <w:color w:val="000000"/>
    </w:rPr>
  </w:style>
  <w:style w:type="paragraph" w:styleId="Heading2">
    <w:name w:val="heading 2"/>
    <w:next w:val="Normal"/>
    <w:link w:val="Heading2Char"/>
    <w:uiPriority w:val="9"/>
    <w:unhideWhenUsed/>
    <w:qFormat/>
    <w:pPr>
      <w:keepNext/>
      <w:keepLines/>
      <w:spacing w:after="231" w:line="259" w:lineRule="auto"/>
      <w:ind w:left="10" w:right="7" w:hanging="10"/>
      <w:outlineLvl w:val="1"/>
    </w:pPr>
    <w:rPr>
      <w:rFonts w:ascii="Times New Roman" w:eastAsia="Times New Roman" w:hAnsi="Times New Roman" w:cs="Times New Roman"/>
      <w:b/>
      <w:color w:val="000000"/>
    </w:rPr>
  </w:style>
  <w:style w:type="paragraph" w:styleId="Heading3">
    <w:name w:val="heading 3"/>
    <w:next w:val="Normal"/>
    <w:link w:val="Heading3Char"/>
    <w:uiPriority w:val="9"/>
    <w:unhideWhenUsed/>
    <w:qFormat/>
    <w:pPr>
      <w:keepNext/>
      <w:keepLines/>
      <w:spacing w:after="231" w:line="259" w:lineRule="auto"/>
      <w:ind w:left="10" w:right="7" w:hanging="10"/>
      <w:outlineLvl w:val="2"/>
    </w:pPr>
    <w:rPr>
      <w:rFonts w:ascii="Times New Roman" w:eastAsia="Times New Roman" w:hAnsi="Times New Roman" w:cs="Times New Roman"/>
      <w:b/>
      <w:color w:val="000000"/>
    </w:rPr>
  </w:style>
  <w:style w:type="paragraph" w:styleId="Heading4">
    <w:name w:val="heading 4"/>
    <w:next w:val="Normal"/>
    <w:link w:val="Heading4Char"/>
    <w:uiPriority w:val="9"/>
    <w:unhideWhenUsed/>
    <w:qFormat/>
    <w:pPr>
      <w:keepNext/>
      <w:keepLines/>
      <w:spacing w:after="231" w:line="259" w:lineRule="auto"/>
      <w:ind w:left="10" w:right="7" w:hanging="10"/>
      <w:outlineLvl w:val="3"/>
    </w:pPr>
    <w:rPr>
      <w:rFonts w:ascii="Times New Roman" w:eastAsia="Times New Roman" w:hAnsi="Times New Roman" w:cs="Times New Roman"/>
      <w:b/>
      <w:color w:val="000000"/>
    </w:rPr>
  </w:style>
  <w:style w:type="paragraph" w:styleId="Heading5">
    <w:name w:val="heading 5"/>
    <w:next w:val="Normal"/>
    <w:link w:val="Heading5Char"/>
    <w:uiPriority w:val="9"/>
    <w:unhideWhenUsed/>
    <w:qFormat/>
    <w:pPr>
      <w:keepNext/>
      <w:keepLines/>
      <w:spacing w:after="231" w:line="259" w:lineRule="auto"/>
      <w:ind w:left="10" w:right="7" w:hanging="10"/>
      <w:outlineLvl w:val="4"/>
    </w:pPr>
    <w:rPr>
      <w:rFonts w:ascii="Times New Roman" w:eastAsia="Times New Roman" w:hAnsi="Times New Roman" w:cs="Times New Roman"/>
      <w:b/>
      <w:color w:val="000000"/>
    </w:rPr>
  </w:style>
  <w:style w:type="paragraph" w:styleId="Heading6">
    <w:name w:val="heading 6"/>
    <w:next w:val="Normal"/>
    <w:link w:val="Heading6Char"/>
    <w:uiPriority w:val="9"/>
    <w:semiHidden/>
    <w:unhideWhenUsed/>
    <w:qFormat/>
    <w:pPr>
      <w:keepNext/>
      <w:keepLines/>
      <w:spacing w:after="231" w:line="259" w:lineRule="auto"/>
      <w:ind w:left="10" w:right="7" w:hanging="10"/>
      <w:outlineLvl w:val="5"/>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Times New Roman" w:eastAsia="Times New Roman" w:hAnsi="Times New Roman" w:cs="Times New Roman"/>
      <w:b/>
      <w:color w:val="000000"/>
      <w:sz w:val="24"/>
    </w:rPr>
  </w:style>
  <w:style w:type="character" w:customStyle="1" w:styleId="Heading5Char">
    <w:name w:val="Heading 5 Char"/>
    <w:link w:val="Heading5"/>
    <w:rPr>
      <w:rFonts w:ascii="Times New Roman" w:eastAsia="Times New Roman" w:hAnsi="Times New Roman" w:cs="Times New Roman"/>
      <w:b/>
      <w:color w:val="000000"/>
      <w:sz w:val="24"/>
    </w:rPr>
  </w:style>
  <w:style w:type="character" w:customStyle="1" w:styleId="Heading6Char">
    <w:name w:val="Heading 6 Char"/>
    <w:link w:val="Heading6"/>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3Char">
    <w:name w:val="Heading 3 Char"/>
    <w:link w:val="Heading3"/>
    <w:rPr>
      <w:rFonts w:ascii="Times New Roman" w:eastAsia="Times New Roman" w:hAnsi="Times New Roman" w:cs="Times New Roman"/>
      <w:b/>
      <w:color w:val="000000"/>
      <w:sz w:val="24"/>
    </w:rPr>
  </w:style>
  <w:style w:type="paragraph" w:styleId="TOC1">
    <w:name w:val="toc 1"/>
    <w:hidden/>
    <w:pPr>
      <w:spacing w:after="229" w:line="259" w:lineRule="auto"/>
      <w:ind w:left="25" w:right="23" w:hanging="10"/>
      <w:jc w:val="both"/>
    </w:pPr>
    <w:rPr>
      <w:rFonts w:ascii="Times New Roman" w:eastAsia="Times New Roman" w:hAnsi="Times New Roman" w:cs="Times New Roman"/>
      <w:color w:val="000000"/>
    </w:rPr>
  </w:style>
  <w:style w:type="paragraph" w:styleId="TOC2">
    <w:name w:val="toc 2"/>
    <w:hidden/>
    <w:pPr>
      <w:spacing w:after="229" w:line="259" w:lineRule="auto"/>
      <w:ind w:left="265" w:right="21" w:hanging="10"/>
      <w:jc w:val="both"/>
    </w:pPr>
    <w:rPr>
      <w:rFonts w:ascii="Times New Roman" w:eastAsia="Times New Roman" w:hAnsi="Times New Roman" w:cs="Times New Roman"/>
      <w:color w:val="000000"/>
    </w:rPr>
  </w:style>
  <w:style w:type="paragraph" w:styleId="TOC3">
    <w:name w:val="toc 3"/>
    <w:hidden/>
    <w:pPr>
      <w:spacing w:after="229" w:line="259" w:lineRule="auto"/>
      <w:ind w:left="490" w:right="23" w:hanging="10"/>
      <w:jc w:val="both"/>
    </w:pPr>
    <w:rPr>
      <w:rFonts w:ascii="Times New Roman" w:eastAsia="Times New Roman" w:hAnsi="Times New Roman" w:cs="Times New Roman"/>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corporate.primark.com/en-gb/a/news/corporate-news/click-and-collect-now-live-in-all-primark-stores-across-great-britain" TargetMode="External"/><Relationship Id="rId21" Type="http://schemas.openxmlformats.org/officeDocument/2006/relationships/hyperlink" Target="https://www.abf.co.uk/investors/annual-report-2025" TargetMode="External"/><Relationship Id="rId42" Type="http://schemas.openxmlformats.org/officeDocument/2006/relationships/hyperlink" Target="https://corporate.primark.com/en-gb/a/news/corporate-news/click-and-collect-now-live-in-all-primark-stores-across-great-britain" TargetMode="External"/><Relationship Id="rId47" Type="http://schemas.openxmlformats.org/officeDocument/2006/relationships/hyperlink" Target="https://corporate.primark.com/en-gb/a/news/corporate-news/click-and-collect-now-live-in-all-primark-stores-across-great-britain" TargetMode="External"/><Relationship Id="rId63" Type="http://schemas.openxmlformats.org/officeDocument/2006/relationships/hyperlink" Target="https://www.retailgazette.co.uk/blog/2025/05/primark-click-and-collect-3/" TargetMode="External"/><Relationship Id="rId68" Type="http://schemas.openxmlformats.org/officeDocument/2006/relationships/hyperlink" Target="https://www.retailgazette.co.uk/blog/2025/05/primark-click-and-collect-3/" TargetMode="External"/><Relationship Id="rId16" Type="http://schemas.openxmlformats.org/officeDocument/2006/relationships/image" Target="media/image7.jpg"/><Relationship Id="rId11" Type="http://schemas.openxmlformats.org/officeDocument/2006/relationships/image" Target="media/image2.jpg"/><Relationship Id="rId24" Type="http://schemas.openxmlformats.org/officeDocument/2006/relationships/hyperlink" Target="https://www.ons.gov.uk/businessindustryandtrade/retailindustry/timeseries/j4mc" TargetMode="External"/><Relationship Id="rId32" Type="http://schemas.openxmlformats.org/officeDocument/2006/relationships/hyperlink" Target="https://corporate.primark.com/en-gb/a/news/corporate-news/click-and-collect-now-live-in-all-primark-stores-across-great-britain" TargetMode="External"/><Relationship Id="rId37" Type="http://schemas.openxmlformats.org/officeDocument/2006/relationships/hyperlink" Target="https://corporate.primark.com/en-gb/a/news/corporate-news/click-and-collect-now-live-in-all-primark-stores-across-great-britain" TargetMode="External"/><Relationship Id="rId40" Type="http://schemas.openxmlformats.org/officeDocument/2006/relationships/hyperlink" Target="https://corporate.primark.com/en-gb/a/news/corporate-news/click-and-collect-now-live-in-all-primark-stores-across-great-britain" TargetMode="External"/><Relationship Id="rId45" Type="http://schemas.openxmlformats.org/officeDocument/2006/relationships/hyperlink" Target="https://corporate.primark.com/en-gb/a/news/corporate-news/click-and-collect-now-live-in-all-primark-stores-across-great-britain" TargetMode="External"/><Relationship Id="rId53" Type="http://schemas.openxmlformats.org/officeDocument/2006/relationships/hyperlink" Target="https://www.primark.com/en-gb/click-and-collect" TargetMode="External"/><Relationship Id="rId58" Type="http://schemas.openxmlformats.org/officeDocument/2006/relationships/hyperlink" Target="https://www.primark.com/en-gb/click-and-collect" TargetMode="External"/><Relationship Id="rId66" Type="http://schemas.openxmlformats.org/officeDocument/2006/relationships/hyperlink" Target="https://www.retailgazette.co.uk/blog/2025/05/primark-click-and-collect-3/" TargetMode="External"/><Relationship Id="rId74" Type="http://schemas.openxmlformats.org/officeDocument/2006/relationships/footer" Target="footer7.xml"/><Relationship Id="rId5" Type="http://schemas.openxmlformats.org/officeDocument/2006/relationships/footnotes" Target="footnotes.xml"/><Relationship Id="rId61" Type="http://schemas.openxmlformats.org/officeDocument/2006/relationships/hyperlink" Target="https://www.retailgazette.co.uk/blog/2025/05/primark-click-and-collect-3/" TargetMode="External"/><Relationship Id="rId19" Type="http://schemas.openxmlformats.org/officeDocument/2006/relationships/hyperlink" Target="https://www.abf.co.uk/investors/annual-report-2025" TargetMode="External"/><Relationship Id="rId14" Type="http://schemas.openxmlformats.org/officeDocument/2006/relationships/image" Target="media/image5.jpg"/><Relationship Id="rId22" Type="http://schemas.openxmlformats.org/officeDocument/2006/relationships/hyperlink" Target="https://www.abf.co.uk/investors/annual-report-2025" TargetMode="External"/><Relationship Id="rId27" Type="http://schemas.openxmlformats.org/officeDocument/2006/relationships/hyperlink" Target="https://corporate.primark.com/en-gb/a/news/corporate-news/click-and-collect-now-live-in-all-primark-stores-across-great-britain" TargetMode="External"/><Relationship Id="rId30" Type="http://schemas.openxmlformats.org/officeDocument/2006/relationships/hyperlink" Target="https://corporate.primark.com/en-gb/a/news/corporate-news/click-and-collect-now-live-in-all-primark-stores-across-great-britain" TargetMode="External"/><Relationship Id="rId35" Type="http://schemas.openxmlformats.org/officeDocument/2006/relationships/hyperlink" Target="https://corporate.primark.com/en-gb/a/news/corporate-news/click-and-collect-now-live-in-all-primark-stores-across-great-britain" TargetMode="External"/><Relationship Id="rId43" Type="http://schemas.openxmlformats.org/officeDocument/2006/relationships/hyperlink" Target="https://corporate.primark.com/en-gb/a/news/corporate-news/click-and-collect-now-live-in-all-primark-stores-across-great-britain" TargetMode="External"/><Relationship Id="rId48" Type="http://schemas.openxmlformats.org/officeDocument/2006/relationships/hyperlink" Target="https://corporate.primark.com/en-gb/a/news/corporate-news/click-and-collect-now-live-in-all-primark-stores-across-great-britain" TargetMode="External"/><Relationship Id="rId56" Type="http://schemas.openxmlformats.org/officeDocument/2006/relationships/hyperlink" Target="https://www.primark.com/en-gb/click-and-collect" TargetMode="External"/><Relationship Id="rId64" Type="http://schemas.openxmlformats.org/officeDocument/2006/relationships/hyperlink" Target="https://www.retailgazette.co.uk/blog/2025/05/primark-click-and-collect-3/" TargetMode="External"/><Relationship Id="rId69" Type="http://schemas.openxmlformats.org/officeDocument/2006/relationships/hyperlink" Target="https://www.retailgazette.co.uk/blog/2025/05/primark-click-and-collect-3/" TargetMode="External"/><Relationship Id="rId77"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hyperlink" Target="https://corporate.primark.com/en-gb/a/news/corporate-news/click-and-collect-now-live-in-all-primark-stores-across-great-britain" TargetMode="External"/><Relationship Id="rId72" Type="http://schemas.openxmlformats.org/officeDocument/2006/relationships/footer" Target="footer5.xml"/><Relationship Id="rId3" Type="http://schemas.openxmlformats.org/officeDocument/2006/relationships/settings" Target="settings.xml"/><Relationship Id="rId12" Type="http://schemas.openxmlformats.org/officeDocument/2006/relationships/image" Target="media/image3.jpg"/><Relationship Id="rId17" Type="http://schemas.openxmlformats.org/officeDocument/2006/relationships/hyperlink" Target="https://www.abf.co.uk/investors/annual-report-2025" TargetMode="External"/><Relationship Id="rId25" Type="http://schemas.openxmlformats.org/officeDocument/2006/relationships/hyperlink" Target="https://corporate.primark.com/en-gb/a/news/corporate-news/click-and-collect-now-live-in-all-primark-stores-across-great-britain" TargetMode="External"/><Relationship Id="rId33" Type="http://schemas.openxmlformats.org/officeDocument/2006/relationships/hyperlink" Target="https://corporate.primark.com/en-gb/a/news/corporate-news/click-and-collect-now-live-in-all-primark-stores-across-great-britain" TargetMode="External"/><Relationship Id="rId38" Type="http://schemas.openxmlformats.org/officeDocument/2006/relationships/hyperlink" Target="https://corporate.primark.com/en-gb/a/news/corporate-news/click-and-collect-now-live-in-all-primark-stores-across-great-britain" TargetMode="External"/><Relationship Id="rId46" Type="http://schemas.openxmlformats.org/officeDocument/2006/relationships/hyperlink" Target="https://corporate.primark.com/en-gb/a/news/corporate-news/click-and-collect-now-live-in-all-primark-stores-across-great-britain" TargetMode="External"/><Relationship Id="rId59" Type="http://schemas.openxmlformats.org/officeDocument/2006/relationships/hyperlink" Target="https://www.primark.com/en-gb/click-and-collect" TargetMode="External"/><Relationship Id="rId67" Type="http://schemas.openxmlformats.org/officeDocument/2006/relationships/hyperlink" Target="https://www.retailgazette.co.uk/blog/2025/05/primark-click-and-collect-3/" TargetMode="External"/><Relationship Id="rId20" Type="http://schemas.openxmlformats.org/officeDocument/2006/relationships/hyperlink" Target="https://www.abf.co.uk/investors/annual-report-2025" TargetMode="External"/><Relationship Id="rId41" Type="http://schemas.openxmlformats.org/officeDocument/2006/relationships/hyperlink" Target="https://corporate.primark.com/en-gb/a/news/corporate-news/click-and-collect-now-live-in-all-primark-stores-across-great-britain" TargetMode="External"/><Relationship Id="rId54" Type="http://schemas.openxmlformats.org/officeDocument/2006/relationships/hyperlink" Target="https://www.primark.com/en-gb/click-and-collect" TargetMode="External"/><Relationship Id="rId62" Type="http://schemas.openxmlformats.org/officeDocument/2006/relationships/hyperlink" Target="https://www.retailgazette.co.uk/blog/2025/05/primark-click-and-collect-3/" TargetMode="External"/><Relationship Id="rId70" Type="http://schemas.openxmlformats.org/officeDocument/2006/relationships/hyperlink" Target="https://www.retailgazette.co.uk/blog/2025/05/primark-click-and-collect-3/" TargetMode="External"/><Relationship Id="rId75"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jpg"/><Relationship Id="rId23" Type="http://schemas.openxmlformats.org/officeDocument/2006/relationships/hyperlink" Target="https://www.ons.gov.uk/businessindustryandtrade/retailindustry/timeseries/j4mc" TargetMode="External"/><Relationship Id="rId28" Type="http://schemas.openxmlformats.org/officeDocument/2006/relationships/hyperlink" Target="https://corporate.primark.com/en-gb/a/news/corporate-news/click-and-collect-now-live-in-all-primark-stores-across-great-britain" TargetMode="External"/><Relationship Id="rId36" Type="http://schemas.openxmlformats.org/officeDocument/2006/relationships/hyperlink" Target="https://corporate.primark.com/en-gb/a/news/corporate-news/click-and-collect-now-live-in-all-primark-stores-across-great-britain" TargetMode="External"/><Relationship Id="rId49" Type="http://schemas.openxmlformats.org/officeDocument/2006/relationships/hyperlink" Target="https://corporate.primark.com/en-gb/a/news/corporate-news/click-and-collect-now-live-in-all-primark-stores-across-great-britain" TargetMode="External"/><Relationship Id="rId57" Type="http://schemas.openxmlformats.org/officeDocument/2006/relationships/hyperlink" Target="https://www.primark.com/en-gb/click-and-collect" TargetMode="External"/><Relationship Id="rId10" Type="http://schemas.openxmlformats.org/officeDocument/2006/relationships/footer" Target="footer3.xml"/><Relationship Id="rId31" Type="http://schemas.openxmlformats.org/officeDocument/2006/relationships/hyperlink" Target="https://corporate.primark.com/en-gb/a/news/corporate-news/click-and-collect-now-live-in-all-primark-stores-across-great-britain" TargetMode="External"/><Relationship Id="rId44" Type="http://schemas.openxmlformats.org/officeDocument/2006/relationships/hyperlink" Target="https://corporate.primark.com/en-gb/a/news/corporate-news/click-and-collect-now-live-in-all-primark-stores-across-great-britain" TargetMode="External"/><Relationship Id="rId52" Type="http://schemas.openxmlformats.org/officeDocument/2006/relationships/hyperlink" Target="https://corporate.primark.com/en-gb/a/news/corporate-news/click-and-collect-now-live-in-all-primark-stores-across-great-britain" TargetMode="External"/><Relationship Id="rId60" Type="http://schemas.openxmlformats.org/officeDocument/2006/relationships/hyperlink" Target="https://www.primark.com/en-gb/click-and-collect" TargetMode="External"/><Relationship Id="rId65" Type="http://schemas.openxmlformats.org/officeDocument/2006/relationships/hyperlink" Target="https://www.retailgazette.co.uk/blog/2025/05/primark-click-and-collect-3/" TargetMode="External"/><Relationship Id="rId73" Type="http://schemas.openxmlformats.org/officeDocument/2006/relationships/footer" Target="footer6.xm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3" Type="http://schemas.openxmlformats.org/officeDocument/2006/relationships/image" Target="media/image4.jpg"/><Relationship Id="rId18" Type="http://schemas.openxmlformats.org/officeDocument/2006/relationships/hyperlink" Target="https://www.abf.co.uk/investors/annual-report-2025" TargetMode="External"/><Relationship Id="rId39" Type="http://schemas.openxmlformats.org/officeDocument/2006/relationships/hyperlink" Target="https://corporate.primark.com/en-gb/a/news/corporate-news/click-and-collect-now-live-in-all-primark-stores-across-great-britain" TargetMode="External"/><Relationship Id="rId34" Type="http://schemas.openxmlformats.org/officeDocument/2006/relationships/hyperlink" Target="https://corporate.primark.com/en-gb/a/news/corporate-news/click-and-collect-now-live-in-all-primark-stores-across-great-britain" TargetMode="External"/><Relationship Id="rId50" Type="http://schemas.openxmlformats.org/officeDocument/2006/relationships/hyperlink" Target="https://corporate.primark.com/en-gb/a/news/corporate-news/click-and-collect-now-live-in-all-primark-stores-across-great-britain" TargetMode="External"/><Relationship Id="rId55" Type="http://schemas.openxmlformats.org/officeDocument/2006/relationships/hyperlink" Target="https://www.primark.com/en-gb/click-and-collect" TargetMode="External"/><Relationship Id="rId76" Type="http://schemas.openxmlformats.org/officeDocument/2006/relationships/footer" Target="footer9.xml"/><Relationship Id="rId7" Type="http://schemas.openxmlformats.org/officeDocument/2006/relationships/image" Target="media/image1.jpg"/><Relationship Id="rId71" Type="http://schemas.openxmlformats.org/officeDocument/2006/relationships/footer" Target="footer4.xml"/><Relationship Id="rId2" Type="http://schemas.openxmlformats.org/officeDocument/2006/relationships/styles" Target="styles.xml"/><Relationship Id="rId29" Type="http://schemas.openxmlformats.org/officeDocument/2006/relationships/hyperlink" Target="https://corporate.primark.com/en-gb/a/news/corporate-news/click-and-collect-now-live-in-all-primark-stores-across-great-brit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27799</Words>
  <Characters>158457</Characters>
  <Application>Microsoft Office Word</Application>
  <DocSecurity>0</DocSecurity>
  <Lines>1320</Lines>
  <Paragraphs>371</Paragraphs>
  <ScaleCrop>false</ScaleCrop>
  <Company/>
  <LinksUpToDate>false</LinksUpToDate>
  <CharactersWithSpaces>185885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 Introduction - Primark Click and Collect</dc:title>
  <dc:subject>MBA Dissertation Chapter 1</dc:subject>
  <dc:creator>AAMIR FAREED</dc:creator>
  <cp:keywords/>
  <cp:lastModifiedBy>Syed Raza Abbas (2513491)</cp:lastModifiedBy>
  <cp:revision>2</cp:revision>
  <dcterms:created xsi:type="dcterms:W3CDTF">2026-08-27T16:24:00Z</dcterms:created>
  <dcterms:modified xsi:type="dcterms:W3CDTF">2026-08-27T16:24:00Z</dcterms:modified>
</cp:coreProperties>
</file>