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EA5055" w14:textId="28BAE5E7" w:rsidR="009356A9" w:rsidRDefault="002A3861" w:rsidP="000E7C7F">
      <w:r>
        <w:rPr>
          <w:noProof/>
        </w:rPr>
        <w:drawing>
          <wp:anchor distT="0" distB="0" distL="114300" distR="114300" simplePos="0" relativeHeight="251658240" behindDoc="0" locked="0" layoutInCell="1" allowOverlap="1" wp14:anchorId="14C0C4ED" wp14:editId="789D0EA1">
            <wp:simplePos x="0" y="0"/>
            <wp:positionH relativeFrom="margin">
              <wp:posOffset>4076700</wp:posOffset>
            </wp:positionH>
            <wp:positionV relativeFrom="margin">
              <wp:posOffset>-274320</wp:posOffset>
            </wp:positionV>
            <wp:extent cx="2263140" cy="803910"/>
            <wp:effectExtent l="0" t="0" r="3810" b="0"/>
            <wp:wrapSquare wrapText="bothSides"/>
            <wp:docPr id="14294827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482715" name="Picture 1"/>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63140" cy="803910"/>
                    </a:xfrm>
                    <a:prstGeom prst="rect">
                      <a:avLst/>
                    </a:prstGeom>
                  </pic:spPr>
                </pic:pic>
              </a:graphicData>
            </a:graphic>
            <wp14:sizeRelH relativeFrom="margin">
              <wp14:pctWidth>0</wp14:pctWidth>
            </wp14:sizeRelH>
            <wp14:sizeRelV relativeFrom="margin">
              <wp14:pctHeight>0</wp14:pctHeight>
            </wp14:sizeRelV>
          </wp:anchor>
        </w:drawing>
      </w:r>
    </w:p>
    <w:p w14:paraId="78254DFC" w14:textId="77777777" w:rsidR="009356A9" w:rsidRDefault="009356A9" w:rsidP="000E7C7F"/>
    <w:p w14:paraId="58FF344A" w14:textId="6BF90CD9" w:rsidR="009356A9" w:rsidRDefault="009356A9" w:rsidP="000E7C7F"/>
    <w:p w14:paraId="18A89314" w14:textId="77777777" w:rsidR="009356A9" w:rsidRDefault="009356A9" w:rsidP="000E7C7F"/>
    <w:p w14:paraId="418D46CF" w14:textId="77777777" w:rsidR="009356A9" w:rsidRDefault="009356A9" w:rsidP="000E7C7F"/>
    <w:p w14:paraId="5E39F20C" w14:textId="77777777" w:rsidR="009356A9" w:rsidRDefault="009356A9" w:rsidP="000E7C7F"/>
    <w:p w14:paraId="7010C538" w14:textId="7AFF21A6" w:rsidR="009356A9" w:rsidRDefault="009356A9" w:rsidP="000E7C7F"/>
    <w:p w14:paraId="62657791" w14:textId="4129FA75" w:rsidR="006A0619" w:rsidRDefault="006A0619" w:rsidP="000E7C7F">
      <w:pPr>
        <w:pStyle w:val="NoSpacing"/>
        <w:spacing w:line="276" w:lineRule="auto"/>
        <w:jc w:val="center"/>
        <w:rPr>
          <w:rFonts w:ascii="Arial" w:hAnsi="Arial" w:cs="Arial"/>
          <w:b/>
          <w:bCs/>
          <w:sz w:val="32"/>
          <w:szCs w:val="32"/>
        </w:rPr>
      </w:pPr>
      <w:r>
        <w:rPr>
          <w:rFonts w:ascii="Arial" w:hAnsi="Arial" w:cs="Arial"/>
          <w:b/>
          <w:bCs/>
          <w:sz w:val="32"/>
          <w:szCs w:val="32"/>
        </w:rPr>
        <w:t>Social Anxiety Disorder 6B04</w:t>
      </w:r>
    </w:p>
    <w:p w14:paraId="23037EFE" w14:textId="77777777" w:rsidR="006A0619" w:rsidRDefault="006A0619" w:rsidP="000E7C7F">
      <w:pPr>
        <w:pStyle w:val="NoSpacing"/>
        <w:spacing w:line="276" w:lineRule="auto"/>
        <w:jc w:val="center"/>
        <w:rPr>
          <w:rFonts w:ascii="Arial" w:hAnsi="Arial" w:cs="Arial"/>
          <w:b/>
          <w:bCs/>
          <w:sz w:val="32"/>
          <w:szCs w:val="32"/>
        </w:rPr>
      </w:pPr>
    </w:p>
    <w:p w14:paraId="7671FFF0" w14:textId="66158392" w:rsidR="009356A9" w:rsidRPr="002A3861" w:rsidRDefault="00000000" w:rsidP="000E7C7F">
      <w:pPr>
        <w:pStyle w:val="NoSpacing"/>
        <w:spacing w:line="276" w:lineRule="auto"/>
        <w:jc w:val="center"/>
        <w:rPr>
          <w:rFonts w:ascii="Arial" w:hAnsi="Arial" w:cs="Arial"/>
          <w:b/>
          <w:bCs/>
          <w:sz w:val="32"/>
          <w:szCs w:val="32"/>
        </w:rPr>
      </w:pPr>
      <w:sdt>
        <w:sdtPr>
          <w:rPr>
            <w:rFonts w:ascii="Arial" w:hAnsi="Arial" w:cs="Arial"/>
            <w:b/>
            <w:bCs/>
            <w:sz w:val="32"/>
            <w:szCs w:val="32"/>
          </w:rPr>
          <w:alias w:val="Subtitle"/>
          <w:tag w:val=""/>
          <w:id w:val="328029620"/>
          <w:placeholder>
            <w:docPart w:val="47953AADCE734CCEA367D7E5B908CFE5"/>
          </w:placeholder>
          <w:dataBinding w:prefixMappings="xmlns:ns0='http://purl.org/dc/elements/1.1/' xmlns:ns1='http://schemas.openxmlformats.org/package/2006/metadata/core-properties' " w:xpath="/ns1:coreProperties[1]/ns0:subject[1]" w:storeItemID="{6C3C8BC8-F283-45AE-878A-BAB7291924A1}"/>
          <w:text/>
        </w:sdtPr>
        <w:sdtContent>
          <w:r w:rsidR="009356A9" w:rsidRPr="002A3861">
            <w:rPr>
              <w:rFonts w:ascii="Arial" w:hAnsi="Arial" w:cs="Arial"/>
              <w:b/>
              <w:bCs/>
              <w:sz w:val="32"/>
              <w:szCs w:val="32"/>
            </w:rPr>
            <w:t>Component 2: Written Assignment (Report)</w:t>
          </w:r>
        </w:sdtContent>
      </w:sdt>
    </w:p>
    <w:p w14:paraId="3DC4A4E5" w14:textId="097EFE05" w:rsidR="009356A9" w:rsidRDefault="009356A9" w:rsidP="000E7C7F">
      <w:pPr>
        <w:jc w:val="center"/>
      </w:pPr>
    </w:p>
    <w:p w14:paraId="68FC71BC" w14:textId="77777777" w:rsidR="002A3861" w:rsidRDefault="002A3861" w:rsidP="000E7C7F">
      <w:pPr>
        <w:jc w:val="center"/>
      </w:pPr>
    </w:p>
    <w:p w14:paraId="3BF6C600" w14:textId="038C42C6" w:rsidR="009356A9" w:rsidRPr="000B2AE6" w:rsidRDefault="009356A9" w:rsidP="000E7C7F">
      <w:pPr>
        <w:spacing w:line="360" w:lineRule="auto"/>
        <w:jc w:val="center"/>
        <w:rPr>
          <w:rFonts w:ascii="Arial" w:hAnsi="Arial" w:cs="Arial"/>
          <w:b/>
          <w:bCs/>
          <w:sz w:val="22"/>
          <w:szCs w:val="22"/>
        </w:rPr>
      </w:pPr>
      <w:r w:rsidRPr="000B2AE6">
        <w:rPr>
          <w:rFonts w:ascii="Arial" w:hAnsi="Arial" w:cs="Arial"/>
          <w:b/>
          <w:bCs/>
          <w:sz w:val="22"/>
          <w:szCs w:val="22"/>
        </w:rPr>
        <w:t xml:space="preserve">Student </w:t>
      </w:r>
      <w:proofErr w:type="spellStart"/>
      <w:proofErr w:type="gramStart"/>
      <w:r w:rsidRPr="000B2AE6">
        <w:rPr>
          <w:rFonts w:ascii="Arial" w:hAnsi="Arial" w:cs="Arial"/>
          <w:b/>
          <w:bCs/>
          <w:sz w:val="22"/>
          <w:szCs w:val="22"/>
        </w:rPr>
        <w:t>name</w:t>
      </w:r>
      <w:r>
        <w:rPr>
          <w:rFonts w:ascii="Arial" w:hAnsi="Arial" w:cs="Arial"/>
          <w:b/>
          <w:bCs/>
          <w:sz w:val="22"/>
          <w:szCs w:val="22"/>
        </w:rPr>
        <w:t>:</w:t>
      </w:r>
      <w:r w:rsidR="00361EF0">
        <w:rPr>
          <w:rFonts w:ascii="Arial" w:hAnsi="Arial" w:cs="Arial"/>
          <w:b/>
          <w:bCs/>
          <w:sz w:val="22"/>
          <w:szCs w:val="22"/>
        </w:rPr>
        <w:t>Patrisha</w:t>
      </w:r>
      <w:proofErr w:type="spellEnd"/>
      <w:proofErr w:type="gramEnd"/>
      <w:r w:rsidR="00361EF0">
        <w:rPr>
          <w:rFonts w:ascii="Arial" w:hAnsi="Arial" w:cs="Arial"/>
          <w:b/>
          <w:bCs/>
          <w:sz w:val="22"/>
          <w:szCs w:val="22"/>
        </w:rPr>
        <w:t xml:space="preserve"> </w:t>
      </w:r>
      <w:proofErr w:type="spellStart"/>
      <w:r w:rsidR="00361EF0">
        <w:rPr>
          <w:rFonts w:ascii="Arial" w:hAnsi="Arial" w:cs="Arial"/>
          <w:b/>
          <w:bCs/>
          <w:sz w:val="22"/>
          <w:szCs w:val="22"/>
        </w:rPr>
        <w:t>Devollaj</w:t>
      </w:r>
      <w:proofErr w:type="spellEnd"/>
    </w:p>
    <w:p w14:paraId="0516BB8E" w14:textId="44B4CF73" w:rsidR="009356A9" w:rsidRDefault="00BC2FA0" w:rsidP="000E7C7F">
      <w:pPr>
        <w:spacing w:line="360" w:lineRule="auto"/>
        <w:jc w:val="center"/>
        <w:rPr>
          <w:rFonts w:ascii="Arial" w:hAnsi="Arial" w:cs="Arial"/>
          <w:b/>
          <w:bCs/>
          <w:sz w:val="22"/>
          <w:szCs w:val="22"/>
        </w:rPr>
      </w:pPr>
      <w:r>
        <w:rPr>
          <w:rFonts w:ascii="Arial" w:hAnsi="Arial" w:cs="Arial"/>
          <w:b/>
          <w:bCs/>
          <w:sz w:val="22"/>
          <w:szCs w:val="22"/>
        </w:rPr>
        <w:t xml:space="preserve">Student </w:t>
      </w:r>
      <w:r w:rsidR="009356A9" w:rsidRPr="000B2AE6">
        <w:rPr>
          <w:rFonts w:ascii="Arial" w:hAnsi="Arial" w:cs="Arial"/>
          <w:b/>
          <w:bCs/>
          <w:sz w:val="22"/>
          <w:szCs w:val="22"/>
        </w:rPr>
        <w:t>ID</w:t>
      </w:r>
      <w:r w:rsidR="009356A9">
        <w:rPr>
          <w:rFonts w:ascii="Arial" w:hAnsi="Arial" w:cs="Arial"/>
          <w:b/>
          <w:bCs/>
          <w:sz w:val="22"/>
          <w:szCs w:val="22"/>
        </w:rPr>
        <w:t>:</w:t>
      </w:r>
      <w:r w:rsidR="00361EF0">
        <w:rPr>
          <w:rFonts w:ascii="Arial" w:hAnsi="Arial" w:cs="Arial"/>
          <w:b/>
          <w:bCs/>
          <w:sz w:val="22"/>
          <w:szCs w:val="22"/>
        </w:rPr>
        <w:t>2223485</w:t>
      </w:r>
    </w:p>
    <w:p w14:paraId="67BB750F" w14:textId="67382706" w:rsidR="002A3861" w:rsidRPr="000B2AE6" w:rsidRDefault="002A3861" w:rsidP="000E7C7F">
      <w:pPr>
        <w:spacing w:line="360" w:lineRule="auto"/>
        <w:jc w:val="center"/>
        <w:rPr>
          <w:rFonts w:ascii="Arial" w:hAnsi="Arial" w:cs="Arial"/>
          <w:b/>
          <w:bCs/>
          <w:sz w:val="22"/>
          <w:szCs w:val="22"/>
        </w:rPr>
      </w:pPr>
      <w:r>
        <w:rPr>
          <w:rFonts w:ascii="Arial" w:hAnsi="Arial" w:cs="Arial"/>
          <w:b/>
          <w:bCs/>
          <w:sz w:val="22"/>
          <w:szCs w:val="22"/>
        </w:rPr>
        <w:t xml:space="preserve">Module Title: </w:t>
      </w:r>
      <w:r w:rsidRPr="002A3861">
        <w:rPr>
          <w:rFonts w:ascii="Arial" w:hAnsi="Arial" w:cs="Arial"/>
          <w:b/>
          <w:bCs/>
          <w:sz w:val="22"/>
          <w:szCs w:val="22"/>
        </w:rPr>
        <w:t>Psychological Classifications and Provisions</w:t>
      </w:r>
    </w:p>
    <w:p w14:paraId="5425E9FC" w14:textId="59FB5F3C" w:rsidR="009356A9" w:rsidRPr="000B2AE6" w:rsidRDefault="002A3861" w:rsidP="000E7C7F">
      <w:pPr>
        <w:spacing w:line="360" w:lineRule="auto"/>
        <w:jc w:val="center"/>
        <w:rPr>
          <w:rFonts w:ascii="Arial" w:hAnsi="Arial" w:cs="Arial"/>
          <w:b/>
          <w:bCs/>
          <w:sz w:val="22"/>
          <w:szCs w:val="22"/>
        </w:rPr>
      </w:pPr>
      <w:r>
        <w:rPr>
          <w:rFonts w:ascii="Arial" w:hAnsi="Arial" w:cs="Arial"/>
          <w:b/>
          <w:bCs/>
          <w:sz w:val="22"/>
          <w:szCs w:val="22"/>
        </w:rPr>
        <w:t xml:space="preserve">Module </w:t>
      </w:r>
      <w:r w:rsidR="009356A9" w:rsidRPr="000B2AE6">
        <w:rPr>
          <w:rFonts w:ascii="Arial" w:hAnsi="Arial" w:cs="Arial"/>
          <w:b/>
          <w:bCs/>
          <w:sz w:val="22"/>
          <w:szCs w:val="22"/>
        </w:rPr>
        <w:t>code</w:t>
      </w:r>
      <w:r w:rsidR="009356A9">
        <w:rPr>
          <w:rFonts w:ascii="Arial" w:hAnsi="Arial" w:cs="Arial"/>
          <w:b/>
          <w:bCs/>
          <w:sz w:val="22"/>
          <w:szCs w:val="22"/>
        </w:rPr>
        <w:t xml:space="preserve">: </w:t>
      </w:r>
      <w:r w:rsidR="009356A9" w:rsidRPr="009356A9">
        <w:rPr>
          <w:rFonts w:ascii="Arial" w:hAnsi="Arial" w:cs="Arial"/>
          <w:b/>
          <w:bCs/>
          <w:sz w:val="22"/>
          <w:szCs w:val="22"/>
        </w:rPr>
        <w:t>BMHP6029</w:t>
      </w:r>
    </w:p>
    <w:p w14:paraId="4D8E599D" w14:textId="4CB45161" w:rsidR="009356A9" w:rsidRPr="000B2AE6" w:rsidRDefault="009356A9" w:rsidP="000E7C7F">
      <w:pPr>
        <w:spacing w:line="360" w:lineRule="auto"/>
        <w:jc w:val="center"/>
        <w:rPr>
          <w:rFonts w:ascii="Arial" w:hAnsi="Arial" w:cs="Arial"/>
          <w:b/>
          <w:bCs/>
          <w:sz w:val="22"/>
          <w:szCs w:val="22"/>
        </w:rPr>
      </w:pPr>
      <w:proofErr w:type="spellStart"/>
      <w:proofErr w:type="gramStart"/>
      <w:r w:rsidRPr="000B2AE6">
        <w:rPr>
          <w:rFonts w:ascii="Arial" w:hAnsi="Arial" w:cs="Arial"/>
          <w:b/>
          <w:bCs/>
          <w:sz w:val="22"/>
          <w:szCs w:val="22"/>
        </w:rPr>
        <w:t>Instructor</w:t>
      </w:r>
      <w:r>
        <w:rPr>
          <w:rFonts w:ascii="Arial" w:hAnsi="Arial" w:cs="Arial"/>
          <w:b/>
          <w:bCs/>
          <w:sz w:val="22"/>
          <w:szCs w:val="22"/>
        </w:rPr>
        <w:t>:</w:t>
      </w:r>
      <w:r w:rsidR="00361EF0">
        <w:rPr>
          <w:rFonts w:ascii="Arial" w:hAnsi="Arial" w:cs="Arial"/>
          <w:b/>
          <w:bCs/>
          <w:sz w:val="22"/>
          <w:szCs w:val="22"/>
        </w:rPr>
        <w:t>Kenedy</w:t>
      </w:r>
      <w:proofErr w:type="spellEnd"/>
      <w:proofErr w:type="gramEnd"/>
    </w:p>
    <w:p w14:paraId="766DFFA6" w14:textId="77777777" w:rsidR="002A3861" w:rsidRDefault="002A3861" w:rsidP="000E7C7F"/>
    <w:p w14:paraId="09332A71" w14:textId="74C73C95" w:rsidR="002A3861" w:rsidRDefault="002A3861" w:rsidP="000E7C7F"/>
    <w:p w14:paraId="333DFCC3" w14:textId="77777777" w:rsidR="002A3861" w:rsidRDefault="002A3861" w:rsidP="000E7C7F"/>
    <w:p w14:paraId="3B8A429B" w14:textId="17C1779D" w:rsidR="002A3861" w:rsidRDefault="002A3861" w:rsidP="000E7C7F"/>
    <w:p w14:paraId="631A11B7" w14:textId="77777777" w:rsidR="002A3861" w:rsidRDefault="002A3861" w:rsidP="000E7C7F"/>
    <w:p w14:paraId="3341FE82" w14:textId="0A5529B1" w:rsidR="002A3861" w:rsidRDefault="002A3861" w:rsidP="000E7C7F"/>
    <w:p w14:paraId="3C7AA492" w14:textId="77777777" w:rsidR="002A3861" w:rsidRDefault="002A3861" w:rsidP="000E7C7F"/>
    <w:p w14:paraId="026D97EA" w14:textId="39365F41" w:rsidR="002A3861" w:rsidRDefault="002A3861" w:rsidP="000E7C7F"/>
    <w:p w14:paraId="0AB3B9C3" w14:textId="77777777" w:rsidR="002A3861" w:rsidRPr="00CB0E60" w:rsidRDefault="002A3861" w:rsidP="003B7858">
      <w:pPr>
        <w:jc w:val="center"/>
        <w:rPr>
          <w:sz w:val="22"/>
          <w:szCs w:val="22"/>
        </w:rPr>
      </w:pPr>
    </w:p>
    <w:sdt>
      <w:sdtPr>
        <w:rPr>
          <w:rFonts w:asciiTheme="minorHAnsi" w:eastAsiaTheme="minorHAnsi" w:hAnsiTheme="minorHAnsi" w:cstheme="minorBidi"/>
          <w:color w:val="auto"/>
          <w:sz w:val="22"/>
          <w:szCs w:val="22"/>
          <w:lang w:val="en-GB"/>
          <w14:ligatures w14:val="standardContextual"/>
        </w:rPr>
        <w:id w:val="-1748189419"/>
        <w:docPartObj>
          <w:docPartGallery w:val="Table of Contents"/>
          <w:docPartUnique/>
        </w:docPartObj>
      </w:sdtPr>
      <w:sdtEndPr>
        <w:rPr>
          <w:b/>
          <w:bCs/>
          <w:noProof/>
          <w:sz w:val="24"/>
          <w:szCs w:val="24"/>
        </w:rPr>
      </w:sdtEndPr>
      <w:sdtContent>
        <w:p w14:paraId="4C022CF1" w14:textId="0EC745F8" w:rsidR="002A3861" w:rsidRPr="00CB0E60" w:rsidRDefault="00CB0E60" w:rsidP="003B7858">
          <w:pPr>
            <w:pStyle w:val="TOCHeading"/>
            <w:jc w:val="center"/>
            <w:rPr>
              <w:rFonts w:ascii="Arial" w:hAnsi="Arial" w:cs="Arial"/>
              <w:b/>
              <w:bCs/>
              <w:color w:val="auto"/>
              <w:sz w:val="22"/>
              <w:szCs w:val="22"/>
            </w:rPr>
          </w:pPr>
          <w:r w:rsidRPr="00CB0E60">
            <w:rPr>
              <w:rFonts w:ascii="Arial" w:hAnsi="Arial" w:cs="Arial"/>
              <w:b/>
              <w:bCs/>
              <w:color w:val="auto"/>
              <w:sz w:val="22"/>
              <w:szCs w:val="22"/>
            </w:rPr>
            <w:t xml:space="preserve">Table of </w:t>
          </w:r>
          <w:r w:rsidR="002A3861" w:rsidRPr="00CB0E60">
            <w:rPr>
              <w:rFonts w:ascii="Arial" w:hAnsi="Arial" w:cs="Arial"/>
              <w:b/>
              <w:bCs/>
              <w:color w:val="auto"/>
              <w:sz w:val="22"/>
              <w:szCs w:val="22"/>
            </w:rPr>
            <w:t>Contents</w:t>
          </w:r>
        </w:p>
        <w:p w14:paraId="4D9FB1C3" w14:textId="3FA0392F" w:rsidR="005710EE" w:rsidRPr="00CB0E60" w:rsidRDefault="002A3861" w:rsidP="003B7858">
          <w:pPr>
            <w:pStyle w:val="TOC1"/>
            <w:jc w:val="center"/>
            <w:rPr>
              <w:rFonts w:eastAsiaTheme="minorEastAsia"/>
              <w:b/>
              <w:bCs/>
              <w:kern w:val="2"/>
              <w:sz w:val="22"/>
              <w:szCs w:val="22"/>
              <w:lang w:eastAsia="en-GB"/>
            </w:rPr>
          </w:pPr>
          <w:r w:rsidRPr="00CB0E60">
            <w:rPr>
              <w:b/>
              <w:bCs/>
              <w:noProof w:val="0"/>
              <w:sz w:val="22"/>
              <w:szCs w:val="22"/>
            </w:rPr>
            <w:fldChar w:fldCharType="begin"/>
          </w:r>
          <w:r w:rsidRPr="00CB0E60">
            <w:rPr>
              <w:b/>
              <w:bCs/>
              <w:sz w:val="22"/>
              <w:szCs w:val="22"/>
            </w:rPr>
            <w:instrText xml:space="preserve"> TOC \o "1-3" \h \z \u </w:instrText>
          </w:r>
          <w:r w:rsidRPr="00CB0E60">
            <w:rPr>
              <w:b/>
              <w:bCs/>
              <w:noProof w:val="0"/>
              <w:sz w:val="22"/>
              <w:szCs w:val="22"/>
            </w:rPr>
            <w:fldChar w:fldCharType="separate"/>
          </w:r>
          <w:hyperlink w:anchor="_Toc213764439" w:history="1">
            <w:r w:rsidR="005710EE" w:rsidRPr="00CB0E60">
              <w:rPr>
                <w:rStyle w:val="Hyperlink"/>
                <w:b/>
                <w:bCs/>
                <w:sz w:val="22"/>
                <w:szCs w:val="22"/>
              </w:rPr>
              <w:t>1.</w:t>
            </w:r>
            <w:r w:rsidR="005710EE" w:rsidRPr="00CB0E60">
              <w:rPr>
                <w:rFonts w:eastAsiaTheme="minorEastAsia"/>
                <w:b/>
                <w:bCs/>
                <w:kern w:val="2"/>
                <w:sz w:val="22"/>
                <w:szCs w:val="22"/>
                <w:lang w:eastAsia="en-GB"/>
              </w:rPr>
              <w:tab/>
            </w:r>
            <w:r w:rsidR="005710EE" w:rsidRPr="00CB0E60">
              <w:rPr>
                <w:rStyle w:val="Hyperlink"/>
                <w:b/>
                <w:bCs/>
                <w:sz w:val="22"/>
                <w:szCs w:val="22"/>
              </w:rPr>
              <w:t>Introduction:</w:t>
            </w:r>
            <w:r w:rsidR="005710EE" w:rsidRPr="00CB0E60">
              <w:rPr>
                <w:b/>
                <w:bCs/>
                <w:webHidden/>
                <w:sz w:val="22"/>
                <w:szCs w:val="22"/>
              </w:rPr>
              <w:tab/>
            </w:r>
            <w:r w:rsidR="005710EE" w:rsidRPr="00CB0E60">
              <w:rPr>
                <w:b/>
                <w:bCs/>
                <w:webHidden/>
                <w:sz w:val="22"/>
                <w:szCs w:val="22"/>
              </w:rPr>
              <w:fldChar w:fldCharType="begin"/>
            </w:r>
            <w:r w:rsidR="005710EE" w:rsidRPr="00CB0E60">
              <w:rPr>
                <w:b/>
                <w:bCs/>
                <w:webHidden/>
                <w:sz w:val="22"/>
                <w:szCs w:val="22"/>
              </w:rPr>
              <w:instrText xml:space="preserve"> PAGEREF _Toc213764439 \h </w:instrText>
            </w:r>
            <w:r w:rsidR="005710EE" w:rsidRPr="00CB0E60">
              <w:rPr>
                <w:b/>
                <w:bCs/>
                <w:webHidden/>
                <w:sz w:val="22"/>
                <w:szCs w:val="22"/>
              </w:rPr>
            </w:r>
            <w:r w:rsidR="005710EE" w:rsidRPr="00CB0E60">
              <w:rPr>
                <w:b/>
                <w:bCs/>
                <w:webHidden/>
                <w:sz w:val="22"/>
                <w:szCs w:val="22"/>
              </w:rPr>
              <w:fldChar w:fldCharType="separate"/>
            </w:r>
            <w:r w:rsidR="002B4A18">
              <w:rPr>
                <w:b/>
                <w:bCs/>
                <w:webHidden/>
                <w:sz w:val="22"/>
                <w:szCs w:val="22"/>
              </w:rPr>
              <w:t>3</w:t>
            </w:r>
            <w:r w:rsidR="005710EE" w:rsidRPr="00CB0E60">
              <w:rPr>
                <w:b/>
                <w:bCs/>
                <w:webHidden/>
                <w:sz w:val="22"/>
                <w:szCs w:val="22"/>
              </w:rPr>
              <w:fldChar w:fldCharType="end"/>
            </w:r>
          </w:hyperlink>
        </w:p>
        <w:p w14:paraId="0273557E" w14:textId="2474C94D" w:rsidR="005710EE" w:rsidRPr="00CB0E60" w:rsidRDefault="005710EE" w:rsidP="003B7858">
          <w:pPr>
            <w:pStyle w:val="TOC1"/>
            <w:jc w:val="center"/>
            <w:rPr>
              <w:rFonts w:eastAsiaTheme="minorEastAsia"/>
              <w:b/>
              <w:bCs/>
              <w:kern w:val="2"/>
              <w:sz w:val="22"/>
              <w:szCs w:val="22"/>
              <w:lang w:eastAsia="en-GB"/>
            </w:rPr>
          </w:pPr>
          <w:hyperlink w:anchor="_Toc213764440" w:history="1">
            <w:r w:rsidRPr="00CB0E60">
              <w:rPr>
                <w:rStyle w:val="Hyperlink"/>
                <w:b/>
                <w:bCs/>
                <w:sz w:val="22"/>
                <w:szCs w:val="22"/>
              </w:rPr>
              <w:t>2.</w:t>
            </w:r>
            <w:r w:rsidRPr="00CB0E60">
              <w:rPr>
                <w:rFonts w:eastAsiaTheme="minorEastAsia"/>
                <w:b/>
                <w:bCs/>
                <w:kern w:val="2"/>
                <w:sz w:val="22"/>
                <w:szCs w:val="22"/>
                <w:lang w:eastAsia="en-GB"/>
              </w:rPr>
              <w:tab/>
            </w:r>
            <w:r w:rsidRPr="00CB0E60">
              <w:rPr>
                <w:rStyle w:val="Hyperlink"/>
                <w:b/>
                <w:bCs/>
                <w:sz w:val="22"/>
                <w:szCs w:val="22"/>
              </w:rPr>
              <w:t>Classification and Diagnosis:</w:t>
            </w:r>
            <w:r w:rsidRPr="00CB0E60">
              <w:rPr>
                <w:b/>
                <w:bCs/>
                <w:webHidden/>
                <w:sz w:val="22"/>
                <w:szCs w:val="22"/>
              </w:rPr>
              <w:tab/>
            </w:r>
            <w:r w:rsidRPr="00CB0E60">
              <w:rPr>
                <w:b/>
                <w:bCs/>
                <w:webHidden/>
                <w:sz w:val="22"/>
                <w:szCs w:val="22"/>
              </w:rPr>
              <w:fldChar w:fldCharType="begin"/>
            </w:r>
            <w:r w:rsidRPr="00CB0E60">
              <w:rPr>
                <w:b/>
                <w:bCs/>
                <w:webHidden/>
                <w:sz w:val="22"/>
                <w:szCs w:val="22"/>
              </w:rPr>
              <w:instrText xml:space="preserve"> PAGEREF _Toc213764440 \h </w:instrText>
            </w:r>
            <w:r w:rsidRPr="00CB0E60">
              <w:rPr>
                <w:b/>
                <w:bCs/>
                <w:webHidden/>
                <w:sz w:val="22"/>
                <w:szCs w:val="22"/>
              </w:rPr>
            </w:r>
            <w:r w:rsidRPr="00CB0E60">
              <w:rPr>
                <w:b/>
                <w:bCs/>
                <w:webHidden/>
                <w:sz w:val="22"/>
                <w:szCs w:val="22"/>
              </w:rPr>
              <w:fldChar w:fldCharType="separate"/>
            </w:r>
            <w:r w:rsidR="002B4A18">
              <w:rPr>
                <w:b/>
                <w:bCs/>
                <w:webHidden/>
                <w:sz w:val="22"/>
                <w:szCs w:val="22"/>
              </w:rPr>
              <w:t>4</w:t>
            </w:r>
            <w:r w:rsidRPr="00CB0E60">
              <w:rPr>
                <w:b/>
                <w:bCs/>
                <w:webHidden/>
                <w:sz w:val="22"/>
                <w:szCs w:val="22"/>
              </w:rPr>
              <w:fldChar w:fldCharType="end"/>
            </w:r>
          </w:hyperlink>
        </w:p>
        <w:p w14:paraId="1DA37979" w14:textId="6CE26255" w:rsidR="005710EE" w:rsidRPr="00CB0E60" w:rsidRDefault="005710EE" w:rsidP="003B7858">
          <w:pPr>
            <w:pStyle w:val="TOC2"/>
            <w:tabs>
              <w:tab w:val="left" w:pos="960"/>
              <w:tab w:val="right" w:leader="dot" w:pos="9350"/>
            </w:tabs>
            <w:jc w:val="center"/>
            <w:rPr>
              <w:rFonts w:ascii="Arial" w:eastAsiaTheme="minorEastAsia" w:hAnsi="Arial" w:cs="Arial"/>
              <w:b/>
              <w:bCs/>
              <w:noProof/>
              <w:kern w:val="2"/>
              <w:sz w:val="22"/>
              <w:szCs w:val="22"/>
              <w:lang w:eastAsia="en-GB"/>
            </w:rPr>
          </w:pPr>
          <w:hyperlink w:anchor="_Toc213764441" w:history="1">
            <w:r w:rsidRPr="00CB0E60">
              <w:rPr>
                <w:rStyle w:val="Hyperlink"/>
                <w:rFonts w:ascii="Arial" w:eastAsia="Times New Roman" w:hAnsi="Arial" w:cs="Arial"/>
                <w:b/>
                <w:bCs/>
                <w:noProof/>
                <w:sz w:val="22"/>
                <w:szCs w:val="22"/>
                <w:lang w:eastAsia="en-GB"/>
              </w:rPr>
              <w:t>2.1.</w:t>
            </w:r>
            <w:r w:rsidRPr="00CB0E60">
              <w:rPr>
                <w:rFonts w:ascii="Arial" w:eastAsiaTheme="minorEastAsia" w:hAnsi="Arial" w:cs="Arial"/>
                <w:b/>
                <w:bCs/>
                <w:noProof/>
                <w:kern w:val="2"/>
                <w:sz w:val="22"/>
                <w:szCs w:val="22"/>
                <w:lang w:eastAsia="en-GB"/>
              </w:rPr>
              <w:tab/>
            </w:r>
            <w:r w:rsidRPr="00CB0E60">
              <w:rPr>
                <w:rStyle w:val="Hyperlink"/>
                <w:rFonts w:ascii="Arial" w:eastAsia="Times New Roman" w:hAnsi="Arial" w:cs="Arial"/>
                <w:b/>
                <w:bCs/>
                <w:noProof/>
                <w:sz w:val="22"/>
                <w:szCs w:val="22"/>
                <w:lang w:eastAsia="en-GB"/>
              </w:rPr>
              <w:t>Prevalence:</w:t>
            </w:r>
            <w:r w:rsidRPr="00CB0E60">
              <w:rPr>
                <w:rFonts w:ascii="Arial" w:hAnsi="Arial" w:cs="Arial"/>
                <w:b/>
                <w:bCs/>
                <w:noProof/>
                <w:webHidden/>
                <w:sz w:val="22"/>
                <w:szCs w:val="22"/>
              </w:rPr>
              <w:tab/>
            </w:r>
            <w:r w:rsidRPr="00CB0E60">
              <w:rPr>
                <w:rFonts w:ascii="Arial" w:hAnsi="Arial" w:cs="Arial"/>
                <w:b/>
                <w:bCs/>
                <w:noProof/>
                <w:webHidden/>
                <w:sz w:val="22"/>
                <w:szCs w:val="22"/>
              </w:rPr>
              <w:fldChar w:fldCharType="begin"/>
            </w:r>
            <w:r w:rsidRPr="00CB0E60">
              <w:rPr>
                <w:rFonts w:ascii="Arial" w:hAnsi="Arial" w:cs="Arial"/>
                <w:b/>
                <w:bCs/>
                <w:noProof/>
                <w:webHidden/>
                <w:sz w:val="22"/>
                <w:szCs w:val="22"/>
              </w:rPr>
              <w:instrText xml:space="preserve"> PAGEREF _Toc213764441 \h </w:instrText>
            </w:r>
            <w:r w:rsidRPr="00CB0E60">
              <w:rPr>
                <w:rFonts w:ascii="Arial" w:hAnsi="Arial" w:cs="Arial"/>
                <w:b/>
                <w:bCs/>
                <w:noProof/>
                <w:webHidden/>
                <w:sz w:val="22"/>
                <w:szCs w:val="22"/>
              </w:rPr>
            </w:r>
            <w:r w:rsidRPr="00CB0E60">
              <w:rPr>
                <w:rFonts w:ascii="Arial" w:hAnsi="Arial" w:cs="Arial"/>
                <w:b/>
                <w:bCs/>
                <w:noProof/>
                <w:webHidden/>
                <w:sz w:val="22"/>
                <w:szCs w:val="22"/>
              </w:rPr>
              <w:fldChar w:fldCharType="separate"/>
            </w:r>
            <w:r w:rsidR="002B4A18">
              <w:rPr>
                <w:rFonts w:ascii="Arial" w:hAnsi="Arial" w:cs="Arial"/>
                <w:b/>
                <w:bCs/>
                <w:noProof/>
                <w:webHidden/>
                <w:sz w:val="22"/>
                <w:szCs w:val="22"/>
              </w:rPr>
              <w:t>4</w:t>
            </w:r>
            <w:r w:rsidRPr="00CB0E60">
              <w:rPr>
                <w:rFonts w:ascii="Arial" w:hAnsi="Arial" w:cs="Arial"/>
                <w:b/>
                <w:bCs/>
                <w:noProof/>
                <w:webHidden/>
                <w:sz w:val="22"/>
                <w:szCs w:val="22"/>
              </w:rPr>
              <w:fldChar w:fldCharType="end"/>
            </w:r>
          </w:hyperlink>
        </w:p>
        <w:p w14:paraId="2377E15E" w14:textId="7E4009C9" w:rsidR="005710EE" w:rsidRPr="00CB0E60" w:rsidRDefault="005710EE" w:rsidP="003B7858">
          <w:pPr>
            <w:pStyle w:val="TOC2"/>
            <w:tabs>
              <w:tab w:val="left" w:pos="960"/>
              <w:tab w:val="right" w:leader="dot" w:pos="9350"/>
            </w:tabs>
            <w:jc w:val="center"/>
            <w:rPr>
              <w:rFonts w:ascii="Arial" w:eastAsiaTheme="minorEastAsia" w:hAnsi="Arial" w:cs="Arial"/>
              <w:b/>
              <w:bCs/>
              <w:noProof/>
              <w:kern w:val="2"/>
              <w:sz w:val="22"/>
              <w:szCs w:val="22"/>
              <w:lang w:eastAsia="en-GB"/>
            </w:rPr>
          </w:pPr>
          <w:hyperlink w:anchor="_Toc213764442" w:history="1">
            <w:r w:rsidRPr="00CB0E60">
              <w:rPr>
                <w:rStyle w:val="Hyperlink"/>
                <w:rFonts w:ascii="Arial" w:hAnsi="Arial" w:cs="Arial"/>
                <w:b/>
                <w:bCs/>
                <w:noProof/>
                <w:sz w:val="22"/>
                <w:szCs w:val="22"/>
              </w:rPr>
              <w:t>2.2.</w:t>
            </w:r>
            <w:r w:rsidRPr="00CB0E60">
              <w:rPr>
                <w:rFonts w:ascii="Arial" w:eastAsiaTheme="minorEastAsia" w:hAnsi="Arial" w:cs="Arial"/>
                <w:b/>
                <w:bCs/>
                <w:noProof/>
                <w:kern w:val="2"/>
                <w:sz w:val="22"/>
                <w:szCs w:val="22"/>
                <w:lang w:eastAsia="en-GB"/>
              </w:rPr>
              <w:tab/>
            </w:r>
            <w:r w:rsidRPr="00CB0E60">
              <w:rPr>
                <w:rStyle w:val="Hyperlink"/>
                <w:rFonts w:ascii="Arial" w:hAnsi="Arial" w:cs="Arial"/>
                <w:b/>
                <w:bCs/>
                <w:noProof/>
                <w:sz w:val="22"/>
                <w:szCs w:val="22"/>
              </w:rPr>
              <w:t>Significance and Impact:</w:t>
            </w:r>
            <w:r w:rsidRPr="00CB0E60">
              <w:rPr>
                <w:rFonts w:ascii="Arial" w:hAnsi="Arial" w:cs="Arial"/>
                <w:b/>
                <w:bCs/>
                <w:noProof/>
                <w:webHidden/>
                <w:sz w:val="22"/>
                <w:szCs w:val="22"/>
              </w:rPr>
              <w:tab/>
            </w:r>
            <w:r w:rsidRPr="00CB0E60">
              <w:rPr>
                <w:rFonts w:ascii="Arial" w:hAnsi="Arial" w:cs="Arial"/>
                <w:b/>
                <w:bCs/>
                <w:noProof/>
                <w:webHidden/>
                <w:sz w:val="22"/>
                <w:szCs w:val="22"/>
              </w:rPr>
              <w:fldChar w:fldCharType="begin"/>
            </w:r>
            <w:r w:rsidRPr="00CB0E60">
              <w:rPr>
                <w:rFonts w:ascii="Arial" w:hAnsi="Arial" w:cs="Arial"/>
                <w:b/>
                <w:bCs/>
                <w:noProof/>
                <w:webHidden/>
                <w:sz w:val="22"/>
                <w:szCs w:val="22"/>
              </w:rPr>
              <w:instrText xml:space="preserve"> PAGEREF _Toc213764442 \h </w:instrText>
            </w:r>
            <w:r w:rsidRPr="00CB0E60">
              <w:rPr>
                <w:rFonts w:ascii="Arial" w:hAnsi="Arial" w:cs="Arial"/>
                <w:b/>
                <w:bCs/>
                <w:noProof/>
                <w:webHidden/>
                <w:sz w:val="22"/>
                <w:szCs w:val="22"/>
              </w:rPr>
            </w:r>
            <w:r w:rsidRPr="00CB0E60">
              <w:rPr>
                <w:rFonts w:ascii="Arial" w:hAnsi="Arial" w:cs="Arial"/>
                <w:b/>
                <w:bCs/>
                <w:noProof/>
                <w:webHidden/>
                <w:sz w:val="22"/>
                <w:szCs w:val="22"/>
              </w:rPr>
              <w:fldChar w:fldCharType="separate"/>
            </w:r>
            <w:r w:rsidR="002B4A18">
              <w:rPr>
                <w:rFonts w:ascii="Arial" w:hAnsi="Arial" w:cs="Arial"/>
                <w:b/>
                <w:bCs/>
                <w:noProof/>
                <w:webHidden/>
                <w:sz w:val="22"/>
                <w:szCs w:val="22"/>
              </w:rPr>
              <w:t>4</w:t>
            </w:r>
            <w:r w:rsidRPr="00CB0E60">
              <w:rPr>
                <w:rFonts w:ascii="Arial" w:hAnsi="Arial" w:cs="Arial"/>
                <w:b/>
                <w:bCs/>
                <w:noProof/>
                <w:webHidden/>
                <w:sz w:val="22"/>
                <w:szCs w:val="22"/>
              </w:rPr>
              <w:fldChar w:fldCharType="end"/>
            </w:r>
          </w:hyperlink>
        </w:p>
        <w:p w14:paraId="490D856D" w14:textId="6BDD0422" w:rsidR="005710EE" w:rsidRPr="00CB0E60" w:rsidRDefault="005710EE" w:rsidP="003B7858">
          <w:pPr>
            <w:pStyle w:val="TOC2"/>
            <w:tabs>
              <w:tab w:val="left" w:pos="960"/>
              <w:tab w:val="right" w:leader="dot" w:pos="9350"/>
            </w:tabs>
            <w:jc w:val="center"/>
            <w:rPr>
              <w:rFonts w:ascii="Arial" w:eastAsiaTheme="minorEastAsia" w:hAnsi="Arial" w:cs="Arial"/>
              <w:b/>
              <w:bCs/>
              <w:noProof/>
              <w:kern w:val="2"/>
              <w:sz w:val="22"/>
              <w:szCs w:val="22"/>
              <w:lang w:eastAsia="en-GB"/>
            </w:rPr>
          </w:pPr>
          <w:hyperlink w:anchor="_Toc213764443" w:history="1">
            <w:r w:rsidRPr="00CB0E60">
              <w:rPr>
                <w:rStyle w:val="Hyperlink"/>
                <w:rFonts w:ascii="Arial" w:hAnsi="Arial" w:cs="Arial"/>
                <w:b/>
                <w:bCs/>
                <w:noProof/>
                <w:sz w:val="22"/>
                <w:szCs w:val="22"/>
              </w:rPr>
              <w:t>2.3.</w:t>
            </w:r>
            <w:r w:rsidRPr="00CB0E60">
              <w:rPr>
                <w:rFonts w:ascii="Arial" w:eastAsiaTheme="minorEastAsia" w:hAnsi="Arial" w:cs="Arial"/>
                <w:b/>
                <w:bCs/>
                <w:noProof/>
                <w:kern w:val="2"/>
                <w:sz w:val="22"/>
                <w:szCs w:val="22"/>
                <w:lang w:eastAsia="en-GB"/>
              </w:rPr>
              <w:tab/>
            </w:r>
            <w:r w:rsidRPr="00CB0E60">
              <w:rPr>
                <w:rStyle w:val="Hyperlink"/>
                <w:rFonts w:ascii="Arial" w:hAnsi="Arial" w:cs="Arial"/>
                <w:b/>
                <w:bCs/>
                <w:noProof/>
                <w:sz w:val="22"/>
                <w:szCs w:val="22"/>
              </w:rPr>
              <w:t>Language in Classification:</w:t>
            </w:r>
            <w:r w:rsidRPr="00CB0E60">
              <w:rPr>
                <w:rFonts w:ascii="Arial" w:hAnsi="Arial" w:cs="Arial"/>
                <w:b/>
                <w:bCs/>
                <w:noProof/>
                <w:webHidden/>
                <w:sz w:val="22"/>
                <w:szCs w:val="22"/>
              </w:rPr>
              <w:tab/>
            </w:r>
            <w:r w:rsidRPr="00CB0E60">
              <w:rPr>
                <w:rFonts w:ascii="Arial" w:hAnsi="Arial" w:cs="Arial"/>
                <w:b/>
                <w:bCs/>
                <w:noProof/>
                <w:webHidden/>
                <w:sz w:val="22"/>
                <w:szCs w:val="22"/>
              </w:rPr>
              <w:fldChar w:fldCharType="begin"/>
            </w:r>
            <w:r w:rsidRPr="00CB0E60">
              <w:rPr>
                <w:rFonts w:ascii="Arial" w:hAnsi="Arial" w:cs="Arial"/>
                <w:b/>
                <w:bCs/>
                <w:noProof/>
                <w:webHidden/>
                <w:sz w:val="22"/>
                <w:szCs w:val="22"/>
              </w:rPr>
              <w:instrText xml:space="preserve"> PAGEREF _Toc213764443 \h </w:instrText>
            </w:r>
            <w:r w:rsidRPr="00CB0E60">
              <w:rPr>
                <w:rFonts w:ascii="Arial" w:hAnsi="Arial" w:cs="Arial"/>
                <w:b/>
                <w:bCs/>
                <w:noProof/>
                <w:webHidden/>
                <w:sz w:val="22"/>
                <w:szCs w:val="22"/>
              </w:rPr>
            </w:r>
            <w:r w:rsidRPr="00CB0E60">
              <w:rPr>
                <w:rFonts w:ascii="Arial" w:hAnsi="Arial" w:cs="Arial"/>
                <w:b/>
                <w:bCs/>
                <w:noProof/>
                <w:webHidden/>
                <w:sz w:val="22"/>
                <w:szCs w:val="22"/>
              </w:rPr>
              <w:fldChar w:fldCharType="separate"/>
            </w:r>
            <w:r w:rsidR="002B4A18">
              <w:rPr>
                <w:rFonts w:ascii="Arial" w:hAnsi="Arial" w:cs="Arial"/>
                <w:b/>
                <w:bCs/>
                <w:noProof/>
                <w:webHidden/>
                <w:sz w:val="22"/>
                <w:szCs w:val="22"/>
              </w:rPr>
              <w:t>4</w:t>
            </w:r>
            <w:r w:rsidRPr="00CB0E60">
              <w:rPr>
                <w:rFonts w:ascii="Arial" w:hAnsi="Arial" w:cs="Arial"/>
                <w:b/>
                <w:bCs/>
                <w:noProof/>
                <w:webHidden/>
                <w:sz w:val="22"/>
                <w:szCs w:val="22"/>
              </w:rPr>
              <w:fldChar w:fldCharType="end"/>
            </w:r>
          </w:hyperlink>
        </w:p>
        <w:p w14:paraId="26C47BDE" w14:textId="7E668531" w:rsidR="005710EE" w:rsidRPr="00CB0E60" w:rsidRDefault="005710EE" w:rsidP="003B7858">
          <w:pPr>
            <w:pStyle w:val="TOC1"/>
            <w:jc w:val="center"/>
            <w:rPr>
              <w:rFonts w:eastAsiaTheme="minorEastAsia"/>
              <w:b/>
              <w:bCs/>
              <w:kern w:val="2"/>
              <w:sz w:val="22"/>
              <w:szCs w:val="22"/>
              <w:lang w:eastAsia="en-GB"/>
            </w:rPr>
          </w:pPr>
          <w:hyperlink w:anchor="_Toc213764444" w:history="1">
            <w:r w:rsidRPr="00CB0E60">
              <w:rPr>
                <w:rStyle w:val="Hyperlink"/>
                <w:rFonts w:eastAsia="Times New Roman"/>
                <w:b/>
                <w:bCs/>
                <w:sz w:val="22"/>
                <w:szCs w:val="22"/>
                <w:lang w:eastAsia="en-GB"/>
              </w:rPr>
              <w:t>3.</w:t>
            </w:r>
            <w:r w:rsidRPr="00CB0E60">
              <w:rPr>
                <w:rFonts w:eastAsiaTheme="minorEastAsia"/>
                <w:b/>
                <w:bCs/>
                <w:kern w:val="2"/>
                <w:sz w:val="22"/>
                <w:szCs w:val="22"/>
                <w:lang w:eastAsia="en-GB"/>
              </w:rPr>
              <w:tab/>
            </w:r>
            <w:r w:rsidRPr="00CB0E60">
              <w:rPr>
                <w:rStyle w:val="Hyperlink"/>
                <w:rFonts w:eastAsia="Times New Roman"/>
                <w:b/>
                <w:bCs/>
                <w:sz w:val="22"/>
                <w:szCs w:val="22"/>
                <w:lang w:eastAsia="en-GB"/>
              </w:rPr>
              <w:t>Treatment Approaches:</w:t>
            </w:r>
            <w:r w:rsidRPr="00CB0E60">
              <w:rPr>
                <w:b/>
                <w:bCs/>
                <w:webHidden/>
                <w:sz w:val="22"/>
                <w:szCs w:val="22"/>
              </w:rPr>
              <w:tab/>
            </w:r>
            <w:r w:rsidRPr="00CB0E60">
              <w:rPr>
                <w:b/>
                <w:bCs/>
                <w:webHidden/>
                <w:sz w:val="22"/>
                <w:szCs w:val="22"/>
              </w:rPr>
              <w:fldChar w:fldCharType="begin"/>
            </w:r>
            <w:r w:rsidRPr="00CB0E60">
              <w:rPr>
                <w:b/>
                <w:bCs/>
                <w:webHidden/>
                <w:sz w:val="22"/>
                <w:szCs w:val="22"/>
              </w:rPr>
              <w:instrText xml:space="preserve"> PAGEREF _Toc213764444 \h </w:instrText>
            </w:r>
            <w:r w:rsidRPr="00CB0E60">
              <w:rPr>
                <w:b/>
                <w:bCs/>
                <w:webHidden/>
                <w:sz w:val="22"/>
                <w:szCs w:val="22"/>
              </w:rPr>
            </w:r>
            <w:r w:rsidRPr="00CB0E60">
              <w:rPr>
                <w:b/>
                <w:bCs/>
                <w:webHidden/>
                <w:sz w:val="22"/>
                <w:szCs w:val="22"/>
              </w:rPr>
              <w:fldChar w:fldCharType="separate"/>
            </w:r>
            <w:r w:rsidR="002B4A18">
              <w:rPr>
                <w:b/>
                <w:bCs/>
                <w:webHidden/>
                <w:sz w:val="22"/>
                <w:szCs w:val="22"/>
              </w:rPr>
              <w:t>5</w:t>
            </w:r>
            <w:r w:rsidRPr="00CB0E60">
              <w:rPr>
                <w:b/>
                <w:bCs/>
                <w:webHidden/>
                <w:sz w:val="22"/>
                <w:szCs w:val="22"/>
              </w:rPr>
              <w:fldChar w:fldCharType="end"/>
            </w:r>
          </w:hyperlink>
        </w:p>
        <w:p w14:paraId="5AD0C23F" w14:textId="2F1362CC" w:rsidR="005710EE" w:rsidRPr="00CB0E60" w:rsidRDefault="005710EE" w:rsidP="003B7858">
          <w:pPr>
            <w:pStyle w:val="TOC2"/>
            <w:tabs>
              <w:tab w:val="left" w:pos="960"/>
              <w:tab w:val="right" w:leader="dot" w:pos="9350"/>
            </w:tabs>
            <w:jc w:val="center"/>
            <w:rPr>
              <w:rFonts w:ascii="Arial" w:eastAsiaTheme="minorEastAsia" w:hAnsi="Arial" w:cs="Arial"/>
              <w:b/>
              <w:bCs/>
              <w:noProof/>
              <w:kern w:val="2"/>
              <w:sz w:val="22"/>
              <w:szCs w:val="22"/>
              <w:lang w:eastAsia="en-GB"/>
            </w:rPr>
          </w:pPr>
          <w:hyperlink w:anchor="_Toc213764445" w:history="1">
            <w:r w:rsidRPr="00CB0E60">
              <w:rPr>
                <w:rStyle w:val="Hyperlink"/>
                <w:rFonts w:ascii="Arial" w:eastAsia="Times New Roman" w:hAnsi="Arial" w:cs="Arial"/>
                <w:b/>
                <w:bCs/>
                <w:noProof/>
                <w:sz w:val="22"/>
                <w:szCs w:val="22"/>
                <w:lang w:eastAsia="en-GB"/>
              </w:rPr>
              <w:t>3.1.</w:t>
            </w:r>
            <w:r w:rsidRPr="00CB0E60">
              <w:rPr>
                <w:rFonts w:ascii="Arial" w:eastAsiaTheme="minorEastAsia" w:hAnsi="Arial" w:cs="Arial"/>
                <w:b/>
                <w:bCs/>
                <w:noProof/>
                <w:kern w:val="2"/>
                <w:sz w:val="22"/>
                <w:szCs w:val="22"/>
                <w:lang w:eastAsia="en-GB"/>
              </w:rPr>
              <w:tab/>
            </w:r>
            <w:r w:rsidRPr="00CB0E60">
              <w:rPr>
                <w:rStyle w:val="Hyperlink"/>
                <w:rFonts w:ascii="Arial" w:eastAsia="Times New Roman" w:hAnsi="Arial" w:cs="Arial"/>
                <w:b/>
                <w:bCs/>
                <w:noProof/>
                <w:sz w:val="22"/>
                <w:szCs w:val="22"/>
                <w:lang w:eastAsia="en-GB"/>
              </w:rPr>
              <w:t>Treatment Policy:</w:t>
            </w:r>
            <w:r w:rsidRPr="00CB0E60">
              <w:rPr>
                <w:rFonts w:ascii="Arial" w:hAnsi="Arial" w:cs="Arial"/>
                <w:b/>
                <w:bCs/>
                <w:noProof/>
                <w:webHidden/>
                <w:sz w:val="22"/>
                <w:szCs w:val="22"/>
              </w:rPr>
              <w:tab/>
            </w:r>
            <w:r w:rsidRPr="00CB0E60">
              <w:rPr>
                <w:rFonts w:ascii="Arial" w:hAnsi="Arial" w:cs="Arial"/>
                <w:b/>
                <w:bCs/>
                <w:noProof/>
                <w:webHidden/>
                <w:sz w:val="22"/>
                <w:szCs w:val="22"/>
              </w:rPr>
              <w:fldChar w:fldCharType="begin"/>
            </w:r>
            <w:r w:rsidRPr="00CB0E60">
              <w:rPr>
                <w:rFonts w:ascii="Arial" w:hAnsi="Arial" w:cs="Arial"/>
                <w:b/>
                <w:bCs/>
                <w:noProof/>
                <w:webHidden/>
                <w:sz w:val="22"/>
                <w:szCs w:val="22"/>
              </w:rPr>
              <w:instrText xml:space="preserve"> PAGEREF _Toc213764445 \h </w:instrText>
            </w:r>
            <w:r w:rsidRPr="00CB0E60">
              <w:rPr>
                <w:rFonts w:ascii="Arial" w:hAnsi="Arial" w:cs="Arial"/>
                <w:b/>
                <w:bCs/>
                <w:noProof/>
                <w:webHidden/>
                <w:sz w:val="22"/>
                <w:szCs w:val="22"/>
              </w:rPr>
            </w:r>
            <w:r w:rsidRPr="00CB0E60">
              <w:rPr>
                <w:rFonts w:ascii="Arial" w:hAnsi="Arial" w:cs="Arial"/>
                <w:b/>
                <w:bCs/>
                <w:noProof/>
                <w:webHidden/>
                <w:sz w:val="22"/>
                <w:szCs w:val="22"/>
              </w:rPr>
              <w:fldChar w:fldCharType="separate"/>
            </w:r>
            <w:r w:rsidR="002B4A18">
              <w:rPr>
                <w:rFonts w:ascii="Arial" w:hAnsi="Arial" w:cs="Arial"/>
                <w:b/>
                <w:bCs/>
                <w:noProof/>
                <w:webHidden/>
                <w:sz w:val="22"/>
                <w:szCs w:val="22"/>
              </w:rPr>
              <w:t>6</w:t>
            </w:r>
            <w:r w:rsidRPr="00CB0E60">
              <w:rPr>
                <w:rFonts w:ascii="Arial" w:hAnsi="Arial" w:cs="Arial"/>
                <w:b/>
                <w:bCs/>
                <w:noProof/>
                <w:webHidden/>
                <w:sz w:val="22"/>
                <w:szCs w:val="22"/>
              </w:rPr>
              <w:fldChar w:fldCharType="end"/>
            </w:r>
          </w:hyperlink>
        </w:p>
        <w:p w14:paraId="15B8D97C" w14:textId="0677CF57" w:rsidR="005710EE" w:rsidRPr="00CB0E60" w:rsidRDefault="005710EE" w:rsidP="003B7858">
          <w:pPr>
            <w:pStyle w:val="TOC1"/>
            <w:jc w:val="center"/>
            <w:rPr>
              <w:rFonts w:eastAsiaTheme="minorEastAsia"/>
              <w:b/>
              <w:bCs/>
              <w:kern w:val="2"/>
              <w:sz w:val="22"/>
              <w:szCs w:val="22"/>
              <w:lang w:eastAsia="en-GB"/>
            </w:rPr>
          </w:pPr>
          <w:hyperlink w:anchor="_Toc213764446" w:history="1">
            <w:r w:rsidRPr="00CB0E60">
              <w:rPr>
                <w:rStyle w:val="Hyperlink"/>
                <w:rFonts w:eastAsia="Times New Roman"/>
                <w:b/>
                <w:bCs/>
                <w:sz w:val="22"/>
                <w:szCs w:val="22"/>
                <w:lang w:eastAsia="en-GB"/>
              </w:rPr>
              <w:t>4.</w:t>
            </w:r>
            <w:r w:rsidRPr="00CB0E60">
              <w:rPr>
                <w:rFonts w:eastAsiaTheme="minorEastAsia"/>
                <w:b/>
                <w:bCs/>
                <w:kern w:val="2"/>
                <w:sz w:val="22"/>
                <w:szCs w:val="22"/>
                <w:lang w:eastAsia="en-GB"/>
              </w:rPr>
              <w:tab/>
            </w:r>
            <w:r w:rsidRPr="00CB0E60">
              <w:rPr>
                <w:rStyle w:val="Hyperlink"/>
                <w:rFonts w:eastAsia="Times New Roman"/>
                <w:b/>
                <w:bCs/>
                <w:sz w:val="22"/>
                <w:szCs w:val="22"/>
                <w:lang w:eastAsia="en-GB"/>
              </w:rPr>
              <w:t>Long-Term Management and Emerging Issues:</w:t>
            </w:r>
            <w:r w:rsidRPr="00CB0E60">
              <w:rPr>
                <w:b/>
                <w:bCs/>
                <w:webHidden/>
                <w:sz w:val="22"/>
                <w:szCs w:val="22"/>
              </w:rPr>
              <w:tab/>
            </w:r>
            <w:r w:rsidRPr="00CB0E60">
              <w:rPr>
                <w:b/>
                <w:bCs/>
                <w:webHidden/>
                <w:sz w:val="22"/>
                <w:szCs w:val="22"/>
              </w:rPr>
              <w:fldChar w:fldCharType="begin"/>
            </w:r>
            <w:r w:rsidRPr="00CB0E60">
              <w:rPr>
                <w:b/>
                <w:bCs/>
                <w:webHidden/>
                <w:sz w:val="22"/>
                <w:szCs w:val="22"/>
              </w:rPr>
              <w:instrText xml:space="preserve"> PAGEREF _Toc213764446 \h </w:instrText>
            </w:r>
            <w:r w:rsidRPr="00CB0E60">
              <w:rPr>
                <w:b/>
                <w:bCs/>
                <w:webHidden/>
                <w:sz w:val="22"/>
                <w:szCs w:val="22"/>
              </w:rPr>
            </w:r>
            <w:r w:rsidRPr="00CB0E60">
              <w:rPr>
                <w:b/>
                <w:bCs/>
                <w:webHidden/>
                <w:sz w:val="22"/>
                <w:szCs w:val="22"/>
              </w:rPr>
              <w:fldChar w:fldCharType="separate"/>
            </w:r>
            <w:r w:rsidR="002B4A18">
              <w:rPr>
                <w:b/>
                <w:bCs/>
                <w:webHidden/>
                <w:sz w:val="22"/>
                <w:szCs w:val="22"/>
              </w:rPr>
              <w:t>6</w:t>
            </w:r>
            <w:r w:rsidRPr="00CB0E60">
              <w:rPr>
                <w:b/>
                <w:bCs/>
                <w:webHidden/>
                <w:sz w:val="22"/>
                <w:szCs w:val="22"/>
              </w:rPr>
              <w:fldChar w:fldCharType="end"/>
            </w:r>
          </w:hyperlink>
        </w:p>
        <w:p w14:paraId="6F7C216B" w14:textId="226A4309" w:rsidR="005710EE" w:rsidRPr="00CB0E60" w:rsidRDefault="005710EE" w:rsidP="003B7858">
          <w:pPr>
            <w:pStyle w:val="TOC2"/>
            <w:tabs>
              <w:tab w:val="left" w:pos="960"/>
              <w:tab w:val="right" w:leader="dot" w:pos="9350"/>
            </w:tabs>
            <w:jc w:val="center"/>
            <w:rPr>
              <w:rFonts w:ascii="Arial" w:eastAsiaTheme="minorEastAsia" w:hAnsi="Arial" w:cs="Arial"/>
              <w:b/>
              <w:bCs/>
              <w:noProof/>
              <w:kern w:val="2"/>
              <w:sz w:val="22"/>
              <w:szCs w:val="22"/>
              <w:lang w:eastAsia="en-GB"/>
            </w:rPr>
          </w:pPr>
          <w:hyperlink w:anchor="_Toc213764447" w:history="1">
            <w:r w:rsidRPr="00CB0E60">
              <w:rPr>
                <w:rStyle w:val="Hyperlink"/>
                <w:rFonts w:ascii="Arial" w:eastAsia="Times New Roman" w:hAnsi="Arial" w:cs="Arial"/>
                <w:b/>
                <w:bCs/>
                <w:noProof/>
                <w:sz w:val="22"/>
                <w:szCs w:val="22"/>
                <w:lang w:eastAsia="en-GB"/>
              </w:rPr>
              <w:t>4.1.</w:t>
            </w:r>
            <w:r w:rsidRPr="00CB0E60">
              <w:rPr>
                <w:rFonts w:ascii="Arial" w:eastAsiaTheme="minorEastAsia" w:hAnsi="Arial" w:cs="Arial"/>
                <w:b/>
                <w:bCs/>
                <w:noProof/>
                <w:kern w:val="2"/>
                <w:sz w:val="22"/>
                <w:szCs w:val="22"/>
                <w:lang w:eastAsia="en-GB"/>
              </w:rPr>
              <w:tab/>
            </w:r>
            <w:r w:rsidRPr="00CB0E60">
              <w:rPr>
                <w:rStyle w:val="Hyperlink"/>
                <w:rFonts w:ascii="Arial" w:eastAsia="Times New Roman" w:hAnsi="Arial" w:cs="Arial"/>
                <w:b/>
                <w:bCs/>
                <w:noProof/>
                <w:sz w:val="22"/>
                <w:szCs w:val="22"/>
                <w:lang w:eastAsia="en-GB"/>
              </w:rPr>
              <w:t>Community Care Approach:</w:t>
            </w:r>
            <w:r w:rsidRPr="00CB0E60">
              <w:rPr>
                <w:rFonts w:ascii="Arial" w:hAnsi="Arial" w:cs="Arial"/>
                <w:b/>
                <w:bCs/>
                <w:noProof/>
                <w:webHidden/>
                <w:sz w:val="22"/>
                <w:szCs w:val="22"/>
              </w:rPr>
              <w:tab/>
            </w:r>
            <w:r w:rsidRPr="00CB0E60">
              <w:rPr>
                <w:rFonts w:ascii="Arial" w:hAnsi="Arial" w:cs="Arial"/>
                <w:b/>
                <w:bCs/>
                <w:noProof/>
                <w:webHidden/>
                <w:sz w:val="22"/>
                <w:szCs w:val="22"/>
              </w:rPr>
              <w:fldChar w:fldCharType="begin"/>
            </w:r>
            <w:r w:rsidRPr="00CB0E60">
              <w:rPr>
                <w:rFonts w:ascii="Arial" w:hAnsi="Arial" w:cs="Arial"/>
                <w:b/>
                <w:bCs/>
                <w:noProof/>
                <w:webHidden/>
                <w:sz w:val="22"/>
                <w:szCs w:val="22"/>
              </w:rPr>
              <w:instrText xml:space="preserve"> PAGEREF _Toc213764447 \h </w:instrText>
            </w:r>
            <w:r w:rsidRPr="00CB0E60">
              <w:rPr>
                <w:rFonts w:ascii="Arial" w:hAnsi="Arial" w:cs="Arial"/>
                <w:b/>
                <w:bCs/>
                <w:noProof/>
                <w:webHidden/>
                <w:sz w:val="22"/>
                <w:szCs w:val="22"/>
              </w:rPr>
            </w:r>
            <w:r w:rsidRPr="00CB0E60">
              <w:rPr>
                <w:rFonts w:ascii="Arial" w:hAnsi="Arial" w:cs="Arial"/>
                <w:b/>
                <w:bCs/>
                <w:noProof/>
                <w:webHidden/>
                <w:sz w:val="22"/>
                <w:szCs w:val="22"/>
              </w:rPr>
              <w:fldChar w:fldCharType="separate"/>
            </w:r>
            <w:r w:rsidR="002B4A18">
              <w:rPr>
                <w:rFonts w:ascii="Arial" w:hAnsi="Arial" w:cs="Arial"/>
                <w:b/>
                <w:bCs/>
                <w:noProof/>
                <w:webHidden/>
                <w:sz w:val="22"/>
                <w:szCs w:val="22"/>
              </w:rPr>
              <w:t>6</w:t>
            </w:r>
            <w:r w:rsidRPr="00CB0E60">
              <w:rPr>
                <w:rFonts w:ascii="Arial" w:hAnsi="Arial" w:cs="Arial"/>
                <w:b/>
                <w:bCs/>
                <w:noProof/>
                <w:webHidden/>
                <w:sz w:val="22"/>
                <w:szCs w:val="22"/>
              </w:rPr>
              <w:fldChar w:fldCharType="end"/>
            </w:r>
          </w:hyperlink>
        </w:p>
        <w:p w14:paraId="081AE8A1" w14:textId="6745B383" w:rsidR="005710EE" w:rsidRPr="00CB0E60" w:rsidRDefault="005710EE" w:rsidP="003B7858">
          <w:pPr>
            <w:pStyle w:val="TOC2"/>
            <w:tabs>
              <w:tab w:val="left" w:pos="960"/>
              <w:tab w:val="right" w:leader="dot" w:pos="9350"/>
            </w:tabs>
            <w:jc w:val="center"/>
            <w:rPr>
              <w:rFonts w:ascii="Arial" w:eastAsiaTheme="minorEastAsia" w:hAnsi="Arial" w:cs="Arial"/>
              <w:b/>
              <w:bCs/>
              <w:noProof/>
              <w:kern w:val="2"/>
              <w:sz w:val="22"/>
              <w:szCs w:val="22"/>
              <w:lang w:eastAsia="en-GB"/>
            </w:rPr>
          </w:pPr>
          <w:hyperlink w:anchor="_Toc213764448" w:history="1">
            <w:r w:rsidRPr="00CB0E60">
              <w:rPr>
                <w:rStyle w:val="Hyperlink"/>
                <w:rFonts w:ascii="Arial" w:eastAsia="Times New Roman" w:hAnsi="Arial" w:cs="Arial"/>
                <w:b/>
                <w:bCs/>
                <w:noProof/>
                <w:sz w:val="22"/>
                <w:szCs w:val="22"/>
                <w:lang w:eastAsia="en-GB"/>
              </w:rPr>
              <w:t>4.2.</w:t>
            </w:r>
            <w:r w:rsidRPr="00CB0E60">
              <w:rPr>
                <w:rFonts w:ascii="Arial" w:eastAsiaTheme="minorEastAsia" w:hAnsi="Arial" w:cs="Arial"/>
                <w:b/>
                <w:bCs/>
                <w:noProof/>
                <w:kern w:val="2"/>
                <w:sz w:val="22"/>
                <w:szCs w:val="22"/>
                <w:lang w:eastAsia="en-GB"/>
              </w:rPr>
              <w:tab/>
            </w:r>
            <w:r w:rsidRPr="00CB0E60">
              <w:rPr>
                <w:rStyle w:val="Hyperlink"/>
                <w:rFonts w:ascii="Arial" w:eastAsia="Times New Roman" w:hAnsi="Arial" w:cs="Arial"/>
                <w:b/>
                <w:bCs/>
                <w:noProof/>
                <w:sz w:val="22"/>
                <w:szCs w:val="22"/>
                <w:lang w:eastAsia="en-GB"/>
              </w:rPr>
              <w:t>Fighting Disparity:</w:t>
            </w:r>
            <w:r w:rsidRPr="00CB0E60">
              <w:rPr>
                <w:rFonts w:ascii="Arial" w:hAnsi="Arial" w:cs="Arial"/>
                <w:b/>
                <w:bCs/>
                <w:noProof/>
                <w:webHidden/>
                <w:sz w:val="22"/>
                <w:szCs w:val="22"/>
              </w:rPr>
              <w:tab/>
            </w:r>
            <w:r w:rsidRPr="00CB0E60">
              <w:rPr>
                <w:rFonts w:ascii="Arial" w:hAnsi="Arial" w:cs="Arial"/>
                <w:b/>
                <w:bCs/>
                <w:noProof/>
                <w:webHidden/>
                <w:sz w:val="22"/>
                <w:szCs w:val="22"/>
              </w:rPr>
              <w:fldChar w:fldCharType="begin"/>
            </w:r>
            <w:r w:rsidRPr="00CB0E60">
              <w:rPr>
                <w:rFonts w:ascii="Arial" w:hAnsi="Arial" w:cs="Arial"/>
                <w:b/>
                <w:bCs/>
                <w:noProof/>
                <w:webHidden/>
                <w:sz w:val="22"/>
                <w:szCs w:val="22"/>
              </w:rPr>
              <w:instrText xml:space="preserve"> PAGEREF _Toc213764448 \h </w:instrText>
            </w:r>
            <w:r w:rsidRPr="00CB0E60">
              <w:rPr>
                <w:rFonts w:ascii="Arial" w:hAnsi="Arial" w:cs="Arial"/>
                <w:b/>
                <w:bCs/>
                <w:noProof/>
                <w:webHidden/>
                <w:sz w:val="22"/>
                <w:szCs w:val="22"/>
              </w:rPr>
            </w:r>
            <w:r w:rsidRPr="00CB0E60">
              <w:rPr>
                <w:rFonts w:ascii="Arial" w:hAnsi="Arial" w:cs="Arial"/>
                <w:b/>
                <w:bCs/>
                <w:noProof/>
                <w:webHidden/>
                <w:sz w:val="22"/>
                <w:szCs w:val="22"/>
              </w:rPr>
              <w:fldChar w:fldCharType="separate"/>
            </w:r>
            <w:r w:rsidR="002B4A18">
              <w:rPr>
                <w:rFonts w:ascii="Arial" w:hAnsi="Arial" w:cs="Arial"/>
                <w:b/>
                <w:bCs/>
                <w:noProof/>
                <w:webHidden/>
                <w:sz w:val="22"/>
                <w:szCs w:val="22"/>
              </w:rPr>
              <w:t>7</w:t>
            </w:r>
            <w:r w:rsidRPr="00CB0E60">
              <w:rPr>
                <w:rFonts w:ascii="Arial" w:hAnsi="Arial" w:cs="Arial"/>
                <w:b/>
                <w:bCs/>
                <w:noProof/>
                <w:webHidden/>
                <w:sz w:val="22"/>
                <w:szCs w:val="22"/>
              </w:rPr>
              <w:fldChar w:fldCharType="end"/>
            </w:r>
          </w:hyperlink>
        </w:p>
        <w:p w14:paraId="0B5B2B8D" w14:textId="45952D89" w:rsidR="005710EE" w:rsidRPr="00CB0E60" w:rsidRDefault="005710EE" w:rsidP="003B7858">
          <w:pPr>
            <w:pStyle w:val="TOC2"/>
            <w:tabs>
              <w:tab w:val="left" w:pos="960"/>
              <w:tab w:val="right" w:leader="dot" w:pos="9350"/>
            </w:tabs>
            <w:jc w:val="center"/>
            <w:rPr>
              <w:rFonts w:ascii="Arial" w:eastAsiaTheme="minorEastAsia" w:hAnsi="Arial" w:cs="Arial"/>
              <w:b/>
              <w:bCs/>
              <w:noProof/>
              <w:kern w:val="2"/>
              <w:sz w:val="22"/>
              <w:szCs w:val="22"/>
              <w:lang w:eastAsia="en-GB"/>
            </w:rPr>
          </w:pPr>
          <w:hyperlink w:anchor="_Toc213764449" w:history="1">
            <w:r w:rsidRPr="00CB0E60">
              <w:rPr>
                <w:rStyle w:val="Hyperlink"/>
                <w:rFonts w:ascii="Arial" w:eastAsia="Times New Roman" w:hAnsi="Arial" w:cs="Arial"/>
                <w:b/>
                <w:bCs/>
                <w:noProof/>
                <w:sz w:val="22"/>
                <w:szCs w:val="22"/>
                <w:lang w:eastAsia="en-GB"/>
                <w14:ligatures w14:val="none"/>
              </w:rPr>
              <w:t>4.3.</w:t>
            </w:r>
            <w:r w:rsidRPr="00CB0E60">
              <w:rPr>
                <w:rFonts w:ascii="Arial" w:eastAsiaTheme="minorEastAsia" w:hAnsi="Arial" w:cs="Arial"/>
                <w:b/>
                <w:bCs/>
                <w:noProof/>
                <w:kern w:val="2"/>
                <w:sz w:val="22"/>
                <w:szCs w:val="22"/>
                <w:lang w:eastAsia="en-GB"/>
              </w:rPr>
              <w:tab/>
            </w:r>
            <w:r w:rsidRPr="00CB0E60">
              <w:rPr>
                <w:rStyle w:val="Hyperlink"/>
                <w:rFonts w:ascii="Arial" w:hAnsi="Arial" w:cs="Arial"/>
                <w:b/>
                <w:bCs/>
                <w:noProof/>
                <w:sz w:val="22"/>
                <w:szCs w:val="22"/>
                <w:lang w:eastAsia="en-GB"/>
              </w:rPr>
              <w:t xml:space="preserve">Challenges </w:t>
            </w:r>
            <w:r w:rsidRPr="00CB0E60">
              <w:rPr>
                <w:rStyle w:val="Hyperlink"/>
                <w:rFonts w:ascii="Arial" w:eastAsia="Times New Roman" w:hAnsi="Arial" w:cs="Arial"/>
                <w:b/>
                <w:bCs/>
                <w:noProof/>
                <w:sz w:val="22"/>
                <w:szCs w:val="22"/>
                <w:lang w:eastAsia="en-GB"/>
              </w:rPr>
              <w:t>In Diagnosis and Treatment:</w:t>
            </w:r>
            <w:r w:rsidRPr="00CB0E60">
              <w:rPr>
                <w:rFonts w:ascii="Arial" w:hAnsi="Arial" w:cs="Arial"/>
                <w:b/>
                <w:bCs/>
                <w:noProof/>
                <w:webHidden/>
                <w:sz w:val="22"/>
                <w:szCs w:val="22"/>
              </w:rPr>
              <w:tab/>
            </w:r>
            <w:r w:rsidRPr="00CB0E60">
              <w:rPr>
                <w:rFonts w:ascii="Arial" w:hAnsi="Arial" w:cs="Arial"/>
                <w:b/>
                <w:bCs/>
                <w:noProof/>
                <w:webHidden/>
                <w:sz w:val="22"/>
                <w:szCs w:val="22"/>
              </w:rPr>
              <w:fldChar w:fldCharType="begin"/>
            </w:r>
            <w:r w:rsidRPr="00CB0E60">
              <w:rPr>
                <w:rFonts w:ascii="Arial" w:hAnsi="Arial" w:cs="Arial"/>
                <w:b/>
                <w:bCs/>
                <w:noProof/>
                <w:webHidden/>
                <w:sz w:val="22"/>
                <w:szCs w:val="22"/>
              </w:rPr>
              <w:instrText xml:space="preserve"> PAGEREF _Toc213764449 \h </w:instrText>
            </w:r>
            <w:r w:rsidRPr="00CB0E60">
              <w:rPr>
                <w:rFonts w:ascii="Arial" w:hAnsi="Arial" w:cs="Arial"/>
                <w:b/>
                <w:bCs/>
                <w:noProof/>
                <w:webHidden/>
                <w:sz w:val="22"/>
                <w:szCs w:val="22"/>
              </w:rPr>
            </w:r>
            <w:r w:rsidRPr="00CB0E60">
              <w:rPr>
                <w:rFonts w:ascii="Arial" w:hAnsi="Arial" w:cs="Arial"/>
                <w:b/>
                <w:bCs/>
                <w:noProof/>
                <w:webHidden/>
                <w:sz w:val="22"/>
                <w:szCs w:val="22"/>
              </w:rPr>
              <w:fldChar w:fldCharType="separate"/>
            </w:r>
            <w:r w:rsidR="002B4A18">
              <w:rPr>
                <w:rFonts w:ascii="Arial" w:hAnsi="Arial" w:cs="Arial"/>
                <w:b/>
                <w:bCs/>
                <w:noProof/>
                <w:webHidden/>
                <w:sz w:val="22"/>
                <w:szCs w:val="22"/>
              </w:rPr>
              <w:t>7</w:t>
            </w:r>
            <w:r w:rsidRPr="00CB0E60">
              <w:rPr>
                <w:rFonts w:ascii="Arial" w:hAnsi="Arial" w:cs="Arial"/>
                <w:b/>
                <w:bCs/>
                <w:noProof/>
                <w:webHidden/>
                <w:sz w:val="22"/>
                <w:szCs w:val="22"/>
              </w:rPr>
              <w:fldChar w:fldCharType="end"/>
            </w:r>
          </w:hyperlink>
        </w:p>
        <w:p w14:paraId="43A28981" w14:textId="086865F6" w:rsidR="005710EE" w:rsidRPr="00CB0E60" w:rsidRDefault="005710EE" w:rsidP="003B7858">
          <w:pPr>
            <w:pStyle w:val="TOC1"/>
            <w:jc w:val="center"/>
            <w:rPr>
              <w:rFonts w:eastAsiaTheme="minorEastAsia"/>
              <w:b/>
              <w:bCs/>
              <w:kern w:val="2"/>
              <w:sz w:val="22"/>
              <w:szCs w:val="22"/>
              <w:lang w:eastAsia="en-GB"/>
            </w:rPr>
          </w:pPr>
          <w:hyperlink w:anchor="_Toc213764450" w:history="1">
            <w:r w:rsidRPr="00CB0E60">
              <w:rPr>
                <w:rStyle w:val="Hyperlink"/>
                <w:rFonts w:eastAsia="Times New Roman"/>
                <w:b/>
                <w:bCs/>
                <w:sz w:val="22"/>
                <w:szCs w:val="22"/>
                <w:lang w:eastAsia="en-GB"/>
              </w:rPr>
              <w:t>5.</w:t>
            </w:r>
            <w:r w:rsidRPr="00CB0E60">
              <w:rPr>
                <w:rFonts w:eastAsiaTheme="minorEastAsia"/>
                <w:b/>
                <w:bCs/>
                <w:kern w:val="2"/>
                <w:sz w:val="22"/>
                <w:szCs w:val="22"/>
                <w:lang w:eastAsia="en-GB"/>
              </w:rPr>
              <w:tab/>
            </w:r>
            <w:r w:rsidRPr="00CB0E60">
              <w:rPr>
                <w:rStyle w:val="Hyperlink"/>
                <w:rFonts w:eastAsia="Times New Roman"/>
                <w:b/>
                <w:bCs/>
                <w:sz w:val="22"/>
                <w:szCs w:val="22"/>
                <w:lang w:eastAsia="en-GB"/>
              </w:rPr>
              <w:t>Current Debates &amp; Emerging Issues</w:t>
            </w:r>
            <w:r w:rsidRPr="00CB0E60">
              <w:rPr>
                <w:b/>
                <w:bCs/>
                <w:webHidden/>
                <w:sz w:val="22"/>
                <w:szCs w:val="22"/>
              </w:rPr>
              <w:tab/>
            </w:r>
            <w:r w:rsidRPr="00CB0E60">
              <w:rPr>
                <w:b/>
                <w:bCs/>
                <w:webHidden/>
                <w:sz w:val="22"/>
                <w:szCs w:val="22"/>
              </w:rPr>
              <w:fldChar w:fldCharType="begin"/>
            </w:r>
            <w:r w:rsidRPr="00CB0E60">
              <w:rPr>
                <w:b/>
                <w:bCs/>
                <w:webHidden/>
                <w:sz w:val="22"/>
                <w:szCs w:val="22"/>
              </w:rPr>
              <w:instrText xml:space="preserve"> PAGEREF _Toc213764450 \h </w:instrText>
            </w:r>
            <w:r w:rsidRPr="00CB0E60">
              <w:rPr>
                <w:b/>
                <w:bCs/>
                <w:webHidden/>
                <w:sz w:val="22"/>
                <w:szCs w:val="22"/>
              </w:rPr>
            </w:r>
            <w:r w:rsidRPr="00CB0E60">
              <w:rPr>
                <w:b/>
                <w:bCs/>
                <w:webHidden/>
                <w:sz w:val="22"/>
                <w:szCs w:val="22"/>
              </w:rPr>
              <w:fldChar w:fldCharType="separate"/>
            </w:r>
            <w:r w:rsidR="002B4A18">
              <w:rPr>
                <w:b/>
                <w:bCs/>
                <w:webHidden/>
                <w:sz w:val="22"/>
                <w:szCs w:val="22"/>
              </w:rPr>
              <w:t>7</w:t>
            </w:r>
            <w:r w:rsidRPr="00CB0E60">
              <w:rPr>
                <w:b/>
                <w:bCs/>
                <w:webHidden/>
                <w:sz w:val="22"/>
                <w:szCs w:val="22"/>
              </w:rPr>
              <w:fldChar w:fldCharType="end"/>
            </w:r>
          </w:hyperlink>
        </w:p>
        <w:p w14:paraId="4D81E611" w14:textId="63D9EA0D" w:rsidR="005710EE" w:rsidRPr="00CB0E60" w:rsidRDefault="005710EE" w:rsidP="003B7858">
          <w:pPr>
            <w:pStyle w:val="TOC2"/>
            <w:tabs>
              <w:tab w:val="left" w:pos="960"/>
              <w:tab w:val="right" w:leader="dot" w:pos="9350"/>
            </w:tabs>
            <w:jc w:val="center"/>
            <w:rPr>
              <w:rFonts w:ascii="Arial" w:eastAsiaTheme="minorEastAsia" w:hAnsi="Arial" w:cs="Arial"/>
              <w:b/>
              <w:bCs/>
              <w:noProof/>
              <w:kern w:val="2"/>
              <w:sz w:val="22"/>
              <w:szCs w:val="22"/>
              <w:lang w:eastAsia="en-GB"/>
            </w:rPr>
          </w:pPr>
          <w:hyperlink w:anchor="_Toc213764451" w:history="1">
            <w:r w:rsidRPr="00CB0E60">
              <w:rPr>
                <w:rStyle w:val="Hyperlink"/>
                <w:rFonts w:ascii="Arial" w:eastAsia="Times New Roman" w:hAnsi="Arial" w:cs="Arial"/>
                <w:b/>
                <w:bCs/>
                <w:noProof/>
                <w:sz w:val="22"/>
                <w:szCs w:val="22"/>
                <w:lang w:eastAsia="en-GB"/>
              </w:rPr>
              <w:t>5.1.</w:t>
            </w:r>
            <w:r w:rsidRPr="00CB0E60">
              <w:rPr>
                <w:rFonts w:ascii="Arial" w:eastAsiaTheme="minorEastAsia" w:hAnsi="Arial" w:cs="Arial"/>
                <w:b/>
                <w:bCs/>
                <w:noProof/>
                <w:kern w:val="2"/>
                <w:sz w:val="22"/>
                <w:szCs w:val="22"/>
                <w:lang w:eastAsia="en-GB"/>
              </w:rPr>
              <w:tab/>
            </w:r>
            <w:r w:rsidRPr="00CB0E60">
              <w:rPr>
                <w:rStyle w:val="Hyperlink"/>
                <w:rFonts w:ascii="Arial" w:eastAsia="Times New Roman" w:hAnsi="Arial" w:cs="Arial"/>
                <w:b/>
                <w:bCs/>
                <w:noProof/>
                <w:sz w:val="22"/>
                <w:szCs w:val="22"/>
                <w:lang w:eastAsia="en-GB"/>
              </w:rPr>
              <w:t>Neurodiversity:</w:t>
            </w:r>
            <w:r w:rsidRPr="00CB0E60">
              <w:rPr>
                <w:rFonts w:ascii="Arial" w:hAnsi="Arial" w:cs="Arial"/>
                <w:b/>
                <w:bCs/>
                <w:noProof/>
                <w:webHidden/>
                <w:sz w:val="22"/>
                <w:szCs w:val="22"/>
              </w:rPr>
              <w:tab/>
            </w:r>
            <w:r w:rsidRPr="00CB0E60">
              <w:rPr>
                <w:rFonts w:ascii="Arial" w:hAnsi="Arial" w:cs="Arial"/>
                <w:b/>
                <w:bCs/>
                <w:noProof/>
                <w:webHidden/>
                <w:sz w:val="22"/>
                <w:szCs w:val="22"/>
              </w:rPr>
              <w:fldChar w:fldCharType="begin"/>
            </w:r>
            <w:r w:rsidRPr="00CB0E60">
              <w:rPr>
                <w:rFonts w:ascii="Arial" w:hAnsi="Arial" w:cs="Arial"/>
                <w:b/>
                <w:bCs/>
                <w:noProof/>
                <w:webHidden/>
                <w:sz w:val="22"/>
                <w:szCs w:val="22"/>
              </w:rPr>
              <w:instrText xml:space="preserve"> PAGEREF _Toc213764451 \h </w:instrText>
            </w:r>
            <w:r w:rsidRPr="00CB0E60">
              <w:rPr>
                <w:rFonts w:ascii="Arial" w:hAnsi="Arial" w:cs="Arial"/>
                <w:b/>
                <w:bCs/>
                <w:noProof/>
                <w:webHidden/>
                <w:sz w:val="22"/>
                <w:szCs w:val="22"/>
              </w:rPr>
            </w:r>
            <w:r w:rsidRPr="00CB0E60">
              <w:rPr>
                <w:rFonts w:ascii="Arial" w:hAnsi="Arial" w:cs="Arial"/>
                <w:b/>
                <w:bCs/>
                <w:noProof/>
                <w:webHidden/>
                <w:sz w:val="22"/>
                <w:szCs w:val="22"/>
              </w:rPr>
              <w:fldChar w:fldCharType="separate"/>
            </w:r>
            <w:r w:rsidR="002B4A18">
              <w:rPr>
                <w:rFonts w:ascii="Arial" w:hAnsi="Arial" w:cs="Arial"/>
                <w:b/>
                <w:bCs/>
                <w:noProof/>
                <w:webHidden/>
                <w:sz w:val="22"/>
                <w:szCs w:val="22"/>
              </w:rPr>
              <w:t>7</w:t>
            </w:r>
            <w:r w:rsidRPr="00CB0E60">
              <w:rPr>
                <w:rFonts w:ascii="Arial" w:hAnsi="Arial" w:cs="Arial"/>
                <w:b/>
                <w:bCs/>
                <w:noProof/>
                <w:webHidden/>
                <w:sz w:val="22"/>
                <w:szCs w:val="22"/>
              </w:rPr>
              <w:fldChar w:fldCharType="end"/>
            </w:r>
          </w:hyperlink>
        </w:p>
        <w:p w14:paraId="0B63E99A" w14:textId="2C7E1247" w:rsidR="005710EE" w:rsidRPr="00CB0E60" w:rsidRDefault="005710EE" w:rsidP="003B7858">
          <w:pPr>
            <w:pStyle w:val="TOC2"/>
            <w:tabs>
              <w:tab w:val="left" w:pos="960"/>
              <w:tab w:val="right" w:leader="dot" w:pos="9350"/>
            </w:tabs>
            <w:jc w:val="center"/>
            <w:rPr>
              <w:rFonts w:ascii="Arial" w:eastAsiaTheme="minorEastAsia" w:hAnsi="Arial" w:cs="Arial"/>
              <w:b/>
              <w:bCs/>
              <w:noProof/>
              <w:kern w:val="2"/>
              <w:sz w:val="22"/>
              <w:szCs w:val="22"/>
              <w:lang w:eastAsia="en-GB"/>
            </w:rPr>
          </w:pPr>
          <w:hyperlink w:anchor="_Toc213764452" w:history="1">
            <w:r w:rsidRPr="00CB0E60">
              <w:rPr>
                <w:rStyle w:val="Hyperlink"/>
                <w:rFonts w:ascii="Arial" w:eastAsia="Times New Roman" w:hAnsi="Arial" w:cs="Arial"/>
                <w:b/>
                <w:bCs/>
                <w:noProof/>
                <w:sz w:val="22"/>
                <w:szCs w:val="22"/>
                <w:lang w:eastAsia="en-GB"/>
              </w:rPr>
              <w:t>5.2.</w:t>
            </w:r>
            <w:r w:rsidRPr="00CB0E60">
              <w:rPr>
                <w:rFonts w:ascii="Arial" w:eastAsiaTheme="minorEastAsia" w:hAnsi="Arial" w:cs="Arial"/>
                <w:b/>
                <w:bCs/>
                <w:noProof/>
                <w:kern w:val="2"/>
                <w:sz w:val="22"/>
                <w:szCs w:val="22"/>
                <w:lang w:eastAsia="en-GB"/>
              </w:rPr>
              <w:tab/>
            </w:r>
            <w:r w:rsidRPr="00CB0E60">
              <w:rPr>
                <w:rStyle w:val="Hyperlink"/>
                <w:rFonts w:ascii="Arial" w:eastAsia="Times New Roman" w:hAnsi="Arial" w:cs="Arial"/>
                <w:b/>
                <w:bCs/>
                <w:noProof/>
                <w:sz w:val="22"/>
                <w:szCs w:val="22"/>
                <w:lang w:eastAsia="en-GB"/>
              </w:rPr>
              <w:t>Practice and Policy Implication:</w:t>
            </w:r>
            <w:r w:rsidRPr="00CB0E60">
              <w:rPr>
                <w:rFonts w:ascii="Arial" w:hAnsi="Arial" w:cs="Arial"/>
                <w:b/>
                <w:bCs/>
                <w:noProof/>
                <w:webHidden/>
                <w:sz w:val="22"/>
                <w:szCs w:val="22"/>
              </w:rPr>
              <w:tab/>
            </w:r>
            <w:r w:rsidRPr="00CB0E60">
              <w:rPr>
                <w:rFonts w:ascii="Arial" w:hAnsi="Arial" w:cs="Arial"/>
                <w:b/>
                <w:bCs/>
                <w:noProof/>
                <w:webHidden/>
                <w:sz w:val="22"/>
                <w:szCs w:val="22"/>
              </w:rPr>
              <w:fldChar w:fldCharType="begin"/>
            </w:r>
            <w:r w:rsidRPr="00CB0E60">
              <w:rPr>
                <w:rFonts w:ascii="Arial" w:hAnsi="Arial" w:cs="Arial"/>
                <w:b/>
                <w:bCs/>
                <w:noProof/>
                <w:webHidden/>
                <w:sz w:val="22"/>
                <w:szCs w:val="22"/>
              </w:rPr>
              <w:instrText xml:space="preserve"> PAGEREF _Toc213764452 \h </w:instrText>
            </w:r>
            <w:r w:rsidRPr="00CB0E60">
              <w:rPr>
                <w:rFonts w:ascii="Arial" w:hAnsi="Arial" w:cs="Arial"/>
                <w:b/>
                <w:bCs/>
                <w:noProof/>
                <w:webHidden/>
                <w:sz w:val="22"/>
                <w:szCs w:val="22"/>
              </w:rPr>
            </w:r>
            <w:r w:rsidRPr="00CB0E60">
              <w:rPr>
                <w:rFonts w:ascii="Arial" w:hAnsi="Arial" w:cs="Arial"/>
                <w:b/>
                <w:bCs/>
                <w:noProof/>
                <w:webHidden/>
                <w:sz w:val="22"/>
                <w:szCs w:val="22"/>
              </w:rPr>
              <w:fldChar w:fldCharType="separate"/>
            </w:r>
            <w:r w:rsidR="002B4A18">
              <w:rPr>
                <w:rFonts w:ascii="Arial" w:hAnsi="Arial" w:cs="Arial"/>
                <w:b/>
                <w:bCs/>
                <w:noProof/>
                <w:webHidden/>
                <w:sz w:val="22"/>
                <w:szCs w:val="22"/>
              </w:rPr>
              <w:t>8</w:t>
            </w:r>
            <w:r w:rsidRPr="00CB0E60">
              <w:rPr>
                <w:rFonts w:ascii="Arial" w:hAnsi="Arial" w:cs="Arial"/>
                <w:b/>
                <w:bCs/>
                <w:noProof/>
                <w:webHidden/>
                <w:sz w:val="22"/>
                <w:szCs w:val="22"/>
              </w:rPr>
              <w:fldChar w:fldCharType="end"/>
            </w:r>
          </w:hyperlink>
        </w:p>
        <w:p w14:paraId="1305811B" w14:textId="164CB16F" w:rsidR="005710EE" w:rsidRPr="00CB0E60" w:rsidRDefault="005710EE" w:rsidP="003B7858">
          <w:pPr>
            <w:pStyle w:val="TOC1"/>
            <w:jc w:val="center"/>
            <w:rPr>
              <w:rFonts w:eastAsiaTheme="minorEastAsia"/>
              <w:b/>
              <w:bCs/>
              <w:kern w:val="2"/>
              <w:sz w:val="22"/>
              <w:szCs w:val="22"/>
              <w:lang w:eastAsia="en-GB"/>
            </w:rPr>
          </w:pPr>
          <w:hyperlink w:anchor="_Toc213764453" w:history="1">
            <w:r w:rsidRPr="00CB0E60">
              <w:rPr>
                <w:rStyle w:val="Hyperlink"/>
                <w:rFonts w:eastAsia="Times New Roman"/>
                <w:b/>
                <w:bCs/>
                <w:sz w:val="22"/>
                <w:szCs w:val="22"/>
                <w:lang w:eastAsia="en-GB"/>
              </w:rPr>
              <w:t>6.</w:t>
            </w:r>
            <w:r w:rsidRPr="00CB0E60">
              <w:rPr>
                <w:rFonts w:eastAsiaTheme="minorEastAsia"/>
                <w:b/>
                <w:bCs/>
                <w:kern w:val="2"/>
                <w:sz w:val="22"/>
                <w:szCs w:val="22"/>
                <w:lang w:eastAsia="en-GB"/>
              </w:rPr>
              <w:tab/>
            </w:r>
            <w:r w:rsidRPr="00CB0E60">
              <w:rPr>
                <w:rStyle w:val="Hyperlink"/>
                <w:rFonts w:eastAsia="Times New Roman"/>
                <w:b/>
                <w:bCs/>
                <w:sz w:val="22"/>
                <w:szCs w:val="22"/>
                <w:lang w:eastAsia="en-GB"/>
              </w:rPr>
              <w:t>Recommendations:</w:t>
            </w:r>
            <w:r w:rsidRPr="00CB0E60">
              <w:rPr>
                <w:b/>
                <w:bCs/>
                <w:webHidden/>
                <w:sz w:val="22"/>
                <w:szCs w:val="22"/>
              </w:rPr>
              <w:tab/>
            </w:r>
            <w:r w:rsidRPr="00CB0E60">
              <w:rPr>
                <w:b/>
                <w:bCs/>
                <w:webHidden/>
                <w:sz w:val="22"/>
                <w:szCs w:val="22"/>
              </w:rPr>
              <w:fldChar w:fldCharType="begin"/>
            </w:r>
            <w:r w:rsidRPr="00CB0E60">
              <w:rPr>
                <w:b/>
                <w:bCs/>
                <w:webHidden/>
                <w:sz w:val="22"/>
                <w:szCs w:val="22"/>
              </w:rPr>
              <w:instrText xml:space="preserve"> PAGEREF _Toc213764453 \h </w:instrText>
            </w:r>
            <w:r w:rsidRPr="00CB0E60">
              <w:rPr>
                <w:b/>
                <w:bCs/>
                <w:webHidden/>
                <w:sz w:val="22"/>
                <w:szCs w:val="22"/>
              </w:rPr>
            </w:r>
            <w:r w:rsidRPr="00CB0E60">
              <w:rPr>
                <w:b/>
                <w:bCs/>
                <w:webHidden/>
                <w:sz w:val="22"/>
                <w:szCs w:val="22"/>
              </w:rPr>
              <w:fldChar w:fldCharType="separate"/>
            </w:r>
            <w:r w:rsidR="002B4A18">
              <w:rPr>
                <w:b/>
                <w:bCs/>
                <w:webHidden/>
                <w:sz w:val="22"/>
                <w:szCs w:val="22"/>
              </w:rPr>
              <w:t>8</w:t>
            </w:r>
            <w:r w:rsidRPr="00CB0E60">
              <w:rPr>
                <w:b/>
                <w:bCs/>
                <w:webHidden/>
                <w:sz w:val="22"/>
                <w:szCs w:val="22"/>
              </w:rPr>
              <w:fldChar w:fldCharType="end"/>
            </w:r>
          </w:hyperlink>
        </w:p>
        <w:p w14:paraId="55369936" w14:textId="22277E38" w:rsidR="005710EE" w:rsidRPr="00CB0E60" w:rsidRDefault="005710EE" w:rsidP="003B7858">
          <w:pPr>
            <w:pStyle w:val="TOC1"/>
            <w:jc w:val="center"/>
            <w:rPr>
              <w:rFonts w:eastAsiaTheme="minorEastAsia"/>
              <w:b/>
              <w:bCs/>
              <w:kern w:val="2"/>
              <w:sz w:val="22"/>
              <w:szCs w:val="22"/>
              <w:lang w:eastAsia="en-GB"/>
            </w:rPr>
          </w:pPr>
          <w:hyperlink w:anchor="_Toc213764454" w:history="1">
            <w:r w:rsidRPr="00CB0E60">
              <w:rPr>
                <w:rStyle w:val="Hyperlink"/>
                <w:rFonts w:eastAsia="Times New Roman"/>
                <w:b/>
                <w:bCs/>
                <w:sz w:val="22"/>
                <w:szCs w:val="22"/>
                <w:lang w:eastAsia="en-GB"/>
              </w:rPr>
              <w:t>7.</w:t>
            </w:r>
            <w:r w:rsidRPr="00CB0E60">
              <w:rPr>
                <w:rFonts w:eastAsiaTheme="minorEastAsia"/>
                <w:b/>
                <w:bCs/>
                <w:kern w:val="2"/>
                <w:sz w:val="22"/>
                <w:szCs w:val="22"/>
                <w:lang w:eastAsia="en-GB"/>
              </w:rPr>
              <w:tab/>
            </w:r>
            <w:r w:rsidRPr="00CB0E60">
              <w:rPr>
                <w:rStyle w:val="Hyperlink"/>
                <w:rFonts w:eastAsia="Times New Roman"/>
                <w:b/>
                <w:bCs/>
                <w:sz w:val="22"/>
                <w:szCs w:val="22"/>
                <w:lang w:eastAsia="en-GB"/>
              </w:rPr>
              <w:t>Conclusion:</w:t>
            </w:r>
            <w:r w:rsidRPr="00CB0E60">
              <w:rPr>
                <w:b/>
                <w:bCs/>
                <w:webHidden/>
                <w:sz w:val="22"/>
                <w:szCs w:val="22"/>
              </w:rPr>
              <w:tab/>
            </w:r>
            <w:r w:rsidRPr="00CB0E60">
              <w:rPr>
                <w:b/>
                <w:bCs/>
                <w:webHidden/>
                <w:sz w:val="22"/>
                <w:szCs w:val="22"/>
              </w:rPr>
              <w:fldChar w:fldCharType="begin"/>
            </w:r>
            <w:r w:rsidRPr="00CB0E60">
              <w:rPr>
                <w:b/>
                <w:bCs/>
                <w:webHidden/>
                <w:sz w:val="22"/>
                <w:szCs w:val="22"/>
              </w:rPr>
              <w:instrText xml:space="preserve"> PAGEREF _Toc213764454 \h </w:instrText>
            </w:r>
            <w:r w:rsidRPr="00CB0E60">
              <w:rPr>
                <w:b/>
                <w:bCs/>
                <w:webHidden/>
                <w:sz w:val="22"/>
                <w:szCs w:val="22"/>
              </w:rPr>
            </w:r>
            <w:r w:rsidRPr="00CB0E60">
              <w:rPr>
                <w:b/>
                <w:bCs/>
                <w:webHidden/>
                <w:sz w:val="22"/>
                <w:szCs w:val="22"/>
              </w:rPr>
              <w:fldChar w:fldCharType="separate"/>
            </w:r>
            <w:r w:rsidR="002B4A18">
              <w:rPr>
                <w:b/>
                <w:bCs/>
                <w:webHidden/>
                <w:sz w:val="22"/>
                <w:szCs w:val="22"/>
              </w:rPr>
              <w:t>9</w:t>
            </w:r>
            <w:r w:rsidRPr="00CB0E60">
              <w:rPr>
                <w:b/>
                <w:bCs/>
                <w:webHidden/>
                <w:sz w:val="22"/>
                <w:szCs w:val="22"/>
              </w:rPr>
              <w:fldChar w:fldCharType="end"/>
            </w:r>
          </w:hyperlink>
        </w:p>
        <w:p w14:paraId="2AA0937F" w14:textId="16E2948F" w:rsidR="005710EE" w:rsidRPr="00CB0E60" w:rsidRDefault="005710EE" w:rsidP="003B7858">
          <w:pPr>
            <w:pStyle w:val="TOC1"/>
            <w:jc w:val="center"/>
            <w:rPr>
              <w:rFonts w:eastAsiaTheme="minorEastAsia"/>
              <w:b/>
              <w:bCs/>
              <w:kern w:val="2"/>
              <w:sz w:val="22"/>
              <w:szCs w:val="22"/>
              <w:lang w:eastAsia="en-GB"/>
            </w:rPr>
          </w:pPr>
          <w:hyperlink w:anchor="_Toc213764455" w:history="1">
            <w:r w:rsidRPr="00CB0E60">
              <w:rPr>
                <w:rStyle w:val="Hyperlink"/>
                <w:b/>
                <w:bCs/>
                <w:sz w:val="22"/>
                <w:szCs w:val="22"/>
              </w:rPr>
              <w:t>8.</w:t>
            </w:r>
            <w:r w:rsidRPr="00CB0E60">
              <w:rPr>
                <w:rFonts w:eastAsiaTheme="minorEastAsia"/>
                <w:b/>
                <w:bCs/>
                <w:kern w:val="2"/>
                <w:sz w:val="22"/>
                <w:szCs w:val="22"/>
                <w:lang w:eastAsia="en-GB"/>
              </w:rPr>
              <w:tab/>
            </w:r>
            <w:r w:rsidRPr="00CB0E60">
              <w:rPr>
                <w:rStyle w:val="Hyperlink"/>
                <w:b/>
                <w:bCs/>
                <w:sz w:val="22"/>
                <w:szCs w:val="22"/>
              </w:rPr>
              <w:t>References:</w:t>
            </w:r>
            <w:r w:rsidRPr="00CB0E60">
              <w:rPr>
                <w:b/>
                <w:bCs/>
                <w:webHidden/>
                <w:sz w:val="22"/>
                <w:szCs w:val="22"/>
              </w:rPr>
              <w:tab/>
            </w:r>
            <w:r w:rsidRPr="00CB0E60">
              <w:rPr>
                <w:b/>
                <w:bCs/>
                <w:webHidden/>
                <w:sz w:val="22"/>
                <w:szCs w:val="22"/>
              </w:rPr>
              <w:fldChar w:fldCharType="begin"/>
            </w:r>
            <w:r w:rsidRPr="00CB0E60">
              <w:rPr>
                <w:b/>
                <w:bCs/>
                <w:webHidden/>
                <w:sz w:val="22"/>
                <w:szCs w:val="22"/>
              </w:rPr>
              <w:instrText xml:space="preserve"> PAGEREF _Toc213764455 \h </w:instrText>
            </w:r>
            <w:r w:rsidRPr="00CB0E60">
              <w:rPr>
                <w:b/>
                <w:bCs/>
                <w:webHidden/>
                <w:sz w:val="22"/>
                <w:szCs w:val="22"/>
              </w:rPr>
            </w:r>
            <w:r w:rsidRPr="00CB0E60">
              <w:rPr>
                <w:b/>
                <w:bCs/>
                <w:webHidden/>
                <w:sz w:val="22"/>
                <w:szCs w:val="22"/>
              </w:rPr>
              <w:fldChar w:fldCharType="separate"/>
            </w:r>
            <w:r w:rsidR="002B4A18">
              <w:rPr>
                <w:b/>
                <w:bCs/>
                <w:webHidden/>
                <w:sz w:val="22"/>
                <w:szCs w:val="22"/>
              </w:rPr>
              <w:t>10</w:t>
            </w:r>
            <w:r w:rsidRPr="00CB0E60">
              <w:rPr>
                <w:b/>
                <w:bCs/>
                <w:webHidden/>
                <w:sz w:val="22"/>
                <w:szCs w:val="22"/>
              </w:rPr>
              <w:fldChar w:fldCharType="end"/>
            </w:r>
          </w:hyperlink>
        </w:p>
        <w:p w14:paraId="0A830719" w14:textId="6D4731AC" w:rsidR="002A3861" w:rsidRDefault="002A3861" w:rsidP="003B7858">
          <w:pPr>
            <w:jc w:val="center"/>
          </w:pPr>
          <w:r w:rsidRPr="00CB0E60">
            <w:rPr>
              <w:rFonts w:ascii="Arial" w:hAnsi="Arial" w:cs="Arial"/>
              <w:b/>
              <w:bCs/>
              <w:noProof/>
              <w:sz w:val="22"/>
              <w:szCs w:val="22"/>
            </w:rPr>
            <w:fldChar w:fldCharType="end"/>
          </w:r>
        </w:p>
      </w:sdtContent>
    </w:sdt>
    <w:p w14:paraId="503C14F1" w14:textId="4EB3EF6B" w:rsidR="00AE2224" w:rsidRDefault="00AE2224" w:rsidP="000E7C7F"/>
    <w:p w14:paraId="51C3D7F8" w14:textId="77777777" w:rsidR="002A3861" w:rsidRDefault="002A3861" w:rsidP="000E7C7F"/>
    <w:p w14:paraId="1B9FB93D" w14:textId="77777777" w:rsidR="002A3861" w:rsidRDefault="002A3861" w:rsidP="000E7C7F"/>
    <w:p w14:paraId="54C78632" w14:textId="77777777" w:rsidR="002A3861" w:rsidRDefault="002A3861" w:rsidP="000E7C7F"/>
    <w:p w14:paraId="4DF1F33A" w14:textId="77777777" w:rsidR="002A3861" w:rsidRDefault="002A3861" w:rsidP="000E7C7F"/>
    <w:p w14:paraId="448D2CF0" w14:textId="77777777" w:rsidR="002A3861" w:rsidRDefault="002A3861" w:rsidP="000E7C7F"/>
    <w:p w14:paraId="1B1D977A" w14:textId="77777777" w:rsidR="002A3861" w:rsidRDefault="002A3861" w:rsidP="000E7C7F"/>
    <w:p w14:paraId="5B901454" w14:textId="77777777" w:rsidR="002A3861" w:rsidRDefault="002A3861" w:rsidP="000E7C7F"/>
    <w:p w14:paraId="0E7F2053" w14:textId="77777777" w:rsidR="002A3861" w:rsidRDefault="002A3861" w:rsidP="000E7C7F"/>
    <w:p w14:paraId="4D69CC52" w14:textId="53145A6E" w:rsidR="002A3861" w:rsidRPr="00435726" w:rsidRDefault="002A3861" w:rsidP="000E7C7F">
      <w:pPr>
        <w:pStyle w:val="Heading1"/>
        <w:numPr>
          <w:ilvl w:val="0"/>
          <w:numId w:val="1"/>
        </w:numPr>
        <w:rPr>
          <w:rFonts w:ascii="Arial" w:hAnsi="Arial" w:cs="Arial"/>
          <w:b/>
          <w:bCs/>
          <w:color w:val="auto"/>
          <w:sz w:val="22"/>
          <w:szCs w:val="22"/>
        </w:rPr>
      </w:pPr>
      <w:bookmarkStart w:id="0" w:name="_Toc213764439"/>
      <w:r w:rsidRPr="00435726">
        <w:rPr>
          <w:rFonts w:ascii="Arial" w:hAnsi="Arial" w:cs="Arial"/>
          <w:b/>
          <w:bCs/>
          <w:color w:val="auto"/>
          <w:sz w:val="22"/>
          <w:szCs w:val="22"/>
        </w:rPr>
        <w:lastRenderedPageBreak/>
        <w:t>Introduction:</w:t>
      </w:r>
      <w:bookmarkEnd w:id="0"/>
      <w:r w:rsidRPr="00435726">
        <w:rPr>
          <w:rFonts w:ascii="Arial" w:hAnsi="Arial" w:cs="Arial"/>
          <w:b/>
          <w:bCs/>
          <w:color w:val="auto"/>
          <w:sz w:val="22"/>
          <w:szCs w:val="22"/>
        </w:rPr>
        <w:t xml:space="preserve"> </w:t>
      </w:r>
    </w:p>
    <w:p w14:paraId="6A6A25DC" w14:textId="1B64F623" w:rsidR="001F21CD" w:rsidRPr="00435726" w:rsidRDefault="0099585A" w:rsidP="000E7C7F">
      <w:pPr>
        <w:spacing w:line="360" w:lineRule="auto"/>
        <w:rPr>
          <w:rFonts w:ascii="Arial" w:hAnsi="Arial" w:cs="Arial"/>
          <w:sz w:val="22"/>
          <w:szCs w:val="22"/>
        </w:rPr>
      </w:pPr>
      <w:r w:rsidRPr="00435726">
        <w:rPr>
          <w:rFonts w:ascii="Arial" w:hAnsi="Arial" w:cs="Arial"/>
          <w:sz w:val="22"/>
          <w:szCs w:val="22"/>
        </w:rPr>
        <w:t>Social anxiety Disorder or social phobia is a</w:t>
      </w:r>
      <w:r w:rsidR="00910BD2">
        <w:rPr>
          <w:rFonts w:ascii="Arial" w:hAnsi="Arial" w:cs="Arial"/>
          <w:sz w:val="22"/>
          <w:szCs w:val="22"/>
        </w:rPr>
        <w:t>n</w:t>
      </w:r>
      <w:r w:rsidR="006A0619" w:rsidRPr="00435726">
        <w:rPr>
          <w:rFonts w:ascii="Arial" w:hAnsi="Arial" w:cs="Arial"/>
          <w:sz w:val="22"/>
          <w:szCs w:val="22"/>
        </w:rPr>
        <w:t xml:space="preserve"> intense fear of social situations.</w:t>
      </w:r>
      <w:r w:rsidRPr="00435726">
        <w:rPr>
          <w:rFonts w:ascii="Arial" w:hAnsi="Arial" w:cs="Arial"/>
          <w:sz w:val="22"/>
          <w:szCs w:val="22"/>
        </w:rPr>
        <w:t xml:space="preserve"> </w:t>
      </w:r>
      <w:r w:rsidR="00910BD2">
        <w:rPr>
          <w:rFonts w:ascii="Arial" w:hAnsi="Arial" w:cs="Arial"/>
          <w:sz w:val="22"/>
          <w:szCs w:val="22"/>
        </w:rPr>
        <w:t xml:space="preserve">According to </w:t>
      </w:r>
      <w:r w:rsidR="00910BD2" w:rsidRPr="00435726">
        <w:rPr>
          <w:rFonts w:ascii="Arial" w:hAnsi="Arial" w:cs="Arial"/>
          <w:sz w:val="22"/>
          <w:szCs w:val="22"/>
        </w:rPr>
        <w:t>ICD-11</w:t>
      </w:r>
      <w:r w:rsidR="00910BD2">
        <w:rPr>
          <w:rFonts w:ascii="Arial" w:hAnsi="Arial" w:cs="Arial"/>
          <w:sz w:val="22"/>
          <w:szCs w:val="22"/>
        </w:rPr>
        <w:t xml:space="preserve"> (</w:t>
      </w:r>
      <w:r w:rsidR="00910BD2" w:rsidRPr="00435726">
        <w:rPr>
          <w:rFonts w:ascii="Arial" w:hAnsi="Arial" w:cs="Arial"/>
          <w:sz w:val="22"/>
          <w:szCs w:val="22"/>
        </w:rPr>
        <w:t>2025)</w:t>
      </w:r>
      <w:r w:rsidR="00910BD2">
        <w:rPr>
          <w:rFonts w:ascii="Arial" w:hAnsi="Arial" w:cs="Arial"/>
          <w:sz w:val="22"/>
          <w:szCs w:val="22"/>
        </w:rPr>
        <w:t>,</w:t>
      </w:r>
      <w:r w:rsidR="00910BD2" w:rsidRPr="00435726">
        <w:rPr>
          <w:rFonts w:ascii="Arial" w:hAnsi="Arial" w:cs="Arial"/>
          <w:sz w:val="22"/>
          <w:szCs w:val="22"/>
        </w:rPr>
        <w:t xml:space="preserve"> </w:t>
      </w:r>
      <w:r w:rsidR="00910BD2">
        <w:rPr>
          <w:rFonts w:ascii="Arial" w:hAnsi="Arial" w:cs="Arial"/>
          <w:sz w:val="22"/>
          <w:szCs w:val="22"/>
        </w:rPr>
        <w:t>t</w:t>
      </w:r>
      <w:r w:rsidRPr="00435726">
        <w:rPr>
          <w:rFonts w:ascii="Arial" w:hAnsi="Arial" w:cs="Arial"/>
          <w:sz w:val="22"/>
          <w:szCs w:val="22"/>
        </w:rPr>
        <w:t>he excessive fear or anxiety that develops in social situations, such as social interactions (e.g., conversing), doing something while feeling observed (e.g., eating or drinking in public), or performing in front of others (e.g., giving a speech)</w:t>
      </w:r>
      <w:r w:rsidR="00910BD2">
        <w:rPr>
          <w:rFonts w:ascii="Arial" w:hAnsi="Arial" w:cs="Arial"/>
          <w:sz w:val="22"/>
          <w:szCs w:val="22"/>
        </w:rPr>
        <w:t xml:space="preserve">. </w:t>
      </w:r>
      <w:r w:rsidR="006A0619" w:rsidRPr="00435726">
        <w:rPr>
          <w:rFonts w:ascii="Arial" w:hAnsi="Arial" w:cs="Arial"/>
          <w:sz w:val="22"/>
          <w:szCs w:val="22"/>
        </w:rPr>
        <w:t>It</w:t>
      </w:r>
      <w:r w:rsidRPr="00435726">
        <w:rPr>
          <w:rFonts w:ascii="Arial" w:hAnsi="Arial" w:cs="Arial"/>
          <w:sz w:val="22"/>
          <w:szCs w:val="22"/>
        </w:rPr>
        <w:t xml:space="preserve"> is</w:t>
      </w:r>
      <w:r w:rsidR="006A0619" w:rsidRPr="00435726">
        <w:rPr>
          <w:rFonts w:ascii="Arial" w:hAnsi="Arial" w:cs="Arial"/>
          <w:sz w:val="22"/>
          <w:szCs w:val="22"/>
        </w:rPr>
        <w:t xml:space="preserve"> a prevalent issue that typically begins in adolescence. It can significantly affect life</w:t>
      </w:r>
      <w:r w:rsidR="00910BD2">
        <w:rPr>
          <w:rFonts w:ascii="Arial" w:hAnsi="Arial" w:cs="Arial"/>
          <w:sz w:val="22"/>
          <w:szCs w:val="22"/>
        </w:rPr>
        <w:t xml:space="preserve"> by</w:t>
      </w:r>
      <w:r w:rsidR="00B91888" w:rsidRPr="00435726">
        <w:rPr>
          <w:rFonts w:ascii="Arial" w:hAnsi="Arial" w:cs="Arial"/>
          <w:sz w:val="22"/>
          <w:szCs w:val="22"/>
        </w:rPr>
        <w:t xml:space="preserve"> seriously impacting functioning</w:t>
      </w:r>
      <w:r w:rsidR="006A0619" w:rsidRPr="00435726">
        <w:rPr>
          <w:rFonts w:ascii="Arial" w:hAnsi="Arial" w:cs="Arial"/>
          <w:sz w:val="22"/>
          <w:szCs w:val="22"/>
        </w:rPr>
        <w:t xml:space="preserve">. </w:t>
      </w:r>
      <w:r w:rsidR="001F21CD" w:rsidRPr="00435726">
        <w:rPr>
          <w:rFonts w:ascii="Arial" w:hAnsi="Arial" w:cs="Arial"/>
          <w:sz w:val="22"/>
          <w:szCs w:val="22"/>
        </w:rPr>
        <w:t>Social anxiety disorder is usually treated with medication, psychotherapy, or both after consulting a mental health professional</w:t>
      </w:r>
      <w:r w:rsidR="003910BF" w:rsidRPr="00435726">
        <w:rPr>
          <w:rFonts w:ascii="Arial" w:hAnsi="Arial" w:cs="Arial"/>
          <w:sz w:val="22"/>
          <w:szCs w:val="22"/>
        </w:rPr>
        <w:t xml:space="preserve"> </w:t>
      </w:r>
      <w:r w:rsidR="001F21CD" w:rsidRPr="00435726">
        <w:rPr>
          <w:rFonts w:ascii="Arial" w:hAnsi="Arial" w:cs="Arial"/>
          <w:sz w:val="22"/>
          <w:szCs w:val="22"/>
        </w:rPr>
        <w:t>(National Institute of Mental health, 2022).</w:t>
      </w:r>
    </w:p>
    <w:p w14:paraId="5A606AA0" w14:textId="77777777" w:rsidR="003910BF" w:rsidRPr="00435726" w:rsidRDefault="0019515C" w:rsidP="000E7C7F">
      <w:pPr>
        <w:spacing w:line="360" w:lineRule="auto"/>
        <w:rPr>
          <w:rFonts w:ascii="Arial" w:hAnsi="Arial" w:cs="Arial"/>
          <w:sz w:val="22"/>
          <w:szCs w:val="22"/>
        </w:rPr>
      </w:pPr>
      <w:r w:rsidRPr="00435726">
        <w:rPr>
          <w:rFonts w:ascii="Arial" w:hAnsi="Arial" w:cs="Arial"/>
          <w:sz w:val="22"/>
          <w:szCs w:val="22"/>
        </w:rPr>
        <w:t>According to the NICE guidelines (page 15, section 2.1.2), d</w:t>
      </w:r>
      <w:r w:rsidR="000568B5" w:rsidRPr="00435726">
        <w:rPr>
          <w:rFonts w:ascii="Arial" w:hAnsi="Arial" w:cs="Arial"/>
          <w:sz w:val="22"/>
          <w:szCs w:val="22"/>
        </w:rPr>
        <w:t>ata from the U.S. National Comorbidity Survey reveals that social anxiety disorder is the third most common psychiatric condition after major depression and alcohol dependence</w:t>
      </w:r>
      <w:r w:rsidR="00D279CC" w:rsidRPr="00435726">
        <w:rPr>
          <w:rFonts w:ascii="Arial" w:eastAsia="Times New Roman" w:hAnsi="Arial" w:cs="Arial"/>
          <w:sz w:val="22"/>
          <w:szCs w:val="22"/>
          <w:lang w:eastAsia="en-GB"/>
          <w14:ligatures w14:val="none"/>
        </w:rPr>
        <w:t xml:space="preserve"> </w:t>
      </w:r>
      <w:r w:rsidR="00D279CC" w:rsidRPr="00435726">
        <w:rPr>
          <w:rFonts w:ascii="Arial" w:hAnsi="Arial" w:cs="Arial"/>
          <w:sz w:val="22"/>
          <w:szCs w:val="22"/>
        </w:rPr>
        <w:t xml:space="preserve">(Kessler </w:t>
      </w:r>
      <w:r w:rsidR="00D279CC" w:rsidRPr="00435726">
        <w:rPr>
          <w:rFonts w:ascii="Arial" w:hAnsi="Arial" w:cs="Arial"/>
          <w:i/>
          <w:iCs/>
          <w:sz w:val="22"/>
          <w:szCs w:val="22"/>
        </w:rPr>
        <w:t>et al.</w:t>
      </w:r>
      <w:r w:rsidR="00D279CC" w:rsidRPr="00435726">
        <w:rPr>
          <w:rFonts w:ascii="Arial" w:hAnsi="Arial" w:cs="Arial"/>
          <w:sz w:val="22"/>
          <w:szCs w:val="22"/>
        </w:rPr>
        <w:t>, 2005)</w:t>
      </w:r>
      <w:r w:rsidRPr="00435726">
        <w:rPr>
          <w:rFonts w:ascii="Arial" w:hAnsi="Arial" w:cs="Arial"/>
          <w:sz w:val="22"/>
          <w:szCs w:val="22"/>
        </w:rPr>
        <w:t>.</w:t>
      </w:r>
      <w:r w:rsidR="000568B5" w:rsidRPr="00435726">
        <w:rPr>
          <w:rFonts w:ascii="Arial" w:hAnsi="Arial" w:cs="Arial"/>
          <w:sz w:val="22"/>
          <w:szCs w:val="22"/>
        </w:rPr>
        <w:t xml:space="preserve"> This translates to more than 1.5 million adults in the United Kingdom (Greening, 2025).</w:t>
      </w:r>
    </w:p>
    <w:p w14:paraId="745BBC85" w14:textId="676C4BF3" w:rsidR="00B91888" w:rsidRDefault="00B91888" w:rsidP="000E7C7F">
      <w:pPr>
        <w:spacing w:line="360" w:lineRule="auto"/>
        <w:rPr>
          <w:rFonts w:ascii="Arial" w:hAnsi="Arial" w:cs="Arial"/>
          <w:sz w:val="22"/>
          <w:szCs w:val="22"/>
        </w:rPr>
      </w:pPr>
      <w:r w:rsidRPr="00435726">
        <w:rPr>
          <w:rFonts w:ascii="Arial" w:hAnsi="Arial" w:cs="Arial"/>
          <w:sz w:val="22"/>
          <w:szCs w:val="22"/>
        </w:rPr>
        <w:t>The report emphasises the significance to understand SAD, the treatment methods currently used in the UK, and efficient approaches to management. The main aspects of social anxiety disorder diagnosis and categorisation in ICD</w:t>
      </w:r>
      <w:r w:rsidR="0099585A" w:rsidRPr="00435726">
        <w:rPr>
          <w:rFonts w:ascii="Arial" w:hAnsi="Arial" w:cs="Arial"/>
          <w:sz w:val="22"/>
          <w:szCs w:val="22"/>
        </w:rPr>
        <w:t>-</w:t>
      </w:r>
      <w:r w:rsidRPr="00435726">
        <w:rPr>
          <w:rFonts w:ascii="Arial" w:hAnsi="Arial" w:cs="Arial"/>
          <w:sz w:val="22"/>
          <w:szCs w:val="22"/>
        </w:rPr>
        <w:t>11 and DSM V are examined in the report. It looks at treatment and rehabilitation strategies in the UK, expanding it to current debates and challenges surrounding the disorder and its intervention. Finally, the report will offer evidence-based suggestions for enhancing results and summarising the main conclusions drawn from the study, emphasising the significance of a person-centred integrated approach to SAD management.</w:t>
      </w:r>
    </w:p>
    <w:p w14:paraId="31EF7FA4" w14:textId="40AAA43C" w:rsidR="002B4A18" w:rsidRPr="00435726" w:rsidRDefault="002B4A18" w:rsidP="000E7C7F">
      <w:pPr>
        <w:spacing w:line="360" w:lineRule="auto"/>
        <w:rPr>
          <w:rFonts w:ascii="Arial" w:hAnsi="Arial" w:cs="Arial"/>
          <w:sz w:val="22"/>
          <w:szCs w:val="22"/>
        </w:rPr>
      </w:pPr>
      <w:r w:rsidRPr="00435726">
        <w:rPr>
          <w:rFonts w:ascii="Arial" w:hAnsi="Arial" w:cs="Arial"/>
          <w:noProof/>
          <w:sz w:val="22"/>
          <w:szCs w:val="22"/>
        </w:rPr>
        <w:drawing>
          <wp:anchor distT="0" distB="0" distL="114300" distR="114300" simplePos="0" relativeHeight="251659264" behindDoc="0" locked="0" layoutInCell="1" allowOverlap="1" wp14:anchorId="3B22C62C" wp14:editId="4009AC43">
            <wp:simplePos x="0" y="0"/>
            <wp:positionH relativeFrom="margin">
              <wp:align>center</wp:align>
            </wp:positionH>
            <wp:positionV relativeFrom="margin">
              <wp:posOffset>5124450</wp:posOffset>
            </wp:positionV>
            <wp:extent cx="2811780" cy="2508250"/>
            <wp:effectExtent l="0" t="0" r="7620" b="6350"/>
            <wp:wrapSquare wrapText="bothSides"/>
            <wp:docPr id="407302012" name="Picture 2" descr="What Is Social Anxiety &amp; How Does It Fe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Is Social Anxiety &amp; How Does It Feel?"/>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3846"/>
                    <a:stretch>
                      <a:fillRect/>
                    </a:stretch>
                  </pic:blipFill>
                  <pic:spPr bwMode="auto">
                    <a:xfrm>
                      <a:off x="0" y="0"/>
                      <a:ext cx="2811780" cy="25082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43F9F77" w14:textId="17362316" w:rsidR="00D279CC" w:rsidRPr="00435726" w:rsidRDefault="00D279CC" w:rsidP="000E7C7F">
      <w:pPr>
        <w:spacing w:line="360" w:lineRule="auto"/>
        <w:rPr>
          <w:rFonts w:ascii="Arial" w:hAnsi="Arial" w:cs="Arial"/>
          <w:sz w:val="22"/>
          <w:szCs w:val="22"/>
        </w:rPr>
      </w:pPr>
    </w:p>
    <w:p w14:paraId="56A8CA0D" w14:textId="1BE721A3" w:rsidR="003910BF" w:rsidRPr="00435726" w:rsidRDefault="003910BF" w:rsidP="000E7C7F">
      <w:pPr>
        <w:spacing w:line="360" w:lineRule="auto"/>
        <w:rPr>
          <w:rFonts w:ascii="Arial" w:hAnsi="Arial" w:cs="Arial"/>
          <w:sz w:val="22"/>
          <w:szCs w:val="22"/>
        </w:rPr>
      </w:pPr>
    </w:p>
    <w:p w14:paraId="6193BB94" w14:textId="1E89C788" w:rsidR="0019515C" w:rsidRPr="00435726" w:rsidRDefault="0019515C" w:rsidP="000E7C7F">
      <w:pPr>
        <w:spacing w:line="360" w:lineRule="auto"/>
        <w:rPr>
          <w:rFonts w:ascii="Arial" w:hAnsi="Arial" w:cs="Arial"/>
          <w:sz w:val="22"/>
          <w:szCs w:val="22"/>
        </w:rPr>
      </w:pPr>
    </w:p>
    <w:p w14:paraId="2537C1FA" w14:textId="0D7AD385" w:rsidR="000568B5" w:rsidRPr="00435726" w:rsidRDefault="000568B5" w:rsidP="000E7C7F">
      <w:pPr>
        <w:spacing w:line="360" w:lineRule="auto"/>
        <w:rPr>
          <w:rFonts w:ascii="Arial" w:hAnsi="Arial" w:cs="Arial"/>
          <w:sz w:val="22"/>
          <w:szCs w:val="22"/>
        </w:rPr>
      </w:pPr>
    </w:p>
    <w:p w14:paraId="19F0DCEB" w14:textId="58657CC4" w:rsidR="000568B5" w:rsidRPr="00435726" w:rsidRDefault="000568B5" w:rsidP="000E7C7F">
      <w:pPr>
        <w:spacing w:line="360" w:lineRule="auto"/>
        <w:rPr>
          <w:rFonts w:ascii="Arial" w:hAnsi="Arial" w:cs="Arial"/>
          <w:sz w:val="22"/>
          <w:szCs w:val="22"/>
        </w:rPr>
      </w:pPr>
    </w:p>
    <w:p w14:paraId="20363C64" w14:textId="4857F079" w:rsidR="000568B5" w:rsidRPr="00435726" w:rsidRDefault="000568B5" w:rsidP="000E7C7F">
      <w:pPr>
        <w:spacing w:line="360" w:lineRule="auto"/>
        <w:rPr>
          <w:rFonts w:ascii="Arial" w:hAnsi="Arial" w:cs="Arial"/>
          <w:sz w:val="22"/>
          <w:szCs w:val="22"/>
        </w:rPr>
      </w:pPr>
    </w:p>
    <w:p w14:paraId="23D5B53A" w14:textId="053B5FC3" w:rsidR="001F21CD" w:rsidRPr="00435726" w:rsidRDefault="001F21CD" w:rsidP="000E7C7F">
      <w:pPr>
        <w:spacing w:line="360" w:lineRule="auto"/>
        <w:rPr>
          <w:rFonts w:ascii="Arial" w:hAnsi="Arial" w:cs="Arial"/>
          <w:sz w:val="22"/>
          <w:szCs w:val="22"/>
        </w:rPr>
      </w:pPr>
    </w:p>
    <w:p w14:paraId="7A0D7C5C" w14:textId="527686D7" w:rsidR="0019515C" w:rsidRPr="00435726" w:rsidRDefault="0019515C" w:rsidP="002B4A18">
      <w:pPr>
        <w:jc w:val="center"/>
        <w:rPr>
          <w:rFonts w:ascii="Arial" w:hAnsi="Arial" w:cs="Arial"/>
          <w:b/>
          <w:bCs/>
          <w:sz w:val="22"/>
          <w:szCs w:val="22"/>
        </w:rPr>
      </w:pPr>
      <w:r w:rsidRPr="00435726">
        <w:rPr>
          <w:rFonts w:ascii="Arial" w:hAnsi="Arial" w:cs="Arial"/>
          <w:b/>
          <w:bCs/>
          <w:sz w:val="22"/>
          <w:szCs w:val="22"/>
        </w:rPr>
        <w:t>Source: (Guy-Evans, 2021)</w:t>
      </w:r>
    </w:p>
    <w:p w14:paraId="198FB095" w14:textId="3AB71D8B" w:rsidR="006A0619" w:rsidRPr="00435726" w:rsidRDefault="003854ED" w:rsidP="000E7C7F">
      <w:pPr>
        <w:pStyle w:val="Heading1"/>
        <w:numPr>
          <w:ilvl w:val="0"/>
          <w:numId w:val="1"/>
        </w:numPr>
        <w:rPr>
          <w:rFonts w:ascii="Arial" w:hAnsi="Arial" w:cs="Arial"/>
          <w:b/>
          <w:bCs/>
          <w:color w:val="auto"/>
          <w:sz w:val="22"/>
          <w:szCs w:val="22"/>
        </w:rPr>
      </w:pPr>
      <w:bookmarkStart w:id="1" w:name="_Toc213764440"/>
      <w:r w:rsidRPr="00435726">
        <w:rPr>
          <w:rFonts w:ascii="Arial" w:hAnsi="Arial" w:cs="Arial"/>
          <w:b/>
          <w:bCs/>
          <w:color w:val="auto"/>
          <w:sz w:val="22"/>
          <w:szCs w:val="22"/>
        </w:rPr>
        <w:lastRenderedPageBreak/>
        <w:t>Classification and Diagnosis:</w:t>
      </w:r>
      <w:bookmarkEnd w:id="1"/>
      <w:r w:rsidRPr="00435726">
        <w:rPr>
          <w:rFonts w:ascii="Arial" w:hAnsi="Arial" w:cs="Arial"/>
          <w:b/>
          <w:bCs/>
          <w:color w:val="auto"/>
          <w:sz w:val="22"/>
          <w:szCs w:val="22"/>
        </w:rPr>
        <w:t xml:space="preserve"> </w:t>
      </w:r>
    </w:p>
    <w:p w14:paraId="3EA666EB" w14:textId="06010923" w:rsidR="002166B3" w:rsidRPr="00435726" w:rsidRDefault="002166B3" w:rsidP="000E7C7F">
      <w:pPr>
        <w:spacing w:after="0" w:line="360" w:lineRule="auto"/>
        <w:rPr>
          <w:rFonts w:ascii="Arial" w:eastAsia="Times New Roman" w:hAnsi="Arial" w:cs="Arial"/>
          <w:sz w:val="22"/>
          <w:szCs w:val="22"/>
          <w:lang w:eastAsia="en-GB"/>
          <w14:ligatures w14:val="none"/>
        </w:rPr>
      </w:pPr>
      <w:r w:rsidRPr="00435726">
        <w:rPr>
          <w:rFonts w:ascii="Arial" w:eastAsia="Times New Roman" w:hAnsi="Arial" w:cs="Arial"/>
          <w:sz w:val="22"/>
          <w:szCs w:val="22"/>
          <w:lang w:eastAsia="en-GB"/>
          <w14:ligatures w14:val="none"/>
        </w:rPr>
        <w:t>The Social Anxiety disorder 6B04, is classified under the fear and anxiety disorders of chapter 6 of ICD-11.</w:t>
      </w:r>
      <w:r w:rsidR="00D03FA3" w:rsidRPr="00435726">
        <w:rPr>
          <w:rFonts w:ascii="Arial" w:eastAsia="Times New Roman" w:hAnsi="Arial" w:cs="Arial"/>
          <w:sz w:val="22"/>
          <w:szCs w:val="22"/>
          <w:lang w:eastAsia="en-GB"/>
          <w14:ligatures w14:val="none"/>
        </w:rPr>
        <w:t xml:space="preserve"> </w:t>
      </w:r>
      <w:r w:rsidR="0077550B" w:rsidRPr="0077550B">
        <w:rPr>
          <w:rFonts w:ascii="Arial" w:eastAsia="Times New Roman" w:hAnsi="Arial" w:cs="Arial"/>
          <w:sz w:val="22"/>
          <w:szCs w:val="22"/>
          <w:lang w:eastAsia="en-GB"/>
          <w14:ligatures w14:val="none"/>
        </w:rPr>
        <w:t xml:space="preserve">The inconsistent content across disorder classifications was one of the shortcomings of the ICD-10. </w:t>
      </w:r>
      <w:r w:rsidR="00352EF9" w:rsidRPr="00435726">
        <w:rPr>
          <w:rFonts w:ascii="Arial" w:eastAsia="Times New Roman" w:hAnsi="Arial" w:cs="Arial"/>
          <w:sz w:val="22"/>
          <w:szCs w:val="22"/>
          <w:lang w:eastAsia="en-GB"/>
          <w14:ligatures w14:val="none"/>
        </w:rPr>
        <w:t xml:space="preserve">In many ways, ICD-11 is </w:t>
      </w:r>
      <w:proofErr w:type="gramStart"/>
      <w:r w:rsidR="00352EF9" w:rsidRPr="00435726">
        <w:rPr>
          <w:rFonts w:ascii="Arial" w:eastAsia="Times New Roman" w:hAnsi="Arial" w:cs="Arial"/>
          <w:sz w:val="22"/>
          <w:szCs w:val="22"/>
          <w:lang w:eastAsia="en-GB"/>
          <w14:ligatures w14:val="none"/>
        </w:rPr>
        <w:t>similar to</w:t>
      </w:r>
      <w:proofErr w:type="gramEnd"/>
      <w:r w:rsidR="00352EF9" w:rsidRPr="00435726">
        <w:rPr>
          <w:rFonts w:ascii="Arial" w:eastAsia="Times New Roman" w:hAnsi="Arial" w:cs="Arial"/>
          <w:sz w:val="22"/>
          <w:szCs w:val="22"/>
          <w:lang w:eastAsia="en-GB"/>
          <w14:ligatures w14:val="none"/>
        </w:rPr>
        <w:t xml:space="preserve"> the DSM-5 classification of disorders related to anxiety and fear (Domschke and Zwanzger, 2025; Kogan </w:t>
      </w:r>
      <w:r w:rsidR="00352EF9" w:rsidRPr="00435726">
        <w:rPr>
          <w:rFonts w:ascii="Arial" w:eastAsia="Times New Roman" w:hAnsi="Arial" w:cs="Arial"/>
          <w:i/>
          <w:iCs/>
          <w:sz w:val="22"/>
          <w:szCs w:val="22"/>
          <w:lang w:eastAsia="en-GB"/>
          <w14:ligatures w14:val="none"/>
        </w:rPr>
        <w:t>et al.</w:t>
      </w:r>
      <w:r w:rsidR="00352EF9" w:rsidRPr="00435726">
        <w:rPr>
          <w:rFonts w:ascii="Arial" w:eastAsia="Times New Roman" w:hAnsi="Arial" w:cs="Arial"/>
          <w:sz w:val="22"/>
          <w:szCs w:val="22"/>
          <w:lang w:eastAsia="en-GB"/>
          <w14:ligatures w14:val="none"/>
        </w:rPr>
        <w:t>, 2016).</w:t>
      </w:r>
      <w:r w:rsidR="00F51824" w:rsidRPr="00435726">
        <w:rPr>
          <w:rFonts w:ascii="Arial" w:eastAsia="Times New Roman" w:hAnsi="Arial" w:cs="Arial"/>
          <w:sz w:val="22"/>
          <w:szCs w:val="22"/>
          <w:lang w:eastAsia="en-GB"/>
          <w14:ligatures w14:val="none"/>
        </w:rPr>
        <w:t xml:space="preserve"> </w:t>
      </w:r>
      <w:r w:rsidR="00871CEE" w:rsidRPr="00435726">
        <w:rPr>
          <w:rFonts w:ascii="Arial" w:eastAsia="Times New Roman" w:hAnsi="Arial" w:cs="Arial"/>
          <w:sz w:val="22"/>
          <w:szCs w:val="22"/>
          <w:lang w:eastAsia="en-GB"/>
          <w14:ligatures w14:val="none"/>
        </w:rPr>
        <w:t>T</w:t>
      </w:r>
      <w:r w:rsidR="001701D2" w:rsidRPr="00435726">
        <w:rPr>
          <w:rFonts w:ascii="Arial" w:eastAsia="Times New Roman" w:hAnsi="Arial" w:cs="Arial"/>
          <w:sz w:val="22"/>
          <w:szCs w:val="22"/>
          <w:lang w:eastAsia="en-GB"/>
          <w14:ligatures w14:val="none"/>
        </w:rPr>
        <w:t xml:space="preserve">he World Health Organization's (WHO) and American Psychological Association's (APA) </w:t>
      </w:r>
      <w:r w:rsidRPr="00435726">
        <w:rPr>
          <w:rFonts w:ascii="Arial" w:eastAsia="Times New Roman" w:hAnsi="Arial" w:cs="Arial"/>
          <w:sz w:val="22"/>
          <w:szCs w:val="22"/>
          <w:lang w:eastAsia="en-GB"/>
          <w14:ligatures w14:val="none"/>
        </w:rPr>
        <w:t>classified e</w:t>
      </w:r>
      <w:r w:rsidR="001701D2" w:rsidRPr="00435726">
        <w:rPr>
          <w:rFonts w:ascii="Arial" w:eastAsia="Times New Roman" w:hAnsi="Arial" w:cs="Arial"/>
          <w:sz w:val="22"/>
          <w:szCs w:val="22"/>
          <w:lang w:eastAsia="en-GB"/>
          <w14:ligatures w14:val="none"/>
        </w:rPr>
        <w:t>xcessive sensations of fear and worry over a</w:t>
      </w:r>
      <w:r w:rsidR="00910BD2">
        <w:rPr>
          <w:rFonts w:ascii="Arial" w:eastAsia="Times New Roman" w:hAnsi="Arial" w:cs="Arial"/>
          <w:sz w:val="22"/>
          <w:szCs w:val="22"/>
          <w:lang w:eastAsia="en-GB"/>
          <w14:ligatures w14:val="none"/>
        </w:rPr>
        <w:t xml:space="preserve"> long </w:t>
      </w:r>
      <w:r w:rsidR="001701D2" w:rsidRPr="00435726">
        <w:rPr>
          <w:rFonts w:ascii="Arial" w:eastAsia="Times New Roman" w:hAnsi="Arial" w:cs="Arial"/>
          <w:sz w:val="22"/>
          <w:szCs w:val="22"/>
          <w:lang w:eastAsia="en-GB"/>
          <w14:ligatures w14:val="none"/>
        </w:rPr>
        <w:t xml:space="preserve">period of time, together with behavioural changes and non-specific physiological arousal, </w:t>
      </w:r>
      <w:r w:rsidR="005710EE">
        <w:rPr>
          <w:rFonts w:ascii="Arial" w:eastAsia="Times New Roman" w:hAnsi="Arial" w:cs="Arial"/>
          <w:sz w:val="22"/>
          <w:szCs w:val="22"/>
          <w:lang w:eastAsia="en-GB"/>
          <w14:ligatures w14:val="none"/>
        </w:rPr>
        <w:t xml:space="preserve">as key features of </w:t>
      </w:r>
      <w:r w:rsidR="001701D2" w:rsidRPr="00435726">
        <w:rPr>
          <w:rFonts w:ascii="Arial" w:eastAsia="Times New Roman" w:hAnsi="Arial" w:cs="Arial"/>
          <w:sz w:val="22"/>
          <w:szCs w:val="22"/>
          <w:lang w:eastAsia="en-GB"/>
          <w14:ligatures w14:val="none"/>
        </w:rPr>
        <w:t>anxiety disorders</w:t>
      </w:r>
      <w:r w:rsidR="005710EE">
        <w:rPr>
          <w:rFonts w:ascii="Arial" w:eastAsia="Times New Roman" w:hAnsi="Arial" w:cs="Arial"/>
          <w:sz w:val="22"/>
          <w:szCs w:val="22"/>
          <w:lang w:eastAsia="en-GB"/>
          <w14:ligatures w14:val="none"/>
        </w:rPr>
        <w:t xml:space="preserve">. </w:t>
      </w:r>
      <w:r w:rsidR="00910BD2">
        <w:rPr>
          <w:rFonts w:ascii="Arial" w:eastAsia="Times New Roman" w:hAnsi="Arial" w:cs="Arial"/>
          <w:sz w:val="22"/>
          <w:szCs w:val="22"/>
          <w:lang w:eastAsia="en-GB"/>
          <w14:ligatures w14:val="none"/>
        </w:rPr>
        <w:t xml:space="preserve"> Excessive response of f</w:t>
      </w:r>
      <w:r w:rsidRPr="00435726">
        <w:rPr>
          <w:rFonts w:ascii="Arial" w:eastAsia="Times New Roman" w:hAnsi="Arial" w:cs="Arial"/>
          <w:sz w:val="22"/>
          <w:szCs w:val="22"/>
          <w:lang w:eastAsia="en-GB"/>
          <w14:ligatures w14:val="none"/>
        </w:rPr>
        <w:t>ear and anxiety</w:t>
      </w:r>
      <w:r w:rsidR="00910BD2">
        <w:rPr>
          <w:rFonts w:ascii="Arial" w:eastAsia="Times New Roman" w:hAnsi="Arial" w:cs="Arial"/>
          <w:sz w:val="22"/>
          <w:szCs w:val="22"/>
          <w:lang w:eastAsia="en-GB"/>
          <w14:ligatures w14:val="none"/>
        </w:rPr>
        <w:t xml:space="preserve"> that</w:t>
      </w:r>
      <w:r w:rsidRPr="00435726">
        <w:rPr>
          <w:rFonts w:ascii="Arial" w:eastAsia="Times New Roman" w:hAnsi="Arial" w:cs="Arial"/>
          <w:sz w:val="22"/>
          <w:szCs w:val="22"/>
          <w:lang w:eastAsia="en-GB"/>
          <w14:ligatures w14:val="none"/>
        </w:rPr>
        <w:t xml:space="preserve"> </w:t>
      </w:r>
      <w:r w:rsidR="00910BD2">
        <w:rPr>
          <w:rFonts w:ascii="Arial" w:eastAsia="Times New Roman" w:hAnsi="Arial" w:cs="Arial"/>
          <w:sz w:val="22"/>
          <w:szCs w:val="22"/>
          <w:lang w:eastAsia="en-GB"/>
          <w14:ligatures w14:val="none"/>
        </w:rPr>
        <w:t xml:space="preserve">impact </w:t>
      </w:r>
      <w:r w:rsidRPr="00435726">
        <w:rPr>
          <w:rFonts w:ascii="Arial" w:eastAsia="Times New Roman" w:hAnsi="Arial" w:cs="Arial"/>
          <w:sz w:val="22"/>
          <w:szCs w:val="22"/>
          <w:lang w:eastAsia="en-GB"/>
          <w14:ligatures w14:val="none"/>
        </w:rPr>
        <w:t xml:space="preserve">functioning, and persist over time (e.g., lasting more than several months) </w:t>
      </w:r>
      <w:r w:rsidR="00910BD2">
        <w:rPr>
          <w:rFonts w:ascii="Arial" w:eastAsia="Times New Roman" w:hAnsi="Arial" w:cs="Arial"/>
          <w:sz w:val="22"/>
          <w:szCs w:val="22"/>
          <w:lang w:eastAsia="en-GB"/>
          <w14:ligatures w14:val="none"/>
        </w:rPr>
        <w:t xml:space="preserve">differentiates SAD </w:t>
      </w:r>
      <w:r w:rsidRPr="00435726">
        <w:rPr>
          <w:rFonts w:ascii="Arial" w:eastAsia="Times New Roman" w:hAnsi="Arial" w:cs="Arial"/>
          <w:sz w:val="22"/>
          <w:szCs w:val="22"/>
          <w:lang w:eastAsia="en-GB"/>
          <w14:ligatures w14:val="none"/>
        </w:rPr>
        <w:t xml:space="preserve">from normal developmental fears </w:t>
      </w:r>
      <w:r w:rsidRPr="00435726">
        <w:rPr>
          <w:rFonts w:ascii="Arial" w:hAnsi="Arial" w:cs="Arial"/>
          <w:sz w:val="22"/>
          <w:szCs w:val="22"/>
        </w:rPr>
        <w:t>(ICD-11, 2025).</w:t>
      </w:r>
      <w:r w:rsidR="004F0ED8">
        <w:rPr>
          <w:rFonts w:ascii="Arial" w:hAnsi="Arial" w:cs="Arial"/>
          <w:sz w:val="22"/>
          <w:szCs w:val="22"/>
        </w:rPr>
        <w:t xml:space="preserve"> </w:t>
      </w:r>
      <w:r w:rsidR="004F0ED8">
        <w:rPr>
          <w:rFonts w:ascii="Arial" w:eastAsia="Times New Roman" w:hAnsi="Arial" w:cs="Arial"/>
          <w:sz w:val="22"/>
          <w:szCs w:val="22"/>
          <w:lang w:eastAsia="en-GB"/>
          <w14:ligatures w14:val="none"/>
        </w:rPr>
        <w:t>P</w:t>
      </w:r>
      <w:r w:rsidR="004F0ED8" w:rsidRPr="00435726">
        <w:rPr>
          <w:rFonts w:ascii="Arial" w:eastAsia="Times New Roman" w:hAnsi="Arial" w:cs="Arial"/>
          <w:sz w:val="22"/>
          <w:szCs w:val="22"/>
          <w:lang w:eastAsia="en-GB"/>
          <w14:ligatures w14:val="none"/>
        </w:rPr>
        <w:t xml:space="preserve">eople with </w:t>
      </w:r>
      <w:r w:rsidR="004F0ED8">
        <w:rPr>
          <w:rFonts w:ascii="Arial" w:eastAsia="Times New Roman" w:hAnsi="Arial" w:cs="Arial"/>
          <w:sz w:val="22"/>
          <w:szCs w:val="22"/>
          <w:lang w:eastAsia="en-GB"/>
          <w14:ligatures w14:val="none"/>
        </w:rPr>
        <w:t xml:space="preserve">SAD have multiple </w:t>
      </w:r>
      <w:r w:rsidR="00CA67EE" w:rsidRPr="00435726">
        <w:rPr>
          <w:rFonts w:ascii="Arial" w:eastAsia="Times New Roman" w:hAnsi="Arial" w:cs="Arial"/>
          <w:sz w:val="22"/>
          <w:szCs w:val="22"/>
          <w:lang w:eastAsia="en-GB"/>
          <w14:ligatures w14:val="none"/>
        </w:rPr>
        <w:t>behavioural, mental, and physical symptoms. Relevant social encounters are either constantly avoided or tolerated with extreme anxiety or</w:t>
      </w:r>
      <w:r w:rsidR="004F0ED8">
        <w:rPr>
          <w:rFonts w:ascii="Arial" w:eastAsia="Times New Roman" w:hAnsi="Arial" w:cs="Arial"/>
          <w:sz w:val="22"/>
          <w:szCs w:val="22"/>
          <w:lang w:eastAsia="en-GB"/>
          <w14:ligatures w14:val="none"/>
        </w:rPr>
        <w:t xml:space="preserve"> fear</w:t>
      </w:r>
      <w:r w:rsidR="00910BD2">
        <w:rPr>
          <w:rFonts w:ascii="Arial" w:eastAsia="Times New Roman" w:hAnsi="Arial" w:cs="Arial"/>
          <w:sz w:val="22"/>
          <w:szCs w:val="22"/>
          <w:lang w:eastAsia="en-GB"/>
          <w14:ligatures w14:val="none"/>
        </w:rPr>
        <w:t xml:space="preserve"> </w:t>
      </w:r>
      <w:r w:rsidR="00CA67EE" w:rsidRPr="00435726">
        <w:rPr>
          <w:rFonts w:ascii="Arial" w:eastAsia="Times New Roman" w:hAnsi="Arial" w:cs="Arial"/>
          <w:sz w:val="22"/>
          <w:szCs w:val="22"/>
          <w:lang w:eastAsia="en-GB"/>
          <w14:ligatures w14:val="none"/>
        </w:rPr>
        <w:t>(ICD-11, 2025). Depression, drug abuse disorder, panic disorder, generalised anxiety disorder, and post-traumatic stress disorder frequently coexist with social anxiety disorder (NHS, 2023b).</w:t>
      </w:r>
    </w:p>
    <w:p w14:paraId="2A681E57" w14:textId="77777777" w:rsidR="00296648" w:rsidRPr="00435726" w:rsidRDefault="00CA67EE" w:rsidP="000E7C7F">
      <w:pPr>
        <w:pStyle w:val="Heading2"/>
        <w:numPr>
          <w:ilvl w:val="1"/>
          <w:numId w:val="1"/>
        </w:numPr>
        <w:rPr>
          <w:rFonts w:ascii="Arial" w:eastAsia="Times New Roman" w:hAnsi="Arial" w:cs="Arial"/>
          <w:b/>
          <w:bCs/>
          <w:color w:val="auto"/>
          <w:sz w:val="22"/>
          <w:szCs w:val="22"/>
          <w:lang w:eastAsia="en-GB"/>
        </w:rPr>
      </w:pPr>
      <w:bookmarkStart w:id="2" w:name="_Toc213764441"/>
      <w:r w:rsidRPr="00435726">
        <w:rPr>
          <w:rFonts w:ascii="Arial" w:eastAsia="Times New Roman" w:hAnsi="Arial" w:cs="Arial"/>
          <w:b/>
          <w:bCs/>
          <w:color w:val="auto"/>
          <w:sz w:val="22"/>
          <w:szCs w:val="22"/>
          <w:lang w:eastAsia="en-GB"/>
        </w:rPr>
        <w:t>Prevalence:</w:t>
      </w:r>
      <w:bookmarkEnd w:id="2"/>
      <w:r w:rsidRPr="00435726">
        <w:rPr>
          <w:rFonts w:ascii="Arial" w:eastAsia="Times New Roman" w:hAnsi="Arial" w:cs="Arial"/>
          <w:b/>
          <w:bCs/>
          <w:color w:val="auto"/>
          <w:sz w:val="22"/>
          <w:szCs w:val="22"/>
          <w:lang w:eastAsia="en-GB"/>
        </w:rPr>
        <w:t xml:space="preserve"> </w:t>
      </w:r>
    </w:p>
    <w:p w14:paraId="37FCEAF8" w14:textId="2CB3BC54" w:rsidR="00296648" w:rsidRPr="00435726" w:rsidRDefault="00296648" w:rsidP="000E7C7F">
      <w:pPr>
        <w:spacing w:line="360" w:lineRule="auto"/>
        <w:rPr>
          <w:rFonts w:ascii="Arial" w:hAnsi="Arial" w:cs="Arial"/>
          <w:sz w:val="22"/>
          <w:szCs w:val="22"/>
          <w:lang w:eastAsia="en-GB"/>
        </w:rPr>
      </w:pPr>
      <w:r w:rsidRPr="00435726">
        <w:rPr>
          <w:rFonts w:ascii="Arial" w:hAnsi="Arial" w:cs="Arial"/>
          <w:sz w:val="22"/>
          <w:szCs w:val="22"/>
          <w:lang w:eastAsia="en-GB"/>
        </w:rPr>
        <w:t>A significant British epidemiological survey found that 0.32% of children aged 5 to 15 had social anxiety disorder; this prevalence was higher than that of PTSD, OCD, and panic disorder</w:t>
      </w:r>
      <w:r w:rsidR="00F51824" w:rsidRPr="00435726">
        <w:rPr>
          <w:rFonts w:ascii="Arial" w:hAnsi="Arial" w:cs="Arial"/>
          <w:sz w:val="22"/>
          <w:szCs w:val="22"/>
          <w:lang w:eastAsia="en-GB"/>
        </w:rPr>
        <w:t>.</w:t>
      </w:r>
      <w:r w:rsidRPr="00435726">
        <w:rPr>
          <w:rFonts w:ascii="Arial" w:hAnsi="Arial" w:cs="Arial"/>
          <w:sz w:val="22"/>
          <w:szCs w:val="22"/>
          <w:lang w:eastAsia="en-GB"/>
        </w:rPr>
        <w:t xml:space="preserve"> Social anxiety disorder has a lifetime prevalence of 12.9%, affects 1 in 15 people annually</w:t>
      </w:r>
      <w:r w:rsidR="00F51824" w:rsidRPr="00435726">
        <w:rPr>
          <w:rFonts w:ascii="Arial" w:hAnsi="Arial" w:cs="Arial"/>
          <w:sz w:val="22"/>
          <w:szCs w:val="22"/>
          <w:lang w:eastAsia="en-GB"/>
        </w:rPr>
        <w:t xml:space="preserve"> (National Collaborating Centre for Mental Health UK, 2013).</w:t>
      </w:r>
    </w:p>
    <w:p w14:paraId="5AC4816F" w14:textId="031F8033" w:rsidR="00CA67EE" w:rsidRPr="00435726" w:rsidRDefault="00CA67EE" w:rsidP="000E7C7F">
      <w:pPr>
        <w:pStyle w:val="Heading2"/>
        <w:numPr>
          <w:ilvl w:val="1"/>
          <w:numId w:val="1"/>
        </w:numPr>
        <w:rPr>
          <w:rFonts w:ascii="Arial" w:hAnsi="Arial" w:cs="Arial"/>
          <w:b/>
          <w:bCs/>
          <w:color w:val="auto"/>
          <w:sz w:val="22"/>
          <w:szCs w:val="22"/>
        </w:rPr>
      </w:pPr>
      <w:bookmarkStart w:id="3" w:name="_Toc213764442"/>
      <w:r w:rsidRPr="00435726">
        <w:rPr>
          <w:rFonts w:ascii="Arial" w:hAnsi="Arial" w:cs="Arial"/>
          <w:b/>
          <w:bCs/>
          <w:color w:val="auto"/>
          <w:sz w:val="22"/>
          <w:szCs w:val="22"/>
        </w:rPr>
        <w:t>Significance and Impact:</w:t>
      </w:r>
      <w:bookmarkEnd w:id="3"/>
      <w:r w:rsidRPr="00435726">
        <w:rPr>
          <w:rFonts w:ascii="Arial" w:hAnsi="Arial" w:cs="Arial"/>
          <w:b/>
          <w:bCs/>
          <w:color w:val="auto"/>
          <w:sz w:val="22"/>
          <w:szCs w:val="22"/>
        </w:rPr>
        <w:t xml:space="preserve"> </w:t>
      </w:r>
    </w:p>
    <w:p w14:paraId="52F80FA3" w14:textId="66A3391B" w:rsidR="0093497C" w:rsidRPr="00435726" w:rsidRDefault="000709D6" w:rsidP="000E7C7F">
      <w:pPr>
        <w:spacing w:after="0" w:line="360" w:lineRule="auto"/>
        <w:rPr>
          <w:rFonts w:ascii="Arial" w:hAnsi="Arial" w:cs="Arial"/>
          <w:sz w:val="22"/>
          <w:szCs w:val="22"/>
        </w:rPr>
      </w:pPr>
      <w:r w:rsidRPr="00435726">
        <w:rPr>
          <w:rFonts w:ascii="Arial" w:hAnsi="Arial" w:cs="Arial"/>
          <w:sz w:val="22"/>
          <w:szCs w:val="22"/>
        </w:rPr>
        <w:t xml:space="preserve">According to Cox, Fleet and Stein (2004), people with SAD experience severe emotional and/or physical symptoms. People who suffer from SAD find it difficult to perform in social, academic, and professional contexts, which lowers their quality of life. Additionally, people with SAD had lower work performance, greater unemployment rates, and more lost work hours (Dryman </w:t>
      </w:r>
      <w:r w:rsidRPr="00435726">
        <w:rPr>
          <w:rFonts w:ascii="Arial" w:hAnsi="Arial" w:cs="Arial"/>
          <w:i/>
          <w:iCs/>
          <w:sz w:val="22"/>
          <w:szCs w:val="22"/>
        </w:rPr>
        <w:t>et al.</w:t>
      </w:r>
      <w:r w:rsidRPr="00435726">
        <w:rPr>
          <w:rFonts w:ascii="Arial" w:hAnsi="Arial" w:cs="Arial"/>
          <w:sz w:val="22"/>
          <w:szCs w:val="22"/>
        </w:rPr>
        <w:t>, 2016).</w:t>
      </w:r>
      <w:r w:rsidR="00D37427" w:rsidRPr="00435726">
        <w:rPr>
          <w:rFonts w:ascii="Arial" w:hAnsi="Arial" w:cs="Arial"/>
          <w:sz w:val="22"/>
          <w:szCs w:val="22"/>
        </w:rPr>
        <w:t xml:space="preserve"> </w:t>
      </w:r>
      <w:r w:rsidR="00D37427" w:rsidRPr="00435726">
        <w:rPr>
          <w:rFonts w:ascii="Arial" w:eastAsia="Times New Roman" w:hAnsi="Arial" w:cs="Arial"/>
          <w:sz w:val="22"/>
          <w:szCs w:val="22"/>
          <w:lang w:eastAsia="en-GB"/>
          <w14:ligatures w14:val="none"/>
        </w:rPr>
        <w:t>There is a high degree of comorbidity between social phobia and other mental illnesses, such as mood disorders, anxiety disorders, suicidal thoughts and substance abuse/dependence</w:t>
      </w:r>
      <w:r w:rsidR="00F51824" w:rsidRPr="00435726">
        <w:rPr>
          <w:rFonts w:ascii="Arial" w:eastAsia="Times New Roman" w:hAnsi="Arial" w:cs="Arial"/>
          <w:sz w:val="22"/>
          <w:szCs w:val="22"/>
          <w:lang w:eastAsia="en-GB"/>
          <w14:ligatures w14:val="none"/>
        </w:rPr>
        <w:t xml:space="preserve"> </w:t>
      </w:r>
      <w:r w:rsidR="00D37427" w:rsidRPr="00435726">
        <w:rPr>
          <w:rFonts w:ascii="Arial" w:eastAsia="Times New Roman" w:hAnsi="Arial" w:cs="Arial"/>
          <w:sz w:val="22"/>
          <w:szCs w:val="22"/>
          <w:lang w:eastAsia="en-GB"/>
          <w14:ligatures w14:val="none"/>
        </w:rPr>
        <w:t xml:space="preserve">(Van Ameringen </w:t>
      </w:r>
      <w:r w:rsidR="00D37427" w:rsidRPr="00435726">
        <w:rPr>
          <w:rFonts w:ascii="Arial" w:eastAsia="Times New Roman" w:hAnsi="Arial" w:cs="Arial"/>
          <w:i/>
          <w:iCs/>
          <w:sz w:val="22"/>
          <w:szCs w:val="22"/>
          <w:lang w:eastAsia="en-GB"/>
          <w14:ligatures w14:val="none"/>
        </w:rPr>
        <w:t>et al.</w:t>
      </w:r>
      <w:r w:rsidR="00D37427" w:rsidRPr="00435726">
        <w:rPr>
          <w:rFonts w:ascii="Arial" w:eastAsia="Times New Roman" w:hAnsi="Arial" w:cs="Arial"/>
          <w:sz w:val="22"/>
          <w:szCs w:val="22"/>
          <w:lang w:eastAsia="en-GB"/>
          <w14:ligatures w14:val="none"/>
        </w:rPr>
        <w:t>, 2003). Modern talking therapies, including CBT (Cognitive Behavioural Therapy), are quite effective; if more people received these treatments, their lives would improve (Layard and Clark, 2015).</w:t>
      </w:r>
    </w:p>
    <w:p w14:paraId="42762B0D" w14:textId="47E4311B" w:rsidR="00D76F45" w:rsidRPr="00DC730E" w:rsidRDefault="00D76F45" w:rsidP="000E7C7F">
      <w:pPr>
        <w:pStyle w:val="Heading2"/>
        <w:numPr>
          <w:ilvl w:val="1"/>
          <w:numId w:val="1"/>
        </w:numPr>
        <w:rPr>
          <w:rFonts w:ascii="Arial" w:hAnsi="Arial" w:cs="Arial"/>
          <w:b/>
          <w:bCs/>
          <w:color w:val="auto"/>
          <w:sz w:val="22"/>
          <w:szCs w:val="22"/>
        </w:rPr>
      </w:pPr>
      <w:bookmarkStart w:id="4" w:name="_Toc213764443"/>
      <w:r w:rsidRPr="00DC730E">
        <w:rPr>
          <w:rFonts w:ascii="Arial" w:hAnsi="Arial" w:cs="Arial"/>
          <w:b/>
          <w:bCs/>
          <w:color w:val="auto"/>
          <w:sz w:val="22"/>
          <w:szCs w:val="22"/>
        </w:rPr>
        <w:t>Language in Classification:</w:t>
      </w:r>
      <w:bookmarkEnd w:id="4"/>
      <w:r w:rsidRPr="00DC730E">
        <w:rPr>
          <w:rFonts w:ascii="Arial" w:hAnsi="Arial" w:cs="Arial"/>
          <w:b/>
          <w:bCs/>
          <w:color w:val="auto"/>
          <w:sz w:val="22"/>
          <w:szCs w:val="22"/>
        </w:rPr>
        <w:t xml:space="preserve"> </w:t>
      </w:r>
    </w:p>
    <w:p w14:paraId="71C3D25D" w14:textId="7BA0FC56" w:rsidR="00D76F45" w:rsidRPr="00435726" w:rsidRDefault="00910BD2" w:rsidP="000E7C7F">
      <w:pPr>
        <w:spacing w:line="360" w:lineRule="auto"/>
        <w:rPr>
          <w:rFonts w:ascii="Arial" w:eastAsia="Times New Roman" w:hAnsi="Arial" w:cs="Arial"/>
          <w:sz w:val="22"/>
          <w:szCs w:val="22"/>
          <w:lang w:eastAsia="en-GB"/>
          <w14:ligatures w14:val="none"/>
        </w:rPr>
      </w:pPr>
      <w:r>
        <w:rPr>
          <w:rFonts w:ascii="Arial" w:eastAsia="Times New Roman" w:hAnsi="Arial" w:cs="Arial"/>
          <w:sz w:val="22"/>
          <w:szCs w:val="22"/>
          <w:lang w:eastAsia="en-GB"/>
          <w14:ligatures w14:val="none"/>
        </w:rPr>
        <w:t>S</w:t>
      </w:r>
      <w:r w:rsidR="003522D6" w:rsidRPr="00435726">
        <w:rPr>
          <w:rFonts w:ascii="Arial" w:eastAsia="Times New Roman" w:hAnsi="Arial" w:cs="Arial"/>
          <w:sz w:val="22"/>
          <w:szCs w:val="22"/>
          <w:lang w:eastAsia="en-GB"/>
          <w14:ligatures w14:val="none"/>
        </w:rPr>
        <w:t>ocial anxiety disorder (formerly known as "social phobia") was officially acknowledged as a distinct phobic disorder</w:t>
      </w:r>
      <w:r>
        <w:rPr>
          <w:rFonts w:ascii="Arial" w:eastAsia="Times New Roman" w:hAnsi="Arial" w:cs="Arial"/>
          <w:sz w:val="22"/>
          <w:szCs w:val="22"/>
          <w:lang w:eastAsia="en-GB"/>
          <w14:ligatures w14:val="none"/>
        </w:rPr>
        <w:t xml:space="preserve"> in 1960</w:t>
      </w:r>
      <w:r w:rsidR="003522D6" w:rsidRPr="00435726">
        <w:rPr>
          <w:rFonts w:ascii="Arial" w:eastAsia="Times New Roman" w:hAnsi="Arial" w:cs="Arial"/>
          <w:sz w:val="22"/>
          <w:szCs w:val="22"/>
          <w:lang w:eastAsia="en-GB"/>
          <w14:ligatures w14:val="none"/>
        </w:rPr>
        <w:t xml:space="preserve"> </w:t>
      </w:r>
      <w:r>
        <w:rPr>
          <w:rFonts w:ascii="Arial" w:eastAsia="Times New Roman" w:hAnsi="Arial" w:cs="Arial"/>
          <w:sz w:val="22"/>
          <w:szCs w:val="22"/>
          <w:lang w:eastAsia="en-GB"/>
          <w14:ligatures w14:val="none"/>
        </w:rPr>
        <w:t xml:space="preserve">by </w:t>
      </w:r>
      <w:r w:rsidR="003522D6" w:rsidRPr="00435726">
        <w:rPr>
          <w:rFonts w:ascii="Arial" w:eastAsia="Times New Roman" w:hAnsi="Arial" w:cs="Arial"/>
          <w:sz w:val="22"/>
          <w:szCs w:val="22"/>
          <w:lang w:eastAsia="en-GB"/>
          <w14:ligatures w14:val="none"/>
        </w:rPr>
        <w:t>Marks &amp; Gelder</w:t>
      </w:r>
      <w:r>
        <w:rPr>
          <w:rFonts w:ascii="Arial" w:eastAsia="Times New Roman" w:hAnsi="Arial" w:cs="Arial"/>
          <w:sz w:val="22"/>
          <w:szCs w:val="22"/>
          <w:lang w:eastAsia="en-GB"/>
          <w14:ligatures w14:val="none"/>
        </w:rPr>
        <w:t>,</w:t>
      </w:r>
      <w:r w:rsidR="003522D6" w:rsidRPr="00435726">
        <w:rPr>
          <w:rFonts w:ascii="Arial" w:eastAsia="Times New Roman" w:hAnsi="Arial" w:cs="Arial"/>
          <w:sz w:val="22"/>
          <w:szCs w:val="22"/>
          <w:lang w:eastAsia="en-GB"/>
          <w14:ligatures w14:val="none"/>
        </w:rPr>
        <w:t xml:space="preserve"> </w:t>
      </w:r>
      <w:r>
        <w:rPr>
          <w:rFonts w:ascii="Arial" w:eastAsia="Times New Roman" w:hAnsi="Arial" w:cs="Arial"/>
          <w:sz w:val="22"/>
          <w:szCs w:val="22"/>
          <w:lang w:eastAsia="en-GB"/>
          <w14:ligatures w14:val="none"/>
        </w:rPr>
        <w:t>(</w:t>
      </w:r>
      <w:r w:rsidR="003522D6" w:rsidRPr="00435726">
        <w:rPr>
          <w:rFonts w:ascii="Arial" w:eastAsia="Times New Roman" w:hAnsi="Arial" w:cs="Arial"/>
          <w:sz w:val="22"/>
          <w:szCs w:val="22"/>
          <w:lang w:eastAsia="en-GB"/>
          <w14:ligatures w14:val="none"/>
        </w:rPr>
        <w:t>1965).</w:t>
      </w:r>
      <w:r w:rsidR="00340AB0" w:rsidRPr="00435726">
        <w:rPr>
          <w:rFonts w:ascii="Arial" w:eastAsia="Times New Roman" w:hAnsi="Arial" w:cs="Arial"/>
          <w:sz w:val="22"/>
          <w:szCs w:val="22"/>
          <w:lang w:eastAsia="en-GB"/>
          <w14:ligatures w14:val="none"/>
        </w:rPr>
        <w:t xml:space="preserve"> Previously classified as "phobic disorders" and "other anxiety disorders" under the heading "neurotic, stress-related, and </w:t>
      </w:r>
      <w:r w:rsidR="00340AB0" w:rsidRPr="00435726">
        <w:rPr>
          <w:rFonts w:ascii="Arial" w:eastAsia="Times New Roman" w:hAnsi="Arial" w:cs="Arial"/>
          <w:sz w:val="22"/>
          <w:szCs w:val="22"/>
          <w:lang w:eastAsia="en-GB"/>
          <w14:ligatures w14:val="none"/>
        </w:rPr>
        <w:lastRenderedPageBreak/>
        <w:t>somatoform disorders,"</w:t>
      </w:r>
      <w:r w:rsidR="00F51824" w:rsidRPr="00435726">
        <w:rPr>
          <w:rFonts w:ascii="Arial" w:eastAsia="Times New Roman" w:hAnsi="Arial" w:cs="Arial"/>
          <w:sz w:val="22"/>
          <w:szCs w:val="22"/>
          <w:lang w:eastAsia="en-GB"/>
          <w14:ligatures w14:val="none"/>
        </w:rPr>
        <w:t>. The new classification under</w:t>
      </w:r>
      <w:r w:rsidR="00340AB0" w:rsidRPr="00435726">
        <w:rPr>
          <w:rFonts w:ascii="Arial" w:eastAsia="Times New Roman" w:hAnsi="Arial" w:cs="Arial"/>
          <w:sz w:val="22"/>
          <w:szCs w:val="22"/>
          <w:lang w:eastAsia="en-GB"/>
          <w14:ligatures w14:val="none"/>
        </w:rPr>
        <w:t xml:space="preserve"> "anxiety- or fear-related disorders" now constitute a separate group in ICD-11 (Reed </w:t>
      </w:r>
      <w:r w:rsidR="00340AB0" w:rsidRPr="00435726">
        <w:rPr>
          <w:rFonts w:ascii="Arial" w:eastAsia="Times New Roman" w:hAnsi="Arial" w:cs="Arial"/>
          <w:i/>
          <w:iCs/>
          <w:sz w:val="22"/>
          <w:szCs w:val="22"/>
          <w:lang w:eastAsia="en-GB"/>
          <w14:ligatures w14:val="none"/>
        </w:rPr>
        <w:t>et al.</w:t>
      </w:r>
      <w:r w:rsidR="00340AB0" w:rsidRPr="00435726">
        <w:rPr>
          <w:rFonts w:ascii="Arial" w:eastAsia="Times New Roman" w:hAnsi="Arial" w:cs="Arial"/>
          <w:sz w:val="22"/>
          <w:szCs w:val="22"/>
          <w:lang w:eastAsia="en-GB"/>
          <w14:ligatures w14:val="none"/>
        </w:rPr>
        <w:t xml:space="preserve">, 2019). </w:t>
      </w:r>
      <w:r w:rsidR="003522D6" w:rsidRPr="00435726">
        <w:rPr>
          <w:rFonts w:ascii="Arial" w:eastAsia="Times New Roman" w:hAnsi="Arial" w:cs="Arial"/>
          <w:sz w:val="22"/>
          <w:szCs w:val="22"/>
          <w:lang w:eastAsia="en-GB"/>
          <w14:ligatures w14:val="none"/>
        </w:rPr>
        <w:t xml:space="preserve"> </w:t>
      </w:r>
      <w:r w:rsidR="003522D6" w:rsidRPr="003522D6">
        <w:rPr>
          <w:rFonts w:ascii="Arial" w:hAnsi="Arial" w:cs="Arial"/>
          <w:sz w:val="22"/>
          <w:szCs w:val="22"/>
        </w:rPr>
        <w:t>Social anxiety's classification under fear-related disorders in ICD-11 supports its validity as a diagnosable and treatable medical condition. The view is changed from one of natural fear to one of clinical necessity by this language</w:t>
      </w:r>
      <w:r w:rsidR="00F51824" w:rsidRPr="00435726">
        <w:rPr>
          <w:rFonts w:ascii="Arial" w:hAnsi="Arial" w:cs="Arial"/>
          <w:sz w:val="22"/>
          <w:szCs w:val="22"/>
        </w:rPr>
        <w:t xml:space="preserve"> </w:t>
      </w:r>
      <w:r w:rsidR="003522D6" w:rsidRPr="003522D6">
        <w:rPr>
          <w:rFonts w:ascii="Arial" w:hAnsi="Arial" w:cs="Arial"/>
          <w:sz w:val="22"/>
          <w:szCs w:val="22"/>
        </w:rPr>
        <w:t>(ICD-11, 2025).</w:t>
      </w:r>
    </w:p>
    <w:p w14:paraId="7975D2AD" w14:textId="64EF7882" w:rsidR="00D76F45" w:rsidRPr="00435726" w:rsidRDefault="003436FB" w:rsidP="000E7C7F">
      <w:pPr>
        <w:pStyle w:val="Heading1"/>
        <w:numPr>
          <w:ilvl w:val="0"/>
          <w:numId w:val="1"/>
        </w:numPr>
        <w:rPr>
          <w:rFonts w:ascii="Arial" w:eastAsia="Times New Roman" w:hAnsi="Arial" w:cs="Arial"/>
          <w:b/>
          <w:bCs/>
          <w:color w:val="auto"/>
          <w:sz w:val="22"/>
          <w:szCs w:val="22"/>
          <w:lang w:eastAsia="en-GB"/>
        </w:rPr>
      </w:pPr>
      <w:bookmarkStart w:id="5" w:name="_Toc213764444"/>
      <w:r w:rsidRPr="00435726">
        <w:rPr>
          <w:rFonts w:ascii="Arial" w:eastAsia="Times New Roman" w:hAnsi="Arial" w:cs="Arial"/>
          <w:b/>
          <w:bCs/>
          <w:color w:val="auto"/>
          <w:sz w:val="22"/>
          <w:szCs w:val="22"/>
          <w:lang w:eastAsia="en-GB"/>
        </w:rPr>
        <w:t>Treatment Approaches:</w:t>
      </w:r>
      <w:bookmarkEnd w:id="5"/>
      <w:r w:rsidRPr="00435726">
        <w:rPr>
          <w:rFonts w:ascii="Arial" w:eastAsia="Times New Roman" w:hAnsi="Arial" w:cs="Arial"/>
          <w:b/>
          <w:bCs/>
          <w:color w:val="auto"/>
          <w:sz w:val="22"/>
          <w:szCs w:val="22"/>
          <w:lang w:eastAsia="en-GB"/>
        </w:rPr>
        <w:t xml:space="preserve"> </w:t>
      </w:r>
    </w:p>
    <w:p w14:paraId="1AD3527B" w14:textId="39A5568B" w:rsidR="00E401D4" w:rsidRPr="00435726" w:rsidRDefault="00FA3640" w:rsidP="000E7C7F">
      <w:pPr>
        <w:spacing w:after="0" w:line="360" w:lineRule="auto"/>
        <w:rPr>
          <w:rFonts w:ascii="Arial" w:eastAsia="Times New Roman" w:hAnsi="Arial" w:cs="Arial"/>
          <w:sz w:val="22"/>
          <w:szCs w:val="22"/>
          <w:lang w:eastAsia="en-GB"/>
          <w14:ligatures w14:val="none"/>
        </w:rPr>
      </w:pPr>
      <w:r w:rsidRPr="00435726">
        <w:rPr>
          <w:rFonts w:ascii="Arial" w:eastAsia="Times New Roman" w:hAnsi="Arial" w:cs="Arial"/>
          <w:sz w:val="22"/>
          <w:szCs w:val="22"/>
          <w:lang w:eastAsia="en-GB"/>
          <w14:ligatures w14:val="none"/>
        </w:rPr>
        <w:t>Cognitive behavioural therapy and antidepressant medication are the two most popular methods of treating social anxiety disorder. The Selective serotonin reuptake inhibitors (SSRIs) aid in retrieving the hormone levels of the brain linked to SAD (Fisher, 2024).</w:t>
      </w:r>
      <w:r w:rsidR="00E401D4" w:rsidRPr="00435726">
        <w:rPr>
          <w:rFonts w:ascii="Arial" w:eastAsia="Times New Roman" w:hAnsi="Arial" w:cs="Arial"/>
          <w:sz w:val="22"/>
          <w:szCs w:val="22"/>
          <w:lang w:eastAsia="en-GB"/>
          <w14:ligatures w14:val="none"/>
        </w:rPr>
        <w:t xml:space="preserve"> In UK qualified clinician</w:t>
      </w:r>
      <w:r w:rsidR="00F51824" w:rsidRPr="00435726">
        <w:rPr>
          <w:rFonts w:ascii="Arial" w:eastAsia="Times New Roman" w:hAnsi="Arial" w:cs="Arial"/>
          <w:sz w:val="22"/>
          <w:szCs w:val="22"/>
          <w:lang w:eastAsia="en-GB"/>
          <w14:ligatures w14:val="none"/>
        </w:rPr>
        <w:t>s</w:t>
      </w:r>
      <w:r w:rsidR="00E401D4" w:rsidRPr="00435726">
        <w:rPr>
          <w:rFonts w:ascii="Arial" w:eastAsia="Times New Roman" w:hAnsi="Arial" w:cs="Arial"/>
          <w:sz w:val="22"/>
          <w:szCs w:val="22"/>
          <w:lang w:eastAsia="en-GB"/>
          <w14:ligatures w14:val="none"/>
        </w:rPr>
        <w:t xml:space="preserve"> administer NICE-recommended treatments, either with or without concurrent medication. </w:t>
      </w:r>
      <w:r w:rsidR="00F51824" w:rsidRPr="00435726">
        <w:rPr>
          <w:rFonts w:ascii="Arial" w:eastAsia="Times New Roman" w:hAnsi="Arial" w:cs="Arial"/>
          <w:sz w:val="22"/>
          <w:szCs w:val="22"/>
          <w:lang w:eastAsia="en-GB"/>
          <w14:ligatures w14:val="none"/>
        </w:rPr>
        <w:t xml:space="preserve">The </w:t>
      </w:r>
      <w:r w:rsidR="00E401D4" w:rsidRPr="00435726">
        <w:rPr>
          <w:rFonts w:ascii="Arial" w:eastAsia="Times New Roman" w:hAnsi="Arial" w:cs="Arial"/>
          <w:sz w:val="22"/>
          <w:szCs w:val="22"/>
          <w:lang w:eastAsia="en-GB"/>
          <w14:ligatures w14:val="none"/>
        </w:rPr>
        <w:t xml:space="preserve">adults with social anxiety disorder </w:t>
      </w:r>
      <w:r w:rsidR="00F51824" w:rsidRPr="00435726">
        <w:rPr>
          <w:rFonts w:ascii="Arial" w:eastAsia="Times New Roman" w:hAnsi="Arial" w:cs="Arial"/>
          <w:sz w:val="22"/>
          <w:szCs w:val="22"/>
          <w:lang w:eastAsia="en-GB"/>
          <w14:ligatures w14:val="none"/>
        </w:rPr>
        <w:t xml:space="preserve">are given </w:t>
      </w:r>
      <w:r w:rsidR="00E401D4" w:rsidRPr="00435726">
        <w:rPr>
          <w:rFonts w:ascii="Arial" w:eastAsia="Times New Roman" w:hAnsi="Arial" w:cs="Arial"/>
          <w:sz w:val="22"/>
          <w:szCs w:val="22"/>
          <w:lang w:eastAsia="en-GB"/>
          <w14:ligatures w14:val="none"/>
        </w:rPr>
        <w:t>cognitive behavioural treatment (CBT), which was (based on the Heimberg model or the Clark and Wells model) (NICE, 2013b).</w:t>
      </w:r>
    </w:p>
    <w:p w14:paraId="26508359" w14:textId="22A802E0" w:rsidR="006541AD" w:rsidRPr="00435726" w:rsidRDefault="006541AD" w:rsidP="000E7C7F">
      <w:pPr>
        <w:spacing w:after="0" w:line="360" w:lineRule="auto"/>
        <w:rPr>
          <w:rFonts w:ascii="Arial" w:eastAsia="Times New Roman" w:hAnsi="Arial" w:cs="Arial"/>
          <w:sz w:val="22"/>
          <w:szCs w:val="22"/>
          <w:lang w:eastAsia="en-GB"/>
          <w14:ligatures w14:val="none"/>
        </w:rPr>
      </w:pPr>
      <w:r w:rsidRPr="00435726">
        <w:rPr>
          <w:rFonts w:ascii="Arial" w:eastAsia="Times New Roman" w:hAnsi="Arial" w:cs="Arial"/>
          <w:sz w:val="22"/>
          <w:szCs w:val="22"/>
          <w:lang w:eastAsia="en-GB"/>
          <w14:ligatures w14:val="none"/>
        </w:rPr>
        <w:t xml:space="preserve">The cognitive model created by Clark and Wells (1995) claims that people suffering from SAD develop assumptions about themselves and their social surroundings </w:t>
      </w:r>
      <w:proofErr w:type="gramStart"/>
      <w:r w:rsidRPr="00435726">
        <w:rPr>
          <w:rFonts w:ascii="Arial" w:eastAsia="Times New Roman" w:hAnsi="Arial" w:cs="Arial"/>
          <w:sz w:val="22"/>
          <w:szCs w:val="22"/>
          <w:lang w:eastAsia="en-GB"/>
          <w14:ligatures w14:val="none"/>
        </w:rPr>
        <w:t>as a result of</w:t>
      </w:r>
      <w:proofErr w:type="gramEnd"/>
      <w:r w:rsidRPr="00435726">
        <w:rPr>
          <w:rFonts w:ascii="Arial" w:eastAsia="Times New Roman" w:hAnsi="Arial" w:cs="Arial"/>
          <w:sz w:val="22"/>
          <w:szCs w:val="22"/>
          <w:lang w:eastAsia="en-GB"/>
          <w14:ligatures w14:val="none"/>
        </w:rPr>
        <w:t xml:space="preserve"> broad, unconditional ideas like "I am weird." </w:t>
      </w:r>
      <w:r w:rsidR="005710EE">
        <w:rPr>
          <w:rFonts w:ascii="Arial" w:eastAsia="Times New Roman" w:hAnsi="Arial" w:cs="Arial"/>
          <w:sz w:val="22"/>
          <w:szCs w:val="22"/>
          <w:lang w:eastAsia="en-GB"/>
          <w14:ligatures w14:val="none"/>
        </w:rPr>
        <w:t>T</w:t>
      </w:r>
      <w:r w:rsidRPr="00435726">
        <w:rPr>
          <w:rFonts w:ascii="Arial" w:eastAsia="Times New Roman" w:hAnsi="Arial" w:cs="Arial"/>
          <w:sz w:val="22"/>
          <w:szCs w:val="22"/>
          <w:lang w:eastAsia="en-GB"/>
          <w14:ligatures w14:val="none"/>
        </w:rPr>
        <w:t>hese unfavourable ideas cause concern when they are triggered in social situations. A series of cognitive, emotive, and behavioural reactions are then triggered by the feeling of threat. This series of reactions is locked off to new information (Leigh and Clark, 2018). The model is shown in Fig. 1.</w:t>
      </w:r>
    </w:p>
    <w:p w14:paraId="61E00678" w14:textId="4BB1DF60" w:rsidR="00F51824" w:rsidRPr="00435726" w:rsidRDefault="001139D4" w:rsidP="000E7C7F">
      <w:pPr>
        <w:spacing w:line="360" w:lineRule="auto"/>
        <w:rPr>
          <w:rFonts w:ascii="Arial" w:eastAsia="Times New Roman" w:hAnsi="Arial" w:cs="Arial"/>
          <w:sz w:val="22"/>
          <w:szCs w:val="22"/>
          <w:lang w:eastAsia="en-GB"/>
          <w14:ligatures w14:val="none"/>
        </w:rPr>
      </w:pPr>
      <w:r w:rsidRPr="00435726">
        <w:rPr>
          <w:rFonts w:ascii="Arial" w:hAnsi="Arial" w:cs="Arial"/>
          <w:noProof/>
          <w:sz w:val="22"/>
          <w:szCs w:val="22"/>
        </w:rPr>
        <w:drawing>
          <wp:anchor distT="0" distB="0" distL="114300" distR="114300" simplePos="0" relativeHeight="251661312" behindDoc="0" locked="0" layoutInCell="1" allowOverlap="1" wp14:anchorId="04ECD006" wp14:editId="312D07D0">
            <wp:simplePos x="0" y="0"/>
            <wp:positionH relativeFrom="margin">
              <wp:posOffset>1146810</wp:posOffset>
            </wp:positionH>
            <wp:positionV relativeFrom="margin">
              <wp:posOffset>4587240</wp:posOffset>
            </wp:positionV>
            <wp:extent cx="3817620" cy="2301240"/>
            <wp:effectExtent l="0" t="0" r="0" b="3810"/>
            <wp:wrapSquare wrapText="bothSides"/>
            <wp:docPr id="574804934" name="Picture 3" descr="Fi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ig.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7620" cy="23012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2E7EC7A" w14:textId="463DCB6D" w:rsidR="00F51824" w:rsidRPr="00435726" w:rsidRDefault="00F51824" w:rsidP="000E7C7F">
      <w:pPr>
        <w:spacing w:line="360" w:lineRule="auto"/>
        <w:rPr>
          <w:rFonts w:ascii="Arial" w:eastAsia="Times New Roman" w:hAnsi="Arial" w:cs="Arial"/>
          <w:sz w:val="22"/>
          <w:szCs w:val="22"/>
          <w:lang w:eastAsia="en-GB"/>
          <w14:ligatures w14:val="none"/>
        </w:rPr>
      </w:pPr>
    </w:p>
    <w:p w14:paraId="67ABF49E" w14:textId="70E8FA69" w:rsidR="00F51824" w:rsidRPr="00435726" w:rsidRDefault="00F51824" w:rsidP="000E7C7F">
      <w:pPr>
        <w:spacing w:line="360" w:lineRule="auto"/>
        <w:rPr>
          <w:rFonts w:ascii="Arial" w:eastAsia="Times New Roman" w:hAnsi="Arial" w:cs="Arial"/>
          <w:sz w:val="22"/>
          <w:szCs w:val="22"/>
          <w:lang w:eastAsia="en-GB"/>
          <w14:ligatures w14:val="none"/>
        </w:rPr>
      </w:pPr>
    </w:p>
    <w:p w14:paraId="4E1D54B0" w14:textId="43A83CCA" w:rsidR="00F51824" w:rsidRPr="00435726" w:rsidRDefault="00F51824" w:rsidP="000E7C7F">
      <w:pPr>
        <w:spacing w:line="360" w:lineRule="auto"/>
        <w:rPr>
          <w:rFonts w:ascii="Arial" w:eastAsia="Times New Roman" w:hAnsi="Arial" w:cs="Arial"/>
          <w:sz w:val="22"/>
          <w:szCs w:val="22"/>
          <w:lang w:eastAsia="en-GB"/>
          <w14:ligatures w14:val="none"/>
        </w:rPr>
      </w:pPr>
    </w:p>
    <w:p w14:paraId="713C205C" w14:textId="24F48DC6" w:rsidR="00F51824" w:rsidRPr="00435726" w:rsidRDefault="00F51824" w:rsidP="000E7C7F">
      <w:pPr>
        <w:spacing w:line="360" w:lineRule="auto"/>
        <w:rPr>
          <w:rFonts w:ascii="Arial" w:eastAsia="Times New Roman" w:hAnsi="Arial" w:cs="Arial"/>
          <w:sz w:val="22"/>
          <w:szCs w:val="22"/>
          <w:lang w:eastAsia="en-GB"/>
          <w14:ligatures w14:val="none"/>
        </w:rPr>
      </w:pPr>
    </w:p>
    <w:p w14:paraId="1A206A26" w14:textId="67C93D39" w:rsidR="00F51824" w:rsidRPr="00435726" w:rsidRDefault="00F51824" w:rsidP="000E7C7F">
      <w:pPr>
        <w:spacing w:line="360" w:lineRule="auto"/>
        <w:rPr>
          <w:rFonts w:ascii="Arial" w:eastAsia="Times New Roman" w:hAnsi="Arial" w:cs="Arial"/>
          <w:sz w:val="22"/>
          <w:szCs w:val="22"/>
          <w:lang w:eastAsia="en-GB"/>
          <w14:ligatures w14:val="none"/>
        </w:rPr>
      </w:pPr>
    </w:p>
    <w:p w14:paraId="36D50029" w14:textId="0C99999B" w:rsidR="00F51824" w:rsidRPr="00435726" w:rsidRDefault="00F51824" w:rsidP="000E7C7F">
      <w:pPr>
        <w:spacing w:line="360" w:lineRule="auto"/>
        <w:rPr>
          <w:rFonts w:ascii="Arial" w:eastAsia="Times New Roman" w:hAnsi="Arial" w:cs="Arial"/>
          <w:sz w:val="22"/>
          <w:szCs w:val="22"/>
          <w:lang w:eastAsia="en-GB"/>
          <w14:ligatures w14:val="none"/>
        </w:rPr>
      </w:pPr>
    </w:p>
    <w:p w14:paraId="103FACA3" w14:textId="3840F6A4" w:rsidR="00F51824" w:rsidRPr="0090453C" w:rsidRDefault="00F51824" w:rsidP="00760E6E">
      <w:pPr>
        <w:spacing w:after="0" w:line="360" w:lineRule="auto"/>
        <w:jc w:val="center"/>
        <w:rPr>
          <w:rFonts w:ascii="Arial" w:eastAsia="Times New Roman" w:hAnsi="Arial" w:cs="Arial"/>
          <w:b/>
          <w:bCs/>
          <w:sz w:val="22"/>
          <w:szCs w:val="22"/>
          <w:lang w:eastAsia="en-GB"/>
          <w14:ligatures w14:val="none"/>
        </w:rPr>
      </w:pPr>
      <w:r w:rsidRPr="00435726">
        <w:rPr>
          <w:rFonts w:ascii="Arial" w:eastAsia="Times New Roman" w:hAnsi="Arial" w:cs="Arial"/>
          <w:b/>
          <w:bCs/>
          <w:sz w:val="22"/>
          <w:szCs w:val="22"/>
          <w:lang w:eastAsia="en-GB"/>
          <w14:ligatures w14:val="none"/>
        </w:rPr>
        <w:t>Fig.1 Cognitive model of social anxiety disorder (Clark and Wells 1995)</w:t>
      </w:r>
    </w:p>
    <w:p w14:paraId="2076A758" w14:textId="77777777" w:rsidR="00760E6E" w:rsidRDefault="00760E6E" w:rsidP="000E7C7F">
      <w:pPr>
        <w:spacing w:line="360" w:lineRule="auto"/>
        <w:rPr>
          <w:rFonts w:ascii="Arial" w:eastAsia="Times New Roman" w:hAnsi="Arial" w:cs="Arial"/>
          <w:sz w:val="22"/>
          <w:szCs w:val="22"/>
          <w:lang w:eastAsia="en-GB"/>
          <w14:ligatures w14:val="none"/>
        </w:rPr>
      </w:pPr>
    </w:p>
    <w:p w14:paraId="7B6C146B" w14:textId="77777777" w:rsidR="00760E6E" w:rsidRDefault="00760E6E" w:rsidP="000E7C7F">
      <w:pPr>
        <w:spacing w:line="360" w:lineRule="auto"/>
        <w:rPr>
          <w:rFonts w:ascii="Arial" w:eastAsia="Times New Roman" w:hAnsi="Arial" w:cs="Arial"/>
          <w:sz w:val="22"/>
          <w:szCs w:val="22"/>
          <w:lang w:eastAsia="en-GB"/>
          <w14:ligatures w14:val="none"/>
        </w:rPr>
      </w:pPr>
    </w:p>
    <w:p w14:paraId="615E287D" w14:textId="77777777" w:rsidR="00760E6E" w:rsidRDefault="00760E6E" w:rsidP="000E7C7F">
      <w:pPr>
        <w:spacing w:line="360" w:lineRule="auto"/>
        <w:rPr>
          <w:rFonts w:ascii="Arial" w:eastAsia="Times New Roman" w:hAnsi="Arial" w:cs="Arial"/>
          <w:sz w:val="22"/>
          <w:szCs w:val="22"/>
          <w:lang w:eastAsia="en-GB"/>
          <w14:ligatures w14:val="none"/>
        </w:rPr>
      </w:pPr>
    </w:p>
    <w:p w14:paraId="7CA4D065" w14:textId="7C58450E" w:rsidR="00E401D4" w:rsidRPr="00435726" w:rsidRDefault="00E401D4" w:rsidP="000E7C7F">
      <w:pPr>
        <w:spacing w:line="360" w:lineRule="auto"/>
        <w:rPr>
          <w:rFonts w:ascii="Arial" w:eastAsia="Times New Roman" w:hAnsi="Arial" w:cs="Arial"/>
          <w:sz w:val="22"/>
          <w:szCs w:val="22"/>
          <w:lang w:eastAsia="en-GB"/>
          <w14:ligatures w14:val="none"/>
        </w:rPr>
      </w:pPr>
      <w:r w:rsidRPr="00435726">
        <w:rPr>
          <w:rFonts w:ascii="Arial" w:eastAsia="Times New Roman" w:hAnsi="Arial" w:cs="Arial"/>
          <w:sz w:val="22"/>
          <w:szCs w:val="22"/>
          <w:lang w:eastAsia="en-GB"/>
          <w14:ligatures w14:val="none"/>
        </w:rPr>
        <w:lastRenderedPageBreak/>
        <w:t xml:space="preserve">The treatment choices offered for the rehabilitation of social anxiety disorder in UK are: </w:t>
      </w:r>
    </w:p>
    <w:p w14:paraId="59DBA661" w14:textId="7508F1CF" w:rsidR="00E401D4" w:rsidRPr="00435726" w:rsidRDefault="00E401D4" w:rsidP="000E7C7F">
      <w:pPr>
        <w:spacing w:line="360" w:lineRule="auto"/>
        <w:rPr>
          <w:rFonts w:ascii="Arial" w:eastAsia="Times New Roman" w:hAnsi="Arial" w:cs="Arial"/>
          <w:sz w:val="22"/>
          <w:szCs w:val="22"/>
          <w:lang w:eastAsia="en-GB"/>
          <w14:ligatures w14:val="none"/>
        </w:rPr>
      </w:pPr>
      <w:r w:rsidRPr="00435726">
        <w:rPr>
          <w:rFonts w:ascii="Arial" w:eastAsia="Times New Roman" w:hAnsi="Arial" w:cs="Arial"/>
          <w:b/>
          <w:bCs/>
          <w:sz w:val="22"/>
          <w:szCs w:val="22"/>
          <w:lang w:eastAsia="en-GB"/>
          <w14:ligatures w14:val="none"/>
        </w:rPr>
        <w:t>Guided self-help</w:t>
      </w:r>
      <w:r w:rsidRPr="00435726">
        <w:rPr>
          <w:rFonts w:ascii="Arial" w:eastAsia="Times New Roman" w:hAnsi="Arial" w:cs="Arial"/>
          <w:sz w:val="22"/>
          <w:szCs w:val="22"/>
          <w:lang w:eastAsia="en-GB"/>
          <w14:ligatures w14:val="none"/>
        </w:rPr>
        <w:t xml:space="preserve">, which </w:t>
      </w:r>
      <w:r w:rsidR="001139D4">
        <w:rPr>
          <w:rFonts w:ascii="Arial" w:eastAsia="Times New Roman" w:hAnsi="Arial" w:cs="Arial"/>
          <w:sz w:val="22"/>
          <w:szCs w:val="22"/>
          <w:lang w:eastAsia="en-GB"/>
          <w14:ligatures w14:val="none"/>
        </w:rPr>
        <w:t xml:space="preserve">is based on </w:t>
      </w:r>
      <w:r w:rsidRPr="00435726">
        <w:rPr>
          <w:rFonts w:ascii="Arial" w:eastAsia="Times New Roman" w:hAnsi="Arial" w:cs="Arial"/>
          <w:sz w:val="22"/>
          <w:szCs w:val="22"/>
          <w:lang w:eastAsia="en-GB"/>
          <w14:ligatures w14:val="none"/>
        </w:rPr>
        <w:t>CBT</w:t>
      </w:r>
      <w:r w:rsidR="001139D4">
        <w:rPr>
          <w:rFonts w:ascii="Arial" w:eastAsia="Times New Roman" w:hAnsi="Arial" w:cs="Arial"/>
          <w:sz w:val="22"/>
          <w:szCs w:val="22"/>
          <w:lang w:eastAsia="en-GB"/>
          <w14:ligatures w14:val="none"/>
        </w:rPr>
        <w:t xml:space="preserve"> workbooks</w:t>
      </w:r>
      <w:r w:rsidRPr="00435726">
        <w:rPr>
          <w:rFonts w:ascii="Arial" w:eastAsia="Times New Roman" w:hAnsi="Arial" w:cs="Arial"/>
          <w:sz w:val="22"/>
          <w:szCs w:val="22"/>
          <w:lang w:eastAsia="en-GB"/>
          <w14:ligatures w14:val="none"/>
        </w:rPr>
        <w:t xml:space="preserve"> or online course with regular support from a therapist.</w:t>
      </w:r>
    </w:p>
    <w:p w14:paraId="5A8AC276" w14:textId="4A5A92A1" w:rsidR="00E401D4" w:rsidRPr="00435726" w:rsidRDefault="001139D4" w:rsidP="000E7C7F">
      <w:pPr>
        <w:spacing w:line="360" w:lineRule="auto"/>
        <w:rPr>
          <w:rFonts w:ascii="Arial" w:eastAsia="Times New Roman" w:hAnsi="Arial" w:cs="Arial"/>
          <w:sz w:val="22"/>
          <w:szCs w:val="22"/>
          <w:lang w:eastAsia="en-GB"/>
          <w14:ligatures w14:val="none"/>
        </w:rPr>
      </w:pPr>
      <w:r>
        <w:rPr>
          <w:rFonts w:ascii="Arial" w:eastAsia="Times New Roman" w:hAnsi="Arial" w:cs="Arial"/>
          <w:b/>
          <w:bCs/>
          <w:sz w:val="22"/>
          <w:szCs w:val="22"/>
          <w:lang w:eastAsia="en-GB"/>
          <w14:ligatures w14:val="none"/>
        </w:rPr>
        <w:t xml:space="preserve">In person </w:t>
      </w:r>
      <w:r w:rsidR="00E401D4" w:rsidRPr="00435726">
        <w:rPr>
          <w:rFonts w:ascii="Arial" w:eastAsia="Times New Roman" w:hAnsi="Arial" w:cs="Arial"/>
          <w:b/>
          <w:bCs/>
          <w:sz w:val="22"/>
          <w:szCs w:val="22"/>
          <w:lang w:eastAsia="en-GB"/>
          <w14:ligatures w14:val="none"/>
        </w:rPr>
        <w:t>Cognitive Behavioural Therapy (CBT)</w:t>
      </w:r>
      <w:r w:rsidR="00E401D4" w:rsidRPr="00435726">
        <w:rPr>
          <w:rFonts w:ascii="Arial" w:eastAsia="Times New Roman" w:hAnsi="Arial" w:cs="Arial"/>
          <w:sz w:val="22"/>
          <w:szCs w:val="22"/>
          <w:lang w:eastAsia="en-GB"/>
          <w14:ligatures w14:val="none"/>
        </w:rPr>
        <w:t xml:space="preserve"> to identify</w:t>
      </w:r>
      <w:r>
        <w:rPr>
          <w:rFonts w:ascii="Arial" w:eastAsia="Times New Roman" w:hAnsi="Arial" w:cs="Arial"/>
          <w:sz w:val="22"/>
          <w:szCs w:val="22"/>
          <w:lang w:eastAsia="en-GB"/>
          <w14:ligatures w14:val="none"/>
        </w:rPr>
        <w:t xml:space="preserve"> and alter</w:t>
      </w:r>
      <w:r w:rsidR="00E401D4" w:rsidRPr="00435726">
        <w:rPr>
          <w:rFonts w:ascii="Arial" w:eastAsia="Times New Roman" w:hAnsi="Arial" w:cs="Arial"/>
          <w:sz w:val="22"/>
          <w:szCs w:val="22"/>
          <w:lang w:eastAsia="en-GB"/>
          <w14:ligatures w14:val="none"/>
        </w:rPr>
        <w:t xml:space="preserve"> negative thought patterns and behaviours (NHS, 2023a).  </w:t>
      </w:r>
    </w:p>
    <w:p w14:paraId="1852FFF0" w14:textId="6F20FB9B" w:rsidR="00E401D4" w:rsidRPr="00435726" w:rsidRDefault="00E401D4" w:rsidP="000E7C7F">
      <w:pPr>
        <w:spacing w:line="360" w:lineRule="auto"/>
        <w:rPr>
          <w:rFonts w:ascii="Arial" w:hAnsi="Arial" w:cs="Arial"/>
          <w:sz w:val="22"/>
          <w:szCs w:val="22"/>
          <w:lang w:eastAsia="en-GB"/>
        </w:rPr>
      </w:pPr>
      <w:r w:rsidRPr="00435726">
        <w:rPr>
          <w:rFonts w:ascii="Arial" w:eastAsia="Times New Roman" w:hAnsi="Arial" w:cs="Arial"/>
          <w:b/>
          <w:bCs/>
          <w:sz w:val="22"/>
          <w:szCs w:val="22"/>
          <w:lang w:eastAsia="en-GB"/>
          <w14:ligatures w14:val="none"/>
        </w:rPr>
        <w:t>Medication:</w:t>
      </w:r>
      <w:r w:rsidRPr="00435726">
        <w:rPr>
          <w:rFonts w:ascii="Arial" w:eastAsia="Times New Roman" w:hAnsi="Arial" w:cs="Arial"/>
          <w:sz w:val="22"/>
          <w:szCs w:val="22"/>
          <w:lang w:eastAsia="en-GB"/>
          <w14:ligatures w14:val="none"/>
        </w:rPr>
        <w:t xml:space="preserve"> Selective serotonin reuptake inhibitors (SSRIs), </w:t>
      </w:r>
      <w:r w:rsidR="001139D4">
        <w:rPr>
          <w:rFonts w:ascii="Arial" w:eastAsia="Times New Roman" w:hAnsi="Arial" w:cs="Arial"/>
          <w:sz w:val="22"/>
          <w:szCs w:val="22"/>
          <w:lang w:eastAsia="en-GB"/>
          <w14:ligatures w14:val="none"/>
        </w:rPr>
        <w:t xml:space="preserve">which </w:t>
      </w:r>
      <w:r w:rsidRPr="00435726">
        <w:rPr>
          <w:rFonts w:ascii="Arial" w:eastAsia="Times New Roman" w:hAnsi="Arial" w:cs="Arial"/>
          <w:sz w:val="22"/>
          <w:szCs w:val="22"/>
          <w:lang w:eastAsia="en-GB"/>
          <w14:ligatures w14:val="none"/>
        </w:rPr>
        <w:t>are antidepressants</w:t>
      </w:r>
      <w:r w:rsidR="001139D4">
        <w:rPr>
          <w:rFonts w:ascii="Arial" w:eastAsia="Times New Roman" w:hAnsi="Arial" w:cs="Arial"/>
          <w:sz w:val="22"/>
          <w:szCs w:val="22"/>
          <w:lang w:eastAsia="en-GB"/>
          <w14:ligatures w14:val="none"/>
        </w:rPr>
        <w:t xml:space="preserve"> are used.</w:t>
      </w:r>
      <w:r w:rsidRPr="00435726">
        <w:rPr>
          <w:rFonts w:ascii="Arial" w:eastAsia="Times New Roman" w:hAnsi="Arial" w:cs="Arial"/>
          <w:sz w:val="22"/>
          <w:szCs w:val="22"/>
          <w:lang w:eastAsia="en-GB"/>
          <w14:ligatures w14:val="none"/>
        </w:rPr>
        <w:t xml:space="preserve"> These medicines are </w:t>
      </w:r>
      <w:r w:rsidR="001139D4">
        <w:rPr>
          <w:rFonts w:ascii="Arial" w:eastAsia="Times New Roman" w:hAnsi="Arial" w:cs="Arial"/>
          <w:sz w:val="22"/>
          <w:szCs w:val="22"/>
          <w:lang w:eastAsia="en-GB"/>
          <w14:ligatures w14:val="none"/>
        </w:rPr>
        <w:t xml:space="preserve">not given to </w:t>
      </w:r>
      <w:r w:rsidRPr="00435726">
        <w:rPr>
          <w:rFonts w:ascii="Arial" w:eastAsia="Times New Roman" w:hAnsi="Arial" w:cs="Arial"/>
          <w:sz w:val="22"/>
          <w:szCs w:val="22"/>
          <w:lang w:eastAsia="en-GB"/>
          <w14:ligatures w14:val="none"/>
        </w:rPr>
        <w:t xml:space="preserve">children and adolescents (NHS, 2023a). </w:t>
      </w:r>
    </w:p>
    <w:p w14:paraId="06B9CC79" w14:textId="0B559A8B" w:rsidR="003A1823" w:rsidRPr="00435726" w:rsidRDefault="003A1823" w:rsidP="000E7C7F">
      <w:pPr>
        <w:spacing w:line="360" w:lineRule="auto"/>
        <w:rPr>
          <w:rFonts w:ascii="Arial" w:eastAsia="Times New Roman" w:hAnsi="Arial" w:cs="Arial"/>
          <w:sz w:val="22"/>
          <w:szCs w:val="22"/>
          <w:lang w:eastAsia="en-GB"/>
          <w14:ligatures w14:val="none"/>
        </w:rPr>
      </w:pPr>
      <w:r w:rsidRPr="003A1823">
        <w:rPr>
          <w:rFonts w:ascii="Arial" w:eastAsia="Times New Roman" w:hAnsi="Arial" w:cs="Arial"/>
          <w:sz w:val="22"/>
          <w:szCs w:val="22"/>
          <w:lang w:eastAsia="en-GB"/>
          <w14:ligatures w14:val="none"/>
        </w:rPr>
        <w:t>One of the largest areas of contribution in recent years has been the use of digital therapy for SAD. Digital therapy has the advantage of increasing access to care by removing traditional barriers that may make weekly clinic visits difficult. However, results from recent studies that specifically evaluated digital therapy for SAD were typically limited by poor comparative circumstances and significant attrition (Wolitzky-Taylor and LeBeau, 2023).</w:t>
      </w:r>
      <w:r w:rsidR="00D871CC">
        <w:rPr>
          <w:rFonts w:ascii="Arial" w:eastAsia="Times New Roman" w:hAnsi="Arial" w:cs="Arial"/>
          <w:sz w:val="22"/>
          <w:szCs w:val="22"/>
          <w:lang w:eastAsia="en-GB"/>
          <w14:ligatures w14:val="none"/>
        </w:rPr>
        <w:t xml:space="preserve"> One such example is </w:t>
      </w:r>
      <w:r w:rsidR="00D871CC" w:rsidRPr="00D871CC">
        <w:rPr>
          <w:rFonts w:ascii="Arial" w:eastAsia="Times New Roman" w:hAnsi="Arial" w:cs="Arial"/>
          <w:sz w:val="22"/>
          <w:szCs w:val="22"/>
          <w:lang w:eastAsia="en-GB"/>
          <w14:ligatures w14:val="none"/>
        </w:rPr>
        <w:t xml:space="preserve">Amwell® </w:t>
      </w:r>
      <w:r w:rsidR="00D871CC">
        <w:rPr>
          <w:rFonts w:ascii="Arial" w:eastAsia="Times New Roman" w:hAnsi="Arial" w:cs="Arial"/>
          <w:sz w:val="22"/>
          <w:szCs w:val="22"/>
          <w:lang w:eastAsia="en-GB"/>
          <w14:ligatures w14:val="none"/>
        </w:rPr>
        <w:t xml:space="preserve">which </w:t>
      </w:r>
      <w:r w:rsidR="00D871CC" w:rsidRPr="00D871CC">
        <w:rPr>
          <w:rFonts w:ascii="Arial" w:eastAsia="Times New Roman" w:hAnsi="Arial" w:cs="Arial"/>
          <w:sz w:val="22"/>
          <w:szCs w:val="22"/>
          <w:lang w:eastAsia="en-GB"/>
          <w14:ligatures w14:val="none"/>
        </w:rPr>
        <w:t>offers a digital therapeutic software called SilverCloud®</w:t>
      </w:r>
      <w:r w:rsidR="00D871CC">
        <w:rPr>
          <w:rFonts w:ascii="Arial" w:eastAsia="Times New Roman" w:hAnsi="Arial" w:cs="Arial"/>
          <w:sz w:val="22"/>
          <w:szCs w:val="22"/>
          <w:lang w:eastAsia="en-GB"/>
          <w14:ligatures w14:val="none"/>
        </w:rPr>
        <w:t xml:space="preserve"> based on </w:t>
      </w:r>
      <w:r w:rsidR="00D871CC" w:rsidRPr="00D871CC">
        <w:rPr>
          <w:rFonts w:ascii="Arial" w:eastAsia="Times New Roman" w:hAnsi="Arial" w:cs="Arial"/>
          <w:sz w:val="22"/>
          <w:szCs w:val="22"/>
          <w:lang w:eastAsia="en-GB"/>
          <w14:ligatures w14:val="none"/>
        </w:rPr>
        <w:t>cognitive behaviour therapy</w:t>
      </w:r>
      <w:r w:rsidR="00D871CC">
        <w:rPr>
          <w:rFonts w:ascii="Arial" w:eastAsia="Times New Roman" w:hAnsi="Arial" w:cs="Arial"/>
          <w:sz w:val="22"/>
          <w:szCs w:val="22"/>
          <w:lang w:eastAsia="en-GB"/>
          <w14:ligatures w14:val="none"/>
        </w:rPr>
        <w:t xml:space="preserve"> for social anxiety management</w:t>
      </w:r>
      <w:r w:rsidR="00DC730E">
        <w:rPr>
          <w:rFonts w:ascii="Arial" w:eastAsia="Times New Roman" w:hAnsi="Arial" w:cs="Arial"/>
          <w:sz w:val="22"/>
          <w:szCs w:val="22"/>
          <w:lang w:eastAsia="en-GB"/>
          <w14:ligatures w14:val="none"/>
        </w:rPr>
        <w:t xml:space="preserve"> </w:t>
      </w:r>
      <w:r w:rsidR="00DC730E" w:rsidRPr="00DC730E">
        <w:rPr>
          <w:rFonts w:ascii="Arial" w:eastAsia="Times New Roman" w:hAnsi="Arial" w:cs="Arial"/>
          <w:sz w:val="22"/>
          <w:szCs w:val="22"/>
          <w:lang w:eastAsia="en-GB"/>
          <w14:ligatures w14:val="none"/>
        </w:rPr>
        <w:t>(NHS, 2025)</w:t>
      </w:r>
      <w:r w:rsidR="00DC730E">
        <w:rPr>
          <w:rFonts w:ascii="Arial" w:eastAsia="Times New Roman" w:hAnsi="Arial" w:cs="Arial"/>
          <w:sz w:val="22"/>
          <w:szCs w:val="22"/>
          <w:lang w:eastAsia="en-GB"/>
          <w14:ligatures w14:val="none"/>
        </w:rPr>
        <w:t>.</w:t>
      </w:r>
    </w:p>
    <w:p w14:paraId="62CBC9B6" w14:textId="54D98761" w:rsidR="00FA3640" w:rsidRPr="00DC730E" w:rsidRDefault="00FA3640" w:rsidP="000E7C7F">
      <w:pPr>
        <w:pStyle w:val="Heading2"/>
        <w:numPr>
          <w:ilvl w:val="1"/>
          <w:numId w:val="1"/>
        </w:numPr>
        <w:rPr>
          <w:rFonts w:ascii="Arial" w:eastAsia="Times New Roman" w:hAnsi="Arial" w:cs="Arial"/>
          <w:b/>
          <w:bCs/>
          <w:color w:val="auto"/>
          <w:sz w:val="22"/>
          <w:szCs w:val="22"/>
          <w:lang w:eastAsia="en-GB"/>
        </w:rPr>
      </w:pPr>
      <w:bookmarkStart w:id="6" w:name="_Toc213764445"/>
      <w:r w:rsidRPr="00DC730E">
        <w:rPr>
          <w:rFonts w:ascii="Arial" w:eastAsia="Times New Roman" w:hAnsi="Arial" w:cs="Arial"/>
          <w:b/>
          <w:bCs/>
          <w:color w:val="auto"/>
          <w:sz w:val="22"/>
          <w:szCs w:val="22"/>
          <w:lang w:eastAsia="en-GB"/>
        </w:rPr>
        <w:t>Treatment Policy:</w:t>
      </w:r>
      <w:bookmarkEnd w:id="6"/>
      <w:r w:rsidRPr="00DC730E">
        <w:rPr>
          <w:rFonts w:ascii="Arial" w:eastAsia="Times New Roman" w:hAnsi="Arial" w:cs="Arial"/>
          <w:b/>
          <w:bCs/>
          <w:color w:val="auto"/>
          <w:sz w:val="22"/>
          <w:szCs w:val="22"/>
          <w:lang w:eastAsia="en-GB"/>
        </w:rPr>
        <w:t xml:space="preserve"> </w:t>
      </w:r>
    </w:p>
    <w:p w14:paraId="4719D5FF" w14:textId="167F77CA" w:rsidR="00352EF9" w:rsidRPr="00435726" w:rsidRDefault="00991A9B" w:rsidP="000E7C7F">
      <w:pPr>
        <w:spacing w:after="0" w:line="360" w:lineRule="auto"/>
        <w:rPr>
          <w:rFonts w:ascii="Arial" w:eastAsia="Times New Roman" w:hAnsi="Arial" w:cs="Arial"/>
          <w:sz w:val="22"/>
          <w:szCs w:val="22"/>
          <w:lang w:eastAsia="en-GB"/>
          <w14:ligatures w14:val="none"/>
        </w:rPr>
      </w:pPr>
      <w:r w:rsidRPr="00435726">
        <w:rPr>
          <w:rFonts w:ascii="Arial" w:eastAsia="Times New Roman" w:hAnsi="Arial" w:cs="Arial"/>
          <w:sz w:val="22"/>
          <w:szCs w:val="22"/>
          <w:lang w:eastAsia="en-GB"/>
          <w14:ligatures w14:val="none"/>
        </w:rPr>
        <w:t xml:space="preserve">Adults in England who suffer from anxiety disorders can get psychological therapies through </w:t>
      </w:r>
      <w:r w:rsidRPr="001139D4">
        <w:rPr>
          <w:rFonts w:ascii="Arial" w:eastAsia="Times New Roman" w:hAnsi="Arial" w:cs="Arial"/>
          <w:b/>
          <w:bCs/>
          <w:sz w:val="22"/>
          <w:szCs w:val="22"/>
          <w:lang w:eastAsia="en-GB"/>
          <w14:ligatures w14:val="none"/>
        </w:rPr>
        <w:t>NHS Talking Therapies programs</w:t>
      </w:r>
      <w:r w:rsidRPr="00435726">
        <w:rPr>
          <w:rFonts w:ascii="Arial" w:eastAsia="Times New Roman" w:hAnsi="Arial" w:cs="Arial"/>
          <w:sz w:val="22"/>
          <w:szCs w:val="22"/>
          <w:lang w:eastAsia="en-GB"/>
          <w14:ligatures w14:val="none"/>
        </w:rPr>
        <w:t xml:space="preserve">. The programs provide a variety of NICE-recommended talking treatments that are </w:t>
      </w:r>
      <w:r w:rsidR="001139D4">
        <w:rPr>
          <w:rFonts w:ascii="Arial" w:eastAsia="Times New Roman" w:hAnsi="Arial" w:cs="Arial"/>
          <w:sz w:val="22"/>
          <w:szCs w:val="22"/>
          <w:lang w:eastAsia="en-GB"/>
          <w14:ligatures w14:val="none"/>
        </w:rPr>
        <w:t xml:space="preserve">personalised for individual demand. </w:t>
      </w:r>
      <w:r w:rsidRPr="00435726">
        <w:rPr>
          <w:rFonts w:ascii="Arial" w:eastAsia="Times New Roman" w:hAnsi="Arial" w:cs="Arial"/>
          <w:sz w:val="22"/>
          <w:szCs w:val="22"/>
          <w:lang w:eastAsia="en-GB"/>
          <w14:ligatures w14:val="none"/>
        </w:rPr>
        <w:t xml:space="preserve">These treatments are available to patients for free and can be administered in person, virtually, individually, or in groups (NHS England, 2023). </w:t>
      </w:r>
      <w:r w:rsidR="003522D6" w:rsidRPr="00435726">
        <w:rPr>
          <w:rFonts w:ascii="Arial" w:eastAsia="Times New Roman" w:hAnsi="Arial" w:cs="Arial"/>
          <w:sz w:val="22"/>
          <w:szCs w:val="22"/>
          <w:lang w:eastAsia="en-GB"/>
          <w14:ligatures w14:val="none"/>
        </w:rPr>
        <w:t>Improving Access to Psychological Therapies (IAPT) within the National Health Service (NHS) is a recent government initiative (Oxford Neuroscience, 2025</w:t>
      </w:r>
      <w:r w:rsidR="00E401D4" w:rsidRPr="00435726">
        <w:rPr>
          <w:rFonts w:ascii="Arial" w:eastAsia="Times New Roman" w:hAnsi="Arial" w:cs="Arial"/>
          <w:sz w:val="22"/>
          <w:szCs w:val="22"/>
          <w:lang w:eastAsia="en-GB"/>
          <w14:ligatures w14:val="none"/>
        </w:rPr>
        <w:t>; NHS, 2024). A Long-Term Plan for the NHS in England was released by NHS England in January 2019. An extra 380,000 adults and older adults will have access to NICE-approved IAPT services by 2023–2024 (Royal College of Psychiatrists, 2019). In this context, the primary legislation that addresses the diagnosis, treatment, and rights of individuals with mental health disorders is the Mental Health Act (1983) (NHS, 2022).</w:t>
      </w:r>
    </w:p>
    <w:p w14:paraId="4D219B8B" w14:textId="60367D60" w:rsidR="00991A9B" w:rsidRPr="00435726" w:rsidRDefault="00991A9B" w:rsidP="000E7C7F">
      <w:pPr>
        <w:pStyle w:val="Heading1"/>
        <w:numPr>
          <w:ilvl w:val="0"/>
          <w:numId w:val="1"/>
        </w:numPr>
        <w:rPr>
          <w:rFonts w:ascii="Arial" w:eastAsia="Times New Roman" w:hAnsi="Arial" w:cs="Arial"/>
          <w:b/>
          <w:bCs/>
          <w:color w:val="auto"/>
          <w:sz w:val="22"/>
          <w:szCs w:val="22"/>
          <w:lang w:eastAsia="en-GB"/>
        </w:rPr>
      </w:pPr>
      <w:bookmarkStart w:id="7" w:name="_Toc213764446"/>
      <w:r w:rsidRPr="00435726">
        <w:rPr>
          <w:rFonts w:ascii="Arial" w:eastAsia="Times New Roman" w:hAnsi="Arial" w:cs="Arial"/>
          <w:b/>
          <w:bCs/>
          <w:color w:val="auto"/>
          <w:sz w:val="22"/>
          <w:szCs w:val="22"/>
          <w:lang w:eastAsia="en-GB"/>
        </w:rPr>
        <w:t>Long-Term Management</w:t>
      </w:r>
      <w:r w:rsidR="00E401D4" w:rsidRPr="00435726">
        <w:rPr>
          <w:rFonts w:ascii="Arial" w:eastAsia="Times New Roman" w:hAnsi="Arial" w:cs="Arial"/>
          <w:b/>
          <w:bCs/>
          <w:color w:val="auto"/>
          <w:sz w:val="22"/>
          <w:szCs w:val="22"/>
          <w:lang w:eastAsia="en-GB"/>
        </w:rPr>
        <w:t xml:space="preserve"> and Emerging Issues</w:t>
      </w:r>
      <w:r w:rsidRPr="00435726">
        <w:rPr>
          <w:rFonts w:ascii="Arial" w:eastAsia="Times New Roman" w:hAnsi="Arial" w:cs="Arial"/>
          <w:b/>
          <w:bCs/>
          <w:color w:val="auto"/>
          <w:sz w:val="22"/>
          <w:szCs w:val="22"/>
          <w:lang w:eastAsia="en-GB"/>
        </w:rPr>
        <w:t>:</w:t>
      </w:r>
      <w:bookmarkEnd w:id="7"/>
      <w:r w:rsidRPr="00435726">
        <w:rPr>
          <w:rFonts w:ascii="Arial" w:eastAsia="Times New Roman" w:hAnsi="Arial" w:cs="Arial"/>
          <w:b/>
          <w:bCs/>
          <w:color w:val="auto"/>
          <w:sz w:val="22"/>
          <w:szCs w:val="22"/>
          <w:lang w:eastAsia="en-GB"/>
        </w:rPr>
        <w:t xml:space="preserve"> </w:t>
      </w:r>
    </w:p>
    <w:p w14:paraId="4998E030" w14:textId="2F507F3B" w:rsidR="00E401D4" w:rsidRPr="00DC730E" w:rsidRDefault="00E401D4" w:rsidP="000E7C7F">
      <w:pPr>
        <w:pStyle w:val="Heading2"/>
        <w:numPr>
          <w:ilvl w:val="1"/>
          <w:numId w:val="1"/>
        </w:numPr>
        <w:rPr>
          <w:rFonts w:ascii="Arial" w:eastAsia="Times New Roman" w:hAnsi="Arial" w:cs="Arial"/>
          <w:b/>
          <w:bCs/>
          <w:color w:val="auto"/>
          <w:sz w:val="22"/>
          <w:szCs w:val="22"/>
          <w:lang w:eastAsia="en-GB"/>
        </w:rPr>
      </w:pPr>
      <w:bookmarkStart w:id="8" w:name="_Toc213764447"/>
      <w:r w:rsidRPr="00DC730E">
        <w:rPr>
          <w:rFonts w:ascii="Arial" w:eastAsia="Times New Roman" w:hAnsi="Arial" w:cs="Arial"/>
          <w:b/>
          <w:bCs/>
          <w:color w:val="auto"/>
          <w:sz w:val="22"/>
          <w:szCs w:val="22"/>
          <w:lang w:eastAsia="en-GB"/>
        </w:rPr>
        <w:t>Community Care Approach:</w:t>
      </w:r>
      <w:bookmarkEnd w:id="8"/>
      <w:r w:rsidRPr="00DC730E">
        <w:rPr>
          <w:rFonts w:ascii="Arial" w:eastAsia="Times New Roman" w:hAnsi="Arial" w:cs="Arial"/>
          <w:b/>
          <w:bCs/>
          <w:color w:val="auto"/>
          <w:sz w:val="22"/>
          <w:szCs w:val="22"/>
          <w:lang w:eastAsia="en-GB"/>
        </w:rPr>
        <w:t xml:space="preserve"> </w:t>
      </w:r>
    </w:p>
    <w:p w14:paraId="525FCC78" w14:textId="08E40D42" w:rsidR="00240030" w:rsidRPr="00435726" w:rsidRDefault="001139D4" w:rsidP="000E7C7F">
      <w:pPr>
        <w:spacing w:after="0" w:line="360" w:lineRule="auto"/>
        <w:rPr>
          <w:rFonts w:ascii="Arial" w:eastAsia="Times New Roman" w:hAnsi="Arial" w:cs="Arial"/>
          <w:sz w:val="22"/>
          <w:szCs w:val="22"/>
          <w:lang w:eastAsia="en-GB"/>
          <w14:ligatures w14:val="none"/>
        </w:rPr>
      </w:pPr>
      <w:r>
        <w:rPr>
          <w:rFonts w:ascii="Arial" w:eastAsia="Times New Roman" w:hAnsi="Arial" w:cs="Arial"/>
          <w:sz w:val="22"/>
          <w:szCs w:val="22"/>
          <w:lang w:eastAsia="en-GB"/>
          <w14:ligatures w14:val="none"/>
        </w:rPr>
        <w:t xml:space="preserve">At present </w:t>
      </w:r>
      <w:r w:rsidR="00240030" w:rsidRPr="00435726">
        <w:rPr>
          <w:rFonts w:ascii="Arial" w:eastAsia="Times New Roman" w:hAnsi="Arial" w:cs="Arial"/>
          <w:sz w:val="22"/>
          <w:szCs w:val="22"/>
          <w:lang w:eastAsia="en-GB"/>
          <w14:ligatures w14:val="none"/>
        </w:rPr>
        <w:t xml:space="preserve">healthcare systems </w:t>
      </w:r>
      <w:proofErr w:type="gramStart"/>
      <w:r w:rsidR="00240030" w:rsidRPr="00435726">
        <w:rPr>
          <w:rFonts w:ascii="Arial" w:eastAsia="Times New Roman" w:hAnsi="Arial" w:cs="Arial"/>
          <w:sz w:val="22"/>
          <w:szCs w:val="22"/>
          <w:lang w:eastAsia="en-GB"/>
          <w14:ligatures w14:val="none"/>
        </w:rPr>
        <w:t xml:space="preserve">are </w:t>
      </w:r>
      <w:r>
        <w:rPr>
          <w:rFonts w:ascii="Arial" w:eastAsia="Times New Roman" w:hAnsi="Arial" w:cs="Arial"/>
          <w:sz w:val="22"/>
          <w:szCs w:val="22"/>
          <w:lang w:eastAsia="en-GB"/>
          <w14:ligatures w14:val="none"/>
        </w:rPr>
        <w:t xml:space="preserve">not capable of </w:t>
      </w:r>
      <w:r w:rsidR="00240030" w:rsidRPr="00435726">
        <w:rPr>
          <w:rFonts w:ascii="Arial" w:eastAsia="Times New Roman" w:hAnsi="Arial" w:cs="Arial"/>
          <w:sz w:val="22"/>
          <w:szCs w:val="22"/>
          <w:lang w:eastAsia="en-GB"/>
          <w14:ligatures w14:val="none"/>
        </w:rPr>
        <w:t>provid</w:t>
      </w:r>
      <w:r>
        <w:rPr>
          <w:rFonts w:ascii="Arial" w:eastAsia="Times New Roman" w:hAnsi="Arial" w:cs="Arial"/>
          <w:sz w:val="22"/>
          <w:szCs w:val="22"/>
          <w:lang w:eastAsia="en-GB"/>
          <w14:ligatures w14:val="none"/>
        </w:rPr>
        <w:t>ing</w:t>
      </w:r>
      <w:proofErr w:type="gramEnd"/>
      <w:r>
        <w:rPr>
          <w:rFonts w:ascii="Arial" w:eastAsia="Times New Roman" w:hAnsi="Arial" w:cs="Arial"/>
          <w:sz w:val="22"/>
          <w:szCs w:val="22"/>
          <w:lang w:eastAsia="en-GB"/>
          <w14:ligatures w14:val="none"/>
        </w:rPr>
        <w:t xml:space="preserve"> </w:t>
      </w:r>
      <w:r w:rsidR="00240030" w:rsidRPr="00435726">
        <w:rPr>
          <w:rFonts w:ascii="Arial" w:eastAsia="Times New Roman" w:hAnsi="Arial" w:cs="Arial"/>
          <w:sz w:val="22"/>
          <w:szCs w:val="22"/>
          <w:lang w:eastAsia="en-GB"/>
          <w14:ligatures w14:val="none"/>
        </w:rPr>
        <w:t>interventions to prevent or treat mental illness to</w:t>
      </w:r>
      <w:r>
        <w:rPr>
          <w:rFonts w:ascii="Arial" w:eastAsia="Times New Roman" w:hAnsi="Arial" w:cs="Arial"/>
          <w:sz w:val="22"/>
          <w:szCs w:val="22"/>
          <w:lang w:eastAsia="en-GB"/>
          <w14:ligatures w14:val="none"/>
        </w:rPr>
        <w:t xml:space="preserve"> a diverse population</w:t>
      </w:r>
      <w:r w:rsidR="00240030" w:rsidRPr="00435726">
        <w:rPr>
          <w:rFonts w:ascii="Arial" w:eastAsia="Times New Roman" w:hAnsi="Arial" w:cs="Arial"/>
          <w:sz w:val="22"/>
          <w:szCs w:val="22"/>
          <w:lang w:eastAsia="en-GB"/>
          <w14:ligatures w14:val="none"/>
        </w:rPr>
        <w:t xml:space="preserve"> (Campion </w:t>
      </w:r>
      <w:r w:rsidR="00240030" w:rsidRPr="00435726">
        <w:rPr>
          <w:rFonts w:ascii="Arial" w:eastAsia="Times New Roman" w:hAnsi="Arial" w:cs="Arial"/>
          <w:i/>
          <w:iCs/>
          <w:sz w:val="22"/>
          <w:szCs w:val="22"/>
          <w:lang w:eastAsia="en-GB"/>
          <w14:ligatures w14:val="none"/>
        </w:rPr>
        <w:t>et al</w:t>
      </w:r>
      <w:r w:rsidR="00240030" w:rsidRPr="00435726">
        <w:rPr>
          <w:rFonts w:ascii="Arial" w:eastAsia="Times New Roman" w:hAnsi="Arial" w:cs="Arial"/>
          <w:sz w:val="22"/>
          <w:szCs w:val="22"/>
          <w:lang w:eastAsia="en-GB"/>
          <w14:ligatures w14:val="none"/>
        </w:rPr>
        <w:t>., 2022). An alternative to medical and psychological interventions is engagement with community</w:t>
      </w:r>
      <w:r>
        <w:rPr>
          <w:rFonts w:ascii="Arial" w:eastAsia="Times New Roman" w:hAnsi="Arial" w:cs="Arial"/>
          <w:sz w:val="22"/>
          <w:szCs w:val="22"/>
          <w:lang w:eastAsia="en-GB"/>
          <w14:ligatures w14:val="none"/>
        </w:rPr>
        <w:t xml:space="preserve"> sources</w:t>
      </w:r>
      <w:r w:rsidR="00240030" w:rsidRPr="00435726">
        <w:rPr>
          <w:rFonts w:ascii="Arial" w:eastAsia="Times New Roman" w:hAnsi="Arial" w:cs="Arial"/>
          <w:sz w:val="22"/>
          <w:szCs w:val="22"/>
          <w:lang w:eastAsia="en-GB"/>
          <w14:ligatures w14:val="none"/>
        </w:rPr>
        <w:t xml:space="preserve">, such as sports, music and </w:t>
      </w:r>
      <w:r w:rsidR="00240030" w:rsidRPr="00435726">
        <w:rPr>
          <w:rFonts w:ascii="Arial" w:eastAsia="Times New Roman" w:hAnsi="Arial" w:cs="Arial"/>
          <w:sz w:val="22"/>
          <w:szCs w:val="22"/>
          <w:lang w:eastAsia="en-GB"/>
          <w14:ligatures w14:val="none"/>
        </w:rPr>
        <w:lastRenderedPageBreak/>
        <w:t xml:space="preserve">singing, museums, arts and gardening. </w:t>
      </w:r>
      <w:r>
        <w:rPr>
          <w:rFonts w:ascii="Arial" w:eastAsia="Times New Roman" w:hAnsi="Arial" w:cs="Arial"/>
          <w:sz w:val="22"/>
          <w:szCs w:val="22"/>
          <w:lang w:eastAsia="en-GB"/>
          <w14:ligatures w14:val="none"/>
        </w:rPr>
        <w:t xml:space="preserve"> These community-based activities provide</w:t>
      </w:r>
      <w:r w:rsidR="00240030" w:rsidRPr="00435726">
        <w:rPr>
          <w:rFonts w:ascii="Arial" w:eastAsia="Times New Roman" w:hAnsi="Arial" w:cs="Arial"/>
          <w:sz w:val="22"/>
          <w:szCs w:val="22"/>
          <w:lang w:eastAsia="en-GB"/>
          <w14:ligatures w14:val="none"/>
        </w:rPr>
        <w:t xml:space="preserve"> a "social cure," </w:t>
      </w:r>
      <w:r>
        <w:rPr>
          <w:rFonts w:ascii="Arial" w:eastAsia="Times New Roman" w:hAnsi="Arial" w:cs="Arial"/>
          <w:sz w:val="22"/>
          <w:szCs w:val="22"/>
          <w:lang w:eastAsia="en-GB"/>
          <w14:ligatures w14:val="none"/>
        </w:rPr>
        <w:t xml:space="preserve">and are believed </w:t>
      </w:r>
      <w:r w:rsidR="00240030" w:rsidRPr="00435726">
        <w:rPr>
          <w:rFonts w:ascii="Arial" w:eastAsia="Times New Roman" w:hAnsi="Arial" w:cs="Arial"/>
          <w:sz w:val="22"/>
          <w:szCs w:val="22"/>
          <w:lang w:eastAsia="en-GB"/>
          <w14:ligatures w14:val="none"/>
        </w:rPr>
        <w:t xml:space="preserve">to </w:t>
      </w:r>
      <w:r>
        <w:rPr>
          <w:rFonts w:ascii="Arial" w:eastAsia="Times New Roman" w:hAnsi="Arial" w:cs="Arial"/>
          <w:sz w:val="22"/>
          <w:szCs w:val="22"/>
          <w:lang w:eastAsia="en-GB"/>
          <w14:ligatures w14:val="none"/>
        </w:rPr>
        <w:t xml:space="preserve">improve </w:t>
      </w:r>
      <w:r w:rsidR="00240030" w:rsidRPr="00435726">
        <w:rPr>
          <w:rFonts w:ascii="Arial" w:eastAsia="Times New Roman" w:hAnsi="Arial" w:cs="Arial"/>
          <w:sz w:val="22"/>
          <w:szCs w:val="22"/>
          <w:lang w:eastAsia="en-GB"/>
          <w14:ligatures w14:val="none"/>
        </w:rPr>
        <w:t xml:space="preserve">health and well-being (Wakefield </w:t>
      </w:r>
      <w:r w:rsidR="00240030" w:rsidRPr="00435726">
        <w:rPr>
          <w:rFonts w:ascii="Arial" w:eastAsia="Times New Roman" w:hAnsi="Arial" w:cs="Arial"/>
          <w:i/>
          <w:iCs/>
          <w:sz w:val="22"/>
          <w:szCs w:val="22"/>
          <w:lang w:eastAsia="en-GB"/>
          <w14:ligatures w14:val="none"/>
        </w:rPr>
        <w:t>et al</w:t>
      </w:r>
      <w:r w:rsidR="00240030" w:rsidRPr="00435726">
        <w:rPr>
          <w:rFonts w:ascii="Arial" w:eastAsia="Times New Roman" w:hAnsi="Arial" w:cs="Arial"/>
          <w:sz w:val="22"/>
          <w:szCs w:val="22"/>
          <w:lang w:eastAsia="en-GB"/>
          <w14:ligatures w14:val="none"/>
        </w:rPr>
        <w:t xml:space="preserve">., 2022) and </w:t>
      </w:r>
      <w:r>
        <w:rPr>
          <w:rFonts w:ascii="Arial" w:eastAsia="Times New Roman" w:hAnsi="Arial" w:cs="Arial"/>
          <w:sz w:val="22"/>
          <w:szCs w:val="22"/>
          <w:lang w:eastAsia="en-GB"/>
          <w14:ligatures w14:val="none"/>
        </w:rPr>
        <w:t xml:space="preserve">are proven cost effective </w:t>
      </w:r>
      <w:r w:rsidR="00240030" w:rsidRPr="00435726">
        <w:rPr>
          <w:rFonts w:ascii="Arial" w:eastAsia="Times New Roman" w:hAnsi="Arial" w:cs="Arial"/>
          <w:sz w:val="22"/>
          <w:szCs w:val="22"/>
          <w:lang w:eastAsia="en-GB"/>
          <w14:ligatures w14:val="none"/>
        </w:rPr>
        <w:t xml:space="preserve">by lowering the need for medical services (Buechner </w:t>
      </w:r>
      <w:r w:rsidR="00240030" w:rsidRPr="00435726">
        <w:rPr>
          <w:rFonts w:ascii="Arial" w:eastAsia="Times New Roman" w:hAnsi="Arial" w:cs="Arial"/>
          <w:i/>
          <w:iCs/>
          <w:sz w:val="22"/>
          <w:szCs w:val="22"/>
          <w:lang w:eastAsia="en-GB"/>
          <w14:ligatures w14:val="none"/>
        </w:rPr>
        <w:t>et al</w:t>
      </w:r>
      <w:r w:rsidR="00240030" w:rsidRPr="00435726">
        <w:rPr>
          <w:rFonts w:ascii="Arial" w:eastAsia="Times New Roman" w:hAnsi="Arial" w:cs="Arial"/>
          <w:sz w:val="22"/>
          <w:szCs w:val="22"/>
          <w:lang w:eastAsia="en-GB"/>
          <w14:ligatures w14:val="none"/>
        </w:rPr>
        <w:t xml:space="preserve">., 2023). </w:t>
      </w:r>
    </w:p>
    <w:p w14:paraId="3164809D" w14:textId="043B40F0" w:rsidR="00D37427" w:rsidRPr="00DC730E" w:rsidRDefault="00D37427" w:rsidP="000E7C7F">
      <w:pPr>
        <w:pStyle w:val="Heading2"/>
        <w:numPr>
          <w:ilvl w:val="1"/>
          <w:numId w:val="1"/>
        </w:numPr>
        <w:rPr>
          <w:rFonts w:ascii="Arial" w:eastAsia="Times New Roman" w:hAnsi="Arial" w:cs="Arial"/>
          <w:b/>
          <w:bCs/>
          <w:color w:val="auto"/>
          <w:sz w:val="22"/>
          <w:szCs w:val="22"/>
          <w:lang w:eastAsia="en-GB"/>
        </w:rPr>
      </w:pPr>
      <w:bookmarkStart w:id="9" w:name="_Toc213764448"/>
      <w:r w:rsidRPr="00DC730E">
        <w:rPr>
          <w:rFonts w:ascii="Arial" w:eastAsia="Times New Roman" w:hAnsi="Arial" w:cs="Arial"/>
          <w:b/>
          <w:bCs/>
          <w:color w:val="auto"/>
          <w:sz w:val="22"/>
          <w:szCs w:val="22"/>
          <w:lang w:eastAsia="en-GB"/>
        </w:rPr>
        <w:t>Fighting Disparity:</w:t>
      </w:r>
      <w:bookmarkEnd w:id="9"/>
    </w:p>
    <w:p w14:paraId="74C94BF7" w14:textId="0C80CDB6" w:rsidR="001214FA" w:rsidRPr="00435726" w:rsidRDefault="001214FA" w:rsidP="000E7C7F">
      <w:pPr>
        <w:spacing w:after="0" w:line="360" w:lineRule="auto"/>
        <w:rPr>
          <w:rFonts w:ascii="Arial" w:eastAsia="Times New Roman" w:hAnsi="Arial" w:cs="Arial"/>
          <w:sz w:val="22"/>
          <w:szCs w:val="22"/>
          <w:lang w:eastAsia="en-GB"/>
          <w14:ligatures w14:val="none"/>
        </w:rPr>
      </w:pPr>
      <w:r w:rsidRPr="00435726">
        <w:rPr>
          <w:rFonts w:ascii="Arial" w:eastAsia="Times New Roman" w:hAnsi="Arial" w:cs="Arial"/>
          <w:sz w:val="22"/>
          <w:szCs w:val="22"/>
          <w:lang w:eastAsia="en-GB"/>
          <w14:ligatures w14:val="none"/>
        </w:rPr>
        <w:t>Not everyone is able to receive the appropriate mental health care. Advocacy platforms like Mind are working to fight multiple forms of discrimination, such as being treated differently due to their mental health, colour, religion, sexual orientation, or disability (Mind, 2019).</w:t>
      </w:r>
    </w:p>
    <w:p w14:paraId="2596CDB6" w14:textId="599AC3E0" w:rsidR="0093497C" w:rsidRPr="00DC730E" w:rsidRDefault="0093497C" w:rsidP="000E7C7F">
      <w:pPr>
        <w:pStyle w:val="Heading2"/>
        <w:numPr>
          <w:ilvl w:val="1"/>
          <w:numId w:val="1"/>
        </w:numPr>
        <w:rPr>
          <w:rFonts w:ascii="Arial" w:eastAsia="Times New Roman" w:hAnsi="Arial" w:cs="Arial"/>
          <w:b/>
          <w:bCs/>
          <w:color w:val="auto"/>
          <w:sz w:val="22"/>
          <w:szCs w:val="22"/>
          <w:lang w:eastAsia="en-GB"/>
          <w14:ligatures w14:val="none"/>
        </w:rPr>
      </w:pPr>
      <w:bookmarkStart w:id="10" w:name="_Toc213764449"/>
      <w:r w:rsidRPr="00DC730E">
        <w:rPr>
          <w:rFonts w:ascii="Arial" w:hAnsi="Arial" w:cs="Arial"/>
          <w:b/>
          <w:bCs/>
          <w:color w:val="auto"/>
          <w:sz w:val="22"/>
          <w:szCs w:val="22"/>
          <w:lang w:eastAsia="en-GB"/>
        </w:rPr>
        <w:t xml:space="preserve">Challenges </w:t>
      </w:r>
      <w:r w:rsidRPr="00DC730E">
        <w:rPr>
          <w:rFonts w:ascii="Arial" w:eastAsia="Times New Roman" w:hAnsi="Arial" w:cs="Arial"/>
          <w:b/>
          <w:bCs/>
          <w:color w:val="auto"/>
          <w:sz w:val="22"/>
          <w:szCs w:val="22"/>
          <w:lang w:eastAsia="en-GB"/>
        </w:rPr>
        <w:t>In Diagnosis</w:t>
      </w:r>
      <w:r w:rsidR="00D37427" w:rsidRPr="00DC730E">
        <w:rPr>
          <w:rFonts w:ascii="Arial" w:eastAsia="Times New Roman" w:hAnsi="Arial" w:cs="Arial"/>
          <w:b/>
          <w:bCs/>
          <w:color w:val="auto"/>
          <w:sz w:val="22"/>
          <w:szCs w:val="22"/>
          <w:lang w:eastAsia="en-GB"/>
        </w:rPr>
        <w:t xml:space="preserve"> and Treatment</w:t>
      </w:r>
      <w:r w:rsidRPr="00DC730E">
        <w:rPr>
          <w:rFonts w:ascii="Arial" w:eastAsia="Times New Roman" w:hAnsi="Arial" w:cs="Arial"/>
          <w:b/>
          <w:bCs/>
          <w:color w:val="auto"/>
          <w:sz w:val="22"/>
          <w:szCs w:val="22"/>
          <w:lang w:eastAsia="en-GB"/>
        </w:rPr>
        <w:t>:</w:t>
      </w:r>
      <w:bookmarkEnd w:id="10"/>
      <w:r w:rsidRPr="00DC730E">
        <w:rPr>
          <w:rFonts w:ascii="Arial" w:eastAsia="Times New Roman" w:hAnsi="Arial" w:cs="Arial"/>
          <w:b/>
          <w:bCs/>
          <w:color w:val="auto"/>
          <w:sz w:val="22"/>
          <w:szCs w:val="22"/>
          <w:lang w:eastAsia="en-GB"/>
        </w:rPr>
        <w:t xml:space="preserve"> </w:t>
      </w:r>
    </w:p>
    <w:p w14:paraId="7AD38738" w14:textId="0180F554" w:rsidR="00F51824" w:rsidRPr="00435726" w:rsidRDefault="0093497C" w:rsidP="000E7C7F">
      <w:pPr>
        <w:spacing w:after="0" w:line="360" w:lineRule="auto"/>
        <w:rPr>
          <w:rFonts w:ascii="Arial" w:eastAsia="Times New Roman" w:hAnsi="Arial" w:cs="Arial"/>
          <w:sz w:val="22"/>
          <w:szCs w:val="22"/>
          <w:lang w:eastAsia="en-GB"/>
          <w14:ligatures w14:val="none"/>
        </w:rPr>
      </w:pPr>
      <w:r w:rsidRPr="00435726">
        <w:rPr>
          <w:rFonts w:ascii="Arial" w:eastAsia="Times New Roman" w:hAnsi="Arial" w:cs="Arial"/>
          <w:sz w:val="22"/>
          <w:szCs w:val="22"/>
          <w:lang w:eastAsia="en-GB"/>
          <w14:ligatures w14:val="none"/>
        </w:rPr>
        <w:t xml:space="preserve">Even though social anxiety disorder (SAD) has been better understood in recent years, there are still a lot of unanswered concerns and disagreements regarding how to diagnose and treat the condition. As is the case with most mental illnesses, there is currently no established pathophysiology for SAD, and there is ongoing discussion on how to distinguish between avoidant personality disorder, shyness, and SAD. Although some studies argue that SAD may be over diagnosed in some people, </w:t>
      </w:r>
      <w:proofErr w:type="gramStart"/>
      <w:r w:rsidRPr="00435726">
        <w:rPr>
          <w:rFonts w:ascii="Arial" w:eastAsia="Times New Roman" w:hAnsi="Arial" w:cs="Arial"/>
          <w:sz w:val="22"/>
          <w:szCs w:val="22"/>
          <w:lang w:eastAsia="en-GB"/>
          <w14:ligatures w14:val="none"/>
        </w:rPr>
        <w:t>the majority of</w:t>
      </w:r>
      <w:proofErr w:type="gramEnd"/>
      <w:r w:rsidRPr="00435726">
        <w:rPr>
          <w:rFonts w:ascii="Arial" w:eastAsia="Times New Roman" w:hAnsi="Arial" w:cs="Arial"/>
          <w:sz w:val="22"/>
          <w:szCs w:val="22"/>
          <w:lang w:eastAsia="en-GB"/>
          <w14:ligatures w14:val="none"/>
        </w:rPr>
        <w:t xml:space="preserve"> the evidence to date indicates that it is underdiagnosed and undertreated among those who have it</w:t>
      </w:r>
      <w:r w:rsidR="00F51824" w:rsidRPr="00435726">
        <w:rPr>
          <w:rFonts w:ascii="Arial" w:eastAsia="Times New Roman" w:hAnsi="Arial" w:cs="Arial"/>
          <w:sz w:val="22"/>
          <w:szCs w:val="22"/>
          <w:lang w:eastAsia="en-GB"/>
          <w14:ligatures w14:val="none"/>
        </w:rPr>
        <w:t xml:space="preserve"> </w:t>
      </w:r>
      <w:r w:rsidRPr="00435726">
        <w:rPr>
          <w:rFonts w:ascii="Arial" w:eastAsia="Times New Roman" w:hAnsi="Arial" w:cs="Arial"/>
          <w:sz w:val="22"/>
          <w:szCs w:val="22"/>
          <w:lang w:eastAsia="en-GB"/>
          <w14:ligatures w14:val="none"/>
        </w:rPr>
        <w:t xml:space="preserve">(Dalrymple, 2012). GPs frequently fail to identify social anxiety disorder in adults, children, and young adults. However, from the standpoint of the patient, avoidance and stigma can also lead to under recognition. </w:t>
      </w:r>
      <w:r w:rsidR="00F51824" w:rsidRPr="00435726">
        <w:rPr>
          <w:rFonts w:ascii="Arial" w:eastAsia="Times New Roman" w:hAnsi="Arial" w:cs="Arial"/>
          <w:sz w:val="22"/>
          <w:szCs w:val="22"/>
          <w:lang w:eastAsia="en-GB"/>
          <w14:ligatures w14:val="none"/>
        </w:rPr>
        <w:t>P</w:t>
      </w:r>
      <w:r w:rsidRPr="00435726">
        <w:rPr>
          <w:rFonts w:ascii="Arial" w:eastAsia="Times New Roman" w:hAnsi="Arial" w:cs="Arial"/>
          <w:sz w:val="22"/>
          <w:szCs w:val="22"/>
          <w:lang w:eastAsia="en-GB"/>
          <w14:ligatures w14:val="none"/>
        </w:rPr>
        <w:t xml:space="preserve">essimism about potential treatment outcomes on the part of physicians and individuals with anxiety disorders further contribute </w:t>
      </w:r>
      <w:r w:rsidR="00F51824" w:rsidRPr="00435726">
        <w:rPr>
          <w:rFonts w:ascii="Arial" w:eastAsia="Times New Roman" w:hAnsi="Arial" w:cs="Arial"/>
          <w:sz w:val="22"/>
          <w:szCs w:val="22"/>
          <w:lang w:eastAsia="en-GB"/>
          <w14:ligatures w14:val="none"/>
        </w:rPr>
        <w:t xml:space="preserve">to the treatment gap </w:t>
      </w:r>
      <w:r w:rsidRPr="00435726">
        <w:rPr>
          <w:rFonts w:ascii="Arial" w:eastAsia="Times New Roman" w:hAnsi="Arial" w:cs="Arial"/>
          <w:sz w:val="22"/>
          <w:szCs w:val="22"/>
          <w:lang w:eastAsia="en-GB"/>
          <w14:ligatures w14:val="none"/>
        </w:rPr>
        <w:t>(NICE, 2013).</w:t>
      </w:r>
      <w:r w:rsidR="00F51824" w:rsidRPr="00435726">
        <w:rPr>
          <w:rFonts w:ascii="Arial" w:eastAsia="Times New Roman" w:hAnsi="Arial" w:cs="Arial"/>
          <w:sz w:val="22"/>
          <w:szCs w:val="22"/>
          <w:lang w:eastAsia="en-GB"/>
          <w14:ligatures w14:val="none"/>
        </w:rPr>
        <w:t xml:space="preserve"> O</w:t>
      </w:r>
      <w:r w:rsidR="00435726" w:rsidRPr="00435726">
        <w:rPr>
          <w:rFonts w:ascii="Arial" w:eastAsia="Times New Roman" w:hAnsi="Arial" w:cs="Arial"/>
          <w:sz w:val="22"/>
          <w:szCs w:val="22"/>
          <w:lang w:eastAsia="en-GB"/>
          <w14:ligatures w14:val="none"/>
        </w:rPr>
        <w:t>ther factors include the uncertainty about where to get help, and financial limitations and mostly people discontinuing therapy as they have no disorder to seek help for (</w:t>
      </w:r>
      <w:proofErr w:type="spellStart"/>
      <w:r w:rsidR="00435726" w:rsidRPr="00435726">
        <w:rPr>
          <w:rFonts w:ascii="Arial" w:eastAsia="Times New Roman" w:hAnsi="Arial" w:cs="Arial"/>
          <w:sz w:val="22"/>
          <w:szCs w:val="22"/>
          <w:lang w:eastAsia="en-GB"/>
          <w14:ligatures w14:val="none"/>
        </w:rPr>
        <w:t>Olfson</w:t>
      </w:r>
      <w:proofErr w:type="spellEnd"/>
      <w:r w:rsidR="00435726" w:rsidRPr="00435726">
        <w:rPr>
          <w:rFonts w:ascii="Arial" w:eastAsia="Times New Roman" w:hAnsi="Arial" w:cs="Arial"/>
          <w:sz w:val="22"/>
          <w:szCs w:val="22"/>
          <w:lang w:eastAsia="en-GB"/>
          <w14:ligatures w14:val="none"/>
        </w:rPr>
        <w:t>, 2000).</w:t>
      </w:r>
    </w:p>
    <w:p w14:paraId="57DAE181" w14:textId="6E2DFE65" w:rsidR="00EF5E41" w:rsidRPr="00DC730E" w:rsidRDefault="00EF5E41" w:rsidP="000E7C7F">
      <w:pPr>
        <w:pStyle w:val="Heading1"/>
        <w:numPr>
          <w:ilvl w:val="0"/>
          <w:numId w:val="1"/>
        </w:numPr>
        <w:rPr>
          <w:rFonts w:ascii="Arial" w:eastAsia="Times New Roman" w:hAnsi="Arial" w:cs="Arial"/>
          <w:b/>
          <w:bCs/>
          <w:color w:val="auto"/>
          <w:sz w:val="22"/>
          <w:szCs w:val="22"/>
          <w:lang w:eastAsia="en-GB"/>
        </w:rPr>
      </w:pPr>
      <w:bookmarkStart w:id="11" w:name="_Toc213764450"/>
      <w:r w:rsidRPr="00DC730E">
        <w:rPr>
          <w:rFonts w:ascii="Arial" w:eastAsia="Times New Roman" w:hAnsi="Arial" w:cs="Arial"/>
          <w:b/>
          <w:bCs/>
          <w:color w:val="auto"/>
          <w:sz w:val="22"/>
          <w:szCs w:val="22"/>
          <w:lang w:eastAsia="en-GB"/>
        </w:rPr>
        <w:t>Current Debates &amp; Emerging Issues</w:t>
      </w:r>
      <w:bookmarkEnd w:id="11"/>
      <w:r w:rsidRPr="00DC730E">
        <w:rPr>
          <w:rFonts w:ascii="Arial" w:eastAsia="Times New Roman" w:hAnsi="Arial" w:cs="Arial"/>
          <w:b/>
          <w:bCs/>
          <w:color w:val="auto"/>
          <w:sz w:val="22"/>
          <w:szCs w:val="22"/>
          <w:lang w:eastAsia="en-GB"/>
        </w:rPr>
        <w:t xml:space="preserve"> </w:t>
      </w:r>
    </w:p>
    <w:p w14:paraId="6A4E1927" w14:textId="1BE2DCF6" w:rsidR="003A1823" w:rsidRPr="00DC730E" w:rsidRDefault="003A1823" w:rsidP="000E7C7F">
      <w:pPr>
        <w:pStyle w:val="Heading2"/>
        <w:numPr>
          <w:ilvl w:val="1"/>
          <w:numId w:val="1"/>
        </w:numPr>
        <w:rPr>
          <w:rFonts w:ascii="Arial" w:eastAsia="Times New Roman" w:hAnsi="Arial" w:cs="Arial"/>
          <w:b/>
          <w:bCs/>
          <w:color w:val="auto"/>
          <w:sz w:val="22"/>
          <w:szCs w:val="22"/>
          <w:lang w:eastAsia="en-GB"/>
        </w:rPr>
      </w:pPr>
      <w:bookmarkStart w:id="12" w:name="_Toc213764451"/>
      <w:r w:rsidRPr="00DC730E">
        <w:rPr>
          <w:rFonts w:ascii="Arial" w:eastAsia="Times New Roman" w:hAnsi="Arial" w:cs="Arial"/>
          <w:b/>
          <w:bCs/>
          <w:color w:val="auto"/>
          <w:sz w:val="22"/>
          <w:szCs w:val="22"/>
          <w:lang w:eastAsia="en-GB"/>
        </w:rPr>
        <w:t>Neurodiversity:</w:t>
      </w:r>
      <w:bookmarkEnd w:id="12"/>
      <w:r w:rsidRPr="00DC730E">
        <w:rPr>
          <w:rFonts w:ascii="Arial" w:eastAsia="Times New Roman" w:hAnsi="Arial" w:cs="Arial"/>
          <w:b/>
          <w:bCs/>
          <w:color w:val="auto"/>
          <w:sz w:val="22"/>
          <w:szCs w:val="22"/>
          <w:lang w:eastAsia="en-GB"/>
        </w:rPr>
        <w:t xml:space="preserve"> </w:t>
      </w:r>
    </w:p>
    <w:p w14:paraId="0901E4FF" w14:textId="77777777" w:rsidR="001A5498" w:rsidRPr="00435726" w:rsidRDefault="003A1823" w:rsidP="000E7C7F">
      <w:pPr>
        <w:spacing w:after="0" w:line="360" w:lineRule="auto"/>
        <w:rPr>
          <w:rFonts w:ascii="Arial" w:eastAsia="Times New Roman" w:hAnsi="Arial" w:cs="Arial"/>
          <w:sz w:val="22"/>
          <w:szCs w:val="22"/>
          <w:lang w:eastAsia="en-GB"/>
          <w14:ligatures w14:val="none"/>
        </w:rPr>
      </w:pPr>
      <w:r w:rsidRPr="00435726">
        <w:rPr>
          <w:rFonts w:ascii="Arial" w:eastAsia="Times New Roman" w:hAnsi="Arial" w:cs="Arial"/>
          <w:sz w:val="22"/>
          <w:szCs w:val="22"/>
          <w:lang w:eastAsia="en-GB"/>
          <w14:ligatures w14:val="none"/>
        </w:rPr>
        <w:t xml:space="preserve">The </w:t>
      </w:r>
      <w:r w:rsidR="009A5EDF" w:rsidRPr="00435726">
        <w:rPr>
          <w:rFonts w:ascii="Arial" w:eastAsia="Times New Roman" w:hAnsi="Arial" w:cs="Arial"/>
          <w:sz w:val="22"/>
          <w:szCs w:val="22"/>
          <w:lang w:eastAsia="en-GB"/>
          <w14:ligatures w14:val="none"/>
        </w:rPr>
        <w:t>question</w:t>
      </w:r>
      <w:r w:rsidRPr="00435726">
        <w:rPr>
          <w:rFonts w:ascii="Arial" w:eastAsia="Times New Roman" w:hAnsi="Arial" w:cs="Arial"/>
          <w:sz w:val="22"/>
          <w:szCs w:val="22"/>
          <w:lang w:eastAsia="en-GB"/>
          <w14:ligatures w14:val="none"/>
        </w:rPr>
        <w:t xml:space="preserve"> arises</w:t>
      </w:r>
      <w:r w:rsidR="009A5EDF" w:rsidRPr="00435726">
        <w:rPr>
          <w:rFonts w:ascii="Arial" w:eastAsia="Times New Roman" w:hAnsi="Arial" w:cs="Arial"/>
          <w:sz w:val="22"/>
          <w:szCs w:val="22"/>
          <w:lang w:eastAsia="en-GB"/>
          <w14:ligatures w14:val="none"/>
        </w:rPr>
        <w:t xml:space="preserve"> whether social anxiety falls under the category of neurodiversity as knowledge of brain differences expands. </w:t>
      </w:r>
      <w:r w:rsidR="001A5498" w:rsidRPr="001A5498">
        <w:rPr>
          <w:rFonts w:ascii="Arial" w:eastAsia="Times New Roman" w:hAnsi="Arial" w:cs="Arial"/>
          <w:sz w:val="22"/>
          <w:szCs w:val="22"/>
          <w:lang w:eastAsia="en-GB"/>
          <w14:ligatures w14:val="none"/>
        </w:rPr>
        <w:t>It is commonly known that social anxiety is much more common in those with autism spectrum disorder (ASD). Conversely, social anxiety is typically categorised as an anxiety condition. It is thought that psychological, environmental, and hereditary variables contribute to anxiety disorders, particularly social anxiety. They are thought to be different from neurodivergent conditions, which are innate differences in how the brain functions. Additionally, research indicates that people on the spectrum are more likely to have social anxiety, which is frequently mistaken for social anxiety disorder (SAD), delaying the clinical diagnosis of ASD</w:t>
      </w:r>
      <w:r w:rsidR="001A5498" w:rsidRPr="00435726">
        <w:rPr>
          <w:rFonts w:ascii="Arial" w:eastAsia="Times New Roman" w:hAnsi="Arial" w:cs="Arial"/>
          <w:sz w:val="22"/>
          <w:szCs w:val="22"/>
          <w:lang w:eastAsia="en-GB"/>
          <w14:ligatures w14:val="none"/>
        </w:rPr>
        <w:t xml:space="preserve"> (Montaser </w:t>
      </w:r>
      <w:r w:rsidR="001A5498" w:rsidRPr="00435726">
        <w:rPr>
          <w:rFonts w:ascii="Arial" w:eastAsia="Times New Roman" w:hAnsi="Arial" w:cs="Arial"/>
          <w:i/>
          <w:iCs/>
          <w:sz w:val="22"/>
          <w:szCs w:val="22"/>
          <w:lang w:eastAsia="en-GB"/>
          <w14:ligatures w14:val="none"/>
        </w:rPr>
        <w:t>et al.</w:t>
      </w:r>
      <w:r w:rsidR="001A5498" w:rsidRPr="00435726">
        <w:rPr>
          <w:rFonts w:ascii="Arial" w:eastAsia="Times New Roman" w:hAnsi="Arial" w:cs="Arial"/>
          <w:sz w:val="22"/>
          <w:szCs w:val="22"/>
          <w:lang w:eastAsia="en-GB"/>
          <w14:ligatures w14:val="none"/>
        </w:rPr>
        <w:t xml:space="preserve">, 2023). </w:t>
      </w:r>
      <w:r w:rsidR="009A5EDF" w:rsidRPr="00435726">
        <w:rPr>
          <w:rFonts w:ascii="Arial" w:eastAsia="Times New Roman" w:hAnsi="Arial" w:cs="Arial"/>
          <w:sz w:val="22"/>
          <w:szCs w:val="22"/>
          <w:lang w:eastAsia="en-GB"/>
          <w14:ligatures w14:val="none"/>
        </w:rPr>
        <w:t xml:space="preserve">On the other hand, a neurodiversity places </w:t>
      </w:r>
      <w:r w:rsidR="009A5EDF" w:rsidRPr="00435726">
        <w:rPr>
          <w:rFonts w:ascii="Arial" w:eastAsia="Times New Roman" w:hAnsi="Arial" w:cs="Arial"/>
          <w:sz w:val="22"/>
          <w:szCs w:val="22"/>
          <w:lang w:eastAsia="en-GB"/>
          <w14:ligatures w14:val="none"/>
        </w:rPr>
        <w:lastRenderedPageBreak/>
        <w:t>more emphasis on real coping mechanisms, strengths, and encouraging surroundings than on trying to "fix" anxiety. Instead of emphasising conformity, the focus is on empowering people to interact with the world in sustainable ways (Wilson and Gullon-Scott, 2024).</w:t>
      </w:r>
      <w:r w:rsidR="001A5498" w:rsidRPr="00435726">
        <w:rPr>
          <w:rFonts w:ascii="Arial" w:eastAsia="Times New Roman" w:hAnsi="Arial" w:cs="Arial"/>
          <w:sz w:val="22"/>
          <w:szCs w:val="22"/>
          <w:lang w:eastAsia="en-GB"/>
          <w14:ligatures w14:val="none"/>
        </w:rPr>
        <w:t xml:space="preserve"> Current research is examining how unfavourable social experiences contribute to the development of SAD (Wolitzky-Taylor and LeBeau, 2023).  Bjornsson et al. (2020) examined "social trauma," and adverse childhood events involving humiliation and rejection as a traumatic stressor contributing to social anxiety disorder. </w:t>
      </w:r>
    </w:p>
    <w:p w14:paraId="55E2DFFB" w14:textId="7F812187" w:rsidR="00210BBA" w:rsidRPr="00DC730E" w:rsidRDefault="00210BBA" w:rsidP="000E7C7F">
      <w:pPr>
        <w:pStyle w:val="Heading2"/>
        <w:numPr>
          <w:ilvl w:val="1"/>
          <w:numId w:val="1"/>
        </w:numPr>
        <w:rPr>
          <w:rFonts w:ascii="Arial" w:eastAsia="Times New Roman" w:hAnsi="Arial" w:cs="Arial"/>
          <w:b/>
          <w:bCs/>
          <w:color w:val="auto"/>
          <w:sz w:val="22"/>
          <w:szCs w:val="22"/>
          <w:lang w:eastAsia="en-GB"/>
        </w:rPr>
      </w:pPr>
      <w:bookmarkStart w:id="13" w:name="_Toc213764452"/>
      <w:r w:rsidRPr="00DC730E">
        <w:rPr>
          <w:rFonts w:ascii="Arial" w:eastAsia="Times New Roman" w:hAnsi="Arial" w:cs="Arial"/>
          <w:b/>
          <w:bCs/>
          <w:color w:val="auto"/>
          <w:sz w:val="22"/>
          <w:szCs w:val="22"/>
          <w:lang w:eastAsia="en-GB"/>
        </w:rPr>
        <w:t>Practice and Policy Implication:</w:t>
      </w:r>
      <w:bookmarkEnd w:id="13"/>
      <w:r w:rsidRPr="00DC730E">
        <w:rPr>
          <w:rFonts w:ascii="Arial" w:eastAsia="Times New Roman" w:hAnsi="Arial" w:cs="Arial"/>
          <w:b/>
          <w:bCs/>
          <w:color w:val="auto"/>
          <w:sz w:val="22"/>
          <w:szCs w:val="22"/>
          <w:lang w:eastAsia="en-GB"/>
        </w:rPr>
        <w:t xml:space="preserve"> </w:t>
      </w:r>
    </w:p>
    <w:p w14:paraId="49F5DABF" w14:textId="3B565589" w:rsidR="003D751D" w:rsidRPr="00435726" w:rsidRDefault="00800513" w:rsidP="000E7C7F">
      <w:pPr>
        <w:spacing w:after="0" w:line="360" w:lineRule="auto"/>
        <w:rPr>
          <w:rFonts w:ascii="Arial" w:eastAsia="Times New Roman" w:hAnsi="Arial" w:cs="Arial"/>
          <w:sz w:val="22"/>
          <w:szCs w:val="22"/>
          <w:lang w:eastAsia="en-GB"/>
          <w14:ligatures w14:val="none"/>
        </w:rPr>
      </w:pPr>
      <w:r w:rsidRPr="00800513">
        <w:rPr>
          <w:rFonts w:ascii="Arial" w:eastAsia="Times New Roman" w:hAnsi="Arial" w:cs="Arial"/>
          <w:sz w:val="22"/>
          <w:szCs w:val="22"/>
          <w:lang w:eastAsia="en-GB"/>
          <w14:ligatures w14:val="none"/>
        </w:rPr>
        <w:t xml:space="preserve">General practitioners (GPs) frequently fail to identify social anxiety disorder in adults, children, and young adults. To recognise SAD in neurodivergent people and culturally varied populations, practitioners need to be trained (Montaser et al., 2023). </w:t>
      </w:r>
      <w:r w:rsidR="00DC730E" w:rsidRPr="00DC730E">
        <w:rPr>
          <w:rFonts w:ascii="Arial" w:eastAsia="Times New Roman" w:hAnsi="Arial" w:cs="Arial"/>
          <w:sz w:val="22"/>
          <w:szCs w:val="22"/>
          <w:lang w:eastAsia="en-GB"/>
          <w14:ligatures w14:val="none"/>
        </w:rPr>
        <w:t xml:space="preserve">The diagnosis, treatment, and rights of individuals with mental health disorders </w:t>
      </w:r>
      <w:r w:rsidR="00DC730E">
        <w:rPr>
          <w:rFonts w:ascii="Arial" w:eastAsia="Times New Roman" w:hAnsi="Arial" w:cs="Arial"/>
          <w:sz w:val="22"/>
          <w:szCs w:val="22"/>
          <w:lang w:eastAsia="en-GB"/>
          <w14:ligatures w14:val="none"/>
        </w:rPr>
        <w:t xml:space="preserve">under the </w:t>
      </w:r>
      <w:r w:rsidR="00DC730E" w:rsidRPr="00DC730E">
        <w:rPr>
          <w:rFonts w:ascii="Arial" w:eastAsia="Times New Roman" w:hAnsi="Arial" w:cs="Arial"/>
          <w:sz w:val="22"/>
          <w:szCs w:val="22"/>
          <w:lang w:eastAsia="en-GB"/>
          <w14:ligatures w14:val="none"/>
        </w:rPr>
        <w:t>Mental Health Act (1983)</w:t>
      </w:r>
      <w:r w:rsidR="00B34D23">
        <w:rPr>
          <w:rFonts w:ascii="Arial" w:eastAsia="Times New Roman" w:hAnsi="Arial" w:cs="Arial"/>
          <w:sz w:val="22"/>
          <w:szCs w:val="22"/>
          <w:lang w:eastAsia="en-GB"/>
          <w14:ligatures w14:val="none"/>
        </w:rPr>
        <w:t>, and NICE guidelines</w:t>
      </w:r>
      <w:r w:rsidR="00DC730E">
        <w:rPr>
          <w:rFonts w:ascii="Arial" w:eastAsia="Times New Roman" w:hAnsi="Arial" w:cs="Arial"/>
          <w:sz w:val="22"/>
          <w:szCs w:val="22"/>
          <w:lang w:eastAsia="en-GB"/>
          <w14:ligatures w14:val="none"/>
        </w:rPr>
        <w:t xml:space="preserve"> bound</w:t>
      </w:r>
      <w:r w:rsidRPr="00435726">
        <w:rPr>
          <w:rFonts w:ascii="Arial" w:eastAsia="Times New Roman" w:hAnsi="Arial" w:cs="Arial"/>
          <w:sz w:val="22"/>
          <w:szCs w:val="22"/>
          <w:lang w:eastAsia="en-GB"/>
          <w14:ligatures w14:val="none"/>
        </w:rPr>
        <w:t xml:space="preserve"> </w:t>
      </w:r>
      <w:r w:rsidR="00DC730E">
        <w:rPr>
          <w:rFonts w:ascii="Arial" w:eastAsia="Times New Roman" w:hAnsi="Arial" w:cs="Arial"/>
          <w:sz w:val="22"/>
          <w:szCs w:val="22"/>
          <w:lang w:eastAsia="en-GB"/>
          <w14:ligatures w14:val="none"/>
        </w:rPr>
        <w:t>m</w:t>
      </w:r>
      <w:r w:rsidRPr="00435726">
        <w:rPr>
          <w:rFonts w:ascii="Arial" w:eastAsia="Times New Roman" w:hAnsi="Arial" w:cs="Arial"/>
          <w:sz w:val="22"/>
          <w:szCs w:val="22"/>
          <w:lang w:eastAsia="en-GB"/>
          <w14:ligatures w14:val="none"/>
        </w:rPr>
        <w:t xml:space="preserve">anagers, commissioners, and primary and secondary care physicians </w:t>
      </w:r>
      <w:r w:rsidR="00DC730E">
        <w:rPr>
          <w:rFonts w:ascii="Arial" w:eastAsia="Times New Roman" w:hAnsi="Arial" w:cs="Arial"/>
          <w:sz w:val="22"/>
          <w:szCs w:val="22"/>
          <w:lang w:eastAsia="en-GB"/>
          <w14:ligatures w14:val="none"/>
        </w:rPr>
        <w:t xml:space="preserve">for </w:t>
      </w:r>
      <w:r w:rsidRPr="00435726">
        <w:rPr>
          <w:rFonts w:ascii="Arial" w:eastAsia="Times New Roman" w:hAnsi="Arial" w:cs="Arial"/>
          <w:sz w:val="22"/>
          <w:szCs w:val="22"/>
          <w:lang w:eastAsia="en-GB"/>
          <w14:ligatures w14:val="none"/>
        </w:rPr>
        <w:t>setting up services in a flexible manner to encourage access and prevent aggravating symptoms of social anxiety disorder (NICE, 2013b</w:t>
      </w:r>
      <w:r w:rsidR="00B34D23">
        <w:rPr>
          <w:rFonts w:ascii="Arial" w:eastAsia="Times New Roman" w:hAnsi="Arial" w:cs="Arial"/>
          <w:sz w:val="22"/>
          <w:szCs w:val="22"/>
          <w:lang w:eastAsia="en-GB"/>
          <w14:ligatures w14:val="none"/>
        </w:rPr>
        <w:t xml:space="preserve">; </w:t>
      </w:r>
      <w:r w:rsidR="00B34D23" w:rsidRPr="00B34D23">
        <w:rPr>
          <w:rFonts w:ascii="Arial" w:eastAsia="Times New Roman" w:hAnsi="Arial" w:cs="Arial"/>
          <w:sz w:val="22"/>
          <w:szCs w:val="22"/>
          <w:lang w:eastAsia="en-GB"/>
          <w14:ligatures w14:val="none"/>
        </w:rPr>
        <w:t>NHS, 2022b</w:t>
      </w:r>
      <w:r w:rsidRPr="00435726">
        <w:rPr>
          <w:rFonts w:ascii="Arial" w:eastAsia="Times New Roman" w:hAnsi="Arial" w:cs="Arial"/>
          <w:sz w:val="22"/>
          <w:szCs w:val="22"/>
          <w:lang w:eastAsia="en-GB"/>
          <w14:ligatures w14:val="none"/>
        </w:rPr>
        <w:t>).</w:t>
      </w:r>
      <w:r w:rsidR="00DC730E">
        <w:rPr>
          <w:rFonts w:ascii="Arial" w:eastAsia="Times New Roman" w:hAnsi="Arial" w:cs="Arial"/>
          <w:sz w:val="22"/>
          <w:szCs w:val="22"/>
          <w:lang w:eastAsia="en-GB"/>
          <w14:ligatures w14:val="none"/>
        </w:rPr>
        <w:t xml:space="preserve"> </w:t>
      </w:r>
      <w:r w:rsidR="00B34D23">
        <w:rPr>
          <w:rFonts w:ascii="Arial" w:eastAsia="Times New Roman" w:hAnsi="Arial" w:cs="Arial"/>
          <w:sz w:val="22"/>
          <w:szCs w:val="22"/>
          <w:lang w:eastAsia="en-GB"/>
          <w14:ligatures w14:val="none"/>
        </w:rPr>
        <w:t>Additionally, t</w:t>
      </w:r>
      <w:r w:rsidR="00B34D23" w:rsidRPr="00435726">
        <w:rPr>
          <w:rFonts w:ascii="Arial" w:eastAsia="Times New Roman" w:hAnsi="Arial" w:cs="Arial"/>
          <w:sz w:val="22"/>
          <w:szCs w:val="22"/>
          <w:lang w:eastAsia="en-GB"/>
          <w14:ligatures w14:val="none"/>
        </w:rPr>
        <w:t xml:space="preserve">he Department of Health &amp; Social Care (DHSC) and NHS England (NHSE) announced in 2016 to enhance and broaden NHS-funded mental health services </w:t>
      </w:r>
      <w:r w:rsidR="00B34D23">
        <w:rPr>
          <w:rFonts w:ascii="Arial" w:eastAsia="Times New Roman" w:hAnsi="Arial" w:cs="Arial"/>
          <w:sz w:val="22"/>
          <w:szCs w:val="22"/>
          <w:lang w:eastAsia="en-GB"/>
          <w14:ligatures w14:val="none"/>
        </w:rPr>
        <w:t xml:space="preserve">to cover </w:t>
      </w:r>
      <w:r w:rsidR="00B34D23" w:rsidRPr="00435726">
        <w:rPr>
          <w:rFonts w:ascii="Arial" w:eastAsia="Times New Roman" w:hAnsi="Arial" w:cs="Arial"/>
          <w:sz w:val="22"/>
          <w:szCs w:val="22"/>
          <w:lang w:eastAsia="en-GB"/>
          <w14:ligatures w14:val="none"/>
        </w:rPr>
        <w:t xml:space="preserve">"treatment gap" for </w:t>
      </w:r>
      <w:r w:rsidR="00B34D23">
        <w:rPr>
          <w:rFonts w:ascii="Arial" w:eastAsia="Times New Roman" w:hAnsi="Arial" w:cs="Arial"/>
          <w:sz w:val="22"/>
          <w:szCs w:val="22"/>
          <w:lang w:eastAsia="en-GB"/>
          <w14:ligatures w14:val="none"/>
        </w:rPr>
        <w:t xml:space="preserve">people </w:t>
      </w:r>
      <w:r w:rsidR="00B34D23" w:rsidRPr="00435726">
        <w:rPr>
          <w:rFonts w:ascii="Arial" w:eastAsia="Times New Roman" w:hAnsi="Arial" w:cs="Arial"/>
          <w:sz w:val="22"/>
          <w:szCs w:val="22"/>
          <w:lang w:eastAsia="en-GB"/>
          <w14:ligatures w14:val="none"/>
        </w:rPr>
        <w:t>with mental health disorders. The NHS spent about £12.0 billion on mental health care in 2021–2022 (DHSC, 2023).</w:t>
      </w:r>
    </w:p>
    <w:p w14:paraId="6E8EFB1D" w14:textId="76ECF4CD" w:rsidR="00800513" w:rsidRPr="00140E08" w:rsidRDefault="00800513" w:rsidP="000E7C7F">
      <w:pPr>
        <w:pStyle w:val="Heading1"/>
        <w:numPr>
          <w:ilvl w:val="0"/>
          <w:numId w:val="1"/>
        </w:numPr>
        <w:rPr>
          <w:rFonts w:ascii="Arial" w:eastAsia="Times New Roman" w:hAnsi="Arial" w:cs="Arial"/>
          <w:b/>
          <w:bCs/>
          <w:color w:val="auto"/>
          <w:sz w:val="22"/>
          <w:szCs w:val="22"/>
          <w:lang w:eastAsia="en-GB"/>
        </w:rPr>
      </w:pPr>
      <w:bookmarkStart w:id="14" w:name="_Toc213764453"/>
      <w:r w:rsidRPr="00140E08">
        <w:rPr>
          <w:rFonts w:ascii="Arial" w:eastAsia="Times New Roman" w:hAnsi="Arial" w:cs="Arial"/>
          <w:b/>
          <w:bCs/>
          <w:color w:val="auto"/>
          <w:sz w:val="22"/>
          <w:szCs w:val="22"/>
          <w:lang w:eastAsia="en-GB"/>
        </w:rPr>
        <w:t>Recommendations:</w:t>
      </w:r>
      <w:bookmarkEnd w:id="14"/>
    </w:p>
    <w:p w14:paraId="7FD41B96" w14:textId="29902835" w:rsidR="006526B8" w:rsidRPr="00435726" w:rsidRDefault="00B34D23" w:rsidP="000E7C7F">
      <w:pPr>
        <w:spacing w:after="0" w:line="360" w:lineRule="auto"/>
        <w:rPr>
          <w:rFonts w:ascii="Arial" w:eastAsia="Times New Roman" w:hAnsi="Arial" w:cs="Arial"/>
          <w:sz w:val="22"/>
          <w:szCs w:val="22"/>
          <w:lang w:eastAsia="en-GB"/>
          <w14:ligatures w14:val="none"/>
        </w:rPr>
      </w:pPr>
      <w:r w:rsidRPr="006526B8">
        <w:rPr>
          <w:rFonts w:ascii="Arial" w:eastAsia="Times New Roman" w:hAnsi="Arial" w:cs="Arial"/>
          <w:sz w:val="22"/>
          <w:szCs w:val="22"/>
          <w:lang w:eastAsia="en-GB"/>
          <w14:ligatures w14:val="none"/>
        </w:rPr>
        <w:t xml:space="preserve">A more thorough </w:t>
      </w:r>
      <w:r w:rsidRPr="006526B8">
        <w:rPr>
          <w:rFonts w:ascii="Arial" w:eastAsia="Times New Roman" w:hAnsi="Arial" w:cs="Arial"/>
          <w:b/>
          <w:bCs/>
          <w:sz w:val="22"/>
          <w:szCs w:val="22"/>
          <w:lang w:eastAsia="en-GB"/>
          <w14:ligatures w14:val="none"/>
        </w:rPr>
        <w:t>diagnostic methodology</w:t>
      </w:r>
      <w:r w:rsidRPr="006526B8">
        <w:rPr>
          <w:rFonts w:ascii="Arial" w:eastAsia="Times New Roman" w:hAnsi="Arial" w:cs="Arial"/>
          <w:sz w:val="22"/>
          <w:szCs w:val="22"/>
          <w:lang w:eastAsia="en-GB"/>
          <w14:ligatures w14:val="none"/>
        </w:rPr>
        <w:t xml:space="preserve"> would improve the detection of atypical patients and promote the creation of targeted treatments</w:t>
      </w:r>
      <w:r w:rsidRPr="00435726">
        <w:rPr>
          <w:rFonts w:ascii="Arial" w:eastAsia="Times New Roman" w:hAnsi="Arial" w:cs="Arial"/>
          <w:sz w:val="22"/>
          <w:szCs w:val="22"/>
          <w:lang w:eastAsia="en-GB"/>
          <w14:ligatures w14:val="none"/>
        </w:rPr>
        <w:t xml:space="preserve"> (Rebello </w:t>
      </w:r>
      <w:r w:rsidRPr="00435726">
        <w:rPr>
          <w:rFonts w:ascii="Arial" w:eastAsia="Times New Roman" w:hAnsi="Arial" w:cs="Arial"/>
          <w:i/>
          <w:iCs/>
          <w:sz w:val="22"/>
          <w:szCs w:val="22"/>
          <w:lang w:eastAsia="en-GB"/>
          <w14:ligatures w14:val="none"/>
        </w:rPr>
        <w:t>et al.</w:t>
      </w:r>
      <w:r w:rsidRPr="00435726">
        <w:rPr>
          <w:rFonts w:ascii="Arial" w:eastAsia="Times New Roman" w:hAnsi="Arial" w:cs="Arial"/>
          <w:sz w:val="22"/>
          <w:szCs w:val="22"/>
          <w:lang w:eastAsia="en-GB"/>
          <w14:ligatures w14:val="none"/>
        </w:rPr>
        <w:t>, 2019)</w:t>
      </w:r>
      <w:r>
        <w:rPr>
          <w:rFonts w:ascii="Arial" w:eastAsia="Times New Roman" w:hAnsi="Arial" w:cs="Arial"/>
          <w:sz w:val="22"/>
          <w:szCs w:val="22"/>
          <w:lang w:eastAsia="en-GB"/>
          <w14:ligatures w14:val="none"/>
        </w:rPr>
        <w:t xml:space="preserve">. </w:t>
      </w:r>
      <w:r w:rsidR="006526B8" w:rsidRPr="006526B8">
        <w:rPr>
          <w:rFonts w:ascii="Arial" w:eastAsia="Times New Roman" w:hAnsi="Arial" w:cs="Arial"/>
          <w:sz w:val="22"/>
          <w:szCs w:val="22"/>
          <w:lang w:eastAsia="en-GB"/>
          <w14:ligatures w14:val="none"/>
        </w:rPr>
        <w:t xml:space="preserve">It is </w:t>
      </w:r>
      <w:r w:rsidR="006526B8" w:rsidRPr="00435726">
        <w:rPr>
          <w:rFonts w:ascii="Arial" w:eastAsia="Times New Roman" w:hAnsi="Arial" w:cs="Arial"/>
          <w:sz w:val="22"/>
          <w:szCs w:val="22"/>
          <w:lang w:eastAsia="en-GB"/>
          <w14:ligatures w14:val="none"/>
        </w:rPr>
        <w:t xml:space="preserve">needed </w:t>
      </w:r>
      <w:r w:rsidR="006526B8" w:rsidRPr="006526B8">
        <w:rPr>
          <w:rFonts w:ascii="Arial" w:eastAsia="Times New Roman" w:hAnsi="Arial" w:cs="Arial"/>
          <w:sz w:val="22"/>
          <w:szCs w:val="22"/>
          <w:lang w:eastAsia="en-GB"/>
          <w14:ligatures w14:val="none"/>
        </w:rPr>
        <w:t xml:space="preserve">to reclassify social anxiety disorder to </w:t>
      </w:r>
      <w:proofErr w:type="gramStart"/>
      <w:r w:rsidR="006526B8" w:rsidRPr="006526B8">
        <w:rPr>
          <w:rFonts w:ascii="Arial" w:eastAsia="Times New Roman" w:hAnsi="Arial" w:cs="Arial"/>
          <w:sz w:val="22"/>
          <w:szCs w:val="22"/>
          <w:lang w:eastAsia="en-GB"/>
          <w14:ligatures w14:val="none"/>
        </w:rPr>
        <w:t>take into account</w:t>
      </w:r>
      <w:proofErr w:type="gramEnd"/>
      <w:r w:rsidR="006526B8" w:rsidRPr="006526B8">
        <w:rPr>
          <w:rFonts w:ascii="Arial" w:eastAsia="Times New Roman" w:hAnsi="Arial" w:cs="Arial"/>
          <w:sz w:val="22"/>
          <w:szCs w:val="22"/>
          <w:lang w:eastAsia="en-GB"/>
          <w14:ligatures w14:val="none"/>
        </w:rPr>
        <w:t xml:space="preserve"> the role of neurodivergence (ASD, ADHD) and sociocultural elements like trauma and familial effects</w:t>
      </w:r>
      <w:r w:rsidR="006526B8" w:rsidRPr="00435726">
        <w:rPr>
          <w:rFonts w:ascii="Arial" w:eastAsia="Times New Roman" w:hAnsi="Arial" w:cs="Arial"/>
          <w:sz w:val="22"/>
          <w:szCs w:val="22"/>
          <w:lang w:eastAsia="en-GB"/>
          <w14:ligatures w14:val="none"/>
        </w:rPr>
        <w:t xml:space="preserve"> (Bjornsson </w:t>
      </w:r>
      <w:r w:rsidR="006526B8" w:rsidRPr="00435726">
        <w:rPr>
          <w:rFonts w:ascii="Arial" w:eastAsia="Times New Roman" w:hAnsi="Arial" w:cs="Arial"/>
          <w:i/>
          <w:iCs/>
          <w:sz w:val="22"/>
          <w:szCs w:val="22"/>
          <w:lang w:eastAsia="en-GB"/>
          <w14:ligatures w14:val="none"/>
        </w:rPr>
        <w:t>et al.</w:t>
      </w:r>
      <w:r w:rsidR="006526B8" w:rsidRPr="00435726">
        <w:rPr>
          <w:rFonts w:ascii="Arial" w:eastAsia="Times New Roman" w:hAnsi="Arial" w:cs="Arial"/>
          <w:sz w:val="22"/>
          <w:szCs w:val="22"/>
          <w:lang w:eastAsia="en-GB"/>
          <w14:ligatures w14:val="none"/>
        </w:rPr>
        <w:t>, 2020).</w:t>
      </w:r>
      <w:r w:rsidR="006526B8" w:rsidRPr="006526B8">
        <w:rPr>
          <w:rFonts w:ascii="Arial" w:eastAsia="Times New Roman" w:hAnsi="Arial" w:cs="Arial"/>
          <w:sz w:val="22"/>
          <w:szCs w:val="22"/>
          <w:lang w:eastAsia="en-GB"/>
          <w14:ligatures w14:val="none"/>
        </w:rPr>
        <w:t xml:space="preserve"> </w:t>
      </w:r>
      <w:r>
        <w:rPr>
          <w:rFonts w:ascii="Arial" w:eastAsia="Times New Roman" w:hAnsi="Arial" w:cs="Arial"/>
          <w:sz w:val="22"/>
          <w:szCs w:val="22"/>
          <w:lang w:eastAsia="en-GB"/>
          <w14:ligatures w14:val="none"/>
        </w:rPr>
        <w:t>This approach will enable c</w:t>
      </w:r>
      <w:r w:rsidR="006526B8" w:rsidRPr="006526B8">
        <w:rPr>
          <w:rFonts w:ascii="Arial" w:eastAsia="Times New Roman" w:hAnsi="Arial" w:cs="Arial"/>
          <w:sz w:val="22"/>
          <w:szCs w:val="22"/>
          <w:lang w:eastAsia="en-GB"/>
          <w14:ligatures w14:val="none"/>
        </w:rPr>
        <w:t xml:space="preserve">linicians </w:t>
      </w:r>
      <w:r>
        <w:rPr>
          <w:rFonts w:ascii="Arial" w:eastAsia="Times New Roman" w:hAnsi="Arial" w:cs="Arial"/>
          <w:sz w:val="22"/>
          <w:szCs w:val="22"/>
          <w:lang w:eastAsia="en-GB"/>
          <w14:ligatures w14:val="none"/>
        </w:rPr>
        <w:t xml:space="preserve">to </w:t>
      </w:r>
      <w:r w:rsidR="006526B8" w:rsidRPr="006526B8">
        <w:rPr>
          <w:rFonts w:ascii="Arial" w:eastAsia="Times New Roman" w:hAnsi="Arial" w:cs="Arial"/>
          <w:sz w:val="22"/>
          <w:szCs w:val="22"/>
          <w:lang w:eastAsia="en-GB"/>
          <w14:ligatures w14:val="none"/>
        </w:rPr>
        <w:t>identify and treat SAD</w:t>
      </w:r>
      <w:r>
        <w:rPr>
          <w:rFonts w:ascii="Arial" w:eastAsia="Times New Roman" w:hAnsi="Arial" w:cs="Arial"/>
          <w:sz w:val="22"/>
          <w:szCs w:val="22"/>
          <w:lang w:eastAsia="en-GB"/>
          <w14:ligatures w14:val="none"/>
        </w:rPr>
        <w:t xml:space="preserve"> in diverse demographics more effectively</w:t>
      </w:r>
      <w:r w:rsidR="006526B8" w:rsidRPr="00435726">
        <w:rPr>
          <w:rFonts w:ascii="Arial" w:eastAsia="Times New Roman" w:hAnsi="Arial" w:cs="Arial"/>
          <w:sz w:val="22"/>
          <w:szCs w:val="22"/>
          <w:lang w:eastAsia="en-GB"/>
          <w14:ligatures w14:val="none"/>
        </w:rPr>
        <w:t xml:space="preserve"> (Wilson and Gullon-Scott, 2024).</w:t>
      </w:r>
      <w:r>
        <w:rPr>
          <w:rFonts w:ascii="Arial" w:eastAsia="Times New Roman" w:hAnsi="Arial" w:cs="Arial"/>
          <w:sz w:val="22"/>
          <w:szCs w:val="22"/>
          <w:lang w:eastAsia="en-GB"/>
          <w14:ligatures w14:val="none"/>
        </w:rPr>
        <w:t xml:space="preserve"> </w:t>
      </w:r>
      <w:r w:rsidR="005710EE" w:rsidRPr="00800513">
        <w:rPr>
          <w:rFonts w:ascii="Arial" w:eastAsia="Times New Roman" w:hAnsi="Arial" w:cs="Arial"/>
          <w:sz w:val="22"/>
          <w:szCs w:val="22"/>
          <w:lang w:eastAsia="en-GB"/>
          <w14:ligatures w14:val="none"/>
        </w:rPr>
        <w:t>Incorporating neurodivergent and culturally diverse presentations into diagnostic criteria could improve employment rates, access to care, and qualifying for special needs under the Equality Act of 2010</w:t>
      </w:r>
      <w:r w:rsidR="005710EE" w:rsidRPr="00435726">
        <w:rPr>
          <w:rFonts w:ascii="Arial" w:eastAsia="Times New Roman" w:hAnsi="Arial" w:cs="Arial"/>
          <w:sz w:val="22"/>
          <w:szCs w:val="22"/>
          <w:lang w:eastAsia="en-GB"/>
          <w14:ligatures w14:val="none"/>
        </w:rPr>
        <w:t xml:space="preserve"> (GOV.UK, 2024).</w:t>
      </w:r>
      <w:r w:rsidR="005710EE">
        <w:rPr>
          <w:rFonts w:ascii="Arial" w:eastAsia="Times New Roman" w:hAnsi="Arial" w:cs="Arial"/>
          <w:sz w:val="22"/>
          <w:szCs w:val="22"/>
          <w:lang w:eastAsia="en-GB"/>
          <w14:ligatures w14:val="none"/>
        </w:rPr>
        <w:t xml:space="preserve"> </w:t>
      </w:r>
      <w:r>
        <w:rPr>
          <w:rFonts w:ascii="Arial" w:eastAsia="Times New Roman" w:hAnsi="Arial" w:cs="Arial"/>
          <w:sz w:val="22"/>
          <w:szCs w:val="22"/>
          <w:lang w:eastAsia="en-GB"/>
          <w14:ligatures w14:val="none"/>
        </w:rPr>
        <w:t>For p</w:t>
      </w:r>
      <w:r w:rsidR="006526B8" w:rsidRPr="006526B8">
        <w:rPr>
          <w:rFonts w:ascii="Arial" w:eastAsia="Times New Roman" w:hAnsi="Arial" w:cs="Arial"/>
          <w:sz w:val="22"/>
          <w:szCs w:val="22"/>
          <w:lang w:eastAsia="en-GB"/>
          <w14:ligatures w14:val="none"/>
        </w:rPr>
        <w:t>olicy</w:t>
      </w:r>
      <w:r>
        <w:rPr>
          <w:rFonts w:ascii="Arial" w:eastAsia="Times New Roman" w:hAnsi="Arial" w:cs="Arial"/>
          <w:sz w:val="22"/>
          <w:szCs w:val="22"/>
          <w:lang w:eastAsia="en-GB"/>
          <w14:ligatures w14:val="none"/>
        </w:rPr>
        <w:t xml:space="preserve"> implication</w:t>
      </w:r>
      <w:r w:rsidR="006526B8" w:rsidRPr="006526B8">
        <w:rPr>
          <w:rFonts w:ascii="Arial" w:eastAsia="Times New Roman" w:hAnsi="Arial" w:cs="Arial"/>
          <w:sz w:val="22"/>
          <w:szCs w:val="22"/>
          <w:lang w:eastAsia="en-GB"/>
          <w14:ligatures w14:val="none"/>
        </w:rPr>
        <w:t xml:space="preserve"> literacy programs and diagnostic upgrades</w:t>
      </w:r>
      <w:r>
        <w:rPr>
          <w:rFonts w:ascii="Arial" w:eastAsia="Times New Roman" w:hAnsi="Arial" w:cs="Arial"/>
          <w:sz w:val="22"/>
          <w:szCs w:val="22"/>
          <w:lang w:eastAsia="en-GB"/>
          <w14:ligatures w14:val="none"/>
        </w:rPr>
        <w:t xml:space="preserve"> frameworks are needed. Contemporary </w:t>
      </w:r>
      <w:r w:rsidR="006526B8" w:rsidRPr="006526B8">
        <w:rPr>
          <w:rFonts w:ascii="Arial" w:eastAsia="Times New Roman" w:hAnsi="Arial" w:cs="Arial"/>
          <w:sz w:val="22"/>
          <w:szCs w:val="22"/>
          <w:lang w:eastAsia="en-GB"/>
          <w14:ligatures w14:val="none"/>
        </w:rPr>
        <w:t>Research</w:t>
      </w:r>
      <w:r>
        <w:rPr>
          <w:rFonts w:ascii="Arial" w:eastAsia="Times New Roman" w:hAnsi="Arial" w:cs="Arial"/>
          <w:sz w:val="22"/>
          <w:szCs w:val="22"/>
          <w:lang w:eastAsia="en-GB"/>
          <w14:ligatures w14:val="none"/>
        </w:rPr>
        <w:t xml:space="preserve"> should</w:t>
      </w:r>
      <w:r w:rsidR="00140E08">
        <w:rPr>
          <w:rFonts w:ascii="Arial" w:eastAsia="Times New Roman" w:hAnsi="Arial" w:cs="Arial"/>
          <w:sz w:val="22"/>
          <w:szCs w:val="22"/>
          <w:lang w:eastAsia="en-GB"/>
          <w14:ligatures w14:val="none"/>
        </w:rPr>
        <w:t xml:space="preserve"> investigate</w:t>
      </w:r>
      <w:r w:rsidR="006526B8" w:rsidRPr="006526B8">
        <w:rPr>
          <w:rFonts w:ascii="Arial" w:eastAsia="Times New Roman" w:hAnsi="Arial" w:cs="Arial"/>
          <w:sz w:val="22"/>
          <w:szCs w:val="22"/>
          <w:lang w:eastAsia="en-GB"/>
          <w14:ligatures w14:val="none"/>
        </w:rPr>
        <w:t xml:space="preserve"> </w:t>
      </w:r>
      <w:r w:rsidR="00140E08">
        <w:rPr>
          <w:rFonts w:ascii="Arial" w:eastAsia="Times New Roman" w:hAnsi="Arial" w:cs="Arial"/>
          <w:sz w:val="22"/>
          <w:szCs w:val="22"/>
          <w:lang w:eastAsia="en-GB"/>
          <w14:ligatures w14:val="none"/>
        </w:rPr>
        <w:t>n</w:t>
      </w:r>
      <w:r w:rsidR="006526B8" w:rsidRPr="006526B8">
        <w:rPr>
          <w:rFonts w:ascii="Arial" w:eastAsia="Times New Roman" w:hAnsi="Arial" w:cs="Arial"/>
          <w:sz w:val="22"/>
          <w:szCs w:val="22"/>
          <w:lang w:eastAsia="en-GB"/>
          <w14:ligatures w14:val="none"/>
        </w:rPr>
        <w:t>eurocognitive and cultural processes in the development of</w:t>
      </w:r>
      <w:r w:rsidR="00140E08">
        <w:rPr>
          <w:rFonts w:ascii="Arial" w:eastAsia="Times New Roman" w:hAnsi="Arial" w:cs="Arial"/>
          <w:sz w:val="22"/>
          <w:szCs w:val="22"/>
          <w:lang w:eastAsia="en-GB"/>
          <w14:ligatures w14:val="none"/>
        </w:rPr>
        <w:t xml:space="preserve"> interventions for more broader context</w:t>
      </w:r>
      <w:r w:rsidR="006526B8" w:rsidRPr="006526B8">
        <w:rPr>
          <w:rFonts w:ascii="Arial" w:eastAsia="Times New Roman" w:hAnsi="Arial" w:cs="Arial"/>
          <w:sz w:val="22"/>
          <w:szCs w:val="22"/>
          <w:lang w:eastAsia="en-GB"/>
          <w14:ligatures w14:val="none"/>
        </w:rPr>
        <w:t xml:space="preserve"> </w:t>
      </w:r>
      <w:r w:rsidR="006526B8" w:rsidRPr="00435726">
        <w:rPr>
          <w:rFonts w:ascii="Arial" w:eastAsia="Times New Roman" w:hAnsi="Arial" w:cs="Arial"/>
          <w:sz w:val="22"/>
          <w:szCs w:val="22"/>
          <w:lang w:eastAsia="en-GB"/>
          <w14:ligatures w14:val="none"/>
        </w:rPr>
        <w:t>(Wolitzky-Taylor and LeBeau, 2023).</w:t>
      </w:r>
    </w:p>
    <w:p w14:paraId="72837318" w14:textId="0E51FC38" w:rsidR="006526B8" w:rsidRPr="00435726" w:rsidRDefault="00140E08" w:rsidP="000E7C7F">
      <w:pPr>
        <w:spacing w:after="0" w:line="360" w:lineRule="auto"/>
        <w:rPr>
          <w:rFonts w:ascii="Arial" w:eastAsia="Times New Roman" w:hAnsi="Arial" w:cs="Arial"/>
          <w:sz w:val="22"/>
          <w:szCs w:val="22"/>
          <w:lang w:eastAsia="en-GB"/>
          <w14:ligatures w14:val="none"/>
        </w:rPr>
      </w:pPr>
      <w:r>
        <w:rPr>
          <w:rFonts w:ascii="Arial" w:eastAsia="Times New Roman" w:hAnsi="Arial" w:cs="Arial"/>
          <w:sz w:val="22"/>
          <w:szCs w:val="22"/>
          <w:lang w:eastAsia="en-GB"/>
          <w14:ligatures w14:val="none"/>
        </w:rPr>
        <w:t xml:space="preserve">Stigma associated with </w:t>
      </w:r>
      <w:r w:rsidR="006526B8" w:rsidRPr="006526B8">
        <w:rPr>
          <w:rFonts w:ascii="Arial" w:eastAsia="Times New Roman" w:hAnsi="Arial" w:cs="Arial"/>
          <w:sz w:val="22"/>
          <w:szCs w:val="22"/>
          <w:lang w:eastAsia="en-GB"/>
          <w14:ligatures w14:val="none"/>
        </w:rPr>
        <w:t>social anxiety</w:t>
      </w:r>
      <w:r>
        <w:rPr>
          <w:rFonts w:ascii="Arial" w:eastAsia="Times New Roman" w:hAnsi="Arial" w:cs="Arial"/>
          <w:sz w:val="22"/>
          <w:szCs w:val="22"/>
          <w:lang w:eastAsia="en-GB"/>
          <w14:ligatures w14:val="none"/>
        </w:rPr>
        <w:t xml:space="preserve"> that it</w:t>
      </w:r>
      <w:r w:rsidR="006526B8" w:rsidRPr="006526B8">
        <w:rPr>
          <w:rFonts w:ascii="Arial" w:eastAsia="Times New Roman" w:hAnsi="Arial" w:cs="Arial"/>
          <w:sz w:val="22"/>
          <w:szCs w:val="22"/>
          <w:lang w:eastAsia="en-GB"/>
          <w14:ligatures w14:val="none"/>
        </w:rPr>
        <w:t xml:space="preserve"> is a sign of </w:t>
      </w:r>
      <w:proofErr w:type="gramStart"/>
      <w:r w:rsidR="006526B8" w:rsidRPr="006526B8">
        <w:rPr>
          <w:rFonts w:ascii="Arial" w:eastAsia="Times New Roman" w:hAnsi="Arial" w:cs="Arial"/>
          <w:sz w:val="22"/>
          <w:szCs w:val="22"/>
          <w:lang w:eastAsia="en-GB"/>
          <w14:ligatures w14:val="none"/>
        </w:rPr>
        <w:t>weakness</w:t>
      </w:r>
      <w:proofErr w:type="gramEnd"/>
      <w:r w:rsidR="006526B8" w:rsidRPr="006526B8">
        <w:rPr>
          <w:rFonts w:ascii="Arial" w:eastAsia="Times New Roman" w:hAnsi="Arial" w:cs="Arial"/>
          <w:sz w:val="22"/>
          <w:szCs w:val="22"/>
          <w:lang w:eastAsia="en-GB"/>
          <w14:ligatures w14:val="none"/>
        </w:rPr>
        <w:t xml:space="preserve"> or a personal shortcoming is</w:t>
      </w:r>
      <w:r>
        <w:rPr>
          <w:rFonts w:ascii="Arial" w:eastAsia="Times New Roman" w:hAnsi="Arial" w:cs="Arial"/>
          <w:sz w:val="22"/>
          <w:szCs w:val="22"/>
          <w:lang w:eastAsia="en-GB"/>
          <w14:ligatures w14:val="none"/>
        </w:rPr>
        <w:t xml:space="preserve"> crucial in preventing treatment seeking behaviours</w:t>
      </w:r>
      <w:r w:rsidR="006526B8" w:rsidRPr="006526B8">
        <w:rPr>
          <w:rFonts w:ascii="Arial" w:eastAsia="Times New Roman" w:hAnsi="Arial" w:cs="Arial"/>
          <w:sz w:val="22"/>
          <w:szCs w:val="22"/>
          <w:lang w:eastAsia="en-GB"/>
          <w14:ligatures w14:val="none"/>
        </w:rPr>
        <w:t xml:space="preserve">. Many people think that social anxiety is just </w:t>
      </w:r>
      <w:r w:rsidR="006526B8" w:rsidRPr="006526B8">
        <w:rPr>
          <w:rFonts w:ascii="Arial" w:eastAsia="Times New Roman" w:hAnsi="Arial" w:cs="Arial"/>
          <w:sz w:val="22"/>
          <w:szCs w:val="22"/>
          <w:lang w:eastAsia="en-GB"/>
          <w14:ligatures w14:val="none"/>
        </w:rPr>
        <w:lastRenderedPageBreak/>
        <w:t xml:space="preserve">shyness, anxiety, or even introversion, and that "toughening" up or "getting over it" will help. </w:t>
      </w:r>
      <w:r w:rsidR="006526B8" w:rsidRPr="00435726">
        <w:rPr>
          <w:rFonts w:ascii="Arial" w:eastAsia="Times New Roman" w:hAnsi="Arial" w:cs="Arial"/>
          <w:sz w:val="22"/>
          <w:szCs w:val="22"/>
          <w:lang w:eastAsia="en-GB"/>
          <w14:ligatures w14:val="none"/>
        </w:rPr>
        <w:t>In policy implication p</w:t>
      </w:r>
      <w:r w:rsidR="006526B8" w:rsidRPr="006526B8">
        <w:rPr>
          <w:rFonts w:ascii="Arial" w:eastAsia="Times New Roman" w:hAnsi="Arial" w:cs="Arial"/>
          <w:sz w:val="22"/>
          <w:szCs w:val="22"/>
          <w:lang w:eastAsia="en-GB"/>
          <w14:ligatures w14:val="none"/>
        </w:rPr>
        <w:t xml:space="preserve">sychoeducation can assist dispel the beliefs by disseminating correct information about the disorder's causes, symptoms, and therapies. </w:t>
      </w:r>
      <w:r w:rsidR="006526B8" w:rsidRPr="00435726">
        <w:rPr>
          <w:rFonts w:ascii="Arial" w:eastAsia="Times New Roman" w:hAnsi="Arial" w:cs="Arial"/>
          <w:sz w:val="22"/>
          <w:szCs w:val="22"/>
          <w:lang w:eastAsia="en-GB"/>
          <w14:ligatures w14:val="none"/>
        </w:rPr>
        <w:t>Health Advocacy campaigns are a</w:t>
      </w:r>
      <w:r w:rsidR="006526B8" w:rsidRPr="006526B8">
        <w:rPr>
          <w:rFonts w:ascii="Arial" w:eastAsia="Times New Roman" w:hAnsi="Arial" w:cs="Arial"/>
          <w:sz w:val="22"/>
          <w:szCs w:val="22"/>
          <w:lang w:eastAsia="en-GB"/>
          <w14:ligatures w14:val="none"/>
        </w:rPr>
        <w:t>nother beneficial approach to actively educate people who have stereotyped and biassed viewpoints (Lynch, McDonagh and Hennessy, 2020)</w:t>
      </w:r>
      <w:r w:rsidR="00340AB0" w:rsidRPr="00435726">
        <w:rPr>
          <w:rFonts w:ascii="Arial" w:eastAsia="Times New Roman" w:hAnsi="Arial" w:cs="Arial"/>
          <w:sz w:val="22"/>
          <w:szCs w:val="22"/>
          <w:lang w:eastAsia="en-GB"/>
          <w14:ligatures w14:val="none"/>
        </w:rPr>
        <w:t>.</w:t>
      </w:r>
    </w:p>
    <w:p w14:paraId="29189857" w14:textId="0CF1D86E" w:rsidR="00340AB0" w:rsidRPr="00140E08" w:rsidRDefault="00340AB0" w:rsidP="000E7C7F">
      <w:pPr>
        <w:pStyle w:val="Heading1"/>
        <w:numPr>
          <w:ilvl w:val="0"/>
          <w:numId w:val="1"/>
        </w:numPr>
        <w:rPr>
          <w:rFonts w:ascii="Arial" w:eastAsia="Times New Roman" w:hAnsi="Arial" w:cs="Arial"/>
          <w:b/>
          <w:bCs/>
          <w:color w:val="auto"/>
          <w:sz w:val="22"/>
          <w:szCs w:val="22"/>
          <w:lang w:eastAsia="en-GB"/>
        </w:rPr>
      </w:pPr>
      <w:bookmarkStart w:id="15" w:name="_Toc213764454"/>
      <w:r w:rsidRPr="00140E08">
        <w:rPr>
          <w:rFonts w:ascii="Arial" w:eastAsia="Times New Roman" w:hAnsi="Arial" w:cs="Arial"/>
          <w:b/>
          <w:bCs/>
          <w:color w:val="auto"/>
          <w:sz w:val="22"/>
          <w:szCs w:val="22"/>
          <w:lang w:eastAsia="en-GB"/>
        </w:rPr>
        <w:t>Conclusion:</w:t>
      </w:r>
      <w:bookmarkEnd w:id="15"/>
      <w:r w:rsidRPr="00140E08">
        <w:rPr>
          <w:rFonts w:ascii="Arial" w:eastAsia="Times New Roman" w:hAnsi="Arial" w:cs="Arial"/>
          <w:b/>
          <w:bCs/>
          <w:color w:val="auto"/>
          <w:sz w:val="22"/>
          <w:szCs w:val="22"/>
          <w:lang w:eastAsia="en-GB"/>
        </w:rPr>
        <w:t xml:space="preserve"> </w:t>
      </w:r>
    </w:p>
    <w:p w14:paraId="66C335AD" w14:textId="17D26BC9" w:rsidR="00340AB0" w:rsidRPr="00340AB0" w:rsidRDefault="00340AB0" w:rsidP="000E7C7F">
      <w:pPr>
        <w:spacing w:after="0" w:line="360" w:lineRule="auto"/>
        <w:rPr>
          <w:rFonts w:ascii="Arial" w:eastAsia="Times New Roman" w:hAnsi="Arial" w:cs="Arial"/>
          <w:sz w:val="22"/>
          <w:szCs w:val="22"/>
          <w:lang w:eastAsia="en-GB"/>
          <w14:ligatures w14:val="none"/>
        </w:rPr>
      </w:pPr>
      <w:r w:rsidRPr="00340AB0">
        <w:rPr>
          <w:rFonts w:ascii="Arial" w:eastAsia="Times New Roman" w:hAnsi="Arial" w:cs="Arial"/>
          <w:sz w:val="22"/>
          <w:szCs w:val="22"/>
          <w:lang w:eastAsia="en-GB"/>
          <w14:ligatures w14:val="none"/>
        </w:rPr>
        <w:t xml:space="preserve">Social anxiety disorder is a serious condition that </w:t>
      </w:r>
      <w:r w:rsidR="00140E08">
        <w:rPr>
          <w:rFonts w:ascii="Arial" w:eastAsia="Times New Roman" w:hAnsi="Arial" w:cs="Arial"/>
          <w:sz w:val="22"/>
          <w:szCs w:val="22"/>
          <w:lang w:eastAsia="en-GB"/>
          <w14:ligatures w14:val="none"/>
        </w:rPr>
        <w:t xml:space="preserve">can impact social functioning, work experience and relationship building associated with severe </w:t>
      </w:r>
      <w:r w:rsidRPr="00340AB0">
        <w:rPr>
          <w:rFonts w:ascii="Arial" w:eastAsia="Times New Roman" w:hAnsi="Arial" w:cs="Arial"/>
          <w:sz w:val="22"/>
          <w:szCs w:val="22"/>
          <w:lang w:eastAsia="en-GB"/>
          <w14:ligatures w14:val="none"/>
        </w:rPr>
        <w:t>physical symptoms. Individuals with social anxiety disorder (SAD) have a lower quality of life because they struggle to function in social, intellectual, and professional settings. Integrated treatment strategies and updated diagnostic standards that take sociocultural and neurodivergence into consideration are required. Improving recovery outcomes and promoting treatment-seeking behaviour require sustained support and anti-stigma initiatives. To improve treatment approaches and comprehend relapse prevention, more research is required. Reducing the burden of SAD and fostering long-term recovery require a comprehensive, interdisciplinary approach based on both medical and behavioural concepts.</w:t>
      </w:r>
    </w:p>
    <w:p w14:paraId="58486AC0" w14:textId="77777777" w:rsidR="00340AB0" w:rsidRPr="006526B8" w:rsidRDefault="00340AB0" w:rsidP="000E7C7F">
      <w:pPr>
        <w:spacing w:after="0" w:line="360" w:lineRule="auto"/>
        <w:rPr>
          <w:rFonts w:ascii="Arial" w:eastAsia="Times New Roman" w:hAnsi="Arial" w:cs="Arial"/>
          <w:b/>
          <w:bCs/>
          <w:sz w:val="22"/>
          <w:szCs w:val="22"/>
          <w:lang w:eastAsia="en-GB"/>
          <w14:ligatures w14:val="none"/>
        </w:rPr>
      </w:pPr>
    </w:p>
    <w:p w14:paraId="7E3F9CA0" w14:textId="77777777" w:rsidR="006526B8" w:rsidRPr="006526B8" w:rsidRDefault="006526B8" w:rsidP="000E7C7F">
      <w:pPr>
        <w:spacing w:after="0" w:line="360" w:lineRule="auto"/>
        <w:rPr>
          <w:rFonts w:ascii="Arial" w:eastAsia="Times New Roman" w:hAnsi="Arial" w:cs="Arial"/>
          <w:sz w:val="22"/>
          <w:szCs w:val="22"/>
          <w:lang w:eastAsia="en-GB"/>
          <w14:ligatures w14:val="none"/>
        </w:rPr>
      </w:pPr>
    </w:p>
    <w:p w14:paraId="480FBC03" w14:textId="77D5A1DB" w:rsidR="003D751D" w:rsidRPr="00435726" w:rsidRDefault="003D751D" w:rsidP="000E7C7F">
      <w:pPr>
        <w:spacing w:after="0" w:line="360" w:lineRule="auto"/>
        <w:rPr>
          <w:rFonts w:ascii="Arial" w:eastAsia="Times New Roman" w:hAnsi="Arial" w:cs="Arial"/>
          <w:sz w:val="22"/>
          <w:szCs w:val="22"/>
          <w:lang w:eastAsia="en-GB"/>
          <w14:ligatures w14:val="none"/>
        </w:rPr>
      </w:pPr>
    </w:p>
    <w:p w14:paraId="24351ED8" w14:textId="3EAB540E" w:rsidR="004B7231" w:rsidRPr="00435726" w:rsidRDefault="004B7231" w:rsidP="000E7C7F">
      <w:pPr>
        <w:spacing w:after="0" w:line="360" w:lineRule="auto"/>
        <w:ind w:left="360"/>
        <w:rPr>
          <w:rFonts w:ascii="Arial" w:eastAsia="Times New Roman" w:hAnsi="Arial" w:cs="Arial"/>
          <w:sz w:val="22"/>
          <w:szCs w:val="22"/>
          <w:lang w:eastAsia="en-GB"/>
          <w14:ligatures w14:val="none"/>
        </w:rPr>
      </w:pPr>
    </w:p>
    <w:p w14:paraId="2FEF9335" w14:textId="77777777" w:rsidR="009A5EDF" w:rsidRPr="00435726" w:rsidRDefault="009A5EDF" w:rsidP="000E7C7F">
      <w:pPr>
        <w:spacing w:after="0" w:line="360" w:lineRule="auto"/>
        <w:rPr>
          <w:rFonts w:ascii="Arial" w:eastAsia="Times New Roman" w:hAnsi="Arial" w:cs="Arial"/>
          <w:sz w:val="22"/>
          <w:szCs w:val="22"/>
          <w:lang w:eastAsia="en-GB"/>
          <w14:ligatures w14:val="none"/>
        </w:rPr>
      </w:pPr>
    </w:p>
    <w:p w14:paraId="34CE3C45" w14:textId="77777777" w:rsidR="00253B92" w:rsidRPr="00EF5E41" w:rsidRDefault="00253B92" w:rsidP="000E7C7F">
      <w:pPr>
        <w:spacing w:after="0" w:line="360" w:lineRule="auto"/>
        <w:ind w:left="360"/>
        <w:rPr>
          <w:rFonts w:ascii="Arial" w:eastAsia="Times New Roman" w:hAnsi="Arial" w:cs="Arial"/>
          <w:sz w:val="22"/>
          <w:szCs w:val="22"/>
          <w:lang w:eastAsia="en-GB"/>
          <w14:ligatures w14:val="none"/>
        </w:rPr>
      </w:pPr>
    </w:p>
    <w:p w14:paraId="54D02D70" w14:textId="640EE237" w:rsidR="001214FA" w:rsidRDefault="001214FA" w:rsidP="000E7C7F">
      <w:pPr>
        <w:spacing w:after="0" w:line="360" w:lineRule="auto"/>
        <w:ind w:left="360"/>
        <w:rPr>
          <w:rFonts w:ascii="Arial" w:eastAsia="Times New Roman" w:hAnsi="Arial" w:cs="Arial"/>
          <w:sz w:val="22"/>
          <w:szCs w:val="22"/>
          <w:lang w:eastAsia="en-GB"/>
          <w14:ligatures w14:val="none"/>
        </w:rPr>
      </w:pPr>
    </w:p>
    <w:p w14:paraId="1E348696" w14:textId="77777777" w:rsidR="001847D3" w:rsidRDefault="001847D3" w:rsidP="000E7C7F">
      <w:pPr>
        <w:spacing w:after="0" w:line="360" w:lineRule="auto"/>
        <w:ind w:left="360"/>
        <w:rPr>
          <w:rFonts w:ascii="Arial" w:eastAsia="Times New Roman" w:hAnsi="Arial" w:cs="Arial"/>
          <w:sz w:val="22"/>
          <w:szCs w:val="22"/>
          <w:lang w:eastAsia="en-GB"/>
          <w14:ligatures w14:val="none"/>
        </w:rPr>
      </w:pPr>
    </w:p>
    <w:p w14:paraId="2A08D14A" w14:textId="77777777" w:rsidR="001847D3" w:rsidRDefault="001847D3" w:rsidP="000E7C7F">
      <w:pPr>
        <w:spacing w:after="0" w:line="360" w:lineRule="auto"/>
        <w:ind w:left="360"/>
        <w:rPr>
          <w:rFonts w:ascii="Arial" w:eastAsia="Times New Roman" w:hAnsi="Arial" w:cs="Arial"/>
          <w:sz w:val="22"/>
          <w:szCs w:val="22"/>
          <w:lang w:eastAsia="en-GB"/>
          <w14:ligatures w14:val="none"/>
        </w:rPr>
      </w:pPr>
    </w:p>
    <w:p w14:paraId="71B3FF63" w14:textId="77777777" w:rsidR="001847D3" w:rsidRDefault="001847D3" w:rsidP="000E7C7F">
      <w:pPr>
        <w:spacing w:after="0" w:line="360" w:lineRule="auto"/>
        <w:ind w:left="360"/>
        <w:rPr>
          <w:rFonts w:ascii="Arial" w:eastAsia="Times New Roman" w:hAnsi="Arial" w:cs="Arial"/>
          <w:sz w:val="22"/>
          <w:szCs w:val="22"/>
          <w:lang w:eastAsia="en-GB"/>
          <w14:ligatures w14:val="none"/>
        </w:rPr>
      </w:pPr>
    </w:p>
    <w:p w14:paraId="7DF2362A" w14:textId="77777777" w:rsidR="001847D3" w:rsidRDefault="001847D3" w:rsidP="000E7C7F">
      <w:pPr>
        <w:spacing w:after="0" w:line="360" w:lineRule="auto"/>
        <w:ind w:left="360"/>
        <w:rPr>
          <w:rFonts w:ascii="Arial" w:eastAsia="Times New Roman" w:hAnsi="Arial" w:cs="Arial"/>
          <w:sz w:val="22"/>
          <w:szCs w:val="22"/>
          <w:lang w:eastAsia="en-GB"/>
          <w14:ligatures w14:val="none"/>
        </w:rPr>
      </w:pPr>
    </w:p>
    <w:p w14:paraId="4C2AD2C0" w14:textId="77777777" w:rsidR="001847D3" w:rsidRPr="001214FA" w:rsidRDefault="001847D3" w:rsidP="000E7C7F">
      <w:pPr>
        <w:spacing w:after="0" w:line="360" w:lineRule="auto"/>
        <w:ind w:left="360"/>
        <w:rPr>
          <w:rFonts w:ascii="Arial" w:eastAsia="Times New Roman" w:hAnsi="Arial" w:cs="Arial"/>
          <w:sz w:val="22"/>
          <w:szCs w:val="22"/>
          <w:lang w:eastAsia="en-GB"/>
          <w14:ligatures w14:val="none"/>
        </w:rPr>
      </w:pPr>
    </w:p>
    <w:p w14:paraId="7AFF1FB1" w14:textId="77777777" w:rsidR="001214FA" w:rsidRDefault="001214FA" w:rsidP="000E7C7F">
      <w:pPr>
        <w:spacing w:after="0" w:line="360" w:lineRule="auto"/>
        <w:ind w:left="360"/>
        <w:rPr>
          <w:rFonts w:ascii="Arial" w:eastAsia="Times New Roman" w:hAnsi="Arial" w:cs="Arial"/>
          <w:sz w:val="22"/>
          <w:szCs w:val="22"/>
          <w:lang w:eastAsia="en-GB"/>
          <w14:ligatures w14:val="none"/>
        </w:rPr>
      </w:pPr>
    </w:p>
    <w:p w14:paraId="7A53535B" w14:textId="77777777" w:rsidR="004F0ED8" w:rsidRPr="001214FA" w:rsidRDefault="004F0ED8" w:rsidP="000E7C7F">
      <w:pPr>
        <w:spacing w:after="0" w:line="360" w:lineRule="auto"/>
        <w:ind w:left="360"/>
        <w:rPr>
          <w:rFonts w:ascii="Arial" w:eastAsia="Times New Roman" w:hAnsi="Arial" w:cs="Arial"/>
          <w:sz w:val="22"/>
          <w:szCs w:val="22"/>
          <w:lang w:eastAsia="en-GB"/>
          <w14:ligatures w14:val="none"/>
        </w:rPr>
      </w:pPr>
    </w:p>
    <w:p w14:paraId="1F743CA2" w14:textId="77777777" w:rsidR="003436FB" w:rsidRPr="003436FB" w:rsidRDefault="003436FB" w:rsidP="000E7C7F">
      <w:pPr>
        <w:rPr>
          <w:lang w:eastAsia="en-GB"/>
        </w:rPr>
      </w:pPr>
    </w:p>
    <w:p w14:paraId="11C2218D" w14:textId="1913AA73" w:rsidR="001701D2" w:rsidRDefault="001701D2" w:rsidP="000E7C7F">
      <w:pPr>
        <w:spacing w:after="0" w:line="360" w:lineRule="auto"/>
        <w:rPr>
          <w:rFonts w:ascii="Arial" w:eastAsia="Times New Roman" w:hAnsi="Arial" w:cs="Arial"/>
          <w:sz w:val="22"/>
          <w:szCs w:val="22"/>
          <w:lang w:eastAsia="en-GB"/>
          <w14:ligatures w14:val="none"/>
        </w:rPr>
      </w:pPr>
    </w:p>
    <w:p w14:paraId="23DE265E" w14:textId="77777777" w:rsidR="00140E08" w:rsidRDefault="00140E08" w:rsidP="000E7C7F"/>
    <w:p w14:paraId="7451F9BB" w14:textId="52616E5C" w:rsidR="00140E08" w:rsidRPr="00140E08" w:rsidRDefault="00140E08" w:rsidP="000E7C7F">
      <w:pPr>
        <w:pStyle w:val="Heading1"/>
        <w:numPr>
          <w:ilvl w:val="0"/>
          <w:numId w:val="1"/>
        </w:numPr>
        <w:rPr>
          <w:rFonts w:ascii="Arial" w:hAnsi="Arial" w:cs="Arial"/>
          <w:b/>
          <w:bCs/>
          <w:color w:val="auto"/>
          <w:sz w:val="22"/>
          <w:szCs w:val="22"/>
        </w:rPr>
      </w:pPr>
      <w:bookmarkStart w:id="16" w:name="_Toc213764455"/>
      <w:r w:rsidRPr="00140E08">
        <w:rPr>
          <w:rFonts w:ascii="Arial" w:hAnsi="Arial" w:cs="Arial"/>
          <w:b/>
          <w:bCs/>
          <w:color w:val="auto"/>
          <w:sz w:val="22"/>
          <w:szCs w:val="22"/>
        </w:rPr>
        <w:lastRenderedPageBreak/>
        <w:t>References:</w:t>
      </w:r>
      <w:bookmarkEnd w:id="16"/>
      <w:r w:rsidRPr="00140E08">
        <w:rPr>
          <w:rFonts w:ascii="Arial" w:hAnsi="Arial" w:cs="Arial"/>
          <w:b/>
          <w:bCs/>
          <w:color w:val="auto"/>
          <w:sz w:val="22"/>
          <w:szCs w:val="22"/>
        </w:rPr>
        <w:t xml:space="preserve"> </w:t>
      </w:r>
    </w:p>
    <w:p w14:paraId="4EE771A2" w14:textId="23E298D4" w:rsidR="005710EE" w:rsidRDefault="005710EE" w:rsidP="000E7C7F">
      <w:pPr>
        <w:pStyle w:val="NormalWeb"/>
        <w:spacing w:after="240" w:line="360" w:lineRule="auto"/>
        <w:rPr>
          <w:rFonts w:ascii="Arial" w:hAnsi="Arial" w:cs="Arial"/>
          <w:sz w:val="22"/>
          <w:szCs w:val="22"/>
        </w:rPr>
      </w:pPr>
      <w:r>
        <w:rPr>
          <w:rFonts w:ascii="Arial" w:hAnsi="Arial" w:cs="Arial"/>
          <w:sz w:val="22"/>
          <w:szCs w:val="22"/>
        </w:rPr>
        <w:t xml:space="preserve">Bjornsson, A.S. </w:t>
      </w:r>
      <w:r>
        <w:rPr>
          <w:rFonts w:ascii="Arial" w:hAnsi="Arial" w:cs="Arial"/>
          <w:i/>
          <w:iCs/>
          <w:sz w:val="22"/>
          <w:szCs w:val="22"/>
        </w:rPr>
        <w:t>et al.</w:t>
      </w:r>
      <w:r>
        <w:rPr>
          <w:rFonts w:ascii="Arial" w:hAnsi="Arial" w:cs="Arial"/>
          <w:sz w:val="22"/>
          <w:szCs w:val="22"/>
        </w:rPr>
        <w:t xml:space="preserve"> (2020) ‘Social trauma and its association with posttraumatic stress disorder and social anxiety disorder’, </w:t>
      </w:r>
      <w:r>
        <w:rPr>
          <w:rFonts w:ascii="Arial" w:hAnsi="Arial" w:cs="Arial"/>
          <w:i/>
          <w:iCs/>
          <w:sz w:val="22"/>
          <w:szCs w:val="22"/>
        </w:rPr>
        <w:t>Journal of Anxiety Disorders</w:t>
      </w:r>
      <w:r>
        <w:rPr>
          <w:rFonts w:ascii="Arial" w:hAnsi="Arial" w:cs="Arial"/>
          <w:sz w:val="22"/>
          <w:szCs w:val="22"/>
        </w:rPr>
        <w:t xml:space="preserve">, 72(72), p. 102228. Available at: </w:t>
      </w:r>
      <w:hyperlink r:id="rId11" w:history="1">
        <w:r w:rsidRPr="00C532A9">
          <w:rPr>
            <w:rStyle w:val="Hyperlink"/>
            <w:rFonts w:ascii="Arial" w:hAnsi="Arial" w:cs="Arial"/>
            <w:sz w:val="22"/>
            <w:szCs w:val="22"/>
          </w:rPr>
          <w:t>https://doi.org/10.1016/j.janxdis.2020.102228</w:t>
        </w:r>
      </w:hyperlink>
      <w:r>
        <w:rPr>
          <w:rFonts w:ascii="Arial" w:hAnsi="Arial" w:cs="Arial"/>
          <w:sz w:val="22"/>
          <w:szCs w:val="22"/>
        </w:rPr>
        <w:t xml:space="preserve">. </w:t>
      </w:r>
    </w:p>
    <w:p w14:paraId="1FFF4153" w14:textId="497623A1" w:rsidR="005710EE" w:rsidRDefault="005710EE" w:rsidP="000E7C7F">
      <w:pPr>
        <w:pStyle w:val="NormalWeb"/>
        <w:spacing w:after="240" w:line="360" w:lineRule="auto"/>
        <w:rPr>
          <w:rFonts w:ascii="Arial" w:hAnsi="Arial" w:cs="Arial"/>
          <w:sz w:val="22"/>
          <w:szCs w:val="22"/>
        </w:rPr>
      </w:pPr>
      <w:r>
        <w:rPr>
          <w:rFonts w:ascii="Arial" w:hAnsi="Arial" w:cs="Arial"/>
          <w:sz w:val="22"/>
          <w:szCs w:val="22"/>
        </w:rPr>
        <w:t xml:space="preserve">Buechner, H. </w:t>
      </w:r>
      <w:r>
        <w:rPr>
          <w:rFonts w:ascii="Arial" w:hAnsi="Arial" w:cs="Arial"/>
          <w:i/>
          <w:iCs/>
          <w:sz w:val="22"/>
          <w:szCs w:val="22"/>
        </w:rPr>
        <w:t>et al.</w:t>
      </w:r>
      <w:r>
        <w:rPr>
          <w:rFonts w:ascii="Arial" w:hAnsi="Arial" w:cs="Arial"/>
          <w:sz w:val="22"/>
          <w:szCs w:val="22"/>
        </w:rPr>
        <w:t xml:space="preserve"> (2023) ‘Community interventions for anxiety and depression in adults and young people: A systematic review’, </w:t>
      </w:r>
      <w:r>
        <w:rPr>
          <w:rFonts w:ascii="Arial" w:hAnsi="Arial" w:cs="Arial"/>
          <w:i/>
          <w:iCs/>
          <w:sz w:val="22"/>
          <w:szCs w:val="22"/>
        </w:rPr>
        <w:t>Australian &amp; New Zealand Journal of Psychiatry</w:t>
      </w:r>
      <w:r>
        <w:rPr>
          <w:rFonts w:ascii="Arial" w:hAnsi="Arial" w:cs="Arial"/>
          <w:sz w:val="22"/>
          <w:szCs w:val="22"/>
        </w:rPr>
        <w:t xml:space="preserve">, 57(9), p. 000486742211503. Available at: </w:t>
      </w:r>
      <w:hyperlink r:id="rId12" w:history="1">
        <w:r w:rsidRPr="00C532A9">
          <w:rPr>
            <w:rStyle w:val="Hyperlink"/>
            <w:rFonts w:ascii="Arial" w:hAnsi="Arial" w:cs="Arial"/>
            <w:sz w:val="22"/>
            <w:szCs w:val="22"/>
          </w:rPr>
          <w:t>https://doi.org/10.1177/00048674221150362</w:t>
        </w:r>
      </w:hyperlink>
      <w:r>
        <w:rPr>
          <w:rFonts w:ascii="Arial" w:hAnsi="Arial" w:cs="Arial"/>
          <w:sz w:val="22"/>
          <w:szCs w:val="22"/>
        </w:rPr>
        <w:t xml:space="preserve">. </w:t>
      </w:r>
    </w:p>
    <w:p w14:paraId="1E79CF17" w14:textId="3D413809" w:rsidR="005710EE" w:rsidRDefault="005710EE" w:rsidP="000E7C7F">
      <w:pPr>
        <w:pStyle w:val="NormalWeb"/>
        <w:spacing w:after="240" w:line="360" w:lineRule="auto"/>
        <w:rPr>
          <w:rFonts w:ascii="Arial" w:hAnsi="Arial" w:cs="Arial"/>
          <w:sz w:val="22"/>
          <w:szCs w:val="22"/>
        </w:rPr>
      </w:pPr>
      <w:r>
        <w:rPr>
          <w:rFonts w:ascii="Arial" w:hAnsi="Arial" w:cs="Arial"/>
          <w:sz w:val="22"/>
          <w:szCs w:val="22"/>
        </w:rPr>
        <w:t xml:space="preserve">Campion, J. </w:t>
      </w:r>
      <w:r>
        <w:rPr>
          <w:rFonts w:ascii="Arial" w:hAnsi="Arial" w:cs="Arial"/>
          <w:i/>
          <w:iCs/>
          <w:sz w:val="22"/>
          <w:szCs w:val="22"/>
        </w:rPr>
        <w:t>et al.</w:t>
      </w:r>
      <w:r>
        <w:rPr>
          <w:rFonts w:ascii="Arial" w:hAnsi="Arial" w:cs="Arial"/>
          <w:sz w:val="22"/>
          <w:szCs w:val="22"/>
        </w:rPr>
        <w:t xml:space="preserve"> (2022) ‘Public Mental health: Required Actions to Address Implementation Failure in the Context of COVID-19’, </w:t>
      </w:r>
      <w:r>
        <w:rPr>
          <w:rFonts w:ascii="Arial" w:hAnsi="Arial" w:cs="Arial"/>
          <w:i/>
          <w:iCs/>
          <w:sz w:val="22"/>
          <w:szCs w:val="22"/>
        </w:rPr>
        <w:t>The Lancet Psychiatry</w:t>
      </w:r>
      <w:r>
        <w:rPr>
          <w:rFonts w:ascii="Arial" w:hAnsi="Arial" w:cs="Arial"/>
          <w:sz w:val="22"/>
          <w:szCs w:val="22"/>
        </w:rPr>
        <w:t xml:space="preserve">, 9(2), pp. 169–182. Available at: </w:t>
      </w:r>
      <w:hyperlink r:id="rId13" w:history="1">
        <w:r w:rsidRPr="00C532A9">
          <w:rPr>
            <w:rStyle w:val="Hyperlink"/>
            <w:rFonts w:ascii="Arial" w:hAnsi="Arial" w:cs="Arial"/>
            <w:sz w:val="22"/>
            <w:szCs w:val="22"/>
          </w:rPr>
          <w:t>https://doi.org/10.1016/s2215-0366(21)00199-1</w:t>
        </w:r>
      </w:hyperlink>
      <w:r>
        <w:rPr>
          <w:rFonts w:ascii="Arial" w:hAnsi="Arial" w:cs="Arial"/>
          <w:sz w:val="22"/>
          <w:szCs w:val="22"/>
        </w:rPr>
        <w:t xml:space="preserve">. </w:t>
      </w:r>
    </w:p>
    <w:p w14:paraId="420A7933" w14:textId="1F254E63" w:rsidR="005710EE" w:rsidRDefault="005710EE" w:rsidP="000E7C7F">
      <w:pPr>
        <w:pStyle w:val="NormalWeb"/>
        <w:spacing w:after="240" w:line="360" w:lineRule="auto"/>
        <w:rPr>
          <w:rFonts w:ascii="Arial" w:hAnsi="Arial" w:cs="Arial"/>
          <w:sz w:val="22"/>
          <w:szCs w:val="22"/>
        </w:rPr>
      </w:pPr>
      <w:r>
        <w:rPr>
          <w:rFonts w:ascii="Arial" w:hAnsi="Arial" w:cs="Arial"/>
          <w:sz w:val="22"/>
          <w:szCs w:val="22"/>
        </w:rPr>
        <w:t xml:space="preserve">Cox, B.J., Fleet, C. and Stein, M.B. (2004) ‘Self-criticism and social phobia in the US national comorbidity survey’, </w:t>
      </w:r>
      <w:r>
        <w:rPr>
          <w:rFonts w:ascii="Arial" w:hAnsi="Arial" w:cs="Arial"/>
          <w:i/>
          <w:iCs/>
          <w:sz w:val="22"/>
          <w:szCs w:val="22"/>
        </w:rPr>
        <w:t>Journal of Affective Disorders</w:t>
      </w:r>
      <w:r>
        <w:rPr>
          <w:rFonts w:ascii="Arial" w:hAnsi="Arial" w:cs="Arial"/>
          <w:sz w:val="22"/>
          <w:szCs w:val="22"/>
        </w:rPr>
        <w:t xml:space="preserve">, 82(2), pp. 227–234. Available at: </w:t>
      </w:r>
      <w:hyperlink r:id="rId14" w:history="1">
        <w:r w:rsidRPr="00C532A9">
          <w:rPr>
            <w:rStyle w:val="Hyperlink"/>
            <w:rFonts w:ascii="Arial" w:hAnsi="Arial" w:cs="Arial"/>
            <w:sz w:val="22"/>
            <w:szCs w:val="22"/>
          </w:rPr>
          <w:t>https://doi.org/10.1016/j.jad.2003.12.012</w:t>
        </w:r>
      </w:hyperlink>
      <w:r>
        <w:rPr>
          <w:rFonts w:ascii="Arial" w:hAnsi="Arial" w:cs="Arial"/>
          <w:sz w:val="22"/>
          <w:szCs w:val="22"/>
        </w:rPr>
        <w:t xml:space="preserve">. </w:t>
      </w:r>
    </w:p>
    <w:p w14:paraId="26D87D2F" w14:textId="3B09903D" w:rsidR="005710EE" w:rsidRDefault="005710EE" w:rsidP="000E7C7F">
      <w:pPr>
        <w:pStyle w:val="NormalWeb"/>
        <w:spacing w:after="240" w:line="360" w:lineRule="auto"/>
        <w:rPr>
          <w:rFonts w:ascii="Arial" w:hAnsi="Arial" w:cs="Arial"/>
          <w:sz w:val="22"/>
          <w:szCs w:val="22"/>
        </w:rPr>
      </w:pPr>
      <w:r>
        <w:rPr>
          <w:rFonts w:ascii="Arial" w:hAnsi="Arial" w:cs="Arial"/>
          <w:sz w:val="22"/>
          <w:szCs w:val="22"/>
        </w:rPr>
        <w:t xml:space="preserve">Dalrymple, K.L. (2012) ‘Issues and controversies surrounding the diagnosis and treatment of social anxiety disorder’, </w:t>
      </w:r>
      <w:r>
        <w:rPr>
          <w:rFonts w:ascii="Arial" w:hAnsi="Arial" w:cs="Arial"/>
          <w:i/>
          <w:iCs/>
          <w:sz w:val="22"/>
          <w:szCs w:val="22"/>
        </w:rPr>
        <w:t>Expert review of neurotherapeutics</w:t>
      </w:r>
      <w:r>
        <w:rPr>
          <w:rFonts w:ascii="Arial" w:hAnsi="Arial" w:cs="Arial"/>
          <w:sz w:val="22"/>
          <w:szCs w:val="22"/>
        </w:rPr>
        <w:t xml:space="preserve">, 12(8), pp. 993–1008; quiz 1009. Available at: </w:t>
      </w:r>
      <w:hyperlink r:id="rId15" w:history="1">
        <w:r w:rsidRPr="00C532A9">
          <w:rPr>
            <w:rStyle w:val="Hyperlink"/>
            <w:rFonts w:ascii="Arial" w:hAnsi="Arial" w:cs="Arial"/>
            <w:sz w:val="22"/>
            <w:szCs w:val="22"/>
          </w:rPr>
          <w:t>https://doi.org/10.1586/ern.12.81</w:t>
        </w:r>
      </w:hyperlink>
      <w:r>
        <w:rPr>
          <w:rFonts w:ascii="Arial" w:hAnsi="Arial" w:cs="Arial"/>
          <w:sz w:val="22"/>
          <w:szCs w:val="22"/>
        </w:rPr>
        <w:t xml:space="preserve">. </w:t>
      </w:r>
    </w:p>
    <w:p w14:paraId="5A473DE1" w14:textId="23F3195C" w:rsidR="005710EE" w:rsidRDefault="005710EE" w:rsidP="000E7C7F">
      <w:pPr>
        <w:pStyle w:val="NormalWeb"/>
        <w:spacing w:after="240" w:line="360" w:lineRule="auto"/>
        <w:rPr>
          <w:rFonts w:ascii="Arial" w:hAnsi="Arial" w:cs="Arial"/>
          <w:sz w:val="22"/>
          <w:szCs w:val="22"/>
        </w:rPr>
      </w:pPr>
      <w:r>
        <w:rPr>
          <w:rFonts w:ascii="Arial" w:hAnsi="Arial" w:cs="Arial"/>
          <w:sz w:val="22"/>
          <w:szCs w:val="22"/>
        </w:rPr>
        <w:t xml:space="preserve">DHSC (2023) </w:t>
      </w:r>
      <w:r>
        <w:rPr>
          <w:rFonts w:ascii="Arial" w:hAnsi="Arial" w:cs="Arial"/>
          <w:i/>
          <w:iCs/>
          <w:sz w:val="22"/>
          <w:szCs w:val="22"/>
        </w:rPr>
        <w:t>Progress in improving mental health services in England</w:t>
      </w:r>
      <w:r>
        <w:rPr>
          <w:rFonts w:ascii="Arial" w:hAnsi="Arial" w:cs="Arial"/>
          <w:sz w:val="22"/>
          <w:szCs w:val="22"/>
        </w:rPr>
        <w:t xml:space="preserve">, </w:t>
      </w:r>
      <w:r>
        <w:rPr>
          <w:rFonts w:ascii="Arial" w:hAnsi="Arial" w:cs="Arial"/>
          <w:i/>
          <w:iCs/>
          <w:sz w:val="22"/>
          <w:szCs w:val="22"/>
        </w:rPr>
        <w:t>www.nao.org.uk</w:t>
      </w:r>
      <w:r>
        <w:rPr>
          <w:rFonts w:ascii="Arial" w:hAnsi="Arial" w:cs="Arial"/>
          <w:sz w:val="22"/>
          <w:szCs w:val="22"/>
        </w:rPr>
        <w:t xml:space="preserve">. Available at: </w:t>
      </w:r>
      <w:hyperlink r:id="rId16" w:history="1">
        <w:r w:rsidRPr="00C532A9">
          <w:rPr>
            <w:rStyle w:val="Hyperlink"/>
            <w:rFonts w:ascii="Arial" w:hAnsi="Arial" w:cs="Arial"/>
            <w:sz w:val="22"/>
            <w:szCs w:val="22"/>
          </w:rPr>
          <w:t>https://www.nao.org.uk/wp-content/uploads/2023/02/Progress-in-improving-mental-health-services-CS.pdf</w:t>
        </w:r>
      </w:hyperlink>
      <w:r>
        <w:rPr>
          <w:rFonts w:ascii="Arial" w:hAnsi="Arial" w:cs="Arial"/>
          <w:sz w:val="22"/>
          <w:szCs w:val="22"/>
        </w:rPr>
        <w:t xml:space="preserve">. </w:t>
      </w:r>
    </w:p>
    <w:p w14:paraId="7A1DB75A" w14:textId="0D6E5B87" w:rsidR="005710EE" w:rsidRDefault="005710EE" w:rsidP="000E7C7F">
      <w:pPr>
        <w:pStyle w:val="NormalWeb"/>
        <w:spacing w:after="240" w:line="360" w:lineRule="auto"/>
        <w:rPr>
          <w:rFonts w:ascii="Arial" w:hAnsi="Arial" w:cs="Arial"/>
          <w:sz w:val="22"/>
          <w:szCs w:val="22"/>
        </w:rPr>
      </w:pPr>
      <w:r>
        <w:rPr>
          <w:rFonts w:ascii="Arial" w:hAnsi="Arial" w:cs="Arial"/>
          <w:sz w:val="22"/>
          <w:szCs w:val="22"/>
        </w:rPr>
        <w:t xml:space="preserve">Domschke, K. and </w:t>
      </w:r>
      <w:proofErr w:type="spellStart"/>
      <w:r>
        <w:rPr>
          <w:rFonts w:ascii="Arial" w:hAnsi="Arial" w:cs="Arial"/>
          <w:sz w:val="22"/>
          <w:szCs w:val="22"/>
        </w:rPr>
        <w:t>Zwanzger</w:t>
      </w:r>
      <w:proofErr w:type="spellEnd"/>
      <w:r>
        <w:rPr>
          <w:rFonts w:ascii="Arial" w:hAnsi="Arial" w:cs="Arial"/>
          <w:sz w:val="22"/>
          <w:szCs w:val="22"/>
        </w:rPr>
        <w:t>, P. (2025) ‘Taxonomy of anxiety disorders—a comparison of ICD</w:t>
      </w:r>
      <w:r>
        <w:rPr>
          <w:rFonts w:ascii="Arial" w:hAnsi="Arial" w:cs="Arial"/>
          <w:sz w:val="22"/>
          <w:szCs w:val="22"/>
        </w:rPr>
        <w:noBreakHyphen/>
        <w:t>10 and ICD</w:t>
      </w:r>
      <w:r>
        <w:rPr>
          <w:rFonts w:ascii="Arial" w:hAnsi="Arial" w:cs="Arial"/>
          <w:sz w:val="22"/>
          <w:szCs w:val="22"/>
        </w:rPr>
        <w:noBreakHyphen/>
        <w:t xml:space="preserve">11’, </w:t>
      </w:r>
      <w:r>
        <w:rPr>
          <w:rFonts w:ascii="Arial" w:hAnsi="Arial" w:cs="Arial"/>
          <w:i/>
          <w:iCs/>
          <w:sz w:val="22"/>
          <w:szCs w:val="22"/>
        </w:rPr>
        <w:t xml:space="preserve">Der </w:t>
      </w:r>
      <w:proofErr w:type="spellStart"/>
      <w:r>
        <w:rPr>
          <w:rFonts w:ascii="Arial" w:hAnsi="Arial" w:cs="Arial"/>
          <w:i/>
          <w:iCs/>
          <w:sz w:val="22"/>
          <w:szCs w:val="22"/>
        </w:rPr>
        <w:t>Nervenarzt</w:t>
      </w:r>
      <w:proofErr w:type="spellEnd"/>
      <w:r>
        <w:rPr>
          <w:rFonts w:ascii="Arial" w:hAnsi="Arial" w:cs="Arial"/>
          <w:sz w:val="22"/>
          <w:szCs w:val="22"/>
        </w:rPr>
        <w:t xml:space="preserve"> [Preprint]. Available at: </w:t>
      </w:r>
      <w:hyperlink r:id="rId17" w:history="1">
        <w:r w:rsidRPr="00C532A9">
          <w:rPr>
            <w:rStyle w:val="Hyperlink"/>
            <w:rFonts w:ascii="Arial" w:hAnsi="Arial" w:cs="Arial"/>
            <w:sz w:val="22"/>
            <w:szCs w:val="22"/>
          </w:rPr>
          <w:t>https://doi.org/10.1007/s00115-025-01842-6</w:t>
        </w:r>
      </w:hyperlink>
      <w:r>
        <w:rPr>
          <w:rFonts w:ascii="Arial" w:hAnsi="Arial" w:cs="Arial"/>
          <w:sz w:val="22"/>
          <w:szCs w:val="22"/>
        </w:rPr>
        <w:t xml:space="preserve">. </w:t>
      </w:r>
    </w:p>
    <w:p w14:paraId="610FF6FF" w14:textId="799CE9C5" w:rsidR="005710EE" w:rsidRDefault="005710EE" w:rsidP="000E7C7F">
      <w:pPr>
        <w:pStyle w:val="NormalWeb"/>
        <w:spacing w:after="240" w:line="360" w:lineRule="auto"/>
        <w:rPr>
          <w:rFonts w:ascii="Arial" w:hAnsi="Arial" w:cs="Arial"/>
          <w:sz w:val="22"/>
          <w:szCs w:val="22"/>
        </w:rPr>
      </w:pPr>
      <w:r>
        <w:rPr>
          <w:rFonts w:ascii="Arial" w:hAnsi="Arial" w:cs="Arial"/>
          <w:sz w:val="22"/>
          <w:szCs w:val="22"/>
        </w:rPr>
        <w:t xml:space="preserve">Dryman, M.T. </w:t>
      </w:r>
      <w:r>
        <w:rPr>
          <w:rFonts w:ascii="Arial" w:hAnsi="Arial" w:cs="Arial"/>
          <w:i/>
          <w:iCs/>
          <w:sz w:val="22"/>
          <w:szCs w:val="22"/>
        </w:rPr>
        <w:t>et al.</w:t>
      </w:r>
      <w:r>
        <w:rPr>
          <w:rFonts w:ascii="Arial" w:hAnsi="Arial" w:cs="Arial"/>
          <w:sz w:val="22"/>
          <w:szCs w:val="22"/>
        </w:rPr>
        <w:t xml:space="preserve"> (2016) ‘Social anxiety disorder and quality of life: How fears of negative and positive evaluation relate to specific domains of life satisfaction’, </w:t>
      </w:r>
      <w:r>
        <w:rPr>
          <w:rFonts w:ascii="Arial" w:hAnsi="Arial" w:cs="Arial"/>
          <w:i/>
          <w:iCs/>
          <w:sz w:val="22"/>
          <w:szCs w:val="22"/>
        </w:rPr>
        <w:t>Journal of Anxiety Disorders</w:t>
      </w:r>
      <w:r>
        <w:rPr>
          <w:rFonts w:ascii="Arial" w:hAnsi="Arial" w:cs="Arial"/>
          <w:sz w:val="22"/>
          <w:szCs w:val="22"/>
        </w:rPr>
        <w:t xml:space="preserve">, 38, pp. 1–8. Available at: </w:t>
      </w:r>
      <w:hyperlink r:id="rId18" w:history="1">
        <w:r w:rsidRPr="00C532A9">
          <w:rPr>
            <w:rStyle w:val="Hyperlink"/>
            <w:rFonts w:ascii="Arial" w:hAnsi="Arial" w:cs="Arial"/>
            <w:sz w:val="22"/>
            <w:szCs w:val="22"/>
          </w:rPr>
          <w:t>https://doi.org/10.1016/j.janxdis.2015.12.003</w:t>
        </w:r>
      </w:hyperlink>
      <w:r>
        <w:rPr>
          <w:rFonts w:ascii="Arial" w:hAnsi="Arial" w:cs="Arial"/>
          <w:sz w:val="22"/>
          <w:szCs w:val="22"/>
        </w:rPr>
        <w:t xml:space="preserve">. </w:t>
      </w:r>
    </w:p>
    <w:p w14:paraId="3C8385DB" w14:textId="068D2037" w:rsidR="005710EE" w:rsidRDefault="005710EE" w:rsidP="000E7C7F">
      <w:pPr>
        <w:pStyle w:val="NormalWeb"/>
        <w:spacing w:after="240" w:line="360" w:lineRule="auto"/>
        <w:rPr>
          <w:rFonts w:ascii="Arial" w:hAnsi="Arial" w:cs="Arial"/>
          <w:sz w:val="22"/>
          <w:szCs w:val="22"/>
        </w:rPr>
      </w:pPr>
      <w:r>
        <w:rPr>
          <w:rFonts w:ascii="Arial" w:hAnsi="Arial" w:cs="Arial"/>
          <w:sz w:val="22"/>
          <w:szCs w:val="22"/>
        </w:rPr>
        <w:t xml:space="preserve">Fisher, J. (2024) </w:t>
      </w:r>
      <w:r>
        <w:rPr>
          <w:rFonts w:ascii="Arial" w:hAnsi="Arial" w:cs="Arial"/>
          <w:i/>
          <w:iCs/>
          <w:sz w:val="22"/>
          <w:szCs w:val="22"/>
        </w:rPr>
        <w:t>Social Anxiety disorder: Treatments and Tips for Managing This Challenging Condition</w:t>
      </w:r>
      <w:r>
        <w:rPr>
          <w:rFonts w:ascii="Arial" w:hAnsi="Arial" w:cs="Arial"/>
          <w:sz w:val="22"/>
          <w:szCs w:val="22"/>
        </w:rPr>
        <w:t xml:space="preserve">, </w:t>
      </w:r>
      <w:r>
        <w:rPr>
          <w:rFonts w:ascii="Arial" w:hAnsi="Arial" w:cs="Arial"/>
          <w:i/>
          <w:iCs/>
          <w:sz w:val="22"/>
          <w:szCs w:val="22"/>
        </w:rPr>
        <w:t>Harvard Health</w:t>
      </w:r>
      <w:r>
        <w:rPr>
          <w:rFonts w:ascii="Arial" w:hAnsi="Arial" w:cs="Arial"/>
          <w:sz w:val="22"/>
          <w:szCs w:val="22"/>
        </w:rPr>
        <w:t xml:space="preserve">. Harvard Health Publishing. Available at: </w:t>
      </w:r>
      <w:hyperlink r:id="rId19" w:history="1">
        <w:r w:rsidRPr="00C532A9">
          <w:rPr>
            <w:rStyle w:val="Hyperlink"/>
            <w:rFonts w:ascii="Arial" w:hAnsi="Arial" w:cs="Arial"/>
            <w:sz w:val="22"/>
            <w:szCs w:val="22"/>
          </w:rPr>
          <w:t>https://www.health.harvard.edu/mind-and-mood/social-anxiety-disorder-treatments-and-tips-for-managing-this-challenging-condition</w:t>
        </w:r>
      </w:hyperlink>
      <w:r>
        <w:rPr>
          <w:rFonts w:ascii="Arial" w:hAnsi="Arial" w:cs="Arial"/>
          <w:sz w:val="22"/>
          <w:szCs w:val="22"/>
        </w:rPr>
        <w:t xml:space="preserve">. </w:t>
      </w:r>
    </w:p>
    <w:p w14:paraId="1CB2E7A5" w14:textId="006634C4" w:rsidR="005710EE" w:rsidRDefault="005710EE" w:rsidP="000E7C7F">
      <w:pPr>
        <w:pStyle w:val="NormalWeb"/>
        <w:spacing w:after="240" w:line="360" w:lineRule="auto"/>
        <w:rPr>
          <w:rFonts w:ascii="Arial" w:hAnsi="Arial" w:cs="Arial"/>
          <w:sz w:val="22"/>
          <w:szCs w:val="22"/>
        </w:rPr>
      </w:pPr>
      <w:r>
        <w:rPr>
          <w:rFonts w:ascii="Arial" w:hAnsi="Arial" w:cs="Arial"/>
          <w:sz w:val="22"/>
          <w:szCs w:val="22"/>
        </w:rPr>
        <w:lastRenderedPageBreak/>
        <w:t xml:space="preserve">GOV.UK (2024) </w:t>
      </w:r>
      <w:r>
        <w:rPr>
          <w:rFonts w:ascii="Arial" w:hAnsi="Arial" w:cs="Arial"/>
          <w:i/>
          <w:iCs/>
          <w:sz w:val="22"/>
          <w:szCs w:val="22"/>
        </w:rPr>
        <w:t>Reasonable Adjustments for Workers with Disabilities or Health Conditions</w:t>
      </w:r>
      <w:r>
        <w:rPr>
          <w:rFonts w:ascii="Arial" w:hAnsi="Arial" w:cs="Arial"/>
          <w:sz w:val="22"/>
          <w:szCs w:val="22"/>
        </w:rPr>
        <w:t xml:space="preserve">, </w:t>
      </w:r>
      <w:r>
        <w:rPr>
          <w:rFonts w:ascii="Arial" w:hAnsi="Arial" w:cs="Arial"/>
          <w:i/>
          <w:iCs/>
          <w:sz w:val="22"/>
          <w:szCs w:val="22"/>
        </w:rPr>
        <w:t>GOV.UK</w:t>
      </w:r>
      <w:r>
        <w:rPr>
          <w:rFonts w:ascii="Arial" w:hAnsi="Arial" w:cs="Arial"/>
          <w:sz w:val="22"/>
          <w:szCs w:val="22"/>
        </w:rPr>
        <w:t xml:space="preserve">. Available at: </w:t>
      </w:r>
      <w:hyperlink r:id="rId20" w:history="1">
        <w:r w:rsidRPr="00C532A9">
          <w:rPr>
            <w:rStyle w:val="Hyperlink"/>
            <w:rFonts w:ascii="Arial" w:hAnsi="Arial" w:cs="Arial"/>
            <w:sz w:val="22"/>
            <w:szCs w:val="22"/>
          </w:rPr>
          <w:t>https://www.gov.uk/reasonable-adjustments-for-disabled-workers</w:t>
        </w:r>
      </w:hyperlink>
      <w:r>
        <w:rPr>
          <w:rFonts w:ascii="Arial" w:hAnsi="Arial" w:cs="Arial"/>
          <w:sz w:val="22"/>
          <w:szCs w:val="22"/>
        </w:rPr>
        <w:t xml:space="preserve">. </w:t>
      </w:r>
    </w:p>
    <w:p w14:paraId="166D6A8D" w14:textId="3C82FE8F" w:rsidR="005710EE" w:rsidRDefault="005710EE" w:rsidP="000E7C7F">
      <w:pPr>
        <w:pStyle w:val="NormalWeb"/>
        <w:spacing w:after="240" w:line="360" w:lineRule="auto"/>
        <w:rPr>
          <w:rFonts w:ascii="Arial" w:hAnsi="Arial" w:cs="Arial"/>
          <w:sz w:val="22"/>
          <w:szCs w:val="22"/>
        </w:rPr>
      </w:pPr>
      <w:r>
        <w:rPr>
          <w:rFonts w:ascii="Arial" w:hAnsi="Arial" w:cs="Arial"/>
          <w:sz w:val="22"/>
          <w:szCs w:val="22"/>
        </w:rPr>
        <w:t xml:space="preserve">Greening, N. (2025) </w:t>
      </w:r>
      <w:r>
        <w:rPr>
          <w:rFonts w:ascii="Arial" w:hAnsi="Arial" w:cs="Arial"/>
          <w:i/>
          <w:iCs/>
          <w:sz w:val="22"/>
          <w:szCs w:val="22"/>
        </w:rPr>
        <w:t>Prevalence - How many people Social Anxiety Disorder? | Social Anxiety Alliance UK</w:t>
      </w:r>
      <w:r>
        <w:rPr>
          <w:rFonts w:ascii="Arial" w:hAnsi="Arial" w:cs="Arial"/>
          <w:sz w:val="22"/>
          <w:szCs w:val="22"/>
        </w:rPr>
        <w:t xml:space="preserve">, </w:t>
      </w:r>
      <w:r>
        <w:rPr>
          <w:rFonts w:ascii="Arial" w:hAnsi="Arial" w:cs="Arial"/>
          <w:i/>
          <w:iCs/>
          <w:sz w:val="22"/>
          <w:szCs w:val="22"/>
        </w:rPr>
        <w:t>Social Anxiety Alliance UK</w:t>
      </w:r>
      <w:r>
        <w:rPr>
          <w:rFonts w:ascii="Arial" w:hAnsi="Arial" w:cs="Arial"/>
          <w:sz w:val="22"/>
          <w:szCs w:val="22"/>
        </w:rPr>
        <w:t xml:space="preserve">. Available at: </w:t>
      </w:r>
      <w:hyperlink r:id="rId21" w:history="1">
        <w:r w:rsidRPr="00C532A9">
          <w:rPr>
            <w:rStyle w:val="Hyperlink"/>
            <w:rFonts w:ascii="Arial" w:hAnsi="Arial" w:cs="Arial"/>
            <w:sz w:val="22"/>
            <w:szCs w:val="22"/>
          </w:rPr>
          <w:t>https://socialanxietyalliance.org.uk/prevalence-how-many-people-social-anxiety-disorder/</w:t>
        </w:r>
      </w:hyperlink>
      <w:r>
        <w:rPr>
          <w:rFonts w:ascii="Arial" w:hAnsi="Arial" w:cs="Arial"/>
          <w:sz w:val="22"/>
          <w:szCs w:val="22"/>
        </w:rPr>
        <w:t xml:space="preserve">. </w:t>
      </w:r>
    </w:p>
    <w:p w14:paraId="7E9D733E" w14:textId="786A5435" w:rsidR="005710EE" w:rsidRDefault="005710EE" w:rsidP="000E7C7F">
      <w:pPr>
        <w:pStyle w:val="NormalWeb"/>
        <w:spacing w:after="240" w:line="360" w:lineRule="auto"/>
        <w:rPr>
          <w:rFonts w:ascii="Arial" w:hAnsi="Arial" w:cs="Arial"/>
          <w:sz w:val="22"/>
          <w:szCs w:val="22"/>
        </w:rPr>
      </w:pPr>
      <w:r>
        <w:rPr>
          <w:rFonts w:ascii="Arial" w:hAnsi="Arial" w:cs="Arial"/>
          <w:sz w:val="22"/>
          <w:szCs w:val="22"/>
        </w:rPr>
        <w:t xml:space="preserve">Guy-Evans, O. (2021) </w:t>
      </w:r>
      <w:r>
        <w:rPr>
          <w:rFonts w:ascii="Arial" w:hAnsi="Arial" w:cs="Arial"/>
          <w:i/>
          <w:iCs/>
          <w:sz w:val="22"/>
          <w:szCs w:val="22"/>
        </w:rPr>
        <w:t>Social Anxiety Disorder - Diagnosis and Self Help - Simply Psychology</w:t>
      </w:r>
      <w:r>
        <w:rPr>
          <w:rFonts w:ascii="Arial" w:hAnsi="Arial" w:cs="Arial"/>
          <w:sz w:val="22"/>
          <w:szCs w:val="22"/>
        </w:rPr>
        <w:t xml:space="preserve">, </w:t>
      </w:r>
      <w:r>
        <w:rPr>
          <w:rFonts w:ascii="Arial" w:hAnsi="Arial" w:cs="Arial"/>
          <w:i/>
          <w:iCs/>
          <w:sz w:val="22"/>
          <w:szCs w:val="22"/>
        </w:rPr>
        <w:t>www.simplypsychology.org</w:t>
      </w:r>
      <w:r>
        <w:rPr>
          <w:rFonts w:ascii="Arial" w:hAnsi="Arial" w:cs="Arial"/>
          <w:sz w:val="22"/>
          <w:szCs w:val="22"/>
        </w:rPr>
        <w:t xml:space="preserve">. Available at: </w:t>
      </w:r>
      <w:hyperlink r:id="rId22" w:history="1">
        <w:r w:rsidRPr="00C532A9">
          <w:rPr>
            <w:rStyle w:val="Hyperlink"/>
            <w:rFonts w:ascii="Arial" w:hAnsi="Arial" w:cs="Arial"/>
            <w:sz w:val="22"/>
            <w:szCs w:val="22"/>
          </w:rPr>
          <w:t>https://www.simplypsychology.org/social-anxiety-disorder.html</w:t>
        </w:r>
      </w:hyperlink>
      <w:r>
        <w:rPr>
          <w:rFonts w:ascii="Arial" w:hAnsi="Arial" w:cs="Arial"/>
          <w:sz w:val="22"/>
          <w:szCs w:val="22"/>
        </w:rPr>
        <w:t xml:space="preserve">. </w:t>
      </w:r>
    </w:p>
    <w:p w14:paraId="795B116C" w14:textId="49AD4862" w:rsidR="005710EE" w:rsidRDefault="005710EE" w:rsidP="000E7C7F">
      <w:pPr>
        <w:pStyle w:val="NormalWeb"/>
        <w:spacing w:after="240" w:line="360" w:lineRule="auto"/>
        <w:rPr>
          <w:rFonts w:ascii="Arial" w:hAnsi="Arial" w:cs="Arial"/>
          <w:sz w:val="22"/>
          <w:szCs w:val="22"/>
        </w:rPr>
      </w:pPr>
      <w:r>
        <w:rPr>
          <w:rFonts w:ascii="Arial" w:hAnsi="Arial" w:cs="Arial"/>
          <w:sz w:val="22"/>
          <w:szCs w:val="22"/>
        </w:rPr>
        <w:t xml:space="preserve">Heimberg, R.G. (1995) </w:t>
      </w:r>
      <w:r>
        <w:rPr>
          <w:rFonts w:ascii="Arial" w:hAnsi="Arial" w:cs="Arial"/>
          <w:i/>
          <w:iCs/>
          <w:sz w:val="22"/>
          <w:szCs w:val="22"/>
        </w:rPr>
        <w:t xml:space="preserve">Social </w:t>
      </w:r>
      <w:proofErr w:type="gramStart"/>
      <w:r>
        <w:rPr>
          <w:rFonts w:ascii="Arial" w:hAnsi="Arial" w:cs="Arial"/>
          <w:i/>
          <w:iCs/>
          <w:sz w:val="22"/>
          <w:szCs w:val="22"/>
        </w:rPr>
        <w:t>phobia :</w:t>
      </w:r>
      <w:proofErr w:type="gramEnd"/>
      <w:r>
        <w:rPr>
          <w:rFonts w:ascii="Arial" w:hAnsi="Arial" w:cs="Arial"/>
          <w:i/>
          <w:iCs/>
          <w:sz w:val="22"/>
          <w:szCs w:val="22"/>
        </w:rPr>
        <w:t xml:space="preserve"> diagnosis, assessment, and treatment</w:t>
      </w:r>
      <w:r>
        <w:rPr>
          <w:rFonts w:ascii="Arial" w:hAnsi="Arial" w:cs="Arial"/>
          <w:sz w:val="22"/>
          <w:szCs w:val="22"/>
        </w:rPr>
        <w:t xml:space="preserve">. New York: Guilford Press, pp. 69–93. </w:t>
      </w:r>
    </w:p>
    <w:p w14:paraId="35B85ED6" w14:textId="4EFD679F" w:rsidR="005710EE" w:rsidRDefault="005710EE" w:rsidP="000E7C7F">
      <w:pPr>
        <w:pStyle w:val="NormalWeb"/>
        <w:spacing w:after="240" w:line="360" w:lineRule="auto"/>
        <w:rPr>
          <w:rFonts w:ascii="Arial" w:hAnsi="Arial" w:cs="Arial"/>
          <w:sz w:val="22"/>
          <w:szCs w:val="22"/>
        </w:rPr>
      </w:pPr>
      <w:r>
        <w:rPr>
          <w:rFonts w:ascii="Arial" w:hAnsi="Arial" w:cs="Arial"/>
          <w:sz w:val="22"/>
          <w:szCs w:val="22"/>
        </w:rPr>
        <w:t xml:space="preserve">ICD-11 (2025) </w:t>
      </w:r>
      <w:r>
        <w:rPr>
          <w:rFonts w:ascii="Arial" w:hAnsi="Arial" w:cs="Arial"/>
          <w:i/>
          <w:iCs/>
          <w:sz w:val="22"/>
          <w:szCs w:val="22"/>
        </w:rPr>
        <w:t>ICD-11 for Mortality and Morbidity Statistics</w:t>
      </w:r>
      <w:r>
        <w:rPr>
          <w:rFonts w:ascii="Arial" w:hAnsi="Arial" w:cs="Arial"/>
          <w:sz w:val="22"/>
          <w:szCs w:val="22"/>
        </w:rPr>
        <w:t xml:space="preserve">, </w:t>
      </w:r>
      <w:r>
        <w:rPr>
          <w:rFonts w:ascii="Arial" w:hAnsi="Arial" w:cs="Arial"/>
          <w:i/>
          <w:iCs/>
          <w:sz w:val="22"/>
          <w:szCs w:val="22"/>
        </w:rPr>
        <w:t>Who.int</w:t>
      </w:r>
      <w:r>
        <w:rPr>
          <w:rFonts w:ascii="Arial" w:hAnsi="Arial" w:cs="Arial"/>
          <w:sz w:val="22"/>
          <w:szCs w:val="22"/>
        </w:rPr>
        <w:t xml:space="preserve">. Available at: </w:t>
      </w:r>
      <w:hyperlink r:id="rId23" w:anchor="2062286624" w:history="1">
        <w:r w:rsidRPr="00C532A9">
          <w:rPr>
            <w:rStyle w:val="Hyperlink"/>
            <w:rFonts w:ascii="Arial" w:hAnsi="Arial" w:cs="Arial"/>
            <w:sz w:val="22"/>
            <w:szCs w:val="22"/>
          </w:rPr>
          <w:t>https://icd.who.int/browse/2025-01/mms/en#2062286624</w:t>
        </w:r>
      </w:hyperlink>
      <w:r>
        <w:rPr>
          <w:rFonts w:ascii="Arial" w:hAnsi="Arial" w:cs="Arial"/>
          <w:sz w:val="22"/>
          <w:szCs w:val="22"/>
        </w:rPr>
        <w:t xml:space="preserve">. </w:t>
      </w:r>
    </w:p>
    <w:p w14:paraId="7D1B024B" w14:textId="7328F0C5" w:rsidR="005710EE" w:rsidRDefault="005710EE" w:rsidP="000E7C7F">
      <w:pPr>
        <w:pStyle w:val="NormalWeb"/>
        <w:spacing w:after="240" w:line="360" w:lineRule="auto"/>
        <w:rPr>
          <w:rFonts w:ascii="Arial" w:hAnsi="Arial" w:cs="Arial"/>
          <w:sz w:val="22"/>
          <w:szCs w:val="22"/>
        </w:rPr>
      </w:pPr>
      <w:r>
        <w:rPr>
          <w:rFonts w:ascii="Arial" w:hAnsi="Arial" w:cs="Arial"/>
          <w:sz w:val="22"/>
          <w:szCs w:val="22"/>
        </w:rPr>
        <w:t xml:space="preserve">Kessler, R.C. </w:t>
      </w:r>
      <w:r>
        <w:rPr>
          <w:rFonts w:ascii="Arial" w:hAnsi="Arial" w:cs="Arial"/>
          <w:i/>
          <w:iCs/>
          <w:sz w:val="22"/>
          <w:szCs w:val="22"/>
        </w:rPr>
        <w:t>et al.</w:t>
      </w:r>
      <w:r>
        <w:rPr>
          <w:rFonts w:ascii="Arial" w:hAnsi="Arial" w:cs="Arial"/>
          <w:sz w:val="22"/>
          <w:szCs w:val="22"/>
        </w:rPr>
        <w:t xml:space="preserve"> (2005) ‘Lifetime Prevalence and age-of-onset Distributions of DSM-IV Disorders in the National Comorbidity Survey Replication’, </w:t>
      </w:r>
      <w:r>
        <w:rPr>
          <w:rFonts w:ascii="Arial" w:hAnsi="Arial" w:cs="Arial"/>
          <w:i/>
          <w:iCs/>
          <w:sz w:val="22"/>
          <w:szCs w:val="22"/>
        </w:rPr>
        <w:t>Archives of General Psychiatry</w:t>
      </w:r>
      <w:r>
        <w:rPr>
          <w:rFonts w:ascii="Arial" w:hAnsi="Arial" w:cs="Arial"/>
          <w:sz w:val="22"/>
          <w:szCs w:val="22"/>
        </w:rPr>
        <w:t xml:space="preserve">, 62(6), pp. 593–602. Available at: </w:t>
      </w:r>
      <w:hyperlink r:id="rId24" w:history="1">
        <w:r w:rsidRPr="00C532A9">
          <w:rPr>
            <w:rStyle w:val="Hyperlink"/>
            <w:rFonts w:ascii="Arial" w:hAnsi="Arial" w:cs="Arial"/>
            <w:sz w:val="22"/>
            <w:szCs w:val="22"/>
          </w:rPr>
          <w:t>https://doi.org/10.1001/archpsyc.62.6.593</w:t>
        </w:r>
      </w:hyperlink>
      <w:r>
        <w:rPr>
          <w:rFonts w:ascii="Arial" w:hAnsi="Arial" w:cs="Arial"/>
          <w:sz w:val="22"/>
          <w:szCs w:val="22"/>
        </w:rPr>
        <w:t xml:space="preserve">. </w:t>
      </w:r>
    </w:p>
    <w:p w14:paraId="1033ED30" w14:textId="645F9528" w:rsidR="005710EE" w:rsidRDefault="005710EE" w:rsidP="000E7C7F">
      <w:pPr>
        <w:pStyle w:val="NormalWeb"/>
        <w:spacing w:after="240" w:line="360" w:lineRule="auto"/>
        <w:rPr>
          <w:rFonts w:ascii="Arial" w:hAnsi="Arial" w:cs="Arial"/>
          <w:sz w:val="22"/>
          <w:szCs w:val="22"/>
        </w:rPr>
      </w:pPr>
      <w:r>
        <w:rPr>
          <w:rFonts w:ascii="Arial" w:hAnsi="Arial" w:cs="Arial"/>
          <w:sz w:val="22"/>
          <w:szCs w:val="22"/>
        </w:rPr>
        <w:t xml:space="preserve">Kogan, C.S. </w:t>
      </w:r>
      <w:r>
        <w:rPr>
          <w:rFonts w:ascii="Arial" w:hAnsi="Arial" w:cs="Arial"/>
          <w:i/>
          <w:iCs/>
          <w:sz w:val="22"/>
          <w:szCs w:val="22"/>
        </w:rPr>
        <w:t>et al.</w:t>
      </w:r>
      <w:r>
        <w:rPr>
          <w:rFonts w:ascii="Arial" w:hAnsi="Arial" w:cs="Arial"/>
          <w:sz w:val="22"/>
          <w:szCs w:val="22"/>
        </w:rPr>
        <w:t xml:space="preserve"> (2016) ‘The Classification of Anxiety and Fear-Related Disorders in the ICD-11’, </w:t>
      </w:r>
      <w:r>
        <w:rPr>
          <w:rFonts w:ascii="Arial" w:hAnsi="Arial" w:cs="Arial"/>
          <w:i/>
          <w:iCs/>
          <w:sz w:val="22"/>
          <w:szCs w:val="22"/>
        </w:rPr>
        <w:t>Depression and Anxiety</w:t>
      </w:r>
      <w:r>
        <w:rPr>
          <w:rFonts w:ascii="Arial" w:hAnsi="Arial" w:cs="Arial"/>
          <w:sz w:val="22"/>
          <w:szCs w:val="22"/>
        </w:rPr>
        <w:t xml:space="preserve">, 33(12), pp. 1141–1154. Available at: </w:t>
      </w:r>
      <w:hyperlink r:id="rId25" w:history="1">
        <w:r w:rsidRPr="00C532A9">
          <w:rPr>
            <w:rStyle w:val="Hyperlink"/>
            <w:rFonts w:ascii="Arial" w:hAnsi="Arial" w:cs="Arial"/>
            <w:sz w:val="22"/>
            <w:szCs w:val="22"/>
          </w:rPr>
          <w:t>https://doi.org/10.1002/da.22530</w:t>
        </w:r>
      </w:hyperlink>
      <w:r>
        <w:rPr>
          <w:rFonts w:ascii="Arial" w:hAnsi="Arial" w:cs="Arial"/>
          <w:sz w:val="22"/>
          <w:szCs w:val="22"/>
        </w:rPr>
        <w:t xml:space="preserve">. </w:t>
      </w:r>
    </w:p>
    <w:p w14:paraId="331EFA51" w14:textId="77777777" w:rsidR="005710EE" w:rsidRDefault="005710EE" w:rsidP="000E7C7F">
      <w:pPr>
        <w:pStyle w:val="NormalWeb"/>
        <w:spacing w:after="240" w:line="360" w:lineRule="auto"/>
        <w:rPr>
          <w:rFonts w:ascii="Arial" w:hAnsi="Arial" w:cs="Arial"/>
          <w:sz w:val="22"/>
          <w:szCs w:val="22"/>
        </w:rPr>
      </w:pPr>
      <w:r>
        <w:rPr>
          <w:rFonts w:ascii="Arial" w:hAnsi="Arial" w:cs="Arial"/>
          <w:sz w:val="22"/>
          <w:szCs w:val="22"/>
        </w:rPr>
        <w:t xml:space="preserve">Layard, R. and Clark, D.M. (2015) </w:t>
      </w:r>
      <w:proofErr w:type="gramStart"/>
      <w:r>
        <w:rPr>
          <w:rFonts w:ascii="Arial" w:hAnsi="Arial" w:cs="Arial"/>
          <w:i/>
          <w:iCs/>
          <w:sz w:val="22"/>
          <w:szCs w:val="22"/>
        </w:rPr>
        <w:t>Thrive :</w:t>
      </w:r>
      <w:proofErr w:type="gramEnd"/>
      <w:r>
        <w:rPr>
          <w:rFonts w:ascii="Arial" w:hAnsi="Arial" w:cs="Arial"/>
          <w:i/>
          <w:iCs/>
          <w:sz w:val="22"/>
          <w:szCs w:val="22"/>
        </w:rPr>
        <w:t xml:space="preserve"> the power of psychological therapy</w:t>
      </w:r>
      <w:r>
        <w:rPr>
          <w:rFonts w:ascii="Arial" w:hAnsi="Arial" w:cs="Arial"/>
          <w:sz w:val="22"/>
          <w:szCs w:val="22"/>
        </w:rPr>
        <w:t>. London: Penguin Books.</w:t>
      </w:r>
    </w:p>
    <w:p w14:paraId="4675D1E3" w14:textId="48970B2E" w:rsidR="005710EE" w:rsidRDefault="005710EE" w:rsidP="000E7C7F">
      <w:pPr>
        <w:pStyle w:val="NormalWeb"/>
        <w:spacing w:after="240" w:line="360" w:lineRule="auto"/>
        <w:rPr>
          <w:rFonts w:ascii="Arial" w:hAnsi="Arial" w:cs="Arial"/>
          <w:sz w:val="22"/>
          <w:szCs w:val="22"/>
        </w:rPr>
      </w:pPr>
      <w:r>
        <w:rPr>
          <w:rFonts w:ascii="Arial" w:hAnsi="Arial" w:cs="Arial"/>
          <w:sz w:val="22"/>
          <w:szCs w:val="22"/>
        </w:rPr>
        <w:t xml:space="preserve">Leigh, E. and Clark, D.M. (2018) ‘Understanding Social Anxiety Disorder in Adolescents and Improving Treatment Outcomes: Applying the Cognitive Model of Clark and Wells (1995)’, </w:t>
      </w:r>
      <w:r>
        <w:rPr>
          <w:rFonts w:ascii="Arial" w:hAnsi="Arial" w:cs="Arial"/>
          <w:i/>
          <w:iCs/>
          <w:sz w:val="22"/>
          <w:szCs w:val="22"/>
        </w:rPr>
        <w:t>Clinical Child and Family Psychology Review</w:t>
      </w:r>
      <w:r>
        <w:rPr>
          <w:rFonts w:ascii="Arial" w:hAnsi="Arial" w:cs="Arial"/>
          <w:sz w:val="22"/>
          <w:szCs w:val="22"/>
        </w:rPr>
        <w:t xml:space="preserve">, 21(3), pp. 388–414. Available at: </w:t>
      </w:r>
      <w:hyperlink r:id="rId26" w:history="1">
        <w:r w:rsidRPr="00C532A9">
          <w:rPr>
            <w:rStyle w:val="Hyperlink"/>
            <w:rFonts w:ascii="Arial" w:hAnsi="Arial" w:cs="Arial"/>
            <w:sz w:val="22"/>
            <w:szCs w:val="22"/>
          </w:rPr>
          <w:t>https://doi.org/10.1007/s10567-018-0258-5</w:t>
        </w:r>
      </w:hyperlink>
      <w:r>
        <w:rPr>
          <w:rFonts w:ascii="Arial" w:hAnsi="Arial" w:cs="Arial"/>
          <w:sz w:val="22"/>
          <w:szCs w:val="22"/>
        </w:rPr>
        <w:t xml:space="preserve">. </w:t>
      </w:r>
    </w:p>
    <w:p w14:paraId="3101D0DA" w14:textId="2CB70734" w:rsidR="005710EE" w:rsidRDefault="005710EE" w:rsidP="000E7C7F">
      <w:pPr>
        <w:pStyle w:val="NormalWeb"/>
        <w:spacing w:after="240" w:line="360" w:lineRule="auto"/>
        <w:rPr>
          <w:rFonts w:ascii="Arial" w:hAnsi="Arial" w:cs="Arial"/>
          <w:sz w:val="22"/>
          <w:szCs w:val="22"/>
        </w:rPr>
      </w:pPr>
      <w:r>
        <w:rPr>
          <w:rFonts w:ascii="Arial" w:hAnsi="Arial" w:cs="Arial"/>
          <w:sz w:val="22"/>
          <w:szCs w:val="22"/>
        </w:rPr>
        <w:t xml:space="preserve">Lynch, H., McDonagh, C. and Hennessy, E. (2020) ‘Social Anxiety and Depression Stigma Among Adolescents’, </w:t>
      </w:r>
      <w:r>
        <w:rPr>
          <w:rFonts w:ascii="Arial" w:hAnsi="Arial" w:cs="Arial"/>
          <w:i/>
          <w:iCs/>
          <w:sz w:val="22"/>
          <w:szCs w:val="22"/>
        </w:rPr>
        <w:t>Journal of Affective Disorders</w:t>
      </w:r>
      <w:r>
        <w:rPr>
          <w:rFonts w:ascii="Arial" w:hAnsi="Arial" w:cs="Arial"/>
          <w:sz w:val="22"/>
          <w:szCs w:val="22"/>
        </w:rPr>
        <w:t xml:space="preserve">, 281(281). Available at: </w:t>
      </w:r>
      <w:hyperlink r:id="rId27" w:history="1">
        <w:r w:rsidRPr="00C532A9">
          <w:rPr>
            <w:rStyle w:val="Hyperlink"/>
            <w:rFonts w:ascii="Arial" w:hAnsi="Arial" w:cs="Arial"/>
            <w:sz w:val="22"/>
            <w:szCs w:val="22"/>
          </w:rPr>
          <w:t>https://doi.org/10.1016/j.jad.2020.11.073</w:t>
        </w:r>
      </w:hyperlink>
      <w:r>
        <w:rPr>
          <w:rFonts w:ascii="Arial" w:hAnsi="Arial" w:cs="Arial"/>
          <w:sz w:val="22"/>
          <w:szCs w:val="22"/>
        </w:rPr>
        <w:t xml:space="preserve">. </w:t>
      </w:r>
    </w:p>
    <w:p w14:paraId="2DB5F770" w14:textId="63E42B5D" w:rsidR="005710EE" w:rsidRDefault="005710EE" w:rsidP="000E7C7F">
      <w:pPr>
        <w:pStyle w:val="NormalWeb"/>
        <w:spacing w:after="240" w:line="360" w:lineRule="auto"/>
        <w:rPr>
          <w:rFonts w:ascii="Arial" w:hAnsi="Arial" w:cs="Arial"/>
          <w:sz w:val="22"/>
          <w:szCs w:val="22"/>
        </w:rPr>
      </w:pPr>
      <w:r>
        <w:rPr>
          <w:rFonts w:ascii="Arial" w:hAnsi="Arial" w:cs="Arial"/>
          <w:sz w:val="22"/>
          <w:szCs w:val="22"/>
        </w:rPr>
        <w:lastRenderedPageBreak/>
        <w:t xml:space="preserve">Mental Health UK (2025) </w:t>
      </w:r>
      <w:r>
        <w:rPr>
          <w:rFonts w:ascii="Arial" w:hAnsi="Arial" w:cs="Arial"/>
          <w:i/>
          <w:iCs/>
          <w:sz w:val="22"/>
          <w:szCs w:val="22"/>
        </w:rPr>
        <w:t>Social Anxiety Disorder</w:t>
      </w:r>
      <w:r>
        <w:rPr>
          <w:rFonts w:ascii="Arial" w:hAnsi="Arial" w:cs="Arial"/>
          <w:sz w:val="22"/>
          <w:szCs w:val="22"/>
        </w:rPr>
        <w:t xml:space="preserve">, </w:t>
      </w:r>
      <w:r>
        <w:rPr>
          <w:rFonts w:ascii="Arial" w:hAnsi="Arial" w:cs="Arial"/>
          <w:i/>
          <w:iCs/>
          <w:sz w:val="22"/>
          <w:szCs w:val="22"/>
        </w:rPr>
        <w:t>Mental Health UK</w:t>
      </w:r>
      <w:r>
        <w:rPr>
          <w:rFonts w:ascii="Arial" w:hAnsi="Arial" w:cs="Arial"/>
          <w:sz w:val="22"/>
          <w:szCs w:val="22"/>
        </w:rPr>
        <w:t xml:space="preserve">. Available at: </w:t>
      </w:r>
      <w:hyperlink r:id="rId28" w:history="1">
        <w:r w:rsidRPr="00C532A9">
          <w:rPr>
            <w:rStyle w:val="Hyperlink"/>
            <w:rFonts w:ascii="Arial" w:hAnsi="Arial" w:cs="Arial"/>
            <w:sz w:val="22"/>
            <w:szCs w:val="22"/>
          </w:rPr>
          <w:t>https://mentalhealth-uk.org/help-and-information/conditions/social-anxiety-disorder/</w:t>
        </w:r>
      </w:hyperlink>
      <w:r>
        <w:rPr>
          <w:rFonts w:ascii="Arial" w:hAnsi="Arial" w:cs="Arial"/>
          <w:sz w:val="22"/>
          <w:szCs w:val="22"/>
        </w:rPr>
        <w:t xml:space="preserve">. </w:t>
      </w:r>
    </w:p>
    <w:p w14:paraId="38E25F07" w14:textId="7AF16E2D" w:rsidR="005710EE" w:rsidRDefault="005710EE" w:rsidP="000E7C7F">
      <w:pPr>
        <w:pStyle w:val="NormalWeb"/>
        <w:spacing w:after="240" w:line="360" w:lineRule="auto"/>
        <w:rPr>
          <w:rFonts w:ascii="Arial" w:hAnsi="Arial" w:cs="Arial"/>
          <w:sz w:val="22"/>
          <w:szCs w:val="22"/>
        </w:rPr>
      </w:pPr>
      <w:r>
        <w:rPr>
          <w:rFonts w:ascii="Arial" w:hAnsi="Arial" w:cs="Arial"/>
          <w:sz w:val="22"/>
          <w:szCs w:val="22"/>
        </w:rPr>
        <w:t xml:space="preserve">Mind (2019) </w:t>
      </w:r>
      <w:r>
        <w:rPr>
          <w:rFonts w:ascii="Arial" w:hAnsi="Arial" w:cs="Arial"/>
          <w:i/>
          <w:iCs/>
          <w:sz w:val="22"/>
          <w:szCs w:val="22"/>
        </w:rPr>
        <w:t>Equality and Human Rights | Mind</w:t>
      </w:r>
      <w:r>
        <w:rPr>
          <w:rFonts w:ascii="Arial" w:hAnsi="Arial" w:cs="Arial"/>
          <w:sz w:val="22"/>
          <w:szCs w:val="22"/>
        </w:rPr>
        <w:t xml:space="preserve">, </w:t>
      </w:r>
      <w:r>
        <w:rPr>
          <w:rFonts w:ascii="Arial" w:hAnsi="Arial" w:cs="Arial"/>
          <w:i/>
          <w:iCs/>
          <w:sz w:val="22"/>
          <w:szCs w:val="22"/>
        </w:rPr>
        <w:t>Mind.org.uk</w:t>
      </w:r>
      <w:r>
        <w:rPr>
          <w:rFonts w:ascii="Arial" w:hAnsi="Arial" w:cs="Arial"/>
          <w:sz w:val="22"/>
          <w:szCs w:val="22"/>
        </w:rPr>
        <w:t xml:space="preserve">. Available at: </w:t>
      </w:r>
      <w:hyperlink r:id="rId29" w:history="1">
        <w:r w:rsidRPr="00C532A9">
          <w:rPr>
            <w:rStyle w:val="Hyperlink"/>
            <w:rFonts w:ascii="Arial" w:hAnsi="Arial" w:cs="Arial"/>
            <w:sz w:val="22"/>
            <w:szCs w:val="22"/>
          </w:rPr>
          <w:t>https://www.mind.org.uk/about-us/our-policy-work/equality-and-human-rights/#</w:t>
        </w:r>
      </w:hyperlink>
      <w:r>
        <w:rPr>
          <w:rFonts w:ascii="Arial" w:hAnsi="Arial" w:cs="Arial"/>
          <w:sz w:val="22"/>
          <w:szCs w:val="22"/>
        </w:rPr>
        <w:t xml:space="preserve">  (Accessed: 10 November 2025).</w:t>
      </w:r>
    </w:p>
    <w:p w14:paraId="5F645320" w14:textId="782D6156" w:rsidR="005710EE" w:rsidRDefault="005710EE" w:rsidP="000E7C7F">
      <w:pPr>
        <w:pStyle w:val="NormalWeb"/>
        <w:spacing w:after="240" w:line="360" w:lineRule="auto"/>
        <w:rPr>
          <w:rFonts w:ascii="Arial" w:hAnsi="Arial" w:cs="Arial"/>
          <w:sz w:val="22"/>
          <w:szCs w:val="22"/>
        </w:rPr>
      </w:pPr>
      <w:r>
        <w:rPr>
          <w:rFonts w:ascii="Arial" w:hAnsi="Arial" w:cs="Arial"/>
          <w:sz w:val="22"/>
          <w:szCs w:val="22"/>
        </w:rPr>
        <w:t xml:space="preserve">Montaser, J. </w:t>
      </w:r>
      <w:r>
        <w:rPr>
          <w:rFonts w:ascii="Arial" w:hAnsi="Arial" w:cs="Arial"/>
          <w:i/>
          <w:iCs/>
          <w:sz w:val="22"/>
          <w:szCs w:val="22"/>
        </w:rPr>
        <w:t>et al.</w:t>
      </w:r>
      <w:r>
        <w:rPr>
          <w:rFonts w:ascii="Arial" w:hAnsi="Arial" w:cs="Arial"/>
          <w:sz w:val="22"/>
          <w:szCs w:val="22"/>
        </w:rPr>
        <w:t xml:space="preserve"> (2023) ‘Correlations Between the Development of Social Anxiety and Individuals </w:t>
      </w:r>
      <w:proofErr w:type="gramStart"/>
      <w:r>
        <w:rPr>
          <w:rFonts w:ascii="Arial" w:hAnsi="Arial" w:cs="Arial"/>
          <w:sz w:val="22"/>
          <w:szCs w:val="22"/>
        </w:rPr>
        <w:t>With</w:t>
      </w:r>
      <w:proofErr w:type="gramEnd"/>
      <w:r>
        <w:rPr>
          <w:rFonts w:ascii="Arial" w:hAnsi="Arial" w:cs="Arial"/>
          <w:sz w:val="22"/>
          <w:szCs w:val="22"/>
        </w:rPr>
        <w:t xml:space="preserve"> Autism Spectrum Disorder: A Systematic Review’, </w:t>
      </w:r>
      <w:proofErr w:type="spellStart"/>
      <w:r>
        <w:rPr>
          <w:rFonts w:ascii="Arial" w:hAnsi="Arial" w:cs="Arial"/>
          <w:i/>
          <w:iCs/>
          <w:sz w:val="22"/>
          <w:szCs w:val="22"/>
        </w:rPr>
        <w:t>Cureus</w:t>
      </w:r>
      <w:proofErr w:type="spellEnd"/>
      <w:r>
        <w:rPr>
          <w:rFonts w:ascii="Arial" w:hAnsi="Arial" w:cs="Arial"/>
          <w:sz w:val="22"/>
          <w:szCs w:val="22"/>
        </w:rPr>
        <w:t xml:space="preserve">, 15(9). Available at: </w:t>
      </w:r>
      <w:hyperlink r:id="rId30" w:history="1">
        <w:r w:rsidRPr="00C532A9">
          <w:rPr>
            <w:rStyle w:val="Hyperlink"/>
            <w:rFonts w:ascii="Arial" w:hAnsi="Arial" w:cs="Arial"/>
            <w:sz w:val="22"/>
            <w:szCs w:val="22"/>
          </w:rPr>
          <w:t>https://doi.org/10.7759/cureus.44841</w:t>
        </w:r>
      </w:hyperlink>
      <w:r>
        <w:rPr>
          <w:rFonts w:ascii="Arial" w:hAnsi="Arial" w:cs="Arial"/>
          <w:sz w:val="22"/>
          <w:szCs w:val="22"/>
        </w:rPr>
        <w:t xml:space="preserve">. </w:t>
      </w:r>
    </w:p>
    <w:p w14:paraId="26D5ECAF" w14:textId="31E0EB99" w:rsidR="005710EE" w:rsidRDefault="005710EE" w:rsidP="000E7C7F">
      <w:pPr>
        <w:pStyle w:val="NormalWeb"/>
        <w:spacing w:after="240" w:line="360" w:lineRule="auto"/>
        <w:rPr>
          <w:rFonts w:ascii="Arial" w:hAnsi="Arial" w:cs="Arial"/>
          <w:sz w:val="22"/>
          <w:szCs w:val="22"/>
        </w:rPr>
      </w:pPr>
      <w:r>
        <w:rPr>
          <w:rFonts w:ascii="Arial" w:hAnsi="Arial" w:cs="Arial"/>
          <w:sz w:val="22"/>
          <w:szCs w:val="22"/>
        </w:rPr>
        <w:t xml:space="preserve">National Collaborating Centre for Mental Health UK (2013) </w:t>
      </w:r>
      <w:r>
        <w:rPr>
          <w:rFonts w:ascii="Arial" w:hAnsi="Arial" w:cs="Arial"/>
          <w:i/>
          <w:iCs/>
          <w:sz w:val="22"/>
          <w:szCs w:val="22"/>
        </w:rPr>
        <w:t>Social Anxiety Disorder: Recognition, Assessment and Treatment</w:t>
      </w:r>
      <w:r>
        <w:rPr>
          <w:rFonts w:ascii="Arial" w:hAnsi="Arial" w:cs="Arial"/>
          <w:sz w:val="22"/>
          <w:szCs w:val="22"/>
        </w:rPr>
        <w:t xml:space="preserve">, </w:t>
      </w:r>
      <w:r>
        <w:rPr>
          <w:rFonts w:ascii="Arial" w:hAnsi="Arial" w:cs="Arial"/>
          <w:i/>
          <w:iCs/>
          <w:sz w:val="22"/>
          <w:szCs w:val="22"/>
        </w:rPr>
        <w:t>Nih.gov</w:t>
      </w:r>
      <w:r>
        <w:rPr>
          <w:rFonts w:ascii="Arial" w:hAnsi="Arial" w:cs="Arial"/>
          <w:sz w:val="22"/>
          <w:szCs w:val="22"/>
        </w:rPr>
        <w:t xml:space="preserve">. British Psychological Society. Available at: </w:t>
      </w:r>
      <w:hyperlink r:id="rId31" w:history="1">
        <w:r w:rsidRPr="00C532A9">
          <w:rPr>
            <w:rStyle w:val="Hyperlink"/>
            <w:rFonts w:ascii="Arial" w:hAnsi="Arial" w:cs="Arial"/>
            <w:sz w:val="22"/>
            <w:szCs w:val="22"/>
          </w:rPr>
          <w:t>https://www.ncbi.nlm.nih.gov/books/NBK327674/</w:t>
        </w:r>
      </w:hyperlink>
      <w:r>
        <w:rPr>
          <w:rFonts w:ascii="Arial" w:hAnsi="Arial" w:cs="Arial"/>
          <w:sz w:val="22"/>
          <w:szCs w:val="22"/>
        </w:rPr>
        <w:t xml:space="preserve">. </w:t>
      </w:r>
    </w:p>
    <w:p w14:paraId="77E5CB4A" w14:textId="4ADD35BA" w:rsidR="005710EE" w:rsidRDefault="005710EE" w:rsidP="000E7C7F">
      <w:pPr>
        <w:pStyle w:val="NormalWeb"/>
        <w:spacing w:after="240" w:line="360" w:lineRule="auto"/>
        <w:rPr>
          <w:rFonts w:ascii="Arial" w:hAnsi="Arial" w:cs="Arial"/>
          <w:sz w:val="22"/>
          <w:szCs w:val="22"/>
        </w:rPr>
      </w:pPr>
      <w:r>
        <w:rPr>
          <w:rFonts w:ascii="Arial" w:hAnsi="Arial" w:cs="Arial"/>
          <w:sz w:val="22"/>
          <w:szCs w:val="22"/>
        </w:rPr>
        <w:t xml:space="preserve">National Institute of Mental health (2022) </w:t>
      </w:r>
      <w:r>
        <w:rPr>
          <w:rFonts w:ascii="Arial" w:hAnsi="Arial" w:cs="Arial"/>
          <w:i/>
          <w:iCs/>
          <w:sz w:val="22"/>
          <w:szCs w:val="22"/>
        </w:rPr>
        <w:t>Social anxiety disorder: What You Need to Know</w:t>
      </w:r>
      <w:r>
        <w:rPr>
          <w:rFonts w:ascii="Arial" w:hAnsi="Arial" w:cs="Arial"/>
          <w:sz w:val="22"/>
          <w:szCs w:val="22"/>
        </w:rPr>
        <w:t xml:space="preserve">, </w:t>
      </w:r>
      <w:r>
        <w:rPr>
          <w:rFonts w:ascii="Arial" w:hAnsi="Arial" w:cs="Arial"/>
          <w:i/>
          <w:iCs/>
          <w:sz w:val="22"/>
          <w:szCs w:val="22"/>
        </w:rPr>
        <w:t>National Institute of Mental Health</w:t>
      </w:r>
      <w:r>
        <w:rPr>
          <w:rFonts w:ascii="Arial" w:hAnsi="Arial" w:cs="Arial"/>
          <w:sz w:val="22"/>
          <w:szCs w:val="22"/>
        </w:rPr>
        <w:t xml:space="preserve">. Available at: </w:t>
      </w:r>
      <w:hyperlink r:id="rId32" w:history="1">
        <w:r w:rsidRPr="00C532A9">
          <w:rPr>
            <w:rStyle w:val="Hyperlink"/>
            <w:rFonts w:ascii="Arial" w:hAnsi="Arial" w:cs="Arial"/>
            <w:sz w:val="22"/>
            <w:szCs w:val="22"/>
          </w:rPr>
          <w:t>https://www.nimh.nih.gov/health/publications/social-anxiety-disorder-more-than-just-shyness</w:t>
        </w:r>
      </w:hyperlink>
      <w:r>
        <w:rPr>
          <w:rFonts w:ascii="Arial" w:hAnsi="Arial" w:cs="Arial"/>
          <w:sz w:val="22"/>
          <w:szCs w:val="22"/>
        </w:rPr>
        <w:t xml:space="preserve">. </w:t>
      </w:r>
    </w:p>
    <w:p w14:paraId="45B4CE4B" w14:textId="1719CE88" w:rsidR="005710EE" w:rsidRDefault="005710EE" w:rsidP="000E7C7F">
      <w:pPr>
        <w:pStyle w:val="NormalWeb"/>
        <w:spacing w:after="240" w:line="360" w:lineRule="auto"/>
        <w:rPr>
          <w:rFonts w:ascii="Arial" w:hAnsi="Arial" w:cs="Arial"/>
          <w:sz w:val="22"/>
          <w:szCs w:val="22"/>
        </w:rPr>
      </w:pPr>
      <w:r>
        <w:rPr>
          <w:rFonts w:ascii="Arial" w:hAnsi="Arial" w:cs="Arial"/>
          <w:sz w:val="22"/>
          <w:szCs w:val="22"/>
        </w:rPr>
        <w:t xml:space="preserve">NHS (2022a) </w:t>
      </w:r>
      <w:r>
        <w:rPr>
          <w:rFonts w:ascii="Arial" w:hAnsi="Arial" w:cs="Arial"/>
          <w:i/>
          <w:iCs/>
          <w:sz w:val="22"/>
          <w:szCs w:val="22"/>
        </w:rPr>
        <w:t>Mental Health Act</w:t>
      </w:r>
      <w:r>
        <w:rPr>
          <w:rFonts w:ascii="Arial" w:hAnsi="Arial" w:cs="Arial"/>
          <w:sz w:val="22"/>
          <w:szCs w:val="22"/>
        </w:rPr>
        <w:t xml:space="preserve">, </w:t>
      </w:r>
      <w:r>
        <w:rPr>
          <w:rFonts w:ascii="Arial" w:hAnsi="Arial" w:cs="Arial"/>
          <w:i/>
          <w:iCs/>
          <w:sz w:val="22"/>
          <w:szCs w:val="22"/>
        </w:rPr>
        <w:t>nhs.uk</w:t>
      </w:r>
      <w:r>
        <w:rPr>
          <w:rFonts w:ascii="Arial" w:hAnsi="Arial" w:cs="Arial"/>
          <w:sz w:val="22"/>
          <w:szCs w:val="22"/>
        </w:rPr>
        <w:t xml:space="preserve">. NHS. Available at: </w:t>
      </w:r>
      <w:hyperlink r:id="rId33" w:history="1">
        <w:r w:rsidRPr="00C532A9">
          <w:rPr>
            <w:rStyle w:val="Hyperlink"/>
            <w:rFonts w:ascii="Arial" w:hAnsi="Arial" w:cs="Arial"/>
            <w:sz w:val="22"/>
            <w:szCs w:val="22"/>
          </w:rPr>
          <w:t>https://www.nhs.uk/mental-health/social-care-and-your-rights/mental-health-and-the-law/mental-health-act/</w:t>
        </w:r>
      </w:hyperlink>
      <w:r>
        <w:rPr>
          <w:rFonts w:ascii="Arial" w:hAnsi="Arial" w:cs="Arial"/>
          <w:sz w:val="22"/>
          <w:szCs w:val="22"/>
        </w:rPr>
        <w:t xml:space="preserve">. </w:t>
      </w:r>
    </w:p>
    <w:p w14:paraId="445AE930" w14:textId="7CFE9754" w:rsidR="005710EE" w:rsidRDefault="005710EE" w:rsidP="000E7C7F">
      <w:pPr>
        <w:pStyle w:val="NormalWeb"/>
        <w:spacing w:after="240" w:line="360" w:lineRule="auto"/>
        <w:rPr>
          <w:rFonts w:ascii="Arial" w:hAnsi="Arial" w:cs="Arial"/>
          <w:sz w:val="22"/>
          <w:szCs w:val="22"/>
        </w:rPr>
      </w:pPr>
      <w:r>
        <w:rPr>
          <w:rFonts w:ascii="Arial" w:hAnsi="Arial" w:cs="Arial"/>
          <w:sz w:val="22"/>
          <w:szCs w:val="22"/>
        </w:rPr>
        <w:t xml:space="preserve">NHS (2022b) </w:t>
      </w:r>
      <w:r>
        <w:rPr>
          <w:rFonts w:ascii="Arial" w:hAnsi="Arial" w:cs="Arial"/>
          <w:i/>
          <w:iCs/>
          <w:sz w:val="22"/>
          <w:szCs w:val="22"/>
        </w:rPr>
        <w:t>Mental Health Act</w:t>
      </w:r>
      <w:r>
        <w:rPr>
          <w:rFonts w:ascii="Arial" w:hAnsi="Arial" w:cs="Arial"/>
          <w:sz w:val="22"/>
          <w:szCs w:val="22"/>
        </w:rPr>
        <w:t xml:space="preserve">, </w:t>
      </w:r>
      <w:r>
        <w:rPr>
          <w:rFonts w:ascii="Arial" w:hAnsi="Arial" w:cs="Arial"/>
          <w:i/>
          <w:iCs/>
          <w:sz w:val="22"/>
          <w:szCs w:val="22"/>
        </w:rPr>
        <w:t>nhs.uk</w:t>
      </w:r>
      <w:r>
        <w:rPr>
          <w:rFonts w:ascii="Arial" w:hAnsi="Arial" w:cs="Arial"/>
          <w:sz w:val="22"/>
          <w:szCs w:val="22"/>
        </w:rPr>
        <w:t xml:space="preserve">. NHS. Available at: </w:t>
      </w:r>
      <w:hyperlink r:id="rId34" w:history="1">
        <w:r w:rsidRPr="00C532A9">
          <w:rPr>
            <w:rStyle w:val="Hyperlink"/>
            <w:rFonts w:ascii="Arial" w:hAnsi="Arial" w:cs="Arial"/>
            <w:sz w:val="22"/>
            <w:szCs w:val="22"/>
          </w:rPr>
          <w:t>https://www.nhs.uk/mental-health/social-care-and-your-rights/mental-health-and-the-law/mental-health-act/</w:t>
        </w:r>
      </w:hyperlink>
      <w:r>
        <w:rPr>
          <w:rFonts w:ascii="Arial" w:hAnsi="Arial" w:cs="Arial"/>
          <w:sz w:val="22"/>
          <w:szCs w:val="22"/>
        </w:rPr>
        <w:t xml:space="preserve">. </w:t>
      </w:r>
    </w:p>
    <w:p w14:paraId="6EB0BD63" w14:textId="2F9961C3" w:rsidR="005710EE" w:rsidRDefault="005710EE" w:rsidP="000E7C7F">
      <w:pPr>
        <w:pStyle w:val="NormalWeb"/>
        <w:spacing w:after="240" w:line="360" w:lineRule="auto"/>
        <w:rPr>
          <w:rFonts w:ascii="Arial" w:hAnsi="Arial" w:cs="Arial"/>
          <w:sz w:val="22"/>
          <w:szCs w:val="22"/>
        </w:rPr>
      </w:pPr>
      <w:r>
        <w:rPr>
          <w:rFonts w:ascii="Arial" w:hAnsi="Arial" w:cs="Arial"/>
          <w:sz w:val="22"/>
          <w:szCs w:val="22"/>
        </w:rPr>
        <w:t xml:space="preserve">NHS (2023a) </w:t>
      </w:r>
      <w:r>
        <w:rPr>
          <w:rFonts w:ascii="Arial" w:hAnsi="Arial" w:cs="Arial"/>
          <w:i/>
          <w:iCs/>
          <w:sz w:val="22"/>
          <w:szCs w:val="22"/>
        </w:rPr>
        <w:t>Social Anxiety (social phobia)</w:t>
      </w:r>
      <w:r>
        <w:rPr>
          <w:rFonts w:ascii="Arial" w:hAnsi="Arial" w:cs="Arial"/>
          <w:sz w:val="22"/>
          <w:szCs w:val="22"/>
        </w:rPr>
        <w:t xml:space="preserve">, </w:t>
      </w:r>
      <w:r>
        <w:rPr>
          <w:rFonts w:ascii="Arial" w:hAnsi="Arial" w:cs="Arial"/>
          <w:i/>
          <w:iCs/>
          <w:sz w:val="22"/>
          <w:szCs w:val="22"/>
        </w:rPr>
        <w:t>nhs.uk</w:t>
      </w:r>
      <w:r>
        <w:rPr>
          <w:rFonts w:ascii="Arial" w:hAnsi="Arial" w:cs="Arial"/>
          <w:sz w:val="22"/>
          <w:szCs w:val="22"/>
        </w:rPr>
        <w:t xml:space="preserve">. NHS. Available at: </w:t>
      </w:r>
      <w:hyperlink r:id="rId35" w:history="1">
        <w:r w:rsidRPr="00C532A9">
          <w:rPr>
            <w:rStyle w:val="Hyperlink"/>
            <w:rFonts w:ascii="Arial" w:hAnsi="Arial" w:cs="Arial"/>
            <w:sz w:val="22"/>
            <w:szCs w:val="22"/>
          </w:rPr>
          <w:t>https://www.nhs.uk/mental-health/conditions/social-anxiety/</w:t>
        </w:r>
      </w:hyperlink>
      <w:r>
        <w:rPr>
          <w:rFonts w:ascii="Arial" w:hAnsi="Arial" w:cs="Arial"/>
          <w:sz w:val="22"/>
          <w:szCs w:val="22"/>
        </w:rPr>
        <w:t xml:space="preserve">. </w:t>
      </w:r>
    </w:p>
    <w:p w14:paraId="0D5E6ED6" w14:textId="12EC669B" w:rsidR="005710EE" w:rsidRDefault="005710EE" w:rsidP="000E7C7F">
      <w:pPr>
        <w:pStyle w:val="NormalWeb"/>
        <w:spacing w:after="240" w:line="360" w:lineRule="auto"/>
        <w:rPr>
          <w:rFonts w:ascii="Arial" w:hAnsi="Arial" w:cs="Arial"/>
          <w:sz w:val="22"/>
          <w:szCs w:val="22"/>
        </w:rPr>
      </w:pPr>
      <w:r>
        <w:rPr>
          <w:rFonts w:ascii="Arial" w:hAnsi="Arial" w:cs="Arial"/>
          <w:sz w:val="22"/>
          <w:szCs w:val="22"/>
        </w:rPr>
        <w:t xml:space="preserve">NHS (2023b) </w:t>
      </w:r>
      <w:r>
        <w:rPr>
          <w:rFonts w:ascii="Arial" w:hAnsi="Arial" w:cs="Arial"/>
          <w:i/>
          <w:iCs/>
          <w:sz w:val="22"/>
          <w:szCs w:val="22"/>
        </w:rPr>
        <w:t>The Matrix - Social Anxiety Disorder</w:t>
      </w:r>
      <w:r>
        <w:rPr>
          <w:rFonts w:ascii="Arial" w:hAnsi="Arial" w:cs="Arial"/>
          <w:sz w:val="22"/>
          <w:szCs w:val="22"/>
        </w:rPr>
        <w:t xml:space="preserve">, </w:t>
      </w:r>
      <w:r>
        <w:rPr>
          <w:rFonts w:ascii="Arial" w:hAnsi="Arial" w:cs="Arial"/>
          <w:i/>
          <w:iCs/>
          <w:sz w:val="22"/>
          <w:szCs w:val="22"/>
        </w:rPr>
        <w:t>www.matrix.nhs.scot</w:t>
      </w:r>
      <w:r>
        <w:rPr>
          <w:rFonts w:ascii="Arial" w:hAnsi="Arial" w:cs="Arial"/>
          <w:sz w:val="22"/>
          <w:szCs w:val="22"/>
        </w:rPr>
        <w:t xml:space="preserve">. Available at: </w:t>
      </w:r>
      <w:hyperlink r:id="rId36" w:history="1">
        <w:r w:rsidRPr="00C532A9">
          <w:rPr>
            <w:rStyle w:val="Hyperlink"/>
            <w:rFonts w:ascii="Arial" w:hAnsi="Arial" w:cs="Arial"/>
            <w:sz w:val="22"/>
            <w:szCs w:val="22"/>
          </w:rPr>
          <w:t>https://www.matrix.nhs.scot/evidence-summaries/mental-health-difficulties-across-the-lifespan/social-anxiety-disorder/</w:t>
        </w:r>
      </w:hyperlink>
      <w:r>
        <w:rPr>
          <w:rFonts w:ascii="Arial" w:hAnsi="Arial" w:cs="Arial"/>
          <w:sz w:val="22"/>
          <w:szCs w:val="22"/>
        </w:rPr>
        <w:t xml:space="preserve">. </w:t>
      </w:r>
    </w:p>
    <w:p w14:paraId="7ACEC28F" w14:textId="75813658" w:rsidR="005710EE" w:rsidRDefault="005710EE" w:rsidP="000E7C7F">
      <w:pPr>
        <w:pStyle w:val="NormalWeb"/>
        <w:spacing w:after="240" w:line="360" w:lineRule="auto"/>
        <w:rPr>
          <w:rFonts w:ascii="Arial" w:hAnsi="Arial" w:cs="Arial"/>
          <w:sz w:val="22"/>
          <w:szCs w:val="22"/>
        </w:rPr>
      </w:pPr>
      <w:r>
        <w:rPr>
          <w:rFonts w:ascii="Arial" w:hAnsi="Arial" w:cs="Arial"/>
          <w:sz w:val="22"/>
          <w:szCs w:val="22"/>
        </w:rPr>
        <w:t xml:space="preserve">NHS (2024) </w:t>
      </w:r>
      <w:r>
        <w:rPr>
          <w:rFonts w:ascii="Arial" w:hAnsi="Arial" w:cs="Arial"/>
          <w:i/>
          <w:iCs/>
          <w:sz w:val="22"/>
          <w:szCs w:val="22"/>
        </w:rPr>
        <w:t>NHS Talking Therapies for anxiety and depression Manual (Formerly known as Improving Access to Psychological Therapies)</w:t>
      </w:r>
      <w:r>
        <w:rPr>
          <w:rFonts w:ascii="Arial" w:hAnsi="Arial" w:cs="Arial"/>
          <w:sz w:val="22"/>
          <w:szCs w:val="22"/>
        </w:rPr>
        <w:t xml:space="preserve">. Available at: </w:t>
      </w:r>
      <w:hyperlink r:id="rId37" w:history="1">
        <w:r w:rsidRPr="00C532A9">
          <w:rPr>
            <w:rStyle w:val="Hyperlink"/>
            <w:rFonts w:ascii="Arial" w:hAnsi="Arial" w:cs="Arial"/>
            <w:sz w:val="22"/>
            <w:szCs w:val="22"/>
          </w:rPr>
          <w:t>https://www.rcpsych.ac.uk/docs/default-source/improving-care/nccmh/iapt/the-nhs-talking-therapies-for-anxiety-and-depression-manual-(version-7).pdf?sfvrsn=cadc471b_3</w:t>
        </w:r>
      </w:hyperlink>
      <w:r>
        <w:rPr>
          <w:rFonts w:ascii="Arial" w:hAnsi="Arial" w:cs="Arial"/>
          <w:sz w:val="22"/>
          <w:szCs w:val="22"/>
        </w:rPr>
        <w:t xml:space="preserve">. </w:t>
      </w:r>
    </w:p>
    <w:p w14:paraId="690AD857" w14:textId="6162B2D0" w:rsidR="005710EE" w:rsidRDefault="005710EE" w:rsidP="000E7C7F">
      <w:pPr>
        <w:pStyle w:val="NormalWeb"/>
        <w:spacing w:after="240" w:line="360" w:lineRule="auto"/>
        <w:rPr>
          <w:rFonts w:ascii="Arial" w:hAnsi="Arial" w:cs="Arial"/>
          <w:sz w:val="22"/>
          <w:szCs w:val="22"/>
        </w:rPr>
      </w:pPr>
      <w:r w:rsidRPr="002D7BBD">
        <w:rPr>
          <w:rFonts w:ascii="Arial" w:hAnsi="Arial" w:cs="Arial"/>
          <w:sz w:val="22"/>
          <w:szCs w:val="22"/>
          <w:lang w:val="de-DE"/>
        </w:rPr>
        <w:lastRenderedPageBreak/>
        <w:t xml:space="preserve">NHS (2025) </w:t>
      </w:r>
      <w:r w:rsidRPr="002D7BBD">
        <w:rPr>
          <w:rFonts w:ascii="Arial" w:hAnsi="Arial" w:cs="Arial"/>
          <w:i/>
          <w:iCs/>
          <w:sz w:val="22"/>
          <w:szCs w:val="22"/>
          <w:lang w:val="de-DE"/>
        </w:rPr>
        <w:t>Digital Therapies Team</w:t>
      </w:r>
      <w:r w:rsidRPr="002D7BBD">
        <w:rPr>
          <w:rFonts w:ascii="Arial" w:hAnsi="Arial" w:cs="Arial"/>
          <w:sz w:val="22"/>
          <w:szCs w:val="22"/>
          <w:lang w:val="de-DE"/>
        </w:rPr>
        <w:t xml:space="preserve">, </w:t>
      </w:r>
      <w:r w:rsidRPr="002D7BBD">
        <w:rPr>
          <w:rFonts w:ascii="Arial" w:hAnsi="Arial" w:cs="Arial"/>
          <w:i/>
          <w:iCs/>
          <w:sz w:val="22"/>
          <w:szCs w:val="22"/>
          <w:lang w:val="de-DE"/>
        </w:rPr>
        <w:t>NHSGGC</w:t>
      </w:r>
      <w:r w:rsidRPr="002D7BBD">
        <w:rPr>
          <w:rFonts w:ascii="Arial" w:hAnsi="Arial" w:cs="Arial"/>
          <w:sz w:val="22"/>
          <w:szCs w:val="22"/>
          <w:lang w:val="de-DE"/>
        </w:rPr>
        <w:t xml:space="preserve">. </w:t>
      </w:r>
      <w:r>
        <w:rPr>
          <w:rFonts w:ascii="Arial" w:hAnsi="Arial" w:cs="Arial"/>
          <w:sz w:val="22"/>
          <w:szCs w:val="22"/>
        </w:rPr>
        <w:t xml:space="preserve">Available at: </w:t>
      </w:r>
      <w:hyperlink r:id="rId38" w:history="1">
        <w:r w:rsidRPr="00C532A9">
          <w:rPr>
            <w:rStyle w:val="Hyperlink"/>
            <w:rFonts w:ascii="Arial" w:hAnsi="Arial" w:cs="Arial"/>
            <w:sz w:val="22"/>
            <w:szCs w:val="22"/>
          </w:rPr>
          <w:t>https://www.nhsggc.scot/your-health/heads-up-mental-health-support/services-and-support/digital-therapies-team/</w:t>
        </w:r>
      </w:hyperlink>
      <w:r>
        <w:rPr>
          <w:rFonts w:ascii="Arial" w:hAnsi="Arial" w:cs="Arial"/>
          <w:sz w:val="22"/>
          <w:szCs w:val="22"/>
        </w:rPr>
        <w:t xml:space="preserve">. </w:t>
      </w:r>
    </w:p>
    <w:p w14:paraId="601A6D20" w14:textId="1ED676EB" w:rsidR="005710EE" w:rsidRDefault="005710EE" w:rsidP="000E7C7F">
      <w:pPr>
        <w:pStyle w:val="NormalWeb"/>
        <w:spacing w:after="240" w:line="360" w:lineRule="auto"/>
        <w:rPr>
          <w:rFonts w:ascii="Arial" w:hAnsi="Arial" w:cs="Arial"/>
          <w:sz w:val="22"/>
          <w:szCs w:val="22"/>
        </w:rPr>
      </w:pPr>
      <w:r>
        <w:rPr>
          <w:rFonts w:ascii="Arial" w:hAnsi="Arial" w:cs="Arial"/>
          <w:sz w:val="22"/>
          <w:szCs w:val="22"/>
        </w:rPr>
        <w:t xml:space="preserve">NHS England (2023) </w:t>
      </w:r>
      <w:r>
        <w:rPr>
          <w:rFonts w:ascii="Arial" w:hAnsi="Arial" w:cs="Arial"/>
          <w:i/>
          <w:iCs/>
          <w:sz w:val="22"/>
          <w:szCs w:val="22"/>
        </w:rPr>
        <w:t>NHS talking therapies, for anxiety and depression</w:t>
      </w:r>
      <w:r>
        <w:rPr>
          <w:rFonts w:ascii="Arial" w:hAnsi="Arial" w:cs="Arial"/>
          <w:sz w:val="22"/>
          <w:szCs w:val="22"/>
        </w:rPr>
        <w:t xml:space="preserve">, </w:t>
      </w:r>
      <w:r>
        <w:rPr>
          <w:rFonts w:ascii="Arial" w:hAnsi="Arial" w:cs="Arial"/>
          <w:i/>
          <w:iCs/>
          <w:sz w:val="22"/>
          <w:szCs w:val="22"/>
        </w:rPr>
        <w:t>www.england.nhs.uk</w:t>
      </w:r>
      <w:r>
        <w:rPr>
          <w:rFonts w:ascii="Arial" w:hAnsi="Arial" w:cs="Arial"/>
          <w:sz w:val="22"/>
          <w:szCs w:val="22"/>
        </w:rPr>
        <w:t xml:space="preserve">. Available at: </w:t>
      </w:r>
      <w:hyperlink r:id="rId39" w:history="1">
        <w:r w:rsidRPr="00C532A9">
          <w:rPr>
            <w:rStyle w:val="Hyperlink"/>
            <w:rFonts w:ascii="Arial" w:hAnsi="Arial" w:cs="Arial"/>
            <w:sz w:val="22"/>
            <w:szCs w:val="22"/>
          </w:rPr>
          <w:t>https://www.england.nhs.uk/mental-health/adults/nhs-talking-therapies/</w:t>
        </w:r>
      </w:hyperlink>
      <w:r>
        <w:rPr>
          <w:rFonts w:ascii="Arial" w:hAnsi="Arial" w:cs="Arial"/>
          <w:sz w:val="22"/>
          <w:szCs w:val="22"/>
        </w:rPr>
        <w:t xml:space="preserve">. </w:t>
      </w:r>
    </w:p>
    <w:p w14:paraId="70D95790" w14:textId="3318D262" w:rsidR="005710EE" w:rsidRDefault="005710EE" w:rsidP="000E7C7F">
      <w:pPr>
        <w:pStyle w:val="NormalWeb"/>
        <w:spacing w:after="240" w:line="360" w:lineRule="auto"/>
        <w:rPr>
          <w:rFonts w:ascii="Arial" w:hAnsi="Arial" w:cs="Arial"/>
          <w:sz w:val="22"/>
          <w:szCs w:val="22"/>
        </w:rPr>
      </w:pPr>
      <w:r>
        <w:rPr>
          <w:rFonts w:ascii="Arial" w:hAnsi="Arial" w:cs="Arial"/>
          <w:sz w:val="22"/>
          <w:szCs w:val="22"/>
        </w:rPr>
        <w:t xml:space="preserve">NICE (2013a) </w:t>
      </w:r>
      <w:r>
        <w:rPr>
          <w:rFonts w:ascii="Arial" w:hAnsi="Arial" w:cs="Arial"/>
          <w:i/>
          <w:iCs/>
          <w:sz w:val="22"/>
          <w:szCs w:val="22"/>
        </w:rPr>
        <w:t>NATIONAL INSTITUTE FOR HEALTH AND CLINICAL EXCELLENCE SCOPE 1 Guideline title</w:t>
      </w:r>
      <w:r>
        <w:rPr>
          <w:rFonts w:ascii="Arial" w:hAnsi="Arial" w:cs="Arial"/>
          <w:sz w:val="22"/>
          <w:szCs w:val="22"/>
        </w:rPr>
        <w:t xml:space="preserve">. Available at: </w:t>
      </w:r>
      <w:hyperlink r:id="rId40" w:history="1">
        <w:r w:rsidRPr="00C532A9">
          <w:rPr>
            <w:rStyle w:val="Hyperlink"/>
            <w:rFonts w:ascii="Arial" w:hAnsi="Arial" w:cs="Arial"/>
            <w:sz w:val="22"/>
            <w:szCs w:val="22"/>
          </w:rPr>
          <w:t>https://www.nice.org.uk/guidance/cg159/documents/social-anxiety-disorder-final-scope2</w:t>
        </w:r>
      </w:hyperlink>
      <w:r>
        <w:rPr>
          <w:rFonts w:ascii="Arial" w:hAnsi="Arial" w:cs="Arial"/>
          <w:sz w:val="22"/>
          <w:szCs w:val="22"/>
        </w:rPr>
        <w:t xml:space="preserve">. </w:t>
      </w:r>
    </w:p>
    <w:p w14:paraId="5D012194" w14:textId="0A251601" w:rsidR="005710EE" w:rsidRDefault="005710EE" w:rsidP="000E7C7F">
      <w:pPr>
        <w:pStyle w:val="NormalWeb"/>
        <w:spacing w:after="240" w:line="360" w:lineRule="auto"/>
        <w:rPr>
          <w:rFonts w:ascii="Arial" w:hAnsi="Arial" w:cs="Arial"/>
          <w:sz w:val="22"/>
          <w:szCs w:val="22"/>
        </w:rPr>
      </w:pPr>
      <w:r>
        <w:rPr>
          <w:rFonts w:ascii="Arial" w:hAnsi="Arial" w:cs="Arial"/>
          <w:sz w:val="22"/>
          <w:szCs w:val="22"/>
        </w:rPr>
        <w:t xml:space="preserve">NICE (2013b) </w:t>
      </w:r>
      <w:r>
        <w:rPr>
          <w:rFonts w:ascii="Arial" w:hAnsi="Arial" w:cs="Arial"/>
          <w:i/>
          <w:iCs/>
          <w:sz w:val="22"/>
          <w:szCs w:val="22"/>
        </w:rPr>
        <w:t>Recommendations | Social anxiety disorder: recognition, assessment and treatment | Guidance | NICE</w:t>
      </w:r>
      <w:r>
        <w:rPr>
          <w:rFonts w:ascii="Arial" w:hAnsi="Arial" w:cs="Arial"/>
          <w:sz w:val="22"/>
          <w:szCs w:val="22"/>
        </w:rPr>
        <w:t xml:space="preserve">, </w:t>
      </w:r>
      <w:r>
        <w:rPr>
          <w:rFonts w:ascii="Arial" w:hAnsi="Arial" w:cs="Arial"/>
          <w:i/>
          <w:iCs/>
          <w:sz w:val="22"/>
          <w:szCs w:val="22"/>
        </w:rPr>
        <w:t>www.nice.org.uk</w:t>
      </w:r>
      <w:r>
        <w:rPr>
          <w:rFonts w:ascii="Arial" w:hAnsi="Arial" w:cs="Arial"/>
          <w:sz w:val="22"/>
          <w:szCs w:val="22"/>
        </w:rPr>
        <w:t xml:space="preserve">. Available at: </w:t>
      </w:r>
      <w:hyperlink r:id="rId41" w:anchor="general-principles-of-care-in-mental-health-and-general-medical-settings" w:history="1">
        <w:r w:rsidRPr="00C532A9">
          <w:rPr>
            <w:rStyle w:val="Hyperlink"/>
            <w:rFonts w:ascii="Arial" w:hAnsi="Arial" w:cs="Arial"/>
            <w:sz w:val="22"/>
            <w:szCs w:val="22"/>
          </w:rPr>
          <w:t>https://www.nice.org.uk/guidance/cg159/chapter/Recommendations#general-principles-of-care-in-mental-health-and-general-medical-settings</w:t>
        </w:r>
      </w:hyperlink>
      <w:r>
        <w:rPr>
          <w:rFonts w:ascii="Arial" w:hAnsi="Arial" w:cs="Arial"/>
          <w:sz w:val="22"/>
          <w:szCs w:val="22"/>
        </w:rPr>
        <w:t xml:space="preserve">. </w:t>
      </w:r>
    </w:p>
    <w:p w14:paraId="0F7204C2" w14:textId="55DF51C9" w:rsidR="005710EE" w:rsidRDefault="005710EE" w:rsidP="000E7C7F">
      <w:pPr>
        <w:pStyle w:val="NormalWeb"/>
        <w:spacing w:after="240" w:line="360" w:lineRule="auto"/>
        <w:rPr>
          <w:rFonts w:ascii="Arial" w:hAnsi="Arial" w:cs="Arial"/>
          <w:sz w:val="22"/>
          <w:szCs w:val="22"/>
        </w:rPr>
      </w:pPr>
      <w:proofErr w:type="spellStart"/>
      <w:r>
        <w:rPr>
          <w:rFonts w:ascii="Arial" w:hAnsi="Arial" w:cs="Arial"/>
          <w:sz w:val="22"/>
          <w:szCs w:val="22"/>
        </w:rPr>
        <w:t>Olfson</w:t>
      </w:r>
      <w:proofErr w:type="spellEnd"/>
      <w:r>
        <w:rPr>
          <w:rFonts w:ascii="Arial" w:hAnsi="Arial" w:cs="Arial"/>
          <w:sz w:val="22"/>
          <w:szCs w:val="22"/>
        </w:rPr>
        <w:t xml:space="preserve">, M. (2000) ‘Barriers to the Treatment of Social Anxiety’, </w:t>
      </w:r>
      <w:r>
        <w:rPr>
          <w:rFonts w:ascii="Arial" w:hAnsi="Arial" w:cs="Arial"/>
          <w:i/>
          <w:iCs/>
          <w:sz w:val="22"/>
          <w:szCs w:val="22"/>
        </w:rPr>
        <w:t>American Journal of Psychiatry</w:t>
      </w:r>
      <w:r>
        <w:rPr>
          <w:rFonts w:ascii="Arial" w:hAnsi="Arial" w:cs="Arial"/>
          <w:sz w:val="22"/>
          <w:szCs w:val="22"/>
        </w:rPr>
        <w:t xml:space="preserve">, 157(4), pp. 521–527. Available at: </w:t>
      </w:r>
      <w:hyperlink r:id="rId42" w:history="1">
        <w:r w:rsidRPr="00C532A9">
          <w:rPr>
            <w:rStyle w:val="Hyperlink"/>
            <w:rFonts w:ascii="Arial" w:hAnsi="Arial" w:cs="Arial"/>
            <w:sz w:val="22"/>
            <w:szCs w:val="22"/>
          </w:rPr>
          <w:t>https://doi.org/10.1176/appi.ajp.157.4.521</w:t>
        </w:r>
      </w:hyperlink>
      <w:r>
        <w:rPr>
          <w:rFonts w:ascii="Arial" w:hAnsi="Arial" w:cs="Arial"/>
          <w:sz w:val="22"/>
          <w:szCs w:val="22"/>
        </w:rPr>
        <w:t xml:space="preserve">. </w:t>
      </w:r>
    </w:p>
    <w:p w14:paraId="242D3FB9" w14:textId="74F8B9C9" w:rsidR="005710EE" w:rsidRDefault="005710EE" w:rsidP="000E7C7F">
      <w:pPr>
        <w:pStyle w:val="NormalWeb"/>
        <w:spacing w:after="240" w:line="360" w:lineRule="auto"/>
        <w:rPr>
          <w:rFonts w:ascii="Arial" w:hAnsi="Arial" w:cs="Arial"/>
          <w:sz w:val="22"/>
          <w:szCs w:val="22"/>
        </w:rPr>
      </w:pPr>
      <w:r>
        <w:rPr>
          <w:rFonts w:ascii="Arial" w:hAnsi="Arial" w:cs="Arial"/>
          <w:sz w:val="22"/>
          <w:szCs w:val="22"/>
        </w:rPr>
        <w:t xml:space="preserve">Oxford Neuroscience (2025) </w:t>
      </w:r>
      <w:r>
        <w:rPr>
          <w:rFonts w:ascii="Arial" w:hAnsi="Arial" w:cs="Arial"/>
          <w:i/>
          <w:iCs/>
          <w:sz w:val="22"/>
          <w:szCs w:val="22"/>
        </w:rPr>
        <w:t>Treating panic and social anxiety disorders</w:t>
      </w:r>
      <w:r>
        <w:rPr>
          <w:rFonts w:ascii="Arial" w:hAnsi="Arial" w:cs="Arial"/>
          <w:sz w:val="22"/>
          <w:szCs w:val="22"/>
        </w:rPr>
        <w:t xml:space="preserve">, </w:t>
      </w:r>
      <w:r>
        <w:rPr>
          <w:rFonts w:ascii="Arial" w:hAnsi="Arial" w:cs="Arial"/>
          <w:i/>
          <w:iCs/>
          <w:sz w:val="22"/>
          <w:szCs w:val="22"/>
        </w:rPr>
        <w:t>www.neuroscience.ox.ac.uk</w:t>
      </w:r>
      <w:r>
        <w:rPr>
          <w:rFonts w:ascii="Arial" w:hAnsi="Arial" w:cs="Arial"/>
          <w:sz w:val="22"/>
          <w:szCs w:val="22"/>
        </w:rPr>
        <w:t xml:space="preserve">. Available at: </w:t>
      </w:r>
      <w:hyperlink r:id="rId43" w:history="1">
        <w:r w:rsidRPr="00C532A9">
          <w:rPr>
            <w:rStyle w:val="Hyperlink"/>
            <w:rFonts w:ascii="Arial" w:hAnsi="Arial" w:cs="Arial"/>
            <w:sz w:val="22"/>
            <w:szCs w:val="22"/>
          </w:rPr>
          <w:t>https://www.neuroscience.ox.ac.uk/how-we-are-making-a-difference/treating-panic-and-social-anxiety-disorders</w:t>
        </w:r>
      </w:hyperlink>
      <w:r>
        <w:rPr>
          <w:rFonts w:ascii="Arial" w:hAnsi="Arial" w:cs="Arial"/>
          <w:sz w:val="22"/>
          <w:szCs w:val="22"/>
        </w:rPr>
        <w:t xml:space="preserve">. </w:t>
      </w:r>
    </w:p>
    <w:p w14:paraId="76F26D5A" w14:textId="26314B15" w:rsidR="005710EE" w:rsidRDefault="005710EE" w:rsidP="000E7C7F">
      <w:pPr>
        <w:pStyle w:val="NormalWeb"/>
        <w:spacing w:after="240" w:line="360" w:lineRule="auto"/>
        <w:rPr>
          <w:rFonts w:ascii="Arial" w:hAnsi="Arial" w:cs="Arial"/>
          <w:sz w:val="22"/>
          <w:szCs w:val="22"/>
        </w:rPr>
      </w:pPr>
      <w:r>
        <w:rPr>
          <w:rFonts w:ascii="Arial" w:hAnsi="Arial" w:cs="Arial"/>
          <w:sz w:val="22"/>
          <w:szCs w:val="22"/>
        </w:rPr>
        <w:t xml:space="preserve">Rebello, T.J. </w:t>
      </w:r>
      <w:r>
        <w:rPr>
          <w:rFonts w:ascii="Arial" w:hAnsi="Arial" w:cs="Arial"/>
          <w:i/>
          <w:iCs/>
          <w:sz w:val="22"/>
          <w:szCs w:val="22"/>
        </w:rPr>
        <w:t>et al.</w:t>
      </w:r>
      <w:r>
        <w:rPr>
          <w:rFonts w:ascii="Arial" w:hAnsi="Arial" w:cs="Arial"/>
          <w:sz w:val="22"/>
          <w:szCs w:val="22"/>
        </w:rPr>
        <w:t xml:space="preserve"> (2019) ‘Anxiety and Fear-Related Disorders in the ICD-11: Results from a Global Case-controlled Field Study’, </w:t>
      </w:r>
      <w:r>
        <w:rPr>
          <w:rFonts w:ascii="Arial" w:hAnsi="Arial" w:cs="Arial"/>
          <w:i/>
          <w:iCs/>
          <w:sz w:val="22"/>
          <w:szCs w:val="22"/>
        </w:rPr>
        <w:t>Archives of Medical Research</w:t>
      </w:r>
      <w:r>
        <w:rPr>
          <w:rFonts w:ascii="Arial" w:hAnsi="Arial" w:cs="Arial"/>
          <w:sz w:val="22"/>
          <w:szCs w:val="22"/>
        </w:rPr>
        <w:t xml:space="preserve">, 50(8), pp. 490–501. Available at: </w:t>
      </w:r>
      <w:hyperlink r:id="rId44" w:history="1">
        <w:r w:rsidRPr="00C532A9">
          <w:rPr>
            <w:rStyle w:val="Hyperlink"/>
            <w:rFonts w:ascii="Arial" w:hAnsi="Arial" w:cs="Arial"/>
            <w:sz w:val="22"/>
            <w:szCs w:val="22"/>
          </w:rPr>
          <w:t>https://doi.org/10.1016/j.arcmed.2019.12.012</w:t>
        </w:r>
      </w:hyperlink>
      <w:r>
        <w:rPr>
          <w:rFonts w:ascii="Arial" w:hAnsi="Arial" w:cs="Arial"/>
          <w:sz w:val="22"/>
          <w:szCs w:val="22"/>
        </w:rPr>
        <w:t xml:space="preserve">. </w:t>
      </w:r>
    </w:p>
    <w:p w14:paraId="4D5A0B08" w14:textId="4985721E" w:rsidR="005710EE" w:rsidRDefault="005710EE" w:rsidP="000E7C7F">
      <w:pPr>
        <w:pStyle w:val="NormalWeb"/>
        <w:spacing w:after="240" w:line="360" w:lineRule="auto"/>
        <w:rPr>
          <w:rFonts w:ascii="Arial" w:hAnsi="Arial" w:cs="Arial"/>
          <w:sz w:val="22"/>
          <w:szCs w:val="22"/>
        </w:rPr>
      </w:pPr>
      <w:r>
        <w:rPr>
          <w:rFonts w:ascii="Arial" w:hAnsi="Arial" w:cs="Arial"/>
          <w:sz w:val="22"/>
          <w:szCs w:val="22"/>
        </w:rPr>
        <w:t xml:space="preserve">Reed, G.M. </w:t>
      </w:r>
      <w:r>
        <w:rPr>
          <w:rFonts w:ascii="Arial" w:hAnsi="Arial" w:cs="Arial"/>
          <w:i/>
          <w:iCs/>
          <w:sz w:val="22"/>
          <w:szCs w:val="22"/>
        </w:rPr>
        <w:t>et al.</w:t>
      </w:r>
      <w:r>
        <w:rPr>
          <w:rFonts w:ascii="Arial" w:hAnsi="Arial" w:cs="Arial"/>
          <w:sz w:val="22"/>
          <w:szCs w:val="22"/>
        </w:rPr>
        <w:t xml:space="preserve"> (2019) ‘Innovations and changes in the ICD-11 classification of mental, behavioural and neurodevelopmental disorders’, </w:t>
      </w:r>
      <w:r>
        <w:rPr>
          <w:rFonts w:ascii="Arial" w:hAnsi="Arial" w:cs="Arial"/>
          <w:i/>
          <w:iCs/>
          <w:sz w:val="22"/>
          <w:szCs w:val="22"/>
        </w:rPr>
        <w:t>World Psychiatry</w:t>
      </w:r>
      <w:r>
        <w:rPr>
          <w:rFonts w:ascii="Arial" w:hAnsi="Arial" w:cs="Arial"/>
          <w:sz w:val="22"/>
          <w:szCs w:val="22"/>
        </w:rPr>
        <w:t xml:space="preserve">, 18(1), pp. 3–19. Available at: </w:t>
      </w:r>
      <w:hyperlink r:id="rId45" w:history="1">
        <w:r w:rsidRPr="00C532A9">
          <w:rPr>
            <w:rStyle w:val="Hyperlink"/>
            <w:rFonts w:ascii="Arial" w:hAnsi="Arial" w:cs="Arial"/>
            <w:sz w:val="22"/>
            <w:szCs w:val="22"/>
          </w:rPr>
          <w:t>https://onlinelibrary.wiley.com/doi/full/10.1002/wps.20611</w:t>
        </w:r>
      </w:hyperlink>
      <w:r>
        <w:rPr>
          <w:rFonts w:ascii="Arial" w:hAnsi="Arial" w:cs="Arial"/>
          <w:sz w:val="22"/>
          <w:szCs w:val="22"/>
        </w:rPr>
        <w:t xml:space="preserve">. </w:t>
      </w:r>
    </w:p>
    <w:p w14:paraId="12661D22" w14:textId="2006FD68" w:rsidR="005710EE" w:rsidRDefault="005710EE" w:rsidP="000E7C7F">
      <w:pPr>
        <w:pStyle w:val="NormalWeb"/>
        <w:spacing w:after="240" w:line="360" w:lineRule="auto"/>
        <w:rPr>
          <w:rFonts w:ascii="Arial" w:hAnsi="Arial" w:cs="Arial"/>
          <w:sz w:val="22"/>
          <w:szCs w:val="22"/>
        </w:rPr>
      </w:pPr>
      <w:r>
        <w:rPr>
          <w:rFonts w:ascii="Arial" w:hAnsi="Arial" w:cs="Arial"/>
          <w:sz w:val="22"/>
          <w:szCs w:val="22"/>
        </w:rPr>
        <w:t xml:space="preserve">Royal College of Psychiatrists (2019) </w:t>
      </w:r>
      <w:r>
        <w:rPr>
          <w:rFonts w:ascii="Arial" w:hAnsi="Arial" w:cs="Arial"/>
          <w:i/>
          <w:iCs/>
          <w:sz w:val="22"/>
          <w:szCs w:val="22"/>
        </w:rPr>
        <w:t>Long Term Plan for the NHS in England</w:t>
      </w:r>
      <w:r>
        <w:rPr>
          <w:rFonts w:ascii="Arial" w:hAnsi="Arial" w:cs="Arial"/>
          <w:sz w:val="22"/>
          <w:szCs w:val="22"/>
        </w:rPr>
        <w:t xml:space="preserve">, </w:t>
      </w:r>
      <w:r>
        <w:rPr>
          <w:rFonts w:ascii="Arial" w:hAnsi="Arial" w:cs="Arial"/>
          <w:i/>
          <w:iCs/>
          <w:sz w:val="22"/>
          <w:szCs w:val="22"/>
        </w:rPr>
        <w:t>RC PSYCH ROYAL COLLEGE OF PSYCHIATRISTS</w:t>
      </w:r>
      <w:r>
        <w:rPr>
          <w:rFonts w:ascii="Arial" w:hAnsi="Arial" w:cs="Arial"/>
          <w:sz w:val="22"/>
          <w:szCs w:val="22"/>
        </w:rPr>
        <w:t xml:space="preserve">. Available at: </w:t>
      </w:r>
      <w:hyperlink r:id="rId46" w:history="1">
        <w:r w:rsidRPr="00C532A9">
          <w:rPr>
            <w:rStyle w:val="Hyperlink"/>
            <w:rFonts w:ascii="Arial" w:hAnsi="Arial" w:cs="Arial"/>
            <w:sz w:val="22"/>
            <w:szCs w:val="22"/>
          </w:rPr>
          <w:t>https://www.rcpsych.ac.uk/improving-care/campaigning-for-better-mental-health-policy/long-term-plan-for-the-nhs-in-england</w:t>
        </w:r>
      </w:hyperlink>
      <w:r>
        <w:rPr>
          <w:rFonts w:ascii="Arial" w:hAnsi="Arial" w:cs="Arial"/>
          <w:sz w:val="22"/>
          <w:szCs w:val="22"/>
        </w:rPr>
        <w:t xml:space="preserve">. </w:t>
      </w:r>
    </w:p>
    <w:p w14:paraId="7278520D" w14:textId="68E84FFA" w:rsidR="005710EE" w:rsidRDefault="005710EE" w:rsidP="000E7C7F">
      <w:pPr>
        <w:pStyle w:val="NormalWeb"/>
        <w:spacing w:after="240" w:line="360" w:lineRule="auto"/>
        <w:rPr>
          <w:rFonts w:ascii="Arial" w:hAnsi="Arial" w:cs="Arial"/>
          <w:sz w:val="22"/>
          <w:szCs w:val="22"/>
        </w:rPr>
      </w:pPr>
      <w:r w:rsidRPr="002D7BBD">
        <w:rPr>
          <w:rFonts w:ascii="Arial" w:hAnsi="Arial" w:cs="Arial"/>
          <w:sz w:val="22"/>
          <w:szCs w:val="22"/>
          <w:lang w:val="de-DE"/>
        </w:rPr>
        <w:t xml:space="preserve">Van Ameringen, M. </w:t>
      </w:r>
      <w:r w:rsidRPr="002D7BBD">
        <w:rPr>
          <w:rFonts w:ascii="Arial" w:hAnsi="Arial" w:cs="Arial"/>
          <w:i/>
          <w:iCs/>
          <w:sz w:val="22"/>
          <w:szCs w:val="22"/>
          <w:lang w:val="de-DE"/>
        </w:rPr>
        <w:t>et al.</w:t>
      </w:r>
      <w:r w:rsidRPr="002D7BBD">
        <w:rPr>
          <w:rFonts w:ascii="Arial" w:hAnsi="Arial" w:cs="Arial"/>
          <w:sz w:val="22"/>
          <w:szCs w:val="22"/>
          <w:lang w:val="de-DE"/>
        </w:rPr>
        <w:t xml:space="preserve"> </w:t>
      </w:r>
      <w:r>
        <w:rPr>
          <w:rFonts w:ascii="Arial" w:hAnsi="Arial" w:cs="Arial"/>
          <w:sz w:val="22"/>
          <w:szCs w:val="22"/>
        </w:rPr>
        <w:t xml:space="preserve">(2003) ‘WCA Recommendations for the Long-Term Treatment of Social Phobia’, </w:t>
      </w:r>
      <w:r>
        <w:rPr>
          <w:rFonts w:ascii="Arial" w:hAnsi="Arial" w:cs="Arial"/>
          <w:i/>
          <w:iCs/>
          <w:sz w:val="22"/>
          <w:szCs w:val="22"/>
        </w:rPr>
        <w:t>CNS Spectrums</w:t>
      </w:r>
      <w:r>
        <w:rPr>
          <w:rFonts w:ascii="Arial" w:hAnsi="Arial" w:cs="Arial"/>
          <w:sz w:val="22"/>
          <w:szCs w:val="22"/>
        </w:rPr>
        <w:t xml:space="preserve">, 8(S1), pp. 40–52. Available at: </w:t>
      </w:r>
      <w:hyperlink r:id="rId47" w:history="1">
        <w:r w:rsidRPr="00C532A9">
          <w:rPr>
            <w:rStyle w:val="Hyperlink"/>
            <w:rFonts w:ascii="Arial" w:hAnsi="Arial" w:cs="Arial"/>
            <w:sz w:val="22"/>
            <w:szCs w:val="22"/>
          </w:rPr>
          <w:t>https://doi.org/10.1017/s1092852900006933</w:t>
        </w:r>
      </w:hyperlink>
      <w:r>
        <w:rPr>
          <w:rFonts w:ascii="Arial" w:hAnsi="Arial" w:cs="Arial"/>
          <w:sz w:val="22"/>
          <w:szCs w:val="22"/>
        </w:rPr>
        <w:t xml:space="preserve">. </w:t>
      </w:r>
    </w:p>
    <w:p w14:paraId="0CF0BF7A" w14:textId="4844F836" w:rsidR="005710EE" w:rsidRDefault="005710EE" w:rsidP="000E7C7F">
      <w:pPr>
        <w:pStyle w:val="NormalWeb"/>
        <w:spacing w:after="240" w:line="360" w:lineRule="auto"/>
        <w:rPr>
          <w:rFonts w:ascii="Arial" w:hAnsi="Arial" w:cs="Arial"/>
          <w:sz w:val="22"/>
          <w:szCs w:val="22"/>
        </w:rPr>
      </w:pPr>
      <w:r>
        <w:rPr>
          <w:rFonts w:ascii="Arial" w:hAnsi="Arial" w:cs="Arial"/>
          <w:sz w:val="22"/>
          <w:szCs w:val="22"/>
        </w:rPr>
        <w:lastRenderedPageBreak/>
        <w:t xml:space="preserve">Wakefield, J.R.H. </w:t>
      </w:r>
      <w:r>
        <w:rPr>
          <w:rFonts w:ascii="Arial" w:hAnsi="Arial" w:cs="Arial"/>
          <w:i/>
          <w:iCs/>
          <w:sz w:val="22"/>
          <w:szCs w:val="22"/>
        </w:rPr>
        <w:t>et al.</w:t>
      </w:r>
      <w:r>
        <w:rPr>
          <w:rFonts w:ascii="Arial" w:hAnsi="Arial" w:cs="Arial"/>
          <w:sz w:val="22"/>
          <w:szCs w:val="22"/>
        </w:rPr>
        <w:t xml:space="preserve"> (2022) ‘Social Prescribing as “Social Cure”: A longitudinal study of the health benefits of social connectedness within a Social Prescribing pathway’, </w:t>
      </w:r>
      <w:r>
        <w:rPr>
          <w:rFonts w:ascii="Arial" w:hAnsi="Arial" w:cs="Arial"/>
          <w:i/>
          <w:iCs/>
          <w:sz w:val="22"/>
          <w:szCs w:val="22"/>
        </w:rPr>
        <w:t>Journal of Health Psychology</w:t>
      </w:r>
      <w:r>
        <w:rPr>
          <w:rFonts w:ascii="Arial" w:hAnsi="Arial" w:cs="Arial"/>
          <w:sz w:val="22"/>
          <w:szCs w:val="22"/>
        </w:rPr>
        <w:t xml:space="preserve">, 27(2), p. 135910532094499. Available at: </w:t>
      </w:r>
      <w:hyperlink r:id="rId48" w:history="1">
        <w:r w:rsidRPr="00C532A9">
          <w:rPr>
            <w:rStyle w:val="Hyperlink"/>
            <w:rFonts w:ascii="Arial" w:hAnsi="Arial" w:cs="Arial"/>
            <w:sz w:val="22"/>
            <w:szCs w:val="22"/>
          </w:rPr>
          <w:t>https://doi.org/10.1177/1359105320944991</w:t>
        </w:r>
      </w:hyperlink>
      <w:r>
        <w:rPr>
          <w:rFonts w:ascii="Arial" w:hAnsi="Arial" w:cs="Arial"/>
          <w:sz w:val="22"/>
          <w:szCs w:val="22"/>
        </w:rPr>
        <w:t xml:space="preserve">. </w:t>
      </w:r>
    </w:p>
    <w:p w14:paraId="0AEE5D73" w14:textId="72E86A66" w:rsidR="005710EE" w:rsidRDefault="005710EE" w:rsidP="000E7C7F">
      <w:pPr>
        <w:pStyle w:val="NormalWeb"/>
        <w:spacing w:after="240" w:line="360" w:lineRule="auto"/>
        <w:rPr>
          <w:rFonts w:ascii="Arial" w:hAnsi="Arial" w:cs="Arial"/>
          <w:sz w:val="22"/>
          <w:szCs w:val="22"/>
        </w:rPr>
      </w:pPr>
      <w:r>
        <w:rPr>
          <w:rFonts w:ascii="Arial" w:hAnsi="Arial" w:cs="Arial"/>
          <w:sz w:val="22"/>
          <w:szCs w:val="22"/>
        </w:rPr>
        <w:t xml:space="preserve">Wilson, A.C. and </w:t>
      </w:r>
      <w:proofErr w:type="spellStart"/>
      <w:r>
        <w:rPr>
          <w:rFonts w:ascii="Arial" w:hAnsi="Arial" w:cs="Arial"/>
          <w:sz w:val="22"/>
          <w:szCs w:val="22"/>
        </w:rPr>
        <w:t>Gullon</w:t>
      </w:r>
      <w:proofErr w:type="spellEnd"/>
      <w:r>
        <w:rPr>
          <w:rFonts w:ascii="Arial" w:hAnsi="Arial" w:cs="Arial"/>
          <w:sz w:val="22"/>
          <w:szCs w:val="22"/>
        </w:rPr>
        <w:t xml:space="preserve">-Scott, F. (2024) ‘“It’s not always textbook social anxiety”: A survey-based study investigating the nature of social anxiety and experiences of therapy in autistic people’, </w:t>
      </w:r>
      <w:r>
        <w:rPr>
          <w:rFonts w:ascii="Arial" w:hAnsi="Arial" w:cs="Arial"/>
          <w:i/>
          <w:iCs/>
          <w:sz w:val="22"/>
          <w:szCs w:val="22"/>
        </w:rPr>
        <w:t>Autism</w:t>
      </w:r>
      <w:r>
        <w:rPr>
          <w:rFonts w:ascii="Arial" w:hAnsi="Arial" w:cs="Arial"/>
          <w:sz w:val="22"/>
          <w:szCs w:val="22"/>
        </w:rPr>
        <w:t xml:space="preserve">, 28(11). Available at: </w:t>
      </w:r>
      <w:hyperlink r:id="rId49" w:history="1">
        <w:r w:rsidRPr="00C532A9">
          <w:rPr>
            <w:rStyle w:val="Hyperlink"/>
            <w:rFonts w:ascii="Arial" w:hAnsi="Arial" w:cs="Arial"/>
            <w:sz w:val="22"/>
            <w:szCs w:val="22"/>
          </w:rPr>
          <w:t>https://doi.org/10.1177/13623613241251513</w:t>
        </w:r>
      </w:hyperlink>
      <w:r>
        <w:rPr>
          <w:rFonts w:ascii="Arial" w:hAnsi="Arial" w:cs="Arial"/>
          <w:sz w:val="22"/>
          <w:szCs w:val="22"/>
        </w:rPr>
        <w:t xml:space="preserve">. </w:t>
      </w:r>
    </w:p>
    <w:p w14:paraId="7583CC1B" w14:textId="3E81C074" w:rsidR="005710EE" w:rsidRDefault="005710EE" w:rsidP="000E7C7F">
      <w:pPr>
        <w:pStyle w:val="NormalWeb"/>
        <w:spacing w:after="240" w:line="360" w:lineRule="auto"/>
        <w:rPr>
          <w:rFonts w:ascii="Arial" w:hAnsi="Arial" w:cs="Arial"/>
          <w:sz w:val="22"/>
          <w:szCs w:val="22"/>
        </w:rPr>
      </w:pPr>
      <w:r>
        <w:rPr>
          <w:rFonts w:ascii="Arial" w:hAnsi="Arial" w:cs="Arial"/>
          <w:sz w:val="22"/>
          <w:szCs w:val="22"/>
        </w:rPr>
        <w:t xml:space="preserve">Wolitzky-Taylor, K. and LeBeau, R. (2023) ‘Recent advances in the understanding and psychological treatment of social anxiety disorder’, </w:t>
      </w:r>
      <w:r>
        <w:rPr>
          <w:rFonts w:ascii="Arial" w:hAnsi="Arial" w:cs="Arial"/>
          <w:i/>
          <w:iCs/>
          <w:sz w:val="22"/>
          <w:szCs w:val="22"/>
        </w:rPr>
        <w:t>Faculty Reviews</w:t>
      </w:r>
      <w:r>
        <w:rPr>
          <w:rFonts w:ascii="Arial" w:hAnsi="Arial" w:cs="Arial"/>
          <w:sz w:val="22"/>
          <w:szCs w:val="22"/>
        </w:rPr>
        <w:t xml:space="preserve">, 12(8). Available at: </w:t>
      </w:r>
      <w:hyperlink r:id="rId50" w:history="1">
        <w:r w:rsidRPr="00C532A9">
          <w:rPr>
            <w:rStyle w:val="Hyperlink"/>
            <w:rFonts w:ascii="Arial" w:hAnsi="Arial" w:cs="Arial"/>
            <w:sz w:val="22"/>
            <w:szCs w:val="22"/>
          </w:rPr>
          <w:t>https://doi.org/10.12703/r/12-8</w:t>
        </w:r>
      </w:hyperlink>
      <w:r>
        <w:rPr>
          <w:rFonts w:ascii="Arial" w:hAnsi="Arial" w:cs="Arial"/>
          <w:sz w:val="22"/>
          <w:szCs w:val="22"/>
        </w:rPr>
        <w:t xml:space="preserve">. </w:t>
      </w:r>
    </w:p>
    <w:p w14:paraId="4656B2F6" w14:textId="77777777" w:rsidR="002A3861" w:rsidRDefault="002A3861" w:rsidP="000E7C7F"/>
    <w:sectPr w:rsidR="002A3861" w:rsidSect="00033A03">
      <w:footerReference w:type="default" r:id="rId5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37F1C5" w14:textId="77777777" w:rsidR="00B432F0" w:rsidRDefault="00B432F0" w:rsidP="002A3861">
      <w:pPr>
        <w:spacing w:after="0" w:line="240" w:lineRule="auto"/>
      </w:pPr>
      <w:r>
        <w:separator/>
      </w:r>
    </w:p>
  </w:endnote>
  <w:endnote w:type="continuationSeparator" w:id="0">
    <w:p w14:paraId="5C9A86D5" w14:textId="77777777" w:rsidR="00B432F0" w:rsidRDefault="00B432F0" w:rsidP="002A38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9574650"/>
      <w:docPartObj>
        <w:docPartGallery w:val="Page Numbers (Bottom of Page)"/>
        <w:docPartUnique/>
      </w:docPartObj>
    </w:sdtPr>
    <w:sdtEndPr>
      <w:rPr>
        <w:noProof/>
      </w:rPr>
    </w:sdtEndPr>
    <w:sdtContent>
      <w:p w14:paraId="2F0CF4BF" w14:textId="2B120259" w:rsidR="002A3861" w:rsidRDefault="002A386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CF80167" w14:textId="77777777" w:rsidR="002A3861" w:rsidRDefault="002A38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B6BB29" w14:textId="77777777" w:rsidR="00B432F0" w:rsidRDefault="00B432F0" w:rsidP="002A3861">
      <w:pPr>
        <w:spacing w:after="0" w:line="240" w:lineRule="auto"/>
      </w:pPr>
      <w:r>
        <w:separator/>
      </w:r>
    </w:p>
  </w:footnote>
  <w:footnote w:type="continuationSeparator" w:id="0">
    <w:p w14:paraId="34EB8D33" w14:textId="77777777" w:rsidR="00B432F0" w:rsidRDefault="00B432F0" w:rsidP="002A38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DD393C"/>
    <w:multiLevelType w:val="multilevel"/>
    <w:tmpl w:val="0A0E18A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17351611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6A9"/>
    <w:rsid w:val="00007054"/>
    <w:rsid w:val="000121F1"/>
    <w:rsid w:val="000172E2"/>
    <w:rsid w:val="00033A03"/>
    <w:rsid w:val="000568B5"/>
    <w:rsid w:val="00064753"/>
    <w:rsid w:val="000709D6"/>
    <w:rsid w:val="000E7C7F"/>
    <w:rsid w:val="001139D4"/>
    <w:rsid w:val="001214FA"/>
    <w:rsid w:val="00140E08"/>
    <w:rsid w:val="00167139"/>
    <w:rsid w:val="001701D2"/>
    <w:rsid w:val="001847D3"/>
    <w:rsid w:val="0019515C"/>
    <w:rsid w:val="001A5498"/>
    <w:rsid w:val="001F21CD"/>
    <w:rsid w:val="00210BBA"/>
    <w:rsid w:val="002166B3"/>
    <w:rsid w:val="00240030"/>
    <w:rsid w:val="00253B92"/>
    <w:rsid w:val="0028060C"/>
    <w:rsid w:val="00296648"/>
    <w:rsid w:val="002A3861"/>
    <w:rsid w:val="002B4A18"/>
    <w:rsid w:val="002D7BBD"/>
    <w:rsid w:val="00340AB0"/>
    <w:rsid w:val="003436FB"/>
    <w:rsid w:val="003522D6"/>
    <w:rsid w:val="00352EF9"/>
    <w:rsid w:val="00361EF0"/>
    <w:rsid w:val="003854ED"/>
    <w:rsid w:val="00387A3D"/>
    <w:rsid w:val="003910BF"/>
    <w:rsid w:val="003A1823"/>
    <w:rsid w:val="003B7858"/>
    <w:rsid w:val="003D751D"/>
    <w:rsid w:val="00435726"/>
    <w:rsid w:val="004B7231"/>
    <w:rsid w:val="004F0ED8"/>
    <w:rsid w:val="005710EE"/>
    <w:rsid w:val="006526B8"/>
    <w:rsid w:val="006541AD"/>
    <w:rsid w:val="00674BBC"/>
    <w:rsid w:val="006A0619"/>
    <w:rsid w:val="006A068D"/>
    <w:rsid w:val="006B0292"/>
    <w:rsid w:val="00760E6E"/>
    <w:rsid w:val="0077550B"/>
    <w:rsid w:val="007A17E1"/>
    <w:rsid w:val="007C47A1"/>
    <w:rsid w:val="00800513"/>
    <w:rsid w:val="00811CB2"/>
    <w:rsid w:val="00871CEE"/>
    <w:rsid w:val="0090453C"/>
    <w:rsid w:val="00910BD2"/>
    <w:rsid w:val="0093497C"/>
    <w:rsid w:val="009356A9"/>
    <w:rsid w:val="00953481"/>
    <w:rsid w:val="00991A9B"/>
    <w:rsid w:val="0099585A"/>
    <w:rsid w:val="009A5EDF"/>
    <w:rsid w:val="00AB0757"/>
    <w:rsid w:val="00AB58B7"/>
    <w:rsid w:val="00AE2224"/>
    <w:rsid w:val="00B14356"/>
    <w:rsid w:val="00B34D23"/>
    <w:rsid w:val="00B432F0"/>
    <w:rsid w:val="00B56941"/>
    <w:rsid w:val="00B91888"/>
    <w:rsid w:val="00BC2FA0"/>
    <w:rsid w:val="00BD30C0"/>
    <w:rsid w:val="00BE412C"/>
    <w:rsid w:val="00CA67EE"/>
    <w:rsid w:val="00CB0E60"/>
    <w:rsid w:val="00D03FA3"/>
    <w:rsid w:val="00D225EE"/>
    <w:rsid w:val="00D279CC"/>
    <w:rsid w:val="00D32E28"/>
    <w:rsid w:val="00D37427"/>
    <w:rsid w:val="00D6217A"/>
    <w:rsid w:val="00D72B58"/>
    <w:rsid w:val="00D76F45"/>
    <w:rsid w:val="00D871CC"/>
    <w:rsid w:val="00DA3DAC"/>
    <w:rsid w:val="00DC730E"/>
    <w:rsid w:val="00DF64F3"/>
    <w:rsid w:val="00E401D4"/>
    <w:rsid w:val="00EF4ADF"/>
    <w:rsid w:val="00EF5E41"/>
    <w:rsid w:val="00F51824"/>
    <w:rsid w:val="00FA3640"/>
    <w:rsid w:val="00FE0EE1"/>
    <w:rsid w:val="00FE6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2432B1"/>
  <w15:chartTrackingRefBased/>
  <w15:docId w15:val="{279F05AA-0AE8-44AE-9D56-BE1F0D72D3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56A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9356A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356A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356A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356A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356A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56A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56A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56A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56A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9356A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356A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356A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356A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356A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56A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56A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56A9"/>
    <w:rPr>
      <w:rFonts w:eastAsiaTheme="majorEastAsia" w:cstheme="majorBidi"/>
      <w:color w:val="272727" w:themeColor="text1" w:themeTint="D8"/>
    </w:rPr>
  </w:style>
  <w:style w:type="paragraph" w:styleId="Title">
    <w:name w:val="Title"/>
    <w:basedOn w:val="Normal"/>
    <w:next w:val="Normal"/>
    <w:link w:val="TitleChar"/>
    <w:uiPriority w:val="10"/>
    <w:qFormat/>
    <w:rsid w:val="009356A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56A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56A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56A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56A9"/>
    <w:pPr>
      <w:spacing w:before="160"/>
      <w:jc w:val="center"/>
    </w:pPr>
    <w:rPr>
      <w:i/>
      <w:iCs/>
      <w:color w:val="404040" w:themeColor="text1" w:themeTint="BF"/>
    </w:rPr>
  </w:style>
  <w:style w:type="character" w:customStyle="1" w:styleId="QuoteChar">
    <w:name w:val="Quote Char"/>
    <w:basedOn w:val="DefaultParagraphFont"/>
    <w:link w:val="Quote"/>
    <w:uiPriority w:val="29"/>
    <w:rsid w:val="009356A9"/>
    <w:rPr>
      <w:i/>
      <w:iCs/>
      <w:color w:val="404040" w:themeColor="text1" w:themeTint="BF"/>
    </w:rPr>
  </w:style>
  <w:style w:type="paragraph" w:styleId="ListParagraph">
    <w:name w:val="List Paragraph"/>
    <w:basedOn w:val="Normal"/>
    <w:uiPriority w:val="34"/>
    <w:qFormat/>
    <w:rsid w:val="009356A9"/>
    <w:pPr>
      <w:ind w:left="720"/>
      <w:contextualSpacing/>
    </w:pPr>
  </w:style>
  <w:style w:type="character" w:styleId="IntenseEmphasis">
    <w:name w:val="Intense Emphasis"/>
    <w:basedOn w:val="DefaultParagraphFont"/>
    <w:uiPriority w:val="21"/>
    <w:qFormat/>
    <w:rsid w:val="009356A9"/>
    <w:rPr>
      <w:i/>
      <w:iCs/>
      <w:color w:val="2F5496" w:themeColor="accent1" w:themeShade="BF"/>
    </w:rPr>
  </w:style>
  <w:style w:type="paragraph" w:styleId="IntenseQuote">
    <w:name w:val="Intense Quote"/>
    <w:basedOn w:val="Normal"/>
    <w:next w:val="Normal"/>
    <w:link w:val="IntenseQuoteChar"/>
    <w:uiPriority w:val="30"/>
    <w:qFormat/>
    <w:rsid w:val="009356A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356A9"/>
    <w:rPr>
      <w:i/>
      <w:iCs/>
      <w:color w:val="2F5496" w:themeColor="accent1" w:themeShade="BF"/>
    </w:rPr>
  </w:style>
  <w:style w:type="character" w:styleId="IntenseReference">
    <w:name w:val="Intense Reference"/>
    <w:basedOn w:val="DefaultParagraphFont"/>
    <w:uiPriority w:val="32"/>
    <w:qFormat/>
    <w:rsid w:val="009356A9"/>
    <w:rPr>
      <w:b/>
      <w:bCs/>
      <w:smallCaps/>
      <w:color w:val="2F5496" w:themeColor="accent1" w:themeShade="BF"/>
      <w:spacing w:val="5"/>
    </w:rPr>
  </w:style>
  <w:style w:type="paragraph" w:styleId="NoSpacing">
    <w:name w:val="No Spacing"/>
    <w:link w:val="NoSpacingChar"/>
    <w:uiPriority w:val="1"/>
    <w:qFormat/>
    <w:rsid w:val="009356A9"/>
    <w:pPr>
      <w:spacing w:after="0" w:line="240" w:lineRule="auto"/>
    </w:pPr>
    <w:rPr>
      <w:rFonts w:eastAsiaTheme="minorEastAsia"/>
      <w:sz w:val="22"/>
      <w:szCs w:val="22"/>
      <w:lang w:val="en-US"/>
      <w14:ligatures w14:val="none"/>
    </w:rPr>
  </w:style>
  <w:style w:type="character" w:customStyle="1" w:styleId="NoSpacingChar">
    <w:name w:val="No Spacing Char"/>
    <w:basedOn w:val="DefaultParagraphFont"/>
    <w:link w:val="NoSpacing"/>
    <w:uiPriority w:val="1"/>
    <w:rsid w:val="009356A9"/>
    <w:rPr>
      <w:rFonts w:eastAsiaTheme="minorEastAsia"/>
      <w:sz w:val="22"/>
      <w:szCs w:val="22"/>
      <w:lang w:val="en-US"/>
      <w14:ligatures w14:val="none"/>
    </w:rPr>
  </w:style>
  <w:style w:type="paragraph" w:styleId="Header">
    <w:name w:val="header"/>
    <w:basedOn w:val="Normal"/>
    <w:link w:val="HeaderChar"/>
    <w:uiPriority w:val="99"/>
    <w:unhideWhenUsed/>
    <w:rsid w:val="002A38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3861"/>
  </w:style>
  <w:style w:type="paragraph" w:styleId="Footer">
    <w:name w:val="footer"/>
    <w:basedOn w:val="Normal"/>
    <w:link w:val="FooterChar"/>
    <w:uiPriority w:val="99"/>
    <w:unhideWhenUsed/>
    <w:rsid w:val="002A38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3861"/>
  </w:style>
  <w:style w:type="paragraph" w:styleId="TOCHeading">
    <w:name w:val="TOC Heading"/>
    <w:basedOn w:val="Heading1"/>
    <w:next w:val="Normal"/>
    <w:uiPriority w:val="39"/>
    <w:unhideWhenUsed/>
    <w:qFormat/>
    <w:rsid w:val="002A3861"/>
    <w:pPr>
      <w:spacing w:before="240" w:after="0" w:line="259" w:lineRule="auto"/>
      <w:outlineLvl w:val="9"/>
    </w:pPr>
    <w:rPr>
      <w:sz w:val="32"/>
      <w:szCs w:val="32"/>
      <w:lang w:val="en-US"/>
      <w14:ligatures w14:val="none"/>
    </w:rPr>
  </w:style>
  <w:style w:type="paragraph" w:styleId="NormalWeb">
    <w:name w:val="Normal (Web)"/>
    <w:basedOn w:val="Normal"/>
    <w:uiPriority w:val="99"/>
    <w:semiHidden/>
    <w:unhideWhenUsed/>
    <w:rsid w:val="000568B5"/>
    <w:rPr>
      <w:rFonts w:ascii="Times New Roman" w:hAnsi="Times New Roman" w:cs="Times New Roman"/>
    </w:rPr>
  </w:style>
  <w:style w:type="paragraph" w:styleId="TOC1">
    <w:name w:val="toc 1"/>
    <w:basedOn w:val="Normal"/>
    <w:next w:val="Normal"/>
    <w:autoRedefine/>
    <w:uiPriority w:val="39"/>
    <w:unhideWhenUsed/>
    <w:rsid w:val="005710EE"/>
    <w:pPr>
      <w:tabs>
        <w:tab w:val="left" w:pos="480"/>
        <w:tab w:val="right" w:leader="dot" w:pos="9350"/>
      </w:tabs>
      <w:spacing w:after="100"/>
    </w:pPr>
    <w:rPr>
      <w:rFonts w:ascii="Arial" w:hAnsi="Arial" w:cs="Arial"/>
      <w:noProof/>
    </w:rPr>
  </w:style>
  <w:style w:type="character" w:styleId="Hyperlink">
    <w:name w:val="Hyperlink"/>
    <w:basedOn w:val="DefaultParagraphFont"/>
    <w:uiPriority w:val="99"/>
    <w:unhideWhenUsed/>
    <w:rsid w:val="00BE412C"/>
    <w:rPr>
      <w:color w:val="0563C1" w:themeColor="hyperlink"/>
      <w:u w:val="single"/>
    </w:rPr>
  </w:style>
  <w:style w:type="paragraph" w:styleId="TOC2">
    <w:name w:val="toc 2"/>
    <w:basedOn w:val="Normal"/>
    <w:next w:val="Normal"/>
    <w:autoRedefine/>
    <w:uiPriority w:val="39"/>
    <w:unhideWhenUsed/>
    <w:rsid w:val="0028060C"/>
    <w:pPr>
      <w:spacing w:after="100"/>
      <w:ind w:left="240"/>
    </w:pPr>
  </w:style>
  <w:style w:type="character" w:styleId="UnresolvedMention">
    <w:name w:val="Unresolved Mention"/>
    <w:basedOn w:val="DefaultParagraphFont"/>
    <w:uiPriority w:val="99"/>
    <w:semiHidden/>
    <w:unhideWhenUsed/>
    <w:rsid w:val="005710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16/s2215-0366(21)00199-1" TargetMode="External"/><Relationship Id="rId18" Type="http://schemas.openxmlformats.org/officeDocument/2006/relationships/hyperlink" Target="https://doi.org/10.1016/j.janxdis.2015.12.003" TargetMode="External"/><Relationship Id="rId26" Type="http://schemas.openxmlformats.org/officeDocument/2006/relationships/hyperlink" Target="https://doi.org/10.1007/s10567-018-0258-5" TargetMode="External"/><Relationship Id="rId39" Type="http://schemas.openxmlformats.org/officeDocument/2006/relationships/hyperlink" Target="https://www.england.nhs.uk/mental-health/adults/nhs-talking-therapies/" TargetMode="External"/><Relationship Id="rId21" Type="http://schemas.openxmlformats.org/officeDocument/2006/relationships/hyperlink" Target="https://socialanxietyalliance.org.uk/prevalence-how-many-people-social-anxiety-disorder/" TargetMode="External"/><Relationship Id="rId34" Type="http://schemas.openxmlformats.org/officeDocument/2006/relationships/hyperlink" Target="https://www.nhs.uk/mental-health/social-care-and-your-rights/mental-health-and-the-law/mental-health-act/" TargetMode="External"/><Relationship Id="rId42" Type="http://schemas.openxmlformats.org/officeDocument/2006/relationships/hyperlink" Target="https://doi.org/10.1176/appi.ajp.157.4.521" TargetMode="External"/><Relationship Id="rId47" Type="http://schemas.openxmlformats.org/officeDocument/2006/relationships/hyperlink" Target="https://doi.org/10.1017/s1092852900006933" TargetMode="External"/><Relationship Id="rId50" Type="http://schemas.openxmlformats.org/officeDocument/2006/relationships/hyperlink" Target="https://doi.org/10.12703/r/12-8"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nao.org.uk/wp-content/uploads/2023/02/Progress-in-improving-mental-health-services-CS.pdf" TargetMode="External"/><Relationship Id="rId29" Type="http://schemas.openxmlformats.org/officeDocument/2006/relationships/hyperlink" Target="https://www.mind.org.uk/about-us/our-policy-work/equality-and-human-rights/" TargetMode="External"/><Relationship Id="rId11" Type="http://schemas.openxmlformats.org/officeDocument/2006/relationships/hyperlink" Target="https://doi.org/10.1016/j.janxdis.2020.102228" TargetMode="External"/><Relationship Id="rId24" Type="http://schemas.openxmlformats.org/officeDocument/2006/relationships/hyperlink" Target="https://doi.org/10.1001/archpsyc.62.6.593" TargetMode="External"/><Relationship Id="rId32" Type="http://schemas.openxmlformats.org/officeDocument/2006/relationships/hyperlink" Target="https://www.nimh.nih.gov/health/publications/social-anxiety-disorder-more-than-just-shyness" TargetMode="External"/><Relationship Id="rId37" Type="http://schemas.openxmlformats.org/officeDocument/2006/relationships/hyperlink" Target="https://www.rcpsych.ac.uk/docs/default-source/improving-care/nccmh/iapt/the-nhs-talking-therapies-for-anxiety-and-depression-manual-(version-7).pdf?sfvrsn=cadc471b_3" TargetMode="External"/><Relationship Id="rId40" Type="http://schemas.openxmlformats.org/officeDocument/2006/relationships/hyperlink" Target="https://www.nice.org.uk/guidance/cg159/documents/social-anxiety-disorder-final-scope2" TargetMode="External"/><Relationship Id="rId45" Type="http://schemas.openxmlformats.org/officeDocument/2006/relationships/hyperlink" Target="https://onlinelibrary.wiley.com/doi/full/10.1002/wps.20611" TargetMode="External"/><Relationship Id="rId53"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hyperlink" Target="https://www.health.harvard.edu/mind-and-mood/social-anxiety-disorder-treatments-and-tips-for-managing-this-challenging-condition" TargetMode="External"/><Relationship Id="rId31" Type="http://schemas.openxmlformats.org/officeDocument/2006/relationships/hyperlink" Target="https://www.ncbi.nlm.nih.gov/books/NBK327674/" TargetMode="External"/><Relationship Id="rId44" Type="http://schemas.openxmlformats.org/officeDocument/2006/relationships/hyperlink" Target="https://doi.org/10.1016/j.arcmed.2019.12.012"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doi.org/10.1016/j.jad.2003.12.012" TargetMode="External"/><Relationship Id="rId22" Type="http://schemas.openxmlformats.org/officeDocument/2006/relationships/hyperlink" Target="https://www.simplypsychology.org/social-anxiety-disorder.html" TargetMode="External"/><Relationship Id="rId27" Type="http://schemas.openxmlformats.org/officeDocument/2006/relationships/hyperlink" Target="https://doi.org/10.1016/j.jad.2020.11.073" TargetMode="External"/><Relationship Id="rId30" Type="http://schemas.openxmlformats.org/officeDocument/2006/relationships/hyperlink" Target="https://doi.org/10.7759/cureus.44841" TargetMode="External"/><Relationship Id="rId35" Type="http://schemas.openxmlformats.org/officeDocument/2006/relationships/hyperlink" Target="https://www.nhs.uk/mental-health/conditions/social-anxiety/" TargetMode="External"/><Relationship Id="rId43" Type="http://schemas.openxmlformats.org/officeDocument/2006/relationships/hyperlink" Target="https://www.neuroscience.ox.ac.uk/how-we-are-making-a-difference/treating-panic-and-social-anxiety-disorders" TargetMode="External"/><Relationship Id="rId48" Type="http://schemas.openxmlformats.org/officeDocument/2006/relationships/hyperlink" Target="https://doi.org/10.1177/1359105320944991" TargetMode="External"/><Relationship Id="rId8" Type="http://schemas.openxmlformats.org/officeDocument/2006/relationships/image" Target="media/image1.png"/><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s://doi.org/10.1177/00048674221150362" TargetMode="External"/><Relationship Id="rId17" Type="http://schemas.openxmlformats.org/officeDocument/2006/relationships/hyperlink" Target="https://doi.org/10.1007/s00115-025-01842-6" TargetMode="External"/><Relationship Id="rId25" Type="http://schemas.openxmlformats.org/officeDocument/2006/relationships/hyperlink" Target="https://doi.org/10.1002/da.22530" TargetMode="External"/><Relationship Id="rId33" Type="http://schemas.openxmlformats.org/officeDocument/2006/relationships/hyperlink" Target="https://www.nhs.uk/mental-health/social-care-and-your-rights/mental-health-and-the-law/mental-health-act/" TargetMode="External"/><Relationship Id="rId38" Type="http://schemas.openxmlformats.org/officeDocument/2006/relationships/hyperlink" Target="https://www.nhsggc.scot/your-health/heads-up-mental-health-support/services-and-support/digital-therapies-team/" TargetMode="External"/><Relationship Id="rId46" Type="http://schemas.openxmlformats.org/officeDocument/2006/relationships/hyperlink" Target="https://www.rcpsych.ac.uk/improving-care/campaigning-for-better-mental-health-policy/long-term-plan-for-the-nhs-in-england" TargetMode="External"/><Relationship Id="rId20" Type="http://schemas.openxmlformats.org/officeDocument/2006/relationships/hyperlink" Target="https://www.gov.uk/reasonable-adjustments-for-disabled-workers" TargetMode="External"/><Relationship Id="rId41" Type="http://schemas.openxmlformats.org/officeDocument/2006/relationships/hyperlink" Target="https://www.nice.org.uk/guidance/cg159/chapter/Recommendations"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586/ern.12.81" TargetMode="External"/><Relationship Id="rId23" Type="http://schemas.openxmlformats.org/officeDocument/2006/relationships/hyperlink" Target="https://icd.who.int/browse/2025-01/mms/en" TargetMode="External"/><Relationship Id="rId28" Type="http://schemas.openxmlformats.org/officeDocument/2006/relationships/hyperlink" Target="https://mentalhealth-uk.org/help-and-information/conditions/social-anxiety-disorder/" TargetMode="External"/><Relationship Id="rId36" Type="http://schemas.openxmlformats.org/officeDocument/2006/relationships/hyperlink" Target="https://www.matrix.nhs.scot/evidence-summaries/mental-health-difficulties-across-the-lifespan/social-anxiety-disorder/" TargetMode="External"/><Relationship Id="rId49" Type="http://schemas.openxmlformats.org/officeDocument/2006/relationships/hyperlink" Target="https://doi.org/10.1177/13623613241251513"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7953AADCE734CCEA367D7E5B908CFE5"/>
        <w:category>
          <w:name w:val="General"/>
          <w:gallery w:val="placeholder"/>
        </w:category>
        <w:types>
          <w:type w:val="bbPlcHdr"/>
        </w:types>
        <w:behaviors>
          <w:behavior w:val="content"/>
        </w:behaviors>
        <w:guid w:val="{8D3DED0A-3771-4789-BA6B-4E9608895BCF}"/>
      </w:docPartPr>
      <w:docPartBody>
        <w:p w:rsidR="00A061BA" w:rsidRDefault="00913D56" w:rsidP="00913D56">
          <w:pPr>
            <w:pStyle w:val="47953AADCE734CCEA367D7E5B908CFE5"/>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3D56"/>
    <w:rsid w:val="00037C54"/>
    <w:rsid w:val="00042677"/>
    <w:rsid w:val="000A03EA"/>
    <w:rsid w:val="000E67B9"/>
    <w:rsid w:val="001B1AF2"/>
    <w:rsid w:val="00387A3D"/>
    <w:rsid w:val="006A068D"/>
    <w:rsid w:val="007E073D"/>
    <w:rsid w:val="00913D56"/>
    <w:rsid w:val="00A061BA"/>
    <w:rsid w:val="00B14356"/>
    <w:rsid w:val="00D225EE"/>
    <w:rsid w:val="00D6217A"/>
    <w:rsid w:val="00DF64F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7953AADCE734CCEA367D7E5B908CFE5">
    <w:name w:val="47953AADCE734CCEA367D7E5B908CFE5"/>
    <w:rsid w:val="00913D5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8C7B81-5C73-4FFF-967C-E026C8595A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4393</Words>
  <Characters>25043</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Component 2: Written Assignment (Report)</dc:subject>
  <dc:creator>Dell</dc:creator>
  <cp:keywords/>
  <dc:description/>
  <cp:lastModifiedBy>Alex Ddevollajj</cp:lastModifiedBy>
  <cp:revision>2</cp:revision>
  <dcterms:created xsi:type="dcterms:W3CDTF">2025-11-16T09:20:00Z</dcterms:created>
  <dcterms:modified xsi:type="dcterms:W3CDTF">2025-11-16T09:20:00Z</dcterms:modified>
</cp:coreProperties>
</file>