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21934" w14:textId="55D5FCCC" w:rsidR="001F2FF7" w:rsidRDefault="001F2FF7" w:rsidP="001F2FF7">
      <w:pPr>
        <w:rPr>
          <w:rFonts w:ascii="Arial" w:hAnsi="Arial" w:cs="Arial"/>
        </w:rPr>
      </w:pPr>
      <w:r>
        <w:rPr>
          <w:rFonts w:ascii="Arial" w:hAnsi="Arial" w:cs="Arial"/>
        </w:rPr>
        <w:t>Submission date: 6</w:t>
      </w:r>
      <w:r w:rsidRPr="001F2FF7">
        <w:rPr>
          <w:rFonts w:ascii="Arial" w:hAnsi="Arial" w:cs="Arial"/>
          <w:vertAlign w:val="superscript"/>
        </w:rPr>
        <w:t>th</w:t>
      </w:r>
      <w:r>
        <w:rPr>
          <w:rFonts w:ascii="Arial" w:hAnsi="Arial" w:cs="Arial"/>
        </w:rPr>
        <w:t xml:space="preserve"> November 2023 </w:t>
      </w:r>
    </w:p>
    <w:p w14:paraId="541B0695" w14:textId="1BD710CD" w:rsidR="001F2FF7" w:rsidRDefault="001F2FF7" w:rsidP="001F2FF7">
      <w:pPr>
        <w:rPr>
          <w:rFonts w:ascii="Arial" w:hAnsi="Arial" w:cs="Arial"/>
        </w:rPr>
      </w:pPr>
      <w:r>
        <w:rPr>
          <w:rFonts w:ascii="Arial" w:hAnsi="Arial" w:cs="Arial"/>
        </w:rPr>
        <w:t>Module: ECAD6007C</w:t>
      </w:r>
    </w:p>
    <w:p w14:paraId="7E878AD1" w14:textId="607D09DA" w:rsidR="001F2FF7" w:rsidRPr="001F2FF7" w:rsidRDefault="001F2FF7" w:rsidP="001F2FF7">
      <w:pPr>
        <w:rPr>
          <w:rFonts w:ascii="Arial" w:hAnsi="Arial" w:cs="Arial"/>
        </w:rPr>
      </w:pPr>
      <w:r>
        <w:rPr>
          <w:rFonts w:ascii="Arial" w:hAnsi="Arial" w:cs="Arial"/>
        </w:rPr>
        <w:t>Student Number: 2012131</w:t>
      </w:r>
    </w:p>
    <w:p w14:paraId="6B903727" w14:textId="5B9071FF" w:rsidR="00301177" w:rsidRPr="00C014C9" w:rsidRDefault="003F0CDF" w:rsidP="0045046C">
      <w:pPr>
        <w:jc w:val="center"/>
        <w:rPr>
          <w:rFonts w:ascii="Arial" w:hAnsi="Arial" w:cs="Arial"/>
          <w:b/>
          <w:bCs/>
          <w:u w:val="single"/>
        </w:rPr>
      </w:pPr>
      <w:r w:rsidRPr="00C014C9">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58E6BFEE" w14:textId="6AE83413" w:rsidR="003F0CDF" w:rsidRPr="00C014C9" w:rsidRDefault="003F0CDF" w:rsidP="0045046C">
      <w:pPr>
        <w:jc w:val="center"/>
        <w:rPr>
          <w:rFonts w:ascii="Arial" w:hAnsi="Arial" w:cs="Arial"/>
          <w:b/>
          <w:bCs/>
          <w:u w:val="single"/>
        </w:rPr>
      </w:pPr>
      <w:r w:rsidRPr="00C014C9">
        <w:rPr>
          <w:rFonts w:ascii="Arial" w:hAnsi="Arial" w:cs="Arial"/>
          <w:b/>
          <w:bCs/>
          <w:u w:val="single"/>
        </w:rPr>
        <w:t>Introduction</w:t>
      </w:r>
    </w:p>
    <w:p w14:paraId="0E2FB059" w14:textId="5FC08C55" w:rsidR="00407D93" w:rsidRPr="00C014C9" w:rsidRDefault="00407D93" w:rsidP="00C014C9">
      <w:pPr>
        <w:rPr>
          <w:rFonts w:ascii="Arial" w:hAnsi="Arial" w:cs="Arial"/>
        </w:rPr>
      </w:pPr>
      <w:r w:rsidRPr="00C014C9">
        <w:rPr>
          <w:rFonts w:ascii="Arial" w:hAnsi="Arial" w:cs="Arial"/>
        </w:rPr>
        <w:t xml:space="preserve">The purpose of this paper is to critically study and assess an incident that happened in a classroom, emphasising how the event is a critical incident. It also seeks to critically analyse and assess the incident and the perceptions around the element, gathering information and clear understanding. </w:t>
      </w:r>
    </w:p>
    <w:p w14:paraId="134A8DDF" w14:textId="3AE2217A" w:rsidR="0045046C" w:rsidRPr="00C014C9" w:rsidRDefault="00407D93" w:rsidP="0045046C">
      <w:pPr>
        <w:rPr>
          <w:rFonts w:ascii="Arial" w:hAnsi="Arial" w:cs="Arial"/>
        </w:rPr>
      </w:pPr>
      <w:r w:rsidRPr="00C014C9">
        <w:rPr>
          <w:rFonts w:ascii="Arial" w:hAnsi="Arial" w:cs="Arial"/>
        </w:rPr>
        <w:t xml:space="preserve"> </w:t>
      </w:r>
      <w:r w:rsidR="00AF142F" w:rsidRPr="00C014C9">
        <w:rPr>
          <w:rFonts w:ascii="Arial" w:hAnsi="Arial" w:cs="Arial"/>
        </w:rPr>
        <w:t>A critical incident</w:t>
      </w:r>
      <w:r w:rsidR="0045046C" w:rsidRPr="00C014C9">
        <w:rPr>
          <w:rFonts w:ascii="Arial" w:hAnsi="Arial" w:cs="Arial"/>
        </w:rPr>
        <w:t xml:space="preserve"> is an evaluation of an event's significance is called a critical incident. The significance we give to the occurrence's meaning serves as the foundation for our value judgement when determining whether anything qualifies as a significant incident. At first glance, situations seem typical rather than critical, yet upon closer examination, they become critical (Tripp, 2011). </w:t>
      </w:r>
      <w:r w:rsidR="00142776" w:rsidRPr="00C014C9">
        <w:rPr>
          <w:rFonts w:ascii="Arial" w:hAnsi="Arial" w:cs="Arial"/>
        </w:rPr>
        <w:t>Any event in the classroom can qualify as a critical incident since the word "critical" is used to interpret the event as significant or important; it is not necessary for a critical incident to be destructive, serious, or hazardous (Tripp, 1993).</w:t>
      </w:r>
      <w:r w:rsidRPr="00C014C9">
        <w:rPr>
          <w:rFonts w:ascii="Arial" w:hAnsi="Arial" w:cs="Arial"/>
        </w:rPr>
        <w:t xml:space="preserve"> A scenario when a student is not sharing with other students in the class is one example of a potentially critical occurrence. Another example is when students are not paying attention to a certain queue in the classroom when the teacher is trying to get their attention.</w:t>
      </w:r>
    </w:p>
    <w:p w14:paraId="59DF6DB3" w14:textId="66DDBBD4" w:rsidR="008102A9" w:rsidRPr="00C014C9" w:rsidRDefault="008102A9" w:rsidP="0045046C">
      <w:pPr>
        <w:rPr>
          <w:rFonts w:ascii="Arial" w:hAnsi="Arial" w:cs="Arial"/>
        </w:rPr>
      </w:pPr>
      <w:r w:rsidRPr="00C014C9">
        <w:rPr>
          <w:rFonts w:ascii="Arial" w:hAnsi="Arial" w:cs="Arial"/>
        </w:rPr>
        <w:t xml:space="preserve">The term critical incident can be </w:t>
      </w:r>
      <w:r w:rsidR="00D70D69" w:rsidRPr="00C014C9">
        <w:rPr>
          <w:rFonts w:ascii="Arial" w:hAnsi="Arial" w:cs="Arial"/>
        </w:rPr>
        <w:t xml:space="preserve">miss understood </w:t>
      </w:r>
      <w:r w:rsidRPr="00C014C9">
        <w:rPr>
          <w:rFonts w:ascii="Arial" w:hAnsi="Arial" w:cs="Arial"/>
        </w:rPr>
        <w:t xml:space="preserve">when it is not directed in a certain way, a critical incident in education can also mean when an incident was </w:t>
      </w:r>
      <w:r w:rsidR="00D70D69" w:rsidRPr="00C014C9">
        <w:rPr>
          <w:rFonts w:ascii="Arial" w:hAnsi="Arial" w:cs="Arial"/>
        </w:rPr>
        <w:t>unexpected,</w:t>
      </w:r>
      <w:r w:rsidRPr="00C014C9">
        <w:rPr>
          <w:rFonts w:ascii="Arial" w:hAnsi="Arial" w:cs="Arial"/>
        </w:rPr>
        <w:t xml:space="preserve"> and it causes trauma within the school environment and surpasses the school's typical coping techniques (Department of Education, 2023). </w:t>
      </w:r>
    </w:p>
    <w:p w14:paraId="42D24DE1" w14:textId="754F4B4F" w:rsidR="0045046C" w:rsidRPr="00C014C9" w:rsidRDefault="006B0F9D" w:rsidP="003F0CDF">
      <w:pPr>
        <w:rPr>
          <w:rFonts w:ascii="Arial" w:hAnsi="Arial" w:cs="Arial"/>
        </w:rPr>
      </w:pPr>
      <w:r w:rsidRPr="00C014C9">
        <w:rPr>
          <w:rFonts w:ascii="Arial" w:hAnsi="Arial" w:cs="Arial"/>
        </w:rPr>
        <w:t>The essential incidence for this essay took place in a year 4 class with about 24 students. A teacher aide was present to help a student with autism spectrum disorder (ASD) have access to the support within the classroom environment. The occurrence that is the subject of this essay centres on two students who are sitting in a pair and have additional language needs in English</w:t>
      </w:r>
      <w:r w:rsidR="009F6BE7" w:rsidRPr="00C014C9">
        <w:rPr>
          <w:rFonts w:ascii="Arial" w:hAnsi="Arial" w:cs="Arial"/>
        </w:rPr>
        <w:t xml:space="preserve">. There is also a high number of additional learning needs learners (ALN) in the classroom. </w:t>
      </w:r>
    </w:p>
    <w:p w14:paraId="602EE6B7" w14:textId="4B8C0E83" w:rsidR="008D57B9" w:rsidRPr="00C014C9" w:rsidRDefault="00604092" w:rsidP="00604092">
      <w:pPr>
        <w:jc w:val="center"/>
        <w:rPr>
          <w:rFonts w:ascii="Arial" w:hAnsi="Arial" w:cs="Arial"/>
          <w:b/>
          <w:bCs/>
          <w:u w:val="single"/>
        </w:rPr>
      </w:pPr>
      <w:r w:rsidRPr="00C014C9">
        <w:rPr>
          <w:rFonts w:ascii="Arial" w:hAnsi="Arial" w:cs="Arial"/>
          <w:b/>
          <w:bCs/>
          <w:u w:val="single"/>
        </w:rPr>
        <w:t>Literature Review</w:t>
      </w:r>
    </w:p>
    <w:p w14:paraId="389DD713" w14:textId="6BC47C43" w:rsidR="00E35A2D" w:rsidRPr="00C014C9" w:rsidRDefault="00E35A2D" w:rsidP="00AA0BFE">
      <w:pPr>
        <w:ind w:firstLine="0"/>
        <w:rPr>
          <w:rFonts w:ascii="Arial" w:hAnsi="Arial" w:cs="Arial"/>
          <w:b/>
          <w:bCs/>
          <w:u w:val="single"/>
        </w:rPr>
      </w:pPr>
      <w:r w:rsidRPr="00C014C9">
        <w:rPr>
          <w:rFonts w:ascii="Arial" w:hAnsi="Arial" w:cs="Arial"/>
          <w:b/>
          <w:bCs/>
          <w:u w:val="single"/>
        </w:rPr>
        <w:lastRenderedPageBreak/>
        <w:t>English Additional Language</w:t>
      </w:r>
    </w:p>
    <w:p w14:paraId="25D53DD9" w14:textId="7C1B266B" w:rsidR="00604092" w:rsidRPr="00C014C9" w:rsidRDefault="00604092" w:rsidP="00604092">
      <w:pPr>
        <w:rPr>
          <w:rFonts w:ascii="Arial" w:hAnsi="Arial" w:cs="Arial"/>
        </w:rPr>
      </w:pPr>
      <w:r w:rsidRPr="00C014C9">
        <w:rPr>
          <w:rFonts w:ascii="Arial" w:hAnsi="Arial" w:cs="Arial"/>
        </w:rPr>
        <w:t>The term English as an Additional Language (EAL) in education refers to pupils who are studying English in addition to their native or first language as a second or subsequent language. EAL students need extra support and teaching to help them learn and improve their English language skills, as their competency in the language may vary. EAL students may have little to no prior exposure to English and may come from a variety of linguistic and cultural backgrounds. It is imperative to furnish them with suitable educational assistance to facilitate their assimilation into the English-speaking scholarly milieu and community.</w:t>
      </w:r>
    </w:p>
    <w:p w14:paraId="107F57AA" w14:textId="77777777" w:rsidR="005624BF" w:rsidRDefault="00604092" w:rsidP="005624BF">
      <w:pPr>
        <w:rPr>
          <w:rFonts w:ascii="Arial" w:hAnsi="Arial" w:cs="Arial"/>
        </w:rPr>
      </w:pPr>
      <w:r w:rsidRPr="00C014C9">
        <w:rPr>
          <w:rFonts w:ascii="Arial" w:hAnsi="Arial" w:cs="Arial"/>
        </w:rPr>
        <w:t xml:space="preserve">Pupils learning English as a second language should be exposed to adult speakers of the language in a variety of settings. Children are better able to pick up spoken English from adults when they understand the context, for example, being apart of the school community and engaging with EAL learners to help progress their learning (Department for Education, 2023). </w:t>
      </w:r>
      <w:r w:rsidR="005624BF" w:rsidRPr="005624BF">
        <w:rPr>
          <w:rFonts w:ascii="Arial" w:hAnsi="Arial" w:cs="Arial"/>
        </w:rPr>
        <w:t xml:space="preserve">According to statistics, 41% of children who use EAL in the most deprived areas will be in the early stages of developing language competence, putting them at risk of under-performing when compared to their English-speaking peers, whereas only 27% of pupils who use EAL in a less deprived area will be in the early stages of developing language competence (DfE, 2020). </w:t>
      </w:r>
    </w:p>
    <w:p w14:paraId="118C5162" w14:textId="0FFDA3BE" w:rsidR="00A43651" w:rsidRPr="00C014C9" w:rsidRDefault="005624BF" w:rsidP="005624BF">
      <w:pPr>
        <w:rPr>
          <w:rFonts w:ascii="Arial" w:hAnsi="Arial" w:cs="Arial"/>
        </w:rPr>
      </w:pPr>
      <w:r>
        <w:rPr>
          <w:rFonts w:ascii="Arial" w:hAnsi="Arial" w:cs="Arial"/>
        </w:rPr>
        <w:t>T</w:t>
      </w:r>
      <w:r w:rsidR="00A43651" w:rsidRPr="00C014C9">
        <w:rPr>
          <w:rFonts w:ascii="Arial" w:hAnsi="Arial" w:cs="Arial"/>
        </w:rPr>
        <w:t xml:space="preserve">he aim of education is to assist English Language Learners (ELAs) in gaining more self-assurance in their English, encourage them to succeed, and enable them to take advantage of all available educational programmes. Schools offer a variety of language development programmes, including bilingual education, language support services, and language instruction. </w:t>
      </w:r>
    </w:p>
    <w:p w14:paraId="4B98165C" w14:textId="58625776" w:rsidR="00604092" w:rsidRPr="00C014C9" w:rsidRDefault="00D70D69" w:rsidP="00AA0BFE">
      <w:pPr>
        <w:ind w:firstLine="0"/>
        <w:rPr>
          <w:rFonts w:ascii="Arial" w:hAnsi="Arial" w:cs="Arial"/>
          <w:b/>
          <w:bCs/>
          <w:u w:val="single"/>
        </w:rPr>
      </w:pPr>
      <w:r w:rsidRPr="00C014C9">
        <w:rPr>
          <w:rFonts w:ascii="Arial" w:hAnsi="Arial" w:cs="Arial"/>
          <w:b/>
          <w:bCs/>
          <w:u w:val="single"/>
        </w:rPr>
        <w:t>Jean Piaget</w:t>
      </w:r>
    </w:p>
    <w:p w14:paraId="2318EE7F" w14:textId="1EDA7A9B" w:rsidR="00582091" w:rsidRPr="00C014C9" w:rsidRDefault="00582091" w:rsidP="00582091">
      <w:pPr>
        <w:rPr>
          <w:rFonts w:ascii="Arial" w:hAnsi="Arial" w:cs="Arial"/>
        </w:rPr>
      </w:pPr>
      <w:r w:rsidRPr="00C014C9">
        <w:rPr>
          <w:rFonts w:ascii="Arial" w:hAnsi="Arial" w:cs="Arial"/>
        </w:rPr>
        <w:t>Speaking more than one language helps children develop a stronger sense of self and identity. Speaking two languages also greatly improves a child's cognitive and reasoning skills (PACEY, 2023). Jean Piaget a theorist that focussed on children’s cognitive development skills, according to Piaget's theory of cognitive development, children's cognitive development is centred on how they advance through different developmental stages.</w:t>
      </w:r>
      <w:r w:rsidR="00EA299D" w:rsidRPr="00C014C9">
        <w:rPr>
          <w:rFonts w:ascii="Arial" w:hAnsi="Arial" w:cs="Arial"/>
        </w:rPr>
        <w:t xml:space="preserve"> </w:t>
      </w:r>
    </w:p>
    <w:p w14:paraId="5C62E141" w14:textId="0DC457E1" w:rsidR="00EA299D" w:rsidRPr="00C014C9" w:rsidRDefault="00EA299D" w:rsidP="00582091">
      <w:pPr>
        <w:rPr>
          <w:rFonts w:ascii="Arial" w:hAnsi="Arial" w:cs="Arial"/>
        </w:rPr>
      </w:pPr>
      <w:r w:rsidRPr="00C014C9">
        <w:rPr>
          <w:rFonts w:ascii="Arial" w:hAnsi="Arial" w:cs="Arial"/>
        </w:rPr>
        <w:t xml:space="preserve">Relating to Piaget, Miller (2011) stated that children's cognitive development involves more than just knowledge acquisition; they also need to create a mental picture of the world around them. Piaget believed children would go through the four-stage development and that involves the sensorimotor stage ranging from ages 0-2 years, preoperational stage ages </w:t>
      </w:r>
      <w:r w:rsidRPr="00C014C9">
        <w:rPr>
          <w:rFonts w:ascii="Arial" w:hAnsi="Arial" w:cs="Arial"/>
        </w:rPr>
        <w:lastRenderedPageBreak/>
        <w:t xml:space="preserve">2-7, concrete operational stage which has ages between 7 to 11 years and lastly formal operational stage ranging from 11 years and above. </w:t>
      </w:r>
    </w:p>
    <w:p w14:paraId="09D2CDB1" w14:textId="284D25C9" w:rsidR="00EA299D" w:rsidRPr="00C014C9" w:rsidRDefault="00226946" w:rsidP="00582091">
      <w:pPr>
        <w:rPr>
          <w:rFonts w:ascii="Arial" w:hAnsi="Arial" w:cs="Arial"/>
        </w:rPr>
      </w:pPr>
      <w:r w:rsidRPr="00C014C9">
        <w:rPr>
          <w:rFonts w:ascii="Arial" w:hAnsi="Arial" w:cs="Arial"/>
        </w:rPr>
        <w:t>Referring</w:t>
      </w:r>
      <w:r w:rsidR="001A6A2B" w:rsidRPr="00C014C9">
        <w:rPr>
          <w:rFonts w:ascii="Arial" w:hAnsi="Arial" w:cs="Arial"/>
        </w:rPr>
        <w:t xml:space="preserve"> to</w:t>
      </w:r>
      <w:r w:rsidRPr="00C014C9">
        <w:rPr>
          <w:rFonts w:ascii="Arial" w:hAnsi="Arial" w:cs="Arial"/>
        </w:rPr>
        <w:t xml:space="preserve"> the part in this essay,</w:t>
      </w:r>
      <w:r w:rsidR="001A6A2B" w:rsidRPr="00C014C9">
        <w:rPr>
          <w:rFonts w:ascii="Arial" w:hAnsi="Arial" w:cs="Arial"/>
        </w:rPr>
        <w:t xml:space="preserve"> it was stated that a child speaking two languages can greatly improve a child’s cognitive and thinking skills, t</w:t>
      </w:r>
      <w:r w:rsidR="00EA299D" w:rsidRPr="00C014C9">
        <w:rPr>
          <w:rFonts w:ascii="Arial" w:hAnsi="Arial" w:cs="Arial"/>
        </w:rPr>
        <w:t>he stage called concrete operational stage would correspond to the most with English as an Additional Language</w:t>
      </w:r>
      <w:r w:rsidR="001A6A2B" w:rsidRPr="00C014C9">
        <w:rPr>
          <w:rFonts w:ascii="Arial" w:hAnsi="Arial" w:cs="Arial"/>
        </w:rPr>
        <w:t xml:space="preserve"> because at this stage children begin to understand conservation and logical thinking at this age. They </w:t>
      </w:r>
      <w:r w:rsidRPr="00C014C9">
        <w:rPr>
          <w:rFonts w:ascii="Arial" w:hAnsi="Arial" w:cs="Arial"/>
        </w:rPr>
        <w:t>can</w:t>
      </w:r>
      <w:r w:rsidR="001A6A2B" w:rsidRPr="00C014C9">
        <w:rPr>
          <w:rFonts w:ascii="Arial" w:hAnsi="Arial" w:cs="Arial"/>
        </w:rPr>
        <w:t xml:space="preserve"> classify objects according to different criteria and comprehend concepts such as reversibility, when a child solves difficulties using logical processes, such as when they have mastered conservation and inductive reasoning (Malik and Marwaha, 2023). </w:t>
      </w:r>
      <w:r w:rsidR="00E35A2D" w:rsidRPr="00C014C9">
        <w:rPr>
          <w:rFonts w:ascii="Arial" w:hAnsi="Arial" w:cs="Arial"/>
        </w:rPr>
        <w:t>However, explained in the case study the critical incident stated that the partnered students in the class were having trouble understanding and focusing throughout the session when the teacher was working on an exercise with the whole class. The children were in their own world, playing with elastic bands, rubbers and clicking their fingers, not listening or conversing. They were also not interacting with the responses with the whole clas</w:t>
      </w:r>
      <w:r w:rsidR="005624BF">
        <w:rPr>
          <w:rFonts w:ascii="Arial" w:hAnsi="Arial" w:cs="Arial"/>
        </w:rPr>
        <w:t xml:space="preserve">s, this observation contradicts Piaget’s </w:t>
      </w:r>
      <w:r w:rsidR="00323FB1">
        <w:rPr>
          <w:rFonts w:ascii="Arial" w:hAnsi="Arial" w:cs="Arial"/>
        </w:rPr>
        <w:t xml:space="preserve">operational stage. </w:t>
      </w:r>
    </w:p>
    <w:p w14:paraId="538C9D0F" w14:textId="7E42D4C8" w:rsidR="00582091" w:rsidRPr="00C014C9" w:rsidRDefault="00D13EAF" w:rsidP="00582091">
      <w:pPr>
        <w:rPr>
          <w:rFonts w:ascii="Arial" w:hAnsi="Arial" w:cs="Arial"/>
        </w:rPr>
      </w:pPr>
      <w:r w:rsidRPr="00C014C9">
        <w:rPr>
          <w:rFonts w:ascii="Arial" w:hAnsi="Arial" w:cs="Arial"/>
        </w:rPr>
        <w:t>According to Piaget's theory, children should have mastered conversational understanding by the time they are 7 to 11 years old</w:t>
      </w:r>
      <w:r w:rsidR="0064019F" w:rsidRPr="00C014C9">
        <w:rPr>
          <w:rFonts w:ascii="Arial" w:hAnsi="Arial" w:cs="Arial"/>
        </w:rPr>
        <w:t xml:space="preserve"> (Main, 2021)</w:t>
      </w:r>
      <w:r w:rsidRPr="00C014C9">
        <w:rPr>
          <w:rFonts w:ascii="Arial" w:hAnsi="Arial" w:cs="Arial"/>
        </w:rPr>
        <w:t>.</w:t>
      </w:r>
      <w:r w:rsidR="00D70D69" w:rsidRPr="00C014C9">
        <w:rPr>
          <w:rFonts w:ascii="Arial" w:hAnsi="Arial" w:cs="Arial"/>
        </w:rPr>
        <w:t xml:space="preserve"> </w:t>
      </w:r>
      <w:r w:rsidR="001008E4" w:rsidRPr="00C014C9">
        <w:rPr>
          <w:rFonts w:ascii="Arial" w:hAnsi="Arial" w:cs="Arial"/>
        </w:rPr>
        <w:t xml:space="preserve">While there is now a greater understanding of Additional Learning Needs (ALN), the stages of Piaget's theory may not always fit all children, some children may align with the stages throughout their childhood. This stage of the theory would have been understood when Piaget created it in the 1900s. </w:t>
      </w:r>
      <w:r w:rsidRPr="00C014C9">
        <w:rPr>
          <w:rFonts w:ascii="Arial" w:hAnsi="Arial" w:cs="Arial"/>
        </w:rPr>
        <w:t>However,</w:t>
      </w:r>
      <w:r w:rsidR="001008E4" w:rsidRPr="00C014C9">
        <w:rPr>
          <w:rFonts w:ascii="Arial" w:hAnsi="Arial" w:cs="Arial"/>
        </w:rPr>
        <w:t xml:space="preserve"> during this time, </w:t>
      </w:r>
      <w:r w:rsidRPr="00C014C9">
        <w:rPr>
          <w:rFonts w:ascii="Arial" w:hAnsi="Arial" w:cs="Arial"/>
        </w:rPr>
        <w:t xml:space="preserve">the critical incident discussed in this essay demonstrates that the children in the incident are not meeting the milestone because they are still having difficulty with EAL. </w:t>
      </w:r>
    </w:p>
    <w:p w14:paraId="6A10D82F" w14:textId="7C310A29" w:rsidR="00D70D69" w:rsidRPr="00C014C9" w:rsidRDefault="00D70D69" w:rsidP="00AA0BFE">
      <w:pPr>
        <w:ind w:firstLine="0"/>
        <w:rPr>
          <w:rFonts w:ascii="Arial" w:hAnsi="Arial" w:cs="Arial"/>
          <w:b/>
          <w:bCs/>
          <w:u w:val="single"/>
        </w:rPr>
      </w:pPr>
      <w:r w:rsidRPr="00C014C9">
        <w:rPr>
          <w:rFonts w:ascii="Arial" w:hAnsi="Arial" w:cs="Arial"/>
          <w:b/>
          <w:bCs/>
          <w:u w:val="single"/>
        </w:rPr>
        <w:t>Lev Vygotsky</w:t>
      </w:r>
    </w:p>
    <w:p w14:paraId="63CD3110" w14:textId="4C79F93C" w:rsidR="00D13EAF" w:rsidRPr="00C014C9" w:rsidRDefault="00D13EAF" w:rsidP="00582091">
      <w:pPr>
        <w:rPr>
          <w:rFonts w:ascii="Arial" w:hAnsi="Arial" w:cs="Arial"/>
        </w:rPr>
      </w:pPr>
      <w:r w:rsidRPr="00C014C9">
        <w:rPr>
          <w:rFonts w:ascii="Arial" w:hAnsi="Arial" w:cs="Arial"/>
        </w:rPr>
        <w:t>Vygotsky (1978) critiqued the idea of Piaget’s theory as he believes that social interaction is the most vital skill for cognitive development, based on Vygotsky, learning occurs in a social setting where a more knowledgeable person cooperates with the children. This type of social connection provides opportunities for language use, and language, in Vygotsky's view, is the foundation of thought. In this case, by interacting with someone who is proficient in the English language and by socialising more with more knowledgeable students, the students in the class who are having difficulty with English language could gain greater knowledge and comprehension of language interaction.</w:t>
      </w:r>
      <w:r w:rsidR="00072785" w:rsidRPr="00C014C9">
        <w:rPr>
          <w:rFonts w:ascii="Arial" w:hAnsi="Arial" w:cs="Arial"/>
        </w:rPr>
        <w:t xml:space="preserve"> For EAL students, peer tutoring and collaborative learning can be especially helpful in fostering language proficiency and cultural awareness. </w:t>
      </w:r>
    </w:p>
    <w:p w14:paraId="657F9AEC" w14:textId="50C10223" w:rsidR="00AE492E" w:rsidRDefault="00AE492E" w:rsidP="00582091">
      <w:pPr>
        <w:rPr>
          <w:rFonts w:ascii="Arial" w:hAnsi="Arial" w:cs="Arial"/>
        </w:rPr>
      </w:pPr>
      <w:r w:rsidRPr="00C014C9">
        <w:rPr>
          <w:rFonts w:ascii="Arial" w:hAnsi="Arial" w:cs="Arial"/>
        </w:rPr>
        <w:lastRenderedPageBreak/>
        <w:t>The zone of proximal development (ZPD) was created by Le</w:t>
      </w:r>
      <w:r w:rsidR="00072785" w:rsidRPr="00C014C9">
        <w:rPr>
          <w:rFonts w:ascii="Arial" w:hAnsi="Arial" w:cs="Arial"/>
        </w:rPr>
        <w:t>v</w:t>
      </w:r>
      <w:r w:rsidRPr="00C014C9">
        <w:rPr>
          <w:rFonts w:ascii="Arial" w:hAnsi="Arial" w:cs="Arial"/>
        </w:rPr>
        <w:t xml:space="preserve"> Vygotsky, the difference between what a student can do on their own and what they can do with help was first described by Vygotsky as the ZPD. The ZPD is important in the context of EAL students because it emphasises the requirement of tailored help and scaffolding. Teachers can offer appropriate language support to EAL pupils and then progressively reduce it as they improve their English language skills. Scaffolding or activities that are engaging </w:t>
      </w:r>
      <w:r w:rsidR="00C014C9" w:rsidRPr="00C014C9">
        <w:rPr>
          <w:rFonts w:ascii="Arial" w:hAnsi="Arial" w:cs="Arial"/>
        </w:rPr>
        <w:t>a</w:t>
      </w:r>
      <w:r w:rsidRPr="00C014C9">
        <w:rPr>
          <w:rFonts w:ascii="Arial" w:hAnsi="Arial" w:cs="Arial"/>
        </w:rPr>
        <w:t xml:space="preserve"> supportive towards students with EAL can help support the support and be guided through the zone of proximal development (Berk and Winsler,1995).</w:t>
      </w:r>
      <w:r w:rsidR="00C92D25" w:rsidRPr="00C014C9">
        <w:rPr>
          <w:rFonts w:ascii="Arial" w:hAnsi="Arial" w:cs="Arial"/>
        </w:rPr>
        <w:t xml:space="preserve"> The more knowledgeable other is there to support and guide the learner, social interaction helps the learner develop skills, and, finally, scaffolding activities will help the learner become independent through the zone of proximal development. These are some of the components that need to be included for ZPD to be successful (</w:t>
      </w:r>
      <w:proofErr w:type="spellStart"/>
      <w:r w:rsidR="00C92D25" w:rsidRPr="00C014C9">
        <w:rPr>
          <w:rFonts w:ascii="Arial" w:hAnsi="Arial" w:cs="Arial"/>
        </w:rPr>
        <w:t>Vygotskij</w:t>
      </w:r>
      <w:proofErr w:type="spellEnd"/>
      <w:r w:rsidR="00C92D25" w:rsidRPr="00C014C9">
        <w:rPr>
          <w:rFonts w:ascii="Arial" w:hAnsi="Arial" w:cs="Arial"/>
        </w:rPr>
        <w:t xml:space="preserve"> and Cole, 1981).</w:t>
      </w:r>
    </w:p>
    <w:p w14:paraId="3DC1317D" w14:textId="4F224EFC" w:rsidR="00AA0BFE" w:rsidRDefault="00AA0BFE" w:rsidP="00582091">
      <w:pPr>
        <w:rPr>
          <w:rFonts w:ascii="Arial" w:hAnsi="Arial" w:cs="Arial"/>
        </w:rPr>
      </w:pPr>
      <w:r w:rsidRPr="00AA0BFE">
        <w:rPr>
          <w:rFonts w:ascii="Arial" w:hAnsi="Arial" w:cs="Arial"/>
        </w:rPr>
        <w:t>Vygotsky's scaffolding is a guide in teaching practises; the responsibility of instructors and peers is to give support and structure so that the outcome is favourable, and the learner is ready to move on to the next level of their learning or advancement (Raymond, 2000). Learning is enhanced by engaging and assisting others</w:t>
      </w:r>
      <w:r>
        <w:rPr>
          <w:rFonts w:ascii="Arial" w:hAnsi="Arial" w:cs="Arial"/>
        </w:rPr>
        <w:t>,</w:t>
      </w:r>
      <w:r w:rsidRPr="00AA0BFE">
        <w:rPr>
          <w:rFonts w:ascii="Arial" w:hAnsi="Arial" w:cs="Arial"/>
        </w:rPr>
        <w:t xml:space="preserve"> rather than being solitary, interacting with classmates has a significant impact on how someone grows with their learning ability.</w:t>
      </w:r>
    </w:p>
    <w:p w14:paraId="73D5D175" w14:textId="718A9D8F" w:rsidR="00604092" w:rsidRDefault="00C014C9" w:rsidP="00604092">
      <w:pPr>
        <w:rPr>
          <w:rFonts w:ascii="Arial" w:hAnsi="Arial" w:cs="Arial"/>
        </w:rPr>
      </w:pPr>
      <w:r w:rsidRPr="00C014C9">
        <w:rPr>
          <w:rFonts w:ascii="Arial" w:hAnsi="Arial" w:cs="Arial"/>
        </w:rPr>
        <w:t xml:space="preserve">Both Piaget and Vygotsky's theories were appealing to Freud (1990). Freud participated in an experiment to see whether children work better independently or with assistance. The experiment comprised a dolls house with furniture, and the children had to rearrange and organise the house to determine whether they understood where the objects were placed. At the end of the experiment, it was discovered that children accompanied by a guardian did better at sorting out the objects than children on their own. This demonstrates that Vygotsky's ZPD and scaffolding theory is more effective for children and will enable them function better independently in the future (Freud, 1990). </w:t>
      </w:r>
    </w:p>
    <w:p w14:paraId="7F1A6007" w14:textId="67DFEBDD" w:rsidR="005624BF" w:rsidRDefault="005624BF" w:rsidP="005624BF">
      <w:pPr>
        <w:rPr>
          <w:rFonts w:ascii="Arial" w:hAnsi="Arial" w:cs="Arial"/>
        </w:rPr>
      </w:pPr>
      <w:r w:rsidRPr="005624BF">
        <w:rPr>
          <w:rFonts w:ascii="Arial" w:hAnsi="Arial" w:cs="Arial"/>
        </w:rPr>
        <w:t>However, it is important to recall that Piaget developed his theory in 1936, which had the disadvantage of being quite old and not developed at the same time as Vygotsky's. Furthermore, Jean Piaget's tiny sample included well-educated individuals from affluent socioeconomic backgrounds, rendering his experiment unfair</w:t>
      </w:r>
      <w:r>
        <w:rPr>
          <w:rFonts w:ascii="Arial" w:hAnsi="Arial" w:cs="Arial"/>
        </w:rPr>
        <w:t xml:space="preserve"> (Cherry, 2019).</w:t>
      </w:r>
    </w:p>
    <w:p w14:paraId="00B28341" w14:textId="778DF04B" w:rsidR="00604092" w:rsidRDefault="00AA0BFE" w:rsidP="00AA0BFE">
      <w:pPr>
        <w:jc w:val="center"/>
        <w:rPr>
          <w:rFonts w:ascii="Arial" w:hAnsi="Arial" w:cs="Arial"/>
          <w:b/>
          <w:bCs/>
          <w:u w:val="single"/>
        </w:rPr>
      </w:pPr>
      <w:r w:rsidRPr="00AA0BFE">
        <w:rPr>
          <w:rFonts w:ascii="Arial" w:hAnsi="Arial" w:cs="Arial"/>
          <w:b/>
          <w:bCs/>
          <w:u w:val="single"/>
        </w:rPr>
        <w:t>Case Study</w:t>
      </w:r>
    </w:p>
    <w:p w14:paraId="7347C5CF" w14:textId="48E00C7D" w:rsidR="00604092" w:rsidRDefault="00593112" w:rsidP="00604092">
      <w:pPr>
        <w:rPr>
          <w:rFonts w:ascii="Arial" w:hAnsi="Arial" w:cs="Arial"/>
        </w:rPr>
      </w:pPr>
      <w:r w:rsidRPr="00593112">
        <w:rPr>
          <w:rFonts w:ascii="Arial" w:hAnsi="Arial" w:cs="Arial"/>
        </w:rPr>
        <w:t>The children mentioned in this occurrence have English as an Additional Language; they are two boys who sit next to each other in a pair, however there are two other students, one boy and one girl</w:t>
      </w:r>
      <w:r w:rsidR="00837DB6">
        <w:rPr>
          <w:rFonts w:ascii="Arial" w:hAnsi="Arial" w:cs="Arial"/>
        </w:rPr>
        <w:t xml:space="preserve"> sitting on the same table</w:t>
      </w:r>
      <w:r w:rsidRPr="00593112">
        <w:rPr>
          <w:rFonts w:ascii="Arial" w:hAnsi="Arial" w:cs="Arial"/>
        </w:rPr>
        <w:t xml:space="preserve">, who do not have EAL. During the session, the EAL children were disengaged, </w:t>
      </w:r>
      <w:r>
        <w:rPr>
          <w:rFonts w:ascii="Arial" w:hAnsi="Arial" w:cs="Arial"/>
        </w:rPr>
        <w:t>agitated</w:t>
      </w:r>
      <w:r w:rsidRPr="00593112">
        <w:rPr>
          <w:rFonts w:ascii="Arial" w:hAnsi="Arial" w:cs="Arial"/>
        </w:rPr>
        <w:t xml:space="preserve">, and dysregulated, which might be attributed to a </w:t>
      </w:r>
      <w:r w:rsidRPr="00593112">
        <w:rPr>
          <w:rFonts w:ascii="Arial" w:hAnsi="Arial" w:cs="Arial"/>
        </w:rPr>
        <w:lastRenderedPageBreak/>
        <w:t>lack of understanding in the classroom.</w:t>
      </w:r>
      <w:r>
        <w:rPr>
          <w:rFonts w:ascii="Arial" w:hAnsi="Arial" w:cs="Arial"/>
        </w:rPr>
        <w:t xml:space="preserve"> One of the boys was playing with a rubber and fidgeting with it for a long period of time, and the other boy was clicking his fingers and not engaged with the lesson that is going on. </w:t>
      </w:r>
    </w:p>
    <w:p w14:paraId="6E349E7B" w14:textId="29354E4D" w:rsidR="00E14F09" w:rsidRDefault="00E14F09" w:rsidP="00604092">
      <w:pPr>
        <w:rPr>
          <w:rFonts w:ascii="Arial" w:hAnsi="Arial" w:cs="Arial"/>
        </w:rPr>
      </w:pPr>
      <w:r>
        <w:rPr>
          <w:rFonts w:ascii="Arial" w:hAnsi="Arial" w:cs="Arial"/>
        </w:rPr>
        <w:t xml:space="preserve">Engagement is massive in the school environment, children who are disengaged in class may be suffering with potential Additional Learning Needs, mental health, trouble focussing and understanding, it can range under various of circumstances. </w:t>
      </w:r>
      <w:r w:rsidR="00837DB6">
        <w:rPr>
          <w:rFonts w:ascii="Arial" w:hAnsi="Arial" w:cs="Arial"/>
        </w:rPr>
        <w:t xml:space="preserve">Unmotivated children in the classroom tend to tune out, distract others, give up on tasks, not participate in class discussion, and many more (Angus, </w:t>
      </w:r>
      <w:r w:rsidR="00837DB6">
        <w:rPr>
          <w:rFonts w:ascii="Arial" w:hAnsi="Arial" w:cs="Arial"/>
          <w:i/>
          <w:iCs/>
        </w:rPr>
        <w:t xml:space="preserve">et al, </w:t>
      </w:r>
      <w:r w:rsidR="00837DB6">
        <w:rPr>
          <w:rFonts w:ascii="Arial" w:hAnsi="Arial" w:cs="Arial"/>
        </w:rPr>
        <w:t xml:space="preserve">2009). </w:t>
      </w:r>
      <w:r w:rsidR="00837DB6" w:rsidRPr="00837DB6">
        <w:rPr>
          <w:rFonts w:ascii="Arial" w:hAnsi="Arial" w:cs="Arial"/>
        </w:rPr>
        <w:t>In this case, the pair of disengaged students are struggling with English as an Additional Language, they may be struggling with understanding what the task is, they may not be confident enough to ask for help due to embarrassment, and because they may not understand what is presented, they appear tuned out and bored, but they are just confused and require a lot of guidance.</w:t>
      </w:r>
      <w:r w:rsidR="00A02C42">
        <w:rPr>
          <w:rFonts w:ascii="Arial" w:hAnsi="Arial" w:cs="Arial"/>
        </w:rPr>
        <w:t xml:space="preserve"> </w:t>
      </w:r>
      <w:r w:rsidR="00A02C42" w:rsidRPr="00A02C42">
        <w:rPr>
          <w:rFonts w:ascii="Arial" w:hAnsi="Arial" w:cs="Arial"/>
        </w:rPr>
        <w:t>Due to language obstacles, EAL students may have gaps in their academic knowledge. This can make it difficult for them to stay up with their peers, resulting to disengagement due to difficulty understanding the topi</w:t>
      </w:r>
      <w:r w:rsidR="00387E76">
        <w:rPr>
          <w:rFonts w:ascii="Arial" w:hAnsi="Arial" w:cs="Arial"/>
        </w:rPr>
        <w:t>c (Byrne, 2022).</w:t>
      </w:r>
    </w:p>
    <w:p w14:paraId="78EFCC7F" w14:textId="5F405074" w:rsidR="007A75BB" w:rsidRDefault="007A75BB" w:rsidP="00604092">
      <w:pPr>
        <w:rPr>
          <w:rFonts w:ascii="Arial" w:hAnsi="Arial" w:cs="Arial"/>
        </w:rPr>
      </w:pPr>
      <w:r>
        <w:rPr>
          <w:rFonts w:ascii="Arial" w:hAnsi="Arial" w:cs="Arial"/>
        </w:rPr>
        <w:t xml:space="preserve">Children who have a learning difficulty like the pair of boys in the incident, they possibly require a personalised learning approach, an approach that is better for their needs. All children that have a learning difficulty will all be different with the way they are able to learn, children may find it useful having different aspects of learning such as extra time on tests, access to different materials, direct learning, there </w:t>
      </w:r>
      <w:r w:rsidRPr="007A75BB">
        <w:rPr>
          <w:rFonts w:ascii="Arial" w:hAnsi="Arial" w:cs="Arial"/>
        </w:rPr>
        <w:t xml:space="preserve">can also </w:t>
      </w:r>
      <w:r>
        <w:rPr>
          <w:rFonts w:ascii="Arial" w:hAnsi="Arial" w:cs="Arial"/>
        </w:rPr>
        <w:t xml:space="preserve">be </w:t>
      </w:r>
      <w:r w:rsidRPr="007A75BB">
        <w:rPr>
          <w:rFonts w:ascii="Arial" w:hAnsi="Arial" w:cs="Arial"/>
        </w:rPr>
        <w:t>cooperat</w:t>
      </w:r>
      <w:r>
        <w:rPr>
          <w:rFonts w:ascii="Arial" w:hAnsi="Arial" w:cs="Arial"/>
        </w:rPr>
        <w:t xml:space="preserve">ion </w:t>
      </w:r>
      <w:r w:rsidRPr="007A75BB">
        <w:rPr>
          <w:rFonts w:ascii="Arial" w:hAnsi="Arial" w:cs="Arial"/>
        </w:rPr>
        <w:t>with special education teachers to provide additional assistance and interventions as needed</w:t>
      </w:r>
      <w:r w:rsidR="007B173C">
        <w:rPr>
          <w:rFonts w:ascii="Arial" w:hAnsi="Arial" w:cs="Arial"/>
        </w:rPr>
        <w:t xml:space="preserve"> (Promethean, 2023)</w:t>
      </w:r>
      <w:r w:rsidRPr="007A75BB">
        <w:rPr>
          <w:rFonts w:ascii="Arial" w:hAnsi="Arial" w:cs="Arial"/>
        </w:rPr>
        <w:t>.</w:t>
      </w:r>
      <w:r>
        <w:rPr>
          <w:rFonts w:ascii="Arial" w:hAnsi="Arial" w:cs="Arial"/>
        </w:rPr>
        <w:t xml:space="preserve"> The pair of boys were fidgeting when the teacher was talking to the whole class, as he was teaching the whole class directly, going back to Vygotsky’s theory elaborated on by Berk and </w:t>
      </w:r>
      <w:proofErr w:type="spellStart"/>
      <w:r>
        <w:rPr>
          <w:rFonts w:ascii="Arial" w:hAnsi="Arial" w:cs="Arial"/>
        </w:rPr>
        <w:t>Winsler</w:t>
      </w:r>
      <w:proofErr w:type="spellEnd"/>
      <w:r>
        <w:rPr>
          <w:rFonts w:ascii="Arial" w:hAnsi="Arial" w:cs="Arial"/>
        </w:rPr>
        <w:t xml:space="preserve"> (1995) potential scaffolding activities or group activities could </w:t>
      </w:r>
      <w:proofErr w:type="gramStart"/>
      <w:r>
        <w:rPr>
          <w:rFonts w:ascii="Arial" w:hAnsi="Arial" w:cs="Arial"/>
        </w:rPr>
        <w:t>of</w:t>
      </w:r>
      <w:proofErr w:type="gramEnd"/>
      <w:r>
        <w:rPr>
          <w:rFonts w:ascii="Arial" w:hAnsi="Arial" w:cs="Arial"/>
        </w:rPr>
        <w:t xml:space="preserve"> engaged the pair of learners in a different way</w:t>
      </w:r>
      <w:r w:rsidR="007B173C">
        <w:rPr>
          <w:rFonts w:ascii="Arial" w:hAnsi="Arial" w:cs="Arial"/>
        </w:rPr>
        <w:t xml:space="preserve">, EAL learners can benefit from collaborative learning and peer tutoring. </w:t>
      </w:r>
    </w:p>
    <w:p w14:paraId="40714856" w14:textId="17A73D78" w:rsidR="00777BD2" w:rsidRDefault="00777BD2" w:rsidP="00604092">
      <w:pPr>
        <w:rPr>
          <w:rFonts w:ascii="Arial" w:hAnsi="Arial" w:cs="Arial"/>
        </w:rPr>
      </w:pPr>
      <w:r>
        <w:rPr>
          <w:rFonts w:ascii="Arial" w:hAnsi="Arial" w:cs="Arial"/>
        </w:rPr>
        <w:t xml:space="preserve">Tripp (2011) stated that a critical incident does not have to be harmful or dangerous, focusing on the incident with the two boys with EAL this becomes a critical incident due to them not engaging, or being aware with what is happening or what to do in the lesson because they were fidgeting and not paying attention. Children with EAL can find it hard to develop a connection with their peers and teachers, due to them not understanding or feeling different to everyone else. Disengagement with the students possibly can underline them feeling different, not because they are not enjoying or do not want to do the work, they may suffer with feeling alone due to them struggling with EAL. </w:t>
      </w:r>
    </w:p>
    <w:p w14:paraId="2E8F840C" w14:textId="50CCD987" w:rsidR="00837DB6" w:rsidRDefault="000B0558" w:rsidP="00604092">
      <w:pPr>
        <w:rPr>
          <w:rFonts w:ascii="Arial" w:hAnsi="Arial" w:cs="Arial"/>
        </w:rPr>
      </w:pPr>
      <w:r w:rsidRPr="000B0558">
        <w:rPr>
          <w:rFonts w:ascii="Arial" w:hAnsi="Arial" w:cs="Arial"/>
        </w:rPr>
        <w:lastRenderedPageBreak/>
        <w:t xml:space="preserve">The children then had to understand the item that was placed in front of them, and each group had to feel and look at the object thoroughly. During this lesson, play pedagogy was used, and when play pedagogy was used, </w:t>
      </w:r>
      <w:r>
        <w:rPr>
          <w:rFonts w:ascii="Arial" w:hAnsi="Arial" w:cs="Arial"/>
        </w:rPr>
        <w:t xml:space="preserve">the </w:t>
      </w:r>
      <w:r w:rsidRPr="000B0558">
        <w:rPr>
          <w:rFonts w:ascii="Arial" w:hAnsi="Arial" w:cs="Arial"/>
        </w:rPr>
        <w:t xml:space="preserve">pair of students with EAL began to engage with what was put in front of them, which helped the student develop an imaginative, creative idea of the object, they played with the object, and they took a good look at what the object could be described as. As soon as the EAL children </w:t>
      </w:r>
      <w:r>
        <w:rPr>
          <w:rFonts w:ascii="Arial" w:hAnsi="Arial" w:cs="Arial"/>
        </w:rPr>
        <w:t xml:space="preserve">had </w:t>
      </w:r>
      <w:r w:rsidRPr="000B0558">
        <w:rPr>
          <w:rFonts w:ascii="Arial" w:hAnsi="Arial" w:cs="Arial"/>
        </w:rPr>
        <w:t>a different approach to learning, by being hands-on and rewarded for their efforts. This provided the students with an opportunity for a novel approach and is a terrific manner of teaching practise, resulting in a high level of participation from the two EAL students.</w:t>
      </w:r>
    </w:p>
    <w:p w14:paraId="09763CB9" w14:textId="1C9BC5CB" w:rsidR="000B0558" w:rsidRDefault="000B0558" w:rsidP="00604092">
      <w:pPr>
        <w:rPr>
          <w:rFonts w:ascii="Arial" w:hAnsi="Arial" w:cs="Arial"/>
        </w:rPr>
      </w:pPr>
      <w:r>
        <w:rPr>
          <w:rFonts w:ascii="Arial" w:hAnsi="Arial" w:cs="Arial"/>
        </w:rPr>
        <w:t>Play pedagogy is when learners have the chance to be involved with creative and playful ideas during their time at school, activities that provide the children with imagination, a high engagement level, engrossment, freely selected are guided by imposed rules (The education hub, 2019).</w:t>
      </w:r>
    </w:p>
    <w:p w14:paraId="09291109" w14:textId="7FB8572B" w:rsidR="00C54A6F" w:rsidRDefault="00C54A6F" w:rsidP="00C54A6F">
      <w:pPr>
        <w:jc w:val="center"/>
        <w:rPr>
          <w:rFonts w:ascii="Arial" w:hAnsi="Arial" w:cs="Arial"/>
          <w:b/>
          <w:bCs/>
          <w:u w:val="single"/>
        </w:rPr>
      </w:pPr>
      <w:r w:rsidRPr="00C54A6F">
        <w:rPr>
          <w:rFonts w:ascii="Arial" w:hAnsi="Arial" w:cs="Arial"/>
          <w:b/>
          <w:bCs/>
          <w:u w:val="single"/>
        </w:rPr>
        <w:t>Teaching Methods</w:t>
      </w:r>
    </w:p>
    <w:p w14:paraId="1CFCAC33" w14:textId="1B4510B3" w:rsidR="00C54A6F" w:rsidRDefault="00C54A6F" w:rsidP="00C54A6F">
      <w:pPr>
        <w:rPr>
          <w:rFonts w:ascii="Arial" w:hAnsi="Arial" w:cs="Arial"/>
        </w:rPr>
      </w:pPr>
      <w:r>
        <w:rPr>
          <w:rFonts w:ascii="Arial" w:hAnsi="Arial" w:cs="Arial"/>
        </w:rPr>
        <w:t xml:space="preserve">Assessment for Learning (AFL) is when children participate is different strategies that reflect on the understanding, </w:t>
      </w:r>
      <w:proofErr w:type="gramStart"/>
      <w:r>
        <w:rPr>
          <w:rFonts w:ascii="Arial" w:hAnsi="Arial" w:cs="Arial"/>
        </w:rPr>
        <w:t>skills</w:t>
      </w:r>
      <w:proofErr w:type="gramEnd"/>
      <w:r>
        <w:rPr>
          <w:rFonts w:ascii="Arial" w:hAnsi="Arial" w:cs="Arial"/>
        </w:rPr>
        <w:t xml:space="preserve"> and knowledge they have. The initial purpose for assessment for learning is for the teachers to gather some understanding of their students for them to be able to plan effective lessons for the whole class. Assessment for Learning allows teachers to investigate any new learning progressions that need to be addressed and recognised</w:t>
      </w:r>
      <w:r w:rsidR="008F27FF">
        <w:rPr>
          <w:rFonts w:ascii="Arial" w:hAnsi="Arial" w:cs="Arial"/>
        </w:rPr>
        <w:t xml:space="preserve"> (Structural Learning, 2021).</w:t>
      </w:r>
    </w:p>
    <w:p w14:paraId="0FDFB4F5" w14:textId="23036CB1" w:rsidR="00ED4B68" w:rsidRDefault="00CA0187" w:rsidP="00ED4B68">
      <w:pPr>
        <w:rPr>
          <w:rFonts w:ascii="Arial" w:hAnsi="Arial" w:cs="Arial"/>
        </w:rPr>
      </w:pPr>
      <w:r>
        <w:rPr>
          <w:rFonts w:ascii="Arial" w:hAnsi="Arial" w:cs="Arial"/>
        </w:rPr>
        <w:t xml:space="preserve">Assessment for Learning can be very valuable for teachers and mentors to monitor the progression with EAL learners, it can help provide support for the language development. </w:t>
      </w:r>
      <w:r w:rsidR="00ED4B68">
        <w:rPr>
          <w:rFonts w:ascii="Arial" w:hAnsi="Arial" w:cs="Arial"/>
        </w:rPr>
        <w:t>Language programme tests can be benefit for the EAL students, this can help test the track of their understanding with language development, and this strategy can help the assessors understand the level or support they need for their future progress. The tests are designed specifically for the children who are being assessed for them to achieve accurate results towards language support (NCCA, 2023).</w:t>
      </w:r>
    </w:p>
    <w:p w14:paraId="74F6C098" w14:textId="022732B6" w:rsidR="000B0558" w:rsidRDefault="00204474" w:rsidP="00604092">
      <w:pPr>
        <w:rPr>
          <w:rFonts w:ascii="Arial" w:hAnsi="Arial" w:cs="Arial"/>
        </w:rPr>
      </w:pPr>
      <w:r w:rsidRPr="00204474">
        <w:rPr>
          <w:rFonts w:ascii="Arial" w:hAnsi="Arial" w:cs="Arial"/>
        </w:rPr>
        <w:t>Formative Assessment is another Assessment for Learning approach that is used to provide critical feedback to the student throughout the learning process. This assists teachers in understanding EAL students' needs and requirements of learning throughout their time in the classroom. It can include classroom observation, using questions to help EAL students express their understanding, and exit tickets, where EAL learners write down what they learned and any questions they need help with at the end of the lesson.</w:t>
      </w:r>
      <w:r>
        <w:rPr>
          <w:rFonts w:ascii="Arial" w:hAnsi="Arial" w:cs="Arial"/>
        </w:rPr>
        <w:t xml:space="preserve"> Think, pair, share is one of the </w:t>
      </w:r>
      <w:r w:rsidR="005B1249">
        <w:rPr>
          <w:rFonts w:ascii="Arial" w:hAnsi="Arial" w:cs="Arial"/>
        </w:rPr>
        <w:t>easiest</w:t>
      </w:r>
      <w:r>
        <w:rPr>
          <w:rFonts w:ascii="Arial" w:hAnsi="Arial" w:cs="Arial"/>
        </w:rPr>
        <w:t xml:space="preserve"> formative assessment strategies and this can really connect with the peer interaction side, peer interaction is a great way for English Language students </w:t>
      </w:r>
      <w:r>
        <w:rPr>
          <w:rFonts w:ascii="Arial" w:hAnsi="Arial" w:cs="Arial"/>
        </w:rPr>
        <w:lastRenderedPageBreak/>
        <w:t>to communicate with others and be provided support and help in a more collaborative way (</w:t>
      </w:r>
      <w:r w:rsidR="005B1249">
        <w:rPr>
          <w:rFonts w:ascii="Arial" w:hAnsi="Arial" w:cs="Arial"/>
        </w:rPr>
        <w:t>William, 2011).</w:t>
      </w:r>
    </w:p>
    <w:p w14:paraId="1B69EE1B" w14:textId="4C256B60" w:rsidR="00BC1075" w:rsidRPr="00837DB6" w:rsidRDefault="00BC1075" w:rsidP="00604092">
      <w:pPr>
        <w:rPr>
          <w:rFonts w:ascii="Arial" w:hAnsi="Arial" w:cs="Arial"/>
        </w:rPr>
      </w:pPr>
      <w:r>
        <w:rPr>
          <w:rFonts w:ascii="Arial" w:hAnsi="Arial" w:cs="Arial"/>
        </w:rPr>
        <w:t xml:space="preserve">Reflecting to the scaffolding strategy, the activities provided when scaffolding could be utilised in a productive and positive way for EAL learners. Already showing an understanding of scaffolding by Vygotsky, scaffolding has many benefits to help EAL students such as language development, vocabulary and language structures, peer interaction, visual aids and many more. This strategy has multiple </w:t>
      </w:r>
      <w:r w:rsidR="00AD5019">
        <w:rPr>
          <w:rFonts w:ascii="Arial" w:hAnsi="Arial" w:cs="Arial"/>
        </w:rPr>
        <w:t>strands,</w:t>
      </w:r>
      <w:r>
        <w:rPr>
          <w:rFonts w:ascii="Arial" w:hAnsi="Arial" w:cs="Arial"/>
        </w:rPr>
        <w:t xml:space="preserve"> and every learner has a different learning development and because there are various ways to the strategy any learner can have a certain way they learn and progress better</w:t>
      </w:r>
      <w:r w:rsidR="00AD5019">
        <w:rPr>
          <w:rFonts w:ascii="Arial" w:hAnsi="Arial" w:cs="Arial"/>
        </w:rPr>
        <w:t xml:space="preserve"> (</w:t>
      </w:r>
      <w:proofErr w:type="spellStart"/>
      <w:r w:rsidR="00AD5019">
        <w:rPr>
          <w:rFonts w:ascii="Arial" w:hAnsi="Arial" w:cs="Arial"/>
        </w:rPr>
        <w:t>Sarikas</w:t>
      </w:r>
      <w:proofErr w:type="spellEnd"/>
      <w:r w:rsidR="00AD5019">
        <w:rPr>
          <w:rFonts w:ascii="Arial" w:hAnsi="Arial" w:cs="Arial"/>
        </w:rPr>
        <w:t>, 2020)</w:t>
      </w:r>
      <w:r>
        <w:rPr>
          <w:rFonts w:ascii="Arial" w:hAnsi="Arial" w:cs="Arial"/>
        </w:rPr>
        <w:t xml:space="preserve">. </w:t>
      </w:r>
      <w:r w:rsidR="0038536A">
        <w:rPr>
          <w:rFonts w:ascii="Arial" w:hAnsi="Arial" w:cs="Arial"/>
        </w:rPr>
        <w:t>Linking back to Freud (1990) he discovered that the scaffolding method was more beneficial than</w:t>
      </w:r>
      <w:r w:rsidR="00D47BC4">
        <w:rPr>
          <w:rFonts w:ascii="Arial" w:hAnsi="Arial" w:cs="Arial"/>
        </w:rPr>
        <w:t xml:space="preserve"> starting off with independent </w:t>
      </w:r>
      <w:r w:rsidR="0038536A">
        <w:rPr>
          <w:rFonts w:ascii="Arial" w:hAnsi="Arial" w:cs="Arial"/>
        </w:rPr>
        <w:t xml:space="preserve">learning. </w:t>
      </w:r>
      <w:r>
        <w:rPr>
          <w:rFonts w:ascii="Arial" w:hAnsi="Arial" w:cs="Arial"/>
        </w:rPr>
        <w:t>In this critical incident throughout the easy, the EAL students</w:t>
      </w:r>
      <w:r w:rsidR="00AD5019">
        <w:rPr>
          <w:rFonts w:ascii="Arial" w:hAnsi="Arial" w:cs="Arial"/>
        </w:rPr>
        <w:t xml:space="preserve"> came across a better learning of visual aids, the pair interacted and engaged more with the session when that form of scaffolding was introduced to them. The session started with direct </w:t>
      </w:r>
      <w:r w:rsidR="002914FF">
        <w:rPr>
          <w:rFonts w:ascii="Arial" w:hAnsi="Arial" w:cs="Arial"/>
        </w:rPr>
        <w:t>learning,</w:t>
      </w:r>
      <w:r w:rsidR="00AD5019">
        <w:rPr>
          <w:rFonts w:ascii="Arial" w:hAnsi="Arial" w:cs="Arial"/>
        </w:rPr>
        <w:t xml:space="preserve"> but the learners could not grasp to that, but throughout the lesson they were guided into another learning strategy that really helped and engaged them. </w:t>
      </w:r>
    </w:p>
    <w:p w14:paraId="112C45B5" w14:textId="6D909F61" w:rsidR="0045046C" w:rsidRDefault="002914FF" w:rsidP="003F0CDF">
      <w:pPr>
        <w:rPr>
          <w:rFonts w:ascii="Arial" w:hAnsi="Arial" w:cs="Arial"/>
        </w:rPr>
      </w:pPr>
      <w:r>
        <w:rPr>
          <w:rFonts w:ascii="Arial" w:hAnsi="Arial" w:cs="Arial"/>
        </w:rPr>
        <w:t xml:space="preserve">Visual aid learning can be effective for EAL learners, to </w:t>
      </w:r>
      <w:r w:rsidRPr="002914FF">
        <w:rPr>
          <w:rFonts w:ascii="Arial" w:hAnsi="Arial" w:cs="Arial"/>
        </w:rPr>
        <w:t>improve comprehension, use visual aids such as photos, diagrams, charts, and flashcards. Visuals can assist EAL students better grasp and recall knowledge</w:t>
      </w:r>
      <w:r>
        <w:rPr>
          <w:rFonts w:ascii="Arial" w:hAnsi="Arial" w:cs="Arial"/>
        </w:rPr>
        <w:t xml:space="preserve"> (The Bell Foundation, 2023)</w:t>
      </w:r>
      <w:r w:rsidRPr="002914FF">
        <w:rPr>
          <w:rFonts w:ascii="Arial" w:hAnsi="Arial" w:cs="Arial"/>
        </w:rPr>
        <w:t>.</w:t>
      </w:r>
      <w:r>
        <w:rPr>
          <w:rFonts w:ascii="Arial" w:hAnsi="Arial" w:cs="Arial"/>
        </w:rPr>
        <w:t xml:space="preserve"> Visual aid guidance can assist students into making sense of what is being taught and can guide them into the right direction with learning, the strength of this learning is to demonstrate the learners thought process, help the learners understand their learning. </w:t>
      </w:r>
      <w:r w:rsidR="00EF2498" w:rsidRPr="00EF2498">
        <w:rPr>
          <w:rFonts w:ascii="Arial" w:hAnsi="Arial" w:cs="Arial"/>
        </w:rPr>
        <w:t>EAL students can use visual aids independently, allowing them to review or study information on their own. This encourages independent learning and language practise.</w:t>
      </w:r>
      <w:r w:rsidR="00EF2498">
        <w:rPr>
          <w:rFonts w:ascii="Arial" w:hAnsi="Arial" w:cs="Arial"/>
        </w:rPr>
        <w:t xml:space="preserve"> </w:t>
      </w:r>
      <w:r>
        <w:rPr>
          <w:rFonts w:ascii="Arial" w:hAnsi="Arial" w:cs="Arial"/>
        </w:rPr>
        <w:t xml:space="preserve">Another strength could be that visual aids can help the process of social interaction and active participation in the classroom (Cordon, 2000) The weakness could be the learner not understanding the concept of the visual aid and is guided into a different direction of the learning process, </w:t>
      </w:r>
      <w:r w:rsidR="00EF2498">
        <w:rPr>
          <w:rFonts w:ascii="Arial" w:hAnsi="Arial" w:cs="Arial"/>
        </w:rPr>
        <w:t>v</w:t>
      </w:r>
      <w:r w:rsidR="00EF2498" w:rsidRPr="00EF2498">
        <w:rPr>
          <w:rFonts w:ascii="Arial" w:hAnsi="Arial" w:cs="Arial"/>
        </w:rPr>
        <w:t>isual aids can be interpreted differently by different people, and EAL students may not always understand the intended meaning of images or diagrams. Misinterpretation can lead to perplexity.</w:t>
      </w:r>
    </w:p>
    <w:p w14:paraId="53ADB213" w14:textId="77777777" w:rsidR="00566EB1" w:rsidRDefault="00566EB1" w:rsidP="00566EB1">
      <w:pPr>
        <w:rPr>
          <w:rFonts w:ascii="Arial" w:hAnsi="Arial" w:cs="Arial"/>
        </w:rPr>
      </w:pPr>
      <w:r w:rsidRPr="00EF2498">
        <w:rPr>
          <w:rFonts w:ascii="Arial" w:hAnsi="Arial" w:cs="Arial"/>
        </w:rPr>
        <w:t xml:space="preserve">Teachers </w:t>
      </w:r>
      <w:r>
        <w:rPr>
          <w:rFonts w:ascii="Arial" w:hAnsi="Arial" w:cs="Arial"/>
        </w:rPr>
        <w:t>can</w:t>
      </w:r>
      <w:r w:rsidRPr="00EF2498">
        <w:rPr>
          <w:rFonts w:ascii="Arial" w:hAnsi="Arial" w:cs="Arial"/>
        </w:rPr>
        <w:t xml:space="preserve"> utilise a balanced approach, integrating visuals with verbal explanations, active participation, and culturally sensitive information, to reap the benefits of visual aids while reducing their limits. When developing visual materials and instructional approaches, it is critical to address the special needs and language ability levels of EAL students.</w:t>
      </w:r>
    </w:p>
    <w:p w14:paraId="107E33CF" w14:textId="44DDD0DF" w:rsidR="00566EB1" w:rsidRDefault="00566EB1" w:rsidP="00566EB1">
      <w:pPr>
        <w:rPr>
          <w:rFonts w:ascii="Arial" w:hAnsi="Arial" w:cs="Arial"/>
        </w:rPr>
      </w:pPr>
      <w:r w:rsidRPr="00566EB1">
        <w:rPr>
          <w:rFonts w:ascii="Arial" w:hAnsi="Arial" w:cs="Arial"/>
        </w:rPr>
        <w:lastRenderedPageBreak/>
        <w:t>English as a second language students are encouraged to work in groups or pairs through peer interaction and cooperative learning. Collaborative activities promote language use, peer support, and the development of communication skills. Group activities allow EAL students to collaborate with their peers in the class</w:t>
      </w:r>
      <w:r>
        <w:rPr>
          <w:rFonts w:ascii="Arial" w:hAnsi="Arial" w:cs="Arial"/>
        </w:rPr>
        <w:t>,</w:t>
      </w:r>
      <w:r w:rsidRPr="00566EB1">
        <w:rPr>
          <w:rFonts w:ascii="Arial" w:hAnsi="Arial" w:cs="Arial"/>
        </w:rPr>
        <w:t xml:space="preserve"> some students may be less uncomfortable speaking in front of the entire class but more confident speaking in a small group discussion. Peers chosen to be in a group with EAL kids should be supportive and effective language role models. This will also help students make friendships by giving them additional opportunities to practise their language abilities outside of the classroom</w:t>
      </w:r>
      <w:r>
        <w:rPr>
          <w:rFonts w:ascii="Arial" w:hAnsi="Arial" w:cs="Arial"/>
        </w:rPr>
        <w:t xml:space="preserve"> (Sword, 2021). A strength of this learning method is that c</w:t>
      </w:r>
      <w:r w:rsidRPr="00566EB1">
        <w:rPr>
          <w:rFonts w:ascii="Arial" w:hAnsi="Arial" w:cs="Arial"/>
        </w:rPr>
        <w:t>ollaborative projects may alleviate the anxiety that many EAL students have when learning a new language. They may feel more at ease engaging if they are surrounded by encouraging others.</w:t>
      </w:r>
      <w:r>
        <w:rPr>
          <w:rFonts w:ascii="Arial" w:hAnsi="Arial" w:cs="Arial"/>
        </w:rPr>
        <w:t xml:space="preserve"> A weakness can be that l</w:t>
      </w:r>
      <w:r w:rsidRPr="00566EB1">
        <w:rPr>
          <w:rFonts w:ascii="Arial" w:hAnsi="Arial" w:cs="Arial"/>
        </w:rPr>
        <w:t>anguage and cultural differences might lead to group misconceptions or miscommunication. This can have an impact on the quality of the joint effort.</w:t>
      </w:r>
    </w:p>
    <w:p w14:paraId="5F367597" w14:textId="27DF9201" w:rsidR="00DE7E48" w:rsidRDefault="00DE7E48" w:rsidP="00DE7E48">
      <w:pPr>
        <w:jc w:val="center"/>
        <w:rPr>
          <w:rFonts w:ascii="Arial" w:hAnsi="Arial" w:cs="Arial"/>
          <w:b/>
          <w:bCs/>
          <w:u w:val="single"/>
        </w:rPr>
      </w:pPr>
      <w:r w:rsidRPr="00DE7E48">
        <w:rPr>
          <w:rFonts w:ascii="Arial" w:hAnsi="Arial" w:cs="Arial"/>
          <w:b/>
          <w:bCs/>
          <w:u w:val="single"/>
        </w:rPr>
        <w:t>Discussion</w:t>
      </w:r>
    </w:p>
    <w:p w14:paraId="5193A2BE" w14:textId="1E17B700" w:rsidR="004B2A1A" w:rsidRDefault="004B2A1A" w:rsidP="004B2A1A">
      <w:pPr>
        <w:rPr>
          <w:rFonts w:ascii="Arial" w:hAnsi="Arial" w:cs="Arial"/>
        </w:rPr>
      </w:pPr>
      <w:r>
        <w:rPr>
          <w:rFonts w:ascii="Arial" w:hAnsi="Arial" w:cs="Arial"/>
        </w:rPr>
        <w:t xml:space="preserve">Throughout the essay and research findings this incident has made me think about my future experience in the classroom if I am ever in a situation with children with English as an Additional Language. This essay has made me realise the strength and weaknesses within teaching practice than can help towards a positive goal with EAL students, if I ever come across EAL students I now have a better understanding and some guidance on what I can possibly do to help and inspire them. </w:t>
      </w:r>
    </w:p>
    <w:p w14:paraId="0126C089" w14:textId="280E8A6D" w:rsidR="004B2A1A" w:rsidRDefault="004B2A1A" w:rsidP="004B2A1A">
      <w:pPr>
        <w:rPr>
          <w:rFonts w:ascii="Arial" w:hAnsi="Arial" w:cs="Arial"/>
        </w:rPr>
      </w:pPr>
      <w:r>
        <w:rPr>
          <w:rFonts w:ascii="Arial" w:hAnsi="Arial" w:cs="Arial"/>
        </w:rPr>
        <w:t xml:space="preserve">Researching and finding evidence from Vygotsky’s theory, I believe social constructivism may be the pedagogical choice I would make within the classroom, especially with student who have EAL. The theory of children being more sociable rather than child centred is a more positive approach in learning, being a teacher that chooses to do questioning, teacher modelling, giving children the opportunity to engage with each other in groups and do activities to build a more confident learning environment for every learner. I have thoroughly understood that teacher modelling is a good way to encapsulate a child’s understanding and interests </w:t>
      </w:r>
      <w:r w:rsidR="00975791">
        <w:rPr>
          <w:rFonts w:ascii="Arial" w:hAnsi="Arial" w:cs="Arial"/>
        </w:rPr>
        <w:t xml:space="preserve">and create a valuable lesson. </w:t>
      </w:r>
      <w:r w:rsidR="00975791" w:rsidRPr="00975791">
        <w:rPr>
          <w:rFonts w:ascii="Arial" w:hAnsi="Arial" w:cs="Arial"/>
        </w:rPr>
        <w:t>When children see an adult performing a task or reacting to a situation, they can mimic those actions</w:t>
      </w:r>
      <w:r w:rsidR="00975791">
        <w:rPr>
          <w:rFonts w:ascii="Arial" w:hAnsi="Arial" w:cs="Arial"/>
        </w:rPr>
        <w:t xml:space="preserve"> (Learning Journals, 2023).</w:t>
      </w:r>
    </w:p>
    <w:p w14:paraId="0AFD9907" w14:textId="7D305BB9" w:rsidR="00975791" w:rsidRDefault="00BD5F06" w:rsidP="004B2A1A">
      <w:pPr>
        <w:rPr>
          <w:rFonts w:ascii="Arial" w:hAnsi="Arial" w:cs="Arial"/>
        </w:rPr>
      </w:pPr>
      <w:r w:rsidRPr="00BD5F06">
        <w:rPr>
          <w:rFonts w:ascii="Arial" w:hAnsi="Arial" w:cs="Arial"/>
        </w:rPr>
        <w:t xml:space="preserve">In a classroom, my main considerations are to be alert and understanding of each child's needs, to understand each child and how each child learns differently. Having a valuable understanding of classroom management with the children and entering the classroom with a positive and clear mind ready to create professional relationships with both the children and their parents, as well as engaging with the children as much as possible. </w:t>
      </w:r>
      <w:r w:rsidRPr="00BD5F06">
        <w:rPr>
          <w:rFonts w:ascii="Arial" w:hAnsi="Arial" w:cs="Arial"/>
        </w:rPr>
        <w:lastRenderedPageBreak/>
        <w:t>Returning to the description of visual aids I believe this is a good idea to use in the classroom if there are children with EAL or even children with an additional learning need because it is a great way to engage children who are trying to learn but find it easy to interact with visual aids and can gain a better understanding and retention of information.</w:t>
      </w:r>
    </w:p>
    <w:p w14:paraId="65790D6D" w14:textId="2A1C164A" w:rsidR="00BD5F06" w:rsidRDefault="00BD5F06" w:rsidP="004B2A1A">
      <w:pPr>
        <w:rPr>
          <w:rFonts w:ascii="Arial" w:hAnsi="Arial" w:cs="Arial"/>
        </w:rPr>
      </w:pPr>
      <w:r>
        <w:rPr>
          <w:rFonts w:ascii="Arial" w:hAnsi="Arial" w:cs="Arial"/>
        </w:rPr>
        <w:t>The critical incident described in this essay has made me realise the different pedagogical choices that I can potentially put in place if I had EAL students in my classroom. One main pedagogical choice I think I would use is language support, having effective language support strategies, m</w:t>
      </w:r>
      <w:r w:rsidRPr="00BD5F06">
        <w:rPr>
          <w:rFonts w:ascii="Arial" w:hAnsi="Arial" w:cs="Arial"/>
        </w:rPr>
        <w:t>ethods that prioritise language development, such as explicit language instruction, scaffolding, and differentiated materials.</w:t>
      </w:r>
      <w:r>
        <w:rPr>
          <w:rFonts w:ascii="Arial" w:hAnsi="Arial" w:cs="Arial"/>
        </w:rPr>
        <w:t xml:space="preserve"> Also, collaborative learning would be a main pedagogical choice, </w:t>
      </w:r>
      <w:r w:rsidR="00431B9A">
        <w:rPr>
          <w:rFonts w:ascii="Arial" w:hAnsi="Arial" w:cs="Arial"/>
        </w:rPr>
        <w:t>l</w:t>
      </w:r>
      <w:r w:rsidR="00431B9A" w:rsidRPr="00431B9A">
        <w:rPr>
          <w:rFonts w:ascii="Arial" w:hAnsi="Arial" w:cs="Arial"/>
        </w:rPr>
        <w:t>anguage growth and cultural interchange can be encouraged through group work and peer support initiatives.</w:t>
      </w:r>
      <w:r w:rsidR="00431B9A">
        <w:rPr>
          <w:rFonts w:ascii="Arial" w:hAnsi="Arial" w:cs="Arial"/>
        </w:rPr>
        <w:t xml:space="preserve"> Children being confident to work with other children in the class and having a chance to communicate and engage doing activities resulting in a result by being collaborative. </w:t>
      </w:r>
    </w:p>
    <w:p w14:paraId="3C0B9250" w14:textId="62CBE9CA" w:rsidR="00CD1ABC" w:rsidRPr="00A2370B" w:rsidRDefault="00CD1ABC" w:rsidP="00A2370B">
      <w:pPr>
        <w:rPr>
          <w:rFonts w:ascii="Arial" w:hAnsi="Arial" w:cs="Arial"/>
          <w:sz w:val="24"/>
          <w:szCs w:val="24"/>
        </w:rPr>
      </w:pPr>
      <w:r w:rsidRPr="00CD1ABC">
        <w:rPr>
          <w:rFonts w:ascii="Arial" w:hAnsi="Arial" w:cs="Arial"/>
        </w:rPr>
        <w:t>Several significant variables and tactics that contribute to good education have been found via research on excellent teaching and learning in the classroom. While specific methodologies and conclusions may differ based on the environment and topic matter, educational research does reveal certain similar characteristics.</w:t>
      </w:r>
      <w:r>
        <w:rPr>
          <w:rFonts w:ascii="Arial" w:hAnsi="Arial" w:cs="Arial"/>
        </w:rPr>
        <w:t xml:space="preserve"> </w:t>
      </w:r>
      <w:r w:rsidR="00A2370B" w:rsidRPr="00A2370B">
        <w:rPr>
          <w:rFonts w:ascii="Arial" w:hAnsi="Arial" w:cs="Arial"/>
        </w:rPr>
        <w:t>Practice I will do is underpinned by good theory.</w:t>
      </w:r>
      <w:r w:rsidR="00A2370B">
        <w:rPr>
          <w:rFonts w:ascii="Arial" w:hAnsi="Arial" w:cs="Arial"/>
          <w:sz w:val="24"/>
          <w:szCs w:val="24"/>
        </w:rPr>
        <w:t xml:space="preserve"> </w:t>
      </w:r>
      <w:r>
        <w:rPr>
          <w:rFonts w:ascii="Arial" w:hAnsi="Arial" w:cs="Arial"/>
        </w:rPr>
        <w:t xml:space="preserve">One of the main </w:t>
      </w:r>
      <w:r w:rsidR="00394CE1">
        <w:rPr>
          <w:rFonts w:ascii="Arial" w:hAnsi="Arial" w:cs="Arial"/>
        </w:rPr>
        <w:t>types of research</w:t>
      </w:r>
      <w:r>
        <w:rPr>
          <w:rFonts w:ascii="Arial" w:hAnsi="Arial" w:cs="Arial"/>
        </w:rPr>
        <w:t xml:space="preserve"> found in this essay is scaffolding, I believe this method is an </w:t>
      </w:r>
      <w:r w:rsidRPr="00CD1ABC">
        <w:rPr>
          <w:rFonts w:ascii="Arial" w:hAnsi="Arial" w:cs="Arial"/>
        </w:rPr>
        <w:t xml:space="preserve">effective teaching method to guide students through the learning process while providing appropriate degrees of support. </w:t>
      </w:r>
      <w:r>
        <w:rPr>
          <w:rFonts w:ascii="Arial" w:hAnsi="Arial" w:cs="Arial"/>
        </w:rPr>
        <w:t xml:space="preserve">Being a teacher and doing </w:t>
      </w:r>
      <w:r w:rsidRPr="00CD1ABC">
        <w:rPr>
          <w:rFonts w:ascii="Arial" w:hAnsi="Arial" w:cs="Arial"/>
        </w:rPr>
        <w:t xml:space="preserve">scaffold learning </w:t>
      </w:r>
      <w:r>
        <w:rPr>
          <w:rFonts w:ascii="Arial" w:hAnsi="Arial" w:cs="Arial"/>
        </w:rPr>
        <w:t xml:space="preserve">I can than understand </w:t>
      </w:r>
      <w:r w:rsidRPr="00CD1ABC">
        <w:rPr>
          <w:rFonts w:ascii="Arial" w:hAnsi="Arial" w:cs="Arial"/>
        </w:rPr>
        <w:t>the framework and guidance needed to help students attain more difficult goals.</w:t>
      </w:r>
      <w:r w:rsidR="00394CE1">
        <w:rPr>
          <w:rFonts w:ascii="Arial" w:hAnsi="Arial" w:cs="Arial"/>
        </w:rPr>
        <w:t xml:space="preserve"> Scaffolding can used in a successful teaching practice, teachers who participate in scaffolding </w:t>
      </w:r>
      <w:r w:rsidR="00647ED4">
        <w:rPr>
          <w:rFonts w:ascii="Arial" w:hAnsi="Arial" w:cs="Arial"/>
        </w:rPr>
        <w:t xml:space="preserve">have increased level of support than teachers who do not participate in scaffolding strategies </w:t>
      </w:r>
      <w:r w:rsidR="00394CE1">
        <w:rPr>
          <w:rFonts w:ascii="Arial" w:hAnsi="Arial" w:cs="Arial"/>
        </w:rPr>
        <w:t xml:space="preserve">(Van de Pol </w:t>
      </w:r>
      <w:r w:rsidR="00394CE1">
        <w:rPr>
          <w:rFonts w:ascii="Arial" w:hAnsi="Arial" w:cs="Arial"/>
          <w:i/>
          <w:iCs/>
        </w:rPr>
        <w:t xml:space="preserve">et al, </w:t>
      </w:r>
      <w:r w:rsidR="00394CE1">
        <w:rPr>
          <w:rFonts w:ascii="Arial" w:hAnsi="Arial" w:cs="Arial"/>
        </w:rPr>
        <w:t>2015).</w:t>
      </w:r>
    </w:p>
    <w:p w14:paraId="4B5F197A" w14:textId="77465C66" w:rsidR="00647ED4" w:rsidRDefault="00647ED4" w:rsidP="00647ED4">
      <w:pPr>
        <w:jc w:val="center"/>
        <w:rPr>
          <w:rFonts w:ascii="Arial" w:hAnsi="Arial" w:cs="Arial"/>
          <w:b/>
          <w:bCs/>
          <w:u w:val="single"/>
        </w:rPr>
      </w:pPr>
      <w:r w:rsidRPr="00647ED4">
        <w:rPr>
          <w:rFonts w:ascii="Arial" w:hAnsi="Arial" w:cs="Arial"/>
          <w:b/>
          <w:bCs/>
          <w:u w:val="single"/>
        </w:rPr>
        <w:t>Conclusion</w:t>
      </w:r>
    </w:p>
    <w:p w14:paraId="4778542A" w14:textId="3F3DF160" w:rsidR="00A2370B" w:rsidRDefault="005B1309" w:rsidP="00A2370B">
      <w:pPr>
        <w:rPr>
          <w:rFonts w:ascii="Arial" w:hAnsi="Arial" w:cs="Arial"/>
        </w:rPr>
      </w:pPr>
      <w:r>
        <w:rPr>
          <w:rFonts w:ascii="Arial" w:hAnsi="Arial" w:cs="Arial"/>
        </w:rPr>
        <w:t xml:space="preserve">In conclusion, </w:t>
      </w:r>
      <w:r w:rsidR="00A2370B" w:rsidRPr="00A2370B">
        <w:rPr>
          <w:rFonts w:ascii="Arial" w:hAnsi="Arial" w:cs="Arial"/>
        </w:rPr>
        <w:t xml:space="preserve">the research and findings in this essay have stated many impactful points, such as confident learning by being collaborative, better engagement by creating activities that are appropriate for all learners in the class, engaging with students and pushing them for success while teaching them. </w:t>
      </w:r>
      <w:proofErr w:type="gramStart"/>
      <w:r w:rsidR="00A2370B" w:rsidRPr="00A2370B">
        <w:rPr>
          <w:rFonts w:ascii="Arial" w:hAnsi="Arial" w:cs="Arial"/>
        </w:rPr>
        <w:t xml:space="preserve">All </w:t>
      </w:r>
      <w:r w:rsidR="00A2370B">
        <w:rPr>
          <w:rFonts w:ascii="Arial" w:hAnsi="Arial" w:cs="Arial"/>
        </w:rPr>
        <w:t>of</w:t>
      </w:r>
      <w:proofErr w:type="gramEnd"/>
      <w:r w:rsidR="00A2370B">
        <w:rPr>
          <w:rFonts w:ascii="Arial" w:hAnsi="Arial" w:cs="Arial"/>
        </w:rPr>
        <w:t xml:space="preserve"> </w:t>
      </w:r>
      <w:r w:rsidR="00A2370B" w:rsidRPr="00A2370B">
        <w:rPr>
          <w:rFonts w:ascii="Arial" w:hAnsi="Arial" w:cs="Arial"/>
        </w:rPr>
        <w:t>th</w:t>
      </w:r>
      <w:r w:rsidR="00A2370B">
        <w:rPr>
          <w:rFonts w:ascii="Arial" w:hAnsi="Arial" w:cs="Arial"/>
        </w:rPr>
        <w:t>e</w:t>
      </w:r>
      <w:r w:rsidR="00A2370B" w:rsidRPr="00A2370B">
        <w:rPr>
          <w:rFonts w:ascii="Arial" w:hAnsi="Arial" w:cs="Arial"/>
        </w:rPr>
        <w:t xml:space="preserve"> pedagogical options can assist a child in learning in the greatest method feasible for them and to their own abilities.</w:t>
      </w:r>
      <w:r w:rsidR="00A2370B">
        <w:rPr>
          <w:rFonts w:ascii="Arial" w:hAnsi="Arial" w:cs="Arial"/>
        </w:rPr>
        <w:t xml:space="preserve"> All those choices reflect onto the professional teaching standards. Decided throughout the essay that Jean Piaget slightly fitted the critical incident involving the EAL students, but was over rode by Vygotsky’s theory, EAL students will benefit from Vygotsky's theory more than Piaget’s theory shown in an example by Freud (1990). </w:t>
      </w:r>
    </w:p>
    <w:p w14:paraId="21A770A8" w14:textId="2F57913D" w:rsidR="00694715" w:rsidRDefault="00694715" w:rsidP="00A2370B">
      <w:pPr>
        <w:rPr>
          <w:rFonts w:ascii="Arial" w:hAnsi="Arial" w:cs="Arial"/>
        </w:rPr>
      </w:pPr>
      <w:r w:rsidRPr="00694715">
        <w:rPr>
          <w:rFonts w:ascii="Arial" w:hAnsi="Arial" w:cs="Arial"/>
        </w:rPr>
        <w:lastRenderedPageBreak/>
        <w:t>The incident demonstrated that EAL pupils may struggle with comprehension and, as a result, disengage in the classroom. These students frequently experience language hurdles, academic understanding gaps, and feelings of loneliness. This significant episode, on the other hand, demonstrated the potential for good pedagogical choices to address these obstacles and foster a more inclusive and engaged learning environment.</w:t>
      </w:r>
    </w:p>
    <w:p w14:paraId="4757E85C" w14:textId="11B8F8B2" w:rsidR="005F538E" w:rsidRDefault="005F538E" w:rsidP="00A2370B">
      <w:pPr>
        <w:rPr>
          <w:rFonts w:ascii="Arial" w:hAnsi="Arial" w:cs="Arial"/>
        </w:rPr>
      </w:pPr>
      <w:r w:rsidRPr="005F538E">
        <w:rPr>
          <w:rFonts w:ascii="Arial" w:hAnsi="Arial" w:cs="Arial"/>
        </w:rPr>
        <w:t>Scaffolding, for example, has emerged as a critical component in assisting EAL pupils. Scaffolding, which is based on Vygotsky's theory, provides a personalised strategy that gives kids with the essential assistance and structure to improve in their language development. It promotes peer engagement, cooperative learning, and exploring the zone of proximal development.</w:t>
      </w:r>
    </w:p>
    <w:p w14:paraId="6BF6EA22" w14:textId="5A250409" w:rsidR="00694715" w:rsidRDefault="00694715" w:rsidP="00A2370B">
      <w:pPr>
        <w:rPr>
          <w:rFonts w:ascii="Arial" w:hAnsi="Arial" w:cs="Arial"/>
        </w:rPr>
      </w:pPr>
      <w:r w:rsidRPr="00694715">
        <w:rPr>
          <w:rFonts w:ascii="Arial" w:hAnsi="Arial" w:cs="Arial"/>
        </w:rPr>
        <w:t>Assessment for Learning (AFL) and formative assessment have developed as effective techniques for tracking the development of EAL students and adapting education to their specific requirements. These approaches provide critical insights on children' language development and assist instructors in adapting their teaching strategies as a result.</w:t>
      </w:r>
    </w:p>
    <w:p w14:paraId="51A390E8" w14:textId="7CFB8493" w:rsidR="00694715" w:rsidRDefault="005B1309" w:rsidP="00A2370B">
      <w:pPr>
        <w:rPr>
          <w:rFonts w:ascii="Arial" w:hAnsi="Arial" w:cs="Arial"/>
        </w:rPr>
      </w:pPr>
      <w:r>
        <w:rPr>
          <w:rFonts w:ascii="Arial" w:hAnsi="Arial" w:cs="Arial"/>
        </w:rPr>
        <w:t>Overall,</w:t>
      </w:r>
      <w:r w:rsidR="00694715" w:rsidRPr="00694715">
        <w:rPr>
          <w:rFonts w:ascii="Arial" w:hAnsi="Arial" w:cs="Arial"/>
        </w:rPr>
        <w:t xml:space="preserve"> the key incident mentioned in this paper serves as a reminder of the necessity of knowing and meeting the specific requirements of EAL pupils. It emphasises the importance of educational decisions that promote language growth, participation, and inclusivity. Educators may provide a helpful and enjoyable learning environment for EAL children by employing tactics such as scaffolding, visual aids, and play pedagogy, allowing them to grow and achieve in their educational path. These pedagogical approaches not only assist EAL students, but they also improve the whole classroom experience by encouraging diversity, collaboration, and the effective pursuit of knowledge.</w:t>
      </w:r>
    </w:p>
    <w:p w14:paraId="25D11935" w14:textId="77777777" w:rsidR="00DE7E48" w:rsidRPr="00DE7E48" w:rsidRDefault="00DE7E48" w:rsidP="00DE7E48">
      <w:pPr>
        <w:jc w:val="center"/>
        <w:rPr>
          <w:rFonts w:ascii="Arial" w:hAnsi="Arial" w:cs="Arial"/>
        </w:rPr>
      </w:pPr>
    </w:p>
    <w:p w14:paraId="5C3CFE4E" w14:textId="77777777" w:rsidR="00566EB1" w:rsidRDefault="00566EB1" w:rsidP="00566EB1">
      <w:pPr>
        <w:rPr>
          <w:rFonts w:ascii="Arial" w:hAnsi="Arial" w:cs="Arial"/>
        </w:rPr>
      </w:pPr>
    </w:p>
    <w:p w14:paraId="0AA339CE" w14:textId="77777777" w:rsidR="0045046C" w:rsidRPr="00C014C9" w:rsidRDefault="0045046C" w:rsidP="00926D0F">
      <w:pPr>
        <w:ind w:firstLine="0"/>
        <w:rPr>
          <w:rFonts w:ascii="Arial" w:hAnsi="Arial" w:cs="Arial"/>
        </w:rPr>
      </w:pPr>
    </w:p>
    <w:p w14:paraId="0298A64B" w14:textId="6A7AF8AF" w:rsidR="00AF142F" w:rsidRPr="00C014C9" w:rsidRDefault="0045046C" w:rsidP="00926D0F">
      <w:pPr>
        <w:ind w:firstLine="0"/>
        <w:rPr>
          <w:rFonts w:ascii="Arial" w:hAnsi="Arial" w:cs="Arial"/>
        </w:rPr>
      </w:pPr>
      <w:r w:rsidRPr="00C014C9">
        <w:rPr>
          <w:rFonts w:ascii="Arial" w:hAnsi="Arial" w:cs="Arial"/>
        </w:rPr>
        <w:t>Reference List:</w:t>
      </w:r>
    </w:p>
    <w:p w14:paraId="6BEE024F" w14:textId="77777777" w:rsidR="00926D0F" w:rsidRPr="00926D0F" w:rsidRDefault="00926D0F" w:rsidP="00926D0F">
      <w:pPr>
        <w:ind w:firstLine="0"/>
        <w:rPr>
          <w:rFonts w:ascii="Arial" w:hAnsi="Arial" w:cs="Arial"/>
          <w:color w:val="212529"/>
          <w:shd w:val="clear" w:color="auto" w:fill="FFFFFF"/>
        </w:rPr>
      </w:pPr>
      <w:r w:rsidRPr="00926D0F">
        <w:rPr>
          <w:rFonts w:ascii="Arial" w:hAnsi="Arial" w:cs="Arial"/>
          <w:shd w:val="clear" w:color="auto" w:fill="FFFFFF"/>
        </w:rPr>
        <w:t xml:space="preserve">Angus, M., McDonald, T., Ormond, C., </w:t>
      </w:r>
      <w:proofErr w:type="spellStart"/>
      <w:r w:rsidRPr="00926D0F">
        <w:rPr>
          <w:rFonts w:ascii="Arial" w:hAnsi="Arial" w:cs="Arial"/>
          <w:shd w:val="clear" w:color="auto" w:fill="FFFFFF"/>
        </w:rPr>
        <w:t>Rybarcyk</w:t>
      </w:r>
      <w:proofErr w:type="spellEnd"/>
      <w:r w:rsidRPr="00926D0F">
        <w:rPr>
          <w:rFonts w:ascii="Arial" w:hAnsi="Arial" w:cs="Arial"/>
          <w:shd w:val="clear" w:color="auto" w:fill="FFFFFF"/>
        </w:rPr>
        <w:t>, R., Taylor, A., &amp; Winterton, A. (2009). </w:t>
      </w:r>
      <w:r w:rsidRPr="00926D0F">
        <w:rPr>
          <w:rStyle w:val="Emphasis"/>
          <w:rFonts w:ascii="Arial" w:hAnsi="Arial" w:cs="Arial"/>
          <w:shd w:val="clear" w:color="auto" w:fill="FFFFFF"/>
        </w:rPr>
        <w:t>Trajectories of classroom behaviour and academic progress: A study of student engagement with learning.</w:t>
      </w:r>
      <w:r w:rsidRPr="00926D0F">
        <w:rPr>
          <w:rFonts w:ascii="Arial" w:hAnsi="Arial" w:cs="Arial"/>
          <w:shd w:val="clear" w:color="auto" w:fill="FFFFFF"/>
        </w:rPr>
        <w:t> Mount Lawley. Western Australia: Edith Cowan University. Australian Education Union. (2008). New Educators Survey 2008. Results and Report</w:t>
      </w:r>
      <w:r w:rsidRPr="00926D0F">
        <w:rPr>
          <w:rFonts w:ascii="Arial" w:hAnsi="Arial" w:cs="Arial"/>
          <w:color w:val="212529"/>
          <w:shd w:val="clear" w:color="auto" w:fill="FFFFFF"/>
        </w:rPr>
        <w:t>.</w:t>
      </w:r>
    </w:p>
    <w:p w14:paraId="24DB7C26" w14:textId="77777777" w:rsidR="00926D0F" w:rsidRPr="00926D0F" w:rsidRDefault="00926D0F" w:rsidP="00926D0F">
      <w:pPr>
        <w:ind w:firstLine="0"/>
        <w:rPr>
          <w:rFonts w:ascii="Arial" w:hAnsi="Arial" w:cs="Arial"/>
        </w:rPr>
      </w:pPr>
      <w:r w:rsidRPr="00926D0F">
        <w:rPr>
          <w:rFonts w:ascii="Arial" w:hAnsi="Arial" w:cs="Arial"/>
        </w:rPr>
        <w:t xml:space="preserve">Berk, L., and </w:t>
      </w:r>
      <w:proofErr w:type="spellStart"/>
      <w:r w:rsidRPr="00926D0F">
        <w:rPr>
          <w:rFonts w:ascii="Arial" w:hAnsi="Arial" w:cs="Arial"/>
        </w:rPr>
        <w:t>Winsler</w:t>
      </w:r>
      <w:proofErr w:type="spellEnd"/>
      <w:r w:rsidRPr="00926D0F">
        <w:rPr>
          <w:rFonts w:ascii="Arial" w:hAnsi="Arial" w:cs="Arial"/>
        </w:rPr>
        <w:t xml:space="preserve">, A. (1995) </w:t>
      </w:r>
      <w:r w:rsidRPr="00926D0F">
        <w:rPr>
          <w:rFonts w:ascii="Arial" w:hAnsi="Arial" w:cs="Arial"/>
          <w:i/>
          <w:iCs/>
        </w:rPr>
        <w:t xml:space="preserve">Scaffolding children’s learning: Vygotsky and early childhood learning. </w:t>
      </w:r>
      <w:r w:rsidRPr="00926D0F">
        <w:rPr>
          <w:rFonts w:ascii="Arial" w:hAnsi="Arial" w:cs="Arial"/>
        </w:rPr>
        <w:t xml:space="preserve">Washington, DC: National Association for Education of Young Children. </w:t>
      </w:r>
    </w:p>
    <w:p w14:paraId="13368EF5" w14:textId="77777777" w:rsidR="00926D0F" w:rsidRPr="00926D0F" w:rsidRDefault="00926D0F" w:rsidP="00926D0F">
      <w:pPr>
        <w:ind w:firstLine="0"/>
        <w:rPr>
          <w:rFonts w:ascii="Arial" w:hAnsi="Arial" w:cs="Arial"/>
        </w:rPr>
      </w:pPr>
      <w:r w:rsidRPr="00926D0F">
        <w:rPr>
          <w:rFonts w:ascii="Arial" w:hAnsi="Arial" w:cs="Arial"/>
        </w:rPr>
        <w:lastRenderedPageBreak/>
        <w:t xml:space="preserve">Byrne, C. (2022) </w:t>
      </w:r>
      <w:r w:rsidRPr="00926D0F">
        <w:rPr>
          <w:rFonts w:ascii="Arial" w:hAnsi="Arial" w:cs="Arial"/>
          <w:i/>
          <w:iCs/>
        </w:rPr>
        <w:t xml:space="preserve">How can ESL Students Overcome Lack of Confidence. </w:t>
      </w:r>
      <w:r w:rsidRPr="00926D0F">
        <w:rPr>
          <w:rFonts w:ascii="Arial" w:hAnsi="Arial" w:cs="Arial"/>
        </w:rPr>
        <w:t xml:space="preserve">[blog]. Available at: </w:t>
      </w:r>
      <w:hyperlink r:id="rId7" w:history="1">
        <w:r w:rsidRPr="00926D0F">
          <w:rPr>
            <w:rStyle w:val="Hyperlink"/>
            <w:rFonts w:ascii="Arial" w:hAnsi="Arial" w:cs="Arial"/>
          </w:rPr>
          <w:t>6 Steps to Overcoming Low Confidence of ESL Students (livexp.com)</w:t>
        </w:r>
      </w:hyperlink>
      <w:r w:rsidRPr="00926D0F">
        <w:rPr>
          <w:rFonts w:ascii="Arial" w:hAnsi="Arial" w:cs="Arial"/>
        </w:rPr>
        <w:t xml:space="preserve"> (Accessed: 22</w:t>
      </w:r>
      <w:r w:rsidRPr="00926D0F">
        <w:rPr>
          <w:rFonts w:ascii="Arial" w:hAnsi="Arial" w:cs="Arial"/>
          <w:vertAlign w:val="superscript"/>
        </w:rPr>
        <w:t>nd</w:t>
      </w:r>
      <w:r w:rsidRPr="00926D0F">
        <w:rPr>
          <w:rFonts w:ascii="Arial" w:hAnsi="Arial" w:cs="Arial"/>
        </w:rPr>
        <w:t xml:space="preserve"> October 2023).</w:t>
      </w:r>
    </w:p>
    <w:p w14:paraId="2F16F59E" w14:textId="77777777" w:rsidR="00926D0F" w:rsidRPr="00926D0F" w:rsidRDefault="00926D0F" w:rsidP="00926D0F">
      <w:pPr>
        <w:ind w:firstLine="0"/>
        <w:rPr>
          <w:rFonts w:ascii="Arial" w:hAnsi="Arial" w:cs="Arial"/>
          <w:shd w:val="clear" w:color="auto" w:fill="FFFFFF"/>
        </w:rPr>
      </w:pPr>
      <w:r w:rsidRPr="00926D0F">
        <w:rPr>
          <w:rFonts w:ascii="Arial" w:hAnsi="Arial" w:cs="Arial"/>
          <w:shd w:val="clear" w:color="auto" w:fill="FFFFFF"/>
        </w:rPr>
        <w:t xml:space="preserve">Cherry, K. (2019) </w:t>
      </w:r>
      <w:r w:rsidRPr="00926D0F">
        <w:rPr>
          <w:rFonts w:ascii="Arial" w:hAnsi="Arial" w:cs="Arial"/>
          <w:i/>
          <w:iCs/>
          <w:shd w:val="clear" w:color="auto" w:fill="FFFFFF"/>
        </w:rPr>
        <w:t xml:space="preserve">Support and Criticisms of Piaget’s Stage Theory. </w:t>
      </w:r>
      <w:r w:rsidRPr="00926D0F">
        <w:rPr>
          <w:rFonts w:ascii="Arial" w:hAnsi="Arial" w:cs="Arial"/>
          <w:shd w:val="clear" w:color="auto" w:fill="FFFFFF"/>
        </w:rPr>
        <w:t xml:space="preserve">Available at: </w:t>
      </w:r>
      <w:hyperlink r:id="rId8" w:history="1">
        <w:r w:rsidRPr="00926D0F">
          <w:rPr>
            <w:rStyle w:val="Hyperlink"/>
            <w:rFonts w:ascii="Arial" w:hAnsi="Arial" w:cs="Arial"/>
          </w:rPr>
          <w:t>Support and Criticism of Piaget's Stage Theory (verywellmind.com)</w:t>
        </w:r>
      </w:hyperlink>
      <w:r w:rsidRPr="00926D0F">
        <w:rPr>
          <w:rFonts w:ascii="Arial" w:hAnsi="Arial" w:cs="Arial"/>
        </w:rPr>
        <w:t xml:space="preserve"> (Accessed: 29</w:t>
      </w:r>
      <w:r w:rsidRPr="00926D0F">
        <w:rPr>
          <w:rFonts w:ascii="Arial" w:hAnsi="Arial" w:cs="Arial"/>
          <w:vertAlign w:val="superscript"/>
        </w:rPr>
        <w:t>th</w:t>
      </w:r>
      <w:r w:rsidRPr="00926D0F">
        <w:rPr>
          <w:rFonts w:ascii="Arial" w:hAnsi="Arial" w:cs="Arial"/>
        </w:rPr>
        <w:t xml:space="preserve"> October 2023).</w:t>
      </w:r>
    </w:p>
    <w:p w14:paraId="1ED9731C" w14:textId="77777777" w:rsidR="00926D0F" w:rsidRPr="00926D0F" w:rsidRDefault="00926D0F" w:rsidP="00926D0F">
      <w:pPr>
        <w:pStyle w:val="NormalWeb"/>
        <w:shd w:val="clear" w:color="auto" w:fill="FFFFFF"/>
        <w:spacing w:before="0" w:beforeAutospacing="0" w:after="330" w:afterAutospacing="0" w:line="360" w:lineRule="auto"/>
        <w:rPr>
          <w:rFonts w:ascii="Arial" w:hAnsi="Arial" w:cs="Arial"/>
          <w:sz w:val="22"/>
          <w:szCs w:val="22"/>
        </w:rPr>
      </w:pPr>
      <w:r w:rsidRPr="00926D0F">
        <w:rPr>
          <w:rFonts w:ascii="Arial" w:hAnsi="Arial" w:cs="Arial"/>
          <w:sz w:val="22"/>
          <w:szCs w:val="22"/>
        </w:rPr>
        <w:t>Cordon, R., 2000, Literacy and learning through talk: strategies for the primary classroom, Buckingham: Open University Press.</w:t>
      </w:r>
    </w:p>
    <w:p w14:paraId="1721C24E" w14:textId="77777777" w:rsidR="00926D0F" w:rsidRPr="00926D0F" w:rsidRDefault="00926D0F" w:rsidP="00926D0F">
      <w:pPr>
        <w:ind w:firstLine="0"/>
        <w:rPr>
          <w:rFonts w:ascii="Arial" w:hAnsi="Arial" w:cs="Arial"/>
        </w:rPr>
      </w:pPr>
      <w:r w:rsidRPr="00926D0F">
        <w:rPr>
          <w:rFonts w:ascii="Arial" w:hAnsi="Arial" w:cs="Arial"/>
        </w:rPr>
        <w:t xml:space="preserve">Department for Education (2023) </w:t>
      </w:r>
      <w:r w:rsidRPr="00926D0F">
        <w:rPr>
          <w:rFonts w:ascii="Arial" w:hAnsi="Arial" w:cs="Arial"/>
          <w:i/>
          <w:iCs/>
        </w:rPr>
        <w:t xml:space="preserve">English as an Additional Language (EAL). </w:t>
      </w:r>
      <w:r w:rsidRPr="00926D0F">
        <w:rPr>
          <w:rFonts w:ascii="Arial" w:hAnsi="Arial" w:cs="Arial"/>
        </w:rPr>
        <w:t xml:space="preserve">Available at: </w:t>
      </w:r>
      <w:hyperlink r:id="rId9" w:history="1">
        <w:r w:rsidRPr="00926D0F">
          <w:rPr>
            <w:rStyle w:val="Hyperlink"/>
            <w:rFonts w:ascii="Arial" w:hAnsi="Arial" w:cs="Arial"/>
          </w:rPr>
          <w:t>English as an additional language (EAL) - Help for early years providers - GOV.UK (education.gov.uk)</w:t>
        </w:r>
      </w:hyperlink>
      <w:r w:rsidRPr="00926D0F">
        <w:rPr>
          <w:rFonts w:ascii="Arial" w:hAnsi="Arial" w:cs="Arial"/>
        </w:rPr>
        <w:t xml:space="preserve"> (Accessed: 2oth October 2023). </w:t>
      </w:r>
    </w:p>
    <w:p w14:paraId="0527E89B" w14:textId="77777777" w:rsidR="00926D0F" w:rsidRPr="00926D0F" w:rsidRDefault="00926D0F" w:rsidP="00926D0F">
      <w:pPr>
        <w:ind w:firstLine="0"/>
        <w:rPr>
          <w:rFonts w:ascii="Arial" w:hAnsi="Arial" w:cs="Arial"/>
        </w:rPr>
      </w:pPr>
      <w:r w:rsidRPr="00926D0F">
        <w:rPr>
          <w:rFonts w:ascii="Arial" w:hAnsi="Arial" w:cs="Arial"/>
        </w:rPr>
        <w:t>Department for Education (DfE) (2020). English proficiency of pupils with English as an additional language. London: Department for Education. https://assets.publishing.service.gov.uk/government/uploads/system/uploads/attachment_data/ file/868209/English_proficiency_of_EAL_pupils.pdf.</w:t>
      </w:r>
    </w:p>
    <w:p w14:paraId="6713339C" w14:textId="77777777" w:rsidR="00926D0F" w:rsidRPr="00926D0F" w:rsidRDefault="00926D0F" w:rsidP="00926D0F">
      <w:pPr>
        <w:ind w:firstLine="0"/>
        <w:rPr>
          <w:rFonts w:ascii="Arial" w:hAnsi="Arial" w:cs="Arial"/>
        </w:rPr>
      </w:pPr>
      <w:r w:rsidRPr="00926D0F">
        <w:rPr>
          <w:rFonts w:ascii="Arial" w:hAnsi="Arial" w:cs="Arial"/>
        </w:rPr>
        <w:t xml:space="preserve">Department of Education (2023) </w:t>
      </w:r>
      <w:r w:rsidRPr="00926D0F">
        <w:rPr>
          <w:rFonts w:ascii="Arial" w:hAnsi="Arial" w:cs="Arial"/>
          <w:i/>
          <w:iCs/>
        </w:rPr>
        <w:t xml:space="preserve">Dealing with a critical incident. </w:t>
      </w:r>
      <w:r w:rsidRPr="00926D0F">
        <w:rPr>
          <w:rFonts w:ascii="Arial" w:hAnsi="Arial" w:cs="Arial"/>
        </w:rPr>
        <w:t xml:space="preserve">Available at: </w:t>
      </w:r>
      <w:hyperlink r:id="rId10" w:history="1">
        <w:r w:rsidRPr="00926D0F">
          <w:rPr>
            <w:rStyle w:val="Hyperlink"/>
            <w:rFonts w:ascii="Arial" w:hAnsi="Arial" w:cs="Arial"/>
          </w:rPr>
          <w:t>Dealing with a critical incident | Department of Education (education-ni.gov.uk)</w:t>
        </w:r>
      </w:hyperlink>
      <w:r w:rsidRPr="00926D0F">
        <w:rPr>
          <w:rFonts w:ascii="Arial" w:hAnsi="Arial" w:cs="Arial"/>
        </w:rPr>
        <w:t xml:space="preserve"> (Accessed: 20 October 2023).</w:t>
      </w:r>
    </w:p>
    <w:p w14:paraId="66AFD571" w14:textId="77777777" w:rsidR="00926D0F" w:rsidRPr="00926D0F" w:rsidRDefault="00926D0F" w:rsidP="00926D0F">
      <w:pPr>
        <w:ind w:firstLine="0"/>
        <w:rPr>
          <w:rFonts w:ascii="Arial" w:hAnsi="Arial" w:cs="Arial"/>
          <w:shd w:val="clear" w:color="auto" w:fill="FFFFFF"/>
        </w:rPr>
      </w:pPr>
      <w:r w:rsidRPr="00926D0F">
        <w:rPr>
          <w:rFonts w:ascii="Arial" w:hAnsi="Arial" w:cs="Arial"/>
          <w:shd w:val="clear" w:color="auto" w:fill="FFFFFF"/>
        </w:rPr>
        <w:t xml:space="preserve">Freund, L. S. (1990). Maternal Regulation of Children’s Problem-solving </w:t>
      </w:r>
      <w:proofErr w:type="spellStart"/>
      <w:r w:rsidRPr="00926D0F">
        <w:rPr>
          <w:rFonts w:ascii="Arial" w:hAnsi="Arial" w:cs="Arial"/>
          <w:shd w:val="clear" w:color="auto" w:fill="FFFFFF"/>
        </w:rPr>
        <w:t>behavior</w:t>
      </w:r>
      <w:proofErr w:type="spellEnd"/>
      <w:r w:rsidRPr="00926D0F">
        <w:rPr>
          <w:rFonts w:ascii="Arial" w:hAnsi="Arial" w:cs="Arial"/>
          <w:shd w:val="clear" w:color="auto" w:fill="FFFFFF"/>
        </w:rPr>
        <w:t xml:space="preserve"> and Its Impact on Children’s Performance. </w:t>
      </w:r>
      <w:r w:rsidRPr="00926D0F">
        <w:rPr>
          <w:rStyle w:val="Emphasis"/>
          <w:rFonts w:ascii="Arial" w:hAnsi="Arial" w:cs="Arial"/>
          <w:shd w:val="clear" w:color="auto" w:fill="FFFFFF"/>
        </w:rPr>
        <w:t>Child Development</w:t>
      </w:r>
      <w:r w:rsidRPr="00926D0F">
        <w:rPr>
          <w:rFonts w:ascii="Arial" w:hAnsi="Arial" w:cs="Arial"/>
          <w:shd w:val="clear" w:color="auto" w:fill="FFFFFF"/>
        </w:rPr>
        <w:t>, 61, 113-126.</w:t>
      </w:r>
    </w:p>
    <w:p w14:paraId="029C2DDD" w14:textId="77777777" w:rsidR="00926D0F" w:rsidRPr="00926D0F" w:rsidRDefault="00926D0F" w:rsidP="00926D0F">
      <w:pPr>
        <w:ind w:firstLine="0"/>
        <w:rPr>
          <w:rFonts w:ascii="Arial" w:hAnsi="Arial" w:cs="Arial"/>
        </w:rPr>
      </w:pPr>
      <w:r w:rsidRPr="00926D0F">
        <w:rPr>
          <w:rFonts w:ascii="Arial" w:hAnsi="Arial" w:cs="Arial"/>
        </w:rPr>
        <w:t xml:space="preserve">Learning Journals (2023) </w:t>
      </w:r>
      <w:r w:rsidRPr="00926D0F">
        <w:rPr>
          <w:rFonts w:ascii="Arial" w:hAnsi="Arial" w:cs="Arial"/>
          <w:i/>
          <w:iCs/>
        </w:rPr>
        <w:t xml:space="preserve">What Are the Different Pedagogical Approaches to Learning. </w:t>
      </w:r>
      <w:r w:rsidRPr="00926D0F">
        <w:rPr>
          <w:rFonts w:ascii="Arial" w:hAnsi="Arial" w:cs="Arial"/>
        </w:rPr>
        <w:t xml:space="preserve">Available at: </w:t>
      </w:r>
      <w:hyperlink r:id="rId11" w:history="1">
        <w:r w:rsidRPr="00926D0F">
          <w:rPr>
            <w:rStyle w:val="Hyperlink"/>
            <w:rFonts w:ascii="Arial" w:hAnsi="Arial" w:cs="Arial"/>
          </w:rPr>
          <w:t>What Are the Different Pedagogical Approaches to Learning? (learningjournals.co.uk)</w:t>
        </w:r>
      </w:hyperlink>
      <w:r w:rsidRPr="00926D0F">
        <w:rPr>
          <w:rFonts w:ascii="Arial" w:hAnsi="Arial" w:cs="Arial"/>
        </w:rPr>
        <w:t xml:space="preserve"> (Accessed: 27</w:t>
      </w:r>
      <w:r w:rsidRPr="00926D0F">
        <w:rPr>
          <w:rFonts w:ascii="Arial" w:hAnsi="Arial" w:cs="Arial"/>
          <w:vertAlign w:val="superscript"/>
        </w:rPr>
        <w:t>th</w:t>
      </w:r>
      <w:r w:rsidRPr="00926D0F">
        <w:rPr>
          <w:rFonts w:ascii="Arial" w:hAnsi="Arial" w:cs="Arial"/>
        </w:rPr>
        <w:t xml:space="preserve"> October 2023).</w:t>
      </w:r>
    </w:p>
    <w:p w14:paraId="3C983AA5" w14:textId="77777777" w:rsidR="00926D0F" w:rsidRPr="00926D0F" w:rsidRDefault="00926D0F" w:rsidP="00926D0F">
      <w:pPr>
        <w:ind w:firstLine="0"/>
        <w:rPr>
          <w:rFonts w:ascii="Arial" w:hAnsi="Arial" w:cs="Arial"/>
        </w:rPr>
      </w:pPr>
      <w:r w:rsidRPr="00926D0F">
        <w:rPr>
          <w:rFonts w:ascii="Arial" w:hAnsi="Arial" w:cs="Arial"/>
        </w:rPr>
        <w:t xml:space="preserve">Main, P. (2021) Structural Learning. </w:t>
      </w:r>
      <w:r w:rsidRPr="00926D0F">
        <w:rPr>
          <w:rFonts w:ascii="Arial" w:hAnsi="Arial" w:cs="Arial"/>
          <w:i/>
          <w:iCs/>
        </w:rPr>
        <w:t xml:space="preserve">Jean Piaget’s Theory of Cognitive Development and Active Classrooms. </w:t>
      </w:r>
      <w:r w:rsidRPr="00926D0F">
        <w:rPr>
          <w:rFonts w:ascii="Arial" w:hAnsi="Arial" w:cs="Arial"/>
        </w:rPr>
        <w:t xml:space="preserve">Available at: </w:t>
      </w:r>
      <w:hyperlink r:id="rId12" w:anchor=":~:text=The%20Theory%20of%20Cognitive%20Development,world%20(Miller%2C%202011)." w:history="1">
        <w:r w:rsidRPr="00926D0F">
          <w:rPr>
            <w:rStyle w:val="Hyperlink"/>
            <w:rFonts w:ascii="Arial" w:hAnsi="Arial" w:cs="Arial"/>
          </w:rPr>
          <w:t xml:space="preserve">Jean </w:t>
        </w:r>
        <w:proofErr w:type="spellStart"/>
        <w:r w:rsidRPr="00926D0F">
          <w:rPr>
            <w:rStyle w:val="Hyperlink"/>
            <w:rFonts w:ascii="Arial" w:hAnsi="Arial" w:cs="Arial"/>
          </w:rPr>
          <w:t>Piagets</w:t>
        </w:r>
        <w:proofErr w:type="spellEnd"/>
        <w:r w:rsidRPr="00926D0F">
          <w:rPr>
            <w:rStyle w:val="Hyperlink"/>
            <w:rFonts w:ascii="Arial" w:hAnsi="Arial" w:cs="Arial"/>
          </w:rPr>
          <w:t xml:space="preserve"> theory of Cognitive Development (structural-learning.com)</w:t>
        </w:r>
      </w:hyperlink>
      <w:r w:rsidRPr="00926D0F">
        <w:rPr>
          <w:rFonts w:ascii="Arial" w:hAnsi="Arial" w:cs="Arial"/>
        </w:rPr>
        <w:t xml:space="preserve"> (Accessed: 23</w:t>
      </w:r>
      <w:r w:rsidRPr="00926D0F">
        <w:rPr>
          <w:rFonts w:ascii="Arial" w:hAnsi="Arial" w:cs="Arial"/>
          <w:vertAlign w:val="superscript"/>
        </w:rPr>
        <w:t>rd</w:t>
      </w:r>
      <w:r w:rsidRPr="00926D0F">
        <w:rPr>
          <w:rFonts w:ascii="Arial" w:hAnsi="Arial" w:cs="Arial"/>
        </w:rPr>
        <w:t xml:space="preserve"> October 2023). </w:t>
      </w:r>
    </w:p>
    <w:p w14:paraId="370EB119" w14:textId="77777777" w:rsidR="00926D0F" w:rsidRPr="00926D0F" w:rsidRDefault="00926D0F" w:rsidP="00926D0F">
      <w:pPr>
        <w:ind w:firstLine="0"/>
        <w:rPr>
          <w:rFonts w:ascii="Arial" w:eastAsia="Times New Roman" w:hAnsi="Arial" w:cs="Arial"/>
          <w:kern w:val="0"/>
          <w:lang w:eastAsia="en-GB"/>
          <w14:ligatures w14:val="none"/>
        </w:rPr>
      </w:pPr>
      <w:r w:rsidRPr="00926D0F">
        <w:rPr>
          <w:rFonts w:ascii="Arial" w:eastAsia="Times New Roman" w:hAnsi="Arial" w:cs="Arial"/>
          <w:kern w:val="0"/>
          <w:lang w:eastAsia="en-GB"/>
          <w14:ligatures w14:val="none"/>
        </w:rPr>
        <w:t xml:space="preserve">Malik, F., and Marwaha, R. (2023) </w:t>
      </w:r>
      <w:r w:rsidRPr="00926D0F">
        <w:rPr>
          <w:rFonts w:ascii="Arial" w:eastAsia="Times New Roman" w:hAnsi="Arial" w:cs="Arial"/>
          <w:i/>
          <w:iCs/>
          <w:kern w:val="0"/>
          <w:lang w:eastAsia="en-GB"/>
          <w14:ligatures w14:val="none"/>
        </w:rPr>
        <w:t xml:space="preserve">Cognitive Development. </w:t>
      </w:r>
      <w:proofErr w:type="spellStart"/>
      <w:r w:rsidRPr="00926D0F">
        <w:rPr>
          <w:rFonts w:ascii="Arial" w:eastAsia="Times New Roman" w:hAnsi="Arial" w:cs="Arial"/>
          <w:kern w:val="0"/>
          <w:lang w:eastAsia="en-GB"/>
          <w14:ligatures w14:val="none"/>
        </w:rPr>
        <w:t>StatPearls</w:t>
      </w:r>
      <w:proofErr w:type="spellEnd"/>
      <w:r w:rsidRPr="00926D0F">
        <w:rPr>
          <w:rFonts w:ascii="Arial" w:eastAsia="Times New Roman" w:hAnsi="Arial" w:cs="Arial"/>
          <w:kern w:val="0"/>
          <w:lang w:eastAsia="en-GB"/>
          <w14:ligatures w14:val="none"/>
        </w:rPr>
        <w:t xml:space="preserve">. Updated April 23, 2023. </w:t>
      </w:r>
      <w:proofErr w:type="spellStart"/>
      <w:r w:rsidRPr="00926D0F">
        <w:rPr>
          <w:rFonts w:ascii="Arial" w:eastAsia="Times New Roman" w:hAnsi="Arial" w:cs="Arial"/>
          <w:kern w:val="0"/>
          <w:lang w:eastAsia="en-GB"/>
          <w14:ligatures w14:val="none"/>
        </w:rPr>
        <w:t>StatPearls</w:t>
      </w:r>
      <w:proofErr w:type="spellEnd"/>
      <w:r w:rsidRPr="00926D0F">
        <w:rPr>
          <w:rFonts w:ascii="Arial" w:eastAsia="Times New Roman" w:hAnsi="Arial" w:cs="Arial"/>
          <w:kern w:val="0"/>
          <w:lang w:eastAsia="en-GB"/>
          <w14:ligatures w14:val="none"/>
        </w:rPr>
        <w:t xml:space="preserve"> Publishing. Available at: </w:t>
      </w:r>
      <w:hyperlink r:id="rId13" w:anchor="article-19685.s5" w:history="1">
        <w:r w:rsidRPr="00926D0F">
          <w:rPr>
            <w:rStyle w:val="Hyperlink"/>
            <w:rFonts w:ascii="Arial" w:hAnsi="Arial" w:cs="Arial"/>
          </w:rPr>
          <w:t xml:space="preserve">Cognitive Development - </w:t>
        </w:r>
        <w:proofErr w:type="spellStart"/>
        <w:r w:rsidRPr="00926D0F">
          <w:rPr>
            <w:rStyle w:val="Hyperlink"/>
            <w:rFonts w:ascii="Arial" w:hAnsi="Arial" w:cs="Arial"/>
          </w:rPr>
          <w:t>StatPearls</w:t>
        </w:r>
        <w:proofErr w:type="spellEnd"/>
        <w:r w:rsidRPr="00926D0F">
          <w:rPr>
            <w:rStyle w:val="Hyperlink"/>
            <w:rFonts w:ascii="Arial" w:hAnsi="Arial" w:cs="Arial"/>
          </w:rPr>
          <w:t xml:space="preserve"> - NCBI Bookshelf (nih.gov)</w:t>
        </w:r>
      </w:hyperlink>
    </w:p>
    <w:p w14:paraId="49ACDECD" w14:textId="77777777" w:rsidR="00926D0F" w:rsidRPr="00926D0F" w:rsidRDefault="00926D0F" w:rsidP="00926D0F">
      <w:pPr>
        <w:ind w:firstLine="0"/>
        <w:rPr>
          <w:rFonts w:ascii="Arial" w:eastAsia="Times New Roman" w:hAnsi="Arial" w:cs="Arial"/>
          <w:kern w:val="0"/>
          <w:lang w:eastAsia="en-GB"/>
          <w14:ligatures w14:val="none"/>
        </w:rPr>
      </w:pPr>
      <w:r w:rsidRPr="00926D0F">
        <w:rPr>
          <w:rFonts w:ascii="Arial" w:eastAsia="Times New Roman" w:hAnsi="Arial" w:cs="Arial"/>
          <w:kern w:val="0"/>
          <w:lang w:eastAsia="en-GB"/>
          <w14:ligatures w14:val="none"/>
        </w:rPr>
        <w:t>Miller, P. H. (2011). Piaget's theory: Past, present, and future.</w:t>
      </w:r>
    </w:p>
    <w:p w14:paraId="07EC4CB2" w14:textId="77777777" w:rsidR="00926D0F" w:rsidRPr="00926D0F" w:rsidRDefault="00926D0F" w:rsidP="00926D0F">
      <w:pPr>
        <w:ind w:firstLine="0"/>
        <w:rPr>
          <w:rFonts w:ascii="Arial" w:hAnsi="Arial" w:cs="Arial"/>
        </w:rPr>
      </w:pPr>
      <w:r w:rsidRPr="00926D0F">
        <w:rPr>
          <w:rFonts w:ascii="Arial" w:hAnsi="Arial" w:cs="Arial"/>
        </w:rPr>
        <w:t xml:space="preserve">NCCA (2023) </w:t>
      </w:r>
      <w:r w:rsidRPr="00926D0F">
        <w:rPr>
          <w:rFonts w:ascii="Arial" w:hAnsi="Arial" w:cs="Arial"/>
          <w:i/>
          <w:iCs/>
        </w:rPr>
        <w:t xml:space="preserve">Primary School Assessment Kit. </w:t>
      </w:r>
      <w:r w:rsidRPr="00926D0F">
        <w:rPr>
          <w:rFonts w:ascii="Arial" w:hAnsi="Arial" w:cs="Arial"/>
        </w:rPr>
        <w:t xml:space="preserve">Available at: </w:t>
      </w:r>
      <w:hyperlink r:id="rId14" w:history="1">
        <w:r w:rsidRPr="00926D0F">
          <w:rPr>
            <w:rStyle w:val="Hyperlink"/>
            <w:rFonts w:ascii="Arial" w:hAnsi="Arial" w:cs="Arial"/>
          </w:rPr>
          <w:t>Primary School Assessment Kit (ncca.ie)</w:t>
        </w:r>
      </w:hyperlink>
      <w:r w:rsidRPr="00926D0F">
        <w:rPr>
          <w:rFonts w:ascii="Arial" w:hAnsi="Arial" w:cs="Arial"/>
        </w:rPr>
        <w:t xml:space="preserve"> (Accessed: 23</w:t>
      </w:r>
      <w:r w:rsidRPr="00926D0F">
        <w:rPr>
          <w:rFonts w:ascii="Arial" w:hAnsi="Arial" w:cs="Arial"/>
          <w:vertAlign w:val="superscript"/>
        </w:rPr>
        <w:t>rd</w:t>
      </w:r>
      <w:r w:rsidRPr="00926D0F">
        <w:rPr>
          <w:rFonts w:ascii="Arial" w:hAnsi="Arial" w:cs="Arial"/>
        </w:rPr>
        <w:t xml:space="preserve"> October 2023). </w:t>
      </w:r>
    </w:p>
    <w:p w14:paraId="0F470390" w14:textId="77777777" w:rsidR="00926D0F" w:rsidRPr="00926D0F" w:rsidRDefault="00926D0F" w:rsidP="00926D0F">
      <w:pPr>
        <w:ind w:firstLine="0"/>
        <w:rPr>
          <w:rFonts w:ascii="Arial" w:hAnsi="Arial" w:cs="Arial"/>
        </w:rPr>
      </w:pPr>
      <w:r w:rsidRPr="00926D0F">
        <w:rPr>
          <w:rFonts w:ascii="Arial" w:hAnsi="Arial" w:cs="Arial"/>
        </w:rPr>
        <w:lastRenderedPageBreak/>
        <w:t xml:space="preserve">Professional association for childcare and early years (PACEY) (2023) </w:t>
      </w:r>
      <w:r w:rsidRPr="00926D0F">
        <w:rPr>
          <w:rFonts w:ascii="Arial" w:hAnsi="Arial" w:cs="Arial"/>
          <w:i/>
          <w:iCs/>
        </w:rPr>
        <w:t xml:space="preserve">English as an Additional Language. </w:t>
      </w:r>
      <w:r w:rsidRPr="00926D0F">
        <w:rPr>
          <w:rFonts w:ascii="Arial" w:hAnsi="Arial" w:cs="Arial"/>
        </w:rPr>
        <w:t xml:space="preserve">Available at: </w:t>
      </w:r>
      <w:hyperlink r:id="rId15" w:anchor=":~:text=It%20can%20enhance%20a%20child's,and%20then%20a%20second%20language." w:history="1">
        <w:r w:rsidRPr="00926D0F">
          <w:rPr>
            <w:rStyle w:val="Hyperlink"/>
            <w:rFonts w:ascii="Arial" w:hAnsi="Arial" w:cs="Arial"/>
          </w:rPr>
          <w:t>English as an additional language | PACEY</w:t>
        </w:r>
      </w:hyperlink>
      <w:r w:rsidRPr="00926D0F">
        <w:rPr>
          <w:rFonts w:ascii="Arial" w:hAnsi="Arial" w:cs="Arial"/>
        </w:rPr>
        <w:t xml:space="preserve"> (Accessed: 21</w:t>
      </w:r>
      <w:r w:rsidRPr="00926D0F">
        <w:rPr>
          <w:rFonts w:ascii="Arial" w:hAnsi="Arial" w:cs="Arial"/>
          <w:vertAlign w:val="superscript"/>
        </w:rPr>
        <w:t>st</w:t>
      </w:r>
      <w:r w:rsidRPr="00926D0F">
        <w:rPr>
          <w:rFonts w:ascii="Arial" w:hAnsi="Arial" w:cs="Arial"/>
        </w:rPr>
        <w:t xml:space="preserve"> October 2023). </w:t>
      </w:r>
    </w:p>
    <w:p w14:paraId="326055F3" w14:textId="77777777" w:rsidR="00926D0F" w:rsidRPr="00926D0F" w:rsidRDefault="00926D0F" w:rsidP="00926D0F">
      <w:pPr>
        <w:ind w:firstLine="0"/>
        <w:rPr>
          <w:rFonts w:ascii="Arial" w:hAnsi="Arial" w:cs="Arial"/>
        </w:rPr>
      </w:pPr>
      <w:r w:rsidRPr="00926D0F">
        <w:rPr>
          <w:rFonts w:ascii="Arial" w:hAnsi="Arial" w:cs="Arial"/>
        </w:rPr>
        <w:t xml:space="preserve">Promethean (2023) </w:t>
      </w:r>
      <w:r w:rsidRPr="00926D0F">
        <w:rPr>
          <w:rFonts w:ascii="Arial" w:hAnsi="Arial" w:cs="Arial"/>
          <w:i/>
          <w:iCs/>
        </w:rPr>
        <w:t xml:space="preserve">10 Reasons for Lack of Student Engagement in the Classroom. </w:t>
      </w:r>
      <w:r w:rsidRPr="00926D0F">
        <w:rPr>
          <w:rFonts w:ascii="Arial" w:hAnsi="Arial" w:cs="Arial"/>
        </w:rPr>
        <w:t xml:space="preserve">[blog]. Available at: </w:t>
      </w:r>
      <w:hyperlink r:id="rId16" w:anchor=":~:text=There%20are%20many%20potential%20causes,support%20from%20teachers%20and%20peers." w:history="1">
        <w:r w:rsidRPr="00926D0F">
          <w:rPr>
            <w:rStyle w:val="Hyperlink"/>
            <w:rFonts w:ascii="Arial" w:hAnsi="Arial" w:cs="Arial"/>
          </w:rPr>
          <w:t>Reasons for a Lack of Student Engagement – Promethean World</w:t>
        </w:r>
      </w:hyperlink>
      <w:r w:rsidRPr="00926D0F">
        <w:rPr>
          <w:rFonts w:ascii="Arial" w:hAnsi="Arial" w:cs="Arial"/>
        </w:rPr>
        <w:t xml:space="preserve"> (Accessed: 22</w:t>
      </w:r>
      <w:r w:rsidRPr="00926D0F">
        <w:rPr>
          <w:rFonts w:ascii="Arial" w:hAnsi="Arial" w:cs="Arial"/>
          <w:vertAlign w:val="superscript"/>
        </w:rPr>
        <w:t>nd</w:t>
      </w:r>
      <w:r w:rsidRPr="00926D0F">
        <w:rPr>
          <w:rFonts w:ascii="Arial" w:hAnsi="Arial" w:cs="Arial"/>
        </w:rPr>
        <w:t xml:space="preserve"> October 2023).</w:t>
      </w:r>
    </w:p>
    <w:p w14:paraId="34CE0C51" w14:textId="77777777" w:rsidR="00926D0F" w:rsidRPr="00926D0F" w:rsidRDefault="00926D0F" w:rsidP="00926D0F">
      <w:pPr>
        <w:ind w:firstLine="0"/>
        <w:rPr>
          <w:rFonts w:ascii="Arial" w:hAnsi="Arial" w:cs="Arial"/>
        </w:rPr>
      </w:pPr>
      <w:proofErr w:type="spellStart"/>
      <w:r w:rsidRPr="00926D0F">
        <w:rPr>
          <w:rFonts w:ascii="Arial" w:hAnsi="Arial" w:cs="Arial"/>
          <w:shd w:val="clear" w:color="auto" w:fill="FFFFFF"/>
        </w:rPr>
        <w:t>Sarikas</w:t>
      </w:r>
      <w:proofErr w:type="spellEnd"/>
      <w:r w:rsidRPr="00926D0F">
        <w:rPr>
          <w:rFonts w:ascii="Arial" w:hAnsi="Arial" w:cs="Arial"/>
          <w:shd w:val="clear" w:color="auto" w:fill="FFFFFF"/>
        </w:rPr>
        <w:t xml:space="preserve">, C. (2020) </w:t>
      </w:r>
      <w:r w:rsidRPr="00926D0F">
        <w:rPr>
          <w:rFonts w:ascii="Arial" w:hAnsi="Arial" w:cs="Arial"/>
          <w:i/>
          <w:iCs/>
          <w:shd w:val="clear" w:color="auto" w:fill="FFFFFF"/>
        </w:rPr>
        <w:t xml:space="preserve">Vygotsky Scaffolding: What it is and how to use it. </w:t>
      </w:r>
      <w:r w:rsidRPr="00926D0F">
        <w:rPr>
          <w:rFonts w:ascii="Arial" w:hAnsi="Arial" w:cs="Arial"/>
          <w:shd w:val="clear" w:color="auto" w:fill="FFFFFF"/>
        </w:rPr>
        <w:t xml:space="preserve">Available at: </w:t>
      </w:r>
      <w:hyperlink r:id="rId17" w:history="1">
        <w:r w:rsidRPr="00926D0F">
          <w:rPr>
            <w:rStyle w:val="Hyperlink"/>
            <w:rFonts w:ascii="Arial" w:hAnsi="Arial" w:cs="Arial"/>
          </w:rPr>
          <w:t>Vygotsky Scaffolding: What It Is and How to Use It (prepscholar.com)</w:t>
        </w:r>
      </w:hyperlink>
      <w:r w:rsidRPr="00926D0F">
        <w:rPr>
          <w:rFonts w:ascii="Arial" w:hAnsi="Arial" w:cs="Arial"/>
        </w:rPr>
        <w:t xml:space="preserve"> (Accessed: 26</w:t>
      </w:r>
      <w:r w:rsidRPr="00926D0F">
        <w:rPr>
          <w:rFonts w:ascii="Arial" w:hAnsi="Arial" w:cs="Arial"/>
          <w:vertAlign w:val="superscript"/>
        </w:rPr>
        <w:t>th</w:t>
      </w:r>
      <w:r w:rsidRPr="00926D0F">
        <w:rPr>
          <w:rFonts w:ascii="Arial" w:hAnsi="Arial" w:cs="Arial"/>
        </w:rPr>
        <w:t xml:space="preserve"> October 2023). </w:t>
      </w:r>
    </w:p>
    <w:p w14:paraId="5FBB4C60" w14:textId="77777777" w:rsidR="00926D0F" w:rsidRPr="00926D0F" w:rsidRDefault="00926D0F" w:rsidP="00926D0F">
      <w:pPr>
        <w:ind w:firstLine="0"/>
        <w:rPr>
          <w:rFonts w:ascii="Arial" w:hAnsi="Arial" w:cs="Arial"/>
        </w:rPr>
      </w:pPr>
      <w:r w:rsidRPr="00926D0F">
        <w:rPr>
          <w:rFonts w:ascii="Arial" w:hAnsi="Arial" w:cs="Arial"/>
        </w:rPr>
        <w:t>Structural Learning (2021) Strategies for Assessment for Learning</w:t>
      </w:r>
      <w:r w:rsidRPr="00926D0F">
        <w:rPr>
          <w:rFonts w:ascii="Arial" w:hAnsi="Arial" w:cs="Arial"/>
          <w:i/>
          <w:iCs/>
        </w:rPr>
        <w:t xml:space="preserve">: All the research and techniques you need to make AFL happen in the classroom. </w:t>
      </w:r>
      <w:r w:rsidRPr="00926D0F">
        <w:rPr>
          <w:rFonts w:ascii="Arial" w:hAnsi="Arial" w:cs="Arial"/>
        </w:rPr>
        <w:t xml:space="preserve">Available at: </w:t>
      </w:r>
      <w:hyperlink r:id="rId18" w:history="1">
        <w:r w:rsidRPr="00926D0F">
          <w:rPr>
            <w:rStyle w:val="Hyperlink"/>
            <w:rFonts w:ascii="Arial" w:hAnsi="Arial" w:cs="Arial"/>
          </w:rPr>
          <w:t>Strategies for Assessment for Learning (structural-learning.com)</w:t>
        </w:r>
      </w:hyperlink>
      <w:r w:rsidRPr="00926D0F">
        <w:rPr>
          <w:rFonts w:ascii="Arial" w:hAnsi="Arial" w:cs="Arial"/>
        </w:rPr>
        <w:t xml:space="preserve"> (Accessed: 23</w:t>
      </w:r>
      <w:r w:rsidRPr="00926D0F">
        <w:rPr>
          <w:rFonts w:ascii="Arial" w:hAnsi="Arial" w:cs="Arial"/>
          <w:vertAlign w:val="superscript"/>
        </w:rPr>
        <w:t>rd</w:t>
      </w:r>
      <w:r w:rsidRPr="00926D0F">
        <w:rPr>
          <w:rFonts w:ascii="Arial" w:hAnsi="Arial" w:cs="Arial"/>
        </w:rPr>
        <w:t xml:space="preserve"> October 2023).</w:t>
      </w:r>
    </w:p>
    <w:p w14:paraId="2F6DED9F" w14:textId="77777777" w:rsidR="00926D0F" w:rsidRPr="00926D0F" w:rsidRDefault="00926D0F" w:rsidP="00926D0F">
      <w:pPr>
        <w:pStyle w:val="NormalWeb"/>
        <w:shd w:val="clear" w:color="auto" w:fill="FFFFFF"/>
        <w:spacing w:before="0" w:beforeAutospacing="0" w:after="330" w:afterAutospacing="0" w:line="360" w:lineRule="auto"/>
        <w:rPr>
          <w:rFonts w:ascii="Arial" w:hAnsi="Arial" w:cs="Arial"/>
          <w:sz w:val="22"/>
          <w:szCs w:val="22"/>
        </w:rPr>
      </w:pPr>
      <w:r w:rsidRPr="00926D0F">
        <w:rPr>
          <w:rFonts w:ascii="Arial" w:hAnsi="Arial" w:cs="Arial"/>
          <w:sz w:val="22"/>
          <w:szCs w:val="22"/>
        </w:rPr>
        <w:t xml:space="preserve">Sword (2021) </w:t>
      </w:r>
      <w:r w:rsidRPr="00926D0F">
        <w:rPr>
          <w:rFonts w:ascii="Arial" w:hAnsi="Arial" w:cs="Arial"/>
          <w:i/>
          <w:iCs/>
          <w:sz w:val="22"/>
          <w:szCs w:val="22"/>
        </w:rPr>
        <w:t xml:space="preserve">How to Support EAL Students in the Classroom. </w:t>
      </w:r>
      <w:r w:rsidRPr="00926D0F">
        <w:rPr>
          <w:rFonts w:ascii="Arial" w:hAnsi="Arial" w:cs="Arial"/>
          <w:sz w:val="22"/>
          <w:szCs w:val="22"/>
        </w:rPr>
        <w:t xml:space="preserve">Available at: </w:t>
      </w:r>
      <w:hyperlink r:id="rId19" w:anchor=":~:text=Choose%20peers%20who%20are%20supportive,their%20language%20outside%20the%20classroom." w:history="1">
        <w:r w:rsidRPr="00926D0F">
          <w:rPr>
            <w:rStyle w:val="Hyperlink"/>
            <w:rFonts w:ascii="Arial" w:hAnsi="Arial" w:cs="Arial"/>
            <w:sz w:val="22"/>
            <w:szCs w:val="22"/>
          </w:rPr>
          <w:t>Supporting EAL Learners | Teaching Methods &amp; Tips (highspeedtraining.co.uk)</w:t>
        </w:r>
      </w:hyperlink>
      <w:r w:rsidRPr="00926D0F">
        <w:rPr>
          <w:rFonts w:ascii="Arial" w:hAnsi="Arial" w:cs="Arial"/>
          <w:sz w:val="22"/>
          <w:szCs w:val="22"/>
        </w:rPr>
        <w:t xml:space="preserve"> (Accessed: 26</w:t>
      </w:r>
      <w:r w:rsidRPr="00926D0F">
        <w:rPr>
          <w:rFonts w:ascii="Arial" w:hAnsi="Arial" w:cs="Arial"/>
          <w:sz w:val="22"/>
          <w:szCs w:val="22"/>
          <w:vertAlign w:val="superscript"/>
        </w:rPr>
        <w:t>th</w:t>
      </w:r>
      <w:r w:rsidRPr="00926D0F">
        <w:rPr>
          <w:rFonts w:ascii="Arial" w:hAnsi="Arial" w:cs="Arial"/>
          <w:sz w:val="22"/>
          <w:szCs w:val="22"/>
        </w:rPr>
        <w:t xml:space="preserve"> October 2023).</w:t>
      </w:r>
    </w:p>
    <w:p w14:paraId="2741B212" w14:textId="77777777" w:rsidR="00926D0F" w:rsidRPr="00926D0F" w:rsidRDefault="00926D0F" w:rsidP="00926D0F">
      <w:pPr>
        <w:pStyle w:val="NormalWeb"/>
        <w:shd w:val="clear" w:color="auto" w:fill="FFFFFF"/>
        <w:spacing w:before="0" w:beforeAutospacing="0" w:after="330" w:afterAutospacing="0" w:line="360" w:lineRule="auto"/>
        <w:rPr>
          <w:rFonts w:ascii="Arial" w:hAnsi="Arial" w:cs="Arial"/>
          <w:sz w:val="22"/>
          <w:szCs w:val="22"/>
        </w:rPr>
      </w:pPr>
      <w:r w:rsidRPr="00926D0F">
        <w:rPr>
          <w:rFonts w:ascii="Arial" w:hAnsi="Arial" w:cs="Arial"/>
          <w:sz w:val="22"/>
          <w:szCs w:val="22"/>
        </w:rPr>
        <w:t xml:space="preserve">The Bell Foundation (2023) </w:t>
      </w:r>
      <w:r w:rsidRPr="00926D0F">
        <w:rPr>
          <w:rFonts w:ascii="Arial" w:hAnsi="Arial" w:cs="Arial"/>
          <w:i/>
          <w:iCs/>
          <w:sz w:val="22"/>
          <w:szCs w:val="22"/>
        </w:rPr>
        <w:t xml:space="preserve">Great Idea: Visuals. </w:t>
      </w:r>
      <w:r w:rsidRPr="00926D0F">
        <w:rPr>
          <w:rFonts w:ascii="Arial" w:hAnsi="Arial" w:cs="Arial"/>
          <w:sz w:val="22"/>
          <w:szCs w:val="22"/>
        </w:rPr>
        <w:t xml:space="preserve">Available at: </w:t>
      </w:r>
      <w:hyperlink r:id="rId20" w:history="1">
        <w:r w:rsidRPr="00926D0F">
          <w:rPr>
            <w:rStyle w:val="Hyperlink"/>
            <w:rFonts w:ascii="Arial" w:hAnsi="Arial" w:cs="Arial"/>
            <w:sz w:val="22"/>
            <w:szCs w:val="22"/>
          </w:rPr>
          <w:t>Great Idea: Visuals - The Bell Foundation (bell-foundation.org.uk)</w:t>
        </w:r>
      </w:hyperlink>
      <w:r w:rsidRPr="00926D0F">
        <w:rPr>
          <w:rFonts w:ascii="Arial" w:hAnsi="Arial" w:cs="Arial"/>
          <w:sz w:val="22"/>
          <w:szCs w:val="22"/>
        </w:rPr>
        <w:t xml:space="preserve"> (Accessed: 26</w:t>
      </w:r>
      <w:r w:rsidRPr="00926D0F">
        <w:rPr>
          <w:rFonts w:ascii="Arial" w:hAnsi="Arial" w:cs="Arial"/>
          <w:sz w:val="22"/>
          <w:szCs w:val="22"/>
          <w:vertAlign w:val="superscript"/>
        </w:rPr>
        <w:t>th</w:t>
      </w:r>
      <w:r w:rsidRPr="00926D0F">
        <w:rPr>
          <w:rFonts w:ascii="Arial" w:hAnsi="Arial" w:cs="Arial"/>
          <w:sz w:val="22"/>
          <w:szCs w:val="22"/>
        </w:rPr>
        <w:t xml:space="preserve"> October 2023).</w:t>
      </w:r>
    </w:p>
    <w:p w14:paraId="1E59370E" w14:textId="77777777" w:rsidR="00926D0F" w:rsidRPr="00926D0F" w:rsidRDefault="00926D0F" w:rsidP="00926D0F">
      <w:pPr>
        <w:ind w:firstLine="0"/>
        <w:rPr>
          <w:rFonts w:ascii="Arial" w:hAnsi="Arial" w:cs="Arial"/>
        </w:rPr>
      </w:pPr>
      <w:r w:rsidRPr="00926D0F">
        <w:rPr>
          <w:rFonts w:ascii="Arial" w:hAnsi="Arial" w:cs="Arial"/>
        </w:rPr>
        <w:t xml:space="preserve">The education hub (2019) Play in early childhood education. </w:t>
      </w:r>
      <w:r w:rsidRPr="00926D0F">
        <w:rPr>
          <w:rFonts w:ascii="Arial" w:hAnsi="Arial" w:cs="Arial"/>
          <w:i/>
          <w:iCs/>
        </w:rPr>
        <w:t xml:space="preserve">What is play and why is it important? </w:t>
      </w:r>
      <w:r w:rsidRPr="00926D0F">
        <w:rPr>
          <w:rFonts w:ascii="Arial" w:hAnsi="Arial" w:cs="Arial"/>
        </w:rPr>
        <w:t xml:space="preserve">Available at: </w:t>
      </w:r>
      <w:hyperlink r:id="rId21" w:history="1">
        <w:r w:rsidRPr="00926D0F">
          <w:rPr>
            <w:rStyle w:val="Hyperlink"/>
            <w:rFonts w:ascii="Arial" w:hAnsi="Arial" w:cs="Arial"/>
          </w:rPr>
          <w:t>What is play and why is it important for learning? - THE EDUCATION HUB</w:t>
        </w:r>
      </w:hyperlink>
      <w:r w:rsidRPr="00926D0F">
        <w:rPr>
          <w:rFonts w:ascii="Arial" w:hAnsi="Arial" w:cs="Arial"/>
        </w:rPr>
        <w:t xml:space="preserve"> (Accessed: 23</w:t>
      </w:r>
      <w:r w:rsidRPr="00926D0F">
        <w:rPr>
          <w:rFonts w:ascii="Arial" w:hAnsi="Arial" w:cs="Arial"/>
          <w:vertAlign w:val="superscript"/>
        </w:rPr>
        <w:t>rd</w:t>
      </w:r>
      <w:r w:rsidRPr="00926D0F">
        <w:rPr>
          <w:rFonts w:ascii="Arial" w:hAnsi="Arial" w:cs="Arial"/>
        </w:rPr>
        <w:t xml:space="preserve"> October 2023). </w:t>
      </w:r>
    </w:p>
    <w:p w14:paraId="5FA1D7BF" w14:textId="77777777" w:rsidR="00926D0F" w:rsidRPr="00926D0F" w:rsidRDefault="00926D0F" w:rsidP="00926D0F">
      <w:pPr>
        <w:ind w:firstLine="0"/>
        <w:rPr>
          <w:rFonts w:ascii="Arial" w:hAnsi="Arial" w:cs="Arial"/>
        </w:rPr>
      </w:pPr>
      <w:r w:rsidRPr="00926D0F">
        <w:rPr>
          <w:rFonts w:ascii="Arial" w:hAnsi="Arial" w:cs="Arial"/>
        </w:rPr>
        <w:t>Tripp, D. (1993). </w:t>
      </w:r>
      <w:r w:rsidRPr="00926D0F">
        <w:rPr>
          <w:rStyle w:val="Emphasis"/>
          <w:rFonts w:ascii="Arial" w:hAnsi="Arial" w:cs="Arial"/>
          <w:bdr w:val="none" w:sz="0" w:space="0" w:color="auto" w:frame="1"/>
        </w:rPr>
        <w:t>Critical Incidents in Teaching: Developing Professional Judgement</w:t>
      </w:r>
      <w:r w:rsidRPr="00926D0F">
        <w:rPr>
          <w:rFonts w:ascii="Arial" w:hAnsi="Arial" w:cs="Arial"/>
        </w:rPr>
        <w:t xml:space="preserve">. London: Routledge. </w:t>
      </w:r>
    </w:p>
    <w:p w14:paraId="5EDE950C" w14:textId="77777777" w:rsidR="00926D0F" w:rsidRPr="00926D0F" w:rsidRDefault="00926D0F" w:rsidP="00926D0F">
      <w:pPr>
        <w:ind w:firstLine="0"/>
        <w:rPr>
          <w:rFonts w:ascii="Arial" w:hAnsi="Arial" w:cs="Arial"/>
          <w:shd w:val="clear" w:color="auto" w:fill="FFFFFF"/>
        </w:rPr>
      </w:pPr>
      <w:r w:rsidRPr="00926D0F">
        <w:rPr>
          <w:rFonts w:ascii="Arial" w:hAnsi="Arial" w:cs="Arial"/>
          <w:shd w:val="clear" w:color="auto" w:fill="FFFFFF"/>
        </w:rPr>
        <w:t xml:space="preserve">Tripp, D. (2011) </w:t>
      </w:r>
      <w:r w:rsidRPr="00926D0F">
        <w:rPr>
          <w:rFonts w:ascii="Arial" w:hAnsi="Arial" w:cs="Arial"/>
          <w:i/>
          <w:iCs/>
          <w:shd w:val="clear" w:color="auto" w:fill="FFFFFF"/>
        </w:rPr>
        <w:t>Critical Incidents in Teaching</w:t>
      </w:r>
      <w:r w:rsidRPr="00926D0F">
        <w:rPr>
          <w:rFonts w:ascii="Arial" w:hAnsi="Arial" w:cs="Arial"/>
          <w:shd w:val="clear" w:color="auto" w:fill="FFFFFF"/>
        </w:rPr>
        <w:t xml:space="preserve"> (Classic Edition): Developing Professional Judgement, Taylor &amp; Francis Group, London. Available from: ProQuest </w:t>
      </w:r>
      <w:proofErr w:type="spellStart"/>
      <w:r w:rsidRPr="00926D0F">
        <w:rPr>
          <w:rFonts w:ascii="Arial" w:hAnsi="Arial" w:cs="Arial"/>
          <w:shd w:val="clear" w:color="auto" w:fill="FFFFFF"/>
        </w:rPr>
        <w:t>Ebook</w:t>
      </w:r>
      <w:proofErr w:type="spellEnd"/>
      <w:r w:rsidRPr="00926D0F">
        <w:rPr>
          <w:rFonts w:ascii="Arial" w:hAnsi="Arial" w:cs="Arial"/>
          <w:shd w:val="clear" w:color="auto" w:fill="FFFFFF"/>
        </w:rPr>
        <w:t xml:space="preserve"> Central. </w:t>
      </w:r>
    </w:p>
    <w:p w14:paraId="1C08E552" w14:textId="77777777" w:rsidR="00926D0F" w:rsidRPr="00926D0F" w:rsidRDefault="00926D0F" w:rsidP="00926D0F">
      <w:pPr>
        <w:ind w:firstLine="0"/>
        <w:rPr>
          <w:rFonts w:ascii="Arial" w:hAnsi="Arial" w:cs="Arial"/>
          <w:shd w:val="clear" w:color="auto" w:fill="FFFFFF"/>
        </w:rPr>
      </w:pPr>
      <w:r w:rsidRPr="00926D0F">
        <w:rPr>
          <w:rFonts w:ascii="Arial" w:hAnsi="Arial" w:cs="Arial"/>
          <w:shd w:val="clear" w:color="auto" w:fill="FFFFFF"/>
        </w:rPr>
        <w:t>Van de Pol, J., Volman, M., Oort, F. </w:t>
      </w:r>
      <w:r w:rsidRPr="00926D0F">
        <w:rPr>
          <w:rFonts w:ascii="Arial" w:hAnsi="Arial" w:cs="Arial"/>
          <w:i/>
          <w:iCs/>
          <w:shd w:val="clear" w:color="auto" w:fill="FFFFFF"/>
        </w:rPr>
        <w:t xml:space="preserve">et al </w:t>
      </w:r>
      <w:r w:rsidRPr="00926D0F">
        <w:rPr>
          <w:rFonts w:ascii="Arial" w:hAnsi="Arial" w:cs="Arial"/>
          <w:shd w:val="clear" w:color="auto" w:fill="FFFFFF"/>
        </w:rPr>
        <w:t>(2015)</w:t>
      </w:r>
      <w:r w:rsidRPr="00926D0F">
        <w:rPr>
          <w:rFonts w:ascii="Arial" w:hAnsi="Arial" w:cs="Arial"/>
          <w:i/>
          <w:iCs/>
          <w:shd w:val="clear" w:color="auto" w:fill="FFFFFF"/>
        </w:rPr>
        <w:t>.</w:t>
      </w:r>
      <w:r w:rsidRPr="00926D0F">
        <w:rPr>
          <w:rFonts w:ascii="Arial" w:hAnsi="Arial" w:cs="Arial"/>
          <w:shd w:val="clear" w:color="auto" w:fill="FFFFFF"/>
        </w:rPr>
        <w:t> The effects of scaffolding in the classroom: support contingency and student independent working time in relation to student achievement, task effort and appreciation of support. </w:t>
      </w:r>
      <w:proofErr w:type="spellStart"/>
      <w:r w:rsidRPr="00926D0F">
        <w:rPr>
          <w:rFonts w:ascii="Arial" w:hAnsi="Arial" w:cs="Arial"/>
          <w:i/>
          <w:iCs/>
          <w:shd w:val="clear" w:color="auto" w:fill="FFFFFF"/>
        </w:rPr>
        <w:t>Instr</w:t>
      </w:r>
      <w:proofErr w:type="spellEnd"/>
      <w:r w:rsidRPr="00926D0F">
        <w:rPr>
          <w:rFonts w:ascii="Arial" w:hAnsi="Arial" w:cs="Arial"/>
          <w:i/>
          <w:iCs/>
          <w:shd w:val="clear" w:color="auto" w:fill="FFFFFF"/>
        </w:rPr>
        <w:t xml:space="preserve"> Sci</w:t>
      </w:r>
      <w:r w:rsidRPr="00926D0F">
        <w:rPr>
          <w:rFonts w:ascii="Arial" w:hAnsi="Arial" w:cs="Arial"/>
          <w:shd w:val="clear" w:color="auto" w:fill="FFFFFF"/>
        </w:rPr>
        <w:t> </w:t>
      </w:r>
      <w:r w:rsidRPr="00926D0F">
        <w:rPr>
          <w:rFonts w:ascii="Arial" w:hAnsi="Arial" w:cs="Arial"/>
          <w:b/>
          <w:bCs/>
          <w:shd w:val="clear" w:color="auto" w:fill="FFFFFF"/>
        </w:rPr>
        <w:t>43</w:t>
      </w:r>
      <w:r w:rsidRPr="00926D0F">
        <w:rPr>
          <w:rFonts w:ascii="Arial" w:hAnsi="Arial" w:cs="Arial"/>
          <w:shd w:val="clear" w:color="auto" w:fill="FFFFFF"/>
        </w:rPr>
        <w:t xml:space="preserve">, 615–641. </w:t>
      </w:r>
      <w:hyperlink r:id="rId22" w:history="1">
        <w:r w:rsidRPr="00926D0F">
          <w:rPr>
            <w:rStyle w:val="Hyperlink"/>
            <w:rFonts w:ascii="Arial" w:hAnsi="Arial" w:cs="Arial"/>
            <w:shd w:val="clear" w:color="auto" w:fill="FFFFFF"/>
          </w:rPr>
          <w:t>https://doi.org/10.1007/s11251-015-9351-z</w:t>
        </w:r>
      </w:hyperlink>
      <w:r w:rsidRPr="00926D0F">
        <w:rPr>
          <w:rFonts w:ascii="Arial" w:hAnsi="Arial" w:cs="Arial"/>
          <w:shd w:val="clear" w:color="auto" w:fill="FFFFFF"/>
        </w:rPr>
        <w:t>.</w:t>
      </w:r>
    </w:p>
    <w:p w14:paraId="1C524D36" w14:textId="77777777" w:rsidR="00926D0F" w:rsidRPr="00926D0F" w:rsidRDefault="00926D0F" w:rsidP="00926D0F">
      <w:pPr>
        <w:ind w:firstLine="0"/>
        <w:rPr>
          <w:rFonts w:ascii="Arial" w:hAnsi="Arial" w:cs="Arial"/>
        </w:rPr>
      </w:pPr>
      <w:proofErr w:type="spellStart"/>
      <w:r w:rsidRPr="00926D0F">
        <w:rPr>
          <w:rFonts w:ascii="Arial" w:hAnsi="Arial" w:cs="Arial"/>
        </w:rPr>
        <w:t>Vygotskij</w:t>
      </w:r>
      <w:proofErr w:type="spellEnd"/>
      <w:r w:rsidRPr="00926D0F">
        <w:rPr>
          <w:rFonts w:ascii="Arial" w:hAnsi="Arial" w:cs="Arial"/>
        </w:rPr>
        <w:t xml:space="preserve">, L. and Cole, M., (1981) </w:t>
      </w:r>
      <w:r w:rsidRPr="00926D0F">
        <w:rPr>
          <w:rFonts w:ascii="Arial" w:hAnsi="Arial" w:cs="Arial"/>
          <w:i/>
          <w:iCs/>
        </w:rPr>
        <w:t xml:space="preserve">Mind </w:t>
      </w:r>
      <w:proofErr w:type="gramStart"/>
      <w:r w:rsidRPr="00926D0F">
        <w:rPr>
          <w:rFonts w:ascii="Arial" w:hAnsi="Arial" w:cs="Arial"/>
          <w:i/>
          <w:iCs/>
        </w:rPr>
        <w:t>In</w:t>
      </w:r>
      <w:proofErr w:type="gramEnd"/>
      <w:r w:rsidRPr="00926D0F">
        <w:rPr>
          <w:rFonts w:ascii="Arial" w:hAnsi="Arial" w:cs="Arial"/>
          <w:i/>
          <w:iCs/>
        </w:rPr>
        <w:t xml:space="preserve"> Society.</w:t>
      </w:r>
      <w:r w:rsidRPr="00926D0F">
        <w:rPr>
          <w:rFonts w:ascii="Arial" w:hAnsi="Arial" w:cs="Arial"/>
        </w:rPr>
        <w:t xml:space="preserve"> Cambridge, Mass: Harvard University Press. </w:t>
      </w:r>
    </w:p>
    <w:p w14:paraId="1C68E2F7" w14:textId="77777777" w:rsidR="00926D0F" w:rsidRPr="00926D0F" w:rsidRDefault="00926D0F" w:rsidP="00926D0F">
      <w:pPr>
        <w:ind w:firstLine="0"/>
        <w:rPr>
          <w:rFonts w:ascii="Arial" w:hAnsi="Arial" w:cs="Arial"/>
        </w:rPr>
      </w:pPr>
      <w:r w:rsidRPr="00926D0F">
        <w:rPr>
          <w:rFonts w:ascii="Arial" w:hAnsi="Arial" w:cs="Arial"/>
        </w:rPr>
        <w:t xml:space="preserve">Vygotsky, L, S. (1978) Mind in society. </w:t>
      </w:r>
      <w:r w:rsidRPr="00926D0F">
        <w:rPr>
          <w:rFonts w:ascii="Arial" w:hAnsi="Arial" w:cs="Arial"/>
          <w:i/>
          <w:iCs/>
        </w:rPr>
        <w:t xml:space="preserve">The development of higher psychological process. </w:t>
      </w:r>
      <w:r w:rsidRPr="00926D0F">
        <w:rPr>
          <w:rFonts w:ascii="Arial" w:hAnsi="Arial" w:cs="Arial"/>
        </w:rPr>
        <w:t xml:space="preserve">Cambridge, MA: Harvard University Press. </w:t>
      </w:r>
    </w:p>
    <w:p w14:paraId="7ED7E91B" w14:textId="77777777" w:rsidR="00926D0F" w:rsidRPr="00926D0F" w:rsidRDefault="00926D0F" w:rsidP="00926D0F">
      <w:pPr>
        <w:ind w:firstLine="0"/>
        <w:rPr>
          <w:rFonts w:ascii="Arial" w:hAnsi="Arial" w:cs="Arial"/>
          <w:shd w:val="clear" w:color="auto" w:fill="FFFFFF"/>
        </w:rPr>
      </w:pPr>
      <w:r w:rsidRPr="00926D0F">
        <w:rPr>
          <w:rFonts w:ascii="Arial" w:hAnsi="Arial" w:cs="Arial"/>
          <w:shd w:val="clear" w:color="auto" w:fill="FFFFFF"/>
        </w:rPr>
        <w:lastRenderedPageBreak/>
        <w:t>Wiliam, D. (2011). </w:t>
      </w:r>
      <w:hyperlink r:id="rId23" w:tgtFrame="_blank" w:history="1">
        <w:r w:rsidRPr="00926D0F">
          <w:rPr>
            <w:rStyle w:val="Hyperlink"/>
            <w:rFonts w:ascii="Arial" w:hAnsi="Arial" w:cs="Arial"/>
            <w:i/>
            <w:iCs/>
            <w:color w:val="auto"/>
            <w:u w:val="none"/>
            <w:shd w:val="clear" w:color="auto" w:fill="FFFFFF"/>
          </w:rPr>
          <w:t>Embedded Formative Assessment</w:t>
        </w:r>
      </w:hyperlink>
      <w:r w:rsidRPr="00926D0F">
        <w:rPr>
          <w:rFonts w:ascii="Arial" w:hAnsi="Arial" w:cs="Arial"/>
          <w:shd w:val="clear" w:color="auto" w:fill="FFFFFF"/>
        </w:rPr>
        <w:t>. Bloomington, IN: Solution Tree.</w:t>
      </w:r>
    </w:p>
    <w:sectPr w:rsidR="00926D0F" w:rsidRPr="00926D0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1ACF0" w14:textId="77777777" w:rsidR="001B6458" w:rsidRDefault="001B6458" w:rsidP="00D70D69">
      <w:pPr>
        <w:spacing w:after="0" w:line="240" w:lineRule="auto"/>
      </w:pPr>
      <w:r>
        <w:separator/>
      </w:r>
    </w:p>
  </w:endnote>
  <w:endnote w:type="continuationSeparator" w:id="0">
    <w:p w14:paraId="21FA06CF" w14:textId="77777777" w:rsidR="001B6458" w:rsidRDefault="001B6458" w:rsidP="00D70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40343"/>
      <w:docPartObj>
        <w:docPartGallery w:val="Page Numbers (Bottom of Page)"/>
        <w:docPartUnique/>
      </w:docPartObj>
    </w:sdtPr>
    <w:sdtEndPr>
      <w:rPr>
        <w:noProof/>
      </w:rPr>
    </w:sdtEndPr>
    <w:sdtContent>
      <w:p w14:paraId="08BF65D6" w14:textId="09D73E8D" w:rsidR="00D70D69" w:rsidRDefault="00D70D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CF85A" w14:textId="77777777" w:rsidR="00D70D69" w:rsidRDefault="00D70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4E9B0" w14:textId="77777777" w:rsidR="001B6458" w:rsidRDefault="001B6458" w:rsidP="00D70D69">
      <w:pPr>
        <w:spacing w:after="0" w:line="240" w:lineRule="auto"/>
      </w:pPr>
      <w:r>
        <w:separator/>
      </w:r>
    </w:p>
  </w:footnote>
  <w:footnote w:type="continuationSeparator" w:id="0">
    <w:p w14:paraId="6E20B5CA" w14:textId="77777777" w:rsidR="001B6458" w:rsidRDefault="001B6458" w:rsidP="00D70D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A0BF8"/>
    <w:multiLevelType w:val="multilevel"/>
    <w:tmpl w:val="9856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4505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CDF"/>
    <w:rsid w:val="0007071E"/>
    <w:rsid w:val="00072785"/>
    <w:rsid w:val="00076FEB"/>
    <w:rsid w:val="000B0558"/>
    <w:rsid w:val="000E556D"/>
    <w:rsid w:val="001008E4"/>
    <w:rsid w:val="00133147"/>
    <w:rsid w:val="0014172C"/>
    <w:rsid w:val="00142776"/>
    <w:rsid w:val="001A6A2B"/>
    <w:rsid w:val="001B6458"/>
    <w:rsid w:val="001F2FF7"/>
    <w:rsid w:val="00204474"/>
    <w:rsid w:val="00226946"/>
    <w:rsid w:val="002914FF"/>
    <w:rsid w:val="002F66B0"/>
    <w:rsid w:val="00301177"/>
    <w:rsid w:val="00323FB1"/>
    <w:rsid w:val="0038536A"/>
    <w:rsid w:val="00387E76"/>
    <w:rsid w:val="00394CE1"/>
    <w:rsid w:val="00396235"/>
    <w:rsid w:val="003E64BB"/>
    <w:rsid w:val="003F0CDF"/>
    <w:rsid w:val="00405337"/>
    <w:rsid w:val="00407D93"/>
    <w:rsid w:val="00431B9A"/>
    <w:rsid w:val="0045046C"/>
    <w:rsid w:val="004B2A1A"/>
    <w:rsid w:val="005624BF"/>
    <w:rsid w:val="00566EB1"/>
    <w:rsid w:val="00570FF1"/>
    <w:rsid w:val="00582091"/>
    <w:rsid w:val="00593112"/>
    <w:rsid w:val="005B1249"/>
    <w:rsid w:val="005B1309"/>
    <w:rsid w:val="005F538E"/>
    <w:rsid w:val="00604092"/>
    <w:rsid w:val="0064019F"/>
    <w:rsid w:val="00647ED4"/>
    <w:rsid w:val="00654A16"/>
    <w:rsid w:val="006836D9"/>
    <w:rsid w:val="00694715"/>
    <w:rsid w:val="006B0F9D"/>
    <w:rsid w:val="007728A5"/>
    <w:rsid w:val="00777BD2"/>
    <w:rsid w:val="007A75BB"/>
    <w:rsid w:val="007B173C"/>
    <w:rsid w:val="008102A9"/>
    <w:rsid w:val="0081719F"/>
    <w:rsid w:val="00837DB6"/>
    <w:rsid w:val="008D57B9"/>
    <w:rsid w:val="008F27FF"/>
    <w:rsid w:val="00926D0F"/>
    <w:rsid w:val="00932E82"/>
    <w:rsid w:val="00960ED8"/>
    <w:rsid w:val="00975791"/>
    <w:rsid w:val="009F6BE7"/>
    <w:rsid w:val="00A02C42"/>
    <w:rsid w:val="00A07A52"/>
    <w:rsid w:val="00A2370B"/>
    <w:rsid w:val="00A429B1"/>
    <w:rsid w:val="00A43651"/>
    <w:rsid w:val="00A66052"/>
    <w:rsid w:val="00A857C9"/>
    <w:rsid w:val="00AA0BFE"/>
    <w:rsid w:val="00AD5019"/>
    <w:rsid w:val="00AE492E"/>
    <w:rsid w:val="00AF142F"/>
    <w:rsid w:val="00BC1075"/>
    <w:rsid w:val="00BC5EA9"/>
    <w:rsid w:val="00BC74EC"/>
    <w:rsid w:val="00BD5F06"/>
    <w:rsid w:val="00C014C9"/>
    <w:rsid w:val="00C54A6F"/>
    <w:rsid w:val="00C92D25"/>
    <w:rsid w:val="00CA0187"/>
    <w:rsid w:val="00CD1ABC"/>
    <w:rsid w:val="00D12613"/>
    <w:rsid w:val="00D13EAF"/>
    <w:rsid w:val="00D47BC4"/>
    <w:rsid w:val="00D70D69"/>
    <w:rsid w:val="00DE7E48"/>
    <w:rsid w:val="00E14F09"/>
    <w:rsid w:val="00E35A2D"/>
    <w:rsid w:val="00E70318"/>
    <w:rsid w:val="00EA299D"/>
    <w:rsid w:val="00EB3B20"/>
    <w:rsid w:val="00ED4B68"/>
    <w:rsid w:val="00EF2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E0B7"/>
  <w15:chartTrackingRefBased/>
  <w15:docId w15:val="{A9F95857-70BB-45E9-BAC7-A1347632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42776"/>
    <w:rPr>
      <w:i/>
      <w:iCs/>
    </w:rPr>
  </w:style>
  <w:style w:type="character" w:styleId="Hyperlink">
    <w:name w:val="Hyperlink"/>
    <w:basedOn w:val="DefaultParagraphFont"/>
    <w:uiPriority w:val="99"/>
    <w:unhideWhenUsed/>
    <w:rsid w:val="008102A9"/>
    <w:rPr>
      <w:color w:val="0000FF"/>
      <w:u w:val="single"/>
    </w:rPr>
  </w:style>
  <w:style w:type="paragraph" w:styleId="Header">
    <w:name w:val="header"/>
    <w:basedOn w:val="Normal"/>
    <w:link w:val="HeaderChar"/>
    <w:uiPriority w:val="99"/>
    <w:unhideWhenUsed/>
    <w:rsid w:val="00D70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D69"/>
  </w:style>
  <w:style w:type="paragraph" w:styleId="Footer">
    <w:name w:val="footer"/>
    <w:basedOn w:val="Normal"/>
    <w:link w:val="FooterChar"/>
    <w:uiPriority w:val="99"/>
    <w:unhideWhenUsed/>
    <w:rsid w:val="00D70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D69"/>
  </w:style>
  <w:style w:type="paragraph" w:styleId="NormalWeb">
    <w:name w:val="Normal (Web)"/>
    <w:basedOn w:val="Normal"/>
    <w:uiPriority w:val="99"/>
    <w:semiHidden/>
    <w:unhideWhenUsed/>
    <w:rsid w:val="002914FF"/>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624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3824286">
      <w:bodyDiv w:val="1"/>
      <w:marLeft w:val="0"/>
      <w:marRight w:val="0"/>
      <w:marTop w:val="0"/>
      <w:marBottom w:val="0"/>
      <w:divBdr>
        <w:top w:val="none" w:sz="0" w:space="0" w:color="auto"/>
        <w:left w:val="none" w:sz="0" w:space="0" w:color="auto"/>
        <w:bottom w:val="none" w:sz="0" w:space="0" w:color="auto"/>
        <w:right w:val="none" w:sz="0" w:space="0" w:color="auto"/>
      </w:divBdr>
    </w:div>
    <w:div w:id="143277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upport-and-criticism-of-piagets-stage-theory-2795460" TargetMode="External"/><Relationship Id="rId13" Type="http://schemas.openxmlformats.org/officeDocument/2006/relationships/hyperlink" Target="https://www.ncbi.nlm.nih.gov/books/NBK537095/" TargetMode="External"/><Relationship Id="rId18" Type="http://schemas.openxmlformats.org/officeDocument/2006/relationships/hyperlink" Target="https://www.structural-learning.com/post/strategies-for-assessment-for-learn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heeducationhub.org.nz/what-is-play-and-why-is-it-important-for-learning/" TargetMode="External"/><Relationship Id="rId7" Type="http://schemas.openxmlformats.org/officeDocument/2006/relationships/hyperlink" Target="https://livexp.com/blog/6-steps-to-overcoming-low-confidence-of-esl-students/?utm_source=blog-en&amp;utm_medium=article&amp;utm_campaign=%2Fblog%2F6-steps-to-overcoming-low-confidence-of-esl-students%2F" TargetMode="External"/><Relationship Id="rId12" Type="http://schemas.openxmlformats.org/officeDocument/2006/relationships/hyperlink" Target="https://www.structural-learning.com/post/jean-piagets-theory-of-cognitive-development-and-active-classrooms" TargetMode="External"/><Relationship Id="rId17" Type="http://schemas.openxmlformats.org/officeDocument/2006/relationships/hyperlink" Target="https://blog.prepscholar.com/vygotsky-scaffolding-zone-of-proximal-develop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metheanworld.com/gb/resource-centre/blogs/reasons-for-lack-of-student-engagement/" TargetMode="External"/><Relationship Id="rId20" Type="http://schemas.openxmlformats.org/officeDocument/2006/relationships/hyperlink" Target="https://www.bell-foundation.org.uk/eal-programme/guidance/effective-teaching-of-eal-learners/great-ideas/visu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journals.co.uk/what-are-the-different-pedagogical-approaches-to-learn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acey.org.uk/working-in-childcare/spotlight-on/2-year-olds/english-as-an-additional-language/" TargetMode="External"/><Relationship Id="rId23" Type="http://schemas.openxmlformats.org/officeDocument/2006/relationships/hyperlink" Target="http://www.amazon.co.uk/gp/product/193400930X/ref=as_li_ss_tl?ie=UTF8&amp;camp=1634&amp;creative=19450&amp;creativeASIN=193400930X&amp;linkCode=as2&amp;tag=theleaspy-21" TargetMode="External"/><Relationship Id="rId10" Type="http://schemas.openxmlformats.org/officeDocument/2006/relationships/hyperlink" Target="https://www.education-ni.gov.uk/articles/dealing-critical-incident" TargetMode="External"/><Relationship Id="rId19" Type="http://schemas.openxmlformats.org/officeDocument/2006/relationships/hyperlink" Target="https://www.highspeedtraining.co.uk/hub/supporting-eal-students-in-the-classroom/" TargetMode="External"/><Relationship Id="rId4" Type="http://schemas.openxmlformats.org/officeDocument/2006/relationships/webSettings" Target="webSettings.xml"/><Relationship Id="rId9" Type="http://schemas.openxmlformats.org/officeDocument/2006/relationships/hyperlink" Target="https://help-for-early-years-providers.education.gov.uk/get-help-to-improve-your-practice/english-as-an-additional-language-eal" TargetMode="External"/><Relationship Id="rId14" Type="http://schemas.openxmlformats.org/officeDocument/2006/relationships/hyperlink" Target="https://ncca.ie/media/2172/primary-school-assessment-kit.pdf" TargetMode="External"/><Relationship Id="rId22" Type="http://schemas.openxmlformats.org/officeDocument/2006/relationships/hyperlink" Target="https://doi.org/10.1007/s11251-015-9351-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5034</Words>
  <Characters>28697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2</cp:revision>
  <dcterms:created xsi:type="dcterms:W3CDTF">2023-11-06T14:14:00Z</dcterms:created>
  <dcterms:modified xsi:type="dcterms:W3CDTF">2023-11-06T14:14:00Z</dcterms:modified>
</cp:coreProperties>
</file>