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CA919" w14:textId="77777777" w:rsidR="008148D2" w:rsidRPr="00D200D4" w:rsidRDefault="008148D2">
      <w:pPr>
        <w:rPr>
          <w:rFonts w:ascii="Arial" w:hAnsi="Arial" w:cs="Arial"/>
          <w:b/>
          <w:bCs/>
          <w:sz w:val="24"/>
          <w:szCs w:val="24"/>
        </w:rPr>
      </w:pPr>
      <w:r w:rsidRPr="00D200D4">
        <w:rPr>
          <w:rFonts w:ascii="Arial" w:hAnsi="Arial" w:cs="Arial"/>
          <w:b/>
          <w:bCs/>
          <w:sz w:val="24"/>
          <w:szCs w:val="24"/>
        </w:rPr>
        <w:t xml:space="preserve">Laura Palmer </w:t>
      </w:r>
    </w:p>
    <w:p w14:paraId="64BA57B2" w14:textId="77777777" w:rsidR="00D200D4" w:rsidRDefault="00D200D4" w:rsidP="00D200D4">
      <w:pPr>
        <w:rPr>
          <w:rStyle w:val="jsgrdq"/>
          <w:rFonts w:ascii="Arial" w:hAnsi="Arial" w:cs="Arial"/>
          <w:b/>
          <w:bCs/>
          <w:color w:val="000000" w:themeColor="text1"/>
          <w:sz w:val="24"/>
          <w:szCs w:val="24"/>
        </w:rPr>
      </w:pPr>
      <w:r>
        <w:rPr>
          <w:rStyle w:val="jsgrdq"/>
          <w:rFonts w:ascii="Arial" w:hAnsi="Arial" w:cs="Arial"/>
          <w:b/>
          <w:bCs/>
          <w:color w:val="000000" w:themeColor="text1"/>
          <w:sz w:val="24"/>
          <w:szCs w:val="24"/>
        </w:rPr>
        <w:t>Student number – 1551025</w:t>
      </w:r>
    </w:p>
    <w:p w14:paraId="163F9503" w14:textId="69A53ADD" w:rsidR="000D617B" w:rsidRDefault="00D200D4">
      <w:pPr>
        <w:rPr>
          <w:rStyle w:val="jsgrdq"/>
          <w:rFonts w:ascii="Arial" w:hAnsi="Arial" w:cs="Arial"/>
          <w:b/>
          <w:bCs/>
          <w:color w:val="000000" w:themeColor="text1"/>
          <w:sz w:val="24"/>
          <w:szCs w:val="24"/>
        </w:rPr>
      </w:pPr>
      <w:r>
        <w:rPr>
          <w:rStyle w:val="jsgrdq"/>
          <w:rFonts w:ascii="Arial" w:hAnsi="Arial" w:cs="Arial"/>
          <w:b/>
          <w:bCs/>
          <w:color w:val="000000" w:themeColor="text1"/>
          <w:sz w:val="24"/>
          <w:szCs w:val="24"/>
        </w:rPr>
        <w:t xml:space="preserve">Word Count </w:t>
      </w:r>
      <w:r w:rsidR="000D617B">
        <w:rPr>
          <w:rStyle w:val="jsgrdq"/>
          <w:rFonts w:ascii="Arial" w:hAnsi="Arial" w:cs="Arial"/>
          <w:b/>
          <w:bCs/>
          <w:color w:val="000000" w:themeColor="text1"/>
          <w:sz w:val="24"/>
          <w:szCs w:val="24"/>
        </w:rPr>
        <w:t>–</w:t>
      </w:r>
      <w:r>
        <w:rPr>
          <w:rStyle w:val="jsgrdq"/>
          <w:rFonts w:ascii="Arial" w:hAnsi="Arial" w:cs="Arial"/>
          <w:b/>
          <w:bCs/>
          <w:color w:val="000000" w:themeColor="text1"/>
          <w:sz w:val="24"/>
          <w:szCs w:val="24"/>
        </w:rPr>
        <w:t xml:space="preserve"> </w:t>
      </w:r>
      <w:r w:rsidR="00A8292F">
        <w:rPr>
          <w:rStyle w:val="jsgrdq"/>
          <w:rFonts w:ascii="Arial" w:hAnsi="Arial" w:cs="Arial"/>
          <w:b/>
          <w:bCs/>
          <w:color w:val="000000" w:themeColor="text1"/>
          <w:sz w:val="24"/>
          <w:szCs w:val="24"/>
        </w:rPr>
        <w:t>37</w:t>
      </w:r>
      <w:r w:rsidR="00F643CF">
        <w:rPr>
          <w:rStyle w:val="jsgrdq"/>
          <w:rFonts w:ascii="Arial" w:hAnsi="Arial" w:cs="Arial"/>
          <w:b/>
          <w:bCs/>
          <w:color w:val="000000" w:themeColor="text1"/>
          <w:sz w:val="24"/>
          <w:szCs w:val="24"/>
        </w:rPr>
        <w:t>59</w:t>
      </w:r>
    </w:p>
    <w:p w14:paraId="6075E1B5" w14:textId="319402E3" w:rsidR="00E33F71" w:rsidRPr="000D617B" w:rsidRDefault="007D6F47">
      <w:pPr>
        <w:rPr>
          <w:rFonts w:ascii="Arial" w:hAnsi="Arial" w:cs="Arial"/>
          <w:b/>
          <w:bCs/>
          <w:color w:val="000000" w:themeColor="text1"/>
          <w:sz w:val="24"/>
          <w:szCs w:val="24"/>
        </w:rPr>
      </w:pPr>
      <w:r w:rsidRPr="007D6F47">
        <w:rPr>
          <w:rFonts w:ascii="Arial" w:hAnsi="Arial" w:cs="Arial"/>
          <w:b/>
          <w:bCs/>
          <w:sz w:val="24"/>
          <w:szCs w:val="24"/>
        </w:rPr>
        <w:t>PESTLE (environmental) factors affecting organisations</w:t>
      </w:r>
    </w:p>
    <w:p w14:paraId="05EC6690" w14:textId="03F778C7" w:rsidR="00E33F71" w:rsidRPr="00630CF2" w:rsidRDefault="00E33F71" w:rsidP="00E33F71">
      <w:pPr>
        <w:rPr>
          <w:rFonts w:ascii="Arial" w:hAnsi="Arial" w:cs="Arial"/>
          <w:sz w:val="24"/>
          <w:szCs w:val="24"/>
        </w:rPr>
      </w:pPr>
      <w:r w:rsidRPr="00630CF2">
        <w:rPr>
          <w:rFonts w:ascii="Arial" w:hAnsi="Arial" w:cs="Arial"/>
          <w:sz w:val="24"/>
          <w:szCs w:val="24"/>
        </w:rPr>
        <w:t xml:space="preserve">Executive Summary </w:t>
      </w:r>
    </w:p>
    <w:p w14:paraId="011C142F" w14:textId="61CBE6BB" w:rsidR="000B7277" w:rsidRPr="00630CF2" w:rsidRDefault="00E33F71" w:rsidP="00E33F71">
      <w:pPr>
        <w:rPr>
          <w:rFonts w:ascii="Arial" w:hAnsi="Arial" w:cs="Arial"/>
          <w:sz w:val="24"/>
          <w:szCs w:val="24"/>
        </w:rPr>
      </w:pPr>
      <w:r w:rsidRPr="00630CF2">
        <w:rPr>
          <w:rFonts w:ascii="Arial" w:hAnsi="Arial" w:cs="Arial"/>
          <w:sz w:val="24"/>
          <w:szCs w:val="24"/>
        </w:rPr>
        <w:t xml:space="preserve">This report outlines the major environmental factors which will </w:t>
      </w:r>
      <w:r w:rsidR="009A524C" w:rsidRPr="00630CF2">
        <w:rPr>
          <w:rFonts w:ascii="Arial" w:hAnsi="Arial" w:cs="Arial"/>
          <w:sz w:val="24"/>
          <w:szCs w:val="24"/>
        </w:rPr>
        <w:t>affect</w:t>
      </w:r>
      <w:r w:rsidRPr="00630CF2">
        <w:rPr>
          <w:rFonts w:ascii="Arial" w:hAnsi="Arial" w:cs="Arial"/>
          <w:sz w:val="24"/>
          <w:szCs w:val="24"/>
        </w:rPr>
        <w:t xml:space="preserve"> Hywel </w:t>
      </w:r>
      <w:r w:rsidR="009A524C" w:rsidRPr="00630CF2">
        <w:rPr>
          <w:rFonts w:ascii="Arial" w:hAnsi="Arial" w:cs="Arial"/>
          <w:sz w:val="24"/>
          <w:szCs w:val="24"/>
        </w:rPr>
        <w:t>D</w:t>
      </w:r>
      <w:r w:rsidRPr="00630CF2">
        <w:rPr>
          <w:rFonts w:ascii="Arial" w:hAnsi="Arial" w:cs="Arial"/>
          <w:sz w:val="24"/>
          <w:szCs w:val="24"/>
        </w:rPr>
        <w:t xml:space="preserve">da in the short and medium term and how this will impact the organisational and HR strategy.  </w:t>
      </w:r>
    </w:p>
    <w:p w14:paraId="1C7C8BE0" w14:textId="59A44FEE" w:rsidR="009A524C" w:rsidRPr="00630CF2" w:rsidRDefault="009A524C" w:rsidP="00E33F71">
      <w:pPr>
        <w:rPr>
          <w:rFonts w:ascii="Arial" w:hAnsi="Arial" w:cs="Arial"/>
          <w:sz w:val="24"/>
          <w:szCs w:val="24"/>
        </w:rPr>
      </w:pPr>
      <w:r w:rsidRPr="00630CF2">
        <w:rPr>
          <w:rFonts w:ascii="Arial" w:hAnsi="Arial" w:cs="Arial"/>
          <w:sz w:val="24"/>
          <w:szCs w:val="24"/>
        </w:rPr>
        <w:t>The report provides a critical analysis of pestle and will review 3 external facto</w:t>
      </w:r>
      <w:r w:rsidR="001200BD" w:rsidRPr="00630CF2">
        <w:rPr>
          <w:rFonts w:ascii="Arial" w:hAnsi="Arial" w:cs="Arial"/>
          <w:sz w:val="24"/>
          <w:szCs w:val="24"/>
        </w:rPr>
        <w:t xml:space="preserve">rs </w:t>
      </w:r>
      <w:r w:rsidR="00A63269" w:rsidRPr="00630CF2">
        <w:rPr>
          <w:rFonts w:ascii="Arial" w:hAnsi="Arial" w:cs="Arial"/>
          <w:sz w:val="24"/>
          <w:szCs w:val="24"/>
        </w:rPr>
        <w:t>affecting the organisation</w:t>
      </w:r>
      <w:r w:rsidR="00A65A18">
        <w:rPr>
          <w:rFonts w:ascii="Arial" w:hAnsi="Arial" w:cs="Arial"/>
          <w:sz w:val="24"/>
          <w:szCs w:val="24"/>
        </w:rPr>
        <w:t>,</w:t>
      </w:r>
      <w:r w:rsidR="00A63269" w:rsidRPr="00630CF2">
        <w:rPr>
          <w:rFonts w:ascii="Arial" w:hAnsi="Arial" w:cs="Arial"/>
          <w:sz w:val="24"/>
          <w:szCs w:val="24"/>
        </w:rPr>
        <w:t xml:space="preserve"> outlin</w:t>
      </w:r>
      <w:r w:rsidR="00A65A18">
        <w:rPr>
          <w:rFonts w:ascii="Arial" w:hAnsi="Arial" w:cs="Arial"/>
          <w:sz w:val="24"/>
          <w:szCs w:val="24"/>
        </w:rPr>
        <w:t>ing</w:t>
      </w:r>
      <w:r w:rsidR="00A63269" w:rsidRPr="00630CF2">
        <w:rPr>
          <w:rFonts w:ascii="Arial" w:hAnsi="Arial" w:cs="Arial"/>
          <w:sz w:val="24"/>
          <w:szCs w:val="24"/>
        </w:rPr>
        <w:t xml:space="preserve"> the impact </w:t>
      </w:r>
      <w:r w:rsidR="00AD413F" w:rsidRPr="00630CF2">
        <w:rPr>
          <w:rFonts w:ascii="Arial" w:hAnsi="Arial" w:cs="Arial"/>
          <w:sz w:val="24"/>
          <w:szCs w:val="24"/>
        </w:rPr>
        <w:t>that they</w:t>
      </w:r>
      <w:r w:rsidR="00A63269" w:rsidRPr="00630CF2">
        <w:rPr>
          <w:rFonts w:ascii="Arial" w:hAnsi="Arial" w:cs="Arial"/>
          <w:sz w:val="24"/>
          <w:szCs w:val="24"/>
        </w:rPr>
        <w:t xml:space="preserve"> have on the organisational and HR strategy. </w:t>
      </w:r>
    </w:p>
    <w:p w14:paraId="18A149BC" w14:textId="24CAACDD" w:rsidR="00E33F71" w:rsidRPr="00630CF2" w:rsidRDefault="00E33F71" w:rsidP="00E33F71">
      <w:pPr>
        <w:rPr>
          <w:rFonts w:ascii="Arial" w:hAnsi="Arial" w:cs="Arial"/>
          <w:sz w:val="24"/>
          <w:szCs w:val="24"/>
        </w:rPr>
      </w:pPr>
      <w:r w:rsidRPr="00630CF2">
        <w:rPr>
          <w:rFonts w:ascii="Arial" w:hAnsi="Arial" w:cs="Arial"/>
          <w:sz w:val="24"/>
          <w:szCs w:val="24"/>
        </w:rPr>
        <w:t xml:space="preserve">Hywel Dda’s </w:t>
      </w:r>
      <w:r w:rsidR="00222C4F" w:rsidRPr="00630CF2">
        <w:rPr>
          <w:rFonts w:ascii="Arial" w:hAnsi="Arial" w:cs="Arial"/>
          <w:sz w:val="24"/>
          <w:szCs w:val="24"/>
        </w:rPr>
        <w:t xml:space="preserve">strategy states that the aim is to provide safe, </w:t>
      </w:r>
      <w:r w:rsidR="008E2C46" w:rsidRPr="00630CF2">
        <w:rPr>
          <w:rFonts w:ascii="Arial" w:hAnsi="Arial" w:cs="Arial"/>
          <w:sz w:val="24"/>
          <w:szCs w:val="24"/>
        </w:rPr>
        <w:t xml:space="preserve">sustainable, </w:t>
      </w:r>
      <w:r w:rsidR="00AD413F" w:rsidRPr="00630CF2">
        <w:rPr>
          <w:rFonts w:ascii="Arial" w:hAnsi="Arial" w:cs="Arial"/>
          <w:sz w:val="24"/>
          <w:szCs w:val="24"/>
        </w:rPr>
        <w:t>accessible,</w:t>
      </w:r>
      <w:r w:rsidR="00222C4F" w:rsidRPr="00630CF2">
        <w:rPr>
          <w:rFonts w:ascii="Arial" w:hAnsi="Arial" w:cs="Arial"/>
          <w:sz w:val="24"/>
          <w:szCs w:val="24"/>
        </w:rPr>
        <w:t xml:space="preserve"> and kind health care, this report will aim to look at external factors affecting this vision and outline my recommendations on how to support </w:t>
      </w:r>
      <w:r w:rsidR="008E2C46" w:rsidRPr="00630CF2">
        <w:rPr>
          <w:rFonts w:ascii="Arial" w:hAnsi="Arial" w:cs="Arial"/>
          <w:sz w:val="24"/>
          <w:szCs w:val="24"/>
        </w:rPr>
        <w:t xml:space="preserve">this vision going </w:t>
      </w:r>
      <w:r w:rsidR="00AD413F" w:rsidRPr="00630CF2">
        <w:rPr>
          <w:rFonts w:ascii="Arial" w:hAnsi="Arial" w:cs="Arial"/>
          <w:sz w:val="24"/>
          <w:szCs w:val="24"/>
        </w:rPr>
        <w:t>forward. (Hywel</w:t>
      </w:r>
      <w:r w:rsidR="008E2C46" w:rsidRPr="00630CF2">
        <w:rPr>
          <w:rFonts w:ascii="Arial" w:hAnsi="Arial" w:cs="Arial"/>
          <w:sz w:val="24"/>
          <w:szCs w:val="24"/>
        </w:rPr>
        <w:t xml:space="preserve"> Dda, 2022</w:t>
      </w:r>
      <w:r w:rsidR="00A65A18">
        <w:rPr>
          <w:rFonts w:ascii="Arial" w:hAnsi="Arial" w:cs="Arial"/>
          <w:sz w:val="24"/>
          <w:szCs w:val="24"/>
        </w:rPr>
        <w:t>a</w:t>
      </w:r>
      <w:r w:rsidR="008E2C46" w:rsidRPr="00630CF2">
        <w:rPr>
          <w:rFonts w:ascii="Arial" w:hAnsi="Arial" w:cs="Arial"/>
          <w:sz w:val="24"/>
          <w:szCs w:val="24"/>
        </w:rPr>
        <w:t>)</w:t>
      </w:r>
    </w:p>
    <w:p w14:paraId="1232C446" w14:textId="2011A217" w:rsidR="008E2C46" w:rsidRPr="00630CF2" w:rsidRDefault="008E2C46" w:rsidP="00E33F71">
      <w:pPr>
        <w:rPr>
          <w:rFonts w:ascii="Arial" w:hAnsi="Arial" w:cs="Arial"/>
          <w:sz w:val="24"/>
          <w:szCs w:val="24"/>
        </w:rPr>
      </w:pPr>
      <w:r w:rsidRPr="00630CF2">
        <w:rPr>
          <w:rFonts w:ascii="Arial" w:hAnsi="Arial" w:cs="Arial"/>
          <w:sz w:val="24"/>
          <w:szCs w:val="24"/>
        </w:rPr>
        <w:t>My recommendations include implementing an electronic management records system to support Hywel Dda’s digital vision</w:t>
      </w:r>
      <w:r w:rsidR="002C3B4B">
        <w:rPr>
          <w:rFonts w:ascii="Arial" w:hAnsi="Arial" w:cs="Arial"/>
          <w:sz w:val="24"/>
          <w:szCs w:val="24"/>
        </w:rPr>
        <w:t>,</w:t>
      </w:r>
      <w:r w:rsidRPr="00630CF2">
        <w:rPr>
          <w:rFonts w:ascii="Arial" w:hAnsi="Arial" w:cs="Arial"/>
          <w:sz w:val="24"/>
          <w:szCs w:val="24"/>
        </w:rPr>
        <w:t xml:space="preserve"> eradicat</w:t>
      </w:r>
      <w:r w:rsidR="002C3B4B">
        <w:rPr>
          <w:rFonts w:ascii="Arial" w:hAnsi="Arial" w:cs="Arial"/>
          <w:sz w:val="24"/>
          <w:szCs w:val="24"/>
        </w:rPr>
        <w:t>ing</w:t>
      </w:r>
      <w:r w:rsidRPr="00630CF2">
        <w:rPr>
          <w:rFonts w:ascii="Arial" w:hAnsi="Arial" w:cs="Arial"/>
          <w:sz w:val="24"/>
          <w:szCs w:val="24"/>
        </w:rPr>
        <w:t xml:space="preserve"> paper health records, introduce a </w:t>
      </w:r>
      <w:r w:rsidR="00AD413F" w:rsidRPr="00630CF2">
        <w:rPr>
          <w:rFonts w:ascii="Arial" w:hAnsi="Arial" w:cs="Arial"/>
          <w:sz w:val="24"/>
          <w:szCs w:val="24"/>
        </w:rPr>
        <w:t>succinct and</w:t>
      </w:r>
      <w:r w:rsidRPr="00630CF2">
        <w:rPr>
          <w:rFonts w:ascii="Arial" w:hAnsi="Arial" w:cs="Arial"/>
          <w:sz w:val="24"/>
          <w:szCs w:val="24"/>
        </w:rPr>
        <w:t xml:space="preserve"> informative succession planning process </w:t>
      </w:r>
      <w:r w:rsidR="002C3B4B">
        <w:rPr>
          <w:rFonts w:ascii="Arial" w:hAnsi="Arial" w:cs="Arial"/>
          <w:sz w:val="24"/>
          <w:szCs w:val="24"/>
        </w:rPr>
        <w:t xml:space="preserve">to the organisation </w:t>
      </w:r>
      <w:r w:rsidRPr="00630CF2">
        <w:rPr>
          <w:rFonts w:ascii="Arial" w:hAnsi="Arial" w:cs="Arial"/>
          <w:sz w:val="24"/>
          <w:szCs w:val="24"/>
        </w:rPr>
        <w:t>and reviewal of the menopause policy and training package.</w:t>
      </w:r>
    </w:p>
    <w:p w14:paraId="3F66CA1A" w14:textId="3B6ED8FD" w:rsidR="008E2C46" w:rsidRPr="00630CF2" w:rsidRDefault="008E2C46" w:rsidP="00E33F71">
      <w:pPr>
        <w:rPr>
          <w:rFonts w:ascii="Arial" w:hAnsi="Arial" w:cs="Arial"/>
          <w:sz w:val="24"/>
          <w:szCs w:val="24"/>
        </w:rPr>
      </w:pPr>
    </w:p>
    <w:p w14:paraId="650B0967" w14:textId="77777777" w:rsidR="00D5389C" w:rsidRPr="00630CF2" w:rsidRDefault="00D5389C" w:rsidP="00E33F71">
      <w:pPr>
        <w:rPr>
          <w:rFonts w:ascii="Arial" w:hAnsi="Arial" w:cs="Arial"/>
          <w:sz w:val="24"/>
          <w:szCs w:val="24"/>
        </w:rPr>
      </w:pPr>
    </w:p>
    <w:p w14:paraId="4621FDFC" w14:textId="5C44E5B8" w:rsidR="00E33F71" w:rsidRPr="00630CF2" w:rsidRDefault="00E33F71" w:rsidP="00E33F71">
      <w:pPr>
        <w:rPr>
          <w:rFonts w:ascii="Arial" w:hAnsi="Arial" w:cs="Arial"/>
          <w:sz w:val="24"/>
          <w:szCs w:val="24"/>
        </w:rPr>
      </w:pPr>
    </w:p>
    <w:p w14:paraId="33EE866D" w14:textId="60A7E228" w:rsidR="00E33F71" w:rsidRPr="00630CF2" w:rsidRDefault="00E33F71" w:rsidP="00E33F71">
      <w:pPr>
        <w:rPr>
          <w:rFonts w:ascii="Arial" w:hAnsi="Arial" w:cs="Arial"/>
          <w:sz w:val="24"/>
          <w:szCs w:val="24"/>
        </w:rPr>
      </w:pPr>
    </w:p>
    <w:p w14:paraId="239BFB37" w14:textId="320128ED" w:rsidR="00E33F71" w:rsidRPr="00630CF2" w:rsidRDefault="00E33F71" w:rsidP="00E33F71">
      <w:pPr>
        <w:rPr>
          <w:rFonts w:ascii="Arial" w:hAnsi="Arial" w:cs="Arial"/>
          <w:sz w:val="24"/>
          <w:szCs w:val="24"/>
        </w:rPr>
      </w:pPr>
    </w:p>
    <w:p w14:paraId="718BCB8F" w14:textId="1B0D2762" w:rsidR="00E33F71" w:rsidRPr="00630CF2" w:rsidRDefault="00E33F71" w:rsidP="00E33F71">
      <w:pPr>
        <w:rPr>
          <w:rFonts w:ascii="Arial" w:hAnsi="Arial" w:cs="Arial"/>
          <w:sz w:val="24"/>
          <w:szCs w:val="24"/>
        </w:rPr>
      </w:pPr>
    </w:p>
    <w:p w14:paraId="62ACACF2" w14:textId="1573B1A8" w:rsidR="00E33F71" w:rsidRPr="00630CF2" w:rsidRDefault="00E33F71" w:rsidP="00E33F71">
      <w:pPr>
        <w:rPr>
          <w:rFonts w:ascii="Arial" w:hAnsi="Arial" w:cs="Arial"/>
          <w:sz w:val="24"/>
          <w:szCs w:val="24"/>
        </w:rPr>
      </w:pPr>
    </w:p>
    <w:p w14:paraId="12734989" w14:textId="6BD8B587" w:rsidR="00E33F71" w:rsidRPr="00630CF2" w:rsidRDefault="00E33F71" w:rsidP="00E33F71">
      <w:pPr>
        <w:rPr>
          <w:rFonts w:ascii="Arial" w:hAnsi="Arial" w:cs="Arial"/>
          <w:sz w:val="24"/>
          <w:szCs w:val="24"/>
        </w:rPr>
      </w:pPr>
    </w:p>
    <w:p w14:paraId="73B8F50D" w14:textId="199DDB0D" w:rsidR="00E33F71" w:rsidRPr="00630CF2" w:rsidRDefault="00E33F71" w:rsidP="00E33F71">
      <w:pPr>
        <w:rPr>
          <w:rFonts w:ascii="Arial" w:hAnsi="Arial" w:cs="Arial"/>
          <w:sz w:val="24"/>
          <w:szCs w:val="24"/>
        </w:rPr>
      </w:pPr>
    </w:p>
    <w:p w14:paraId="57E947C8" w14:textId="2B739721" w:rsidR="00E33F71" w:rsidRPr="00630CF2" w:rsidRDefault="00E33F71" w:rsidP="00E33F71">
      <w:pPr>
        <w:rPr>
          <w:rFonts w:ascii="Arial" w:hAnsi="Arial" w:cs="Arial"/>
          <w:sz w:val="24"/>
          <w:szCs w:val="24"/>
        </w:rPr>
      </w:pPr>
    </w:p>
    <w:p w14:paraId="0C798DCE" w14:textId="2E41CFE2" w:rsidR="00E33F71" w:rsidRPr="00630CF2" w:rsidRDefault="00E33F71" w:rsidP="00E33F71">
      <w:pPr>
        <w:rPr>
          <w:rFonts w:ascii="Arial" w:hAnsi="Arial" w:cs="Arial"/>
          <w:sz w:val="24"/>
          <w:szCs w:val="24"/>
        </w:rPr>
      </w:pPr>
    </w:p>
    <w:p w14:paraId="2DD0E5D9" w14:textId="420E7A04" w:rsidR="00E33F71" w:rsidRPr="00630CF2" w:rsidRDefault="00E33F71" w:rsidP="00E33F71">
      <w:pPr>
        <w:rPr>
          <w:rFonts w:ascii="Arial" w:hAnsi="Arial" w:cs="Arial"/>
          <w:sz w:val="24"/>
          <w:szCs w:val="24"/>
        </w:rPr>
      </w:pPr>
    </w:p>
    <w:p w14:paraId="406BD088" w14:textId="032BCC86" w:rsidR="00E33F71" w:rsidRPr="00630CF2" w:rsidRDefault="00E33F71" w:rsidP="00E33F71">
      <w:pPr>
        <w:rPr>
          <w:rFonts w:ascii="Arial" w:hAnsi="Arial" w:cs="Arial"/>
          <w:sz w:val="24"/>
          <w:szCs w:val="24"/>
        </w:rPr>
      </w:pPr>
    </w:p>
    <w:p w14:paraId="4251DF5C" w14:textId="59F2AC7B" w:rsidR="00E33F71" w:rsidRPr="00630CF2" w:rsidRDefault="00E33F71" w:rsidP="00E33F71">
      <w:pPr>
        <w:rPr>
          <w:rFonts w:ascii="Arial" w:hAnsi="Arial" w:cs="Arial"/>
          <w:sz w:val="24"/>
          <w:szCs w:val="24"/>
        </w:rPr>
      </w:pPr>
    </w:p>
    <w:p w14:paraId="4DCFD648" w14:textId="395C5BB4" w:rsidR="00E33F71" w:rsidRPr="00630CF2" w:rsidRDefault="00E33F71" w:rsidP="00E33F71">
      <w:pPr>
        <w:rPr>
          <w:rFonts w:ascii="Arial" w:hAnsi="Arial" w:cs="Arial"/>
          <w:sz w:val="24"/>
          <w:szCs w:val="24"/>
        </w:rPr>
      </w:pPr>
    </w:p>
    <w:sdt>
      <w:sdtPr>
        <w:id w:val="10579744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FA1B2D5" w14:textId="5D945B84" w:rsidR="00952D2E" w:rsidRDefault="00952D2E">
          <w:pPr>
            <w:pStyle w:val="TOCHeading"/>
          </w:pPr>
          <w:r>
            <w:t>Contents</w:t>
          </w:r>
        </w:p>
        <w:p w14:paraId="766014D5" w14:textId="0B8F60C0" w:rsidR="00DE7075" w:rsidRDefault="00952D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2107323" w:history="1">
            <w:r w:rsidR="00DE7075" w:rsidRPr="007D48BD">
              <w:rPr>
                <w:rStyle w:val="Hyperlink"/>
                <w:noProof/>
              </w:rPr>
              <w:t>Introduction</w:t>
            </w:r>
            <w:r w:rsidR="00DE7075">
              <w:rPr>
                <w:noProof/>
                <w:webHidden/>
              </w:rPr>
              <w:tab/>
            </w:r>
            <w:r w:rsidR="00DE7075">
              <w:rPr>
                <w:noProof/>
                <w:webHidden/>
              </w:rPr>
              <w:fldChar w:fldCharType="begin"/>
            </w:r>
            <w:r w:rsidR="00DE7075">
              <w:rPr>
                <w:noProof/>
                <w:webHidden/>
              </w:rPr>
              <w:instrText xml:space="preserve"> PAGEREF _Toc122107323 \h </w:instrText>
            </w:r>
            <w:r w:rsidR="00DE7075">
              <w:rPr>
                <w:noProof/>
                <w:webHidden/>
              </w:rPr>
            </w:r>
            <w:r w:rsidR="00DE7075">
              <w:rPr>
                <w:noProof/>
                <w:webHidden/>
              </w:rPr>
              <w:fldChar w:fldCharType="separate"/>
            </w:r>
            <w:r w:rsidR="00DE7075">
              <w:rPr>
                <w:noProof/>
                <w:webHidden/>
              </w:rPr>
              <w:t>3</w:t>
            </w:r>
            <w:r w:rsidR="00DE7075">
              <w:rPr>
                <w:noProof/>
                <w:webHidden/>
              </w:rPr>
              <w:fldChar w:fldCharType="end"/>
            </w:r>
          </w:hyperlink>
        </w:p>
        <w:p w14:paraId="5F0C1A9A" w14:textId="5D9FFAEE" w:rsidR="00DE7075" w:rsidRDefault="00DE7075">
          <w:pPr>
            <w:pStyle w:val="TOC1"/>
            <w:tabs>
              <w:tab w:val="right" w:leader="dot" w:pos="9016"/>
            </w:tabs>
            <w:rPr>
              <w:rFonts w:eastAsiaTheme="minorEastAsia"/>
              <w:noProof/>
              <w:lang w:eastAsia="en-GB"/>
            </w:rPr>
          </w:pPr>
          <w:hyperlink w:anchor="_Toc122107324" w:history="1">
            <w:r w:rsidRPr="007D48BD">
              <w:rPr>
                <w:rStyle w:val="Hyperlink"/>
                <w:noProof/>
              </w:rPr>
              <w:t>Economy Pestle Analysis</w:t>
            </w:r>
            <w:r>
              <w:rPr>
                <w:noProof/>
                <w:webHidden/>
              </w:rPr>
              <w:tab/>
            </w:r>
            <w:r>
              <w:rPr>
                <w:noProof/>
                <w:webHidden/>
              </w:rPr>
              <w:fldChar w:fldCharType="begin"/>
            </w:r>
            <w:r>
              <w:rPr>
                <w:noProof/>
                <w:webHidden/>
              </w:rPr>
              <w:instrText xml:space="preserve"> PAGEREF _Toc122107324 \h </w:instrText>
            </w:r>
            <w:r>
              <w:rPr>
                <w:noProof/>
                <w:webHidden/>
              </w:rPr>
            </w:r>
            <w:r>
              <w:rPr>
                <w:noProof/>
                <w:webHidden/>
              </w:rPr>
              <w:fldChar w:fldCharType="separate"/>
            </w:r>
            <w:r>
              <w:rPr>
                <w:noProof/>
                <w:webHidden/>
              </w:rPr>
              <w:t>3</w:t>
            </w:r>
            <w:r>
              <w:rPr>
                <w:noProof/>
                <w:webHidden/>
              </w:rPr>
              <w:fldChar w:fldCharType="end"/>
            </w:r>
          </w:hyperlink>
        </w:p>
        <w:p w14:paraId="6E655D16" w14:textId="5D61C39C" w:rsidR="00DE7075" w:rsidRDefault="00DE7075">
          <w:pPr>
            <w:pStyle w:val="TOC1"/>
            <w:tabs>
              <w:tab w:val="right" w:leader="dot" w:pos="9016"/>
            </w:tabs>
            <w:rPr>
              <w:rFonts w:eastAsiaTheme="minorEastAsia"/>
              <w:noProof/>
              <w:lang w:eastAsia="en-GB"/>
            </w:rPr>
          </w:pPr>
          <w:hyperlink w:anchor="_Toc122107325" w:history="1">
            <w:r w:rsidRPr="007D48BD">
              <w:rPr>
                <w:rStyle w:val="Hyperlink"/>
                <w:noProof/>
              </w:rPr>
              <w:t>Technology Pestle Analysis</w:t>
            </w:r>
            <w:r>
              <w:rPr>
                <w:noProof/>
                <w:webHidden/>
              </w:rPr>
              <w:tab/>
            </w:r>
            <w:r>
              <w:rPr>
                <w:noProof/>
                <w:webHidden/>
              </w:rPr>
              <w:fldChar w:fldCharType="begin"/>
            </w:r>
            <w:r>
              <w:rPr>
                <w:noProof/>
                <w:webHidden/>
              </w:rPr>
              <w:instrText xml:space="preserve"> PAGEREF _Toc122107325 \h </w:instrText>
            </w:r>
            <w:r>
              <w:rPr>
                <w:noProof/>
                <w:webHidden/>
              </w:rPr>
            </w:r>
            <w:r>
              <w:rPr>
                <w:noProof/>
                <w:webHidden/>
              </w:rPr>
              <w:fldChar w:fldCharType="separate"/>
            </w:r>
            <w:r>
              <w:rPr>
                <w:noProof/>
                <w:webHidden/>
              </w:rPr>
              <w:t>5</w:t>
            </w:r>
            <w:r>
              <w:rPr>
                <w:noProof/>
                <w:webHidden/>
              </w:rPr>
              <w:fldChar w:fldCharType="end"/>
            </w:r>
          </w:hyperlink>
        </w:p>
        <w:p w14:paraId="41B0F859" w14:textId="746B6551" w:rsidR="00DE7075" w:rsidRDefault="00DE7075">
          <w:pPr>
            <w:pStyle w:val="TOC1"/>
            <w:tabs>
              <w:tab w:val="right" w:leader="dot" w:pos="9016"/>
            </w:tabs>
            <w:rPr>
              <w:rFonts w:eastAsiaTheme="minorEastAsia"/>
              <w:noProof/>
              <w:lang w:eastAsia="en-GB"/>
            </w:rPr>
          </w:pPr>
          <w:hyperlink w:anchor="_Toc122107326" w:history="1">
            <w:r w:rsidRPr="007D48BD">
              <w:rPr>
                <w:rStyle w:val="Hyperlink"/>
                <w:noProof/>
              </w:rPr>
              <w:t>Legal Pestle Analysis</w:t>
            </w:r>
            <w:r>
              <w:rPr>
                <w:noProof/>
                <w:webHidden/>
              </w:rPr>
              <w:tab/>
            </w:r>
            <w:r>
              <w:rPr>
                <w:noProof/>
                <w:webHidden/>
              </w:rPr>
              <w:fldChar w:fldCharType="begin"/>
            </w:r>
            <w:r>
              <w:rPr>
                <w:noProof/>
                <w:webHidden/>
              </w:rPr>
              <w:instrText xml:space="preserve"> PAGEREF _Toc122107326 \h </w:instrText>
            </w:r>
            <w:r>
              <w:rPr>
                <w:noProof/>
                <w:webHidden/>
              </w:rPr>
            </w:r>
            <w:r>
              <w:rPr>
                <w:noProof/>
                <w:webHidden/>
              </w:rPr>
              <w:fldChar w:fldCharType="separate"/>
            </w:r>
            <w:r>
              <w:rPr>
                <w:noProof/>
                <w:webHidden/>
              </w:rPr>
              <w:t>7</w:t>
            </w:r>
            <w:r>
              <w:rPr>
                <w:noProof/>
                <w:webHidden/>
              </w:rPr>
              <w:fldChar w:fldCharType="end"/>
            </w:r>
          </w:hyperlink>
        </w:p>
        <w:p w14:paraId="3D3442C7" w14:textId="649F2DB4" w:rsidR="00DE7075" w:rsidRDefault="00DE7075">
          <w:pPr>
            <w:pStyle w:val="TOC1"/>
            <w:tabs>
              <w:tab w:val="right" w:leader="dot" w:pos="9016"/>
            </w:tabs>
            <w:rPr>
              <w:rFonts w:eastAsiaTheme="minorEastAsia"/>
              <w:noProof/>
              <w:lang w:eastAsia="en-GB"/>
            </w:rPr>
          </w:pPr>
          <w:hyperlink w:anchor="_Toc122107327" w:history="1">
            <w:r w:rsidRPr="007D48BD">
              <w:rPr>
                <w:rStyle w:val="Hyperlink"/>
                <w:noProof/>
              </w:rPr>
              <w:t>Conclusion</w:t>
            </w:r>
            <w:r>
              <w:rPr>
                <w:noProof/>
                <w:webHidden/>
              </w:rPr>
              <w:tab/>
            </w:r>
            <w:r>
              <w:rPr>
                <w:noProof/>
                <w:webHidden/>
              </w:rPr>
              <w:fldChar w:fldCharType="begin"/>
            </w:r>
            <w:r>
              <w:rPr>
                <w:noProof/>
                <w:webHidden/>
              </w:rPr>
              <w:instrText xml:space="preserve"> PAGEREF _Toc122107327 \h </w:instrText>
            </w:r>
            <w:r>
              <w:rPr>
                <w:noProof/>
                <w:webHidden/>
              </w:rPr>
            </w:r>
            <w:r>
              <w:rPr>
                <w:noProof/>
                <w:webHidden/>
              </w:rPr>
              <w:fldChar w:fldCharType="separate"/>
            </w:r>
            <w:r>
              <w:rPr>
                <w:noProof/>
                <w:webHidden/>
              </w:rPr>
              <w:t>8</w:t>
            </w:r>
            <w:r>
              <w:rPr>
                <w:noProof/>
                <w:webHidden/>
              </w:rPr>
              <w:fldChar w:fldCharType="end"/>
            </w:r>
          </w:hyperlink>
        </w:p>
        <w:p w14:paraId="18F29AF8" w14:textId="67EF0C8A" w:rsidR="00DE7075" w:rsidRDefault="00DE7075">
          <w:pPr>
            <w:pStyle w:val="TOC1"/>
            <w:tabs>
              <w:tab w:val="right" w:leader="dot" w:pos="9016"/>
            </w:tabs>
            <w:rPr>
              <w:rFonts w:eastAsiaTheme="minorEastAsia"/>
              <w:noProof/>
              <w:lang w:eastAsia="en-GB"/>
            </w:rPr>
          </w:pPr>
          <w:hyperlink w:anchor="_Toc122107328" w:history="1">
            <w:r w:rsidRPr="007D48BD">
              <w:rPr>
                <w:rStyle w:val="Hyperlink"/>
                <w:noProof/>
              </w:rPr>
              <w:t>Recommendations</w:t>
            </w:r>
            <w:r>
              <w:rPr>
                <w:noProof/>
                <w:webHidden/>
              </w:rPr>
              <w:tab/>
            </w:r>
            <w:r>
              <w:rPr>
                <w:noProof/>
                <w:webHidden/>
              </w:rPr>
              <w:fldChar w:fldCharType="begin"/>
            </w:r>
            <w:r>
              <w:rPr>
                <w:noProof/>
                <w:webHidden/>
              </w:rPr>
              <w:instrText xml:space="preserve"> PAGEREF _Toc122107328 \h </w:instrText>
            </w:r>
            <w:r>
              <w:rPr>
                <w:noProof/>
                <w:webHidden/>
              </w:rPr>
            </w:r>
            <w:r>
              <w:rPr>
                <w:noProof/>
                <w:webHidden/>
              </w:rPr>
              <w:fldChar w:fldCharType="separate"/>
            </w:r>
            <w:r>
              <w:rPr>
                <w:noProof/>
                <w:webHidden/>
              </w:rPr>
              <w:t>9</w:t>
            </w:r>
            <w:r>
              <w:rPr>
                <w:noProof/>
                <w:webHidden/>
              </w:rPr>
              <w:fldChar w:fldCharType="end"/>
            </w:r>
          </w:hyperlink>
        </w:p>
        <w:p w14:paraId="2E2FEB4B" w14:textId="6135C15D" w:rsidR="00DE7075" w:rsidRDefault="00DE7075">
          <w:pPr>
            <w:pStyle w:val="TOC1"/>
            <w:tabs>
              <w:tab w:val="right" w:leader="dot" w:pos="9016"/>
            </w:tabs>
            <w:rPr>
              <w:rFonts w:eastAsiaTheme="minorEastAsia"/>
              <w:noProof/>
              <w:lang w:eastAsia="en-GB"/>
            </w:rPr>
          </w:pPr>
          <w:hyperlink w:anchor="_Toc122107329" w:history="1">
            <w:r w:rsidRPr="007D48BD">
              <w:rPr>
                <w:rStyle w:val="Hyperlink"/>
                <w:noProof/>
              </w:rPr>
              <w:t>References List</w:t>
            </w:r>
            <w:r>
              <w:rPr>
                <w:noProof/>
                <w:webHidden/>
              </w:rPr>
              <w:tab/>
            </w:r>
            <w:r>
              <w:rPr>
                <w:noProof/>
                <w:webHidden/>
              </w:rPr>
              <w:fldChar w:fldCharType="begin"/>
            </w:r>
            <w:r>
              <w:rPr>
                <w:noProof/>
                <w:webHidden/>
              </w:rPr>
              <w:instrText xml:space="preserve"> PAGEREF _Toc122107329 \h </w:instrText>
            </w:r>
            <w:r>
              <w:rPr>
                <w:noProof/>
                <w:webHidden/>
              </w:rPr>
            </w:r>
            <w:r>
              <w:rPr>
                <w:noProof/>
                <w:webHidden/>
              </w:rPr>
              <w:fldChar w:fldCharType="separate"/>
            </w:r>
            <w:r>
              <w:rPr>
                <w:noProof/>
                <w:webHidden/>
              </w:rPr>
              <w:t>12</w:t>
            </w:r>
            <w:r>
              <w:rPr>
                <w:noProof/>
                <w:webHidden/>
              </w:rPr>
              <w:fldChar w:fldCharType="end"/>
            </w:r>
          </w:hyperlink>
        </w:p>
        <w:p w14:paraId="295677D6" w14:textId="7F6275DB" w:rsidR="00952D2E" w:rsidRDefault="00952D2E">
          <w:r>
            <w:rPr>
              <w:b/>
              <w:bCs/>
              <w:noProof/>
            </w:rPr>
            <w:fldChar w:fldCharType="end"/>
          </w:r>
        </w:p>
      </w:sdtContent>
    </w:sdt>
    <w:p w14:paraId="45803086" w14:textId="491F4DE0" w:rsidR="00952D2E" w:rsidRDefault="00952D2E">
      <w:pPr>
        <w:rPr>
          <w:rFonts w:ascii="Arial" w:hAnsi="Arial" w:cs="Arial"/>
          <w:sz w:val="24"/>
          <w:szCs w:val="24"/>
        </w:rPr>
      </w:pPr>
      <w:r>
        <w:rPr>
          <w:rFonts w:ascii="Arial" w:hAnsi="Arial" w:cs="Arial"/>
          <w:sz w:val="24"/>
          <w:szCs w:val="24"/>
        </w:rPr>
        <w:br w:type="page"/>
      </w:r>
    </w:p>
    <w:p w14:paraId="2DFCB801" w14:textId="6ABF12F5" w:rsidR="00E33F71" w:rsidRPr="00630CF2" w:rsidRDefault="00E33F71" w:rsidP="00AD413F">
      <w:pPr>
        <w:pStyle w:val="Heading1"/>
      </w:pPr>
      <w:bookmarkStart w:id="0" w:name="_Toc122107323"/>
      <w:r w:rsidRPr="00630CF2">
        <w:t>Introduction</w:t>
      </w:r>
      <w:bookmarkEnd w:id="0"/>
    </w:p>
    <w:p w14:paraId="6F03FFA6" w14:textId="2EFD4FD8" w:rsidR="00E33F71" w:rsidRPr="00630CF2" w:rsidRDefault="00DA5C2C" w:rsidP="00E33F71">
      <w:pPr>
        <w:rPr>
          <w:rFonts w:ascii="Arial" w:hAnsi="Arial" w:cs="Arial"/>
          <w:color w:val="000000" w:themeColor="text1"/>
          <w:sz w:val="24"/>
          <w:szCs w:val="24"/>
        </w:rPr>
      </w:pPr>
      <w:bookmarkStart w:id="1" w:name="_Hlk122103541"/>
      <w:bookmarkStart w:id="2" w:name="_Hlk122103630"/>
      <w:r w:rsidRPr="00630CF2">
        <w:rPr>
          <w:rFonts w:ascii="Arial" w:hAnsi="Arial" w:cs="Arial"/>
          <w:color w:val="000000" w:themeColor="text1"/>
          <w:sz w:val="24"/>
          <w:szCs w:val="24"/>
        </w:rPr>
        <w:t>Hywel Dda</w:t>
      </w:r>
      <w:r w:rsidR="00E33F71" w:rsidRPr="00630CF2">
        <w:rPr>
          <w:rFonts w:ascii="Arial" w:hAnsi="Arial" w:cs="Arial"/>
          <w:color w:val="000000" w:themeColor="text1"/>
          <w:sz w:val="24"/>
          <w:szCs w:val="24"/>
        </w:rPr>
        <w:t xml:space="preserve"> </w:t>
      </w:r>
      <w:r w:rsidR="001E34ED" w:rsidRPr="00630CF2">
        <w:rPr>
          <w:rFonts w:ascii="Arial" w:hAnsi="Arial" w:cs="Arial"/>
          <w:color w:val="000000" w:themeColor="text1"/>
          <w:sz w:val="24"/>
          <w:szCs w:val="24"/>
        </w:rPr>
        <w:t xml:space="preserve">(2022) </w:t>
      </w:r>
      <w:r w:rsidR="00E33F71" w:rsidRPr="00630CF2">
        <w:rPr>
          <w:rFonts w:ascii="Arial" w:hAnsi="Arial" w:cs="Arial"/>
          <w:color w:val="000000" w:themeColor="text1"/>
          <w:sz w:val="24"/>
          <w:szCs w:val="24"/>
        </w:rPr>
        <w:t xml:space="preserve">has committed to a twenty year strategy known as ‘A healthier Mid and West Wales’ with the aim to provide a safe, substantiable, accessible and kind health care. This was a shared strategy put together by employees and the </w:t>
      </w:r>
      <w:r w:rsidR="008E2C46" w:rsidRPr="00630CF2">
        <w:rPr>
          <w:rFonts w:ascii="Arial" w:hAnsi="Arial" w:cs="Arial"/>
          <w:color w:val="000000" w:themeColor="text1"/>
          <w:sz w:val="24"/>
          <w:szCs w:val="24"/>
        </w:rPr>
        <w:t>community.</w:t>
      </w:r>
      <w:r w:rsidR="001E34ED" w:rsidRPr="00630CF2">
        <w:rPr>
          <w:rFonts w:ascii="Arial" w:hAnsi="Arial" w:cs="Arial"/>
          <w:color w:val="000000" w:themeColor="text1"/>
          <w:sz w:val="24"/>
          <w:szCs w:val="24"/>
        </w:rPr>
        <w:t xml:space="preserve"> </w:t>
      </w:r>
    </w:p>
    <w:p w14:paraId="35831477" w14:textId="4096D4E3" w:rsidR="00E33F71" w:rsidRPr="00630CF2" w:rsidRDefault="00E33F71" w:rsidP="00E33F71">
      <w:pPr>
        <w:rPr>
          <w:rFonts w:ascii="Arial" w:hAnsi="Arial" w:cs="Arial"/>
          <w:sz w:val="24"/>
          <w:szCs w:val="24"/>
        </w:rPr>
      </w:pPr>
      <w:r w:rsidRPr="00630CF2">
        <w:rPr>
          <w:rFonts w:ascii="Arial" w:hAnsi="Arial" w:cs="Arial"/>
          <w:sz w:val="24"/>
          <w:szCs w:val="24"/>
        </w:rPr>
        <w:t>A P</w:t>
      </w:r>
      <w:r w:rsidR="00167B40" w:rsidRPr="00630CF2">
        <w:rPr>
          <w:rFonts w:ascii="Arial" w:hAnsi="Arial" w:cs="Arial"/>
          <w:sz w:val="24"/>
          <w:szCs w:val="24"/>
        </w:rPr>
        <w:t>estle</w:t>
      </w:r>
      <w:r w:rsidRPr="00630CF2">
        <w:rPr>
          <w:rFonts w:ascii="Arial" w:hAnsi="Arial" w:cs="Arial"/>
          <w:sz w:val="24"/>
          <w:szCs w:val="24"/>
        </w:rPr>
        <w:t xml:space="preserve"> </w:t>
      </w:r>
      <w:r w:rsidR="00167B40" w:rsidRPr="00630CF2">
        <w:rPr>
          <w:rFonts w:ascii="Arial" w:hAnsi="Arial" w:cs="Arial"/>
          <w:sz w:val="24"/>
          <w:szCs w:val="24"/>
        </w:rPr>
        <w:t>a</w:t>
      </w:r>
      <w:r w:rsidRPr="00630CF2">
        <w:rPr>
          <w:rFonts w:ascii="Arial" w:hAnsi="Arial" w:cs="Arial"/>
          <w:sz w:val="24"/>
          <w:szCs w:val="24"/>
        </w:rPr>
        <w:t xml:space="preserve">nalysis is one of the most effective </w:t>
      </w:r>
      <w:r w:rsidR="001C7FD4" w:rsidRPr="00630CF2">
        <w:rPr>
          <w:rFonts w:ascii="Arial" w:hAnsi="Arial" w:cs="Arial"/>
          <w:sz w:val="24"/>
          <w:szCs w:val="24"/>
        </w:rPr>
        <w:t>tools</w:t>
      </w:r>
      <w:r w:rsidRPr="00630CF2">
        <w:rPr>
          <w:rFonts w:ascii="Arial" w:hAnsi="Arial" w:cs="Arial"/>
          <w:sz w:val="24"/>
          <w:szCs w:val="24"/>
        </w:rPr>
        <w:t xml:space="preserve"> to </w:t>
      </w:r>
      <w:r w:rsidR="00495D59">
        <w:rPr>
          <w:rFonts w:ascii="Arial" w:hAnsi="Arial" w:cs="Arial"/>
          <w:sz w:val="24"/>
          <w:szCs w:val="24"/>
        </w:rPr>
        <w:t>comprehend</w:t>
      </w:r>
      <w:r w:rsidRPr="00630CF2">
        <w:rPr>
          <w:rFonts w:ascii="Arial" w:hAnsi="Arial" w:cs="Arial"/>
          <w:sz w:val="24"/>
          <w:szCs w:val="24"/>
        </w:rPr>
        <w:t xml:space="preserve"> the external environment in which an organisation operates (CIPD, 2018)</w:t>
      </w:r>
      <w:r w:rsidR="00326AFF" w:rsidRPr="00630CF2">
        <w:rPr>
          <w:rFonts w:ascii="Arial" w:hAnsi="Arial" w:cs="Arial"/>
          <w:sz w:val="24"/>
          <w:szCs w:val="24"/>
        </w:rPr>
        <w:t xml:space="preserve">, </w:t>
      </w:r>
      <w:r w:rsidR="002C2EED" w:rsidRPr="00630CF2">
        <w:rPr>
          <w:rFonts w:ascii="Arial" w:hAnsi="Arial" w:cs="Arial"/>
          <w:sz w:val="24"/>
          <w:szCs w:val="24"/>
        </w:rPr>
        <w:t xml:space="preserve">and how it may influence a company's strategy, enabling it to take advantage of opportunities. Utilising this </w:t>
      </w:r>
      <w:r w:rsidR="00761A9E">
        <w:rPr>
          <w:rFonts w:ascii="Arial" w:hAnsi="Arial" w:cs="Arial"/>
          <w:sz w:val="24"/>
          <w:szCs w:val="24"/>
        </w:rPr>
        <w:t>tool</w:t>
      </w:r>
      <w:r w:rsidR="002C2EED" w:rsidRPr="00630CF2">
        <w:rPr>
          <w:rFonts w:ascii="Arial" w:hAnsi="Arial" w:cs="Arial"/>
          <w:sz w:val="24"/>
          <w:szCs w:val="24"/>
        </w:rPr>
        <w:t xml:space="preserve">, </w:t>
      </w:r>
      <w:r w:rsidR="00F05EE1">
        <w:rPr>
          <w:rFonts w:ascii="Arial" w:hAnsi="Arial" w:cs="Arial"/>
          <w:sz w:val="24"/>
          <w:szCs w:val="24"/>
        </w:rPr>
        <w:t xml:space="preserve">an </w:t>
      </w:r>
      <w:r w:rsidR="00761A9E">
        <w:rPr>
          <w:rFonts w:ascii="Arial" w:hAnsi="Arial" w:cs="Arial"/>
          <w:sz w:val="24"/>
          <w:szCs w:val="24"/>
        </w:rPr>
        <w:t xml:space="preserve">organisation will </w:t>
      </w:r>
      <w:r w:rsidR="00493C92">
        <w:rPr>
          <w:rFonts w:ascii="Arial" w:hAnsi="Arial" w:cs="Arial"/>
          <w:sz w:val="24"/>
          <w:szCs w:val="24"/>
        </w:rPr>
        <w:t>effectively</w:t>
      </w:r>
      <w:r w:rsidR="002C2EED" w:rsidRPr="00630CF2">
        <w:rPr>
          <w:rFonts w:ascii="Arial" w:hAnsi="Arial" w:cs="Arial"/>
          <w:sz w:val="24"/>
          <w:szCs w:val="24"/>
        </w:rPr>
        <w:t xml:space="preserve"> reduce risks by making informed decisions </w:t>
      </w:r>
      <w:r w:rsidR="00326AFF" w:rsidRPr="00630CF2">
        <w:rPr>
          <w:rFonts w:ascii="Arial" w:hAnsi="Arial" w:cs="Arial"/>
          <w:sz w:val="24"/>
          <w:szCs w:val="24"/>
        </w:rPr>
        <w:t>(Battisa,</w:t>
      </w:r>
      <w:r w:rsidR="00511A45" w:rsidRPr="00630CF2">
        <w:rPr>
          <w:rFonts w:ascii="Arial" w:hAnsi="Arial" w:cs="Arial"/>
          <w:sz w:val="24"/>
          <w:szCs w:val="24"/>
        </w:rPr>
        <w:t xml:space="preserve"> </w:t>
      </w:r>
      <w:r w:rsidR="00326AFF" w:rsidRPr="00630CF2">
        <w:rPr>
          <w:rFonts w:ascii="Arial" w:hAnsi="Arial" w:cs="Arial"/>
          <w:sz w:val="24"/>
          <w:szCs w:val="24"/>
        </w:rPr>
        <w:t>2021)</w:t>
      </w:r>
      <w:r w:rsidR="001E34ED" w:rsidRPr="00630CF2">
        <w:rPr>
          <w:rFonts w:ascii="Arial" w:hAnsi="Arial" w:cs="Arial"/>
          <w:sz w:val="24"/>
          <w:szCs w:val="24"/>
        </w:rPr>
        <w:t>.</w:t>
      </w:r>
    </w:p>
    <w:p w14:paraId="146551D1" w14:textId="2157A45F" w:rsidR="00AC6E1E" w:rsidRPr="00630CF2" w:rsidRDefault="002C2EED" w:rsidP="00E33F71">
      <w:pPr>
        <w:rPr>
          <w:rFonts w:ascii="Arial" w:hAnsi="Arial" w:cs="Arial"/>
          <w:sz w:val="24"/>
          <w:szCs w:val="24"/>
        </w:rPr>
      </w:pPr>
      <w:r w:rsidRPr="00630CF2">
        <w:rPr>
          <w:rFonts w:ascii="Arial" w:hAnsi="Arial" w:cs="Arial"/>
          <w:sz w:val="24"/>
          <w:szCs w:val="24"/>
        </w:rPr>
        <w:t>Without this</w:t>
      </w:r>
      <w:r w:rsidR="00493C92">
        <w:rPr>
          <w:rFonts w:ascii="Arial" w:hAnsi="Arial" w:cs="Arial"/>
          <w:sz w:val="24"/>
          <w:szCs w:val="24"/>
        </w:rPr>
        <w:t xml:space="preserve"> knowledge, </w:t>
      </w:r>
      <w:r w:rsidRPr="00630CF2">
        <w:rPr>
          <w:rFonts w:ascii="Arial" w:hAnsi="Arial" w:cs="Arial"/>
          <w:sz w:val="24"/>
          <w:szCs w:val="24"/>
        </w:rPr>
        <w:t xml:space="preserve">business decisions and workforce planning would be </w:t>
      </w:r>
      <w:r w:rsidR="00493C92">
        <w:rPr>
          <w:rFonts w:ascii="Arial" w:hAnsi="Arial" w:cs="Arial"/>
          <w:sz w:val="24"/>
          <w:szCs w:val="24"/>
        </w:rPr>
        <w:t>difficult</w:t>
      </w:r>
      <w:r w:rsidRPr="00630CF2">
        <w:rPr>
          <w:rFonts w:ascii="Arial" w:hAnsi="Arial" w:cs="Arial"/>
          <w:sz w:val="24"/>
          <w:szCs w:val="24"/>
        </w:rPr>
        <w:t xml:space="preserve"> to comprehend. Understanding the environmental factors that have an impact on an organisation provides you the ability to assess potential constraints and threats</w:t>
      </w:r>
      <w:r w:rsidR="00167B40" w:rsidRPr="00630CF2">
        <w:rPr>
          <w:rFonts w:ascii="Arial" w:hAnsi="Arial" w:cs="Arial"/>
          <w:sz w:val="24"/>
          <w:szCs w:val="24"/>
        </w:rPr>
        <w:t xml:space="preserve"> </w:t>
      </w:r>
      <w:r w:rsidR="00417126" w:rsidRPr="00630CF2">
        <w:rPr>
          <w:rFonts w:ascii="Arial" w:hAnsi="Arial" w:cs="Arial"/>
          <w:sz w:val="24"/>
          <w:szCs w:val="24"/>
        </w:rPr>
        <w:t>(Johnson,</w:t>
      </w:r>
      <w:r w:rsidR="00D95272">
        <w:rPr>
          <w:rFonts w:ascii="Arial" w:hAnsi="Arial" w:cs="Arial"/>
          <w:sz w:val="24"/>
          <w:szCs w:val="24"/>
        </w:rPr>
        <w:t xml:space="preserve"> </w:t>
      </w:r>
      <w:r w:rsidR="00417126" w:rsidRPr="00630CF2">
        <w:rPr>
          <w:rFonts w:ascii="Arial" w:hAnsi="Arial" w:cs="Arial"/>
          <w:sz w:val="24"/>
          <w:szCs w:val="24"/>
        </w:rPr>
        <w:t>2017)</w:t>
      </w:r>
      <w:r w:rsidRPr="00630CF2">
        <w:rPr>
          <w:rFonts w:ascii="Arial" w:hAnsi="Arial" w:cs="Arial"/>
          <w:sz w:val="24"/>
          <w:szCs w:val="24"/>
        </w:rPr>
        <w:t>.</w:t>
      </w:r>
    </w:p>
    <w:p w14:paraId="445C7221" w14:textId="3A17AF41" w:rsidR="00AC6E1E" w:rsidRPr="00630CF2" w:rsidRDefault="00F22734" w:rsidP="00E33F71">
      <w:pPr>
        <w:rPr>
          <w:rFonts w:ascii="Arial" w:hAnsi="Arial" w:cs="Arial"/>
          <w:sz w:val="24"/>
          <w:szCs w:val="24"/>
        </w:rPr>
      </w:pPr>
      <w:r w:rsidRPr="00630CF2">
        <w:rPr>
          <w:rFonts w:ascii="Arial" w:hAnsi="Arial" w:cs="Arial"/>
          <w:sz w:val="24"/>
          <w:szCs w:val="24"/>
        </w:rPr>
        <w:lastRenderedPageBreak/>
        <w:t xml:space="preserve">Although the tool is a straightforward, useful method and encourages strategic thinking inside the organisation and ensures a deeper grasp of the business; nonetheless, for accuracy, it must be done frequently as the data utilised can occasionally be based on assumptions( </w:t>
      </w:r>
      <w:r w:rsidR="00511A45" w:rsidRPr="00630CF2">
        <w:rPr>
          <w:rFonts w:ascii="Arial" w:hAnsi="Arial" w:cs="Arial"/>
          <w:sz w:val="24"/>
          <w:szCs w:val="24"/>
        </w:rPr>
        <w:t>Battisa,</w:t>
      </w:r>
      <w:r w:rsidR="00D95272">
        <w:rPr>
          <w:rFonts w:ascii="Arial" w:hAnsi="Arial" w:cs="Arial"/>
          <w:sz w:val="24"/>
          <w:szCs w:val="24"/>
        </w:rPr>
        <w:t xml:space="preserve"> </w:t>
      </w:r>
      <w:r w:rsidR="00511A45" w:rsidRPr="00630CF2">
        <w:rPr>
          <w:rFonts w:ascii="Arial" w:hAnsi="Arial" w:cs="Arial"/>
          <w:sz w:val="24"/>
          <w:szCs w:val="24"/>
        </w:rPr>
        <w:t>2021)</w:t>
      </w:r>
      <w:r w:rsidR="00AC572D" w:rsidRPr="00630CF2">
        <w:rPr>
          <w:rFonts w:ascii="Arial" w:hAnsi="Arial" w:cs="Arial"/>
          <w:sz w:val="24"/>
          <w:szCs w:val="24"/>
        </w:rPr>
        <w:t>, therefore it would be imperative for an organisation to use  SWOT analysis alongside PESTLE to compare the internal factors affecting the organisation</w:t>
      </w:r>
      <w:r w:rsidR="002C2EED" w:rsidRPr="00630CF2">
        <w:rPr>
          <w:rFonts w:ascii="Arial" w:hAnsi="Arial" w:cs="Arial"/>
          <w:sz w:val="24"/>
          <w:szCs w:val="24"/>
        </w:rPr>
        <w:t xml:space="preserve"> too, conducting a SWOT analysis alongside PESTLE will ensure a </w:t>
      </w:r>
      <w:r w:rsidR="00523E2C" w:rsidRPr="00630CF2">
        <w:rPr>
          <w:rFonts w:ascii="Arial" w:hAnsi="Arial" w:cs="Arial"/>
          <w:sz w:val="24"/>
          <w:szCs w:val="24"/>
        </w:rPr>
        <w:t>more effect and thorough</w:t>
      </w:r>
      <w:r w:rsidR="002C2EED" w:rsidRPr="00630CF2">
        <w:rPr>
          <w:rFonts w:ascii="Arial" w:hAnsi="Arial" w:cs="Arial"/>
          <w:sz w:val="24"/>
          <w:szCs w:val="24"/>
        </w:rPr>
        <w:t xml:space="preserve"> analysis is conducted and therefore doesn’t lead the </w:t>
      </w:r>
      <w:r w:rsidR="00523E2C" w:rsidRPr="00630CF2">
        <w:rPr>
          <w:rFonts w:ascii="Arial" w:hAnsi="Arial" w:cs="Arial"/>
          <w:sz w:val="24"/>
          <w:szCs w:val="24"/>
        </w:rPr>
        <w:t>organisation</w:t>
      </w:r>
      <w:r w:rsidR="002C2EED" w:rsidRPr="00630CF2">
        <w:rPr>
          <w:rFonts w:ascii="Arial" w:hAnsi="Arial" w:cs="Arial"/>
          <w:sz w:val="24"/>
          <w:szCs w:val="24"/>
        </w:rPr>
        <w:t xml:space="preserve"> to the wrong conclusion</w:t>
      </w:r>
      <w:sdt>
        <w:sdtPr>
          <w:rPr>
            <w:rFonts w:ascii="Arial" w:hAnsi="Arial" w:cs="Arial"/>
            <w:sz w:val="24"/>
            <w:szCs w:val="24"/>
          </w:rPr>
          <w:id w:val="-1301766927"/>
          <w:citation/>
        </w:sdtPr>
        <w:sdtEndPr/>
        <w:sdtContent>
          <w:r w:rsidR="00523E2C" w:rsidRPr="00630CF2">
            <w:rPr>
              <w:rFonts w:ascii="Arial" w:hAnsi="Arial" w:cs="Arial"/>
              <w:sz w:val="24"/>
              <w:szCs w:val="24"/>
            </w:rPr>
            <w:fldChar w:fldCharType="begin"/>
          </w:r>
          <w:r w:rsidR="00676568">
            <w:rPr>
              <w:rFonts w:ascii="Arial" w:hAnsi="Arial" w:cs="Arial"/>
              <w:sz w:val="24"/>
              <w:szCs w:val="24"/>
            </w:rPr>
            <w:instrText xml:space="preserve">CITATION Per17 \l 2057 </w:instrText>
          </w:r>
          <w:r w:rsidR="00523E2C" w:rsidRPr="00630CF2">
            <w:rPr>
              <w:rFonts w:ascii="Arial" w:hAnsi="Arial" w:cs="Arial"/>
              <w:sz w:val="24"/>
              <w:szCs w:val="24"/>
            </w:rPr>
            <w:fldChar w:fldCharType="separate"/>
          </w:r>
          <w:r w:rsidR="00676568">
            <w:rPr>
              <w:rFonts w:ascii="Arial" w:hAnsi="Arial" w:cs="Arial"/>
              <w:noProof/>
              <w:sz w:val="24"/>
              <w:szCs w:val="24"/>
            </w:rPr>
            <w:t xml:space="preserve"> </w:t>
          </w:r>
          <w:r w:rsidR="00676568" w:rsidRPr="00676568">
            <w:rPr>
              <w:rFonts w:ascii="Arial" w:hAnsi="Arial" w:cs="Arial"/>
              <w:noProof/>
              <w:sz w:val="24"/>
              <w:szCs w:val="24"/>
            </w:rPr>
            <w:t>(Perera, 2017)</w:t>
          </w:r>
          <w:r w:rsidR="00523E2C" w:rsidRPr="00630CF2">
            <w:rPr>
              <w:rFonts w:ascii="Arial" w:hAnsi="Arial" w:cs="Arial"/>
              <w:sz w:val="24"/>
              <w:szCs w:val="24"/>
            </w:rPr>
            <w:fldChar w:fldCharType="end"/>
          </w:r>
        </w:sdtContent>
      </w:sdt>
      <w:r w:rsidR="00F55970">
        <w:rPr>
          <w:rFonts w:ascii="Arial" w:hAnsi="Arial" w:cs="Arial"/>
          <w:sz w:val="24"/>
          <w:szCs w:val="24"/>
        </w:rPr>
        <w:t>.</w:t>
      </w:r>
    </w:p>
    <w:bookmarkEnd w:id="1"/>
    <w:p w14:paraId="107771E6" w14:textId="60AE5901" w:rsidR="00952D2E" w:rsidRDefault="00952D2E">
      <w:pPr>
        <w:rPr>
          <w:rFonts w:ascii="Arial" w:hAnsi="Arial" w:cs="Arial"/>
          <w:sz w:val="24"/>
          <w:szCs w:val="24"/>
        </w:rPr>
      </w:pPr>
    </w:p>
    <w:p w14:paraId="3B4D8064" w14:textId="104120A8" w:rsidR="002C79C9" w:rsidRPr="00F55970" w:rsidRDefault="00F55970" w:rsidP="00AD413F">
      <w:pPr>
        <w:pStyle w:val="Heading1"/>
      </w:pPr>
      <w:bookmarkStart w:id="3" w:name="_Toc122107324"/>
      <w:r>
        <w:t xml:space="preserve">Economy </w:t>
      </w:r>
      <w:r w:rsidR="00AD413F">
        <w:t>Pestle Analysis</w:t>
      </w:r>
      <w:bookmarkEnd w:id="3"/>
    </w:p>
    <w:p w14:paraId="176F8B8B" w14:textId="39AB2D00" w:rsidR="002C79C9" w:rsidRPr="00630CF2" w:rsidRDefault="00044497" w:rsidP="002C79C9">
      <w:pPr>
        <w:rPr>
          <w:rFonts w:ascii="Arial" w:hAnsi="Arial" w:cs="Arial"/>
          <w:sz w:val="24"/>
          <w:szCs w:val="24"/>
        </w:rPr>
      </w:pPr>
      <w:r w:rsidRPr="00044497">
        <w:rPr>
          <w:rFonts w:ascii="Arial" w:hAnsi="Arial" w:cs="Arial"/>
          <w:sz w:val="24"/>
          <w:szCs w:val="24"/>
        </w:rPr>
        <w:t xml:space="preserve">Hywel Dda's </w:t>
      </w:r>
      <w:r>
        <w:rPr>
          <w:rFonts w:ascii="Arial" w:hAnsi="Arial" w:cs="Arial"/>
          <w:sz w:val="24"/>
          <w:szCs w:val="24"/>
        </w:rPr>
        <w:t xml:space="preserve">were placed under a microscope in 2022 when </w:t>
      </w:r>
      <w:r w:rsidR="00F55970">
        <w:rPr>
          <w:rFonts w:ascii="Arial" w:hAnsi="Arial" w:cs="Arial"/>
          <w:sz w:val="24"/>
          <w:szCs w:val="24"/>
        </w:rPr>
        <w:t>Welsh</w:t>
      </w:r>
      <w:r>
        <w:rPr>
          <w:rFonts w:ascii="Arial" w:hAnsi="Arial" w:cs="Arial"/>
          <w:sz w:val="24"/>
          <w:szCs w:val="24"/>
        </w:rPr>
        <w:t xml:space="preserve"> government changed their escalation status to </w:t>
      </w:r>
      <w:r w:rsidRPr="00044497">
        <w:rPr>
          <w:rFonts w:ascii="Arial" w:hAnsi="Arial" w:cs="Arial"/>
          <w:sz w:val="24"/>
          <w:szCs w:val="24"/>
        </w:rPr>
        <w:t>"targeted intervention" fo</w:t>
      </w:r>
      <w:r>
        <w:rPr>
          <w:rFonts w:ascii="Arial" w:hAnsi="Arial" w:cs="Arial"/>
          <w:sz w:val="24"/>
          <w:szCs w:val="24"/>
        </w:rPr>
        <w:t>r planning and finance</w:t>
      </w:r>
      <w:r w:rsidRPr="00044497">
        <w:rPr>
          <w:rFonts w:ascii="Arial" w:hAnsi="Arial" w:cs="Arial"/>
          <w:sz w:val="24"/>
          <w:szCs w:val="24"/>
        </w:rPr>
        <w:t>, The organisation has been unable to deliver a</w:t>
      </w:r>
      <w:r>
        <w:rPr>
          <w:rFonts w:ascii="Arial" w:hAnsi="Arial" w:cs="Arial"/>
          <w:sz w:val="24"/>
          <w:szCs w:val="24"/>
        </w:rPr>
        <w:t xml:space="preserve">n approved financial plan and strategy </w:t>
      </w:r>
      <w:r w:rsidRPr="00044497">
        <w:rPr>
          <w:rFonts w:ascii="Arial" w:hAnsi="Arial" w:cs="Arial"/>
          <w:sz w:val="24"/>
          <w:szCs w:val="24"/>
        </w:rPr>
        <w:t>due to the expanding financial deficit, which is the justification cited for raising the escalation level.</w:t>
      </w:r>
      <w:r w:rsidR="008D2AFA" w:rsidRPr="00630CF2">
        <w:rPr>
          <w:rFonts w:ascii="Arial" w:hAnsi="Arial" w:cs="Arial"/>
          <w:sz w:val="24"/>
          <w:szCs w:val="24"/>
        </w:rPr>
        <w:t xml:space="preserve"> </w:t>
      </w:r>
      <w:r w:rsidR="002C79C9" w:rsidRPr="00630CF2">
        <w:rPr>
          <w:rFonts w:ascii="Arial" w:hAnsi="Arial" w:cs="Arial"/>
          <w:sz w:val="24"/>
          <w:szCs w:val="24"/>
        </w:rPr>
        <w:t>(Hywel Dda,2022</w:t>
      </w:r>
      <w:r w:rsidR="00506900" w:rsidRPr="00630CF2">
        <w:rPr>
          <w:rFonts w:ascii="Arial" w:hAnsi="Arial" w:cs="Arial"/>
          <w:sz w:val="24"/>
          <w:szCs w:val="24"/>
        </w:rPr>
        <w:t>a</w:t>
      </w:r>
      <w:r w:rsidR="002C79C9" w:rsidRPr="00630CF2">
        <w:rPr>
          <w:rFonts w:ascii="Arial" w:hAnsi="Arial" w:cs="Arial"/>
          <w:sz w:val="24"/>
          <w:szCs w:val="24"/>
        </w:rPr>
        <w:t>)</w:t>
      </w:r>
      <w:r w:rsidR="00676568">
        <w:rPr>
          <w:rFonts w:ascii="Arial" w:hAnsi="Arial" w:cs="Arial"/>
          <w:sz w:val="24"/>
          <w:szCs w:val="24"/>
        </w:rPr>
        <w:t>.</w:t>
      </w:r>
    </w:p>
    <w:p w14:paraId="167BD928" w14:textId="39BFEAB2" w:rsidR="00213428" w:rsidRPr="00630CF2" w:rsidRDefault="002C79C9" w:rsidP="002C79C9">
      <w:pPr>
        <w:rPr>
          <w:rFonts w:ascii="Arial" w:hAnsi="Arial" w:cs="Arial"/>
          <w:sz w:val="24"/>
          <w:szCs w:val="24"/>
        </w:rPr>
      </w:pPr>
      <w:r w:rsidRPr="00630CF2">
        <w:rPr>
          <w:rFonts w:ascii="Arial" w:hAnsi="Arial" w:cs="Arial"/>
          <w:sz w:val="24"/>
          <w:szCs w:val="24"/>
        </w:rPr>
        <w:t xml:space="preserve">The senior team in Hywel Dda have started working on an </w:t>
      </w:r>
      <w:r w:rsidR="008D2AFA" w:rsidRPr="00630CF2">
        <w:rPr>
          <w:rFonts w:ascii="Arial" w:hAnsi="Arial" w:cs="Arial"/>
          <w:sz w:val="24"/>
          <w:szCs w:val="24"/>
        </w:rPr>
        <w:t xml:space="preserve">IMPT </w:t>
      </w:r>
      <w:r w:rsidRPr="00630CF2">
        <w:rPr>
          <w:rFonts w:ascii="Arial" w:hAnsi="Arial" w:cs="Arial"/>
          <w:sz w:val="24"/>
          <w:szCs w:val="24"/>
        </w:rPr>
        <w:t xml:space="preserve">which looks at ways in which to improve </w:t>
      </w:r>
      <w:r w:rsidR="008D2AFA" w:rsidRPr="00630CF2">
        <w:rPr>
          <w:rFonts w:ascii="Arial" w:hAnsi="Arial" w:cs="Arial"/>
          <w:sz w:val="24"/>
          <w:szCs w:val="24"/>
        </w:rPr>
        <w:t>the</w:t>
      </w:r>
      <w:r w:rsidRPr="00630CF2">
        <w:rPr>
          <w:rFonts w:ascii="Arial" w:hAnsi="Arial" w:cs="Arial"/>
          <w:sz w:val="24"/>
          <w:szCs w:val="24"/>
        </w:rPr>
        <w:t xml:space="preserve"> financial position. For example, working </w:t>
      </w:r>
      <w:r w:rsidR="008D2AFA" w:rsidRPr="00630CF2">
        <w:rPr>
          <w:rFonts w:ascii="Arial" w:hAnsi="Arial" w:cs="Arial"/>
          <w:sz w:val="24"/>
          <w:szCs w:val="24"/>
        </w:rPr>
        <w:t xml:space="preserve">on </w:t>
      </w:r>
      <w:r w:rsidRPr="00630CF2">
        <w:rPr>
          <w:rFonts w:ascii="Arial" w:hAnsi="Arial" w:cs="Arial"/>
          <w:sz w:val="24"/>
          <w:szCs w:val="24"/>
        </w:rPr>
        <w:t>recruit</w:t>
      </w:r>
      <w:r w:rsidR="008D2AFA" w:rsidRPr="00630CF2">
        <w:rPr>
          <w:rFonts w:ascii="Arial" w:hAnsi="Arial" w:cs="Arial"/>
          <w:sz w:val="24"/>
          <w:szCs w:val="24"/>
        </w:rPr>
        <w:t>ing</w:t>
      </w:r>
      <w:r w:rsidRPr="00630CF2">
        <w:rPr>
          <w:rFonts w:ascii="Arial" w:hAnsi="Arial" w:cs="Arial"/>
          <w:sz w:val="24"/>
          <w:szCs w:val="24"/>
        </w:rPr>
        <w:t xml:space="preserve"> more health board staff, and </w:t>
      </w:r>
      <w:r w:rsidR="008D2AFA" w:rsidRPr="00630CF2">
        <w:rPr>
          <w:rFonts w:ascii="Arial" w:hAnsi="Arial" w:cs="Arial"/>
          <w:sz w:val="24"/>
          <w:szCs w:val="24"/>
        </w:rPr>
        <w:t xml:space="preserve">reducing the organisation’s’ </w:t>
      </w:r>
      <w:r w:rsidRPr="00630CF2">
        <w:rPr>
          <w:rFonts w:ascii="Arial" w:hAnsi="Arial" w:cs="Arial"/>
          <w:sz w:val="24"/>
          <w:szCs w:val="24"/>
        </w:rPr>
        <w:t>dependency upon agencies which are more costl</w:t>
      </w:r>
      <w:r w:rsidR="00213428" w:rsidRPr="00630CF2">
        <w:rPr>
          <w:rFonts w:ascii="Arial" w:hAnsi="Arial" w:cs="Arial"/>
          <w:sz w:val="24"/>
          <w:szCs w:val="24"/>
        </w:rPr>
        <w:t>y</w:t>
      </w:r>
      <w:r w:rsidR="00DE7075">
        <w:rPr>
          <w:rFonts w:ascii="Arial" w:hAnsi="Arial" w:cs="Arial"/>
          <w:sz w:val="24"/>
          <w:szCs w:val="24"/>
        </w:rPr>
        <w:t xml:space="preserve"> </w:t>
      </w:r>
      <w:r w:rsidR="002C5714" w:rsidRPr="00630CF2">
        <w:rPr>
          <w:rFonts w:ascii="Arial" w:hAnsi="Arial" w:cs="Arial"/>
          <w:sz w:val="24"/>
          <w:szCs w:val="24"/>
        </w:rPr>
        <w:t>(Hywel Dda ,2022</w:t>
      </w:r>
      <w:r w:rsidR="001C1434" w:rsidRPr="00630CF2">
        <w:rPr>
          <w:rFonts w:ascii="Arial" w:hAnsi="Arial" w:cs="Arial"/>
          <w:sz w:val="24"/>
          <w:szCs w:val="24"/>
        </w:rPr>
        <w:t>a</w:t>
      </w:r>
      <w:r w:rsidR="002C5714" w:rsidRPr="00630CF2">
        <w:rPr>
          <w:rFonts w:ascii="Arial" w:hAnsi="Arial" w:cs="Arial"/>
          <w:sz w:val="24"/>
          <w:szCs w:val="24"/>
        </w:rPr>
        <w:t>)</w:t>
      </w:r>
      <w:r w:rsidRPr="00630CF2">
        <w:rPr>
          <w:rFonts w:ascii="Arial" w:hAnsi="Arial" w:cs="Arial"/>
          <w:sz w:val="24"/>
          <w:szCs w:val="24"/>
        </w:rPr>
        <w:t xml:space="preserve">. </w:t>
      </w:r>
    </w:p>
    <w:p w14:paraId="5EB64C6E" w14:textId="0602CEF1" w:rsidR="002C79C9" w:rsidRPr="00630CF2" w:rsidRDefault="002C79C9" w:rsidP="002C79C9">
      <w:pPr>
        <w:rPr>
          <w:rFonts w:ascii="Arial" w:hAnsi="Arial" w:cs="Arial"/>
          <w:sz w:val="24"/>
          <w:szCs w:val="24"/>
        </w:rPr>
      </w:pPr>
      <w:r w:rsidRPr="00630CF2">
        <w:rPr>
          <w:rFonts w:ascii="Arial" w:hAnsi="Arial" w:cs="Arial"/>
          <w:sz w:val="24"/>
          <w:szCs w:val="24"/>
        </w:rPr>
        <w:t>However</w:t>
      </w:r>
      <w:r w:rsidR="001C1434" w:rsidRPr="00630CF2">
        <w:rPr>
          <w:rFonts w:ascii="Arial" w:hAnsi="Arial" w:cs="Arial"/>
          <w:sz w:val="24"/>
          <w:szCs w:val="24"/>
        </w:rPr>
        <w:t xml:space="preserve"> acco</w:t>
      </w:r>
      <w:r w:rsidR="00087B8D">
        <w:rPr>
          <w:rFonts w:ascii="Arial" w:hAnsi="Arial" w:cs="Arial"/>
          <w:sz w:val="24"/>
          <w:szCs w:val="24"/>
        </w:rPr>
        <w:t xml:space="preserve">rding </w:t>
      </w:r>
      <w:r w:rsidR="001C1434" w:rsidRPr="00630CF2">
        <w:rPr>
          <w:rFonts w:ascii="Arial" w:hAnsi="Arial" w:cs="Arial"/>
          <w:sz w:val="24"/>
          <w:szCs w:val="24"/>
        </w:rPr>
        <w:t>to Taylor and Perkins (2021, p.</w:t>
      </w:r>
      <w:r w:rsidR="000129C6">
        <w:rPr>
          <w:rFonts w:ascii="Arial" w:hAnsi="Arial" w:cs="Arial"/>
          <w:sz w:val="24"/>
          <w:szCs w:val="24"/>
        </w:rPr>
        <w:t>7</w:t>
      </w:r>
      <w:r w:rsidR="001C1434" w:rsidRPr="00630CF2">
        <w:rPr>
          <w:rFonts w:ascii="Arial" w:hAnsi="Arial" w:cs="Arial"/>
          <w:sz w:val="24"/>
          <w:szCs w:val="24"/>
        </w:rPr>
        <w:t>)</w:t>
      </w:r>
      <w:r w:rsidR="00044497">
        <w:rPr>
          <w:rFonts w:ascii="Arial" w:hAnsi="Arial" w:cs="Arial"/>
          <w:sz w:val="24"/>
          <w:szCs w:val="24"/>
        </w:rPr>
        <w:t xml:space="preserve"> </w:t>
      </w:r>
      <w:r w:rsidRPr="00630CF2">
        <w:rPr>
          <w:rFonts w:ascii="Arial" w:hAnsi="Arial" w:cs="Arial"/>
          <w:sz w:val="24"/>
          <w:szCs w:val="24"/>
        </w:rPr>
        <w:t xml:space="preserve">organisations' </w:t>
      </w:r>
      <w:r w:rsidR="00044497">
        <w:rPr>
          <w:rFonts w:ascii="Arial" w:hAnsi="Arial" w:cs="Arial"/>
          <w:sz w:val="24"/>
          <w:szCs w:val="24"/>
        </w:rPr>
        <w:t xml:space="preserve">will struggle to </w:t>
      </w:r>
      <w:r w:rsidRPr="00630CF2">
        <w:rPr>
          <w:rFonts w:ascii="Arial" w:hAnsi="Arial" w:cs="Arial"/>
          <w:sz w:val="24"/>
          <w:szCs w:val="24"/>
        </w:rPr>
        <w:t xml:space="preserve">recruit and retain people who have the right skills </w:t>
      </w:r>
      <w:r w:rsidR="00044497">
        <w:rPr>
          <w:rFonts w:ascii="Arial" w:hAnsi="Arial" w:cs="Arial"/>
          <w:sz w:val="24"/>
          <w:szCs w:val="24"/>
        </w:rPr>
        <w:t>and expertise over the coming years</w:t>
      </w:r>
      <w:r w:rsidR="00213428" w:rsidRPr="00630CF2">
        <w:rPr>
          <w:rFonts w:ascii="Arial" w:hAnsi="Arial" w:cs="Arial"/>
          <w:sz w:val="24"/>
          <w:szCs w:val="24"/>
        </w:rPr>
        <w:t xml:space="preserve">. </w:t>
      </w:r>
      <w:r w:rsidRPr="00630CF2">
        <w:rPr>
          <w:rFonts w:ascii="Arial" w:hAnsi="Arial" w:cs="Arial"/>
          <w:sz w:val="24"/>
          <w:szCs w:val="24"/>
        </w:rPr>
        <w:t xml:space="preserve">Covid- 19 has put the Health Care sector under a great deal of pressure, Hywel Dda currently </w:t>
      </w:r>
      <w:r w:rsidR="008D2AFA" w:rsidRPr="00630CF2">
        <w:rPr>
          <w:rFonts w:ascii="Arial" w:hAnsi="Arial" w:cs="Arial"/>
          <w:sz w:val="24"/>
          <w:szCs w:val="24"/>
        </w:rPr>
        <w:t xml:space="preserve">has a </w:t>
      </w:r>
      <w:r w:rsidRPr="00630CF2">
        <w:rPr>
          <w:rFonts w:ascii="Arial" w:hAnsi="Arial" w:cs="Arial"/>
          <w:sz w:val="24"/>
          <w:szCs w:val="24"/>
        </w:rPr>
        <w:t xml:space="preserve">turnover of 9.2% which presents above national targets but demonstrates a shift for the organisation, reflecting our position with one of the </w:t>
      </w:r>
      <w:r w:rsidRPr="00630CF2">
        <w:rPr>
          <w:rFonts w:ascii="Arial" w:hAnsi="Arial" w:cs="Arial"/>
          <w:sz w:val="24"/>
          <w:szCs w:val="24"/>
        </w:rPr>
        <w:lastRenderedPageBreak/>
        <w:t>lowest turnover rates in Wales. However, our retention remains a contributing reason to our financial deficit</w:t>
      </w:r>
      <w:r w:rsidR="00213428" w:rsidRPr="00630CF2">
        <w:rPr>
          <w:rFonts w:ascii="Arial" w:hAnsi="Arial" w:cs="Arial"/>
          <w:sz w:val="24"/>
          <w:szCs w:val="24"/>
        </w:rPr>
        <w:t xml:space="preserve"> </w:t>
      </w:r>
      <w:r w:rsidR="002C5714" w:rsidRPr="00630CF2">
        <w:rPr>
          <w:rFonts w:ascii="Arial" w:hAnsi="Arial" w:cs="Arial"/>
          <w:sz w:val="24"/>
          <w:szCs w:val="24"/>
        </w:rPr>
        <w:t>(Hywel Dda,2022)</w:t>
      </w:r>
      <w:r w:rsidR="00213428" w:rsidRPr="00630CF2">
        <w:rPr>
          <w:rFonts w:ascii="Arial" w:hAnsi="Arial" w:cs="Arial"/>
          <w:sz w:val="24"/>
          <w:szCs w:val="24"/>
        </w:rPr>
        <w:t>.</w:t>
      </w:r>
    </w:p>
    <w:p w14:paraId="13528940" w14:textId="50710926" w:rsidR="002C5714" w:rsidRPr="00630CF2" w:rsidRDefault="00044497" w:rsidP="002C79C9">
      <w:pPr>
        <w:rPr>
          <w:rFonts w:ascii="Arial" w:hAnsi="Arial" w:cs="Arial"/>
          <w:sz w:val="24"/>
          <w:szCs w:val="24"/>
        </w:rPr>
      </w:pPr>
      <w:r w:rsidRPr="00044497">
        <w:rPr>
          <w:rFonts w:ascii="Arial" w:hAnsi="Arial" w:cs="Arial"/>
          <w:sz w:val="24"/>
          <w:szCs w:val="24"/>
        </w:rPr>
        <w:t xml:space="preserve">Beech et al. (2019) claim that the COVID-19 pandemic has greatly worsened </w:t>
      </w:r>
      <w:r>
        <w:rPr>
          <w:rFonts w:ascii="Arial" w:hAnsi="Arial" w:cs="Arial"/>
          <w:sz w:val="24"/>
          <w:szCs w:val="24"/>
        </w:rPr>
        <w:t>employee</w:t>
      </w:r>
      <w:r w:rsidRPr="00044497">
        <w:rPr>
          <w:rFonts w:ascii="Arial" w:hAnsi="Arial" w:cs="Arial"/>
          <w:sz w:val="24"/>
          <w:szCs w:val="24"/>
        </w:rPr>
        <w:t xml:space="preserve"> shortages and brought to light </w:t>
      </w:r>
      <w:r>
        <w:rPr>
          <w:rFonts w:ascii="Arial" w:hAnsi="Arial" w:cs="Arial"/>
          <w:sz w:val="24"/>
          <w:szCs w:val="24"/>
        </w:rPr>
        <w:t xml:space="preserve">a range of </w:t>
      </w:r>
      <w:r w:rsidRPr="00044497">
        <w:rPr>
          <w:rFonts w:ascii="Arial" w:hAnsi="Arial" w:cs="Arial"/>
          <w:sz w:val="24"/>
          <w:szCs w:val="24"/>
        </w:rPr>
        <w:t>issues with the NHS workforce. Researchers have studied how the pandemic affects employees' health and wellbeing from the start, noting concerns related to the pandemic as well as problems with insufficient staffing, resources, and support that can lead to stress at work and raise the risk of</w:t>
      </w:r>
      <w:r>
        <w:rPr>
          <w:rFonts w:ascii="Arial" w:hAnsi="Arial" w:cs="Arial"/>
          <w:sz w:val="24"/>
          <w:szCs w:val="24"/>
        </w:rPr>
        <w:t xml:space="preserve"> stress</w:t>
      </w:r>
      <w:r w:rsidR="002C5714" w:rsidRPr="00630CF2">
        <w:rPr>
          <w:rFonts w:ascii="Arial" w:hAnsi="Arial" w:cs="Arial"/>
          <w:sz w:val="24"/>
          <w:szCs w:val="24"/>
        </w:rPr>
        <w:t xml:space="preserve"> (Dallora et al, 2020). Whil</w:t>
      </w:r>
      <w:r>
        <w:rPr>
          <w:rFonts w:ascii="Arial" w:hAnsi="Arial" w:cs="Arial"/>
          <w:sz w:val="24"/>
          <w:szCs w:val="24"/>
        </w:rPr>
        <w:t>st</w:t>
      </w:r>
      <w:r w:rsidR="00213428" w:rsidRPr="00630CF2">
        <w:rPr>
          <w:rFonts w:ascii="Arial" w:hAnsi="Arial" w:cs="Arial"/>
          <w:sz w:val="24"/>
          <w:szCs w:val="24"/>
        </w:rPr>
        <w:t xml:space="preserve"> Chan</w:t>
      </w:r>
      <w:r>
        <w:rPr>
          <w:rFonts w:ascii="Arial" w:hAnsi="Arial" w:cs="Arial"/>
          <w:sz w:val="24"/>
          <w:szCs w:val="24"/>
        </w:rPr>
        <w:t xml:space="preserve"> (</w:t>
      </w:r>
      <w:r w:rsidR="00213428" w:rsidRPr="00630CF2">
        <w:rPr>
          <w:rFonts w:ascii="Arial" w:hAnsi="Arial" w:cs="Arial"/>
          <w:sz w:val="24"/>
          <w:szCs w:val="24"/>
        </w:rPr>
        <w:t>2021</w:t>
      </w:r>
      <w:r>
        <w:rPr>
          <w:rFonts w:ascii="Arial" w:hAnsi="Arial" w:cs="Arial"/>
          <w:sz w:val="24"/>
          <w:szCs w:val="24"/>
        </w:rPr>
        <w:t>) that we may not be able to change the issues caused,</w:t>
      </w:r>
      <w:r w:rsidR="002C5714" w:rsidRPr="00630CF2">
        <w:rPr>
          <w:rFonts w:ascii="Arial" w:hAnsi="Arial" w:cs="Arial"/>
          <w:sz w:val="24"/>
          <w:szCs w:val="24"/>
        </w:rPr>
        <w:t xml:space="preserve"> we can assess our health board strategy to make sure we make sensible</w:t>
      </w:r>
      <w:r w:rsidR="00213428" w:rsidRPr="00630CF2">
        <w:rPr>
          <w:rFonts w:ascii="Arial" w:hAnsi="Arial" w:cs="Arial"/>
          <w:sz w:val="24"/>
          <w:szCs w:val="24"/>
        </w:rPr>
        <w:t xml:space="preserve"> decisions </w:t>
      </w:r>
      <w:r w:rsidR="00346EDE" w:rsidRPr="00630CF2">
        <w:rPr>
          <w:rFonts w:ascii="Arial" w:hAnsi="Arial" w:cs="Arial"/>
          <w:sz w:val="24"/>
          <w:szCs w:val="24"/>
        </w:rPr>
        <w:t>in recruiting and retaining employees.</w:t>
      </w:r>
    </w:p>
    <w:p w14:paraId="795E2F3C" w14:textId="5D8E005D" w:rsidR="002C79C9" w:rsidRPr="00630CF2" w:rsidRDefault="002C79C9" w:rsidP="002C79C9">
      <w:pPr>
        <w:rPr>
          <w:rFonts w:ascii="Arial" w:hAnsi="Arial" w:cs="Arial"/>
          <w:sz w:val="24"/>
          <w:szCs w:val="24"/>
        </w:rPr>
      </w:pPr>
      <w:r w:rsidRPr="00630CF2">
        <w:rPr>
          <w:rFonts w:ascii="Arial" w:hAnsi="Arial" w:cs="Arial"/>
          <w:sz w:val="24"/>
          <w:szCs w:val="24"/>
        </w:rPr>
        <w:t>With workforce deficits of c.980 WTE</w:t>
      </w:r>
      <w:r w:rsidR="007F6ED3" w:rsidRPr="00630CF2">
        <w:rPr>
          <w:rFonts w:ascii="Arial" w:hAnsi="Arial" w:cs="Arial"/>
          <w:sz w:val="24"/>
          <w:szCs w:val="24"/>
        </w:rPr>
        <w:t>, the organisational strategy outlines the plan to review</w:t>
      </w:r>
      <w:r w:rsidRPr="00630CF2">
        <w:rPr>
          <w:rFonts w:ascii="Arial" w:hAnsi="Arial" w:cs="Arial"/>
          <w:sz w:val="24"/>
          <w:szCs w:val="24"/>
        </w:rPr>
        <w:t xml:space="preserve"> </w:t>
      </w:r>
      <w:r w:rsidR="00952D2E" w:rsidRPr="00630CF2">
        <w:rPr>
          <w:rFonts w:ascii="Arial" w:hAnsi="Arial" w:cs="Arial"/>
          <w:sz w:val="24"/>
          <w:szCs w:val="24"/>
        </w:rPr>
        <w:t>current recruitment</w:t>
      </w:r>
      <w:r w:rsidR="007F6ED3" w:rsidRPr="00630CF2">
        <w:rPr>
          <w:rFonts w:ascii="Arial" w:hAnsi="Arial" w:cs="Arial"/>
          <w:sz w:val="24"/>
          <w:szCs w:val="24"/>
        </w:rPr>
        <w:t xml:space="preserve"> </w:t>
      </w:r>
      <w:r w:rsidRPr="00630CF2">
        <w:rPr>
          <w:rFonts w:ascii="Arial" w:hAnsi="Arial" w:cs="Arial"/>
          <w:sz w:val="24"/>
          <w:szCs w:val="24"/>
        </w:rPr>
        <w:t xml:space="preserve">practices and policies. </w:t>
      </w:r>
      <w:r w:rsidR="00A43216" w:rsidRPr="00A43216">
        <w:rPr>
          <w:rFonts w:ascii="Arial" w:hAnsi="Arial" w:cs="Arial"/>
          <w:sz w:val="24"/>
          <w:szCs w:val="24"/>
        </w:rPr>
        <w:t>With the candidate and recruitment manager at the centre of the redesign, this work will guarantee that best practises are assessed throughout all phases of the recruiting process. In order to develop smooth processes to recruit and onboard new employees, the pathway will symbolise the orga</w:t>
      </w:r>
      <w:r w:rsidR="00A43216">
        <w:rPr>
          <w:rFonts w:ascii="Arial" w:hAnsi="Arial" w:cs="Arial"/>
          <w:sz w:val="24"/>
          <w:szCs w:val="24"/>
        </w:rPr>
        <w:t>nisation’s</w:t>
      </w:r>
      <w:r w:rsidR="00A43216" w:rsidRPr="00A43216">
        <w:rPr>
          <w:rFonts w:ascii="Arial" w:hAnsi="Arial" w:cs="Arial"/>
          <w:sz w:val="24"/>
          <w:szCs w:val="24"/>
        </w:rPr>
        <w:t xml:space="preserve"> values and satisfy the expectations of people in the labour market. This will allow for the appointment of people as rapidly as possible to meet service needs.</w:t>
      </w:r>
      <w:r w:rsidR="00A43216" w:rsidRPr="00A43216">
        <w:rPr>
          <w:rFonts w:ascii="Arial" w:hAnsi="Arial" w:cs="Arial"/>
          <w:sz w:val="24"/>
          <w:szCs w:val="24"/>
        </w:rPr>
        <w:t xml:space="preserve"> </w:t>
      </w:r>
      <w:r w:rsidR="00F0394D" w:rsidRPr="00630CF2">
        <w:rPr>
          <w:rFonts w:ascii="Arial" w:hAnsi="Arial" w:cs="Arial"/>
          <w:sz w:val="24"/>
          <w:szCs w:val="24"/>
        </w:rPr>
        <w:t>(Hywel Dda, 2022</w:t>
      </w:r>
      <w:r w:rsidR="009C1A3F" w:rsidRPr="00630CF2">
        <w:rPr>
          <w:rFonts w:ascii="Arial" w:hAnsi="Arial" w:cs="Arial"/>
          <w:sz w:val="24"/>
          <w:szCs w:val="24"/>
        </w:rPr>
        <w:t>a</w:t>
      </w:r>
      <w:r w:rsidR="00F0394D" w:rsidRPr="00630CF2">
        <w:rPr>
          <w:rFonts w:ascii="Arial" w:hAnsi="Arial" w:cs="Arial"/>
          <w:sz w:val="24"/>
          <w:szCs w:val="24"/>
        </w:rPr>
        <w:t>)</w:t>
      </w:r>
    </w:p>
    <w:p w14:paraId="2D4713FF" w14:textId="25266FF9" w:rsidR="002C79C9" w:rsidRPr="00630CF2" w:rsidRDefault="002C79C9" w:rsidP="002C79C9">
      <w:pPr>
        <w:rPr>
          <w:rFonts w:ascii="Arial" w:hAnsi="Arial" w:cs="Arial"/>
          <w:sz w:val="24"/>
          <w:szCs w:val="24"/>
        </w:rPr>
      </w:pPr>
      <w:r w:rsidRPr="00630CF2">
        <w:rPr>
          <w:rFonts w:ascii="Arial" w:hAnsi="Arial" w:cs="Arial"/>
          <w:sz w:val="24"/>
          <w:szCs w:val="24"/>
        </w:rPr>
        <w:t xml:space="preserve">Whilst the Covid -19 Pandemic clearly has a significant impact on our staff’s health and </w:t>
      </w:r>
      <w:r w:rsidR="00952D2E" w:rsidRPr="00630CF2">
        <w:rPr>
          <w:rFonts w:ascii="Arial" w:hAnsi="Arial" w:cs="Arial"/>
          <w:sz w:val="24"/>
          <w:szCs w:val="24"/>
        </w:rPr>
        <w:t>well-being</w:t>
      </w:r>
      <w:r w:rsidRPr="00630CF2">
        <w:rPr>
          <w:rFonts w:ascii="Arial" w:hAnsi="Arial" w:cs="Arial"/>
          <w:sz w:val="24"/>
          <w:szCs w:val="24"/>
        </w:rPr>
        <w:t xml:space="preserve"> and Hywel Dda aim to reduce current turnover rate by 1%, translating to 100 people over 12 months, the most common reason for leaving the health board is Retirement Age</w:t>
      </w:r>
      <w:r w:rsidR="004F4BA0" w:rsidRPr="00630CF2">
        <w:rPr>
          <w:rFonts w:ascii="Arial" w:hAnsi="Arial" w:cs="Arial"/>
          <w:sz w:val="24"/>
          <w:szCs w:val="24"/>
        </w:rPr>
        <w:t xml:space="preserve"> which emphases the aging workforce demographic</w:t>
      </w:r>
      <w:r w:rsidRPr="00630CF2">
        <w:rPr>
          <w:rFonts w:ascii="Arial" w:hAnsi="Arial" w:cs="Arial"/>
          <w:sz w:val="24"/>
          <w:szCs w:val="24"/>
        </w:rPr>
        <w:t xml:space="preserve"> (Hywel Dda</w:t>
      </w:r>
      <w:r w:rsidR="004F4BA0" w:rsidRPr="00630CF2">
        <w:rPr>
          <w:rFonts w:ascii="Arial" w:hAnsi="Arial" w:cs="Arial"/>
          <w:sz w:val="24"/>
          <w:szCs w:val="24"/>
        </w:rPr>
        <w:t>,</w:t>
      </w:r>
      <w:r w:rsidR="00DE7075">
        <w:rPr>
          <w:rFonts w:ascii="Arial" w:hAnsi="Arial" w:cs="Arial"/>
          <w:sz w:val="24"/>
          <w:szCs w:val="24"/>
        </w:rPr>
        <w:t xml:space="preserve"> </w:t>
      </w:r>
      <w:r w:rsidR="004F4BA0" w:rsidRPr="00630CF2">
        <w:rPr>
          <w:rFonts w:ascii="Arial" w:hAnsi="Arial" w:cs="Arial"/>
          <w:sz w:val="24"/>
          <w:szCs w:val="24"/>
        </w:rPr>
        <w:t>2022</w:t>
      </w:r>
      <w:r w:rsidR="003B316F">
        <w:rPr>
          <w:rFonts w:ascii="Arial" w:hAnsi="Arial" w:cs="Arial"/>
          <w:sz w:val="24"/>
          <w:szCs w:val="24"/>
        </w:rPr>
        <w:t>a</w:t>
      </w:r>
      <w:r w:rsidRPr="00630CF2">
        <w:rPr>
          <w:rFonts w:ascii="Arial" w:hAnsi="Arial" w:cs="Arial"/>
          <w:sz w:val="24"/>
          <w:szCs w:val="24"/>
        </w:rPr>
        <w:t>)</w:t>
      </w:r>
      <w:r w:rsidR="004F4BA0" w:rsidRPr="00630CF2">
        <w:rPr>
          <w:rFonts w:ascii="Arial" w:hAnsi="Arial" w:cs="Arial"/>
          <w:sz w:val="24"/>
          <w:szCs w:val="24"/>
        </w:rPr>
        <w:t xml:space="preserve">. A survey conducted by the CIPD (2018) found that 73% of employees in the NHS believe that the aging population will have </w:t>
      </w:r>
      <w:r w:rsidR="00D97187" w:rsidRPr="00630CF2">
        <w:rPr>
          <w:rFonts w:ascii="Arial" w:hAnsi="Arial" w:cs="Arial"/>
          <w:sz w:val="24"/>
          <w:szCs w:val="24"/>
        </w:rPr>
        <w:t xml:space="preserve">an </w:t>
      </w:r>
      <w:r w:rsidR="004F4BA0" w:rsidRPr="00630CF2">
        <w:rPr>
          <w:rFonts w:ascii="Arial" w:hAnsi="Arial" w:cs="Arial"/>
          <w:sz w:val="24"/>
          <w:szCs w:val="24"/>
        </w:rPr>
        <w:t xml:space="preserve">effect </w:t>
      </w:r>
      <w:r w:rsidR="00D97187" w:rsidRPr="00630CF2">
        <w:rPr>
          <w:rFonts w:ascii="Arial" w:hAnsi="Arial" w:cs="Arial"/>
          <w:sz w:val="24"/>
          <w:szCs w:val="24"/>
        </w:rPr>
        <w:t xml:space="preserve">on </w:t>
      </w:r>
      <w:r w:rsidR="004F4BA0" w:rsidRPr="00630CF2">
        <w:rPr>
          <w:rFonts w:ascii="Arial" w:hAnsi="Arial" w:cs="Arial"/>
          <w:sz w:val="24"/>
          <w:szCs w:val="24"/>
        </w:rPr>
        <w:t>people management, processes and policies in the organisation over the</w:t>
      </w:r>
      <w:r w:rsidR="00A43216">
        <w:rPr>
          <w:rFonts w:ascii="Arial" w:hAnsi="Arial" w:cs="Arial"/>
          <w:sz w:val="24"/>
          <w:szCs w:val="24"/>
        </w:rPr>
        <w:t xml:space="preserve"> next few years</w:t>
      </w:r>
      <w:r w:rsidR="004F4BA0" w:rsidRPr="00630CF2">
        <w:rPr>
          <w:rFonts w:ascii="Arial" w:hAnsi="Arial" w:cs="Arial"/>
          <w:sz w:val="24"/>
          <w:szCs w:val="24"/>
        </w:rPr>
        <w:t>, this was</w:t>
      </w:r>
      <w:r w:rsidR="00A43216">
        <w:rPr>
          <w:rFonts w:ascii="Arial" w:hAnsi="Arial" w:cs="Arial"/>
          <w:sz w:val="24"/>
          <w:szCs w:val="24"/>
        </w:rPr>
        <w:t xml:space="preserve"> </w:t>
      </w:r>
      <w:r w:rsidR="00952D2E">
        <w:rPr>
          <w:rFonts w:ascii="Arial" w:hAnsi="Arial" w:cs="Arial"/>
          <w:sz w:val="24"/>
          <w:szCs w:val="24"/>
        </w:rPr>
        <w:t>significantly</w:t>
      </w:r>
      <w:r w:rsidR="004F4BA0" w:rsidRPr="00630CF2">
        <w:rPr>
          <w:rFonts w:ascii="Arial" w:hAnsi="Arial" w:cs="Arial"/>
          <w:sz w:val="24"/>
          <w:szCs w:val="24"/>
        </w:rPr>
        <w:t xml:space="preserve"> higher than those in the private sector</w:t>
      </w:r>
      <w:sdt>
        <w:sdtPr>
          <w:rPr>
            <w:rFonts w:ascii="Arial" w:hAnsi="Arial" w:cs="Arial"/>
            <w:sz w:val="24"/>
            <w:szCs w:val="24"/>
          </w:rPr>
          <w:id w:val="1780613175"/>
          <w:citation/>
        </w:sdtPr>
        <w:sdtEndPr/>
        <w:sdtContent>
          <w:r w:rsidR="00D97187" w:rsidRPr="00630CF2">
            <w:rPr>
              <w:rFonts w:ascii="Arial" w:hAnsi="Arial" w:cs="Arial"/>
              <w:sz w:val="24"/>
              <w:szCs w:val="24"/>
            </w:rPr>
            <w:fldChar w:fldCharType="begin"/>
          </w:r>
          <w:r w:rsidR="00D97187" w:rsidRPr="00630CF2">
            <w:rPr>
              <w:rFonts w:ascii="Arial" w:hAnsi="Arial" w:cs="Arial"/>
              <w:sz w:val="24"/>
              <w:szCs w:val="24"/>
            </w:rPr>
            <w:instrText xml:space="preserve"> CITATION CIP18 \l 2057 </w:instrText>
          </w:r>
          <w:r w:rsidR="00D97187" w:rsidRPr="00630CF2">
            <w:rPr>
              <w:rFonts w:ascii="Arial" w:hAnsi="Arial" w:cs="Arial"/>
              <w:sz w:val="24"/>
              <w:szCs w:val="24"/>
            </w:rPr>
            <w:fldChar w:fldCharType="separate"/>
          </w:r>
          <w:r w:rsidR="00D97187" w:rsidRPr="00630CF2">
            <w:rPr>
              <w:rFonts w:ascii="Arial" w:hAnsi="Arial" w:cs="Arial"/>
              <w:noProof/>
              <w:sz w:val="24"/>
              <w:szCs w:val="24"/>
            </w:rPr>
            <w:t xml:space="preserve"> (CIPD, 2018)</w:t>
          </w:r>
          <w:r w:rsidR="00D97187" w:rsidRPr="00630CF2">
            <w:rPr>
              <w:rFonts w:ascii="Arial" w:hAnsi="Arial" w:cs="Arial"/>
              <w:sz w:val="24"/>
              <w:szCs w:val="24"/>
            </w:rPr>
            <w:fldChar w:fldCharType="end"/>
          </w:r>
        </w:sdtContent>
      </w:sdt>
      <w:r w:rsidR="00D97187" w:rsidRPr="00630CF2">
        <w:rPr>
          <w:rFonts w:ascii="Arial" w:hAnsi="Arial" w:cs="Arial"/>
          <w:sz w:val="24"/>
          <w:szCs w:val="24"/>
        </w:rPr>
        <w:t>.</w:t>
      </w:r>
      <w:r w:rsidR="00242C21" w:rsidRPr="00630CF2">
        <w:rPr>
          <w:rFonts w:ascii="Arial" w:hAnsi="Arial" w:cs="Arial"/>
          <w:sz w:val="24"/>
          <w:szCs w:val="24"/>
        </w:rPr>
        <w:t xml:space="preserve"> </w:t>
      </w:r>
    </w:p>
    <w:p w14:paraId="1AD6F994" w14:textId="0B59B84C" w:rsidR="002C79C9" w:rsidRPr="00630CF2" w:rsidRDefault="002C79C9" w:rsidP="002C79C9">
      <w:pPr>
        <w:rPr>
          <w:rFonts w:ascii="Arial" w:hAnsi="Arial" w:cs="Arial"/>
          <w:sz w:val="24"/>
          <w:szCs w:val="24"/>
        </w:rPr>
      </w:pPr>
      <w:r w:rsidRPr="00630CF2">
        <w:rPr>
          <w:rFonts w:ascii="Arial" w:hAnsi="Arial" w:cs="Arial"/>
          <w:sz w:val="24"/>
          <w:szCs w:val="24"/>
        </w:rPr>
        <w:t xml:space="preserve">Recruitment and retention has become </w:t>
      </w:r>
      <w:r w:rsidR="00A43216">
        <w:rPr>
          <w:rFonts w:ascii="Arial" w:hAnsi="Arial" w:cs="Arial"/>
          <w:sz w:val="24"/>
          <w:szCs w:val="24"/>
        </w:rPr>
        <w:t>extremely</w:t>
      </w:r>
      <w:r w:rsidRPr="00630CF2">
        <w:rPr>
          <w:rFonts w:ascii="Arial" w:hAnsi="Arial" w:cs="Arial"/>
          <w:sz w:val="24"/>
          <w:szCs w:val="24"/>
        </w:rPr>
        <w:t xml:space="preserve"> difficult for organisations due to the UK experiencing a substantial aging population over time (Taylor and Perkins, 2021</w:t>
      </w:r>
      <w:r w:rsidR="009C193F">
        <w:rPr>
          <w:rFonts w:ascii="Arial" w:hAnsi="Arial" w:cs="Arial"/>
          <w:sz w:val="24"/>
          <w:szCs w:val="24"/>
        </w:rPr>
        <w:t>, p. 113</w:t>
      </w:r>
      <w:r w:rsidRPr="00630CF2">
        <w:rPr>
          <w:rFonts w:ascii="Arial" w:hAnsi="Arial" w:cs="Arial"/>
          <w:sz w:val="24"/>
          <w:szCs w:val="24"/>
        </w:rPr>
        <w:t>).  Labour supply will reduce as populations age and organisations will find it particularly difficult to recruit (Papapetrou and Tsalaporta, 2020)</w:t>
      </w:r>
      <w:r w:rsidR="002676A3" w:rsidRPr="00630CF2">
        <w:rPr>
          <w:rFonts w:ascii="Arial" w:hAnsi="Arial" w:cs="Arial"/>
          <w:sz w:val="24"/>
          <w:szCs w:val="24"/>
        </w:rPr>
        <w:t>.</w:t>
      </w:r>
      <w:r w:rsidRPr="00630CF2">
        <w:rPr>
          <w:rFonts w:ascii="Arial" w:hAnsi="Arial" w:cs="Arial"/>
          <w:sz w:val="24"/>
          <w:szCs w:val="24"/>
        </w:rPr>
        <w:t> ONS</w:t>
      </w:r>
      <w:r w:rsidR="00952D2E">
        <w:rPr>
          <w:rFonts w:ascii="Arial" w:hAnsi="Arial" w:cs="Arial"/>
          <w:sz w:val="24"/>
          <w:szCs w:val="24"/>
        </w:rPr>
        <w:t xml:space="preserve"> </w:t>
      </w:r>
      <w:r w:rsidR="00242C21" w:rsidRPr="00630CF2">
        <w:rPr>
          <w:rFonts w:ascii="Arial" w:hAnsi="Arial" w:cs="Arial"/>
          <w:sz w:val="24"/>
          <w:szCs w:val="24"/>
        </w:rPr>
        <w:t>(2021)</w:t>
      </w:r>
      <w:r w:rsidRPr="00630CF2">
        <w:rPr>
          <w:rFonts w:ascii="Arial" w:hAnsi="Arial" w:cs="Arial"/>
          <w:sz w:val="24"/>
          <w:szCs w:val="24"/>
        </w:rPr>
        <w:t xml:space="preserve"> statistics show a substantial increase in the old age dependency ratio and the ageing population has implications for both the country and the organisation</w:t>
      </w:r>
      <w:r w:rsidR="00242C21" w:rsidRPr="00630CF2">
        <w:rPr>
          <w:rFonts w:ascii="Arial" w:hAnsi="Arial" w:cs="Arial"/>
          <w:sz w:val="24"/>
          <w:szCs w:val="24"/>
        </w:rPr>
        <w:t xml:space="preserve">. </w:t>
      </w:r>
      <w:r w:rsidRPr="00630CF2">
        <w:rPr>
          <w:rFonts w:ascii="Arial" w:hAnsi="Arial" w:cs="Arial"/>
          <w:sz w:val="24"/>
          <w:szCs w:val="24"/>
        </w:rPr>
        <w:t xml:space="preserve">This poses questions from Hywel Dda, in an already tight labour market with a growing number of vacancies and an aging workforce. Where will we recruit our staff from and how will we retain them? </w:t>
      </w:r>
      <w:r w:rsidR="00242C21" w:rsidRPr="00630CF2">
        <w:rPr>
          <w:rFonts w:ascii="Arial" w:hAnsi="Arial" w:cs="Arial"/>
          <w:sz w:val="24"/>
          <w:szCs w:val="24"/>
        </w:rPr>
        <w:t xml:space="preserve">The CIPD (2020) </w:t>
      </w:r>
      <w:r w:rsidR="00C4297D" w:rsidRPr="00630CF2">
        <w:rPr>
          <w:rFonts w:ascii="Arial" w:hAnsi="Arial" w:cs="Arial"/>
          <w:sz w:val="24"/>
          <w:szCs w:val="24"/>
        </w:rPr>
        <w:t xml:space="preserve">advises </w:t>
      </w:r>
      <w:r w:rsidR="00242C21" w:rsidRPr="00630CF2">
        <w:rPr>
          <w:rFonts w:ascii="Arial" w:hAnsi="Arial" w:cs="Arial"/>
          <w:sz w:val="24"/>
          <w:szCs w:val="24"/>
        </w:rPr>
        <w:t>organisations need to address the issue of an ageing workforce</w:t>
      </w:r>
      <w:r w:rsidR="00A43216">
        <w:rPr>
          <w:rFonts w:ascii="Arial" w:hAnsi="Arial" w:cs="Arial"/>
          <w:sz w:val="24"/>
          <w:szCs w:val="24"/>
        </w:rPr>
        <w:t xml:space="preserve"> immediately</w:t>
      </w:r>
      <w:r w:rsidR="00242C21" w:rsidRPr="00630CF2">
        <w:rPr>
          <w:rFonts w:ascii="Arial" w:hAnsi="Arial" w:cs="Arial"/>
          <w:sz w:val="24"/>
          <w:szCs w:val="24"/>
        </w:rPr>
        <w:t xml:space="preserve">, </w:t>
      </w:r>
      <w:r w:rsidR="00952D2E" w:rsidRPr="00630CF2">
        <w:rPr>
          <w:rFonts w:ascii="Arial" w:hAnsi="Arial" w:cs="Arial"/>
          <w:sz w:val="24"/>
          <w:szCs w:val="24"/>
        </w:rPr>
        <w:t xml:space="preserve">before </w:t>
      </w:r>
      <w:r w:rsidR="00952D2E">
        <w:rPr>
          <w:rFonts w:ascii="Arial" w:hAnsi="Arial" w:cs="Arial"/>
          <w:sz w:val="24"/>
          <w:szCs w:val="24"/>
        </w:rPr>
        <w:t>a</w:t>
      </w:r>
      <w:r w:rsidR="00A43216">
        <w:rPr>
          <w:rFonts w:ascii="Arial" w:hAnsi="Arial" w:cs="Arial"/>
          <w:sz w:val="24"/>
          <w:szCs w:val="24"/>
        </w:rPr>
        <w:t xml:space="preserve"> skills gap occurs, enabling them to provide crucial services for patients</w:t>
      </w:r>
      <w:r w:rsidR="00C4297D" w:rsidRPr="00630CF2">
        <w:rPr>
          <w:rFonts w:ascii="Arial" w:hAnsi="Arial" w:cs="Arial"/>
          <w:sz w:val="24"/>
          <w:szCs w:val="24"/>
        </w:rPr>
        <w:t>,</w:t>
      </w:r>
      <w:r w:rsidR="00242C21" w:rsidRPr="00630CF2">
        <w:rPr>
          <w:rFonts w:ascii="Arial" w:hAnsi="Arial" w:cs="Arial"/>
          <w:sz w:val="24"/>
          <w:szCs w:val="24"/>
        </w:rPr>
        <w:t xml:space="preserve"> </w:t>
      </w:r>
      <w:r w:rsidR="00A43216">
        <w:rPr>
          <w:rFonts w:ascii="Arial" w:hAnsi="Arial" w:cs="Arial"/>
          <w:sz w:val="24"/>
          <w:szCs w:val="24"/>
        </w:rPr>
        <w:t>t</w:t>
      </w:r>
      <w:r w:rsidR="00A43216" w:rsidRPr="00A43216">
        <w:rPr>
          <w:rFonts w:ascii="Arial" w:hAnsi="Arial" w:cs="Arial"/>
          <w:sz w:val="24"/>
          <w:szCs w:val="24"/>
        </w:rPr>
        <w:t>he challenge is keeping employees engaged and motivated when many workers at that stage of their careers already have a wealth of information and important skills.</w:t>
      </w:r>
    </w:p>
    <w:p w14:paraId="4431515F" w14:textId="77777777" w:rsidR="002C79C9" w:rsidRPr="00630CF2" w:rsidRDefault="002C79C9" w:rsidP="002C79C9">
      <w:pPr>
        <w:rPr>
          <w:rFonts w:ascii="Arial" w:hAnsi="Arial" w:cs="Arial"/>
          <w:sz w:val="24"/>
          <w:szCs w:val="24"/>
        </w:rPr>
      </w:pPr>
      <w:r w:rsidRPr="00630CF2">
        <w:rPr>
          <w:rFonts w:ascii="Arial" w:hAnsi="Arial" w:cs="Arial"/>
          <w:sz w:val="24"/>
          <w:szCs w:val="24"/>
        </w:rPr>
        <w:t> </w:t>
      </w:r>
    </w:p>
    <w:p w14:paraId="10D9AD56" w14:textId="25F834E0" w:rsidR="001344FB" w:rsidRPr="00630CF2" w:rsidRDefault="002C79C9" w:rsidP="002C79C9">
      <w:pPr>
        <w:rPr>
          <w:rFonts w:ascii="Arial" w:hAnsi="Arial" w:cs="Arial"/>
          <w:sz w:val="24"/>
          <w:szCs w:val="24"/>
        </w:rPr>
      </w:pPr>
      <w:r w:rsidRPr="00630CF2">
        <w:rPr>
          <w:rFonts w:ascii="Arial" w:hAnsi="Arial" w:cs="Arial"/>
          <w:sz w:val="24"/>
          <w:szCs w:val="24"/>
        </w:rPr>
        <w:t>The reviewed IMTP sees an increased push on the ‘Grow your own scheme’</w:t>
      </w:r>
      <w:r w:rsidR="000106C8" w:rsidRPr="00630CF2">
        <w:rPr>
          <w:rFonts w:ascii="Arial" w:hAnsi="Arial" w:cs="Arial"/>
          <w:sz w:val="24"/>
          <w:szCs w:val="24"/>
        </w:rPr>
        <w:t>,</w:t>
      </w:r>
      <w:r w:rsidRPr="00630CF2">
        <w:rPr>
          <w:rFonts w:ascii="Arial" w:hAnsi="Arial" w:cs="Arial"/>
          <w:sz w:val="24"/>
          <w:szCs w:val="24"/>
        </w:rPr>
        <w:t xml:space="preserve"> this scheme puts particular emphasis on developing the “team around” you and </w:t>
      </w:r>
      <w:r w:rsidRPr="00630CF2">
        <w:rPr>
          <w:rFonts w:ascii="Arial" w:hAnsi="Arial" w:cs="Arial"/>
          <w:sz w:val="24"/>
          <w:szCs w:val="24"/>
        </w:rPr>
        <w:lastRenderedPageBreak/>
        <w:t>continues to be a success across the health board in recruiting and retaining staff.  </w:t>
      </w:r>
      <w:r w:rsidR="000106C8" w:rsidRPr="00630CF2">
        <w:rPr>
          <w:rFonts w:ascii="Arial" w:hAnsi="Arial" w:cs="Arial"/>
          <w:sz w:val="24"/>
          <w:szCs w:val="24"/>
        </w:rPr>
        <w:t>“</w:t>
      </w:r>
      <w:r w:rsidRPr="00630CF2">
        <w:rPr>
          <w:rFonts w:ascii="Arial" w:hAnsi="Arial" w:cs="Arial"/>
          <w:sz w:val="24"/>
          <w:szCs w:val="24"/>
        </w:rPr>
        <w:t>The Grow Your Own</w:t>
      </w:r>
      <w:r w:rsidR="000106C8" w:rsidRPr="00630CF2">
        <w:rPr>
          <w:rFonts w:ascii="Arial" w:hAnsi="Arial" w:cs="Arial"/>
          <w:sz w:val="24"/>
          <w:szCs w:val="24"/>
        </w:rPr>
        <w:t>’</w:t>
      </w:r>
      <w:r w:rsidRPr="00630CF2">
        <w:rPr>
          <w:rFonts w:ascii="Arial" w:hAnsi="Arial" w:cs="Arial"/>
          <w:sz w:val="24"/>
          <w:szCs w:val="24"/>
        </w:rPr>
        <w:t xml:space="preserve"> scheme enables staff to work whilst studying part time </w:t>
      </w:r>
      <w:r w:rsidR="00952D2E" w:rsidRPr="00630CF2">
        <w:rPr>
          <w:rFonts w:ascii="Arial" w:hAnsi="Arial" w:cs="Arial"/>
          <w:sz w:val="24"/>
          <w:szCs w:val="24"/>
        </w:rPr>
        <w:t>and plays</w:t>
      </w:r>
      <w:r w:rsidRPr="00630CF2">
        <w:rPr>
          <w:rFonts w:ascii="Arial" w:hAnsi="Arial" w:cs="Arial"/>
          <w:sz w:val="24"/>
          <w:szCs w:val="24"/>
        </w:rPr>
        <w:t xml:space="preserve"> a crucial role in new ways of working, helping mitigate known workforce gaps and risks. Ensuring we continue to encourage staff and managers to utilise this scheme puts clearly defined development pathways and learning opportunities in place that allow for continued professional development and promotion of multi-disciplinary working</w:t>
      </w:r>
      <w:r w:rsidR="000106C8" w:rsidRPr="00630CF2">
        <w:rPr>
          <w:rFonts w:ascii="Arial" w:hAnsi="Arial" w:cs="Arial"/>
          <w:sz w:val="24"/>
          <w:szCs w:val="24"/>
        </w:rPr>
        <w:t xml:space="preserve"> (</w:t>
      </w:r>
      <w:r w:rsidR="00952D2E">
        <w:rPr>
          <w:rFonts w:ascii="Arial" w:hAnsi="Arial" w:cs="Arial"/>
          <w:sz w:val="24"/>
          <w:szCs w:val="24"/>
        </w:rPr>
        <w:t>H</w:t>
      </w:r>
      <w:r w:rsidR="000106C8" w:rsidRPr="00630CF2">
        <w:rPr>
          <w:rFonts w:ascii="Arial" w:hAnsi="Arial" w:cs="Arial"/>
          <w:sz w:val="24"/>
          <w:szCs w:val="24"/>
        </w:rPr>
        <w:t>ywel Dda,</w:t>
      </w:r>
      <w:r w:rsidR="002D7FAF">
        <w:rPr>
          <w:rFonts w:ascii="Arial" w:hAnsi="Arial" w:cs="Arial"/>
          <w:sz w:val="24"/>
          <w:szCs w:val="24"/>
        </w:rPr>
        <w:t xml:space="preserve"> </w:t>
      </w:r>
      <w:r w:rsidR="000106C8" w:rsidRPr="00630CF2">
        <w:rPr>
          <w:rFonts w:ascii="Arial" w:hAnsi="Arial" w:cs="Arial"/>
          <w:sz w:val="24"/>
          <w:szCs w:val="24"/>
        </w:rPr>
        <w:t>2022</w:t>
      </w:r>
      <w:r w:rsidR="002D7FAF">
        <w:rPr>
          <w:rFonts w:ascii="Arial" w:hAnsi="Arial" w:cs="Arial"/>
          <w:sz w:val="24"/>
          <w:szCs w:val="24"/>
        </w:rPr>
        <w:t>a</w:t>
      </w:r>
      <w:r w:rsidR="000106C8" w:rsidRPr="00630CF2">
        <w:rPr>
          <w:rFonts w:ascii="Arial" w:hAnsi="Arial" w:cs="Arial"/>
          <w:sz w:val="24"/>
          <w:szCs w:val="24"/>
        </w:rPr>
        <w:t>).</w:t>
      </w:r>
    </w:p>
    <w:p w14:paraId="330B829A" w14:textId="109BD097" w:rsidR="002C79C9" w:rsidRPr="00630CF2" w:rsidRDefault="001344FB" w:rsidP="002C79C9">
      <w:pPr>
        <w:rPr>
          <w:rFonts w:ascii="Arial" w:hAnsi="Arial" w:cs="Arial"/>
          <w:sz w:val="24"/>
          <w:szCs w:val="24"/>
        </w:rPr>
      </w:pPr>
      <w:r w:rsidRPr="00630CF2">
        <w:rPr>
          <w:rFonts w:ascii="Arial" w:hAnsi="Arial" w:cs="Arial"/>
          <w:sz w:val="24"/>
          <w:szCs w:val="24"/>
        </w:rPr>
        <w:t>The government recently released guidance,</w:t>
      </w:r>
      <w:r w:rsidR="002D7FAF">
        <w:rPr>
          <w:rFonts w:ascii="Arial" w:hAnsi="Arial" w:cs="Arial"/>
          <w:sz w:val="24"/>
          <w:szCs w:val="24"/>
        </w:rPr>
        <w:t xml:space="preserve"> </w:t>
      </w:r>
      <w:r w:rsidR="002D7FAF" w:rsidRPr="00630CF2">
        <w:rPr>
          <w:rFonts w:ascii="Arial" w:hAnsi="Arial" w:cs="Arial"/>
          <w:sz w:val="24"/>
          <w:szCs w:val="24"/>
        </w:rPr>
        <w:t>advising businesses</w:t>
      </w:r>
      <w:r w:rsidRPr="00630CF2">
        <w:rPr>
          <w:rFonts w:ascii="Arial" w:hAnsi="Arial" w:cs="Arial"/>
          <w:sz w:val="24"/>
          <w:szCs w:val="24"/>
        </w:rPr>
        <w:t xml:space="preserve"> to maximise the skills of all of their </w:t>
      </w:r>
      <w:r w:rsidR="00952D2E" w:rsidRPr="00630CF2">
        <w:rPr>
          <w:rFonts w:ascii="Arial" w:hAnsi="Arial" w:cs="Arial"/>
          <w:sz w:val="24"/>
          <w:szCs w:val="24"/>
        </w:rPr>
        <w:t>employees,</w:t>
      </w:r>
      <w:r w:rsidR="00952D2E">
        <w:rPr>
          <w:rFonts w:ascii="Arial" w:hAnsi="Arial" w:cs="Arial"/>
          <w:sz w:val="24"/>
          <w:szCs w:val="24"/>
        </w:rPr>
        <w:t xml:space="preserve"> of</w:t>
      </w:r>
      <w:r w:rsidR="00A43216">
        <w:rPr>
          <w:rFonts w:ascii="Arial" w:hAnsi="Arial" w:cs="Arial"/>
          <w:sz w:val="24"/>
          <w:szCs w:val="24"/>
        </w:rPr>
        <w:t xml:space="preserve"> all ages</w:t>
      </w:r>
      <w:r w:rsidRPr="00630CF2">
        <w:rPr>
          <w:rFonts w:ascii="Arial" w:hAnsi="Arial" w:cs="Arial"/>
          <w:sz w:val="24"/>
          <w:szCs w:val="24"/>
        </w:rPr>
        <w:t>, especially in the current economic climate, in order to make the most of their resources. Employers who take the proper action will have a substantial competitive advantage when it comes to attracting and keeping productive employees</w:t>
      </w:r>
      <w:sdt>
        <w:sdtPr>
          <w:rPr>
            <w:rFonts w:ascii="Arial" w:hAnsi="Arial" w:cs="Arial"/>
            <w:sz w:val="24"/>
            <w:szCs w:val="24"/>
          </w:rPr>
          <w:id w:val="-965580940"/>
          <w:citation/>
        </w:sdtPr>
        <w:sdtEndPr/>
        <w:sdtContent>
          <w:r w:rsidRPr="00630CF2">
            <w:rPr>
              <w:rFonts w:ascii="Arial" w:hAnsi="Arial" w:cs="Arial"/>
              <w:sz w:val="24"/>
              <w:szCs w:val="24"/>
            </w:rPr>
            <w:fldChar w:fldCharType="begin"/>
          </w:r>
          <w:r w:rsidR="007949EA">
            <w:rPr>
              <w:rFonts w:ascii="Arial" w:hAnsi="Arial" w:cs="Arial"/>
              <w:sz w:val="24"/>
              <w:szCs w:val="24"/>
            </w:rPr>
            <w:instrText xml:space="preserve">CITATION GOV21 \l 2057 </w:instrText>
          </w:r>
          <w:r w:rsidRPr="00630CF2">
            <w:rPr>
              <w:rFonts w:ascii="Arial" w:hAnsi="Arial" w:cs="Arial"/>
              <w:sz w:val="24"/>
              <w:szCs w:val="24"/>
            </w:rPr>
            <w:fldChar w:fldCharType="separate"/>
          </w:r>
          <w:r w:rsidR="007949EA">
            <w:rPr>
              <w:rFonts w:ascii="Arial" w:hAnsi="Arial" w:cs="Arial"/>
              <w:noProof/>
              <w:sz w:val="24"/>
              <w:szCs w:val="24"/>
            </w:rPr>
            <w:t xml:space="preserve"> </w:t>
          </w:r>
          <w:r w:rsidR="007949EA" w:rsidRPr="007949EA">
            <w:rPr>
              <w:rFonts w:ascii="Arial" w:hAnsi="Arial" w:cs="Arial"/>
              <w:noProof/>
              <w:sz w:val="24"/>
              <w:szCs w:val="24"/>
            </w:rPr>
            <w:t>(Gov.uk, 2021a)</w:t>
          </w:r>
          <w:r w:rsidRPr="00630CF2">
            <w:rPr>
              <w:rFonts w:ascii="Arial" w:hAnsi="Arial" w:cs="Arial"/>
              <w:sz w:val="24"/>
              <w:szCs w:val="24"/>
            </w:rPr>
            <w:fldChar w:fldCharType="end"/>
          </w:r>
        </w:sdtContent>
      </w:sdt>
      <w:r w:rsidRPr="00630CF2">
        <w:rPr>
          <w:rFonts w:ascii="Arial" w:hAnsi="Arial" w:cs="Arial"/>
          <w:sz w:val="24"/>
          <w:szCs w:val="24"/>
        </w:rPr>
        <w:t>.</w:t>
      </w:r>
    </w:p>
    <w:p w14:paraId="5B9E26A9" w14:textId="77777777" w:rsidR="002C79C9" w:rsidRPr="00630CF2" w:rsidRDefault="002C79C9" w:rsidP="002C79C9">
      <w:pPr>
        <w:rPr>
          <w:rFonts w:ascii="Arial" w:hAnsi="Arial" w:cs="Arial"/>
          <w:sz w:val="24"/>
          <w:szCs w:val="24"/>
        </w:rPr>
      </w:pPr>
      <w:r w:rsidRPr="00630CF2">
        <w:rPr>
          <w:rFonts w:ascii="Arial" w:hAnsi="Arial" w:cs="Arial"/>
          <w:sz w:val="24"/>
          <w:szCs w:val="24"/>
        </w:rPr>
        <w:t> </w:t>
      </w:r>
    </w:p>
    <w:p w14:paraId="5D3DFDA1" w14:textId="416DD2A4" w:rsidR="002C79C9" w:rsidRPr="00630CF2" w:rsidRDefault="002C79C9" w:rsidP="002C79C9">
      <w:pPr>
        <w:rPr>
          <w:rFonts w:ascii="Arial" w:hAnsi="Arial" w:cs="Arial"/>
          <w:sz w:val="24"/>
          <w:szCs w:val="24"/>
        </w:rPr>
      </w:pPr>
      <w:r w:rsidRPr="00630CF2">
        <w:rPr>
          <w:rFonts w:ascii="Arial" w:hAnsi="Arial" w:cs="Arial"/>
          <w:sz w:val="24"/>
          <w:szCs w:val="24"/>
        </w:rPr>
        <w:t>Taking into consideration retirement is one of the main reasons for leaving the organisation the Health Board are also reviewing the retire and return policy to allow employees who want to access a percentage of their pension and return on reduced hours to support succession planning and look at ways to retain talent in the organisation.  Will the reviewed IMTP be enough to move Hywel Dda out of ' Targeted Intervention'</w:t>
      </w:r>
      <w:r w:rsidR="000106C8" w:rsidRPr="00630CF2">
        <w:rPr>
          <w:rFonts w:ascii="Arial" w:hAnsi="Arial" w:cs="Arial"/>
          <w:sz w:val="24"/>
          <w:szCs w:val="24"/>
        </w:rPr>
        <w:t>?</w:t>
      </w:r>
    </w:p>
    <w:p w14:paraId="29F11470" w14:textId="70113F17" w:rsidR="00952D2E" w:rsidRDefault="00952D2E">
      <w:pPr>
        <w:rPr>
          <w:rFonts w:ascii="Arial" w:hAnsi="Arial" w:cs="Arial"/>
          <w:sz w:val="24"/>
          <w:szCs w:val="24"/>
        </w:rPr>
      </w:pPr>
    </w:p>
    <w:p w14:paraId="3837F88F" w14:textId="06CD13F4" w:rsidR="00406BF8" w:rsidRPr="00F55970" w:rsidRDefault="008148D2" w:rsidP="00AD413F">
      <w:pPr>
        <w:pStyle w:val="Heading1"/>
      </w:pPr>
      <w:bookmarkStart w:id="4" w:name="_Toc122107325"/>
      <w:r w:rsidRPr="00F55970">
        <w:t>Technology</w:t>
      </w:r>
      <w:r w:rsidR="00AD413F">
        <w:t xml:space="preserve"> Pestle Analysis</w:t>
      </w:r>
      <w:bookmarkEnd w:id="4"/>
    </w:p>
    <w:p w14:paraId="6C1AE52E" w14:textId="6C998EBE" w:rsidR="008148D2" w:rsidRPr="00630CF2" w:rsidRDefault="008148D2" w:rsidP="008148D2">
      <w:pPr>
        <w:rPr>
          <w:rFonts w:ascii="Arial" w:hAnsi="Arial" w:cs="Arial"/>
          <w:sz w:val="24"/>
          <w:szCs w:val="24"/>
        </w:rPr>
      </w:pPr>
      <w:bookmarkStart w:id="5" w:name="_Hlk121429617"/>
      <w:r w:rsidRPr="00630CF2">
        <w:rPr>
          <w:rFonts w:ascii="Arial" w:hAnsi="Arial" w:cs="Arial"/>
          <w:sz w:val="24"/>
          <w:szCs w:val="24"/>
        </w:rPr>
        <w:t xml:space="preserve">Evolving Technology has had a </w:t>
      </w:r>
      <w:r w:rsidR="00A43216">
        <w:rPr>
          <w:rFonts w:ascii="Arial" w:hAnsi="Arial" w:cs="Arial"/>
          <w:sz w:val="24"/>
          <w:szCs w:val="24"/>
        </w:rPr>
        <w:t>significant</w:t>
      </w:r>
      <w:r w:rsidRPr="00630CF2">
        <w:rPr>
          <w:rFonts w:ascii="Arial" w:hAnsi="Arial" w:cs="Arial"/>
          <w:sz w:val="24"/>
          <w:szCs w:val="24"/>
        </w:rPr>
        <w:t xml:space="preserve"> impact on our economy and in turn an influence on the development in the way we work (Taylor and Perkins, 2021</w:t>
      </w:r>
      <w:r w:rsidR="00A43216">
        <w:rPr>
          <w:rFonts w:ascii="Arial" w:hAnsi="Arial" w:cs="Arial"/>
          <w:sz w:val="24"/>
          <w:szCs w:val="24"/>
        </w:rPr>
        <w:t>, p. 23</w:t>
      </w:r>
      <w:r w:rsidRPr="00630CF2">
        <w:rPr>
          <w:rFonts w:ascii="Arial" w:hAnsi="Arial" w:cs="Arial"/>
          <w:sz w:val="24"/>
          <w:szCs w:val="24"/>
        </w:rPr>
        <w:t xml:space="preserve">). Technology has had a significant impact on the NHS over the years </w:t>
      </w:r>
      <w:r w:rsidR="00332002" w:rsidRPr="00630CF2">
        <w:rPr>
          <w:rFonts w:ascii="Arial" w:hAnsi="Arial" w:cs="Arial"/>
          <w:sz w:val="24"/>
          <w:szCs w:val="24"/>
        </w:rPr>
        <w:t xml:space="preserve">particularly </w:t>
      </w:r>
      <w:r w:rsidR="00952D2E" w:rsidRPr="00630CF2">
        <w:rPr>
          <w:rFonts w:ascii="Arial" w:hAnsi="Arial" w:cs="Arial"/>
          <w:sz w:val="24"/>
          <w:szCs w:val="24"/>
        </w:rPr>
        <w:t>since the</w:t>
      </w:r>
      <w:r w:rsidRPr="00630CF2">
        <w:rPr>
          <w:rFonts w:ascii="Arial" w:hAnsi="Arial" w:cs="Arial"/>
          <w:sz w:val="24"/>
          <w:szCs w:val="24"/>
        </w:rPr>
        <w:t xml:space="preserve"> Covid-19 pandemic which has resulted in the rapid use of digital technology which in turn has caused considerable changes in the delivery of services, enabled remote working whilst also reducing the transmission rate of Covid 19 (Nuffield,2020).</w:t>
      </w:r>
    </w:p>
    <w:p w14:paraId="5ED710F7" w14:textId="4EA25F19" w:rsidR="008148D2" w:rsidRPr="00630CF2" w:rsidRDefault="008148D2" w:rsidP="008148D2">
      <w:pPr>
        <w:jc w:val="both"/>
        <w:rPr>
          <w:rFonts w:ascii="Arial" w:hAnsi="Arial" w:cs="Arial"/>
          <w:sz w:val="24"/>
          <w:szCs w:val="24"/>
        </w:rPr>
      </w:pPr>
      <w:r w:rsidRPr="00630CF2">
        <w:rPr>
          <w:rFonts w:ascii="Arial" w:hAnsi="Arial" w:cs="Arial"/>
          <w:sz w:val="24"/>
          <w:szCs w:val="24"/>
        </w:rPr>
        <w:t>Well before the Covid-19 pandemic in 2020, the drive for the NHS to make better use of digital technology had already started to be prioritised</w:t>
      </w:r>
      <w:r w:rsidR="00332002">
        <w:rPr>
          <w:rFonts w:ascii="Arial" w:hAnsi="Arial" w:cs="Arial"/>
          <w:sz w:val="24"/>
          <w:szCs w:val="24"/>
        </w:rPr>
        <w:t xml:space="preserve"> </w:t>
      </w:r>
      <w:r w:rsidR="00B569F8" w:rsidRPr="00630CF2">
        <w:rPr>
          <w:rFonts w:ascii="Arial" w:hAnsi="Arial" w:cs="Arial"/>
          <w:sz w:val="24"/>
          <w:szCs w:val="24"/>
        </w:rPr>
        <w:t>(Hywel Dda, 2022</w:t>
      </w:r>
      <w:r w:rsidR="003B316F">
        <w:rPr>
          <w:rFonts w:ascii="Arial" w:hAnsi="Arial" w:cs="Arial"/>
          <w:sz w:val="24"/>
          <w:szCs w:val="24"/>
        </w:rPr>
        <w:t>b</w:t>
      </w:r>
      <w:r w:rsidR="00B569F8" w:rsidRPr="00630CF2">
        <w:rPr>
          <w:rFonts w:ascii="Arial" w:hAnsi="Arial" w:cs="Arial"/>
          <w:sz w:val="24"/>
          <w:szCs w:val="24"/>
        </w:rPr>
        <w:t>)</w:t>
      </w:r>
      <w:r w:rsidRPr="00630CF2">
        <w:rPr>
          <w:rFonts w:ascii="Arial" w:hAnsi="Arial" w:cs="Arial"/>
          <w:sz w:val="24"/>
          <w:szCs w:val="24"/>
        </w:rPr>
        <w:t xml:space="preserve"> The government</w:t>
      </w:r>
      <w:r w:rsidR="00A55193">
        <w:rPr>
          <w:rFonts w:ascii="Arial" w:hAnsi="Arial" w:cs="Arial"/>
          <w:sz w:val="24"/>
          <w:szCs w:val="24"/>
        </w:rPr>
        <w:t xml:space="preserve"> had a vision and an intention on pushing forward technology in health and social care </w:t>
      </w:r>
      <w:r w:rsidR="00A55193" w:rsidRPr="00630CF2">
        <w:rPr>
          <w:rFonts w:ascii="Arial" w:hAnsi="Arial" w:cs="Arial"/>
          <w:sz w:val="24"/>
          <w:szCs w:val="24"/>
        </w:rPr>
        <w:t>(</w:t>
      </w:r>
      <w:r w:rsidRPr="00630CF2">
        <w:rPr>
          <w:rFonts w:ascii="Arial" w:hAnsi="Arial" w:cs="Arial"/>
          <w:sz w:val="24"/>
          <w:szCs w:val="24"/>
        </w:rPr>
        <w:t>G</w:t>
      </w:r>
      <w:r w:rsidR="00B569F8" w:rsidRPr="00630CF2">
        <w:rPr>
          <w:rFonts w:ascii="Arial" w:hAnsi="Arial" w:cs="Arial"/>
          <w:sz w:val="24"/>
          <w:szCs w:val="24"/>
        </w:rPr>
        <w:t>ov.UK,</w:t>
      </w:r>
      <w:r w:rsidRPr="00630CF2">
        <w:rPr>
          <w:rFonts w:ascii="Arial" w:hAnsi="Arial" w:cs="Arial"/>
          <w:sz w:val="24"/>
          <w:szCs w:val="24"/>
        </w:rPr>
        <w:t xml:space="preserve"> 2018). </w:t>
      </w:r>
      <w:r w:rsidRPr="00630CF2">
        <w:rPr>
          <w:rFonts w:ascii="Arial" w:hAnsi="Arial" w:cs="Arial"/>
          <w:color w:val="000000" w:themeColor="text1"/>
          <w:sz w:val="24"/>
          <w:szCs w:val="24"/>
        </w:rPr>
        <w:t xml:space="preserve">Hywel Dda’s workforce strategy also aligned with this and illustrates that by March 2023 the aim is to establish a </w:t>
      </w:r>
      <w:r w:rsidRPr="00630CF2">
        <w:rPr>
          <w:rFonts w:ascii="Arial" w:hAnsi="Arial" w:cs="Arial"/>
          <w:sz w:val="24"/>
          <w:szCs w:val="24"/>
        </w:rPr>
        <w:t xml:space="preserve">digital inclusion work programme which will intend to lead, connect and support a coordinated approach to </w:t>
      </w:r>
      <w:r w:rsidRPr="00630CF2">
        <w:rPr>
          <w:rFonts w:ascii="Arial" w:hAnsi="Arial" w:cs="Arial"/>
          <w:sz w:val="24"/>
          <w:szCs w:val="24"/>
        </w:rPr>
        <w:lastRenderedPageBreak/>
        <w:t>various digital inclusion work across the Health Board and its wider partners (Hywel Dda,</w:t>
      </w:r>
      <w:r w:rsidR="00332002">
        <w:rPr>
          <w:rFonts w:ascii="Arial" w:hAnsi="Arial" w:cs="Arial"/>
          <w:sz w:val="24"/>
          <w:szCs w:val="24"/>
        </w:rPr>
        <w:t xml:space="preserve"> </w:t>
      </w:r>
      <w:r w:rsidRPr="00630CF2">
        <w:rPr>
          <w:rFonts w:ascii="Arial" w:hAnsi="Arial" w:cs="Arial"/>
          <w:sz w:val="24"/>
          <w:szCs w:val="24"/>
        </w:rPr>
        <w:t>2022</w:t>
      </w:r>
      <w:r w:rsidR="006E6133" w:rsidRPr="00630CF2">
        <w:rPr>
          <w:rFonts w:ascii="Arial" w:hAnsi="Arial" w:cs="Arial"/>
          <w:sz w:val="24"/>
          <w:szCs w:val="24"/>
        </w:rPr>
        <w:t>a</w:t>
      </w:r>
      <w:r w:rsidRPr="00630CF2">
        <w:rPr>
          <w:rFonts w:ascii="Arial" w:hAnsi="Arial" w:cs="Arial"/>
          <w:sz w:val="24"/>
          <w:szCs w:val="24"/>
        </w:rPr>
        <w:t>).</w:t>
      </w:r>
    </w:p>
    <w:p w14:paraId="7BB2CC49" w14:textId="46273266" w:rsidR="008148D2" w:rsidRPr="00630CF2" w:rsidRDefault="008148D2" w:rsidP="008148D2">
      <w:pPr>
        <w:jc w:val="both"/>
        <w:rPr>
          <w:rFonts w:ascii="Arial" w:hAnsi="Arial" w:cs="Arial"/>
          <w:sz w:val="24"/>
          <w:szCs w:val="24"/>
        </w:rPr>
      </w:pPr>
      <w:r w:rsidRPr="00630CF2">
        <w:rPr>
          <w:rFonts w:ascii="Arial" w:hAnsi="Arial" w:cs="Arial"/>
          <w:sz w:val="24"/>
          <w:szCs w:val="24"/>
        </w:rPr>
        <w:t>Covid forced the NHS into adopting new ways to use technology, an example of this would be remote appointments utilised in primary and secondary care</w:t>
      </w:r>
      <w:r w:rsidR="00332002">
        <w:rPr>
          <w:rFonts w:ascii="Arial" w:hAnsi="Arial" w:cs="Arial"/>
          <w:sz w:val="24"/>
          <w:szCs w:val="24"/>
        </w:rPr>
        <w:t xml:space="preserve"> </w:t>
      </w:r>
      <w:r w:rsidR="007B497A" w:rsidRPr="00630CF2">
        <w:rPr>
          <w:rFonts w:ascii="Arial" w:hAnsi="Arial" w:cs="Arial"/>
          <w:sz w:val="24"/>
          <w:szCs w:val="24"/>
        </w:rPr>
        <w:t>(Hywel Dda, 2022</w:t>
      </w:r>
      <w:r w:rsidR="003B316F">
        <w:rPr>
          <w:rFonts w:ascii="Arial" w:hAnsi="Arial" w:cs="Arial"/>
          <w:sz w:val="24"/>
          <w:szCs w:val="24"/>
        </w:rPr>
        <w:t>b</w:t>
      </w:r>
      <w:r w:rsidR="007B497A" w:rsidRPr="00630CF2">
        <w:rPr>
          <w:rFonts w:ascii="Arial" w:hAnsi="Arial" w:cs="Arial"/>
          <w:sz w:val="24"/>
          <w:szCs w:val="24"/>
        </w:rPr>
        <w:t>)</w:t>
      </w:r>
      <w:r w:rsidRPr="00630CF2">
        <w:rPr>
          <w:rFonts w:ascii="Arial" w:hAnsi="Arial" w:cs="Arial"/>
          <w:sz w:val="24"/>
          <w:szCs w:val="24"/>
        </w:rPr>
        <w:t xml:space="preserve">. </w:t>
      </w:r>
      <w:r w:rsidR="00A55193">
        <w:rPr>
          <w:rFonts w:ascii="Arial" w:hAnsi="Arial" w:cs="Arial"/>
          <w:sz w:val="24"/>
          <w:szCs w:val="24"/>
        </w:rPr>
        <w:t xml:space="preserve">Before the </w:t>
      </w:r>
      <w:r w:rsidR="00A55193" w:rsidRPr="00630CF2">
        <w:rPr>
          <w:rFonts w:ascii="Arial" w:hAnsi="Arial" w:cs="Arial"/>
          <w:sz w:val="24"/>
          <w:szCs w:val="24"/>
        </w:rPr>
        <w:t xml:space="preserve">pandemic around 80% of GP appointments took </w:t>
      </w:r>
      <w:r w:rsidR="00332002" w:rsidRPr="00630CF2">
        <w:rPr>
          <w:rFonts w:ascii="Arial" w:hAnsi="Arial" w:cs="Arial"/>
          <w:sz w:val="24"/>
          <w:szCs w:val="24"/>
        </w:rPr>
        <w:t>place face</w:t>
      </w:r>
      <w:r w:rsidR="00A55193" w:rsidRPr="00630CF2">
        <w:rPr>
          <w:rFonts w:ascii="Arial" w:hAnsi="Arial" w:cs="Arial"/>
          <w:sz w:val="24"/>
          <w:szCs w:val="24"/>
        </w:rPr>
        <w:t xml:space="preserve"> to face, </w:t>
      </w:r>
      <w:r w:rsidR="00A55193">
        <w:rPr>
          <w:rFonts w:ascii="Arial" w:hAnsi="Arial" w:cs="Arial"/>
          <w:sz w:val="24"/>
          <w:szCs w:val="24"/>
        </w:rPr>
        <w:t xml:space="preserve">and now this is dropped by 50% </w:t>
      </w:r>
      <w:r w:rsidR="00A55193" w:rsidRPr="00630CF2">
        <w:rPr>
          <w:rFonts w:ascii="Arial" w:hAnsi="Arial" w:cs="Arial"/>
          <w:sz w:val="24"/>
          <w:szCs w:val="24"/>
        </w:rPr>
        <w:t>(Spencer and Oung, 2020</w:t>
      </w:r>
      <w:r w:rsidR="00A55193">
        <w:rPr>
          <w:rFonts w:ascii="Arial" w:hAnsi="Arial" w:cs="Arial"/>
          <w:sz w:val="24"/>
          <w:szCs w:val="24"/>
        </w:rPr>
        <w:t>) t</w:t>
      </w:r>
      <w:r w:rsidRPr="00630CF2">
        <w:rPr>
          <w:rFonts w:ascii="Arial" w:hAnsi="Arial" w:cs="Arial"/>
          <w:sz w:val="24"/>
          <w:szCs w:val="24"/>
        </w:rPr>
        <w:t>he government released guidance to GPS across the country stating patients</w:t>
      </w:r>
      <w:r w:rsidR="00A55193">
        <w:rPr>
          <w:rFonts w:ascii="Arial" w:hAnsi="Arial" w:cs="Arial"/>
          <w:sz w:val="24"/>
          <w:szCs w:val="24"/>
        </w:rPr>
        <w:t xml:space="preserve"> should have remote appointments </w:t>
      </w:r>
      <w:r w:rsidRPr="00630CF2">
        <w:rPr>
          <w:rFonts w:ascii="Arial" w:hAnsi="Arial" w:cs="Arial"/>
          <w:sz w:val="24"/>
          <w:szCs w:val="24"/>
        </w:rPr>
        <w:t>before</w:t>
      </w:r>
      <w:r w:rsidR="00A55193">
        <w:rPr>
          <w:rFonts w:ascii="Arial" w:hAnsi="Arial" w:cs="Arial"/>
          <w:sz w:val="24"/>
          <w:szCs w:val="24"/>
        </w:rPr>
        <w:t xml:space="preserve"> attending the surgery to prevent the transmission of Covid.19</w:t>
      </w:r>
      <w:r w:rsidR="007B497A" w:rsidRPr="00630CF2">
        <w:rPr>
          <w:rFonts w:ascii="Arial" w:hAnsi="Arial" w:cs="Arial"/>
          <w:sz w:val="24"/>
          <w:szCs w:val="24"/>
        </w:rPr>
        <w:t xml:space="preserve"> (</w:t>
      </w:r>
      <w:r w:rsidRPr="00630CF2">
        <w:rPr>
          <w:rFonts w:ascii="Arial" w:hAnsi="Arial" w:cs="Arial"/>
          <w:sz w:val="24"/>
          <w:szCs w:val="24"/>
        </w:rPr>
        <w:t>BMA, 2022).</w:t>
      </w:r>
    </w:p>
    <w:p w14:paraId="155416B1" w14:textId="01D1229D" w:rsidR="008148D2" w:rsidRPr="00630CF2" w:rsidRDefault="00A55193" w:rsidP="008148D2">
      <w:pPr>
        <w:jc w:val="both"/>
        <w:rPr>
          <w:rFonts w:ascii="Arial" w:hAnsi="Arial" w:cs="Arial"/>
          <w:sz w:val="24"/>
          <w:szCs w:val="24"/>
        </w:rPr>
      </w:pPr>
      <w:r w:rsidRPr="00A55193">
        <w:rPr>
          <w:rFonts w:ascii="Arial" w:hAnsi="Arial" w:cs="Arial"/>
          <w:sz w:val="24"/>
          <w:szCs w:val="24"/>
        </w:rPr>
        <w:t>Although a recent British Medical Association (BMA) survey found that 88% of general practitioners</w:t>
      </w:r>
      <w:r>
        <w:rPr>
          <w:rFonts w:ascii="Arial" w:hAnsi="Arial" w:cs="Arial"/>
          <w:sz w:val="24"/>
          <w:szCs w:val="24"/>
        </w:rPr>
        <w:t xml:space="preserve"> </w:t>
      </w:r>
      <w:r w:rsidRPr="00A55193">
        <w:rPr>
          <w:rFonts w:ascii="Arial" w:hAnsi="Arial" w:cs="Arial"/>
          <w:sz w:val="24"/>
          <w:szCs w:val="24"/>
        </w:rPr>
        <w:t xml:space="preserve">wanted to maintain more remote </w:t>
      </w:r>
      <w:r>
        <w:rPr>
          <w:rFonts w:ascii="Arial" w:hAnsi="Arial" w:cs="Arial"/>
          <w:sz w:val="24"/>
          <w:szCs w:val="24"/>
        </w:rPr>
        <w:t>appointments</w:t>
      </w:r>
      <w:r w:rsidRPr="00A55193">
        <w:rPr>
          <w:rFonts w:ascii="Arial" w:hAnsi="Arial" w:cs="Arial"/>
          <w:sz w:val="24"/>
          <w:szCs w:val="24"/>
        </w:rPr>
        <w:t xml:space="preserve"> in the </w:t>
      </w:r>
      <w:r>
        <w:rPr>
          <w:rFonts w:ascii="Arial" w:hAnsi="Arial" w:cs="Arial"/>
          <w:sz w:val="24"/>
          <w:szCs w:val="24"/>
        </w:rPr>
        <w:t>future</w:t>
      </w:r>
      <w:r w:rsidRPr="00A55193">
        <w:rPr>
          <w:rFonts w:ascii="Arial" w:hAnsi="Arial" w:cs="Arial"/>
          <w:sz w:val="24"/>
          <w:szCs w:val="24"/>
        </w:rPr>
        <w:t xml:space="preserve">, </w:t>
      </w:r>
      <w:r>
        <w:rPr>
          <w:rFonts w:ascii="Arial" w:hAnsi="Arial" w:cs="Arial"/>
          <w:sz w:val="24"/>
          <w:szCs w:val="24"/>
        </w:rPr>
        <w:t>patients</w:t>
      </w:r>
      <w:r w:rsidRPr="00A55193">
        <w:rPr>
          <w:rFonts w:ascii="Arial" w:hAnsi="Arial" w:cs="Arial"/>
          <w:sz w:val="24"/>
          <w:szCs w:val="24"/>
        </w:rPr>
        <w:t xml:space="preserve"> and  expressed concerns that not everyone found the services easily accessible, and there were concerns that moving forward if the NHS adopted this "digital first" service that it would prevent some patients from receiving care</w:t>
      </w:r>
      <w:r w:rsidR="007B497A" w:rsidRPr="00630CF2">
        <w:rPr>
          <w:rFonts w:ascii="Arial" w:hAnsi="Arial" w:cs="Arial"/>
          <w:sz w:val="24"/>
          <w:szCs w:val="24"/>
        </w:rPr>
        <w:t xml:space="preserve"> (Laboucci,</w:t>
      </w:r>
      <w:r w:rsidR="00332002">
        <w:rPr>
          <w:rFonts w:ascii="Arial" w:hAnsi="Arial" w:cs="Arial"/>
          <w:sz w:val="24"/>
          <w:szCs w:val="24"/>
        </w:rPr>
        <w:t xml:space="preserve"> </w:t>
      </w:r>
      <w:r w:rsidR="007B497A" w:rsidRPr="00630CF2">
        <w:rPr>
          <w:rFonts w:ascii="Arial" w:hAnsi="Arial" w:cs="Arial"/>
          <w:sz w:val="24"/>
          <w:szCs w:val="24"/>
        </w:rPr>
        <w:t>2021)</w:t>
      </w:r>
      <w:r>
        <w:rPr>
          <w:rFonts w:ascii="Arial" w:hAnsi="Arial" w:cs="Arial"/>
          <w:sz w:val="24"/>
          <w:szCs w:val="24"/>
        </w:rPr>
        <w:t>, t</w:t>
      </w:r>
      <w:r w:rsidR="00805AEC" w:rsidRPr="00630CF2">
        <w:rPr>
          <w:rFonts w:ascii="Arial" w:hAnsi="Arial" w:cs="Arial"/>
          <w:sz w:val="24"/>
          <w:szCs w:val="24"/>
        </w:rPr>
        <w:t>he Royal College of Practitioners</w:t>
      </w:r>
      <w:r>
        <w:rPr>
          <w:rFonts w:ascii="Arial" w:hAnsi="Arial" w:cs="Arial"/>
          <w:sz w:val="24"/>
          <w:szCs w:val="24"/>
        </w:rPr>
        <w:t>(2021)</w:t>
      </w:r>
      <w:r w:rsidR="00805AEC" w:rsidRPr="00630CF2">
        <w:rPr>
          <w:rFonts w:ascii="Arial" w:hAnsi="Arial" w:cs="Arial"/>
          <w:sz w:val="24"/>
          <w:szCs w:val="24"/>
        </w:rPr>
        <w:t xml:space="preserve"> recommended that remote appointments </w:t>
      </w:r>
      <w:r>
        <w:rPr>
          <w:rFonts w:ascii="Arial" w:hAnsi="Arial" w:cs="Arial"/>
          <w:sz w:val="24"/>
          <w:szCs w:val="24"/>
        </w:rPr>
        <w:t>should be</w:t>
      </w:r>
      <w:r w:rsidR="00805AEC" w:rsidRPr="00630CF2">
        <w:rPr>
          <w:rFonts w:ascii="Arial" w:hAnsi="Arial" w:cs="Arial"/>
          <w:sz w:val="24"/>
          <w:szCs w:val="24"/>
        </w:rPr>
        <w:t xml:space="preserve"> an option for GP offices, but not </w:t>
      </w:r>
      <w:r>
        <w:rPr>
          <w:rFonts w:ascii="Arial" w:hAnsi="Arial" w:cs="Arial"/>
          <w:sz w:val="24"/>
          <w:szCs w:val="24"/>
        </w:rPr>
        <w:t xml:space="preserve">the only option. </w:t>
      </w:r>
      <w:r w:rsidR="008148D2" w:rsidRPr="00630CF2">
        <w:rPr>
          <w:rFonts w:ascii="Arial" w:hAnsi="Arial" w:cs="Arial"/>
          <w:sz w:val="24"/>
          <w:szCs w:val="24"/>
        </w:rPr>
        <w:t xml:space="preserve">Hywel </w:t>
      </w:r>
      <w:r w:rsidR="00805AEC" w:rsidRPr="00630CF2">
        <w:rPr>
          <w:rFonts w:ascii="Arial" w:hAnsi="Arial" w:cs="Arial"/>
          <w:sz w:val="24"/>
          <w:szCs w:val="24"/>
        </w:rPr>
        <w:t>D</w:t>
      </w:r>
      <w:r w:rsidR="008148D2" w:rsidRPr="00630CF2">
        <w:rPr>
          <w:rFonts w:ascii="Arial" w:hAnsi="Arial" w:cs="Arial"/>
          <w:sz w:val="24"/>
          <w:szCs w:val="24"/>
        </w:rPr>
        <w:t>da’s strategy is to ensure that service users have access to safe, sustainable and accessible care</w:t>
      </w:r>
      <w:r>
        <w:rPr>
          <w:rFonts w:ascii="Arial" w:hAnsi="Arial" w:cs="Arial"/>
          <w:sz w:val="24"/>
          <w:szCs w:val="24"/>
        </w:rPr>
        <w:t>,</w:t>
      </w:r>
      <w:r w:rsidR="00332002">
        <w:rPr>
          <w:rFonts w:ascii="Arial" w:hAnsi="Arial" w:cs="Arial"/>
          <w:sz w:val="24"/>
          <w:szCs w:val="24"/>
        </w:rPr>
        <w:t xml:space="preserve"> </w:t>
      </w:r>
      <w:r w:rsidR="008148D2" w:rsidRPr="00630CF2">
        <w:rPr>
          <w:rFonts w:ascii="Arial" w:hAnsi="Arial" w:cs="Arial"/>
          <w:sz w:val="24"/>
          <w:szCs w:val="24"/>
        </w:rPr>
        <w:t>therefore it is essential we consider ways in which all service users can easily access the service they require.</w:t>
      </w:r>
      <w:r>
        <w:rPr>
          <w:rFonts w:ascii="Arial" w:hAnsi="Arial" w:cs="Arial"/>
          <w:sz w:val="24"/>
          <w:szCs w:val="24"/>
        </w:rPr>
        <w:t xml:space="preserve"> (</w:t>
      </w:r>
      <w:r w:rsidRPr="00630CF2">
        <w:rPr>
          <w:rFonts w:ascii="Arial" w:hAnsi="Arial" w:cs="Arial"/>
          <w:sz w:val="24"/>
          <w:szCs w:val="24"/>
        </w:rPr>
        <w:t xml:space="preserve">Hywel Dda, 2022a)    </w:t>
      </w:r>
    </w:p>
    <w:p w14:paraId="55F735AD" w14:textId="7E6CBB34" w:rsidR="008148D2" w:rsidRPr="00630CF2" w:rsidRDefault="00A55193" w:rsidP="008148D2">
      <w:pPr>
        <w:jc w:val="both"/>
        <w:rPr>
          <w:rFonts w:ascii="Arial" w:hAnsi="Arial" w:cs="Arial"/>
          <w:sz w:val="24"/>
          <w:szCs w:val="24"/>
        </w:rPr>
      </w:pPr>
      <w:r w:rsidRPr="00A55193">
        <w:rPr>
          <w:rFonts w:ascii="Arial" w:hAnsi="Arial" w:cs="Arial"/>
          <w:sz w:val="24"/>
          <w:szCs w:val="24"/>
        </w:rPr>
        <w:t xml:space="preserve">Since the COVID 19 </w:t>
      </w:r>
      <w:r w:rsidR="00984496">
        <w:rPr>
          <w:rFonts w:ascii="Arial" w:hAnsi="Arial" w:cs="Arial"/>
          <w:sz w:val="24"/>
          <w:szCs w:val="24"/>
        </w:rPr>
        <w:t>pandemic</w:t>
      </w:r>
      <w:r w:rsidRPr="00A55193">
        <w:rPr>
          <w:rFonts w:ascii="Arial" w:hAnsi="Arial" w:cs="Arial"/>
          <w:sz w:val="24"/>
          <w:szCs w:val="24"/>
        </w:rPr>
        <w:t xml:space="preserve">, home </w:t>
      </w:r>
      <w:r w:rsidR="00984496">
        <w:rPr>
          <w:rFonts w:ascii="Arial" w:hAnsi="Arial" w:cs="Arial"/>
          <w:sz w:val="24"/>
          <w:szCs w:val="24"/>
        </w:rPr>
        <w:t>working</w:t>
      </w:r>
      <w:r w:rsidRPr="00A55193">
        <w:rPr>
          <w:rFonts w:ascii="Arial" w:hAnsi="Arial" w:cs="Arial"/>
          <w:sz w:val="24"/>
          <w:szCs w:val="24"/>
        </w:rPr>
        <w:t xml:space="preserve"> has also grown considerably more common due to the rapid advancement of technology; according to recent government statistics, 1.6 million individuals work mostly from homes</w:t>
      </w:r>
      <w:r w:rsidR="008148D2" w:rsidRPr="00630CF2">
        <w:rPr>
          <w:rFonts w:ascii="Arial" w:hAnsi="Arial" w:cs="Arial"/>
          <w:sz w:val="24"/>
          <w:szCs w:val="24"/>
        </w:rPr>
        <w:t xml:space="preserve"> (ONS ,2020)</w:t>
      </w:r>
      <w:r w:rsidR="00D75395" w:rsidRPr="00630CF2">
        <w:rPr>
          <w:rFonts w:ascii="Arial" w:hAnsi="Arial" w:cs="Arial"/>
          <w:sz w:val="24"/>
          <w:szCs w:val="24"/>
        </w:rPr>
        <w:t>. Technology has bee</w:t>
      </w:r>
      <w:r w:rsidR="00984496">
        <w:rPr>
          <w:rFonts w:ascii="Arial" w:hAnsi="Arial" w:cs="Arial"/>
          <w:sz w:val="24"/>
          <w:szCs w:val="24"/>
        </w:rPr>
        <w:t xml:space="preserve">n catapulted in the </w:t>
      </w:r>
      <w:r w:rsidR="00D75395" w:rsidRPr="00630CF2">
        <w:rPr>
          <w:rFonts w:ascii="Arial" w:hAnsi="Arial" w:cs="Arial"/>
          <w:sz w:val="24"/>
          <w:szCs w:val="24"/>
        </w:rPr>
        <w:t xml:space="preserve">COVID-19 </w:t>
      </w:r>
      <w:r w:rsidR="00984496">
        <w:rPr>
          <w:rFonts w:ascii="Arial" w:hAnsi="Arial" w:cs="Arial"/>
          <w:sz w:val="24"/>
          <w:szCs w:val="24"/>
        </w:rPr>
        <w:t>pandemic</w:t>
      </w:r>
      <w:r w:rsidR="00D75395" w:rsidRPr="00630CF2">
        <w:rPr>
          <w:rFonts w:ascii="Arial" w:hAnsi="Arial" w:cs="Arial"/>
          <w:sz w:val="24"/>
          <w:szCs w:val="24"/>
        </w:rPr>
        <w:t xml:space="preserve">, with many organisations </w:t>
      </w:r>
      <w:r w:rsidR="00984496">
        <w:rPr>
          <w:rFonts w:ascii="Arial" w:hAnsi="Arial" w:cs="Arial"/>
          <w:sz w:val="24"/>
          <w:szCs w:val="24"/>
        </w:rPr>
        <w:t>utilising it for home and flexible working</w:t>
      </w:r>
      <w:r w:rsidR="00D75395" w:rsidRPr="00630CF2">
        <w:rPr>
          <w:rFonts w:ascii="Arial" w:hAnsi="Arial" w:cs="Arial"/>
          <w:sz w:val="24"/>
          <w:szCs w:val="24"/>
        </w:rPr>
        <w:t>. However,</w:t>
      </w:r>
      <w:r w:rsidR="00984496">
        <w:rPr>
          <w:rFonts w:ascii="Arial" w:hAnsi="Arial" w:cs="Arial"/>
          <w:sz w:val="24"/>
          <w:szCs w:val="24"/>
        </w:rPr>
        <w:t xml:space="preserve"> whilst there are many </w:t>
      </w:r>
      <w:r w:rsidR="00332002">
        <w:rPr>
          <w:rFonts w:ascii="Arial" w:hAnsi="Arial" w:cs="Arial"/>
          <w:sz w:val="24"/>
          <w:szCs w:val="24"/>
        </w:rPr>
        <w:t>benefits</w:t>
      </w:r>
      <w:r w:rsidR="00984496">
        <w:rPr>
          <w:rFonts w:ascii="Arial" w:hAnsi="Arial" w:cs="Arial"/>
          <w:sz w:val="24"/>
          <w:szCs w:val="24"/>
        </w:rPr>
        <w:t xml:space="preserve"> to home working it can </w:t>
      </w:r>
      <w:r w:rsidR="00332002">
        <w:rPr>
          <w:rFonts w:ascii="Arial" w:hAnsi="Arial" w:cs="Arial"/>
          <w:sz w:val="24"/>
          <w:szCs w:val="24"/>
        </w:rPr>
        <w:t>cause</w:t>
      </w:r>
      <w:r w:rsidR="00332002" w:rsidRPr="00630CF2">
        <w:rPr>
          <w:rFonts w:ascii="Arial" w:hAnsi="Arial" w:cs="Arial"/>
          <w:sz w:val="24"/>
          <w:szCs w:val="24"/>
        </w:rPr>
        <w:t xml:space="preserve"> additional</w:t>
      </w:r>
      <w:r w:rsidR="00D75395" w:rsidRPr="00630CF2">
        <w:rPr>
          <w:rFonts w:ascii="Arial" w:hAnsi="Arial" w:cs="Arial"/>
          <w:sz w:val="24"/>
          <w:szCs w:val="24"/>
        </w:rPr>
        <w:t xml:space="preserve"> problems like productivity, employee engagement, and</w:t>
      </w:r>
      <w:r w:rsidR="00984496">
        <w:rPr>
          <w:rFonts w:ascii="Arial" w:hAnsi="Arial" w:cs="Arial"/>
          <w:sz w:val="24"/>
          <w:szCs w:val="24"/>
        </w:rPr>
        <w:t xml:space="preserve"> </w:t>
      </w:r>
      <w:r w:rsidR="00332002">
        <w:rPr>
          <w:rFonts w:ascii="Arial" w:hAnsi="Arial" w:cs="Arial"/>
          <w:sz w:val="24"/>
          <w:szCs w:val="24"/>
        </w:rPr>
        <w:t>well-being</w:t>
      </w:r>
      <w:r w:rsidR="00332002" w:rsidRPr="00630CF2">
        <w:rPr>
          <w:rFonts w:ascii="Arial" w:hAnsi="Arial" w:cs="Arial"/>
          <w:sz w:val="24"/>
          <w:szCs w:val="24"/>
        </w:rPr>
        <w:t>,</w:t>
      </w:r>
      <w:r w:rsidR="00332002">
        <w:rPr>
          <w:rFonts w:ascii="Arial" w:hAnsi="Arial" w:cs="Arial"/>
          <w:sz w:val="24"/>
          <w:szCs w:val="24"/>
        </w:rPr>
        <w:t xml:space="preserve"> which</w:t>
      </w:r>
      <w:r w:rsidR="00984496">
        <w:rPr>
          <w:rFonts w:ascii="Arial" w:hAnsi="Arial" w:cs="Arial"/>
          <w:sz w:val="24"/>
          <w:szCs w:val="24"/>
        </w:rPr>
        <w:t xml:space="preserve"> must be considered</w:t>
      </w:r>
      <w:sdt>
        <w:sdtPr>
          <w:rPr>
            <w:rFonts w:ascii="Arial" w:hAnsi="Arial" w:cs="Arial"/>
            <w:sz w:val="24"/>
            <w:szCs w:val="24"/>
          </w:rPr>
          <w:id w:val="995293858"/>
          <w:citation/>
        </w:sdtPr>
        <w:sdtEndPr/>
        <w:sdtContent>
          <w:r w:rsidR="00BE5FCB" w:rsidRPr="00630CF2">
            <w:rPr>
              <w:rFonts w:ascii="Arial" w:hAnsi="Arial" w:cs="Arial"/>
              <w:sz w:val="24"/>
              <w:szCs w:val="24"/>
            </w:rPr>
            <w:fldChar w:fldCharType="begin"/>
          </w:r>
          <w:r w:rsidR="00BE5FCB" w:rsidRPr="00630CF2">
            <w:rPr>
              <w:rFonts w:ascii="Arial" w:hAnsi="Arial" w:cs="Arial"/>
              <w:sz w:val="24"/>
              <w:szCs w:val="24"/>
            </w:rPr>
            <w:instrText xml:space="preserve"> CITATION CIP20 \l 2057 </w:instrText>
          </w:r>
          <w:r w:rsidR="00BE5FCB" w:rsidRPr="00630CF2">
            <w:rPr>
              <w:rFonts w:ascii="Arial" w:hAnsi="Arial" w:cs="Arial"/>
              <w:sz w:val="24"/>
              <w:szCs w:val="24"/>
            </w:rPr>
            <w:fldChar w:fldCharType="separate"/>
          </w:r>
          <w:r w:rsidR="00BE5FCB" w:rsidRPr="00630CF2">
            <w:rPr>
              <w:rFonts w:ascii="Arial" w:hAnsi="Arial" w:cs="Arial"/>
              <w:noProof/>
              <w:sz w:val="24"/>
              <w:szCs w:val="24"/>
            </w:rPr>
            <w:t xml:space="preserve"> (CIPD, 2020)</w:t>
          </w:r>
          <w:r w:rsidR="00BE5FCB" w:rsidRPr="00630CF2">
            <w:rPr>
              <w:rFonts w:ascii="Arial" w:hAnsi="Arial" w:cs="Arial"/>
              <w:sz w:val="24"/>
              <w:szCs w:val="24"/>
            </w:rPr>
            <w:fldChar w:fldCharType="end"/>
          </w:r>
        </w:sdtContent>
      </w:sdt>
      <w:r w:rsidR="00BE5FCB" w:rsidRPr="00630CF2">
        <w:rPr>
          <w:rFonts w:ascii="Arial" w:hAnsi="Arial" w:cs="Arial"/>
          <w:sz w:val="24"/>
          <w:szCs w:val="24"/>
        </w:rPr>
        <w:t>.</w:t>
      </w:r>
      <w:r w:rsidR="00D75395" w:rsidRPr="00630CF2">
        <w:rPr>
          <w:rFonts w:ascii="Arial" w:hAnsi="Arial" w:cs="Arial"/>
          <w:sz w:val="24"/>
          <w:szCs w:val="24"/>
        </w:rPr>
        <w:t xml:space="preserve">  </w:t>
      </w:r>
      <w:r w:rsidR="008148D2" w:rsidRPr="00630CF2">
        <w:rPr>
          <w:rFonts w:ascii="Arial" w:hAnsi="Arial" w:cs="Arial"/>
          <w:sz w:val="24"/>
          <w:szCs w:val="24"/>
        </w:rPr>
        <w:t xml:space="preserve">Whilst there are a number of benefits </w:t>
      </w:r>
      <w:r w:rsidR="00984496">
        <w:rPr>
          <w:rFonts w:ascii="Arial" w:hAnsi="Arial" w:cs="Arial"/>
          <w:sz w:val="24"/>
          <w:szCs w:val="24"/>
        </w:rPr>
        <w:t xml:space="preserve">in the long term </w:t>
      </w:r>
      <w:r w:rsidR="008148D2" w:rsidRPr="00630CF2">
        <w:rPr>
          <w:rFonts w:ascii="Arial" w:hAnsi="Arial" w:cs="Arial"/>
          <w:sz w:val="24"/>
          <w:szCs w:val="24"/>
        </w:rPr>
        <w:t>from working from home including saving fuel costs</w:t>
      </w:r>
      <w:r w:rsidR="00984496">
        <w:rPr>
          <w:rFonts w:ascii="Arial" w:hAnsi="Arial" w:cs="Arial"/>
          <w:sz w:val="24"/>
          <w:szCs w:val="24"/>
        </w:rPr>
        <w:t xml:space="preserve"> and potentially less distractions </w:t>
      </w:r>
      <w:r w:rsidR="008148D2" w:rsidRPr="00630CF2">
        <w:rPr>
          <w:rFonts w:ascii="Arial" w:hAnsi="Arial" w:cs="Arial"/>
          <w:sz w:val="24"/>
          <w:szCs w:val="24"/>
        </w:rPr>
        <w:t>(Aczel et al, 2021), there are also a number of issues that would cause working from home long term an issue for the NHS particularly the data security and cyber issues</w:t>
      </w:r>
      <w:r w:rsidR="00984496">
        <w:rPr>
          <w:rFonts w:ascii="Arial" w:hAnsi="Arial" w:cs="Arial"/>
          <w:sz w:val="24"/>
          <w:szCs w:val="24"/>
        </w:rPr>
        <w:t xml:space="preserve"> </w:t>
      </w:r>
      <w:r w:rsidR="008148D2" w:rsidRPr="00630CF2">
        <w:rPr>
          <w:rFonts w:ascii="Arial" w:hAnsi="Arial" w:cs="Arial"/>
          <w:sz w:val="24"/>
          <w:szCs w:val="24"/>
        </w:rPr>
        <w:t xml:space="preserve">(Savić,2020). Hywel Dda holds a substantial amount of confidential employee </w:t>
      </w:r>
      <w:r w:rsidR="00332002" w:rsidRPr="00630CF2">
        <w:rPr>
          <w:rFonts w:ascii="Arial" w:hAnsi="Arial" w:cs="Arial"/>
          <w:sz w:val="24"/>
          <w:szCs w:val="24"/>
        </w:rPr>
        <w:t>and patient</w:t>
      </w:r>
      <w:r w:rsidR="008148D2" w:rsidRPr="00630CF2">
        <w:rPr>
          <w:rFonts w:ascii="Arial" w:hAnsi="Arial" w:cs="Arial"/>
          <w:sz w:val="24"/>
          <w:szCs w:val="24"/>
        </w:rPr>
        <w:t xml:space="preserve"> </w:t>
      </w:r>
      <w:r w:rsidR="00332002" w:rsidRPr="00630CF2">
        <w:rPr>
          <w:rFonts w:ascii="Arial" w:hAnsi="Arial" w:cs="Arial"/>
          <w:sz w:val="24"/>
          <w:szCs w:val="24"/>
        </w:rPr>
        <w:t>data,</w:t>
      </w:r>
      <w:r w:rsidR="008148D2" w:rsidRPr="00630CF2">
        <w:rPr>
          <w:rFonts w:ascii="Arial" w:hAnsi="Arial" w:cs="Arial"/>
          <w:sz w:val="24"/>
          <w:szCs w:val="24"/>
        </w:rPr>
        <w:t xml:space="preserve"> and it is imperative whilst the organisation adopts new technology and moves forward with the digital </w:t>
      </w:r>
      <w:r w:rsidR="00332002" w:rsidRPr="00630CF2">
        <w:rPr>
          <w:rFonts w:ascii="Arial" w:hAnsi="Arial" w:cs="Arial"/>
          <w:sz w:val="24"/>
          <w:szCs w:val="24"/>
        </w:rPr>
        <w:t>world,</w:t>
      </w:r>
      <w:r w:rsidR="008148D2" w:rsidRPr="00630CF2">
        <w:rPr>
          <w:rFonts w:ascii="Arial" w:hAnsi="Arial" w:cs="Arial"/>
          <w:sz w:val="24"/>
          <w:szCs w:val="24"/>
        </w:rPr>
        <w:t xml:space="preserve"> we must ensure patient dat</w:t>
      </w:r>
      <w:r w:rsidR="00D75395" w:rsidRPr="00630CF2">
        <w:rPr>
          <w:rFonts w:ascii="Arial" w:hAnsi="Arial" w:cs="Arial"/>
          <w:sz w:val="24"/>
          <w:szCs w:val="24"/>
        </w:rPr>
        <w:t xml:space="preserve">a </w:t>
      </w:r>
      <w:r w:rsidR="008148D2" w:rsidRPr="00630CF2">
        <w:rPr>
          <w:rFonts w:ascii="Arial" w:hAnsi="Arial" w:cs="Arial"/>
          <w:sz w:val="24"/>
          <w:szCs w:val="24"/>
        </w:rPr>
        <w:t>is kept secure and meets GDPR guidelines</w:t>
      </w:r>
      <w:r w:rsidR="00D75395" w:rsidRPr="00630CF2">
        <w:rPr>
          <w:rFonts w:ascii="Arial" w:hAnsi="Arial" w:cs="Arial"/>
          <w:sz w:val="24"/>
          <w:szCs w:val="24"/>
        </w:rPr>
        <w:t xml:space="preserve"> (Hywel Dda,2020</w:t>
      </w:r>
      <w:r w:rsidR="005625D7" w:rsidRPr="00630CF2">
        <w:rPr>
          <w:rFonts w:ascii="Arial" w:hAnsi="Arial" w:cs="Arial"/>
          <w:sz w:val="24"/>
          <w:szCs w:val="24"/>
        </w:rPr>
        <w:t>c</w:t>
      </w:r>
      <w:r w:rsidR="00D75395" w:rsidRPr="00630CF2">
        <w:rPr>
          <w:rFonts w:ascii="Arial" w:hAnsi="Arial" w:cs="Arial"/>
          <w:sz w:val="24"/>
          <w:szCs w:val="24"/>
        </w:rPr>
        <w:t>)</w:t>
      </w:r>
    </w:p>
    <w:p w14:paraId="07D32297" w14:textId="3EA892FA" w:rsidR="008148D2" w:rsidRPr="00630CF2" w:rsidRDefault="008148D2" w:rsidP="008148D2">
      <w:pPr>
        <w:jc w:val="both"/>
        <w:rPr>
          <w:rFonts w:ascii="Arial" w:hAnsi="Arial" w:cs="Arial"/>
          <w:sz w:val="24"/>
          <w:szCs w:val="24"/>
        </w:rPr>
      </w:pPr>
      <w:r w:rsidRPr="00630CF2">
        <w:rPr>
          <w:rFonts w:ascii="Arial" w:hAnsi="Arial" w:cs="Arial"/>
          <w:sz w:val="24"/>
          <w:szCs w:val="24"/>
        </w:rPr>
        <w:t>Whilst the</w:t>
      </w:r>
      <w:r w:rsidR="00984496" w:rsidRPr="00984496">
        <w:rPr>
          <w:rFonts w:ascii="Arial" w:hAnsi="Arial" w:cs="Arial"/>
          <w:sz w:val="24"/>
          <w:szCs w:val="24"/>
        </w:rPr>
        <w:t xml:space="preserve"> potential to reduce office space, cost savings, and the amount of time spent commuting, which can be quite stressful, seem to offset the downsides of remote working.</w:t>
      </w:r>
      <w:r w:rsidR="00984496" w:rsidRPr="00984496">
        <w:rPr>
          <w:rFonts w:ascii="Arial" w:hAnsi="Arial" w:cs="Arial"/>
          <w:sz w:val="24"/>
          <w:szCs w:val="24"/>
        </w:rPr>
        <w:t xml:space="preserve"> </w:t>
      </w:r>
      <w:r w:rsidRPr="00630CF2">
        <w:rPr>
          <w:rFonts w:ascii="Arial" w:hAnsi="Arial" w:cs="Arial"/>
          <w:sz w:val="24"/>
          <w:szCs w:val="24"/>
        </w:rPr>
        <w:t>(Cooper – Ryan et al, 2020). Eurofound</w:t>
      </w:r>
      <w:r w:rsidR="00984496">
        <w:rPr>
          <w:rFonts w:ascii="Arial" w:hAnsi="Arial" w:cs="Arial"/>
          <w:sz w:val="24"/>
          <w:szCs w:val="24"/>
        </w:rPr>
        <w:t xml:space="preserve"> </w:t>
      </w:r>
      <w:r w:rsidRPr="00630CF2">
        <w:rPr>
          <w:rFonts w:ascii="Arial" w:hAnsi="Arial" w:cs="Arial"/>
          <w:sz w:val="24"/>
          <w:szCs w:val="24"/>
        </w:rPr>
        <w:t>(2020</w:t>
      </w:r>
      <w:r w:rsidR="00332002" w:rsidRPr="00630CF2">
        <w:rPr>
          <w:rFonts w:ascii="Arial" w:hAnsi="Arial" w:cs="Arial"/>
          <w:sz w:val="24"/>
          <w:szCs w:val="24"/>
        </w:rPr>
        <w:t>) found</w:t>
      </w:r>
      <w:r w:rsidRPr="00630CF2">
        <w:rPr>
          <w:rFonts w:ascii="Arial" w:hAnsi="Arial" w:cs="Arial"/>
          <w:sz w:val="24"/>
          <w:szCs w:val="24"/>
        </w:rPr>
        <w:t xml:space="preserve"> that work life conflict and a blurred line with working hours</w:t>
      </w:r>
      <w:r w:rsidR="00984496">
        <w:rPr>
          <w:rFonts w:ascii="Arial" w:hAnsi="Arial" w:cs="Arial"/>
          <w:sz w:val="24"/>
          <w:szCs w:val="24"/>
        </w:rPr>
        <w:t xml:space="preserve"> could cause concern for those working at home</w:t>
      </w:r>
      <w:r w:rsidRPr="00630CF2">
        <w:rPr>
          <w:rFonts w:ascii="Arial" w:hAnsi="Arial" w:cs="Arial"/>
          <w:sz w:val="24"/>
          <w:szCs w:val="24"/>
        </w:rPr>
        <w:t xml:space="preserve">. With stress at work, anxiety and depression being the main reason for sickness absence in </w:t>
      </w:r>
      <w:r w:rsidR="00984496">
        <w:rPr>
          <w:rFonts w:ascii="Arial" w:hAnsi="Arial" w:cs="Arial"/>
          <w:sz w:val="24"/>
          <w:szCs w:val="24"/>
        </w:rPr>
        <w:t>(</w:t>
      </w:r>
      <w:r w:rsidRPr="00630CF2">
        <w:rPr>
          <w:rFonts w:ascii="Arial" w:hAnsi="Arial" w:cs="Arial"/>
          <w:sz w:val="24"/>
          <w:szCs w:val="24"/>
        </w:rPr>
        <w:t>Hywel Dda</w:t>
      </w:r>
      <w:r w:rsidR="00984496">
        <w:rPr>
          <w:rFonts w:ascii="Arial" w:hAnsi="Arial" w:cs="Arial"/>
          <w:sz w:val="24"/>
          <w:szCs w:val="24"/>
        </w:rPr>
        <w:t>,</w:t>
      </w:r>
      <w:r w:rsidRPr="00630CF2">
        <w:rPr>
          <w:rFonts w:ascii="Arial" w:hAnsi="Arial" w:cs="Arial"/>
          <w:sz w:val="24"/>
          <w:szCs w:val="24"/>
        </w:rPr>
        <w:t xml:space="preserve"> 2022</w:t>
      </w:r>
      <w:r w:rsidR="003B316F">
        <w:rPr>
          <w:rFonts w:ascii="Arial" w:hAnsi="Arial" w:cs="Arial"/>
          <w:sz w:val="24"/>
          <w:szCs w:val="24"/>
        </w:rPr>
        <w:t>d</w:t>
      </w:r>
      <w:r w:rsidRPr="00630CF2">
        <w:rPr>
          <w:rFonts w:ascii="Arial" w:hAnsi="Arial" w:cs="Arial"/>
          <w:sz w:val="24"/>
          <w:szCs w:val="24"/>
        </w:rPr>
        <w:t>) it is essential that the agile working policy is used accordingly when exploring if this is suitable for an employee.</w:t>
      </w:r>
    </w:p>
    <w:p w14:paraId="49E2AE2E" w14:textId="641B55F0" w:rsidR="008148D2" w:rsidRPr="00630CF2" w:rsidRDefault="008148D2" w:rsidP="008148D2">
      <w:pPr>
        <w:jc w:val="both"/>
        <w:rPr>
          <w:rFonts w:ascii="Arial" w:hAnsi="Arial" w:cs="Arial"/>
          <w:sz w:val="24"/>
          <w:szCs w:val="24"/>
        </w:rPr>
      </w:pPr>
      <w:r w:rsidRPr="00630CF2">
        <w:rPr>
          <w:rFonts w:ascii="Arial" w:hAnsi="Arial" w:cs="Arial"/>
          <w:sz w:val="24"/>
          <w:szCs w:val="24"/>
        </w:rPr>
        <w:t>Taking into consideration Hywel Dda’s vision of moving forward digitally, the health records’ strategy is to have one digital record of each patient and move away from paper records. Research shows that patients want easy access to their health information (NHSdigital,</w:t>
      </w:r>
      <w:r w:rsidR="00332002">
        <w:rPr>
          <w:rFonts w:ascii="Arial" w:hAnsi="Arial" w:cs="Arial"/>
          <w:sz w:val="24"/>
          <w:szCs w:val="24"/>
        </w:rPr>
        <w:t xml:space="preserve"> </w:t>
      </w:r>
      <w:r w:rsidRPr="00630CF2">
        <w:rPr>
          <w:rFonts w:ascii="Arial" w:hAnsi="Arial" w:cs="Arial"/>
          <w:sz w:val="24"/>
          <w:szCs w:val="24"/>
        </w:rPr>
        <w:t xml:space="preserve">no date). Better access to health records will provide accessibility to information and enable patients to spend less time chasing their </w:t>
      </w:r>
      <w:r w:rsidRPr="00630CF2">
        <w:rPr>
          <w:rFonts w:ascii="Arial" w:hAnsi="Arial" w:cs="Arial"/>
          <w:sz w:val="24"/>
          <w:szCs w:val="24"/>
        </w:rPr>
        <w:lastRenderedPageBreak/>
        <w:t>results, freeing up time for the NHS (Zhang,2016).  The implementation of patient records has shown to lead to increase patient satisfaction by reducing waiting times in hospitals (Almonmai and Alsarheed, 2016),</w:t>
      </w:r>
      <w:r w:rsidR="00984496" w:rsidRPr="00984496">
        <w:t xml:space="preserve"> </w:t>
      </w:r>
      <w:r w:rsidR="00984496" w:rsidRPr="00984496">
        <w:rPr>
          <w:rFonts w:ascii="Arial" w:hAnsi="Arial" w:cs="Arial"/>
          <w:sz w:val="24"/>
          <w:szCs w:val="24"/>
        </w:rPr>
        <w:t xml:space="preserve">however </w:t>
      </w:r>
      <w:r w:rsidR="00984496">
        <w:rPr>
          <w:rFonts w:ascii="Arial" w:hAnsi="Arial" w:cs="Arial"/>
          <w:sz w:val="24"/>
          <w:szCs w:val="24"/>
        </w:rPr>
        <w:t>d</w:t>
      </w:r>
      <w:r w:rsidR="00984496" w:rsidRPr="00984496">
        <w:rPr>
          <w:rFonts w:ascii="Arial" w:hAnsi="Arial" w:cs="Arial"/>
          <w:sz w:val="24"/>
          <w:szCs w:val="24"/>
        </w:rPr>
        <w:t xml:space="preserve">espite the benefits of a digital health records system, hospitals have been reluctant to implement one because of a variety of obstacles, such as additional training needs, high costs, worries about cyber security, </w:t>
      </w:r>
      <w:r w:rsidR="00952D2E" w:rsidRPr="00984496">
        <w:rPr>
          <w:rFonts w:ascii="Arial" w:hAnsi="Arial" w:cs="Arial"/>
          <w:sz w:val="24"/>
          <w:szCs w:val="24"/>
        </w:rPr>
        <w:t>workflow</w:t>
      </w:r>
      <w:r w:rsidR="00984496" w:rsidRPr="00984496">
        <w:rPr>
          <w:rFonts w:ascii="Arial" w:hAnsi="Arial" w:cs="Arial"/>
          <w:sz w:val="24"/>
          <w:szCs w:val="24"/>
        </w:rPr>
        <w:t xml:space="preserve">, and time </w:t>
      </w:r>
      <w:r w:rsidR="00952D2E" w:rsidRPr="00984496">
        <w:rPr>
          <w:rFonts w:ascii="Arial" w:hAnsi="Arial" w:cs="Arial"/>
          <w:sz w:val="24"/>
          <w:szCs w:val="24"/>
        </w:rPr>
        <w:t>constraints.</w:t>
      </w:r>
      <w:r w:rsidRPr="00630CF2">
        <w:rPr>
          <w:rFonts w:ascii="Arial" w:hAnsi="Arial" w:cs="Arial"/>
          <w:sz w:val="24"/>
          <w:szCs w:val="24"/>
        </w:rPr>
        <w:t xml:space="preserve"> Hywel Dda will need to ensure that staff are fully trained and plan sufficient time for this when implementing the system as well as ensuring a risk assessment is completed around cyber security whilst working with the Information government and IT department</w:t>
      </w:r>
      <w:r w:rsidR="00523E2C" w:rsidRPr="00630CF2">
        <w:rPr>
          <w:rFonts w:ascii="Arial" w:hAnsi="Arial" w:cs="Arial"/>
          <w:sz w:val="24"/>
          <w:szCs w:val="24"/>
        </w:rPr>
        <w:t xml:space="preserve"> (Hywel </w:t>
      </w:r>
      <w:r w:rsidR="00DE7075">
        <w:rPr>
          <w:rFonts w:ascii="Arial" w:hAnsi="Arial" w:cs="Arial"/>
          <w:sz w:val="24"/>
          <w:szCs w:val="24"/>
        </w:rPr>
        <w:t>D</w:t>
      </w:r>
      <w:r w:rsidR="00523E2C" w:rsidRPr="00630CF2">
        <w:rPr>
          <w:rFonts w:ascii="Arial" w:hAnsi="Arial" w:cs="Arial"/>
          <w:sz w:val="24"/>
          <w:szCs w:val="24"/>
        </w:rPr>
        <w:t>da, 2022</w:t>
      </w:r>
      <w:r w:rsidR="003B316F">
        <w:rPr>
          <w:rFonts w:ascii="Arial" w:hAnsi="Arial" w:cs="Arial"/>
          <w:sz w:val="24"/>
          <w:szCs w:val="24"/>
        </w:rPr>
        <w:t>c</w:t>
      </w:r>
      <w:r w:rsidR="00523E2C" w:rsidRPr="00630CF2">
        <w:rPr>
          <w:rFonts w:ascii="Arial" w:hAnsi="Arial" w:cs="Arial"/>
          <w:sz w:val="24"/>
          <w:szCs w:val="24"/>
        </w:rPr>
        <w:t>)</w:t>
      </w:r>
    </w:p>
    <w:p w14:paraId="184104D0" w14:textId="4B0D4920" w:rsidR="008148D2" w:rsidRPr="00630CF2" w:rsidRDefault="008148D2" w:rsidP="008148D2">
      <w:pPr>
        <w:jc w:val="both"/>
        <w:rPr>
          <w:rFonts w:ascii="Arial" w:hAnsi="Arial" w:cs="Arial"/>
          <w:sz w:val="24"/>
          <w:szCs w:val="24"/>
        </w:rPr>
      </w:pPr>
      <w:r w:rsidRPr="00630CF2">
        <w:rPr>
          <w:rFonts w:ascii="Arial" w:hAnsi="Arial" w:cs="Arial"/>
          <w:sz w:val="24"/>
          <w:szCs w:val="24"/>
        </w:rPr>
        <w:t>While the Covid 19 pandemic transformed NHS services and the rapid increase in the use of digital technology is a great achievement, it does raise a number of questions about the long term impact on the NHS and the sustainability of these changes.</w:t>
      </w:r>
    </w:p>
    <w:bookmarkEnd w:id="5"/>
    <w:p w14:paraId="45E0A836" w14:textId="77777777" w:rsidR="00F55970" w:rsidRDefault="00F55970" w:rsidP="00C72801">
      <w:pPr>
        <w:rPr>
          <w:rFonts w:ascii="Arial" w:hAnsi="Arial" w:cs="Arial"/>
          <w:sz w:val="24"/>
          <w:szCs w:val="24"/>
        </w:rPr>
      </w:pPr>
    </w:p>
    <w:p w14:paraId="1C650C47" w14:textId="0C618921" w:rsidR="00F55970" w:rsidRDefault="00F55970" w:rsidP="00AD413F">
      <w:pPr>
        <w:pStyle w:val="Heading1"/>
      </w:pPr>
      <w:bookmarkStart w:id="6" w:name="_Toc122107326"/>
      <w:r>
        <w:t>Legal</w:t>
      </w:r>
      <w:r w:rsidR="00AD413F">
        <w:t xml:space="preserve"> Pestle Analysis</w:t>
      </w:r>
      <w:bookmarkEnd w:id="6"/>
    </w:p>
    <w:p w14:paraId="0A2278F5" w14:textId="2102D371" w:rsidR="00C72801" w:rsidRPr="00630CF2" w:rsidRDefault="00C72801" w:rsidP="00C72801">
      <w:pPr>
        <w:rPr>
          <w:rFonts w:ascii="Arial" w:hAnsi="Arial" w:cs="Arial"/>
          <w:sz w:val="24"/>
          <w:szCs w:val="24"/>
        </w:rPr>
      </w:pPr>
      <w:r w:rsidRPr="00630CF2">
        <w:rPr>
          <w:rFonts w:ascii="Arial" w:hAnsi="Arial" w:cs="Arial"/>
          <w:sz w:val="24"/>
          <w:szCs w:val="24"/>
        </w:rPr>
        <w:t>Following a roundtable in 2021, On 18</w:t>
      </w:r>
      <w:r w:rsidRPr="00630CF2">
        <w:rPr>
          <w:rFonts w:ascii="Arial" w:hAnsi="Arial" w:cs="Arial"/>
          <w:sz w:val="24"/>
          <w:szCs w:val="24"/>
          <w:vertAlign w:val="superscript"/>
        </w:rPr>
        <w:t>th</w:t>
      </w:r>
      <w:r w:rsidRPr="00630CF2">
        <w:rPr>
          <w:rFonts w:ascii="Arial" w:hAnsi="Arial" w:cs="Arial"/>
          <w:sz w:val="24"/>
          <w:szCs w:val="24"/>
        </w:rPr>
        <w:t xml:space="preserve"> July 2022 the government outlined their policy on menopause and employment. The decision was made that no changes would be made to the equality act 2010, as protection for discrimination against sex, age and disability was already covered (</w:t>
      </w:r>
      <w:r w:rsidR="00F972FA">
        <w:rPr>
          <w:rFonts w:ascii="Arial" w:hAnsi="Arial" w:cs="Arial"/>
          <w:sz w:val="24"/>
          <w:szCs w:val="24"/>
        </w:rPr>
        <w:t>Gov.uk</w:t>
      </w:r>
      <w:r w:rsidRPr="00630CF2">
        <w:rPr>
          <w:rFonts w:ascii="Arial" w:hAnsi="Arial" w:cs="Arial"/>
          <w:sz w:val="24"/>
          <w:szCs w:val="24"/>
        </w:rPr>
        <w:t xml:space="preserve">, 2022). </w:t>
      </w:r>
      <w:r w:rsidR="00332002" w:rsidRPr="00630CF2">
        <w:rPr>
          <w:rFonts w:ascii="Arial" w:hAnsi="Arial" w:cs="Arial"/>
          <w:sz w:val="24"/>
          <w:szCs w:val="24"/>
        </w:rPr>
        <w:t>However,</w:t>
      </w:r>
      <w:r w:rsidRPr="00630CF2">
        <w:rPr>
          <w:rFonts w:ascii="Arial" w:hAnsi="Arial" w:cs="Arial"/>
          <w:sz w:val="24"/>
          <w:szCs w:val="24"/>
        </w:rPr>
        <w:t xml:space="preserve"> the House of Commons Women and Equalities (2022) recommended that Menopause is made a protected characteristic and dual discrimination claims can be made under the equality act. </w:t>
      </w:r>
    </w:p>
    <w:p w14:paraId="67870B65" w14:textId="6BE67BE9" w:rsidR="00C72801" w:rsidRPr="00630CF2" w:rsidRDefault="00C72801" w:rsidP="00C72801">
      <w:pPr>
        <w:rPr>
          <w:rFonts w:ascii="Arial" w:hAnsi="Arial" w:cs="Arial"/>
          <w:sz w:val="24"/>
          <w:szCs w:val="24"/>
        </w:rPr>
      </w:pPr>
      <w:r w:rsidRPr="00630CF2">
        <w:rPr>
          <w:rFonts w:ascii="Arial" w:hAnsi="Arial" w:cs="Arial"/>
          <w:sz w:val="24"/>
          <w:szCs w:val="24"/>
        </w:rPr>
        <w:t>Although 51% of people experience menopause, there is a lack of knowledge about the symptoms and how an organi</w:t>
      </w:r>
      <w:r w:rsidR="00F55970">
        <w:rPr>
          <w:rFonts w:ascii="Arial" w:hAnsi="Arial" w:cs="Arial"/>
          <w:sz w:val="24"/>
          <w:szCs w:val="24"/>
        </w:rPr>
        <w:t>s</w:t>
      </w:r>
      <w:r w:rsidRPr="00630CF2">
        <w:rPr>
          <w:rFonts w:ascii="Arial" w:hAnsi="Arial" w:cs="Arial"/>
          <w:sz w:val="24"/>
          <w:szCs w:val="24"/>
        </w:rPr>
        <w:t>ation can support those who are experiencing it</w:t>
      </w:r>
      <w:r w:rsidR="00F55970">
        <w:rPr>
          <w:rFonts w:ascii="Arial" w:hAnsi="Arial" w:cs="Arial"/>
          <w:sz w:val="24"/>
          <w:szCs w:val="24"/>
        </w:rPr>
        <w:t>,</w:t>
      </w:r>
      <w:r w:rsidRPr="00630CF2">
        <w:rPr>
          <w:rFonts w:ascii="Arial" w:hAnsi="Arial" w:cs="Arial"/>
          <w:sz w:val="24"/>
          <w:szCs w:val="24"/>
        </w:rPr>
        <w:t xml:space="preserve"> </w:t>
      </w:r>
      <w:r w:rsidR="00332002" w:rsidRPr="00630CF2">
        <w:rPr>
          <w:rFonts w:ascii="Arial" w:hAnsi="Arial" w:cs="Arial"/>
          <w:sz w:val="24"/>
          <w:szCs w:val="24"/>
        </w:rPr>
        <w:t>considering</w:t>
      </w:r>
      <w:r w:rsidRPr="00630CF2">
        <w:rPr>
          <w:rFonts w:ascii="Arial" w:hAnsi="Arial" w:cs="Arial"/>
          <w:sz w:val="24"/>
          <w:szCs w:val="24"/>
        </w:rPr>
        <w:t xml:space="preserve"> women work for longer periods of time due to the aging population, it is critical that organisations change their policies and procedures to accommodate those who are experiencing symptoms (Bupa, 2021). This awareness must continue to grow in order to retain staff in the organisation and considering the increasing </w:t>
      </w:r>
      <w:r w:rsidRPr="00630CF2">
        <w:rPr>
          <w:rFonts w:ascii="Arial" w:hAnsi="Arial" w:cs="Arial"/>
          <w:sz w:val="24"/>
          <w:szCs w:val="24"/>
        </w:rPr>
        <w:lastRenderedPageBreak/>
        <w:t>number of Employment tribunal cases we are seeing relating to menopause (Campbell and Mehmet,2022).</w:t>
      </w:r>
    </w:p>
    <w:p w14:paraId="42CD0AF7" w14:textId="0AD22867" w:rsidR="00C72801" w:rsidRPr="00630CF2" w:rsidRDefault="00C72801" w:rsidP="00C72801">
      <w:pPr>
        <w:rPr>
          <w:rFonts w:ascii="Arial" w:hAnsi="Arial" w:cs="Arial"/>
          <w:sz w:val="24"/>
          <w:szCs w:val="24"/>
        </w:rPr>
      </w:pPr>
      <w:r w:rsidRPr="00630CF2">
        <w:rPr>
          <w:rFonts w:ascii="Arial" w:hAnsi="Arial" w:cs="Arial"/>
          <w:sz w:val="24"/>
          <w:szCs w:val="24"/>
        </w:rPr>
        <w:t>With three in five menopausal women feeling like they were negatively affected at work (CIPD,2019) and Bupa (2021</w:t>
      </w:r>
      <w:r w:rsidR="00332002" w:rsidRPr="00630CF2">
        <w:rPr>
          <w:rFonts w:ascii="Arial" w:hAnsi="Arial" w:cs="Arial"/>
          <w:sz w:val="24"/>
          <w:szCs w:val="24"/>
        </w:rPr>
        <w:t>) finding</w:t>
      </w:r>
      <w:r w:rsidRPr="00630CF2">
        <w:rPr>
          <w:rFonts w:ascii="Arial" w:hAnsi="Arial" w:cs="Arial"/>
          <w:sz w:val="24"/>
          <w:szCs w:val="24"/>
        </w:rPr>
        <w:t xml:space="preserve"> that over a million people have left organisations due to menopausal symptoms, The CIPD (2021) state that organisations should recognise the symptoms around menopause, encourage open conversations around this and put adjustments in the place when required. This was found in the Rooney v Leicester City council employment appeal Tribunal (</w:t>
      </w:r>
      <w:r w:rsidR="007949EA">
        <w:rPr>
          <w:rFonts w:ascii="Arial" w:hAnsi="Arial" w:cs="Arial"/>
          <w:sz w:val="24"/>
          <w:szCs w:val="24"/>
        </w:rPr>
        <w:t xml:space="preserve">Gov.uk, </w:t>
      </w:r>
      <w:r w:rsidRPr="00630CF2">
        <w:rPr>
          <w:rFonts w:ascii="Arial" w:hAnsi="Arial" w:cs="Arial"/>
          <w:sz w:val="24"/>
          <w:szCs w:val="24"/>
        </w:rPr>
        <w:t>2021</w:t>
      </w:r>
      <w:r w:rsidR="007949EA">
        <w:rPr>
          <w:rFonts w:ascii="Arial" w:hAnsi="Arial" w:cs="Arial"/>
          <w:sz w:val="24"/>
          <w:szCs w:val="24"/>
        </w:rPr>
        <w:t>b</w:t>
      </w:r>
      <w:r w:rsidRPr="00630CF2">
        <w:rPr>
          <w:rFonts w:ascii="Arial" w:hAnsi="Arial" w:cs="Arial"/>
          <w:sz w:val="24"/>
          <w:szCs w:val="24"/>
        </w:rPr>
        <w:t xml:space="preserve">), A social worker resigned following written warnings for sickness and alleged sex and disability discrimination including harassment and victimisation based on her menopausal symptoms. She had advised the symptoms had led her to forgetting to attend meetings, appointments, flushes and extreme fatigue.  The employee said the employer failed to address her concerns seriously and when she raised it with </w:t>
      </w:r>
      <w:r w:rsidR="00332002" w:rsidRPr="00630CF2">
        <w:rPr>
          <w:rFonts w:ascii="Arial" w:hAnsi="Arial" w:cs="Arial"/>
          <w:sz w:val="24"/>
          <w:szCs w:val="24"/>
        </w:rPr>
        <w:t>management,</w:t>
      </w:r>
      <w:r w:rsidRPr="00630CF2">
        <w:rPr>
          <w:rFonts w:ascii="Arial" w:hAnsi="Arial" w:cs="Arial"/>
          <w:sz w:val="24"/>
          <w:szCs w:val="24"/>
        </w:rPr>
        <w:t xml:space="preserve"> he claimed he also suffered with flushes and was referred to occupational health, requested a female nurse and was given an appointment with a male clinician.  The employee went on to win the EAT which stated menopausal symptoms could be classified as a disability. Based on this the CIPD</w:t>
      </w:r>
      <w:r w:rsidR="00332002">
        <w:rPr>
          <w:rFonts w:ascii="Arial" w:hAnsi="Arial" w:cs="Arial"/>
          <w:sz w:val="24"/>
          <w:szCs w:val="24"/>
        </w:rPr>
        <w:t xml:space="preserve"> </w:t>
      </w:r>
      <w:r w:rsidRPr="00630CF2">
        <w:rPr>
          <w:rFonts w:ascii="Arial" w:hAnsi="Arial" w:cs="Arial"/>
          <w:sz w:val="24"/>
          <w:szCs w:val="24"/>
        </w:rPr>
        <w:t xml:space="preserve">(2021) advise that employers should have procedures in place to support those suffering with these symptoms and should remember the potential for legislation or official guidance regarding </w:t>
      </w:r>
      <w:r w:rsidR="00332002" w:rsidRPr="00630CF2">
        <w:rPr>
          <w:rFonts w:ascii="Arial" w:hAnsi="Arial" w:cs="Arial"/>
          <w:sz w:val="24"/>
          <w:szCs w:val="24"/>
        </w:rPr>
        <w:t>menopause</w:t>
      </w:r>
      <w:r w:rsidR="00332002">
        <w:rPr>
          <w:rFonts w:ascii="Arial" w:hAnsi="Arial" w:cs="Arial"/>
          <w:sz w:val="24"/>
          <w:szCs w:val="24"/>
        </w:rPr>
        <w:t xml:space="preserve">, </w:t>
      </w:r>
      <w:r w:rsidR="00332002" w:rsidRPr="00630CF2">
        <w:rPr>
          <w:rFonts w:ascii="Arial" w:hAnsi="Arial" w:cs="Arial"/>
          <w:sz w:val="24"/>
          <w:szCs w:val="24"/>
        </w:rPr>
        <w:t>the</w:t>
      </w:r>
      <w:r w:rsidRPr="00630CF2">
        <w:rPr>
          <w:rFonts w:ascii="Arial" w:hAnsi="Arial" w:cs="Arial"/>
          <w:sz w:val="24"/>
          <w:szCs w:val="24"/>
        </w:rPr>
        <w:t xml:space="preserve"> government has been considering whether current legislation goes far enough and has established a menopause taskforce to improve support for those experiencing the menopause.</w:t>
      </w:r>
    </w:p>
    <w:p w14:paraId="4F2A8770" w14:textId="4E40B985" w:rsidR="00C72801" w:rsidRPr="00630CF2" w:rsidRDefault="00C72801" w:rsidP="00C72801">
      <w:pPr>
        <w:rPr>
          <w:rFonts w:ascii="Arial" w:hAnsi="Arial" w:cs="Arial"/>
          <w:sz w:val="24"/>
          <w:szCs w:val="24"/>
        </w:rPr>
      </w:pPr>
      <w:r w:rsidRPr="00630CF2">
        <w:rPr>
          <w:rFonts w:ascii="Arial" w:hAnsi="Arial" w:cs="Arial"/>
          <w:sz w:val="24"/>
          <w:szCs w:val="24"/>
        </w:rPr>
        <w:t xml:space="preserve">After </w:t>
      </w:r>
      <w:r w:rsidR="009B7D3A">
        <w:rPr>
          <w:rFonts w:ascii="Arial" w:hAnsi="Arial" w:cs="Arial"/>
          <w:sz w:val="24"/>
          <w:szCs w:val="24"/>
        </w:rPr>
        <w:t>establishing</w:t>
      </w:r>
      <w:r w:rsidRPr="00630CF2">
        <w:rPr>
          <w:rFonts w:ascii="Arial" w:hAnsi="Arial" w:cs="Arial"/>
          <w:sz w:val="24"/>
          <w:szCs w:val="24"/>
        </w:rPr>
        <w:t xml:space="preserve"> that </w:t>
      </w:r>
      <w:r w:rsidR="009B7D3A">
        <w:rPr>
          <w:rFonts w:ascii="Arial" w:hAnsi="Arial" w:cs="Arial"/>
          <w:sz w:val="24"/>
          <w:szCs w:val="24"/>
        </w:rPr>
        <w:t>most organisations</w:t>
      </w:r>
      <w:r w:rsidRPr="00630CF2">
        <w:rPr>
          <w:rFonts w:ascii="Arial" w:hAnsi="Arial" w:cs="Arial"/>
          <w:sz w:val="24"/>
          <w:szCs w:val="24"/>
        </w:rPr>
        <w:t xml:space="preserve"> do not consider menopause a health condition and do not have policies in </w:t>
      </w:r>
      <w:r w:rsidR="009B7D3A">
        <w:rPr>
          <w:rFonts w:ascii="Arial" w:hAnsi="Arial" w:cs="Arial"/>
          <w:sz w:val="24"/>
          <w:szCs w:val="24"/>
        </w:rPr>
        <w:t>their organisations</w:t>
      </w:r>
      <w:r w:rsidRPr="00630CF2">
        <w:rPr>
          <w:rFonts w:ascii="Arial" w:hAnsi="Arial" w:cs="Arial"/>
          <w:sz w:val="24"/>
          <w:szCs w:val="24"/>
        </w:rPr>
        <w:t xml:space="preserve"> to support</w:t>
      </w:r>
      <w:r w:rsidR="009B7D3A">
        <w:rPr>
          <w:rFonts w:ascii="Arial" w:hAnsi="Arial" w:cs="Arial"/>
          <w:sz w:val="24"/>
          <w:szCs w:val="24"/>
        </w:rPr>
        <w:t xml:space="preserve"> people who are experiencing the symptoms</w:t>
      </w:r>
      <w:r w:rsidRPr="00630CF2">
        <w:rPr>
          <w:rFonts w:ascii="Arial" w:hAnsi="Arial" w:cs="Arial"/>
          <w:sz w:val="24"/>
          <w:szCs w:val="24"/>
        </w:rPr>
        <w:t xml:space="preserve">, MPs are </w:t>
      </w:r>
      <w:r w:rsidR="009B7D3A">
        <w:rPr>
          <w:rFonts w:ascii="Arial" w:hAnsi="Arial" w:cs="Arial"/>
          <w:sz w:val="24"/>
          <w:szCs w:val="24"/>
        </w:rPr>
        <w:t xml:space="preserve">encouraging </w:t>
      </w:r>
      <w:r w:rsidR="00332002">
        <w:rPr>
          <w:rFonts w:ascii="Arial" w:hAnsi="Arial" w:cs="Arial"/>
          <w:sz w:val="24"/>
          <w:szCs w:val="24"/>
        </w:rPr>
        <w:t xml:space="preserve">businesses </w:t>
      </w:r>
      <w:r w:rsidR="00332002" w:rsidRPr="00630CF2">
        <w:rPr>
          <w:rFonts w:ascii="Arial" w:hAnsi="Arial" w:cs="Arial"/>
          <w:sz w:val="24"/>
          <w:szCs w:val="24"/>
        </w:rPr>
        <w:t>to</w:t>
      </w:r>
      <w:r w:rsidRPr="00630CF2">
        <w:rPr>
          <w:rFonts w:ascii="Arial" w:hAnsi="Arial" w:cs="Arial"/>
          <w:sz w:val="24"/>
          <w:szCs w:val="24"/>
        </w:rPr>
        <w:t xml:space="preserve"> do more to prevent sickness absence related to menopause </w:t>
      </w:r>
      <w:sdt>
        <w:sdtPr>
          <w:rPr>
            <w:rFonts w:ascii="Arial" w:hAnsi="Arial" w:cs="Arial"/>
            <w:sz w:val="24"/>
            <w:szCs w:val="24"/>
          </w:rPr>
          <w:id w:val="1361781107"/>
          <w:citation/>
        </w:sdtPr>
        <w:sdtEndPr/>
        <w:sdtContent>
          <w:r w:rsidRPr="00630CF2">
            <w:rPr>
              <w:rFonts w:ascii="Arial" w:hAnsi="Arial" w:cs="Arial"/>
              <w:sz w:val="24"/>
              <w:szCs w:val="24"/>
            </w:rPr>
            <w:fldChar w:fldCharType="begin"/>
          </w:r>
          <w:r w:rsidRPr="00630CF2">
            <w:rPr>
              <w:rFonts w:ascii="Arial" w:hAnsi="Arial" w:cs="Arial"/>
              <w:sz w:val="24"/>
              <w:szCs w:val="24"/>
            </w:rPr>
            <w:instrText xml:space="preserve"> CITATION Cho22 \l 2057 </w:instrText>
          </w:r>
          <w:r w:rsidRPr="00630CF2">
            <w:rPr>
              <w:rFonts w:ascii="Arial" w:hAnsi="Arial" w:cs="Arial"/>
              <w:sz w:val="24"/>
              <w:szCs w:val="24"/>
            </w:rPr>
            <w:fldChar w:fldCharType="separate"/>
          </w:r>
          <w:r w:rsidRPr="00630CF2">
            <w:rPr>
              <w:rFonts w:ascii="Arial" w:hAnsi="Arial" w:cs="Arial"/>
              <w:noProof/>
              <w:sz w:val="24"/>
              <w:szCs w:val="24"/>
            </w:rPr>
            <w:t>(Cholteeva, 2022)</w:t>
          </w:r>
          <w:r w:rsidRPr="00630CF2">
            <w:rPr>
              <w:rFonts w:ascii="Arial" w:hAnsi="Arial" w:cs="Arial"/>
              <w:sz w:val="24"/>
              <w:szCs w:val="24"/>
            </w:rPr>
            <w:fldChar w:fldCharType="end"/>
          </w:r>
        </w:sdtContent>
      </w:sdt>
      <w:r w:rsidRPr="00630CF2">
        <w:rPr>
          <w:rFonts w:ascii="Arial" w:hAnsi="Arial" w:cs="Arial"/>
          <w:sz w:val="24"/>
          <w:szCs w:val="24"/>
        </w:rPr>
        <w:t xml:space="preserve">. Hywel Dda have a menopause policy which has recently been reviewed to incorporate changes in employment law. The policy aims to provide clarity and direction to those experiencing menopause or are peri menopausal and sets out key principals around how to support employees in the </w:t>
      </w:r>
      <w:r w:rsidR="00332002" w:rsidRPr="00630CF2">
        <w:rPr>
          <w:rFonts w:ascii="Arial" w:hAnsi="Arial" w:cs="Arial"/>
          <w:sz w:val="24"/>
          <w:szCs w:val="24"/>
        </w:rPr>
        <w:t>workplace</w:t>
      </w:r>
      <w:r w:rsidRPr="00630CF2">
        <w:rPr>
          <w:rFonts w:ascii="Arial" w:hAnsi="Arial" w:cs="Arial"/>
          <w:sz w:val="24"/>
          <w:szCs w:val="24"/>
        </w:rPr>
        <w:t xml:space="preserve">. Managers are encouraged to utilise the </w:t>
      </w:r>
      <w:r w:rsidR="00332002" w:rsidRPr="00630CF2">
        <w:rPr>
          <w:rFonts w:ascii="Arial" w:hAnsi="Arial" w:cs="Arial"/>
          <w:sz w:val="24"/>
          <w:szCs w:val="24"/>
        </w:rPr>
        <w:t>‘Menopause</w:t>
      </w:r>
      <w:r w:rsidRPr="00630CF2">
        <w:rPr>
          <w:rFonts w:ascii="Arial" w:hAnsi="Arial" w:cs="Arial"/>
          <w:sz w:val="24"/>
          <w:szCs w:val="24"/>
        </w:rPr>
        <w:t>’ Risk assessment and have open conversation with the employees, providing them with more information and support (Hywel Dda, 2022</w:t>
      </w:r>
      <w:r w:rsidR="005F7E8D">
        <w:rPr>
          <w:rFonts w:ascii="Arial" w:hAnsi="Arial" w:cs="Arial"/>
          <w:sz w:val="24"/>
          <w:szCs w:val="24"/>
        </w:rPr>
        <w:t>e</w:t>
      </w:r>
      <w:r w:rsidRPr="00630CF2">
        <w:rPr>
          <w:rFonts w:ascii="Arial" w:hAnsi="Arial" w:cs="Arial"/>
          <w:sz w:val="24"/>
          <w:szCs w:val="24"/>
        </w:rPr>
        <w:t xml:space="preserve">). With </w:t>
      </w:r>
      <w:r w:rsidR="00332002" w:rsidRPr="00630CF2">
        <w:rPr>
          <w:rFonts w:ascii="Arial" w:hAnsi="Arial" w:cs="Arial"/>
          <w:sz w:val="24"/>
          <w:szCs w:val="24"/>
        </w:rPr>
        <w:t>a recent</w:t>
      </w:r>
      <w:r w:rsidRPr="00630CF2">
        <w:rPr>
          <w:rFonts w:ascii="Arial" w:hAnsi="Arial" w:cs="Arial"/>
          <w:sz w:val="24"/>
          <w:szCs w:val="24"/>
        </w:rPr>
        <w:t xml:space="preserve"> survey by ONS (2018) showing that over 14 million days were lost due to employees feeling unwell with menopausal symptoms and 25% of women suffering ‘severe symptoms’ it is imperative that as an organisation Hywel Dda ensures our employees have a voice and are able to have transparent conversations with their line manager to enable adjustments to be put in place. </w:t>
      </w:r>
    </w:p>
    <w:p w14:paraId="2D9AA822" w14:textId="545FEAC8" w:rsidR="00C72801" w:rsidRPr="00630CF2" w:rsidRDefault="00C72801" w:rsidP="00C72801">
      <w:pPr>
        <w:rPr>
          <w:rFonts w:ascii="Arial" w:hAnsi="Arial" w:cs="Arial"/>
          <w:sz w:val="24"/>
          <w:szCs w:val="24"/>
        </w:rPr>
      </w:pPr>
      <w:r w:rsidRPr="00630CF2">
        <w:rPr>
          <w:rFonts w:ascii="Arial" w:hAnsi="Arial" w:cs="Arial"/>
          <w:sz w:val="24"/>
          <w:szCs w:val="24"/>
        </w:rPr>
        <w:t xml:space="preserve">Whilst the policy sets out the relevant guidance for managers to enable them to  feel more confident in supporting those who suffer with menopause it is key to remember that there is no universal experience for menopause and symptoms may  vary, for example most women experience changes in their body during menopause and whilst most see this as expected a longitudinal survey carried out in the US found that almost half were relieved to be going through menopause </w:t>
      </w:r>
      <w:r w:rsidR="00332002" w:rsidRPr="00630CF2">
        <w:rPr>
          <w:rFonts w:ascii="Arial" w:hAnsi="Arial" w:cs="Arial"/>
          <w:sz w:val="24"/>
          <w:szCs w:val="24"/>
        </w:rPr>
        <w:t>whereas</w:t>
      </w:r>
      <w:r w:rsidRPr="00630CF2">
        <w:rPr>
          <w:rFonts w:ascii="Arial" w:hAnsi="Arial" w:cs="Arial"/>
          <w:sz w:val="24"/>
          <w:szCs w:val="24"/>
        </w:rPr>
        <w:t xml:space="preserve"> a cross sectional study in Australia found that around 90% of women were not troubled by the physical or psychological symptoms (Hickey et al,2022).</w:t>
      </w:r>
    </w:p>
    <w:p w14:paraId="2130EF07" w14:textId="59EC1B58" w:rsidR="00C72801" w:rsidRPr="00630CF2" w:rsidRDefault="00C72801" w:rsidP="00C72801">
      <w:pPr>
        <w:rPr>
          <w:rFonts w:ascii="Arial" w:hAnsi="Arial" w:cs="Arial"/>
          <w:sz w:val="24"/>
          <w:szCs w:val="24"/>
        </w:rPr>
      </w:pPr>
      <w:r w:rsidRPr="00630CF2">
        <w:rPr>
          <w:rFonts w:ascii="Arial" w:hAnsi="Arial" w:cs="Arial"/>
          <w:sz w:val="24"/>
          <w:szCs w:val="24"/>
        </w:rPr>
        <w:lastRenderedPageBreak/>
        <w:t xml:space="preserve">Co-founder of GenM Heather Jackson expressed her delight at a recent APPG report, which recommended greater workplace support however she added </w:t>
      </w:r>
      <w:r w:rsidR="00332002" w:rsidRPr="00630CF2">
        <w:rPr>
          <w:rFonts w:ascii="Arial" w:hAnsi="Arial" w:cs="Arial"/>
          <w:sz w:val="24"/>
          <w:szCs w:val="24"/>
        </w:rPr>
        <w:t>that “</w:t>
      </w:r>
      <w:r w:rsidR="00DE7075" w:rsidRPr="00630CF2">
        <w:rPr>
          <w:rFonts w:ascii="Arial" w:hAnsi="Arial" w:cs="Arial"/>
          <w:sz w:val="24"/>
          <w:szCs w:val="24"/>
        </w:rPr>
        <w:t>tick box</w:t>
      </w:r>
      <w:r w:rsidRPr="00630CF2">
        <w:rPr>
          <w:rFonts w:ascii="Arial" w:hAnsi="Arial" w:cs="Arial"/>
          <w:sz w:val="24"/>
          <w:szCs w:val="24"/>
        </w:rPr>
        <w:t xml:space="preserve"> menopause policies" have little impact and changing an organisation's culture would be a greater benefit</w:t>
      </w:r>
      <w:sdt>
        <w:sdtPr>
          <w:rPr>
            <w:rFonts w:ascii="Arial" w:hAnsi="Arial" w:cs="Arial"/>
            <w:sz w:val="24"/>
            <w:szCs w:val="24"/>
          </w:rPr>
          <w:id w:val="-1662465388"/>
          <w:citation/>
        </w:sdtPr>
        <w:sdtEndPr/>
        <w:sdtContent>
          <w:r w:rsidRPr="00630CF2">
            <w:rPr>
              <w:rFonts w:ascii="Arial" w:hAnsi="Arial" w:cs="Arial"/>
              <w:sz w:val="24"/>
              <w:szCs w:val="24"/>
            </w:rPr>
            <w:fldChar w:fldCharType="begin"/>
          </w:r>
          <w:r w:rsidRPr="00630CF2">
            <w:rPr>
              <w:rFonts w:ascii="Arial" w:hAnsi="Arial" w:cs="Arial"/>
              <w:sz w:val="24"/>
              <w:szCs w:val="24"/>
            </w:rPr>
            <w:instrText xml:space="preserve"> CITATION Hea22 \l 2057 </w:instrText>
          </w:r>
          <w:r w:rsidRPr="00630CF2">
            <w:rPr>
              <w:rFonts w:ascii="Arial" w:hAnsi="Arial" w:cs="Arial"/>
              <w:sz w:val="24"/>
              <w:szCs w:val="24"/>
            </w:rPr>
            <w:fldChar w:fldCharType="separate"/>
          </w:r>
          <w:r w:rsidRPr="00630CF2">
            <w:rPr>
              <w:rFonts w:ascii="Arial" w:hAnsi="Arial" w:cs="Arial"/>
              <w:noProof/>
              <w:sz w:val="24"/>
              <w:szCs w:val="24"/>
            </w:rPr>
            <w:t xml:space="preserve"> (Jackson, 2022)</w:t>
          </w:r>
          <w:r w:rsidRPr="00630CF2">
            <w:rPr>
              <w:rFonts w:ascii="Arial" w:hAnsi="Arial" w:cs="Arial"/>
              <w:sz w:val="24"/>
              <w:szCs w:val="24"/>
            </w:rPr>
            <w:fldChar w:fldCharType="end"/>
          </w:r>
        </w:sdtContent>
      </w:sdt>
      <w:r w:rsidRPr="00630CF2">
        <w:rPr>
          <w:rFonts w:ascii="Arial" w:hAnsi="Arial" w:cs="Arial"/>
          <w:sz w:val="24"/>
          <w:szCs w:val="24"/>
        </w:rPr>
        <w:t xml:space="preserve">. Hywel Dda has arranged a ‘menopause café’ event throughout the year and managers have been advised to encourage employees who are suffering from the menopause symptoms themselves or supporting someone who is to attend the session. The purpose of the café is to provide staff with the opportunity to come together to talk about their experiences of menopause and to offer support to each other in a safe space. Conversations will be led by the employees who join however there is no obligation to talk, staff can learn from others if required (Hywel </w:t>
      </w:r>
      <w:r w:rsidR="00DE7075">
        <w:rPr>
          <w:rFonts w:ascii="Arial" w:hAnsi="Arial" w:cs="Arial"/>
          <w:sz w:val="24"/>
          <w:szCs w:val="24"/>
        </w:rPr>
        <w:t>D</w:t>
      </w:r>
      <w:r w:rsidRPr="00630CF2">
        <w:rPr>
          <w:rFonts w:ascii="Arial" w:hAnsi="Arial" w:cs="Arial"/>
          <w:sz w:val="24"/>
          <w:szCs w:val="24"/>
        </w:rPr>
        <w:t xml:space="preserve">da, 2021). There has also been menopause awareness sessions for managers to attend to expand their knowledge around menopause and how that may </w:t>
      </w:r>
      <w:r w:rsidR="00332002" w:rsidRPr="00630CF2">
        <w:rPr>
          <w:rFonts w:ascii="Arial" w:hAnsi="Arial" w:cs="Arial"/>
          <w:sz w:val="24"/>
          <w:szCs w:val="24"/>
        </w:rPr>
        <w:t>affect</w:t>
      </w:r>
      <w:r w:rsidRPr="00630CF2">
        <w:rPr>
          <w:rFonts w:ascii="Arial" w:hAnsi="Arial" w:cs="Arial"/>
          <w:sz w:val="24"/>
          <w:szCs w:val="24"/>
        </w:rPr>
        <w:t xml:space="preserve"> </w:t>
      </w:r>
      <w:r w:rsidR="00DE7075" w:rsidRPr="00630CF2">
        <w:rPr>
          <w:rFonts w:ascii="Arial" w:hAnsi="Arial" w:cs="Arial"/>
          <w:sz w:val="24"/>
          <w:szCs w:val="24"/>
        </w:rPr>
        <w:t>employee’s</w:t>
      </w:r>
      <w:r w:rsidRPr="00630CF2">
        <w:rPr>
          <w:rFonts w:ascii="Arial" w:hAnsi="Arial" w:cs="Arial"/>
          <w:sz w:val="24"/>
          <w:szCs w:val="24"/>
        </w:rPr>
        <w:t xml:space="preserve"> behaviour, health and performance (Hywel Dda, 2022</w:t>
      </w:r>
      <w:r w:rsidR="005F7E8D">
        <w:rPr>
          <w:rFonts w:ascii="Arial" w:hAnsi="Arial" w:cs="Arial"/>
          <w:sz w:val="24"/>
          <w:szCs w:val="24"/>
        </w:rPr>
        <w:t>f</w:t>
      </w:r>
      <w:r w:rsidRPr="00630CF2">
        <w:rPr>
          <w:rFonts w:ascii="Arial" w:hAnsi="Arial" w:cs="Arial"/>
          <w:sz w:val="24"/>
          <w:szCs w:val="24"/>
        </w:rPr>
        <w:t xml:space="preserve">). It is essential that Hywel Dda continue to take their ongoing strategic commitments of learning and </w:t>
      </w:r>
      <w:r w:rsidR="00332002" w:rsidRPr="00630CF2">
        <w:rPr>
          <w:rFonts w:ascii="Arial" w:hAnsi="Arial" w:cs="Arial"/>
          <w:sz w:val="24"/>
          <w:szCs w:val="24"/>
        </w:rPr>
        <w:t>development forward</w:t>
      </w:r>
      <w:r w:rsidRPr="00630CF2">
        <w:rPr>
          <w:rFonts w:ascii="Arial" w:hAnsi="Arial" w:cs="Arial"/>
          <w:sz w:val="24"/>
          <w:szCs w:val="24"/>
        </w:rPr>
        <w:t xml:space="preserve"> to enable a positive, transparent culture around menopause, eliminating the taboo (Hywel D</w:t>
      </w:r>
      <w:r w:rsidR="009B7D3A">
        <w:rPr>
          <w:rFonts w:ascii="Arial" w:hAnsi="Arial" w:cs="Arial"/>
          <w:sz w:val="24"/>
          <w:szCs w:val="24"/>
        </w:rPr>
        <w:t>da</w:t>
      </w:r>
      <w:r w:rsidR="00565E3C" w:rsidRPr="00630CF2">
        <w:rPr>
          <w:rFonts w:ascii="Arial" w:hAnsi="Arial" w:cs="Arial"/>
          <w:sz w:val="24"/>
          <w:szCs w:val="24"/>
        </w:rPr>
        <w:t xml:space="preserve"> </w:t>
      </w:r>
      <w:r w:rsidRPr="00630CF2">
        <w:rPr>
          <w:rFonts w:ascii="Arial" w:hAnsi="Arial" w:cs="Arial"/>
          <w:sz w:val="24"/>
          <w:szCs w:val="24"/>
        </w:rPr>
        <w:t>,2022</w:t>
      </w:r>
      <w:r w:rsidR="00565E3C" w:rsidRPr="00630CF2">
        <w:rPr>
          <w:rFonts w:ascii="Arial" w:hAnsi="Arial" w:cs="Arial"/>
          <w:sz w:val="24"/>
          <w:szCs w:val="24"/>
        </w:rPr>
        <w:t>a</w:t>
      </w:r>
      <w:r w:rsidRPr="00630CF2">
        <w:rPr>
          <w:rFonts w:ascii="Arial" w:hAnsi="Arial" w:cs="Arial"/>
          <w:sz w:val="24"/>
          <w:szCs w:val="24"/>
        </w:rPr>
        <w:t xml:space="preserve">) </w:t>
      </w:r>
    </w:p>
    <w:p w14:paraId="6F9F2F80" w14:textId="48EE4107" w:rsidR="00406BF8" w:rsidRPr="00630CF2" w:rsidRDefault="00406BF8">
      <w:pPr>
        <w:rPr>
          <w:rFonts w:ascii="Arial" w:hAnsi="Arial" w:cs="Arial"/>
          <w:sz w:val="24"/>
          <w:szCs w:val="24"/>
        </w:rPr>
      </w:pPr>
    </w:p>
    <w:p w14:paraId="69547A02" w14:textId="15DCB6BE" w:rsidR="00406BF8" w:rsidRPr="00630CF2" w:rsidRDefault="00406BF8" w:rsidP="00AD413F">
      <w:pPr>
        <w:pStyle w:val="Heading1"/>
      </w:pPr>
      <w:bookmarkStart w:id="7" w:name="_Toc122107327"/>
      <w:r w:rsidRPr="00630CF2">
        <w:t>Conclusion</w:t>
      </w:r>
      <w:bookmarkEnd w:id="7"/>
    </w:p>
    <w:p w14:paraId="349F208F" w14:textId="5F79A16A" w:rsidR="00C0195D" w:rsidRPr="00630CF2" w:rsidRDefault="00D342E5">
      <w:pPr>
        <w:rPr>
          <w:rFonts w:ascii="Arial" w:hAnsi="Arial" w:cs="Arial"/>
          <w:sz w:val="24"/>
          <w:szCs w:val="24"/>
        </w:rPr>
      </w:pPr>
      <w:r w:rsidRPr="00630CF2">
        <w:rPr>
          <w:rFonts w:ascii="Arial" w:hAnsi="Arial" w:cs="Arial"/>
          <w:sz w:val="24"/>
          <w:szCs w:val="24"/>
        </w:rPr>
        <w:t xml:space="preserve">Using a Pestle tool to critically analyse the impact </w:t>
      </w:r>
      <w:r w:rsidR="00CB594B" w:rsidRPr="00630CF2">
        <w:rPr>
          <w:rFonts w:ascii="Arial" w:hAnsi="Arial" w:cs="Arial"/>
          <w:sz w:val="24"/>
          <w:szCs w:val="24"/>
        </w:rPr>
        <w:t>of environmental</w:t>
      </w:r>
      <w:r w:rsidRPr="00630CF2">
        <w:rPr>
          <w:rFonts w:ascii="Arial" w:hAnsi="Arial" w:cs="Arial"/>
          <w:sz w:val="24"/>
          <w:szCs w:val="24"/>
        </w:rPr>
        <w:t xml:space="preserve"> factors on Hywel Dda’s corporate and HR strategy has found there are a number of factors the organisation should consider</w:t>
      </w:r>
      <w:r w:rsidR="00381346" w:rsidRPr="00630CF2">
        <w:rPr>
          <w:rFonts w:ascii="Arial" w:hAnsi="Arial" w:cs="Arial"/>
          <w:sz w:val="24"/>
          <w:szCs w:val="24"/>
        </w:rPr>
        <w:t xml:space="preserve"> and is crucial to informing the organisational and HR strategy.</w:t>
      </w:r>
    </w:p>
    <w:p w14:paraId="23FC57EC" w14:textId="0332D433" w:rsidR="00381346" w:rsidRPr="00630CF2" w:rsidRDefault="00381346">
      <w:pPr>
        <w:rPr>
          <w:rFonts w:ascii="Arial" w:hAnsi="Arial" w:cs="Arial"/>
          <w:sz w:val="24"/>
          <w:szCs w:val="24"/>
        </w:rPr>
      </w:pPr>
      <w:r w:rsidRPr="00630CF2">
        <w:rPr>
          <w:rFonts w:ascii="Arial" w:hAnsi="Arial" w:cs="Arial"/>
          <w:sz w:val="24"/>
          <w:szCs w:val="24"/>
        </w:rPr>
        <w:t xml:space="preserve">As </w:t>
      </w:r>
      <w:r w:rsidR="00332002" w:rsidRPr="00630CF2">
        <w:rPr>
          <w:rFonts w:ascii="Arial" w:hAnsi="Arial" w:cs="Arial"/>
          <w:sz w:val="24"/>
          <w:szCs w:val="24"/>
        </w:rPr>
        <w:t>discussed,</w:t>
      </w:r>
      <w:r w:rsidR="00523873" w:rsidRPr="00630CF2">
        <w:rPr>
          <w:rFonts w:ascii="Arial" w:hAnsi="Arial" w:cs="Arial"/>
          <w:sz w:val="24"/>
          <w:szCs w:val="24"/>
        </w:rPr>
        <w:t xml:space="preserve"> the Covid -19 Pandemic</w:t>
      </w:r>
      <w:r w:rsidRPr="00630CF2">
        <w:rPr>
          <w:rFonts w:ascii="Arial" w:hAnsi="Arial" w:cs="Arial"/>
          <w:sz w:val="24"/>
          <w:szCs w:val="24"/>
        </w:rPr>
        <w:t xml:space="preserve"> has put the health board under a great deal of pressure financially</w:t>
      </w:r>
      <w:r w:rsidR="00CB594B" w:rsidRPr="00630CF2">
        <w:rPr>
          <w:rFonts w:ascii="Arial" w:hAnsi="Arial" w:cs="Arial"/>
          <w:sz w:val="24"/>
          <w:szCs w:val="24"/>
        </w:rPr>
        <w:t>,</w:t>
      </w:r>
      <w:r w:rsidRPr="00630CF2">
        <w:rPr>
          <w:rFonts w:ascii="Arial" w:hAnsi="Arial" w:cs="Arial"/>
          <w:sz w:val="24"/>
          <w:szCs w:val="24"/>
        </w:rPr>
        <w:t xml:space="preserve"> subsequently causing the government to place the </w:t>
      </w:r>
      <w:r w:rsidR="008E2C46" w:rsidRPr="00630CF2">
        <w:rPr>
          <w:rFonts w:ascii="Arial" w:hAnsi="Arial" w:cs="Arial"/>
          <w:sz w:val="24"/>
          <w:szCs w:val="24"/>
        </w:rPr>
        <w:t>organisation</w:t>
      </w:r>
      <w:r w:rsidRPr="00630CF2">
        <w:rPr>
          <w:rFonts w:ascii="Arial" w:hAnsi="Arial" w:cs="Arial"/>
          <w:sz w:val="24"/>
          <w:szCs w:val="24"/>
        </w:rPr>
        <w:t xml:space="preserve"> in targeted </w:t>
      </w:r>
      <w:r w:rsidR="00CB594B" w:rsidRPr="00630CF2">
        <w:rPr>
          <w:rFonts w:ascii="Arial" w:hAnsi="Arial" w:cs="Arial"/>
          <w:sz w:val="24"/>
          <w:szCs w:val="24"/>
        </w:rPr>
        <w:t>intervention (</w:t>
      </w:r>
      <w:r w:rsidRPr="00630CF2">
        <w:rPr>
          <w:rFonts w:ascii="Arial" w:hAnsi="Arial" w:cs="Arial"/>
          <w:sz w:val="24"/>
          <w:szCs w:val="24"/>
        </w:rPr>
        <w:t xml:space="preserve">Hywel </w:t>
      </w:r>
      <w:r w:rsidR="00DE7075">
        <w:rPr>
          <w:rFonts w:ascii="Arial" w:hAnsi="Arial" w:cs="Arial"/>
          <w:sz w:val="24"/>
          <w:szCs w:val="24"/>
        </w:rPr>
        <w:t>D</w:t>
      </w:r>
      <w:r w:rsidRPr="00630CF2">
        <w:rPr>
          <w:rFonts w:ascii="Arial" w:hAnsi="Arial" w:cs="Arial"/>
          <w:sz w:val="24"/>
          <w:szCs w:val="24"/>
        </w:rPr>
        <w:t xml:space="preserve">da, </w:t>
      </w:r>
      <w:r w:rsidR="009B7D3A">
        <w:rPr>
          <w:rFonts w:ascii="Arial" w:hAnsi="Arial" w:cs="Arial"/>
          <w:sz w:val="24"/>
          <w:szCs w:val="24"/>
        </w:rPr>
        <w:t>2022a)</w:t>
      </w:r>
      <w:r w:rsidR="00A3382A" w:rsidRPr="00630CF2">
        <w:rPr>
          <w:rFonts w:ascii="Arial" w:hAnsi="Arial" w:cs="Arial"/>
          <w:sz w:val="24"/>
          <w:szCs w:val="24"/>
        </w:rPr>
        <w:t xml:space="preserve">. </w:t>
      </w:r>
      <w:r w:rsidR="00CB594B" w:rsidRPr="00630CF2">
        <w:rPr>
          <w:rFonts w:ascii="Arial" w:hAnsi="Arial" w:cs="Arial"/>
          <w:sz w:val="24"/>
          <w:szCs w:val="24"/>
        </w:rPr>
        <w:t>Completing a PESTLE analysis has found that there are a number of aspects</w:t>
      </w:r>
      <w:r w:rsidR="00C31EF6" w:rsidRPr="00630CF2">
        <w:rPr>
          <w:rFonts w:ascii="Arial" w:hAnsi="Arial" w:cs="Arial"/>
          <w:sz w:val="24"/>
          <w:szCs w:val="24"/>
        </w:rPr>
        <w:t xml:space="preserve"> Hywel Dda should consider to strengthen</w:t>
      </w:r>
      <w:r w:rsidR="009B7D3A">
        <w:rPr>
          <w:rFonts w:ascii="Arial" w:hAnsi="Arial" w:cs="Arial"/>
          <w:sz w:val="24"/>
          <w:szCs w:val="24"/>
        </w:rPr>
        <w:t xml:space="preserve"> this position including adjusting</w:t>
      </w:r>
      <w:r w:rsidR="00C31EF6" w:rsidRPr="00630CF2">
        <w:rPr>
          <w:rFonts w:ascii="Arial" w:hAnsi="Arial" w:cs="Arial"/>
          <w:sz w:val="24"/>
          <w:szCs w:val="24"/>
        </w:rPr>
        <w:t xml:space="preserve"> recruitment processes and </w:t>
      </w:r>
      <w:r w:rsidR="009B7D3A" w:rsidRPr="00630CF2">
        <w:rPr>
          <w:rFonts w:ascii="Arial" w:hAnsi="Arial" w:cs="Arial"/>
          <w:sz w:val="24"/>
          <w:szCs w:val="24"/>
        </w:rPr>
        <w:t>stabilis</w:t>
      </w:r>
      <w:r w:rsidR="009B7D3A">
        <w:rPr>
          <w:rFonts w:ascii="Arial" w:hAnsi="Arial" w:cs="Arial"/>
          <w:sz w:val="24"/>
          <w:szCs w:val="24"/>
        </w:rPr>
        <w:t>ing</w:t>
      </w:r>
      <w:r w:rsidR="00C31EF6" w:rsidRPr="00630CF2">
        <w:rPr>
          <w:rFonts w:ascii="Arial" w:hAnsi="Arial" w:cs="Arial"/>
          <w:sz w:val="24"/>
          <w:szCs w:val="24"/>
        </w:rPr>
        <w:t xml:space="preserve"> turnover</w:t>
      </w:r>
      <w:r w:rsidR="009B7D3A">
        <w:rPr>
          <w:rFonts w:ascii="Arial" w:hAnsi="Arial" w:cs="Arial"/>
          <w:sz w:val="24"/>
          <w:szCs w:val="24"/>
        </w:rPr>
        <w:t>,</w:t>
      </w:r>
      <w:r w:rsidR="00C31EF6" w:rsidRPr="00630CF2">
        <w:rPr>
          <w:rFonts w:ascii="Arial" w:hAnsi="Arial" w:cs="Arial"/>
          <w:sz w:val="24"/>
          <w:szCs w:val="24"/>
        </w:rPr>
        <w:t xml:space="preserve"> succession planning, </w:t>
      </w:r>
      <w:r w:rsidR="00332002" w:rsidRPr="00630CF2">
        <w:rPr>
          <w:rFonts w:ascii="Arial" w:hAnsi="Arial" w:cs="Arial"/>
          <w:sz w:val="24"/>
          <w:szCs w:val="24"/>
        </w:rPr>
        <w:t>focusing on</w:t>
      </w:r>
      <w:r w:rsidR="00C31EF6" w:rsidRPr="00630CF2">
        <w:rPr>
          <w:rFonts w:ascii="Arial" w:hAnsi="Arial" w:cs="Arial"/>
          <w:sz w:val="24"/>
          <w:szCs w:val="24"/>
        </w:rPr>
        <w:t xml:space="preserve"> the grow your own scheme and ensuring people management skills do not suffer with the aging population.</w:t>
      </w:r>
    </w:p>
    <w:p w14:paraId="7648ED0C" w14:textId="245B87C6" w:rsidR="00AB36D8" w:rsidRDefault="00C0195D">
      <w:pPr>
        <w:rPr>
          <w:rFonts w:ascii="Arial" w:hAnsi="Arial" w:cs="Arial"/>
          <w:sz w:val="24"/>
          <w:szCs w:val="24"/>
        </w:rPr>
      </w:pPr>
      <w:r w:rsidRPr="00630CF2">
        <w:rPr>
          <w:rFonts w:ascii="Arial" w:hAnsi="Arial" w:cs="Arial"/>
          <w:sz w:val="24"/>
          <w:szCs w:val="24"/>
        </w:rPr>
        <w:lastRenderedPageBreak/>
        <w:t>Technology has become a huge value driver for organisations and can be used in the organisational strategy to improve effectiveness of the decision taken (Perea,2017</w:t>
      </w:r>
      <w:r w:rsidR="009B7D3A">
        <w:rPr>
          <w:rFonts w:ascii="Arial" w:hAnsi="Arial" w:cs="Arial"/>
          <w:sz w:val="24"/>
          <w:szCs w:val="24"/>
        </w:rPr>
        <w:t>)</w:t>
      </w:r>
      <w:r w:rsidR="00D77B15">
        <w:rPr>
          <w:rFonts w:ascii="Arial" w:hAnsi="Arial" w:cs="Arial"/>
          <w:sz w:val="24"/>
          <w:szCs w:val="24"/>
        </w:rPr>
        <w:t>.</w:t>
      </w:r>
      <w:r w:rsidR="009B7D3A">
        <w:rPr>
          <w:rFonts w:ascii="Arial" w:hAnsi="Arial" w:cs="Arial"/>
          <w:sz w:val="24"/>
          <w:szCs w:val="24"/>
        </w:rPr>
        <w:t xml:space="preserve"> </w:t>
      </w:r>
      <w:r w:rsidRPr="00630CF2">
        <w:rPr>
          <w:rFonts w:ascii="Arial" w:hAnsi="Arial" w:cs="Arial"/>
          <w:sz w:val="24"/>
          <w:szCs w:val="24"/>
        </w:rPr>
        <w:t xml:space="preserve">In order for Hywel </w:t>
      </w:r>
      <w:r w:rsidR="00C31EF6" w:rsidRPr="00630CF2">
        <w:rPr>
          <w:rFonts w:ascii="Arial" w:hAnsi="Arial" w:cs="Arial"/>
          <w:sz w:val="24"/>
          <w:szCs w:val="24"/>
        </w:rPr>
        <w:t>D</w:t>
      </w:r>
      <w:r w:rsidRPr="00630CF2">
        <w:rPr>
          <w:rFonts w:ascii="Arial" w:hAnsi="Arial" w:cs="Arial"/>
          <w:sz w:val="24"/>
          <w:szCs w:val="24"/>
        </w:rPr>
        <w:t xml:space="preserve">da to align with the governments </w:t>
      </w:r>
      <w:r w:rsidR="000C4ADB" w:rsidRPr="00630CF2">
        <w:rPr>
          <w:rFonts w:ascii="Arial" w:hAnsi="Arial" w:cs="Arial"/>
          <w:sz w:val="24"/>
          <w:szCs w:val="24"/>
        </w:rPr>
        <w:t>vision for digital, data and technology</w:t>
      </w:r>
      <w:r w:rsidR="001918A0" w:rsidRPr="00630CF2">
        <w:rPr>
          <w:rFonts w:ascii="Arial" w:hAnsi="Arial" w:cs="Arial"/>
          <w:sz w:val="24"/>
          <w:szCs w:val="24"/>
        </w:rPr>
        <w:t>, changes to the Organisational and HR strategy must be considered</w:t>
      </w:r>
      <w:r w:rsidR="000C4ADB" w:rsidRPr="00630CF2">
        <w:rPr>
          <w:rFonts w:ascii="Arial" w:hAnsi="Arial" w:cs="Arial"/>
          <w:sz w:val="24"/>
          <w:szCs w:val="24"/>
        </w:rPr>
        <w:t xml:space="preserve">. Covid introduced new ways of working and catapulted digital technology in the </w:t>
      </w:r>
      <w:r w:rsidR="00CB594B" w:rsidRPr="00630CF2">
        <w:rPr>
          <w:rFonts w:ascii="Arial" w:hAnsi="Arial" w:cs="Arial"/>
          <w:sz w:val="24"/>
          <w:szCs w:val="24"/>
        </w:rPr>
        <w:t>organis</w:t>
      </w:r>
      <w:r w:rsidR="008148D2" w:rsidRPr="00630CF2">
        <w:rPr>
          <w:rFonts w:ascii="Arial" w:hAnsi="Arial" w:cs="Arial"/>
          <w:sz w:val="24"/>
          <w:szCs w:val="24"/>
        </w:rPr>
        <w:t xml:space="preserve">ation forward. Hywel </w:t>
      </w:r>
      <w:r w:rsidR="00DE7075">
        <w:rPr>
          <w:rFonts w:ascii="Arial" w:hAnsi="Arial" w:cs="Arial"/>
          <w:sz w:val="24"/>
          <w:szCs w:val="24"/>
        </w:rPr>
        <w:t>D</w:t>
      </w:r>
      <w:r w:rsidR="008148D2" w:rsidRPr="00630CF2">
        <w:rPr>
          <w:rFonts w:ascii="Arial" w:hAnsi="Arial" w:cs="Arial"/>
          <w:sz w:val="24"/>
          <w:szCs w:val="24"/>
        </w:rPr>
        <w:t>da must consider how to maintain the positive changes made whilst ensuring all service users can gain sufficient access to the service required</w:t>
      </w:r>
      <w:r w:rsidR="00C31EF6" w:rsidRPr="00630CF2">
        <w:rPr>
          <w:rFonts w:ascii="Arial" w:hAnsi="Arial" w:cs="Arial"/>
          <w:sz w:val="24"/>
          <w:szCs w:val="24"/>
        </w:rPr>
        <w:t>.</w:t>
      </w:r>
      <w:r w:rsidR="009B7D3A">
        <w:rPr>
          <w:rFonts w:ascii="Arial" w:hAnsi="Arial" w:cs="Arial"/>
          <w:sz w:val="24"/>
          <w:szCs w:val="24"/>
        </w:rPr>
        <w:t xml:space="preserve"> Hywel </w:t>
      </w:r>
      <w:r w:rsidR="00DE7075">
        <w:rPr>
          <w:rFonts w:ascii="Arial" w:hAnsi="Arial" w:cs="Arial"/>
          <w:sz w:val="24"/>
          <w:szCs w:val="24"/>
        </w:rPr>
        <w:t>D</w:t>
      </w:r>
      <w:r w:rsidR="009B7D3A">
        <w:rPr>
          <w:rFonts w:ascii="Arial" w:hAnsi="Arial" w:cs="Arial"/>
          <w:sz w:val="24"/>
          <w:szCs w:val="24"/>
        </w:rPr>
        <w:t>da has a strategic vision to move forward digitally therefore conducting a pestle analysis to understand the elements that can support that including digital health records and working from home supports this.</w:t>
      </w:r>
    </w:p>
    <w:p w14:paraId="34D83A88" w14:textId="442B4E1F" w:rsidR="009B7D3A" w:rsidRPr="00630CF2" w:rsidRDefault="00D9292F">
      <w:pPr>
        <w:rPr>
          <w:rFonts w:ascii="Arial" w:hAnsi="Arial" w:cs="Arial"/>
          <w:sz w:val="24"/>
          <w:szCs w:val="24"/>
        </w:rPr>
      </w:pPr>
      <w:r>
        <w:rPr>
          <w:rFonts w:ascii="Arial" w:hAnsi="Arial" w:cs="Arial"/>
          <w:sz w:val="24"/>
          <w:szCs w:val="24"/>
        </w:rPr>
        <w:t>As outlined, the</w:t>
      </w:r>
      <w:r w:rsidR="009B7D3A">
        <w:rPr>
          <w:rFonts w:ascii="Arial" w:hAnsi="Arial" w:cs="Arial"/>
          <w:sz w:val="24"/>
          <w:szCs w:val="24"/>
        </w:rPr>
        <w:t xml:space="preserve"> health board</w:t>
      </w:r>
      <w:r>
        <w:rPr>
          <w:rFonts w:ascii="Arial" w:hAnsi="Arial" w:cs="Arial"/>
          <w:sz w:val="24"/>
          <w:szCs w:val="24"/>
        </w:rPr>
        <w:t xml:space="preserve"> has a strategic vision to enable a positive transparent culture around menopause</w:t>
      </w:r>
      <w:r w:rsidR="002634DC">
        <w:rPr>
          <w:rFonts w:ascii="Arial" w:hAnsi="Arial" w:cs="Arial"/>
          <w:sz w:val="24"/>
          <w:szCs w:val="24"/>
        </w:rPr>
        <w:t>, ensuring employees feel supported</w:t>
      </w:r>
      <w:r>
        <w:rPr>
          <w:rFonts w:ascii="Arial" w:hAnsi="Arial" w:cs="Arial"/>
          <w:sz w:val="24"/>
          <w:szCs w:val="24"/>
        </w:rPr>
        <w:t xml:space="preserve"> therefore conducting this analysis has reviewed ways to continue this and what can be done to ensure we align with the strategy, vision and values.</w:t>
      </w:r>
    </w:p>
    <w:p w14:paraId="2CDC44D3" w14:textId="77777777" w:rsidR="00F55970" w:rsidRDefault="00F55970">
      <w:pPr>
        <w:rPr>
          <w:rFonts w:ascii="Arial" w:hAnsi="Arial" w:cs="Arial"/>
          <w:b/>
          <w:bCs/>
          <w:sz w:val="24"/>
          <w:szCs w:val="24"/>
          <w:u w:val="single"/>
        </w:rPr>
      </w:pPr>
    </w:p>
    <w:p w14:paraId="165B2228" w14:textId="19491B56" w:rsidR="00406BF8" w:rsidRPr="00630CF2" w:rsidRDefault="00406BF8" w:rsidP="00AD413F">
      <w:pPr>
        <w:pStyle w:val="Heading1"/>
      </w:pPr>
      <w:bookmarkStart w:id="8" w:name="_Toc122107328"/>
      <w:r w:rsidRPr="00630CF2">
        <w:t>Recommendation</w:t>
      </w:r>
      <w:r w:rsidR="008E2C46" w:rsidRPr="00630CF2">
        <w:t>s</w:t>
      </w:r>
      <w:bookmarkEnd w:id="8"/>
    </w:p>
    <w:p w14:paraId="7F99A24E" w14:textId="2867B3DC" w:rsidR="00406BF8" w:rsidRPr="00630CF2" w:rsidRDefault="00406BF8">
      <w:pPr>
        <w:rPr>
          <w:rFonts w:ascii="Arial" w:hAnsi="Arial" w:cs="Arial"/>
          <w:sz w:val="24"/>
          <w:szCs w:val="24"/>
        </w:rPr>
      </w:pPr>
      <w:r w:rsidRPr="00630CF2">
        <w:rPr>
          <w:rFonts w:ascii="Arial" w:hAnsi="Arial" w:cs="Arial"/>
          <w:sz w:val="24"/>
          <w:szCs w:val="24"/>
        </w:rPr>
        <w:t xml:space="preserve">Following the above </w:t>
      </w:r>
      <w:r w:rsidR="00332002" w:rsidRPr="00630CF2">
        <w:rPr>
          <w:rFonts w:ascii="Arial" w:hAnsi="Arial" w:cs="Arial"/>
          <w:sz w:val="24"/>
          <w:szCs w:val="24"/>
        </w:rPr>
        <w:t>conclusion,</w:t>
      </w:r>
      <w:r w:rsidRPr="00630CF2">
        <w:rPr>
          <w:rFonts w:ascii="Arial" w:hAnsi="Arial" w:cs="Arial"/>
          <w:sz w:val="24"/>
          <w:szCs w:val="24"/>
        </w:rPr>
        <w:t xml:space="preserve"> I have made a recommendation for each Pestle factor discussed in the report</w:t>
      </w:r>
      <w:r w:rsidR="00776A23">
        <w:rPr>
          <w:rFonts w:ascii="Arial" w:hAnsi="Arial" w:cs="Arial"/>
          <w:sz w:val="24"/>
          <w:szCs w:val="24"/>
        </w:rPr>
        <w:t>.</w:t>
      </w:r>
    </w:p>
    <w:p w14:paraId="40DE8F15" w14:textId="3523DFA9" w:rsidR="00406BF8" w:rsidRPr="00630CF2" w:rsidRDefault="00406BF8">
      <w:pPr>
        <w:rPr>
          <w:rFonts w:ascii="Arial" w:hAnsi="Arial" w:cs="Arial"/>
          <w:sz w:val="24"/>
          <w:szCs w:val="24"/>
        </w:rPr>
      </w:pPr>
    </w:p>
    <w:p w14:paraId="3C4837BA" w14:textId="7AFD3393" w:rsidR="00406BF8" w:rsidRPr="00630CF2" w:rsidRDefault="00406BF8">
      <w:pPr>
        <w:rPr>
          <w:rFonts w:ascii="Arial" w:hAnsi="Arial" w:cs="Arial"/>
          <w:b/>
          <w:bCs/>
          <w:sz w:val="24"/>
          <w:szCs w:val="24"/>
          <w:u w:val="single"/>
        </w:rPr>
      </w:pPr>
      <w:r w:rsidRPr="00630CF2">
        <w:rPr>
          <w:rFonts w:ascii="Arial" w:hAnsi="Arial" w:cs="Arial"/>
          <w:b/>
          <w:bCs/>
          <w:sz w:val="24"/>
          <w:szCs w:val="24"/>
          <w:u w:val="single"/>
        </w:rPr>
        <w:lastRenderedPageBreak/>
        <w:t xml:space="preserve">Technology </w:t>
      </w:r>
    </w:p>
    <w:p w14:paraId="731DCBFC" w14:textId="10BB87D1" w:rsidR="00DA21A3" w:rsidRPr="00630CF2" w:rsidRDefault="00B52AA3">
      <w:pPr>
        <w:rPr>
          <w:rFonts w:ascii="Arial" w:hAnsi="Arial" w:cs="Arial"/>
          <w:sz w:val="24"/>
          <w:szCs w:val="24"/>
        </w:rPr>
      </w:pPr>
      <w:r w:rsidRPr="00630CF2">
        <w:rPr>
          <w:rFonts w:ascii="Arial" w:hAnsi="Arial" w:cs="Arial"/>
          <w:sz w:val="24"/>
          <w:szCs w:val="24"/>
        </w:rPr>
        <w:t xml:space="preserve">Taking into consideration Hywel Dda’s strategic aim of building ‘ a digital ready’ workforce (Hywel </w:t>
      </w:r>
      <w:r w:rsidR="00DE7075">
        <w:rPr>
          <w:rFonts w:ascii="Arial" w:hAnsi="Arial" w:cs="Arial"/>
          <w:sz w:val="24"/>
          <w:szCs w:val="24"/>
        </w:rPr>
        <w:t>D</w:t>
      </w:r>
      <w:r w:rsidRPr="00630CF2">
        <w:rPr>
          <w:rFonts w:ascii="Arial" w:hAnsi="Arial" w:cs="Arial"/>
          <w:sz w:val="24"/>
          <w:szCs w:val="24"/>
        </w:rPr>
        <w:t>da, 2022</w:t>
      </w:r>
      <w:r w:rsidR="005F7E8D">
        <w:rPr>
          <w:rFonts w:ascii="Arial" w:hAnsi="Arial" w:cs="Arial"/>
          <w:sz w:val="24"/>
          <w:szCs w:val="24"/>
        </w:rPr>
        <w:t>b</w:t>
      </w:r>
      <w:r w:rsidRPr="00630CF2">
        <w:rPr>
          <w:rFonts w:ascii="Arial" w:hAnsi="Arial" w:cs="Arial"/>
          <w:sz w:val="24"/>
          <w:szCs w:val="24"/>
        </w:rPr>
        <w:t xml:space="preserve">) it is imperative we work towards implementing a fully digital Health Records System to transfer the 1.8 million records we currently have stored in our facility in Llangennech.  As discussed in </w:t>
      </w:r>
      <w:r w:rsidR="00A3382A" w:rsidRPr="00630CF2">
        <w:rPr>
          <w:rFonts w:ascii="Arial" w:hAnsi="Arial" w:cs="Arial"/>
          <w:sz w:val="24"/>
          <w:szCs w:val="24"/>
        </w:rPr>
        <w:t>the report</w:t>
      </w:r>
      <w:r w:rsidRPr="00630CF2">
        <w:rPr>
          <w:rFonts w:ascii="Arial" w:hAnsi="Arial" w:cs="Arial"/>
          <w:sz w:val="24"/>
          <w:szCs w:val="24"/>
        </w:rPr>
        <w:t xml:space="preserve"> findings this would alleviate the storage pressures that we currently have whilst also reducing costs to store a large amount of records</w:t>
      </w:r>
      <w:r w:rsidR="002D7FAF">
        <w:rPr>
          <w:rFonts w:ascii="Arial" w:hAnsi="Arial" w:cs="Arial"/>
          <w:sz w:val="24"/>
          <w:szCs w:val="24"/>
        </w:rPr>
        <w:t xml:space="preserve"> (Hywel Dda, 2022</w:t>
      </w:r>
      <w:r w:rsidR="00A65A18">
        <w:rPr>
          <w:rFonts w:ascii="Arial" w:hAnsi="Arial" w:cs="Arial"/>
          <w:sz w:val="24"/>
          <w:szCs w:val="24"/>
        </w:rPr>
        <w:t>b</w:t>
      </w:r>
      <w:r w:rsidR="002D7FAF">
        <w:rPr>
          <w:rFonts w:ascii="Arial" w:hAnsi="Arial" w:cs="Arial"/>
          <w:sz w:val="24"/>
          <w:szCs w:val="24"/>
        </w:rPr>
        <w:t>)</w:t>
      </w:r>
      <w:r w:rsidR="005F7E8D">
        <w:rPr>
          <w:rFonts w:ascii="Arial" w:hAnsi="Arial" w:cs="Arial"/>
          <w:sz w:val="24"/>
          <w:szCs w:val="24"/>
        </w:rPr>
        <w:t>.</w:t>
      </w:r>
    </w:p>
    <w:p w14:paraId="25202E3C" w14:textId="364B4A98" w:rsidR="00DA21A3" w:rsidRPr="00630CF2" w:rsidRDefault="00DA21A3" w:rsidP="00D963B9">
      <w:pPr>
        <w:rPr>
          <w:rFonts w:ascii="Arial" w:hAnsi="Arial" w:cs="Arial"/>
          <w:sz w:val="24"/>
          <w:szCs w:val="24"/>
        </w:rPr>
      </w:pPr>
      <w:r w:rsidRPr="00630CF2">
        <w:rPr>
          <w:rFonts w:ascii="Arial" w:hAnsi="Arial" w:cs="Arial"/>
          <w:sz w:val="24"/>
          <w:szCs w:val="24"/>
        </w:rPr>
        <w:t xml:space="preserve">To initiate this </w:t>
      </w:r>
      <w:r w:rsidR="00332002" w:rsidRPr="00630CF2">
        <w:rPr>
          <w:rFonts w:ascii="Arial" w:hAnsi="Arial" w:cs="Arial"/>
          <w:sz w:val="24"/>
          <w:szCs w:val="24"/>
        </w:rPr>
        <w:t>change,</w:t>
      </w:r>
      <w:r w:rsidRPr="00630CF2">
        <w:rPr>
          <w:rFonts w:ascii="Arial" w:hAnsi="Arial" w:cs="Arial"/>
          <w:sz w:val="24"/>
          <w:szCs w:val="24"/>
        </w:rPr>
        <w:t xml:space="preserve"> we would use </w:t>
      </w:r>
      <w:r w:rsidR="00D963B9" w:rsidRPr="00630CF2">
        <w:rPr>
          <w:rFonts w:ascii="Arial" w:hAnsi="Arial" w:cs="Arial"/>
          <w:sz w:val="24"/>
          <w:szCs w:val="24"/>
        </w:rPr>
        <w:t>Civica, a global leader in public sector software</w:t>
      </w:r>
      <w:r w:rsidR="00A65A18">
        <w:rPr>
          <w:rFonts w:ascii="Arial" w:hAnsi="Arial" w:cs="Arial"/>
          <w:sz w:val="24"/>
          <w:szCs w:val="24"/>
        </w:rPr>
        <w:t xml:space="preserve"> (Civica,</w:t>
      </w:r>
      <w:r w:rsidR="00FA5299">
        <w:rPr>
          <w:rFonts w:ascii="Arial" w:hAnsi="Arial" w:cs="Arial"/>
          <w:sz w:val="24"/>
          <w:szCs w:val="24"/>
        </w:rPr>
        <w:t xml:space="preserve"> no date</w:t>
      </w:r>
      <w:r w:rsidR="00A65A18">
        <w:rPr>
          <w:rFonts w:ascii="Arial" w:hAnsi="Arial" w:cs="Arial"/>
          <w:sz w:val="24"/>
          <w:szCs w:val="24"/>
        </w:rPr>
        <w:t>)</w:t>
      </w:r>
      <w:r w:rsidR="00D963B9" w:rsidRPr="00630CF2">
        <w:rPr>
          <w:rFonts w:ascii="Arial" w:hAnsi="Arial" w:cs="Arial"/>
          <w:sz w:val="24"/>
          <w:szCs w:val="24"/>
        </w:rPr>
        <w:t>. Through their Cito system Civica, has the facility to hold paper patient records into a single view electronic or digital format. Cito will provide clinicians and health care professionals with a precise insight into patient care by putting all the information they need at their fingertips, in a single patient record</w:t>
      </w:r>
      <w:r w:rsidR="00DE7075">
        <w:rPr>
          <w:rFonts w:ascii="Arial" w:hAnsi="Arial" w:cs="Arial"/>
          <w:sz w:val="24"/>
          <w:szCs w:val="24"/>
        </w:rPr>
        <w:t xml:space="preserve"> </w:t>
      </w:r>
      <w:r w:rsidRPr="00630CF2">
        <w:rPr>
          <w:rFonts w:ascii="Arial" w:hAnsi="Arial" w:cs="Arial"/>
          <w:sz w:val="24"/>
          <w:szCs w:val="24"/>
        </w:rPr>
        <w:t>(</w:t>
      </w:r>
      <w:r w:rsidR="0069399A">
        <w:rPr>
          <w:rFonts w:ascii="Arial" w:hAnsi="Arial" w:cs="Arial"/>
          <w:sz w:val="24"/>
          <w:szCs w:val="24"/>
        </w:rPr>
        <w:t>Civica</w:t>
      </w:r>
      <w:r w:rsidRPr="00630CF2">
        <w:rPr>
          <w:rFonts w:ascii="Arial" w:hAnsi="Arial" w:cs="Arial"/>
          <w:sz w:val="24"/>
          <w:szCs w:val="24"/>
        </w:rPr>
        <w:t>, no date)</w:t>
      </w:r>
      <w:r w:rsidR="00DE7075">
        <w:rPr>
          <w:rFonts w:ascii="Arial" w:hAnsi="Arial" w:cs="Arial"/>
          <w:sz w:val="24"/>
          <w:szCs w:val="24"/>
        </w:rPr>
        <w:t>.</w:t>
      </w:r>
      <w:r w:rsidR="00D963B9" w:rsidRPr="00630CF2">
        <w:rPr>
          <w:rFonts w:ascii="Arial" w:hAnsi="Arial" w:cs="Arial"/>
          <w:sz w:val="24"/>
          <w:szCs w:val="24"/>
        </w:rPr>
        <w:t xml:space="preserve"> Future deployment of an EDRMS within Hywel Dda will negate the requirement for separate or specific patient record types, across various services and as a result will drive effective clinical pathways, with assured decision-making and operational effectiveness, to improve patient outcomes. The system reduces document storage, paper handling, the creation of paper and will drive the organisation towards a paperless or paper light </w:t>
      </w:r>
      <w:r w:rsidR="00454906" w:rsidRPr="00630CF2">
        <w:rPr>
          <w:rFonts w:ascii="Arial" w:hAnsi="Arial" w:cs="Arial"/>
          <w:sz w:val="24"/>
          <w:szCs w:val="24"/>
        </w:rPr>
        <w:t>environment (</w:t>
      </w:r>
      <w:r w:rsidRPr="00630CF2">
        <w:rPr>
          <w:rFonts w:ascii="Arial" w:hAnsi="Arial" w:cs="Arial"/>
          <w:sz w:val="24"/>
          <w:szCs w:val="24"/>
        </w:rPr>
        <w:t>Hywel Dda, 202</w:t>
      </w:r>
      <w:r w:rsidR="00A65A18">
        <w:rPr>
          <w:rFonts w:ascii="Arial" w:hAnsi="Arial" w:cs="Arial"/>
          <w:sz w:val="24"/>
          <w:szCs w:val="24"/>
        </w:rPr>
        <w:t>2b</w:t>
      </w:r>
      <w:r w:rsidRPr="00630CF2">
        <w:rPr>
          <w:rFonts w:ascii="Arial" w:hAnsi="Arial" w:cs="Arial"/>
          <w:sz w:val="24"/>
          <w:szCs w:val="24"/>
        </w:rPr>
        <w:t>)</w:t>
      </w:r>
      <w:r w:rsidR="00713B29" w:rsidRPr="00630CF2">
        <w:rPr>
          <w:rFonts w:ascii="Arial" w:hAnsi="Arial" w:cs="Arial"/>
          <w:sz w:val="24"/>
          <w:szCs w:val="24"/>
        </w:rPr>
        <w:t>.</w:t>
      </w:r>
    </w:p>
    <w:p w14:paraId="6764187A" w14:textId="73AF7B52" w:rsidR="00DA21A3" w:rsidRPr="00630CF2" w:rsidRDefault="00DA21A3" w:rsidP="00D963B9">
      <w:pPr>
        <w:rPr>
          <w:rFonts w:ascii="Arial" w:hAnsi="Arial" w:cs="Arial"/>
          <w:sz w:val="24"/>
          <w:szCs w:val="24"/>
        </w:rPr>
      </w:pPr>
      <w:r w:rsidRPr="00630CF2">
        <w:rPr>
          <w:rFonts w:ascii="Arial" w:hAnsi="Arial" w:cs="Arial"/>
          <w:sz w:val="24"/>
          <w:szCs w:val="24"/>
        </w:rPr>
        <w:t xml:space="preserve">To roll this out across the </w:t>
      </w:r>
      <w:r w:rsidR="00454906" w:rsidRPr="00630CF2">
        <w:rPr>
          <w:rFonts w:ascii="Arial" w:hAnsi="Arial" w:cs="Arial"/>
          <w:sz w:val="24"/>
          <w:szCs w:val="24"/>
        </w:rPr>
        <w:t>organisation</w:t>
      </w:r>
      <w:r w:rsidRPr="00630CF2">
        <w:rPr>
          <w:rFonts w:ascii="Arial" w:hAnsi="Arial" w:cs="Arial"/>
          <w:sz w:val="24"/>
          <w:szCs w:val="24"/>
        </w:rPr>
        <w:t xml:space="preserve"> would require 12 months</w:t>
      </w:r>
      <w:r w:rsidR="00FA5299">
        <w:rPr>
          <w:rFonts w:ascii="Arial" w:hAnsi="Arial" w:cs="Arial"/>
          <w:sz w:val="24"/>
          <w:szCs w:val="24"/>
        </w:rPr>
        <w:t xml:space="preserve"> and then </w:t>
      </w:r>
      <w:r w:rsidR="00F643CF">
        <w:rPr>
          <w:rFonts w:ascii="Arial" w:hAnsi="Arial" w:cs="Arial"/>
          <w:sz w:val="24"/>
          <w:szCs w:val="24"/>
        </w:rPr>
        <w:t xml:space="preserve">a </w:t>
      </w:r>
      <w:r w:rsidR="00FA5299">
        <w:rPr>
          <w:rFonts w:ascii="Arial" w:hAnsi="Arial" w:cs="Arial"/>
          <w:sz w:val="24"/>
          <w:szCs w:val="24"/>
        </w:rPr>
        <w:t>review.</w:t>
      </w:r>
    </w:p>
    <w:p w14:paraId="74931228" w14:textId="0192E5A8" w:rsidR="00EF1E8E" w:rsidRPr="00630CF2" w:rsidRDefault="00EF1E8E" w:rsidP="00D963B9">
      <w:pPr>
        <w:rPr>
          <w:rFonts w:ascii="Arial" w:hAnsi="Arial" w:cs="Arial"/>
          <w:sz w:val="24"/>
          <w:szCs w:val="24"/>
        </w:rPr>
      </w:pPr>
      <w:r w:rsidRPr="00630CF2">
        <w:rPr>
          <w:rFonts w:ascii="Arial" w:hAnsi="Arial" w:cs="Arial"/>
          <w:sz w:val="24"/>
          <w:szCs w:val="24"/>
        </w:rPr>
        <w:t>Costs Included</w:t>
      </w:r>
    </w:p>
    <w:tbl>
      <w:tblPr>
        <w:tblStyle w:val="TableGrid"/>
        <w:tblW w:w="0" w:type="auto"/>
        <w:tblLook w:val="04A0" w:firstRow="1" w:lastRow="0" w:firstColumn="1" w:lastColumn="0" w:noHBand="0" w:noVBand="1"/>
      </w:tblPr>
      <w:tblGrid>
        <w:gridCol w:w="3308"/>
        <w:gridCol w:w="3005"/>
        <w:gridCol w:w="2703"/>
      </w:tblGrid>
      <w:tr w:rsidR="000D16E5" w:rsidRPr="00630CF2" w14:paraId="39798021" w14:textId="74A66377" w:rsidTr="000D16E5">
        <w:tc>
          <w:tcPr>
            <w:tcW w:w="3308" w:type="dxa"/>
          </w:tcPr>
          <w:bookmarkEnd w:id="2"/>
          <w:p w14:paraId="17C1DBBC" w14:textId="23EEB36E" w:rsidR="000D16E5" w:rsidRPr="00630CF2" w:rsidRDefault="000D16E5">
            <w:pPr>
              <w:rPr>
                <w:rFonts w:ascii="Arial" w:hAnsi="Arial" w:cs="Arial"/>
                <w:sz w:val="24"/>
                <w:szCs w:val="24"/>
              </w:rPr>
            </w:pPr>
            <w:r w:rsidRPr="00630CF2">
              <w:rPr>
                <w:rFonts w:ascii="Arial" w:hAnsi="Arial" w:cs="Arial"/>
                <w:sz w:val="24"/>
                <w:szCs w:val="24"/>
              </w:rPr>
              <w:t>Implementation</w:t>
            </w:r>
          </w:p>
        </w:tc>
        <w:tc>
          <w:tcPr>
            <w:tcW w:w="3005" w:type="dxa"/>
          </w:tcPr>
          <w:p w14:paraId="03178C99" w14:textId="7FD884F1" w:rsidR="000D16E5" w:rsidRPr="00630CF2" w:rsidRDefault="000D16E5">
            <w:pPr>
              <w:rPr>
                <w:rFonts w:ascii="Arial" w:hAnsi="Arial" w:cs="Arial"/>
                <w:sz w:val="24"/>
                <w:szCs w:val="24"/>
              </w:rPr>
            </w:pPr>
            <w:r w:rsidRPr="00630CF2">
              <w:rPr>
                <w:rFonts w:ascii="Arial" w:hAnsi="Arial" w:cs="Arial"/>
                <w:sz w:val="24"/>
                <w:szCs w:val="24"/>
              </w:rPr>
              <w:t>Cost</w:t>
            </w:r>
          </w:p>
        </w:tc>
        <w:tc>
          <w:tcPr>
            <w:tcW w:w="2703" w:type="dxa"/>
          </w:tcPr>
          <w:p w14:paraId="2E42CCA9" w14:textId="66EDF7FE" w:rsidR="000D16E5" w:rsidRPr="00630CF2" w:rsidRDefault="000D16E5">
            <w:pPr>
              <w:rPr>
                <w:rFonts w:ascii="Arial" w:hAnsi="Arial" w:cs="Arial"/>
                <w:sz w:val="24"/>
                <w:szCs w:val="24"/>
              </w:rPr>
            </w:pPr>
            <w:r w:rsidRPr="00630CF2">
              <w:rPr>
                <w:rFonts w:ascii="Arial" w:hAnsi="Arial" w:cs="Arial"/>
                <w:sz w:val="24"/>
                <w:szCs w:val="24"/>
              </w:rPr>
              <w:t>Duration</w:t>
            </w:r>
          </w:p>
        </w:tc>
      </w:tr>
      <w:tr w:rsidR="000D16E5" w:rsidRPr="00630CF2" w14:paraId="3148B581" w14:textId="53B22FC2" w:rsidTr="000D16E5">
        <w:tc>
          <w:tcPr>
            <w:tcW w:w="3308" w:type="dxa"/>
          </w:tcPr>
          <w:p w14:paraId="053554D3" w14:textId="149F6E13" w:rsidR="000D16E5" w:rsidRPr="00630CF2" w:rsidRDefault="000D16E5">
            <w:pPr>
              <w:rPr>
                <w:rFonts w:ascii="Arial" w:hAnsi="Arial" w:cs="Arial"/>
                <w:sz w:val="24"/>
                <w:szCs w:val="24"/>
              </w:rPr>
            </w:pPr>
            <w:r w:rsidRPr="00630CF2">
              <w:rPr>
                <w:rFonts w:ascii="Arial" w:hAnsi="Arial" w:cs="Arial"/>
                <w:sz w:val="24"/>
                <w:szCs w:val="24"/>
              </w:rPr>
              <w:t>3 x OPEX scanner to scan records</w:t>
            </w:r>
          </w:p>
        </w:tc>
        <w:tc>
          <w:tcPr>
            <w:tcW w:w="3005" w:type="dxa"/>
          </w:tcPr>
          <w:p w14:paraId="6A03DD2B" w14:textId="02FBA57D" w:rsidR="000D16E5" w:rsidRPr="00630CF2" w:rsidRDefault="000D16E5">
            <w:pPr>
              <w:rPr>
                <w:rFonts w:ascii="Arial" w:hAnsi="Arial" w:cs="Arial"/>
                <w:sz w:val="24"/>
                <w:szCs w:val="24"/>
              </w:rPr>
            </w:pPr>
            <w:r w:rsidRPr="00630CF2">
              <w:rPr>
                <w:rFonts w:ascii="Arial" w:hAnsi="Arial" w:cs="Arial"/>
                <w:sz w:val="24"/>
                <w:szCs w:val="24"/>
              </w:rPr>
              <w:t>£</w:t>
            </w:r>
            <w:r w:rsidR="00ED3E46" w:rsidRPr="00630CF2">
              <w:rPr>
                <w:rFonts w:ascii="Arial" w:hAnsi="Arial" w:cs="Arial"/>
                <w:sz w:val="24"/>
                <w:szCs w:val="24"/>
              </w:rPr>
              <w:t>26000</w:t>
            </w:r>
            <w:r w:rsidRPr="00630CF2">
              <w:rPr>
                <w:rFonts w:ascii="Arial" w:hAnsi="Arial" w:cs="Arial"/>
                <w:sz w:val="24"/>
                <w:szCs w:val="24"/>
              </w:rPr>
              <w:t xml:space="preserve"> x 3 = £</w:t>
            </w:r>
            <w:r w:rsidR="00ED3E46" w:rsidRPr="00630CF2">
              <w:rPr>
                <w:rFonts w:ascii="Arial" w:hAnsi="Arial" w:cs="Arial"/>
                <w:sz w:val="24"/>
                <w:szCs w:val="24"/>
              </w:rPr>
              <w:t>78000</w:t>
            </w:r>
          </w:p>
        </w:tc>
        <w:tc>
          <w:tcPr>
            <w:tcW w:w="2703" w:type="dxa"/>
          </w:tcPr>
          <w:p w14:paraId="75DF0070" w14:textId="1DBA0372" w:rsidR="000D16E5" w:rsidRPr="00630CF2" w:rsidRDefault="000D16E5">
            <w:pPr>
              <w:rPr>
                <w:rFonts w:ascii="Arial" w:hAnsi="Arial" w:cs="Arial"/>
                <w:sz w:val="24"/>
                <w:szCs w:val="24"/>
              </w:rPr>
            </w:pPr>
            <w:r w:rsidRPr="00630CF2">
              <w:rPr>
                <w:rFonts w:ascii="Arial" w:hAnsi="Arial" w:cs="Arial"/>
                <w:sz w:val="24"/>
                <w:szCs w:val="24"/>
              </w:rPr>
              <w:t>12 months</w:t>
            </w:r>
          </w:p>
        </w:tc>
      </w:tr>
      <w:tr w:rsidR="000D16E5" w:rsidRPr="00630CF2" w14:paraId="144C7B54" w14:textId="0720B629" w:rsidTr="000D16E5">
        <w:tc>
          <w:tcPr>
            <w:tcW w:w="3308" w:type="dxa"/>
          </w:tcPr>
          <w:p w14:paraId="4D67EB81" w14:textId="15FAB4CB" w:rsidR="000D16E5" w:rsidRPr="00630CF2" w:rsidRDefault="000D16E5">
            <w:pPr>
              <w:rPr>
                <w:rFonts w:ascii="Arial" w:hAnsi="Arial" w:cs="Arial"/>
                <w:sz w:val="24"/>
                <w:szCs w:val="24"/>
              </w:rPr>
            </w:pPr>
            <w:r w:rsidRPr="00630CF2">
              <w:rPr>
                <w:rFonts w:ascii="Arial" w:hAnsi="Arial" w:cs="Arial"/>
                <w:sz w:val="24"/>
                <w:szCs w:val="24"/>
              </w:rPr>
              <w:t xml:space="preserve">2 x Band 5 Project Managers </w:t>
            </w:r>
          </w:p>
        </w:tc>
        <w:tc>
          <w:tcPr>
            <w:tcW w:w="3005" w:type="dxa"/>
          </w:tcPr>
          <w:p w14:paraId="26C2A54E" w14:textId="0B08558D" w:rsidR="000D16E5" w:rsidRPr="00630CF2" w:rsidRDefault="000D16E5">
            <w:pPr>
              <w:rPr>
                <w:rFonts w:ascii="Arial" w:hAnsi="Arial" w:cs="Arial"/>
                <w:sz w:val="24"/>
                <w:szCs w:val="24"/>
              </w:rPr>
            </w:pPr>
            <w:r w:rsidRPr="00630CF2">
              <w:rPr>
                <w:rFonts w:ascii="Arial" w:hAnsi="Arial" w:cs="Arial"/>
                <w:sz w:val="24"/>
                <w:szCs w:val="24"/>
              </w:rPr>
              <w:t>£28,000 x 2 =56000</w:t>
            </w:r>
          </w:p>
        </w:tc>
        <w:tc>
          <w:tcPr>
            <w:tcW w:w="2703" w:type="dxa"/>
          </w:tcPr>
          <w:p w14:paraId="0CF904E9" w14:textId="70EAA401" w:rsidR="000D16E5" w:rsidRPr="00630CF2" w:rsidRDefault="000D16E5">
            <w:pPr>
              <w:rPr>
                <w:rFonts w:ascii="Arial" w:hAnsi="Arial" w:cs="Arial"/>
                <w:sz w:val="24"/>
                <w:szCs w:val="24"/>
              </w:rPr>
            </w:pPr>
            <w:r w:rsidRPr="00630CF2">
              <w:rPr>
                <w:rFonts w:ascii="Arial" w:hAnsi="Arial" w:cs="Arial"/>
                <w:sz w:val="24"/>
                <w:szCs w:val="24"/>
              </w:rPr>
              <w:t>12 months</w:t>
            </w:r>
          </w:p>
        </w:tc>
      </w:tr>
      <w:tr w:rsidR="000D16E5" w:rsidRPr="00630CF2" w14:paraId="24966BE3" w14:textId="483E1318" w:rsidTr="000D16E5">
        <w:tc>
          <w:tcPr>
            <w:tcW w:w="3308" w:type="dxa"/>
          </w:tcPr>
          <w:p w14:paraId="5523FEC3" w14:textId="61C9A502" w:rsidR="000D16E5" w:rsidRPr="00630CF2" w:rsidRDefault="000D16E5">
            <w:pPr>
              <w:rPr>
                <w:rFonts w:ascii="Arial" w:hAnsi="Arial" w:cs="Arial"/>
                <w:sz w:val="24"/>
                <w:szCs w:val="24"/>
              </w:rPr>
            </w:pPr>
            <w:r w:rsidRPr="00630CF2">
              <w:rPr>
                <w:rFonts w:ascii="Arial" w:hAnsi="Arial" w:cs="Arial"/>
                <w:sz w:val="24"/>
                <w:szCs w:val="24"/>
              </w:rPr>
              <w:t>1 x Trainer from Civica</w:t>
            </w:r>
          </w:p>
        </w:tc>
        <w:tc>
          <w:tcPr>
            <w:tcW w:w="3005" w:type="dxa"/>
          </w:tcPr>
          <w:p w14:paraId="60F14FFC" w14:textId="4EA00451" w:rsidR="000D16E5" w:rsidRPr="00630CF2" w:rsidRDefault="00ED3E46">
            <w:pPr>
              <w:rPr>
                <w:rFonts w:ascii="Arial" w:hAnsi="Arial" w:cs="Arial"/>
                <w:sz w:val="24"/>
                <w:szCs w:val="24"/>
              </w:rPr>
            </w:pPr>
            <w:r w:rsidRPr="00630CF2">
              <w:rPr>
                <w:rFonts w:ascii="Arial" w:hAnsi="Arial" w:cs="Arial"/>
                <w:sz w:val="24"/>
                <w:szCs w:val="24"/>
              </w:rPr>
              <w:t>£5000</w:t>
            </w:r>
          </w:p>
        </w:tc>
        <w:tc>
          <w:tcPr>
            <w:tcW w:w="2703" w:type="dxa"/>
          </w:tcPr>
          <w:p w14:paraId="106F5F41" w14:textId="4EEB437C" w:rsidR="000D16E5" w:rsidRPr="00630CF2" w:rsidRDefault="000D16E5">
            <w:pPr>
              <w:rPr>
                <w:rFonts w:ascii="Arial" w:hAnsi="Arial" w:cs="Arial"/>
                <w:sz w:val="24"/>
                <w:szCs w:val="24"/>
              </w:rPr>
            </w:pPr>
            <w:r w:rsidRPr="00630CF2">
              <w:rPr>
                <w:rFonts w:ascii="Arial" w:hAnsi="Arial" w:cs="Arial"/>
                <w:sz w:val="24"/>
                <w:szCs w:val="24"/>
              </w:rPr>
              <w:t>1 hour x 12 sessions</w:t>
            </w:r>
          </w:p>
        </w:tc>
      </w:tr>
      <w:tr w:rsidR="0046665D" w:rsidRPr="00630CF2" w14:paraId="4210E11D" w14:textId="77777777" w:rsidTr="000D16E5">
        <w:tc>
          <w:tcPr>
            <w:tcW w:w="3308" w:type="dxa"/>
          </w:tcPr>
          <w:p w14:paraId="45CF0E80" w14:textId="5181ABE0" w:rsidR="0046665D" w:rsidRPr="00630CF2" w:rsidRDefault="0046665D">
            <w:pPr>
              <w:rPr>
                <w:rFonts w:ascii="Arial" w:hAnsi="Arial" w:cs="Arial"/>
                <w:sz w:val="24"/>
                <w:szCs w:val="24"/>
              </w:rPr>
            </w:pPr>
            <w:r w:rsidRPr="00630CF2">
              <w:rPr>
                <w:rFonts w:ascii="Arial" w:hAnsi="Arial" w:cs="Arial"/>
                <w:sz w:val="24"/>
                <w:szCs w:val="24"/>
              </w:rPr>
              <w:t>Support and maintenance of IT services</w:t>
            </w:r>
            <w:r w:rsidR="00ED3E46" w:rsidRPr="00630CF2">
              <w:rPr>
                <w:rFonts w:ascii="Arial" w:hAnsi="Arial" w:cs="Arial"/>
                <w:sz w:val="24"/>
                <w:szCs w:val="24"/>
              </w:rPr>
              <w:t xml:space="preserve"> and equipment and systems</w:t>
            </w:r>
          </w:p>
        </w:tc>
        <w:tc>
          <w:tcPr>
            <w:tcW w:w="3005" w:type="dxa"/>
          </w:tcPr>
          <w:p w14:paraId="336C2E26" w14:textId="7F63622A" w:rsidR="0046665D" w:rsidRPr="00630CF2" w:rsidRDefault="00ED3E46">
            <w:pPr>
              <w:rPr>
                <w:rFonts w:ascii="Arial" w:hAnsi="Arial" w:cs="Arial"/>
                <w:sz w:val="24"/>
                <w:szCs w:val="24"/>
              </w:rPr>
            </w:pPr>
            <w:r w:rsidRPr="00630CF2">
              <w:rPr>
                <w:rFonts w:ascii="Arial" w:hAnsi="Arial" w:cs="Arial"/>
                <w:sz w:val="24"/>
                <w:szCs w:val="24"/>
              </w:rPr>
              <w:t>£500,000</w:t>
            </w:r>
          </w:p>
        </w:tc>
        <w:tc>
          <w:tcPr>
            <w:tcW w:w="2703" w:type="dxa"/>
          </w:tcPr>
          <w:p w14:paraId="583345FD" w14:textId="41768D0C" w:rsidR="0046665D" w:rsidRPr="00630CF2" w:rsidRDefault="0046665D">
            <w:pPr>
              <w:rPr>
                <w:rFonts w:ascii="Arial" w:hAnsi="Arial" w:cs="Arial"/>
                <w:sz w:val="24"/>
                <w:szCs w:val="24"/>
              </w:rPr>
            </w:pPr>
            <w:r w:rsidRPr="00630CF2">
              <w:rPr>
                <w:rFonts w:ascii="Arial" w:hAnsi="Arial" w:cs="Arial"/>
                <w:sz w:val="24"/>
                <w:szCs w:val="24"/>
              </w:rPr>
              <w:t>12 months</w:t>
            </w:r>
          </w:p>
        </w:tc>
      </w:tr>
      <w:tr w:rsidR="000D16E5" w:rsidRPr="00630CF2" w14:paraId="28A7BC01" w14:textId="77777777" w:rsidTr="000D16E5">
        <w:tc>
          <w:tcPr>
            <w:tcW w:w="3308" w:type="dxa"/>
          </w:tcPr>
          <w:p w14:paraId="66B9A701" w14:textId="222C7FE3" w:rsidR="000D16E5" w:rsidRPr="00630CF2" w:rsidRDefault="000D16E5">
            <w:pPr>
              <w:rPr>
                <w:rFonts w:ascii="Arial" w:hAnsi="Arial" w:cs="Arial"/>
                <w:sz w:val="24"/>
                <w:szCs w:val="24"/>
              </w:rPr>
            </w:pPr>
            <w:r w:rsidRPr="00630CF2">
              <w:rPr>
                <w:rFonts w:ascii="Arial" w:hAnsi="Arial" w:cs="Arial"/>
                <w:sz w:val="24"/>
                <w:szCs w:val="24"/>
              </w:rPr>
              <w:t xml:space="preserve">Current Health Records staff </w:t>
            </w:r>
          </w:p>
        </w:tc>
        <w:tc>
          <w:tcPr>
            <w:tcW w:w="3005" w:type="dxa"/>
          </w:tcPr>
          <w:p w14:paraId="7B48CF50" w14:textId="639E69B8" w:rsidR="000D16E5" w:rsidRPr="00630CF2" w:rsidRDefault="000D16E5">
            <w:pPr>
              <w:rPr>
                <w:rFonts w:ascii="Arial" w:hAnsi="Arial" w:cs="Arial"/>
                <w:sz w:val="24"/>
                <w:szCs w:val="24"/>
              </w:rPr>
            </w:pPr>
            <w:r w:rsidRPr="00630CF2">
              <w:rPr>
                <w:rFonts w:ascii="Arial" w:hAnsi="Arial" w:cs="Arial"/>
                <w:sz w:val="24"/>
                <w:szCs w:val="24"/>
              </w:rPr>
              <w:t>Already contractually employed</w:t>
            </w:r>
          </w:p>
        </w:tc>
        <w:tc>
          <w:tcPr>
            <w:tcW w:w="2703" w:type="dxa"/>
          </w:tcPr>
          <w:p w14:paraId="33463D3A" w14:textId="53589D34" w:rsidR="000D16E5" w:rsidRPr="00630CF2" w:rsidRDefault="0046665D">
            <w:pPr>
              <w:rPr>
                <w:rFonts w:ascii="Arial" w:hAnsi="Arial" w:cs="Arial"/>
                <w:sz w:val="24"/>
                <w:szCs w:val="24"/>
              </w:rPr>
            </w:pPr>
            <w:r w:rsidRPr="00630CF2">
              <w:rPr>
                <w:rFonts w:ascii="Arial" w:hAnsi="Arial" w:cs="Arial"/>
                <w:sz w:val="24"/>
                <w:szCs w:val="24"/>
              </w:rPr>
              <w:t xml:space="preserve"> 12 months</w:t>
            </w:r>
          </w:p>
        </w:tc>
      </w:tr>
      <w:tr w:rsidR="00454906" w:rsidRPr="00630CF2" w14:paraId="02E5608B" w14:textId="77777777" w:rsidTr="000D16E5">
        <w:tc>
          <w:tcPr>
            <w:tcW w:w="3308" w:type="dxa"/>
          </w:tcPr>
          <w:p w14:paraId="74C04F9D" w14:textId="6898AA27" w:rsidR="00454906" w:rsidRPr="00630CF2" w:rsidRDefault="00454906">
            <w:pPr>
              <w:rPr>
                <w:rFonts w:ascii="Arial" w:hAnsi="Arial" w:cs="Arial"/>
                <w:sz w:val="24"/>
                <w:szCs w:val="24"/>
              </w:rPr>
            </w:pPr>
            <w:r w:rsidRPr="00630CF2">
              <w:rPr>
                <w:rFonts w:ascii="Arial" w:hAnsi="Arial" w:cs="Arial"/>
                <w:sz w:val="24"/>
                <w:szCs w:val="24"/>
              </w:rPr>
              <w:t xml:space="preserve">Ongoing software and maintenance package </w:t>
            </w:r>
          </w:p>
        </w:tc>
        <w:tc>
          <w:tcPr>
            <w:tcW w:w="3005" w:type="dxa"/>
          </w:tcPr>
          <w:p w14:paraId="10BB3166" w14:textId="21DEB984" w:rsidR="00454906" w:rsidRPr="00630CF2" w:rsidRDefault="00454906">
            <w:pPr>
              <w:rPr>
                <w:rFonts w:ascii="Arial" w:hAnsi="Arial" w:cs="Arial"/>
                <w:sz w:val="24"/>
                <w:szCs w:val="24"/>
              </w:rPr>
            </w:pPr>
            <w:r w:rsidRPr="00630CF2">
              <w:rPr>
                <w:rFonts w:ascii="Arial" w:hAnsi="Arial" w:cs="Arial"/>
                <w:sz w:val="24"/>
                <w:szCs w:val="24"/>
              </w:rPr>
              <w:t>£20,000 per annum</w:t>
            </w:r>
          </w:p>
        </w:tc>
        <w:tc>
          <w:tcPr>
            <w:tcW w:w="2703" w:type="dxa"/>
          </w:tcPr>
          <w:p w14:paraId="7862D72A" w14:textId="77777777" w:rsidR="00454906" w:rsidRPr="00630CF2" w:rsidRDefault="00454906">
            <w:pPr>
              <w:rPr>
                <w:rFonts w:ascii="Arial" w:hAnsi="Arial" w:cs="Arial"/>
                <w:sz w:val="24"/>
                <w:szCs w:val="24"/>
              </w:rPr>
            </w:pPr>
          </w:p>
        </w:tc>
      </w:tr>
    </w:tbl>
    <w:p w14:paraId="25A77007" w14:textId="77777777" w:rsidR="00D963B9" w:rsidRPr="00630CF2" w:rsidRDefault="00D963B9">
      <w:pPr>
        <w:rPr>
          <w:rFonts w:ascii="Arial" w:hAnsi="Arial" w:cs="Arial"/>
          <w:sz w:val="24"/>
          <w:szCs w:val="24"/>
        </w:rPr>
      </w:pPr>
    </w:p>
    <w:p w14:paraId="79155C40" w14:textId="0BEAC575" w:rsidR="00D963B9" w:rsidRPr="00630CF2" w:rsidRDefault="0046665D">
      <w:pPr>
        <w:rPr>
          <w:rFonts w:ascii="Arial" w:hAnsi="Arial" w:cs="Arial"/>
          <w:sz w:val="24"/>
          <w:szCs w:val="24"/>
        </w:rPr>
      </w:pPr>
      <w:r w:rsidRPr="00630CF2">
        <w:rPr>
          <w:rFonts w:ascii="Arial" w:hAnsi="Arial" w:cs="Arial"/>
          <w:sz w:val="24"/>
          <w:szCs w:val="24"/>
        </w:rPr>
        <w:t>Cost - £</w:t>
      </w:r>
      <w:r w:rsidR="00ED3E46" w:rsidRPr="00630CF2">
        <w:rPr>
          <w:rFonts w:ascii="Arial" w:hAnsi="Arial" w:cs="Arial"/>
          <w:sz w:val="24"/>
          <w:szCs w:val="24"/>
        </w:rPr>
        <w:t>639,000</w:t>
      </w:r>
    </w:p>
    <w:p w14:paraId="00B9CB83" w14:textId="72C121A0" w:rsidR="00ED3E46" w:rsidRPr="00630CF2" w:rsidRDefault="00ED3E46">
      <w:pPr>
        <w:rPr>
          <w:rFonts w:ascii="Arial" w:hAnsi="Arial" w:cs="Arial"/>
          <w:sz w:val="24"/>
          <w:szCs w:val="24"/>
        </w:rPr>
      </w:pPr>
    </w:p>
    <w:p w14:paraId="7633EA70" w14:textId="0E2E06EB" w:rsidR="00ED3E46" w:rsidRPr="00630CF2" w:rsidRDefault="00ED3E46">
      <w:pPr>
        <w:rPr>
          <w:rFonts w:ascii="Arial" w:hAnsi="Arial" w:cs="Arial"/>
          <w:b/>
          <w:bCs/>
          <w:sz w:val="24"/>
          <w:szCs w:val="24"/>
          <w:u w:val="single"/>
        </w:rPr>
      </w:pPr>
      <w:r w:rsidRPr="00630CF2">
        <w:rPr>
          <w:rFonts w:ascii="Arial" w:hAnsi="Arial" w:cs="Arial"/>
          <w:b/>
          <w:bCs/>
          <w:sz w:val="24"/>
          <w:szCs w:val="24"/>
          <w:u w:val="single"/>
        </w:rPr>
        <w:t xml:space="preserve">Economy </w:t>
      </w:r>
    </w:p>
    <w:p w14:paraId="16CC0D76" w14:textId="347D0DD5" w:rsidR="00ED3E46" w:rsidRPr="00630CF2" w:rsidRDefault="008C513C">
      <w:pPr>
        <w:rPr>
          <w:rFonts w:ascii="Arial" w:hAnsi="Arial" w:cs="Arial"/>
          <w:sz w:val="24"/>
          <w:szCs w:val="24"/>
        </w:rPr>
      </w:pPr>
      <w:bookmarkStart w:id="9" w:name="_Hlk122103670"/>
      <w:r w:rsidRPr="00630CF2">
        <w:rPr>
          <w:rFonts w:ascii="Arial" w:hAnsi="Arial" w:cs="Arial"/>
          <w:sz w:val="24"/>
          <w:szCs w:val="24"/>
        </w:rPr>
        <w:t>Based on retirement being the main reason for employees leaving the organisation</w:t>
      </w:r>
      <w:r w:rsidR="00332002">
        <w:rPr>
          <w:rFonts w:ascii="Arial" w:hAnsi="Arial" w:cs="Arial"/>
          <w:sz w:val="24"/>
          <w:szCs w:val="24"/>
        </w:rPr>
        <w:t xml:space="preserve"> </w:t>
      </w:r>
      <w:r w:rsidR="00A65A18">
        <w:rPr>
          <w:rFonts w:ascii="Arial" w:hAnsi="Arial" w:cs="Arial"/>
          <w:sz w:val="24"/>
          <w:szCs w:val="24"/>
        </w:rPr>
        <w:t>(Hywel dda,2022a)</w:t>
      </w:r>
      <w:r w:rsidRPr="00630CF2">
        <w:rPr>
          <w:rFonts w:ascii="Arial" w:hAnsi="Arial" w:cs="Arial"/>
          <w:sz w:val="24"/>
          <w:szCs w:val="24"/>
        </w:rPr>
        <w:t xml:space="preserve"> I would recommend the health board input a robust succession planning framework to eradicate a gap in skill </w:t>
      </w:r>
      <w:r w:rsidR="0027281E" w:rsidRPr="00630CF2">
        <w:rPr>
          <w:rFonts w:ascii="Arial" w:hAnsi="Arial" w:cs="Arial"/>
          <w:sz w:val="24"/>
          <w:szCs w:val="24"/>
        </w:rPr>
        <w:t xml:space="preserve">which strengthens the aim strategy of the </w:t>
      </w:r>
      <w:r w:rsidR="00AD413F" w:rsidRPr="00630CF2">
        <w:rPr>
          <w:rFonts w:ascii="Arial" w:hAnsi="Arial" w:cs="Arial"/>
          <w:sz w:val="24"/>
          <w:szCs w:val="24"/>
        </w:rPr>
        <w:t>health board</w:t>
      </w:r>
      <w:r w:rsidR="0027281E" w:rsidRPr="00630CF2">
        <w:rPr>
          <w:rFonts w:ascii="Arial" w:hAnsi="Arial" w:cs="Arial"/>
          <w:sz w:val="24"/>
          <w:szCs w:val="24"/>
        </w:rPr>
        <w:t xml:space="preserve"> to retain </w:t>
      </w:r>
      <w:r w:rsidR="00AD413F" w:rsidRPr="00630CF2">
        <w:rPr>
          <w:rFonts w:ascii="Arial" w:hAnsi="Arial" w:cs="Arial"/>
          <w:sz w:val="24"/>
          <w:szCs w:val="24"/>
        </w:rPr>
        <w:t>‘the</w:t>
      </w:r>
      <w:r w:rsidR="0027281E" w:rsidRPr="00630CF2">
        <w:rPr>
          <w:rFonts w:ascii="Arial" w:hAnsi="Arial" w:cs="Arial"/>
          <w:sz w:val="24"/>
          <w:szCs w:val="24"/>
        </w:rPr>
        <w:t xml:space="preserve"> right people, in the right roles at the right time’</w:t>
      </w:r>
      <w:r w:rsidR="00AD413F">
        <w:rPr>
          <w:rFonts w:ascii="Arial" w:hAnsi="Arial" w:cs="Arial"/>
          <w:sz w:val="24"/>
          <w:szCs w:val="24"/>
        </w:rPr>
        <w:t xml:space="preserve"> </w:t>
      </w:r>
      <w:r w:rsidR="00A65A18">
        <w:rPr>
          <w:rFonts w:ascii="Arial" w:hAnsi="Arial" w:cs="Arial"/>
          <w:sz w:val="24"/>
          <w:szCs w:val="24"/>
        </w:rPr>
        <w:t>(Hywel Dda,2022</w:t>
      </w:r>
      <w:r w:rsidR="00D9292F">
        <w:rPr>
          <w:rFonts w:ascii="Arial" w:hAnsi="Arial" w:cs="Arial"/>
          <w:sz w:val="24"/>
          <w:szCs w:val="24"/>
        </w:rPr>
        <w:t>a</w:t>
      </w:r>
      <w:r w:rsidR="00A65A18">
        <w:rPr>
          <w:rFonts w:ascii="Arial" w:hAnsi="Arial" w:cs="Arial"/>
          <w:sz w:val="24"/>
          <w:szCs w:val="24"/>
        </w:rPr>
        <w:t>).</w:t>
      </w:r>
    </w:p>
    <w:p w14:paraId="1F7F343D" w14:textId="68285BE2" w:rsidR="0027281E" w:rsidRPr="00630CF2" w:rsidRDefault="0027281E">
      <w:pPr>
        <w:rPr>
          <w:rFonts w:ascii="Arial" w:hAnsi="Arial" w:cs="Arial"/>
          <w:sz w:val="24"/>
          <w:szCs w:val="24"/>
        </w:rPr>
      </w:pPr>
      <w:r w:rsidRPr="00630CF2">
        <w:rPr>
          <w:rFonts w:ascii="Arial" w:hAnsi="Arial" w:cs="Arial"/>
          <w:sz w:val="24"/>
          <w:szCs w:val="24"/>
        </w:rPr>
        <w:lastRenderedPageBreak/>
        <w:t xml:space="preserve">Leaning and development would lead this </w:t>
      </w:r>
      <w:r w:rsidR="00AD413F" w:rsidRPr="00630CF2">
        <w:rPr>
          <w:rFonts w:ascii="Arial" w:hAnsi="Arial" w:cs="Arial"/>
          <w:sz w:val="24"/>
          <w:szCs w:val="24"/>
        </w:rPr>
        <w:t>project,</w:t>
      </w:r>
      <w:r w:rsidRPr="00630CF2">
        <w:rPr>
          <w:rFonts w:ascii="Arial" w:hAnsi="Arial" w:cs="Arial"/>
          <w:sz w:val="24"/>
          <w:szCs w:val="24"/>
        </w:rPr>
        <w:t xml:space="preserve"> and this would be implanted in each department over the course of 12 months</w:t>
      </w:r>
      <w:r w:rsidR="00DA07F5">
        <w:rPr>
          <w:rFonts w:ascii="Arial" w:hAnsi="Arial" w:cs="Arial"/>
          <w:sz w:val="24"/>
          <w:szCs w:val="24"/>
        </w:rPr>
        <w:t xml:space="preserve"> and review.</w:t>
      </w:r>
    </w:p>
    <w:tbl>
      <w:tblPr>
        <w:tblStyle w:val="TableGrid"/>
        <w:tblW w:w="0" w:type="auto"/>
        <w:tblLook w:val="04A0" w:firstRow="1" w:lastRow="0" w:firstColumn="1" w:lastColumn="0" w:noHBand="0" w:noVBand="1"/>
      </w:tblPr>
      <w:tblGrid>
        <w:gridCol w:w="3005"/>
        <w:gridCol w:w="3005"/>
        <w:gridCol w:w="3006"/>
      </w:tblGrid>
      <w:tr w:rsidR="0027281E" w:rsidRPr="00630CF2" w14:paraId="48840D1B" w14:textId="77777777" w:rsidTr="0027281E">
        <w:tc>
          <w:tcPr>
            <w:tcW w:w="3005" w:type="dxa"/>
          </w:tcPr>
          <w:bookmarkEnd w:id="9"/>
          <w:p w14:paraId="347F39F8" w14:textId="3D76EFC1" w:rsidR="0027281E" w:rsidRPr="00630CF2" w:rsidRDefault="0027281E">
            <w:pPr>
              <w:rPr>
                <w:rFonts w:ascii="Arial" w:hAnsi="Arial" w:cs="Arial"/>
                <w:sz w:val="24"/>
                <w:szCs w:val="24"/>
              </w:rPr>
            </w:pPr>
            <w:r w:rsidRPr="00630CF2">
              <w:rPr>
                <w:rFonts w:ascii="Arial" w:hAnsi="Arial" w:cs="Arial"/>
                <w:sz w:val="24"/>
                <w:szCs w:val="24"/>
              </w:rPr>
              <w:t xml:space="preserve">ESR E LEARNING Package </w:t>
            </w:r>
          </w:p>
        </w:tc>
        <w:tc>
          <w:tcPr>
            <w:tcW w:w="3005" w:type="dxa"/>
          </w:tcPr>
          <w:p w14:paraId="0FDFBEB5" w14:textId="1F220496" w:rsidR="0027281E" w:rsidRPr="00630CF2" w:rsidRDefault="0027281E">
            <w:pPr>
              <w:rPr>
                <w:rFonts w:ascii="Arial" w:hAnsi="Arial" w:cs="Arial"/>
                <w:sz w:val="24"/>
                <w:szCs w:val="24"/>
              </w:rPr>
            </w:pPr>
            <w:r w:rsidRPr="00630CF2">
              <w:rPr>
                <w:rFonts w:ascii="Arial" w:hAnsi="Arial" w:cs="Arial"/>
                <w:sz w:val="24"/>
                <w:szCs w:val="24"/>
              </w:rPr>
              <w:t>£5000</w:t>
            </w:r>
          </w:p>
        </w:tc>
        <w:tc>
          <w:tcPr>
            <w:tcW w:w="3006" w:type="dxa"/>
          </w:tcPr>
          <w:p w14:paraId="15A3D08A" w14:textId="3DDAA9D3" w:rsidR="0027281E" w:rsidRPr="00630CF2" w:rsidRDefault="0027281E">
            <w:pPr>
              <w:rPr>
                <w:rFonts w:ascii="Arial" w:hAnsi="Arial" w:cs="Arial"/>
                <w:sz w:val="24"/>
                <w:szCs w:val="24"/>
              </w:rPr>
            </w:pPr>
            <w:r w:rsidRPr="00630CF2">
              <w:rPr>
                <w:rFonts w:ascii="Arial" w:hAnsi="Arial" w:cs="Arial"/>
                <w:sz w:val="24"/>
                <w:szCs w:val="24"/>
              </w:rPr>
              <w:t>12 months</w:t>
            </w:r>
          </w:p>
        </w:tc>
      </w:tr>
      <w:tr w:rsidR="0027281E" w:rsidRPr="00630CF2" w14:paraId="0C57137B" w14:textId="77777777" w:rsidTr="0027281E">
        <w:tc>
          <w:tcPr>
            <w:tcW w:w="3005" w:type="dxa"/>
          </w:tcPr>
          <w:p w14:paraId="0CF7AFE2" w14:textId="63CDCC12" w:rsidR="0027281E" w:rsidRPr="00630CF2" w:rsidRDefault="0027281E">
            <w:pPr>
              <w:rPr>
                <w:rFonts w:ascii="Arial" w:hAnsi="Arial" w:cs="Arial"/>
                <w:sz w:val="24"/>
                <w:szCs w:val="24"/>
              </w:rPr>
            </w:pPr>
            <w:r w:rsidRPr="00630CF2">
              <w:rPr>
                <w:rFonts w:ascii="Arial" w:hAnsi="Arial" w:cs="Arial"/>
                <w:sz w:val="24"/>
                <w:szCs w:val="24"/>
              </w:rPr>
              <w:t>Management training session</w:t>
            </w:r>
          </w:p>
        </w:tc>
        <w:tc>
          <w:tcPr>
            <w:tcW w:w="3005" w:type="dxa"/>
          </w:tcPr>
          <w:p w14:paraId="15233A3C" w14:textId="79AEF9F2" w:rsidR="0027281E" w:rsidRPr="00630CF2" w:rsidRDefault="0027281E">
            <w:pPr>
              <w:rPr>
                <w:rFonts w:ascii="Arial" w:hAnsi="Arial" w:cs="Arial"/>
                <w:sz w:val="24"/>
                <w:szCs w:val="24"/>
              </w:rPr>
            </w:pPr>
            <w:r w:rsidRPr="00630CF2">
              <w:rPr>
                <w:rFonts w:ascii="Arial" w:hAnsi="Arial" w:cs="Arial"/>
                <w:sz w:val="24"/>
                <w:szCs w:val="24"/>
              </w:rPr>
              <w:t>1 hour x 40 band 6 staff – 15.38 x 40 = £615.38</w:t>
            </w:r>
          </w:p>
        </w:tc>
        <w:tc>
          <w:tcPr>
            <w:tcW w:w="3006" w:type="dxa"/>
          </w:tcPr>
          <w:p w14:paraId="037DCE11" w14:textId="53E5E84D" w:rsidR="0027281E" w:rsidRPr="00630CF2" w:rsidRDefault="007838BA">
            <w:pPr>
              <w:rPr>
                <w:rFonts w:ascii="Arial" w:hAnsi="Arial" w:cs="Arial"/>
                <w:sz w:val="24"/>
                <w:szCs w:val="24"/>
              </w:rPr>
            </w:pPr>
            <w:r w:rsidRPr="00630CF2">
              <w:rPr>
                <w:rFonts w:ascii="Arial" w:hAnsi="Arial" w:cs="Arial"/>
                <w:sz w:val="24"/>
                <w:szCs w:val="24"/>
              </w:rPr>
              <w:t>12 months</w:t>
            </w:r>
          </w:p>
        </w:tc>
      </w:tr>
      <w:tr w:rsidR="0027281E" w:rsidRPr="00630CF2" w14:paraId="2D4AC757" w14:textId="77777777" w:rsidTr="0027281E">
        <w:tc>
          <w:tcPr>
            <w:tcW w:w="3005" w:type="dxa"/>
          </w:tcPr>
          <w:p w14:paraId="03931D18" w14:textId="77777777" w:rsidR="0027281E" w:rsidRPr="00630CF2" w:rsidRDefault="0027281E">
            <w:pPr>
              <w:rPr>
                <w:rFonts w:ascii="Arial" w:hAnsi="Arial" w:cs="Arial"/>
                <w:sz w:val="24"/>
                <w:szCs w:val="24"/>
              </w:rPr>
            </w:pPr>
          </w:p>
        </w:tc>
        <w:tc>
          <w:tcPr>
            <w:tcW w:w="3005" w:type="dxa"/>
          </w:tcPr>
          <w:p w14:paraId="29B17A49" w14:textId="3F9C7B57" w:rsidR="0027281E" w:rsidRPr="00630CF2" w:rsidRDefault="0027281E">
            <w:pPr>
              <w:rPr>
                <w:rFonts w:ascii="Arial" w:hAnsi="Arial" w:cs="Arial"/>
                <w:sz w:val="24"/>
                <w:szCs w:val="24"/>
              </w:rPr>
            </w:pPr>
            <w:r w:rsidRPr="00630CF2">
              <w:rPr>
                <w:rFonts w:ascii="Arial" w:hAnsi="Arial" w:cs="Arial"/>
                <w:sz w:val="24"/>
                <w:szCs w:val="24"/>
              </w:rPr>
              <w:t xml:space="preserve">1 hour x 30 band 7 staff </w:t>
            </w:r>
            <w:r w:rsidR="007838BA" w:rsidRPr="00630CF2">
              <w:rPr>
                <w:rFonts w:ascii="Arial" w:hAnsi="Arial" w:cs="Arial"/>
                <w:sz w:val="24"/>
                <w:szCs w:val="24"/>
              </w:rPr>
              <w:t>–</w:t>
            </w:r>
            <w:r w:rsidRPr="00630CF2">
              <w:rPr>
                <w:rFonts w:ascii="Arial" w:hAnsi="Arial" w:cs="Arial"/>
                <w:sz w:val="24"/>
                <w:szCs w:val="24"/>
              </w:rPr>
              <w:t xml:space="preserve"> </w:t>
            </w:r>
          </w:p>
          <w:p w14:paraId="3DCFD92B" w14:textId="09946559" w:rsidR="007838BA" w:rsidRPr="00630CF2" w:rsidRDefault="007838BA">
            <w:pPr>
              <w:rPr>
                <w:rFonts w:ascii="Arial" w:hAnsi="Arial" w:cs="Arial"/>
                <w:sz w:val="24"/>
                <w:szCs w:val="24"/>
              </w:rPr>
            </w:pPr>
            <w:r w:rsidRPr="00630CF2">
              <w:rPr>
                <w:rFonts w:ascii="Arial" w:hAnsi="Arial" w:cs="Arial"/>
                <w:sz w:val="24"/>
                <w:szCs w:val="24"/>
              </w:rPr>
              <w:t>20.51 x 30 = £615.38</w:t>
            </w:r>
          </w:p>
        </w:tc>
        <w:tc>
          <w:tcPr>
            <w:tcW w:w="3006" w:type="dxa"/>
          </w:tcPr>
          <w:p w14:paraId="69CB09FB" w14:textId="001B4D3E" w:rsidR="0027281E" w:rsidRPr="00630CF2" w:rsidRDefault="007838BA">
            <w:pPr>
              <w:rPr>
                <w:rFonts w:ascii="Arial" w:hAnsi="Arial" w:cs="Arial"/>
                <w:sz w:val="24"/>
                <w:szCs w:val="24"/>
              </w:rPr>
            </w:pPr>
            <w:r w:rsidRPr="00630CF2">
              <w:rPr>
                <w:rFonts w:ascii="Arial" w:hAnsi="Arial" w:cs="Arial"/>
                <w:sz w:val="24"/>
                <w:szCs w:val="24"/>
              </w:rPr>
              <w:t>12 months</w:t>
            </w:r>
          </w:p>
        </w:tc>
      </w:tr>
      <w:tr w:rsidR="007838BA" w:rsidRPr="00630CF2" w14:paraId="164F025C" w14:textId="77777777" w:rsidTr="0027281E">
        <w:tc>
          <w:tcPr>
            <w:tcW w:w="3005" w:type="dxa"/>
          </w:tcPr>
          <w:p w14:paraId="7A964CE2" w14:textId="070B9116" w:rsidR="007838BA" w:rsidRPr="00630CF2" w:rsidRDefault="007838BA">
            <w:pPr>
              <w:rPr>
                <w:rFonts w:ascii="Arial" w:hAnsi="Arial" w:cs="Arial"/>
                <w:sz w:val="24"/>
                <w:szCs w:val="24"/>
              </w:rPr>
            </w:pPr>
            <w:r w:rsidRPr="00630CF2">
              <w:rPr>
                <w:rFonts w:ascii="Arial" w:hAnsi="Arial" w:cs="Arial"/>
                <w:sz w:val="24"/>
                <w:szCs w:val="24"/>
              </w:rPr>
              <w:t>Regular reviews by band 6 hr advisor</w:t>
            </w:r>
          </w:p>
        </w:tc>
        <w:tc>
          <w:tcPr>
            <w:tcW w:w="3005" w:type="dxa"/>
          </w:tcPr>
          <w:p w14:paraId="73107E1F" w14:textId="622E39C2" w:rsidR="007838BA" w:rsidRPr="00630CF2" w:rsidRDefault="007838BA">
            <w:pPr>
              <w:rPr>
                <w:rFonts w:ascii="Arial" w:hAnsi="Arial" w:cs="Arial"/>
                <w:sz w:val="24"/>
                <w:szCs w:val="24"/>
              </w:rPr>
            </w:pPr>
            <w:r w:rsidRPr="00630CF2">
              <w:rPr>
                <w:rFonts w:ascii="Arial" w:hAnsi="Arial" w:cs="Arial"/>
                <w:sz w:val="24"/>
                <w:szCs w:val="24"/>
              </w:rPr>
              <w:t>15.89 x 4 x 12 months = 762.72</w:t>
            </w:r>
          </w:p>
        </w:tc>
        <w:tc>
          <w:tcPr>
            <w:tcW w:w="3006" w:type="dxa"/>
          </w:tcPr>
          <w:p w14:paraId="5AC36D90" w14:textId="26A63B20" w:rsidR="007838BA" w:rsidRPr="00630CF2" w:rsidRDefault="007838BA">
            <w:pPr>
              <w:rPr>
                <w:rFonts w:ascii="Arial" w:hAnsi="Arial" w:cs="Arial"/>
                <w:sz w:val="24"/>
                <w:szCs w:val="24"/>
              </w:rPr>
            </w:pPr>
            <w:r w:rsidRPr="00630CF2">
              <w:rPr>
                <w:rFonts w:ascii="Arial" w:hAnsi="Arial" w:cs="Arial"/>
                <w:sz w:val="24"/>
                <w:szCs w:val="24"/>
              </w:rPr>
              <w:t>4 hours a month x 12 months =48 hours</w:t>
            </w:r>
          </w:p>
        </w:tc>
      </w:tr>
    </w:tbl>
    <w:p w14:paraId="1F3F23EA" w14:textId="77777777" w:rsidR="0027281E" w:rsidRPr="00630CF2" w:rsidRDefault="0027281E">
      <w:pPr>
        <w:rPr>
          <w:rFonts w:ascii="Arial" w:hAnsi="Arial" w:cs="Arial"/>
          <w:sz w:val="24"/>
          <w:szCs w:val="24"/>
        </w:rPr>
      </w:pPr>
    </w:p>
    <w:p w14:paraId="2558534E" w14:textId="77777777" w:rsidR="0027281E" w:rsidRPr="00630CF2" w:rsidRDefault="0027281E">
      <w:pPr>
        <w:rPr>
          <w:rFonts w:ascii="Arial" w:hAnsi="Arial" w:cs="Arial"/>
          <w:sz w:val="24"/>
          <w:szCs w:val="24"/>
        </w:rPr>
      </w:pPr>
    </w:p>
    <w:p w14:paraId="48B31C33" w14:textId="4C91A223" w:rsidR="00D963B9" w:rsidRPr="00630CF2" w:rsidRDefault="007838BA">
      <w:pPr>
        <w:rPr>
          <w:rFonts w:ascii="Arial" w:hAnsi="Arial" w:cs="Arial"/>
          <w:sz w:val="24"/>
          <w:szCs w:val="24"/>
        </w:rPr>
      </w:pPr>
      <w:r w:rsidRPr="00630CF2">
        <w:rPr>
          <w:rFonts w:ascii="Arial" w:hAnsi="Arial" w:cs="Arial"/>
          <w:sz w:val="24"/>
          <w:szCs w:val="24"/>
        </w:rPr>
        <w:t>Full cost £1993.48</w:t>
      </w:r>
    </w:p>
    <w:p w14:paraId="0A05E512" w14:textId="1F319A8A" w:rsidR="007838BA" w:rsidRPr="00630CF2" w:rsidRDefault="007838BA">
      <w:pPr>
        <w:rPr>
          <w:rFonts w:ascii="Arial" w:hAnsi="Arial" w:cs="Arial"/>
          <w:sz w:val="24"/>
          <w:szCs w:val="24"/>
        </w:rPr>
      </w:pPr>
    </w:p>
    <w:p w14:paraId="4D02600C" w14:textId="15DE5CB8" w:rsidR="007838BA" w:rsidRPr="00630CF2" w:rsidRDefault="00367B4D">
      <w:pPr>
        <w:rPr>
          <w:rFonts w:ascii="Arial" w:hAnsi="Arial" w:cs="Arial"/>
          <w:b/>
          <w:bCs/>
          <w:sz w:val="24"/>
          <w:szCs w:val="24"/>
          <w:u w:val="single"/>
        </w:rPr>
      </w:pPr>
      <w:r w:rsidRPr="00630CF2">
        <w:rPr>
          <w:rFonts w:ascii="Arial" w:hAnsi="Arial" w:cs="Arial"/>
          <w:b/>
          <w:bCs/>
          <w:sz w:val="24"/>
          <w:szCs w:val="24"/>
          <w:u w:val="single"/>
        </w:rPr>
        <w:t xml:space="preserve">Legal </w:t>
      </w:r>
    </w:p>
    <w:p w14:paraId="6DFA5235" w14:textId="5A08CE74" w:rsidR="00431D94" w:rsidRPr="00630CF2" w:rsidRDefault="00367B4D">
      <w:pPr>
        <w:rPr>
          <w:rFonts w:ascii="Arial" w:hAnsi="Arial" w:cs="Arial"/>
          <w:sz w:val="24"/>
          <w:szCs w:val="24"/>
        </w:rPr>
      </w:pPr>
      <w:r w:rsidRPr="00630CF2">
        <w:rPr>
          <w:rFonts w:ascii="Arial" w:hAnsi="Arial" w:cs="Arial"/>
          <w:sz w:val="24"/>
          <w:szCs w:val="24"/>
        </w:rPr>
        <w:t xml:space="preserve">Following the government </w:t>
      </w:r>
      <w:r w:rsidR="00431D94" w:rsidRPr="00630CF2">
        <w:rPr>
          <w:rFonts w:ascii="Arial" w:hAnsi="Arial" w:cs="Arial"/>
          <w:sz w:val="24"/>
          <w:szCs w:val="24"/>
        </w:rPr>
        <w:t xml:space="preserve">outlining its policy on menopause and employment on July 2022 </w:t>
      </w:r>
      <w:r w:rsidR="007129D8" w:rsidRPr="00630CF2">
        <w:rPr>
          <w:rFonts w:ascii="Arial" w:hAnsi="Arial" w:cs="Arial"/>
          <w:sz w:val="24"/>
          <w:szCs w:val="24"/>
        </w:rPr>
        <w:t>(</w:t>
      </w:r>
      <w:r w:rsidR="007D4698">
        <w:rPr>
          <w:rFonts w:ascii="Arial" w:hAnsi="Arial" w:cs="Arial"/>
          <w:sz w:val="24"/>
          <w:szCs w:val="24"/>
        </w:rPr>
        <w:t>Gov.uk, 2022b</w:t>
      </w:r>
      <w:r w:rsidR="007129D8" w:rsidRPr="00630CF2">
        <w:rPr>
          <w:rFonts w:ascii="Arial" w:hAnsi="Arial" w:cs="Arial"/>
          <w:sz w:val="24"/>
          <w:szCs w:val="24"/>
        </w:rPr>
        <w:t>)</w:t>
      </w:r>
      <w:r w:rsidR="00AD413F">
        <w:rPr>
          <w:rFonts w:ascii="Arial" w:hAnsi="Arial" w:cs="Arial"/>
          <w:sz w:val="24"/>
          <w:szCs w:val="24"/>
        </w:rPr>
        <w:t xml:space="preserve"> </w:t>
      </w:r>
      <w:r w:rsidR="00431D94" w:rsidRPr="00630CF2">
        <w:rPr>
          <w:rFonts w:ascii="Arial" w:hAnsi="Arial" w:cs="Arial"/>
          <w:sz w:val="24"/>
          <w:szCs w:val="24"/>
        </w:rPr>
        <w:t xml:space="preserve">it is my recommendation that the health board reviews its </w:t>
      </w:r>
      <w:r w:rsidR="00431D94" w:rsidRPr="00630CF2">
        <w:rPr>
          <w:rFonts w:ascii="Arial" w:hAnsi="Arial" w:cs="Arial"/>
          <w:color w:val="000000" w:themeColor="text1"/>
          <w:sz w:val="24"/>
          <w:szCs w:val="24"/>
        </w:rPr>
        <w:t>Menopause policy under the policy review process</w:t>
      </w:r>
      <w:r w:rsidR="007129D8" w:rsidRPr="00630CF2">
        <w:rPr>
          <w:rFonts w:ascii="Arial" w:hAnsi="Arial" w:cs="Arial"/>
          <w:color w:val="000000" w:themeColor="text1"/>
          <w:sz w:val="24"/>
          <w:szCs w:val="24"/>
        </w:rPr>
        <w:t xml:space="preserve"> and ensure funding is available to maintain the menopause café and menopause awareness sessions for managers</w:t>
      </w:r>
      <w:r w:rsidR="00F643CF">
        <w:rPr>
          <w:rFonts w:ascii="Arial" w:hAnsi="Arial" w:cs="Arial"/>
          <w:color w:val="FF0000"/>
          <w:sz w:val="24"/>
          <w:szCs w:val="24"/>
        </w:rPr>
        <w:t>.</w:t>
      </w:r>
    </w:p>
    <w:p w14:paraId="0763DA42" w14:textId="71268660" w:rsidR="00431D94" w:rsidRPr="00630CF2" w:rsidRDefault="00431D94">
      <w:pPr>
        <w:rPr>
          <w:rFonts w:ascii="Arial" w:hAnsi="Arial" w:cs="Arial"/>
          <w:sz w:val="24"/>
          <w:szCs w:val="24"/>
        </w:rPr>
      </w:pPr>
    </w:p>
    <w:tbl>
      <w:tblPr>
        <w:tblStyle w:val="TableGrid"/>
        <w:tblW w:w="0" w:type="auto"/>
        <w:tblLook w:val="04A0" w:firstRow="1" w:lastRow="0" w:firstColumn="1" w:lastColumn="0" w:noHBand="0" w:noVBand="1"/>
      </w:tblPr>
      <w:tblGrid>
        <w:gridCol w:w="3005"/>
        <w:gridCol w:w="3005"/>
        <w:gridCol w:w="3006"/>
      </w:tblGrid>
      <w:tr w:rsidR="00431D94" w:rsidRPr="00630CF2" w14:paraId="34AD5508" w14:textId="77777777" w:rsidTr="00431D94">
        <w:tc>
          <w:tcPr>
            <w:tcW w:w="3005" w:type="dxa"/>
          </w:tcPr>
          <w:p w14:paraId="0563A657" w14:textId="5B2A34F7" w:rsidR="00431D94" w:rsidRPr="00630CF2" w:rsidRDefault="00431D94">
            <w:pPr>
              <w:rPr>
                <w:rFonts w:ascii="Arial" w:hAnsi="Arial" w:cs="Arial"/>
                <w:sz w:val="24"/>
                <w:szCs w:val="24"/>
              </w:rPr>
            </w:pPr>
            <w:r w:rsidRPr="00630CF2">
              <w:rPr>
                <w:rFonts w:ascii="Arial" w:hAnsi="Arial" w:cs="Arial"/>
                <w:sz w:val="24"/>
                <w:szCs w:val="24"/>
              </w:rPr>
              <w:t xml:space="preserve">Policy Review group including key stake holders (2 x band 4 staff, 2 x band 8, 2 x band 7) </w:t>
            </w:r>
          </w:p>
          <w:p w14:paraId="361CE567" w14:textId="0BA8AC9E" w:rsidR="00431D94" w:rsidRPr="00630CF2" w:rsidRDefault="00431D94">
            <w:pPr>
              <w:rPr>
                <w:rFonts w:ascii="Arial" w:hAnsi="Arial" w:cs="Arial"/>
                <w:sz w:val="24"/>
                <w:szCs w:val="24"/>
              </w:rPr>
            </w:pPr>
            <w:r w:rsidRPr="00630CF2">
              <w:rPr>
                <w:rFonts w:ascii="Arial" w:hAnsi="Arial" w:cs="Arial"/>
                <w:sz w:val="24"/>
                <w:szCs w:val="24"/>
              </w:rPr>
              <w:t>2 x 1 hour session</w:t>
            </w:r>
          </w:p>
        </w:tc>
        <w:tc>
          <w:tcPr>
            <w:tcW w:w="3005" w:type="dxa"/>
          </w:tcPr>
          <w:p w14:paraId="0EDEE939" w14:textId="67D27AEB" w:rsidR="00431D94" w:rsidRPr="00630CF2" w:rsidRDefault="007129D8">
            <w:pPr>
              <w:rPr>
                <w:rFonts w:ascii="Arial" w:hAnsi="Arial" w:cs="Arial"/>
                <w:sz w:val="24"/>
                <w:szCs w:val="24"/>
              </w:rPr>
            </w:pPr>
            <w:r w:rsidRPr="00630CF2">
              <w:rPr>
                <w:rFonts w:ascii="Arial" w:hAnsi="Arial" w:cs="Arial"/>
                <w:sz w:val="24"/>
                <w:szCs w:val="24"/>
              </w:rPr>
              <w:t>2 x band 4 staff – £51.82</w:t>
            </w:r>
          </w:p>
          <w:p w14:paraId="2AD11E64" w14:textId="2EE37A2A" w:rsidR="007129D8" w:rsidRPr="00630CF2" w:rsidRDefault="007129D8">
            <w:pPr>
              <w:rPr>
                <w:rFonts w:ascii="Arial" w:hAnsi="Arial" w:cs="Arial"/>
                <w:sz w:val="24"/>
                <w:szCs w:val="24"/>
              </w:rPr>
            </w:pPr>
            <w:r w:rsidRPr="00630CF2">
              <w:rPr>
                <w:rFonts w:ascii="Arial" w:hAnsi="Arial" w:cs="Arial"/>
                <w:sz w:val="24"/>
                <w:szCs w:val="24"/>
              </w:rPr>
              <w:t>2 x band 8b staff – £102.56</w:t>
            </w:r>
          </w:p>
          <w:p w14:paraId="48D6CF41" w14:textId="10F8ABCC" w:rsidR="007129D8" w:rsidRPr="00630CF2" w:rsidRDefault="007129D8">
            <w:pPr>
              <w:rPr>
                <w:rFonts w:ascii="Arial" w:hAnsi="Arial" w:cs="Arial"/>
                <w:sz w:val="24"/>
                <w:szCs w:val="24"/>
              </w:rPr>
            </w:pPr>
            <w:r w:rsidRPr="00630CF2">
              <w:rPr>
                <w:rFonts w:ascii="Arial" w:hAnsi="Arial" w:cs="Arial"/>
                <w:sz w:val="24"/>
                <w:szCs w:val="24"/>
              </w:rPr>
              <w:t>2 x band 7 staff – £82.45</w:t>
            </w:r>
          </w:p>
          <w:p w14:paraId="0D996C53" w14:textId="0486F7A3" w:rsidR="007129D8" w:rsidRPr="00630CF2" w:rsidRDefault="007129D8">
            <w:pPr>
              <w:rPr>
                <w:rFonts w:ascii="Arial" w:hAnsi="Arial" w:cs="Arial"/>
                <w:sz w:val="24"/>
                <w:szCs w:val="24"/>
              </w:rPr>
            </w:pPr>
          </w:p>
        </w:tc>
        <w:tc>
          <w:tcPr>
            <w:tcW w:w="3006" w:type="dxa"/>
          </w:tcPr>
          <w:p w14:paraId="51DD5FB4" w14:textId="55C1726A" w:rsidR="00431D94" w:rsidRPr="00630CF2" w:rsidRDefault="00431D94">
            <w:pPr>
              <w:rPr>
                <w:rFonts w:ascii="Arial" w:hAnsi="Arial" w:cs="Arial"/>
                <w:sz w:val="24"/>
                <w:szCs w:val="24"/>
              </w:rPr>
            </w:pPr>
          </w:p>
        </w:tc>
      </w:tr>
      <w:tr w:rsidR="00431D94" w:rsidRPr="00630CF2" w14:paraId="625EDBD5" w14:textId="77777777" w:rsidTr="00431D94">
        <w:tc>
          <w:tcPr>
            <w:tcW w:w="3005" w:type="dxa"/>
          </w:tcPr>
          <w:p w14:paraId="78A3E92C" w14:textId="53A68ADB" w:rsidR="00431D94" w:rsidRPr="00630CF2" w:rsidRDefault="007129D8">
            <w:pPr>
              <w:rPr>
                <w:rFonts w:ascii="Arial" w:hAnsi="Arial" w:cs="Arial"/>
                <w:sz w:val="24"/>
                <w:szCs w:val="24"/>
              </w:rPr>
            </w:pPr>
            <w:r w:rsidRPr="00630CF2">
              <w:rPr>
                <w:rFonts w:ascii="Arial" w:hAnsi="Arial" w:cs="Arial"/>
                <w:sz w:val="24"/>
                <w:szCs w:val="24"/>
              </w:rPr>
              <w:t>Ongoing Menopause Café with 1 x project lead running 1 session a month</w:t>
            </w:r>
          </w:p>
        </w:tc>
        <w:tc>
          <w:tcPr>
            <w:tcW w:w="3005" w:type="dxa"/>
          </w:tcPr>
          <w:p w14:paraId="3975E278" w14:textId="77777777" w:rsidR="00431D94" w:rsidRPr="00630CF2" w:rsidRDefault="007129D8">
            <w:pPr>
              <w:rPr>
                <w:rFonts w:ascii="Arial" w:hAnsi="Arial" w:cs="Arial"/>
                <w:sz w:val="24"/>
                <w:szCs w:val="24"/>
              </w:rPr>
            </w:pPr>
            <w:r w:rsidRPr="00630CF2">
              <w:rPr>
                <w:rFonts w:ascii="Arial" w:hAnsi="Arial" w:cs="Arial"/>
                <w:sz w:val="24"/>
                <w:szCs w:val="24"/>
              </w:rPr>
              <w:t>£246 pound x 12 sessions</w:t>
            </w:r>
          </w:p>
          <w:p w14:paraId="433531F3" w14:textId="14F56D45" w:rsidR="00454906" w:rsidRPr="00630CF2" w:rsidRDefault="00454906">
            <w:pPr>
              <w:rPr>
                <w:rFonts w:ascii="Arial" w:hAnsi="Arial" w:cs="Arial"/>
                <w:sz w:val="24"/>
                <w:szCs w:val="24"/>
              </w:rPr>
            </w:pPr>
            <w:r w:rsidRPr="00630CF2">
              <w:rPr>
                <w:rFonts w:ascii="Arial" w:hAnsi="Arial" w:cs="Arial"/>
                <w:sz w:val="24"/>
                <w:szCs w:val="24"/>
              </w:rPr>
              <w:t>Band.</w:t>
            </w:r>
          </w:p>
        </w:tc>
        <w:tc>
          <w:tcPr>
            <w:tcW w:w="3006" w:type="dxa"/>
          </w:tcPr>
          <w:p w14:paraId="6AC9FF95" w14:textId="794F2BF7" w:rsidR="00431D94" w:rsidRPr="00630CF2" w:rsidRDefault="00431D94">
            <w:pPr>
              <w:rPr>
                <w:rFonts w:ascii="Arial" w:hAnsi="Arial" w:cs="Arial"/>
                <w:sz w:val="24"/>
                <w:szCs w:val="24"/>
              </w:rPr>
            </w:pPr>
          </w:p>
        </w:tc>
      </w:tr>
      <w:tr w:rsidR="00431D94" w:rsidRPr="00630CF2" w14:paraId="57A01EE4" w14:textId="77777777" w:rsidTr="00431D94">
        <w:tc>
          <w:tcPr>
            <w:tcW w:w="3005" w:type="dxa"/>
          </w:tcPr>
          <w:p w14:paraId="6FA243D0" w14:textId="278A988B" w:rsidR="00431D94" w:rsidRPr="00630CF2" w:rsidRDefault="00454906">
            <w:pPr>
              <w:rPr>
                <w:rFonts w:ascii="Arial" w:hAnsi="Arial" w:cs="Arial"/>
                <w:sz w:val="24"/>
                <w:szCs w:val="24"/>
              </w:rPr>
            </w:pPr>
            <w:r w:rsidRPr="00630CF2">
              <w:rPr>
                <w:rFonts w:ascii="Arial" w:hAnsi="Arial" w:cs="Arial"/>
                <w:sz w:val="24"/>
                <w:szCs w:val="24"/>
              </w:rPr>
              <w:t>Ongoing Menopause training sessions for all managers</w:t>
            </w:r>
          </w:p>
        </w:tc>
        <w:tc>
          <w:tcPr>
            <w:tcW w:w="3005" w:type="dxa"/>
          </w:tcPr>
          <w:p w14:paraId="3F106744" w14:textId="3CCF5302" w:rsidR="00431D94" w:rsidRPr="00630CF2" w:rsidRDefault="00454906">
            <w:pPr>
              <w:rPr>
                <w:rFonts w:ascii="Arial" w:hAnsi="Arial" w:cs="Arial"/>
                <w:sz w:val="24"/>
                <w:szCs w:val="24"/>
              </w:rPr>
            </w:pPr>
            <w:r w:rsidRPr="00630CF2">
              <w:rPr>
                <w:rFonts w:ascii="Arial" w:hAnsi="Arial" w:cs="Arial"/>
                <w:sz w:val="24"/>
                <w:szCs w:val="24"/>
              </w:rPr>
              <w:t>2 hours x 1 band 6 providing training – 31.79 a month</w:t>
            </w:r>
          </w:p>
        </w:tc>
        <w:tc>
          <w:tcPr>
            <w:tcW w:w="3006" w:type="dxa"/>
          </w:tcPr>
          <w:p w14:paraId="73567A56" w14:textId="2C5163A1" w:rsidR="00F643CF" w:rsidRPr="00630CF2" w:rsidRDefault="00F643CF">
            <w:pPr>
              <w:rPr>
                <w:rFonts w:ascii="Arial" w:hAnsi="Arial" w:cs="Arial"/>
                <w:sz w:val="24"/>
                <w:szCs w:val="24"/>
              </w:rPr>
            </w:pPr>
          </w:p>
        </w:tc>
      </w:tr>
    </w:tbl>
    <w:p w14:paraId="6DFDF880" w14:textId="77777777" w:rsidR="00431D94" w:rsidRPr="00630CF2" w:rsidRDefault="00431D94">
      <w:pPr>
        <w:rPr>
          <w:rFonts w:ascii="Arial" w:hAnsi="Arial" w:cs="Arial"/>
          <w:sz w:val="24"/>
          <w:szCs w:val="24"/>
        </w:rPr>
      </w:pPr>
    </w:p>
    <w:p w14:paraId="49FA25CA" w14:textId="43934F0E" w:rsidR="00DE7075" w:rsidRDefault="00DA07F5">
      <w:pPr>
        <w:rPr>
          <w:rFonts w:ascii="Arial" w:hAnsi="Arial" w:cs="Arial"/>
          <w:sz w:val="24"/>
          <w:szCs w:val="24"/>
        </w:rPr>
      </w:pPr>
      <w:r>
        <w:rPr>
          <w:rFonts w:ascii="Arial" w:hAnsi="Arial" w:cs="Arial"/>
          <w:sz w:val="24"/>
          <w:szCs w:val="24"/>
        </w:rPr>
        <w:t xml:space="preserve">Full cost </w:t>
      </w:r>
      <w:r w:rsidR="00726FE0">
        <w:rPr>
          <w:rFonts w:ascii="Arial" w:hAnsi="Arial" w:cs="Arial"/>
          <w:sz w:val="24"/>
          <w:szCs w:val="24"/>
        </w:rPr>
        <w:t>–</w:t>
      </w:r>
      <w:r w:rsidR="00CE6527">
        <w:rPr>
          <w:rFonts w:ascii="Arial" w:hAnsi="Arial" w:cs="Arial"/>
          <w:sz w:val="24"/>
          <w:szCs w:val="24"/>
        </w:rPr>
        <w:t xml:space="preserve"> £</w:t>
      </w:r>
      <w:r w:rsidR="00726FE0">
        <w:rPr>
          <w:rFonts w:ascii="Arial" w:hAnsi="Arial" w:cs="Arial"/>
          <w:sz w:val="24"/>
          <w:szCs w:val="24"/>
        </w:rPr>
        <w:t>3,</w:t>
      </w:r>
      <w:r w:rsidR="00CE6527">
        <w:rPr>
          <w:rFonts w:ascii="Arial" w:hAnsi="Arial" w:cs="Arial"/>
          <w:sz w:val="24"/>
          <w:szCs w:val="24"/>
        </w:rPr>
        <w:t>809.16</w:t>
      </w:r>
    </w:p>
    <w:p w14:paraId="5C5719DD" w14:textId="148819DD" w:rsidR="00CE6527" w:rsidRDefault="00CE6527">
      <w:pPr>
        <w:rPr>
          <w:rFonts w:ascii="Arial" w:hAnsi="Arial" w:cs="Arial"/>
          <w:sz w:val="24"/>
          <w:szCs w:val="24"/>
        </w:rPr>
      </w:pPr>
    </w:p>
    <w:p w14:paraId="44550050" w14:textId="77777777" w:rsidR="00CE6527" w:rsidRDefault="00CE6527">
      <w:pPr>
        <w:rPr>
          <w:rFonts w:ascii="Arial" w:hAnsi="Arial" w:cs="Arial"/>
          <w:sz w:val="24"/>
          <w:szCs w:val="24"/>
        </w:rPr>
      </w:pPr>
    </w:p>
    <w:p w14:paraId="2416D1E2" w14:textId="77777777" w:rsidR="00DE7075" w:rsidRPr="00746256" w:rsidRDefault="00DE7075" w:rsidP="00DE7075">
      <w:pPr>
        <w:pStyle w:val="Heading1"/>
      </w:pPr>
      <w:bookmarkStart w:id="10" w:name="_Toc122107329"/>
      <w:r w:rsidRPr="00746256">
        <w:t>References List</w:t>
      </w:r>
      <w:bookmarkEnd w:id="10"/>
    </w:p>
    <w:p w14:paraId="1A7E8420" w14:textId="225752A3" w:rsidR="00DE7075" w:rsidRPr="00746256" w:rsidRDefault="00DE7075" w:rsidP="00DE7075">
      <w:pPr>
        <w:rPr>
          <w:rFonts w:ascii="Arial" w:hAnsi="Arial" w:cs="Arial"/>
          <w:sz w:val="24"/>
          <w:szCs w:val="24"/>
          <w:lang w:val="en-US"/>
        </w:rPr>
      </w:pPr>
      <w:r w:rsidRPr="00746256">
        <w:rPr>
          <w:rFonts w:ascii="Arial" w:hAnsi="Arial" w:cs="Arial"/>
          <w:sz w:val="24"/>
          <w:szCs w:val="24"/>
          <w:lang w:val="en-US"/>
        </w:rPr>
        <w:t xml:space="preserve">Aczel B. (2021) ‘Researchers working from home: Benefits and challenges’ </w:t>
      </w:r>
      <w:r w:rsidRPr="00746256">
        <w:rPr>
          <w:rFonts w:ascii="Arial" w:hAnsi="Arial" w:cs="Arial"/>
          <w:i/>
          <w:sz w:val="24"/>
          <w:szCs w:val="24"/>
          <w:lang w:val="en-US"/>
        </w:rPr>
        <w:t>PLoS ONE,</w:t>
      </w:r>
      <w:r w:rsidRPr="00746256">
        <w:rPr>
          <w:rFonts w:ascii="Arial" w:hAnsi="Arial" w:cs="Arial"/>
          <w:sz w:val="24"/>
          <w:szCs w:val="24"/>
          <w:lang w:val="en-US"/>
        </w:rPr>
        <w:t xml:space="preserve"> 16(3). </w:t>
      </w:r>
      <w:hyperlink r:id="rId7" w:history="1">
        <w:r w:rsidRPr="00746256">
          <w:rPr>
            <w:rStyle w:val="Hyperlink"/>
            <w:rFonts w:ascii="Arial" w:hAnsi="Arial" w:cs="Arial"/>
            <w:sz w:val="24"/>
            <w:szCs w:val="24"/>
            <w:lang w:val="en-US"/>
          </w:rPr>
          <w:t>https://doi.org/10.1371/journal.pone.0249127</w:t>
        </w:r>
      </w:hyperlink>
      <w:r>
        <w:rPr>
          <w:rStyle w:val="Hyperlink"/>
          <w:rFonts w:ascii="Arial" w:hAnsi="Arial" w:cs="Arial"/>
          <w:sz w:val="24"/>
          <w:szCs w:val="24"/>
          <w:lang w:val="en-US"/>
        </w:rPr>
        <w:t>.</w:t>
      </w:r>
    </w:p>
    <w:p w14:paraId="029F7BDF" w14:textId="0A3209F7" w:rsidR="00DE7075" w:rsidRPr="00746256" w:rsidRDefault="00DE7075" w:rsidP="00DE7075">
      <w:pPr>
        <w:rPr>
          <w:rFonts w:ascii="Arial" w:hAnsi="Arial" w:cs="Arial"/>
          <w:sz w:val="24"/>
          <w:szCs w:val="24"/>
        </w:rPr>
      </w:pPr>
      <w:r w:rsidRPr="00746256">
        <w:rPr>
          <w:rFonts w:ascii="Arial" w:hAnsi="Arial" w:cs="Arial"/>
          <w:color w:val="212121"/>
          <w:sz w:val="24"/>
          <w:szCs w:val="24"/>
          <w:shd w:val="clear" w:color="auto" w:fill="FFFFFF"/>
        </w:rPr>
        <w:t xml:space="preserve">Almomani I, AlSarheed A.(2016)  </w:t>
      </w:r>
      <w:r>
        <w:rPr>
          <w:rFonts w:ascii="Arial" w:hAnsi="Arial" w:cs="Arial"/>
          <w:color w:val="212121"/>
          <w:sz w:val="24"/>
          <w:szCs w:val="24"/>
          <w:shd w:val="clear" w:color="auto" w:fill="FFFFFF"/>
        </w:rPr>
        <w:t>‘</w:t>
      </w:r>
      <w:r w:rsidRPr="00746256">
        <w:rPr>
          <w:rFonts w:ascii="Arial" w:hAnsi="Arial" w:cs="Arial"/>
          <w:color w:val="212121"/>
          <w:sz w:val="24"/>
          <w:szCs w:val="24"/>
          <w:shd w:val="clear" w:color="auto" w:fill="FFFFFF"/>
        </w:rPr>
        <w:t>Enhancing outpatient clinics management software by reducing patients' waiting time</w:t>
      </w:r>
      <w:r>
        <w:rPr>
          <w:rFonts w:ascii="Arial" w:hAnsi="Arial" w:cs="Arial"/>
          <w:color w:val="212121"/>
          <w:sz w:val="24"/>
          <w:szCs w:val="24"/>
          <w:shd w:val="clear" w:color="auto" w:fill="FFFFFF"/>
        </w:rPr>
        <w:t>.’</w:t>
      </w:r>
      <w:r w:rsidRPr="00746256">
        <w:rPr>
          <w:rFonts w:ascii="Arial" w:hAnsi="Arial" w:cs="Arial"/>
          <w:color w:val="212121"/>
          <w:sz w:val="24"/>
          <w:szCs w:val="24"/>
          <w:shd w:val="clear" w:color="auto" w:fill="FFFFFF"/>
        </w:rPr>
        <w:t xml:space="preserve"> </w:t>
      </w:r>
      <w:r w:rsidRPr="00746256">
        <w:rPr>
          <w:rFonts w:ascii="Arial" w:hAnsi="Arial" w:cs="Arial"/>
          <w:i/>
          <w:iCs/>
          <w:color w:val="212121"/>
          <w:sz w:val="24"/>
          <w:szCs w:val="24"/>
          <w:shd w:val="clear" w:color="auto" w:fill="FFFFFF"/>
        </w:rPr>
        <w:t>Publicmed.Health</w:t>
      </w:r>
      <w:r w:rsidRPr="00746256">
        <w:rPr>
          <w:rFonts w:ascii="Arial" w:hAnsi="Arial" w:cs="Arial"/>
          <w:color w:val="212121"/>
          <w:sz w:val="24"/>
          <w:szCs w:val="24"/>
          <w:shd w:val="clear" w:color="auto" w:fill="FFFFFF"/>
        </w:rPr>
        <w:t>., 9(6), PP. 734-743.</w:t>
      </w:r>
    </w:p>
    <w:p w14:paraId="6594837F" w14:textId="1259D78D" w:rsidR="00DE7075" w:rsidRPr="00746256" w:rsidRDefault="00DE7075" w:rsidP="00DE7075">
      <w:pPr>
        <w:rPr>
          <w:rFonts w:ascii="Arial" w:hAnsi="Arial" w:cs="Arial"/>
          <w:sz w:val="24"/>
          <w:szCs w:val="24"/>
        </w:rPr>
      </w:pPr>
      <w:r w:rsidRPr="00746256">
        <w:rPr>
          <w:rFonts w:ascii="Arial" w:hAnsi="Arial" w:cs="Arial"/>
          <w:sz w:val="24"/>
          <w:szCs w:val="24"/>
        </w:rPr>
        <w:t xml:space="preserve">Ball, J. (2020) </w:t>
      </w:r>
      <w:r w:rsidRPr="00746256">
        <w:rPr>
          <w:rFonts w:ascii="Arial" w:hAnsi="Arial" w:cs="Arial"/>
          <w:i/>
          <w:iCs/>
          <w:sz w:val="24"/>
          <w:szCs w:val="24"/>
        </w:rPr>
        <w:t xml:space="preserve">COVID has exposed a long-running shortage of nurses that is putting NHS patients at risk. </w:t>
      </w:r>
      <w:r w:rsidRPr="00746256">
        <w:rPr>
          <w:rFonts w:ascii="Arial" w:hAnsi="Arial" w:cs="Arial"/>
          <w:sz w:val="24"/>
          <w:szCs w:val="24"/>
        </w:rPr>
        <w:t xml:space="preserve"> Available at: </w:t>
      </w:r>
      <w:hyperlink r:id="rId8" w:history="1">
        <w:r w:rsidRPr="00746256">
          <w:rPr>
            <w:rStyle w:val="Hyperlink"/>
            <w:rFonts w:ascii="Arial" w:hAnsi="Arial" w:cs="Arial"/>
            <w:sz w:val="24"/>
            <w:szCs w:val="24"/>
          </w:rPr>
          <w:t>https://theconversation.com/covidhas-exposed-a-long-running-shortage-of-nurses-that-is-puttingnhs-patients-at-risk-150116</w:t>
        </w:r>
      </w:hyperlink>
      <w:r w:rsidRPr="00746256">
        <w:rPr>
          <w:rFonts w:ascii="Arial" w:hAnsi="Arial" w:cs="Arial"/>
          <w:sz w:val="24"/>
          <w:szCs w:val="24"/>
        </w:rPr>
        <w:t>. (Accessed 15 December 2022)</w:t>
      </w:r>
      <w:r>
        <w:rPr>
          <w:rFonts w:ascii="Arial" w:hAnsi="Arial" w:cs="Arial"/>
          <w:sz w:val="24"/>
          <w:szCs w:val="24"/>
        </w:rPr>
        <w:t>.</w:t>
      </w:r>
    </w:p>
    <w:p w14:paraId="0D8589D7" w14:textId="21623560" w:rsidR="00DE7075" w:rsidRPr="00746256" w:rsidRDefault="00DE7075" w:rsidP="00DE7075">
      <w:pPr>
        <w:rPr>
          <w:rFonts w:ascii="Arial" w:hAnsi="Arial" w:cs="Arial"/>
          <w:i/>
          <w:iCs/>
          <w:sz w:val="24"/>
          <w:szCs w:val="24"/>
        </w:rPr>
      </w:pPr>
      <w:r w:rsidRPr="00746256">
        <w:rPr>
          <w:rFonts w:ascii="Arial" w:hAnsi="Arial" w:cs="Arial"/>
          <w:color w:val="212121"/>
          <w:sz w:val="24"/>
          <w:szCs w:val="24"/>
          <w:shd w:val="clear" w:color="auto" w:fill="FFFFFF"/>
        </w:rPr>
        <w:t xml:space="preserve">Battisa (2021) </w:t>
      </w:r>
      <w:r w:rsidRPr="00746256">
        <w:rPr>
          <w:rFonts w:ascii="Arial" w:hAnsi="Arial" w:cs="Arial"/>
          <w:i/>
          <w:iCs/>
          <w:color w:val="212121"/>
          <w:sz w:val="24"/>
          <w:szCs w:val="24"/>
          <w:shd w:val="clear" w:color="auto" w:fill="FFFFFF"/>
        </w:rPr>
        <w:t xml:space="preserve">PESTLE analysis. </w:t>
      </w:r>
      <w:r w:rsidRPr="00DE7075">
        <w:rPr>
          <w:rFonts w:ascii="Arial" w:hAnsi="Arial" w:cs="Arial"/>
          <w:color w:val="212121"/>
          <w:sz w:val="24"/>
          <w:szCs w:val="24"/>
          <w:shd w:val="clear" w:color="auto" w:fill="FFFFFF"/>
        </w:rPr>
        <w:t>Available at:</w:t>
      </w:r>
      <w:r w:rsidRPr="00746256">
        <w:rPr>
          <w:rFonts w:ascii="Arial" w:hAnsi="Arial" w:cs="Arial"/>
          <w:i/>
          <w:iCs/>
          <w:color w:val="212121"/>
          <w:sz w:val="24"/>
          <w:szCs w:val="24"/>
          <w:shd w:val="clear" w:color="auto" w:fill="FFFFFF"/>
        </w:rPr>
        <w:t xml:space="preserve"> </w:t>
      </w:r>
      <w:hyperlink r:id="rId9" w:history="1">
        <w:r w:rsidRPr="00746256">
          <w:rPr>
            <w:rStyle w:val="Hyperlink"/>
            <w:rFonts w:ascii="Arial" w:hAnsi="Arial" w:cs="Arial"/>
            <w:sz w:val="24"/>
            <w:szCs w:val="24"/>
            <w:shd w:val="clear" w:color="auto" w:fill="FFFFFF"/>
          </w:rPr>
          <w:t>https://www.cipd.co.uk/knowledge/strategy/organisational-development/pestle-analysis-factsheet#gref</w:t>
        </w:r>
      </w:hyperlink>
      <w:r w:rsidRPr="00746256">
        <w:rPr>
          <w:rFonts w:ascii="Arial" w:hAnsi="Arial" w:cs="Arial"/>
          <w:color w:val="212121"/>
          <w:sz w:val="24"/>
          <w:szCs w:val="24"/>
          <w:shd w:val="clear" w:color="auto" w:fill="FFFFFF"/>
        </w:rPr>
        <w:t>. ( Accessed 16 December 2022)</w:t>
      </w:r>
      <w:r>
        <w:rPr>
          <w:rFonts w:ascii="Arial" w:hAnsi="Arial" w:cs="Arial"/>
          <w:color w:val="212121"/>
          <w:sz w:val="24"/>
          <w:szCs w:val="24"/>
          <w:shd w:val="clear" w:color="auto" w:fill="FFFFFF"/>
        </w:rPr>
        <w:t>.</w:t>
      </w:r>
    </w:p>
    <w:p w14:paraId="5705A365" w14:textId="1BAEF10D" w:rsidR="00DE7075" w:rsidRPr="00746256" w:rsidRDefault="00DE7075" w:rsidP="00DE7075">
      <w:pPr>
        <w:rPr>
          <w:rFonts w:ascii="Arial" w:hAnsi="Arial" w:cs="Arial"/>
          <w:sz w:val="24"/>
          <w:szCs w:val="24"/>
        </w:rPr>
      </w:pPr>
      <w:r w:rsidRPr="00746256">
        <w:rPr>
          <w:rFonts w:ascii="Arial" w:hAnsi="Arial" w:cs="Arial"/>
          <w:sz w:val="24"/>
          <w:szCs w:val="24"/>
        </w:rPr>
        <w:t xml:space="preserve">Beech, J et al. (2019) </w:t>
      </w:r>
      <w:r w:rsidRPr="00746256">
        <w:rPr>
          <w:rFonts w:ascii="Arial" w:hAnsi="Arial" w:cs="Arial"/>
          <w:i/>
          <w:iCs/>
          <w:sz w:val="24"/>
          <w:szCs w:val="24"/>
        </w:rPr>
        <w:t>Closing the gap: Key areas for action on the health and care workforce</w:t>
      </w:r>
      <w:r w:rsidRPr="00746256">
        <w:rPr>
          <w:rFonts w:ascii="Arial" w:hAnsi="Arial" w:cs="Arial"/>
          <w:sz w:val="24"/>
          <w:szCs w:val="24"/>
        </w:rPr>
        <w:t xml:space="preserve">. Available at: </w:t>
      </w:r>
      <w:hyperlink r:id="rId10" w:history="1">
        <w:r w:rsidRPr="00746256">
          <w:rPr>
            <w:rStyle w:val="Hyperlink"/>
            <w:rFonts w:ascii="Arial" w:hAnsi="Arial" w:cs="Arial"/>
            <w:sz w:val="24"/>
            <w:szCs w:val="24"/>
          </w:rPr>
          <w:t>https://www.kingsfund.org.uk/publications/closinggap-health-care-workforce</w:t>
        </w:r>
      </w:hyperlink>
      <w:r w:rsidRPr="00746256">
        <w:rPr>
          <w:rFonts w:ascii="Arial" w:hAnsi="Arial" w:cs="Arial"/>
          <w:sz w:val="24"/>
          <w:szCs w:val="24"/>
        </w:rPr>
        <w:t>. (Accessed at 11 December 2022)</w:t>
      </w:r>
      <w:r>
        <w:rPr>
          <w:rFonts w:ascii="Arial" w:hAnsi="Arial" w:cs="Arial"/>
          <w:sz w:val="24"/>
          <w:szCs w:val="24"/>
        </w:rPr>
        <w:t>.</w:t>
      </w:r>
    </w:p>
    <w:p w14:paraId="0E5A2C91" w14:textId="4FA65973" w:rsidR="00DE7075" w:rsidRPr="00746256" w:rsidRDefault="00DE7075" w:rsidP="00DE7075">
      <w:pPr>
        <w:pStyle w:val="NormalWeb"/>
        <w:rPr>
          <w:rFonts w:ascii="Arial" w:hAnsi="Arial" w:cs="Arial"/>
          <w:iCs/>
          <w:color w:val="000000" w:themeColor="text1"/>
        </w:rPr>
      </w:pPr>
      <w:r w:rsidRPr="00746256">
        <w:rPr>
          <w:rFonts w:ascii="Arial" w:hAnsi="Arial" w:cs="Arial"/>
          <w:iCs/>
          <w:color w:val="000000" w:themeColor="text1"/>
        </w:rPr>
        <w:t xml:space="preserve">BMA (2022) </w:t>
      </w:r>
      <w:r w:rsidRPr="00746256">
        <w:rPr>
          <w:rFonts w:ascii="Arial" w:hAnsi="Arial" w:cs="Arial"/>
          <w:i/>
          <w:iCs/>
          <w:color w:val="000000" w:themeColor="text1"/>
        </w:rPr>
        <w:t xml:space="preserve">COVID-19: video consultations and homeworking. </w:t>
      </w:r>
      <w:r w:rsidRPr="00746256">
        <w:rPr>
          <w:rFonts w:ascii="Arial" w:hAnsi="Arial" w:cs="Arial"/>
          <w:iCs/>
          <w:color w:val="000000" w:themeColor="text1"/>
        </w:rPr>
        <w:t xml:space="preserve">Available at: </w:t>
      </w:r>
      <w:hyperlink r:id="rId11" w:history="1">
        <w:r w:rsidRPr="00746256">
          <w:rPr>
            <w:rStyle w:val="Hyperlink"/>
            <w:rFonts w:ascii="Arial" w:hAnsi="Arial" w:cs="Arial"/>
            <w:iCs/>
          </w:rPr>
          <w:t>https://www.bma.org.uk/advice-and-support/covid-19/adapting-to-covid/covid-19-video-consultations-and-homeworking</w:t>
        </w:r>
      </w:hyperlink>
      <w:r w:rsidRPr="00746256">
        <w:rPr>
          <w:rFonts w:ascii="Arial" w:hAnsi="Arial" w:cs="Arial"/>
          <w:iCs/>
          <w:color w:val="000000" w:themeColor="text1"/>
        </w:rPr>
        <w:t>. ( Accessed 15 December 2022)</w:t>
      </w:r>
      <w:r>
        <w:rPr>
          <w:rFonts w:ascii="Arial" w:hAnsi="Arial" w:cs="Arial"/>
          <w:iCs/>
          <w:color w:val="000000" w:themeColor="text1"/>
        </w:rPr>
        <w:t>.</w:t>
      </w:r>
    </w:p>
    <w:p w14:paraId="346C661B" w14:textId="77777777" w:rsidR="00DE7075" w:rsidRPr="00746256" w:rsidRDefault="00DE7075" w:rsidP="00DE7075">
      <w:pPr>
        <w:rPr>
          <w:rFonts w:ascii="Arial" w:hAnsi="Arial" w:cs="Arial"/>
          <w:sz w:val="24"/>
          <w:szCs w:val="24"/>
          <w:lang w:val="en-US"/>
        </w:rPr>
      </w:pPr>
      <w:r w:rsidRPr="00746256">
        <w:rPr>
          <w:rFonts w:ascii="Arial" w:hAnsi="Arial" w:cs="Arial"/>
          <w:sz w:val="24"/>
          <w:szCs w:val="24"/>
          <w:lang w:val="en-US"/>
        </w:rPr>
        <w:t xml:space="preserve">BUPA (2022) </w:t>
      </w:r>
      <w:r w:rsidRPr="00746256">
        <w:rPr>
          <w:rFonts w:ascii="Arial" w:hAnsi="Arial" w:cs="Arial"/>
          <w:i/>
          <w:iCs/>
          <w:sz w:val="24"/>
          <w:szCs w:val="24"/>
          <w:lang w:val="en-US"/>
        </w:rPr>
        <w:t xml:space="preserve">Menopause Plan. </w:t>
      </w:r>
      <w:r w:rsidRPr="00746256">
        <w:rPr>
          <w:rFonts w:ascii="Arial" w:hAnsi="Arial" w:cs="Arial"/>
          <w:sz w:val="24"/>
          <w:szCs w:val="24"/>
          <w:lang w:val="en-US"/>
        </w:rPr>
        <w:t xml:space="preserve">Available at: </w:t>
      </w:r>
      <w:hyperlink r:id="rId12" w:history="1">
        <w:r w:rsidRPr="00746256">
          <w:rPr>
            <w:rStyle w:val="Hyperlink"/>
            <w:rFonts w:ascii="Arial" w:hAnsi="Arial" w:cs="Arial"/>
            <w:sz w:val="24"/>
            <w:szCs w:val="24"/>
            <w:lang w:val="en-US"/>
          </w:rPr>
          <w:t>https://www.bupa.co.uk/health/payg/menopause-plan</w:t>
        </w:r>
      </w:hyperlink>
      <w:r w:rsidRPr="00746256">
        <w:rPr>
          <w:rFonts w:ascii="Arial" w:hAnsi="Arial" w:cs="Arial"/>
          <w:sz w:val="24"/>
          <w:szCs w:val="24"/>
          <w:lang w:val="en-US"/>
        </w:rPr>
        <w:t>. ( Accessed 16 December).</w:t>
      </w:r>
    </w:p>
    <w:p w14:paraId="3D95F2D3" w14:textId="6C320608" w:rsidR="00DE7075" w:rsidRPr="00746256" w:rsidRDefault="00DE7075" w:rsidP="00DE7075">
      <w:pPr>
        <w:rPr>
          <w:rFonts w:ascii="Arial" w:hAnsi="Arial" w:cs="Arial"/>
          <w:i/>
          <w:iCs/>
          <w:sz w:val="24"/>
          <w:szCs w:val="24"/>
        </w:rPr>
      </w:pPr>
      <w:r w:rsidRPr="00746256">
        <w:rPr>
          <w:rFonts w:ascii="Arial" w:hAnsi="Arial" w:cs="Arial"/>
          <w:sz w:val="24"/>
          <w:szCs w:val="24"/>
        </w:rPr>
        <w:t xml:space="preserve">Campbell, M and Mehmet, O. (2022) </w:t>
      </w:r>
      <w:r>
        <w:rPr>
          <w:rFonts w:ascii="Arial" w:hAnsi="Arial" w:cs="Arial"/>
          <w:i/>
          <w:iCs/>
          <w:sz w:val="24"/>
          <w:szCs w:val="24"/>
        </w:rPr>
        <w:t>S</w:t>
      </w:r>
      <w:r w:rsidRPr="00746256">
        <w:rPr>
          <w:rFonts w:ascii="Arial" w:hAnsi="Arial" w:cs="Arial"/>
          <w:i/>
          <w:iCs/>
          <w:sz w:val="24"/>
          <w:szCs w:val="24"/>
        </w:rPr>
        <w:t xml:space="preserve">upporting staff during menopause. </w:t>
      </w:r>
      <w:r w:rsidRPr="00746256">
        <w:rPr>
          <w:rFonts w:ascii="Arial" w:hAnsi="Arial" w:cs="Arial"/>
          <w:sz w:val="24"/>
          <w:szCs w:val="24"/>
        </w:rPr>
        <w:t xml:space="preserve">Available at: </w:t>
      </w:r>
      <w:hyperlink r:id="rId13" w:history="1">
        <w:r w:rsidRPr="00746256">
          <w:rPr>
            <w:rStyle w:val="Hyperlink"/>
            <w:rFonts w:ascii="Arial" w:hAnsi="Arial" w:cs="Arial"/>
            <w:sz w:val="24"/>
            <w:szCs w:val="24"/>
          </w:rPr>
          <w:t>https://www.peoplemanagement.co.uk/article/1801828/supporting-staff-during-menopause</w:t>
        </w:r>
      </w:hyperlink>
      <w:r w:rsidRPr="00746256">
        <w:rPr>
          <w:rFonts w:ascii="Arial" w:hAnsi="Arial" w:cs="Arial"/>
          <w:sz w:val="24"/>
          <w:szCs w:val="24"/>
        </w:rPr>
        <w:t>. ( Accessed 15 December 2022)</w:t>
      </w:r>
      <w:r>
        <w:rPr>
          <w:rFonts w:ascii="Arial" w:hAnsi="Arial" w:cs="Arial"/>
          <w:sz w:val="24"/>
          <w:szCs w:val="24"/>
        </w:rPr>
        <w:t>.</w:t>
      </w:r>
    </w:p>
    <w:p w14:paraId="3C915A66" w14:textId="367DDD7D" w:rsidR="00DE7075" w:rsidRPr="00746256" w:rsidRDefault="00DE7075" w:rsidP="00DE7075">
      <w:pPr>
        <w:rPr>
          <w:rFonts w:ascii="Arial" w:hAnsi="Arial" w:cs="Arial"/>
          <w:sz w:val="24"/>
          <w:szCs w:val="24"/>
        </w:rPr>
      </w:pPr>
      <w:r w:rsidRPr="00746256">
        <w:rPr>
          <w:rFonts w:ascii="Arial" w:hAnsi="Arial" w:cs="Arial"/>
          <w:sz w:val="24"/>
          <w:szCs w:val="24"/>
        </w:rPr>
        <w:t>Chan, H. Y. (2021) ‘Hospitals' liabilities in times of pandemic: Recalibrating the legal obligation to provide personal protective equipment to healthcare workers’</w:t>
      </w:r>
      <w:r w:rsidRPr="00DE7075">
        <w:rPr>
          <w:rFonts w:ascii="Arial" w:hAnsi="Arial" w:cs="Arial"/>
          <w:sz w:val="24"/>
          <w:szCs w:val="24"/>
        </w:rPr>
        <w:t xml:space="preserve"> </w:t>
      </w:r>
      <w:r w:rsidRPr="003B316F">
        <w:rPr>
          <w:rFonts w:ascii="Arial" w:hAnsi="Arial" w:cs="Arial"/>
          <w:i/>
          <w:iCs/>
          <w:sz w:val="24"/>
          <w:szCs w:val="24"/>
        </w:rPr>
        <w:t>Liverpool Law Review</w:t>
      </w:r>
      <w:r w:rsidRPr="00746256">
        <w:rPr>
          <w:rFonts w:ascii="Arial" w:hAnsi="Arial" w:cs="Arial"/>
          <w:sz w:val="24"/>
          <w:szCs w:val="24"/>
        </w:rPr>
        <w:t>, 42(2), pp. 185–205.</w:t>
      </w:r>
    </w:p>
    <w:p w14:paraId="2F45DB6A" w14:textId="77777777" w:rsidR="00DE7075" w:rsidRPr="00746256" w:rsidRDefault="00DE7075" w:rsidP="00DE7075">
      <w:pPr>
        <w:pStyle w:val="Bibliography"/>
        <w:rPr>
          <w:rFonts w:ascii="Arial" w:hAnsi="Arial" w:cs="Arial"/>
          <w:noProof/>
          <w:sz w:val="24"/>
          <w:szCs w:val="24"/>
          <w:lang w:val="en-US"/>
        </w:rPr>
      </w:pPr>
      <w:r w:rsidRPr="00746256">
        <w:rPr>
          <w:rFonts w:ascii="Arial" w:hAnsi="Arial" w:cs="Arial"/>
          <w:noProof/>
          <w:sz w:val="24"/>
          <w:szCs w:val="24"/>
          <w:lang w:val="en-US"/>
        </w:rPr>
        <w:t xml:space="preserve">Cholteeva, Y. (2022) </w:t>
      </w:r>
      <w:r w:rsidRPr="00746256">
        <w:rPr>
          <w:rFonts w:ascii="Arial" w:hAnsi="Arial" w:cs="Arial"/>
          <w:i/>
          <w:iCs/>
          <w:noProof/>
          <w:sz w:val="24"/>
          <w:szCs w:val="24"/>
          <w:lang w:val="en-US"/>
        </w:rPr>
        <w:t>MPs call for new campaign to tackle workplace menopause taboo.</w:t>
      </w:r>
      <w:r w:rsidRPr="00746256">
        <w:rPr>
          <w:rFonts w:ascii="Arial" w:hAnsi="Arial" w:cs="Arial"/>
          <w:noProof/>
          <w:sz w:val="24"/>
          <w:szCs w:val="24"/>
          <w:lang w:val="en-US"/>
        </w:rPr>
        <w:br/>
        <w:t xml:space="preserve">Available at: </w:t>
      </w:r>
      <w:hyperlink r:id="rId14" w:history="1">
        <w:r w:rsidRPr="00746256">
          <w:rPr>
            <w:rStyle w:val="Hyperlink"/>
            <w:rFonts w:ascii="Arial" w:hAnsi="Arial" w:cs="Arial"/>
            <w:noProof/>
            <w:sz w:val="24"/>
            <w:szCs w:val="24"/>
            <w:lang w:val="en-US"/>
          </w:rPr>
          <w:t>https://www.peoplemanagement.co.uk/article/1801976/mps-call-new-campaign-tackle-workplace-menopause-taboo?bulletin=pm-daily&amp;utm_source=mc&amp;utm_medium=email&amp;utm_content=PM_Daily_13102022.https%3a%2f%2fwww.peoplemanagement.co.uk%2farticle%2f1801976%2fmps-cal</w:t>
        </w:r>
      </w:hyperlink>
      <w:r w:rsidRPr="00746256">
        <w:rPr>
          <w:rFonts w:ascii="Arial" w:hAnsi="Arial" w:cs="Arial"/>
          <w:noProof/>
          <w:sz w:val="24"/>
          <w:szCs w:val="24"/>
          <w:lang w:val="en-US"/>
        </w:rPr>
        <w:t xml:space="preserve"> (Accessed 12 October 2022).</w:t>
      </w:r>
    </w:p>
    <w:p w14:paraId="25FF3B9D" w14:textId="77777777" w:rsidR="00DE7075" w:rsidRPr="00746256" w:rsidRDefault="00DE7075" w:rsidP="00DE7075">
      <w:pPr>
        <w:pStyle w:val="Bibliography"/>
        <w:rPr>
          <w:rFonts w:ascii="Arial" w:hAnsi="Arial" w:cs="Arial"/>
          <w:noProof/>
          <w:sz w:val="24"/>
          <w:szCs w:val="24"/>
          <w:lang w:val="en-US"/>
        </w:rPr>
      </w:pPr>
      <w:r w:rsidRPr="00746256">
        <w:rPr>
          <w:rFonts w:ascii="Arial" w:hAnsi="Arial" w:cs="Arial"/>
          <w:noProof/>
          <w:sz w:val="24"/>
          <w:szCs w:val="24"/>
          <w:lang w:val="en-US"/>
        </w:rPr>
        <w:t xml:space="preserve">CIPD (2018) </w:t>
      </w:r>
      <w:r w:rsidRPr="00746256">
        <w:rPr>
          <w:rFonts w:ascii="Arial" w:hAnsi="Arial" w:cs="Arial"/>
          <w:i/>
          <w:iCs/>
          <w:noProof/>
          <w:sz w:val="24"/>
          <w:szCs w:val="24"/>
          <w:lang w:val="en-US"/>
        </w:rPr>
        <w:t>The impact of an ageing workforce.</w:t>
      </w:r>
      <w:r w:rsidRPr="00746256">
        <w:rPr>
          <w:rFonts w:ascii="Arial" w:hAnsi="Arial" w:cs="Arial"/>
          <w:noProof/>
          <w:sz w:val="24"/>
          <w:szCs w:val="24"/>
          <w:lang w:val="en-US"/>
        </w:rPr>
        <w:t xml:space="preserve"> Available at: </w:t>
      </w:r>
      <w:r w:rsidRPr="00746256">
        <w:rPr>
          <w:rFonts w:ascii="Arial" w:hAnsi="Arial" w:cs="Arial"/>
          <w:noProof/>
          <w:sz w:val="24"/>
          <w:szCs w:val="24"/>
          <w:u w:val="single"/>
          <w:lang w:val="en-US"/>
        </w:rPr>
        <w:t>https://www.cipd.co.uk/news-views/cipd-voice/issue-16/impact-ageing-workforce.</w:t>
      </w:r>
      <w:r w:rsidRPr="00746256">
        <w:rPr>
          <w:rFonts w:ascii="Arial" w:hAnsi="Arial" w:cs="Arial"/>
          <w:noProof/>
          <w:sz w:val="24"/>
          <w:szCs w:val="24"/>
          <w:lang w:val="en-US"/>
        </w:rPr>
        <w:br/>
        <w:t>(Accessed 9 December 2022).</w:t>
      </w:r>
    </w:p>
    <w:p w14:paraId="4B9EC229" w14:textId="15A6D45D" w:rsidR="00DE7075" w:rsidRPr="00746256" w:rsidRDefault="00DE7075" w:rsidP="00DE7075">
      <w:pPr>
        <w:pStyle w:val="NormalWeb"/>
        <w:rPr>
          <w:rFonts w:ascii="Arial" w:hAnsi="Arial" w:cs="Arial"/>
          <w:color w:val="000000" w:themeColor="text1"/>
        </w:rPr>
      </w:pPr>
      <w:r w:rsidRPr="00746256">
        <w:rPr>
          <w:rFonts w:ascii="Arial" w:hAnsi="Arial" w:cs="Arial"/>
          <w:color w:val="000000" w:themeColor="text1"/>
        </w:rPr>
        <w:t xml:space="preserve">CIPD (2019) </w:t>
      </w:r>
      <w:r w:rsidRPr="00746256">
        <w:rPr>
          <w:rFonts w:ascii="Arial" w:hAnsi="Arial" w:cs="Arial"/>
          <w:i/>
          <w:iCs/>
          <w:color w:val="000000" w:themeColor="text1"/>
        </w:rPr>
        <w:t xml:space="preserve">The older worker paradox: why the 'ageing workforce' is too young. Available at: </w:t>
      </w:r>
      <w:hyperlink r:id="rId15" w:history="1">
        <w:r w:rsidRPr="00746256">
          <w:rPr>
            <w:rStyle w:val="Hyperlink"/>
            <w:rFonts w:ascii="Arial" w:hAnsi="Arial" w:cs="Arial"/>
          </w:rPr>
          <w:t>https://www.cipd.co.uk/news-views/cipd-voice/issue-19/older-worker-paradox</w:t>
        </w:r>
      </w:hyperlink>
      <w:r w:rsidRPr="003B316F">
        <w:rPr>
          <w:rFonts w:ascii="Arial" w:hAnsi="Arial" w:cs="Arial"/>
          <w:color w:val="000000" w:themeColor="text1"/>
        </w:rPr>
        <w:t>. (Accessed 15 December 2022)</w:t>
      </w:r>
      <w:r w:rsidR="003B316F" w:rsidRPr="003B316F">
        <w:rPr>
          <w:rFonts w:ascii="Arial" w:hAnsi="Arial" w:cs="Arial"/>
          <w:color w:val="000000" w:themeColor="text1"/>
        </w:rPr>
        <w:t>.</w:t>
      </w:r>
    </w:p>
    <w:p w14:paraId="248B8DB7" w14:textId="77777777" w:rsidR="00DE7075" w:rsidRPr="00746256" w:rsidRDefault="00DE7075" w:rsidP="00DE7075">
      <w:pPr>
        <w:pStyle w:val="NormalWeb"/>
        <w:rPr>
          <w:rFonts w:ascii="Arial" w:hAnsi="Arial" w:cs="Arial"/>
          <w:color w:val="000000" w:themeColor="text1"/>
        </w:rPr>
      </w:pPr>
      <w:r w:rsidRPr="00746256">
        <w:rPr>
          <w:rFonts w:ascii="Arial" w:hAnsi="Arial" w:cs="Arial"/>
          <w:color w:val="000000" w:themeColor="text1"/>
        </w:rPr>
        <w:t xml:space="preserve">CIPD (2020a) </w:t>
      </w:r>
      <w:r w:rsidRPr="00746256">
        <w:rPr>
          <w:rFonts w:ascii="Arial" w:hAnsi="Arial" w:cs="Arial"/>
          <w:i/>
          <w:color w:val="000000" w:themeColor="text1"/>
        </w:rPr>
        <w:t xml:space="preserve">Pestle Analysis. </w:t>
      </w:r>
      <w:r w:rsidRPr="00746256">
        <w:rPr>
          <w:rFonts w:ascii="Arial" w:hAnsi="Arial" w:cs="Arial"/>
          <w:color w:val="000000" w:themeColor="text1"/>
        </w:rPr>
        <w:t xml:space="preserve">Available at: </w:t>
      </w:r>
      <w:hyperlink r:id="rId16" w:anchor=":~:text=A%20PESTLE%20analysis%20is%20a%20framework%20to%20analyse,insight%20into%20the%20external%20factors%20impacting%20their%20organisation" w:history="1">
        <w:r w:rsidRPr="00746256">
          <w:rPr>
            <w:rStyle w:val="Hyperlink"/>
            <w:rFonts w:ascii="Arial" w:hAnsi="Arial" w:cs="Arial"/>
          </w:rPr>
          <w:t>https://www.cipd.asia/knowledge/factsheets/pestle-analysis#:~:text=A%20PESTLE%20analysis%20is%20a%20framework%20to%20analyse,insight%20into%20the%20external%20factors%20impacting%20their%20organisation</w:t>
        </w:r>
      </w:hyperlink>
      <w:r w:rsidRPr="00746256">
        <w:rPr>
          <w:rStyle w:val="Hyperlink"/>
          <w:rFonts w:ascii="Arial" w:hAnsi="Arial" w:cs="Arial"/>
          <w:color w:val="000000" w:themeColor="text1"/>
        </w:rPr>
        <w:t>.</w:t>
      </w:r>
      <w:r w:rsidRPr="00746256">
        <w:rPr>
          <w:rFonts w:ascii="Arial" w:hAnsi="Arial" w:cs="Arial"/>
          <w:color w:val="000000" w:themeColor="text1"/>
        </w:rPr>
        <w:t xml:space="preserve"> (Accessed: 14 December 2022).</w:t>
      </w:r>
    </w:p>
    <w:p w14:paraId="18C871C3" w14:textId="77777777" w:rsidR="00DE7075" w:rsidRPr="00746256" w:rsidRDefault="00DE7075" w:rsidP="00DE7075">
      <w:pPr>
        <w:pStyle w:val="Bibliography"/>
        <w:rPr>
          <w:rFonts w:ascii="Arial" w:hAnsi="Arial" w:cs="Arial"/>
          <w:noProof/>
          <w:sz w:val="24"/>
          <w:szCs w:val="24"/>
          <w:lang w:val="en-US"/>
        </w:rPr>
      </w:pPr>
      <w:r w:rsidRPr="00746256">
        <w:rPr>
          <w:rFonts w:ascii="Arial" w:hAnsi="Arial" w:cs="Arial"/>
          <w:noProof/>
          <w:sz w:val="24"/>
          <w:szCs w:val="24"/>
          <w:lang w:val="en-US"/>
        </w:rPr>
        <w:t xml:space="preserve">CIPD (2020b) </w:t>
      </w:r>
      <w:r w:rsidRPr="00746256">
        <w:rPr>
          <w:rFonts w:ascii="Arial" w:hAnsi="Arial" w:cs="Arial"/>
          <w:i/>
          <w:iCs/>
          <w:noProof/>
          <w:sz w:val="24"/>
          <w:szCs w:val="24"/>
          <w:lang w:val="en-US"/>
        </w:rPr>
        <w:t xml:space="preserve">Workplace technology: the employee experience. </w:t>
      </w:r>
      <w:r w:rsidRPr="00746256">
        <w:rPr>
          <w:rFonts w:ascii="Arial" w:hAnsi="Arial" w:cs="Arial"/>
          <w:noProof/>
          <w:sz w:val="24"/>
          <w:szCs w:val="24"/>
          <w:lang w:val="en-US"/>
        </w:rPr>
        <w:t xml:space="preserve">Available at: </w:t>
      </w:r>
      <w:hyperlink r:id="rId17" w:history="1">
        <w:r w:rsidRPr="00746256">
          <w:rPr>
            <w:rStyle w:val="Hyperlink"/>
            <w:rFonts w:ascii="Arial" w:hAnsi="Arial" w:cs="Arial"/>
            <w:noProof/>
            <w:sz w:val="24"/>
            <w:szCs w:val="24"/>
            <w:lang w:val="en-US"/>
          </w:rPr>
          <w:t>https://www.cipd.co.uk/knowledge/work/technology/workplace-technology-employee</w:t>
        </w:r>
      </w:hyperlink>
      <w:r w:rsidRPr="00746256">
        <w:rPr>
          <w:rFonts w:ascii="Arial" w:hAnsi="Arial" w:cs="Arial"/>
          <w:noProof/>
          <w:sz w:val="24"/>
          <w:szCs w:val="24"/>
          <w:lang w:val="en-US"/>
        </w:rPr>
        <w:t>. (Accessed December 2022).</w:t>
      </w:r>
    </w:p>
    <w:p w14:paraId="5CC0F5DE" w14:textId="77777777" w:rsidR="00DE7075" w:rsidRPr="00746256" w:rsidRDefault="00DE7075" w:rsidP="00DE7075">
      <w:pPr>
        <w:rPr>
          <w:rFonts w:ascii="Arial" w:hAnsi="Arial" w:cs="Arial"/>
          <w:sz w:val="24"/>
          <w:szCs w:val="24"/>
        </w:rPr>
      </w:pPr>
      <w:r w:rsidRPr="00746256">
        <w:rPr>
          <w:rFonts w:ascii="Arial" w:hAnsi="Arial" w:cs="Arial"/>
          <w:sz w:val="24"/>
          <w:szCs w:val="24"/>
          <w:lang w:val="en-US"/>
        </w:rPr>
        <w:t xml:space="preserve">CIPD (2021) </w:t>
      </w:r>
      <w:r w:rsidRPr="00746256">
        <w:rPr>
          <w:rFonts w:ascii="Arial" w:hAnsi="Arial" w:cs="Arial"/>
          <w:sz w:val="24"/>
          <w:szCs w:val="24"/>
        </w:rPr>
        <w:t xml:space="preserve">A Guide to managing menopause at work. Available at: </w:t>
      </w:r>
      <w:hyperlink r:id="rId18" w:history="1">
        <w:r w:rsidRPr="00746256">
          <w:rPr>
            <w:rStyle w:val="Hyperlink"/>
            <w:rFonts w:ascii="Arial" w:hAnsi="Arial" w:cs="Arial"/>
            <w:sz w:val="24"/>
            <w:szCs w:val="24"/>
          </w:rPr>
          <w:t>https://www.cipd.co.uk/Images/line-manager-guide-to-menopause_tcm18-95174.pdf</w:t>
        </w:r>
      </w:hyperlink>
      <w:r w:rsidRPr="00746256">
        <w:rPr>
          <w:rFonts w:ascii="Arial" w:hAnsi="Arial" w:cs="Arial"/>
          <w:sz w:val="24"/>
          <w:szCs w:val="24"/>
        </w:rPr>
        <w:t>. ( Accessed 16 December 2022).</w:t>
      </w:r>
    </w:p>
    <w:p w14:paraId="71A5300B" w14:textId="44602EE4" w:rsidR="00DE7075" w:rsidRPr="00746256" w:rsidRDefault="00DE7075" w:rsidP="00DE7075">
      <w:pPr>
        <w:rPr>
          <w:rFonts w:ascii="Arial" w:hAnsi="Arial" w:cs="Arial"/>
          <w:i/>
          <w:iCs/>
          <w:color w:val="212121"/>
          <w:sz w:val="24"/>
          <w:szCs w:val="24"/>
          <w:shd w:val="clear" w:color="auto" w:fill="FFFFFF"/>
        </w:rPr>
      </w:pPr>
      <w:r w:rsidRPr="00746256">
        <w:rPr>
          <w:rFonts w:ascii="Arial" w:hAnsi="Arial" w:cs="Arial"/>
          <w:color w:val="212121"/>
          <w:sz w:val="24"/>
          <w:szCs w:val="24"/>
          <w:shd w:val="clear" w:color="auto" w:fill="FFFFFF"/>
        </w:rPr>
        <w:t xml:space="preserve">CIPD (2021) </w:t>
      </w:r>
      <w:r w:rsidRPr="00746256">
        <w:rPr>
          <w:rFonts w:ascii="Arial" w:hAnsi="Arial" w:cs="Arial"/>
          <w:i/>
          <w:iCs/>
          <w:color w:val="212121"/>
          <w:sz w:val="24"/>
          <w:szCs w:val="24"/>
          <w:shd w:val="clear" w:color="auto" w:fill="FFFFFF"/>
        </w:rPr>
        <w:t xml:space="preserve">The menopause at work: guidance for line managers. Available at: </w:t>
      </w:r>
      <w:hyperlink r:id="rId19" w:history="1">
        <w:r w:rsidRPr="00784490">
          <w:rPr>
            <w:rStyle w:val="Hyperlink"/>
            <w:rFonts w:ascii="Arial" w:hAnsi="Arial" w:cs="Arial"/>
            <w:sz w:val="24"/>
            <w:szCs w:val="24"/>
            <w:shd w:val="clear" w:color="auto" w:fill="FFFFFF"/>
          </w:rPr>
          <w:t>https://www.cipd.co.uk/knowledge/culture/well-being/menopause/people-manager-guidance#gref</w:t>
        </w:r>
      </w:hyperlink>
      <w:r w:rsidRPr="00784490">
        <w:rPr>
          <w:rFonts w:ascii="Arial" w:hAnsi="Arial" w:cs="Arial"/>
          <w:color w:val="212121"/>
          <w:sz w:val="24"/>
          <w:szCs w:val="24"/>
          <w:shd w:val="clear" w:color="auto" w:fill="FFFFFF"/>
        </w:rPr>
        <w:t>.</w:t>
      </w:r>
      <w:r w:rsidRPr="00746256">
        <w:rPr>
          <w:rFonts w:ascii="Arial" w:hAnsi="Arial" w:cs="Arial"/>
          <w:i/>
          <w:iCs/>
          <w:color w:val="212121"/>
          <w:sz w:val="24"/>
          <w:szCs w:val="24"/>
          <w:shd w:val="clear" w:color="auto" w:fill="FFFFFF"/>
        </w:rPr>
        <w:t xml:space="preserve"> </w:t>
      </w:r>
      <w:r w:rsidRPr="005C45ED">
        <w:rPr>
          <w:rFonts w:ascii="Arial" w:hAnsi="Arial" w:cs="Arial"/>
          <w:color w:val="212121"/>
          <w:sz w:val="24"/>
          <w:szCs w:val="24"/>
          <w:shd w:val="clear" w:color="auto" w:fill="FFFFFF"/>
        </w:rPr>
        <w:t>(Accessed: 15 December 2022</w:t>
      </w:r>
      <w:r w:rsidR="005C45ED" w:rsidRPr="005C45ED">
        <w:rPr>
          <w:rFonts w:ascii="Arial" w:hAnsi="Arial" w:cs="Arial"/>
          <w:color w:val="212121"/>
          <w:sz w:val="24"/>
          <w:szCs w:val="24"/>
          <w:shd w:val="clear" w:color="auto" w:fill="FFFFFF"/>
        </w:rPr>
        <w:t>).</w:t>
      </w:r>
    </w:p>
    <w:p w14:paraId="69311380" w14:textId="47CE4481" w:rsidR="00DE7075" w:rsidRPr="00746256" w:rsidRDefault="00DE7075" w:rsidP="00DE7075">
      <w:pPr>
        <w:rPr>
          <w:rFonts w:ascii="Arial" w:hAnsi="Arial" w:cs="Arial"/>
          <w:i/>
          <w:iCs/>
          <w:color w:val="212121"/>
          <w:sz w:val="24"/>
          <w:szCs w:val="24"/>
          <w:shd w:val="clear" w:color="auto" w:fill="FFFFFF"/>
        </w:rPr>
      </w:pPr>
      <w:r w:rsidRPr="00746256">
        <w:rPr>
          <w:rFonts w:ascii="Arial" w:hAnsi="Arial" w:cs="Arial"/>
          <w:color w:val="212121"/>
          <w:sz w:val="24"/>
          <w:szCs w:val="24"/>
          <w:shd w:val="clear" w:color="auto" w:fill="FFFFFF"/>
        </w:rPr>
        <w:t>Civica (no</w:t>
      </w:r>
      <w:r w:rsidR="00B14604">
        <w:rPr>
          <w:rFonts w:ascii="Arial" w:hAnsi="Arial" w:cs="Arial"/>
          <w:color w:val="212121"/>
          <w:sz w:val="24"/>
          <w:szCs w:val="24"/>
          <w:shd w:val="clear" w:color="auto" w:fill="FFFFFF"/>
        </w:rPr>
        <w:t xml:space="preserve"> </w:t>
      </w:r>
      <w:r w:rsidRPr="00746256">
        <w:rPr>
          <w:rFonts w:ascii="Arial" w:hAnsi="Arial" w:cs="Arial"/>
          <w:color w:val="212121"/>
          <w:sz w:val="24"/>
          <w:szCs w:val="24"/>
          <w:shd w:val="clear" w:color="auto" w:fill="FFFFFF"/>
        </w:rPr>
        <w:t>date)</w:t>
      </w:r>
      <w:r w:rsidRPr="00746256">
        <w:rPr>
          <w:rFonts w:ascii="Arial" w:hAnsi="Arial" w:cs="Arial"/>
          <w:i/>
          <w:iCs/>
          <w:color w:val="212121"/>
          <w:sz w:val="24"/>
          <w:szCs w:val="24"/>
          <w:shd w:val="clear" w:color="auto" w:fill="FFFFFF"/>
        </w:rPr>
        <w:t xml:space="preserve"> Our Approach. </w:t>
      </w:r>
      <w:r w:rsidRPr="00746256">
        <w:rPr>
          <w:rFonts w:ascii="Arial" w:hAnsi="Arial" w:cs="Arial"/>
          <w:color w:val="212121"/>
          <w:sz w:val="24"/>
          <w:szCs w:val="24"/>
          <w:shd w:val="clear" w:color="auto" w:fill="FFFFFF"/>
        </w:rPr>
        <w:t xml:space="preserve">Available at </w:t>
      </w:r>
      <w:hyperlink r:id="rId20" w:history="1">
        <w:r w:rsidRPr="00784490">
          <w:rPr>
            <w:rStyle w:val="Hyperlink"/>
            <w:rFonts w:ascii="Arial" w:hAnsi="Arial" w:cs="Arial"/>
            <w:sz w:val="24"/>
            <w:szCs w:val="24"/>
            <w:shd w:val="clear" w:color="auto" w:fill="FFFFFF"/>
          </w:rPr>
          <w:t>h</w:t>
        </w:r>
        <w:r w:rsidRPr="00784490">
          <w:rPr>
            <w:rStyle w:val="Hyperlink"/>
            <w:rFonts w:ascii="Arial" w:hAnsi="Arial" w:cs="Arial"/>
            <w:sz w:val="24"/>
            <w:szCs w:val="24"/>
            <w:u w:val="none"/>
            <w:shd w:val="clear" w:color="auto" w:fill="FFFFFF"/>
          </w:rPr>
          <w:t>ttps://www.civica.com/en-gb/innovation-insights/our-approach/</w:t>
        </w:r>
      </w:hyperlink>
      <w:r w:rsidRPr="00784490">
        <w:rPr>
          <w:rFonts w:ascii="Arial" w:hAnsi="Arial" w:cs="Arial"/>
          <w:color w:val="212121"/>
          <w:sz w:val="24"/>
          <w:szCs w:val="24"/>
          <w:shd w:val="clear" w:color="auto" w:fill="FFFFFF"/>
        </w:rPr>
        <w:t>.</w:t>
      </w:r>
      <w:r w:rsidRPr="00746256">
        <w:rPr>
          <w:rFonts w:ascii="Arial" w:hAnsi="Arial" w:cs="Arial"/>
          <w:i/>
          <w:iCs/>
          <w:color w:val="212121"/>
          <w:sz w:val="24"/>
          <w:szCs w:val="24"/>
          <w:shd w:val="clear" w:color="auto" w:fill="FFFFFF"/>
        </w:rPr>
        <w:t xml:space="preserve"> </w:t>
      </w:r>
      <w:r w:rsidRPr="00746256">
        <w:rPr>
          <w:rFonts w:ascii="Arial" w:hAnsi="Arial" w:cs="Arial"/>
          <w:color w:val="212121"/>
          <w:sz w:val="24"/>
          <w:szCs w:val="24"/>
          <w:shd w:val="clear" w:color="auto" w:fill="FFFFFF"/>
        </w:rPr>
        <w:t>(Accessed 15 December 2022)</w:t>
      </w:r>
      <w:r w:rsidR="003B316F">
        <w:rPr>
          <w:rFonts w:ascii="Arial" w:hAnsi="Arial" w:cs="Arial"/>
          <w:color w:val="212121"/>
          <w:sz w:val="24"/>
          <w:szCs w:val="24"/>
          <w:shd w:val="clear" w:color="auto" w:fill="FFFFFF"/>
        </w:rPr>
        <w:t>.</w:t>
      </w:r>
    </w:p>
    <w:p w14:paraId="1AC5F8EF" w14:textId="3D7BDB20" w:rsidR="00DE7075" w:rsidRPr="00746256" w:rsidRDefault="00DE7075" w:rsidP="00DE7075">
      <w:pPr>
        <w:rPr>
          <w:rFonts w:ascii="Arial" w:hAnsi="Arial" w:cs="Arial"/>
          <w:sz w:val="24"/>
          <w:szCs w:val="24"/>
        </w:rPr>
      </w:pPr>
      <w:r w:rsidRPr="00746256">
        <w:rPr>
          <w:rFonts w:ascii="Arial" w:hAnsi="Arial" w:cs="Arial"/>
          <w:sz w:val="24"/>
          <w:szCs w:val="24"/>
        </w:rPr>
        <w:t>Cooper – Ryan, A</w:t>
      </w:r>
      <w:r w:rsidR="00BE0225">
        <w:rPr>
          <w:rFonts w:ascii="Arial" w:hAnsi="Arial" w:cs="Arial"/>
          <w:sz w:val="24"/>
          <w:szCs w:val="24"/>
        </w:rPr>
        <w:t>. et al.</w:t>
      </w:r>
      <w:r w:rsidRPr="00746256">
        <w:rPr>
          <w:rFonts w:ascii="Arial" w:hAnsi="Arial" w:cs="Arial"/>
          <w:sz w:val="24"/>
          <w:szCs w:val="24"/>
        </w:rPr>
        <w:t xml:space="preserve"> (2020) </w:t>
      </w:r>
      <w:r w:rsidRPr="00746256">
        <w:rPr>
          <w:rFonts w:ascii="Arial" w:hAnsi="Arial" w:cs="Arial"/>
          <w:i/>
          <w:iCs/>
          <w:sz w:val="24"/>
          <w:szCs w:val="24"/>
        </w:rPr>
        <w:t xml:space="preserve">The impact of commute on our physical and mental health in the context of physical and non physical working, Flexible work designing our healthier future lives. </w:t>
      </w:r>
      <w:r w:rsidRPr="00746256">
        <w:rPr>
          <w:rFonts w:ascii="Arial" w:hAnsi="Arial" w:cs="Arial"/>
          <w:sz w:val="24"/>
          <w:szCs w:val="24"/>
        </w:rPr>
        <w:t>London: Routledge</w:t>
      </w:r>
      <w:r w:rsidR="003B316F">
        <w:rPr>
          <w:rFonts w:ascii="Arial" w:hAnsi="Arial" w:cs="Arial"/>
          <w:sz w:val="24"/>
          <w:szCs w:val="24"/>
        </w:rPr>
        <w:t>.</w:t>
      </w:r>
    </w:p>
    <w:p w14:paraId="37EB9DB9" w14:textId="77777777" w:rsidR="00DE7075" w:rsidRPr="00746256" w:rsidRDefault="00DE7075" w:rsidP="00DE7075">
      <w:pPr>
        <w:rPr>
          <w:rFonts w:ascii="Arial" w:hAnsi="Arial" w:cs="Arial"/>
          <w:sz w:val="24"/>
          <w:szCs w:val="24"/>
        </w:rPr>
      </w:pPr>
      <w:r w:rsidRPr="00746256">
        <w:rPr>
          <w:rFonts w:ascii="Arial" w:hAnsi="Arial" w:cs="Arial"/>
          <w:sz w:val="24"/>
          <w:szCs w:val="24"/>
        </w:rPr>
        <w:t xml:space="preserve">Dall'Ora, C. et al. (2020) ‘Burnout in nursing: A theoretical </w:t>
      </w:r>
      <w:r w:rsidRPr="00746256">
        <w:rPr>
          <w:rFonts w:ascii="Arial" w:hAnsi="Arial" w:cs="Arial"/>
          <w:i/>
          <w:iCs/>
          <w:sz w:val="24"/>
          <w:szCs w:val="24"/>
        </w:rPr>
        <w:t>review’ Human Resources for Health</w:t>
      </w:r>
      <w:r w:rsidRPr="00746256">
        <w:rPr>
          <w:rFonts w:ascii="Arial" w:hAnsi="Arial" w:cs="Arial"/>
          <w:sz w:val="24"/>
          <w:szCs w:val="24"/>
        </w:rPr>
        <w:t>, 18(1), pp. 1–17.</w:t>
      </w:r>
    </w:p>
    <w:p w14:paraId="650EA52F" w14:textId="1B783816" w:rsidR="00DE7075" w:rsidRPr="00746256" w:rsidRDefault="00DE7075" w:rsidP="00DE7075">
      <w:pPr>
        <w:rPr>
          <w:rFonts w:ascii="Arial" w:hAnsi="Arial" w:cs="Arial"/>
          <w:sz w:val="24"/>
          <w:szCs w:val="24"/>
        </w:rPr>
      </w:pPr>
      <w:r w:rsidRPr="00746256">
        <w:rPr>
          <w:rFonts w:ascii="Arial" w:hAnsi="Arial" w:cs="Arial"/>
          <w:sz w:val="24"/>
          <w:szCs w:val="24"/>
        </w:rPr>
        <w:t xml:space="preserve">Eurofound (2020) </w:t>
      </w:r>
      <w:r w:rsidRPr="00746256">
        <w:rPr>
          <w:rFonts w:ascii="Arial" w:hAnsi="Arial" w:cs="Arial"/>
          <w:i/>
          <w:iCs/>
          <w:sz w:val="24"/>
          <w:szCs w:val="24"/>
        </w:rPr>
        <w:t>Living, working and COVID-19</w:t>
      </w:r>
      <w:r w:rsidRPr="00746256">
        <w:rPr>
          <w:rFonts w:ascii="Arial" w:hAnsi="Arial" w:cs="Arial"/>
          <w:sz w:val="24"/>
          <w:szCs w:val="24"/>
        </w:rPr>
        <w:t xml:space="preserve"> . Available at: </w:t>
      </w:r>
      <w:hyperlink r:id="rId21" w:history="1">
        <w:r w:rsidRPr="00746256">
          <w:rPr>
            <w:rStyle w:val="Hyperlink"/>
            <w:rFonts w:ascii="Arial" w:hAnsi="Arial" w:cs="Arial"/>
            <w:sz w:val="24"/>
            <w:szCs w:val="24"/>
          </w:rPr>
          <w:t>www.eurofound.europa.eu/publications/report/2020/living-working-and-covid-19</w:t>
        </w:r>
      </w:hyperlink>
      <w:r w:rsidRPr="00746256">
        <w:rPr>
          <w:rFonts w:ascii="Arial" w:hAnsi="Arial" w:cs="Arial"/>
          <w:sz w:val="24"/>
          <w:szCs w:val="24"/>
        </w:rPr>
        <w:t>. (Accessed: 15 December 2022)</w:t>
      </w:r>
      <w:r w:rsidR="003B316F">
        <w:rPr>
          <w:rFonts w:ascii="Arial" w:hAnsi="Arial" w:cs="Arial"/>
          <w:sz w:val="24"/>
          <w:szCs w:val="24"/>
        </w:rPr>
        <w:t>.</w:t>
      </w:r>
    </w:p>
    <w:p w14:paraId="7DE3FA40" w14:textId="72B30769" w:rsidR="00DE7075" w:rsidRPr="00746256" w:rsidRDefault="00DE7075" w:rsidP="00DE7075">
      <w:pPr>
        <w:pStyle w:val="Bibliography"/>
        <w:rPr>
          <w:rFonts w:ascii="Arial" w:hAnsi="Arial" w:cs="Arial"/>
          <w:noProof/>
          <w:sz w:val="24"/>
          <w:szCs w:val="24"/>
          <w:lang w:val="en-US"/>
        </w:rPr>
      </w:pPr>
      <w:r w:rsidRPr="00746256">
        <w:rPr>
          <w:rFonts w:ascii="Arial" w:hAnsi="Arial" w:cs="Arial"/>
          <w:noProof/>
          <w:sz w:val="24"/>
          <w:szCs w:val="24"/>
          <w:lang w:val="en-US"/>
        </w:rPr>
        <w:t>G</w:t>
      </w:r>
      <w:r w:rsidR="002813F4">
        <w:rPr>
          <w:rFonts w:ascii="Arial" w:hAnsi="Arial" w:cs="Arial"/>
          <w:noProof/>
          <w:sz w:val="24"/>
          <w:szCs w:val="24"/>
          <w:lang w:val="en-US"/>
        </w:rPr>
        <w:t>ov</w:t>
      </w:r>
      <w:r w:rsidRPr="00746256">
        <w:rPr>
          <w:rFonts w:ascii="Arial" w:hAnsi="Arial" w:cs="Arial"/>
          <w:noProof/>
          <w:sz w:val="24"/>
          <w:szCs w:val="24"/>
          <w:lang w:val="en-US"/>
        </w:rPr>
        <w:t xml:space="preserve">.UK (2021a) </w:t>
      </w:r>
      <w:r w:rsidRPr="00746256">
        <w:rPr>
          <w:rFonts w:ascii="Arial" w:hAnsi="Arial" w:cs="Arial"/>
          <w:i/>
          <w:iCs/>
          <w:noProof/>
          <w:sz w:val="24"/>
          <w:szCs w:val="24"/>
          <w:lang w:val="en-US"/>
        </w:rPr>
        <w:t>Help and support for older workers.</w:t>
      </w:r>
      <w:r w:rsidRPr="00746256">
        <w:rPr>
          <w:rFonts w:ascii="Arial" w:hAnsi="Arial" w:cs="Arial"/>
          <w:noProof/>
          <w:sz w:val="24"/>
          <w:szCs w:val="24"/>
          <w:lang w:val="en-US"/>
        </w:rPr>
        <w:t xml:space="preserve"> Available at: </w:t>
      </w:r>
      <w:hyperlink r:id="rId22" w:history="1">
        <w:r w:rsidRPr="00746256">
          <w:rPr>
            <w:rStyle w:val="Hyperlink"/>
            <w:rFonts w:ascii="Arial" w:hAnsi="Arial" w:cs="Arial"/>
            <w:noProof/>
            <w:sz w:val="24"/>
            <w:szCs w:val="24"/>
            <w:lang w:val="en-US"/>
          </w:rPr>
          <w:t>https://www.gov.uk/government/publications/help-and-support-for-older-workers/help-and-support-for-older-workers#employer-guidance</w:t>
        </w:r>
      </w:hyperlink>
      <w:r w:rsidRPr="00746256">
        <w:rPr>
          <w:rFonts w:ascii="Arial" w:hAnsi="Arial" w:cs="Arial"/>
          <w:noProof/>
          <w:sz w:val="24"/>
          <w:szCs w:val="24"/>
          <w:lang w:val="en-US"/>
        </w:rPr>
        <w:t>. ( Accessed 15 December 2022)</w:t>
      </w:r>
      <w:r w:rsidR="003B316F">
        <w:rPr>
          <w:rFonts w:ascii="Arial" w:hAnsi="Arial" w:cs="Arial"/>
          <w:noProof/>
          <w:sz w:val="24"/>
          <w:szCs w:val="24"/>
          <w:lang w:val="en-US"/>
        </w:rPr>
        <w:t>.</w:t>
      </w:r>
    </w:p>
    <w:p w14:paraId="2E0464F5" w14:textId="77777777" w:rsidR="00DE7075" w:rsidRPr="00746256" w:rsidRDefault="00DE7075" w:rsidP="00DE7075">
      <w:pPr>
        <w:rPr>
          <w:rFonts w:ascii="Arial" w:hAnsi="Arial" w:cs="Arial"/>
          <w:sz w:val="24"/>
          <w:szCs w:val="24"/>
        </w:rPr>
      </w:pPr>
      <w:r w:rsidRPr="00746256">
        <w:rPr>
          <w:rFonts w:ascii="Arial" w:hAnsi="Arial" w:cs="Arial"/>
          <w:sz w:val="24"/>
          <w:szCs w:val="24"/>
        </w:rPr>
        <w:t xml:space="preserve">Gov.uk (2021b) </w:t>
      </w:r>
      <w:r w:rsidRPr="00746256">
        <w:rPr>
          <w:rFonts w:ascii="Arial" w:hAnsi="Arial" w:cs="Arial"/>
          <w:i/>
          <w:iCs/>
          <w:sz w:val="24"/>
          <w:szCs w:val="24"/>
        </w:rPr>
        <w:t xml:space="preserve">Ms M Rooney v Leicester City Council EA-000070-DA (Previously UKEAT/0064/20/DA) EA-2021-000256-DA (Previously UKEAT/0104/21/DA). </w:t>
      </w:r>
      <w:r w:rsidRPr="003B316F">
        <w:rPr>
          <w:rFonts w:ascii="Arial" w:hAnsi="Arial" w:cs="Arial"/>
          <w:sz w:val="24"/>
          <w:szCs w:val="24"/>
        </w:rPr>
        <w:t xml:space="preserve">Available at: </w:t>
      </w:r>
      <w:hyperlink r:id="rId23" w:history="1">
        <w:r w:rsidRPr="003B316F">
          <w:rPr>
            <w:rStyle w:val="Hyperlink"/>
            <w:rFonts w:ascii="Arial" w:hAnsi="Arial" w:cs="Arial"/>
            <w:sz w:val="24"/>
            <w:szCs w:val="24"/>
          </w:rPr>
          <w:t>https://www.gov.uk/employment-appeal-tribunal-decisions/ms-m-rooney-v-leicester-city-council-ea-000070-da-previously-ukeat-slash-0064-slash-20-slash-da-ea-2021-000256-da-previously-ukeat-slash-0104-slash-21-slash-da</w:t>
        </w:r>
      </w:hyperlink>
      <w:r w:rsidRPr="003B316F">
        <w:rPr>
          <w:rFonts w:ascii="Arial" w:hAnsi="Arial" w:cs="Arial"/>
          <w:sz w:val="24"/>
          <w:szCs w:val="24"/>
        </w:rPr>
        <w:t>.</w:t>
      </w:r>
      <w:r w:rsidRPr="00746256">
        <w:rPr>
          <w:rFonts w:ascii="Arial" w:hAnsi="Arial" w:cs="Arial"/>
          <w:i/>
          <w:iCs/>
          <w:sz w:val="24"/>
          <w:szCs w:val="24"/>
        </w:rPr>
        <w:t xml:space="preserve"> (Available at 15 December 2022)</w:t>
      </w:r>
    </w:p>
    <w:p w14:paraId="79A1E0A5" w14:textId="61ADEA8E" w:rsidR="00DE7075" w:rsidRDefault="00DE7075" w:rsidP="00DE7075">
      <w:pPr>
        <w:pStyle w:val="NormalWeb"/>
        <w:rPr>
          <w:rFonts w:ascii="Arial" w:hAnsi="Arial" w:cs="Arial"/>
          <w:iCs/>
          <w:color w:val="000000" w:themeColor="text1"/>
        </w:rPr>
      </w:pPr>
      <w:r w:rsidRPr="00746256">
        <w:rPr>
          <w:rFonts w:ascii="Arial" w:hAnsi="Arial" w:cs="Arial"/>
          <w:color w:val="000000" w:themeColor="text1"/>
        </w:rPr>
        <w:t>GOV.UK (2022</w:t>
      </w:r>
      <w:r w:rsidR="00F972FA">
        <w:rPr>
          <w:rFonts w:ascii="Arial" w:hAnsi="Arial" w:cs="Arial"/>
          <w:color w:val="000000" w:themeColor="text1"/>
        </w:rPr>
        <w:t>a</w:t>
      </w:r>
      <w:r w:rsidRPr="00746256">
        <w:rPr>
          <w:rFonts w:ascii="Arial" w:hAnsi="Arial" w:cs="Arial"/>
          <w:color w:val="000000" w:themeColor="text1"/>
        </w:rPr>
        <w:t>)</w:t>
      </w:r>
      <w:r w:rsidRPr="00746256">
        <w:rPr>
          <w:rFonts w:ascii="Arial" w:hAnsi="Arial" w:cs="Arial"/>
        </w:rPr>
        <w:t xml:space="preserve"> </w:t>
      </w:r>
      <w:r w:rsidRPr="00746256">
        <w:rPr>
          <w:rFonts w:ascii="Arial" w:hAnsi="Arial" w:cs="Arial"/>
          <w:i/>
          <w:color w:val="000000" w:themeColor="text1"/>
        </w:rPr>
        <w:t xml:space="preserve">The future of healthcare: our vision for digital, data and technology in health and care. </w:t>
      </w:r>
      <w:r w:rsidRPr="00746256">
        <w:rPr>
          <w:rFonts w:ascii="Arial" w:hAnsi="Arial" w:cs="Arial"/>
          <w:iCs/>
          <w:color w:val="000000" w:themeColor="text1"/>
        </w:rPr>
        <w:t>Available at</w:t>
      </w:r>
      <w:r w:rsidR="00B51142">
        <w:rPr>
          <w:rFonts w:ascii="Arial" w:hAnsi="Arial" w:cs="Arial"/>
          <w:iCs/>
          <w:color w:val="000000" w:themeColor="text1"/>
        </w:rPr>
        <w:t>:</w:t>
      </w:r>
      <w:r w:rsidRPr="00746256">
        <w:rPr>
          <w:rFonts w:ascii="Arial" w:hAnsi="Arial" w:cs="Arial"/>
          <w:iCs/>
          <w:color w:val="000000" w:themeColor="text1"/>
        </w:rPr>
        <w:t xml:space="preserve"> https://www.gov.uk/government/publications/the-future-of-healthcare-our-vision-for-digital-data-and-technology-in-health-and-care/the-future-of-healthcare-our-vision-for-digital-data-and-technology-in-health-and-care</w:t>
      </w:r>
      <w:r w:rsidRPr="00746256">
        <w:rPr>
          <w:rFonts w:ascii="Arial" w:hAnsi="Arial" w:cs="Arial"/>
          <w:i/>
          <w:color w:val="000000" w:themeColor="text1"/>
        </w:rPr>
        <w:t xml:space="preserve">. </w:t>
      </w:r>
      <w:r w:rsidRPr="00746256">
        <w:rPr>
          <w:rFonts w:ascii="Arial" w:hAnsi="Arial" w:cs="Arial"/>
          <w:iCs/>
          <w:color w:val="000000" w:themeColor="text1"/>
        </w:rPr>
        <w:t>(Accessed: 15 December 2022).</w:t>
      </w:r>
    </w:p>
    <w:p w14:paraId="23C30C77" w14:textId="1266116C" w:rsidR="00F972FA" w:rsidRPr="00B51142" w:rsidRDefault="00F972FA" w:rsidP="00DE7075">
      <w:pPr>
        <w:pStyle w:val="NormalWeb"/>
        <w:rPr>
          <w:rFonts w:ascii="Arial" w:hAnsi="Arial" w:cs="Arial"/>
          <w:iCs/>
          <w:color w:val="000000" w:themeColor="text1"/>
        </w:rPr>
      </w:pPr>
      <w:r>
        <w:rPr>
          <w:rFonts w:ascii="Arial" w:hAnsi="Arial" w:cs="Arial"/>
          <w:iCs/>
          <w:color w:val="000000" w:themeColor="text1"/>
        </w:rPr>
        <w:t xml:space="preserve">GOV.UK (2022B) </w:t>
      </w:r>
      <w:r w:rsidR="00B51142" w:rsidRPr="00B51142">
        <w:rPr>
          <w:rFonts w:ascii="Arial" w:hAnsi="Arial" w:cs="Arial"/>
          <w:i/>
          <w:color w:val="000000" w:themeColor="text1"/>
        </w:rPr>
        <w:t>Menopause and the Workplace: How to enable fulfilling working lives: government response</w:t>
      </w:r>
      <w:r w:rsidR="00B51142">
        <w:rPr>
          <w:rFonts w:ascii="Arial" w:hAnsi="Arial" w:cs="Arial"/>
          <w:i/>
          <w:color w:val="000000" w:themeColor="text1"/>
        </w:rPr>
        <w:t xml:space="preserve">. </w:t>
      </w:r>
      <w:r w:rsidR="00B51142">
        <w:rPr>
          <w:rFonts w:ascii="Arial" w:hAnsi="Arial" w:cs="Arial"/>
          <w:iCs/>
          <w:color w:val="000000" w:themeColor="text1"/>
        </w:rPr>
        <w:t>Available at:</w:t>
      </w:r>
      <w:r w:rsidR="007D4698">
        <w:rPr>
          <w:rFonts w:ascii="Arial" w:hAnsi="Arial" w:cs="Arial"/>
          <w:iCs/>
          <w:color w:val="000000" w:themeColor="text1"/>
        </w:rPr>
        <w:t xml:space="preserve"> </w:t>
      </w:r>
      <w:hyperlink r:id="rId24" w:history="1">
        <w:r w:rsidR="007D4698" w:rsidRPr="00A61621">
          <w:rPr>
            <w:rStyle w:val="Hyperlink"/>
            <w:rFonts w:ascii="Arial" w:hAnsi="Arial" w:cs="Arial"/>
            <w:iCs/>
          </w:rPr>
          <w:t>https://www.gov.uk/government/publications/menopause-and-the-workplace-how-to-enable-fulfilling-working-lives-government-response/menopause-and-the-workplace-how-to-enable-fulfilling-working-lives-government-response</w:t>
        </w:r>
      </w:hyperlink>
      <w:r w:rsidR="007D4698">
        <w:rPr>
          <w:rFonts w:ascii="Arial" w:hAnsi="Arial" w:cs="Arial"/>
          <w:iCs/>
          <w:color w:val="000000" w:themeColor="text1"/>
        </w:rPr>
        <w:t>. ( Accessed :16 December 2022)</w:t>
      </w:r>
    </w:p>
    <w:p w14:paraId="52340B62" w14:textId="5E3FA841" w:rsidR="00DE7075" w:rsidRPr="00746256" w:rsidRDefault="00DE7075" w:rsidP="00DE7075">
      <w:pPr>
        <w:rPr>
          <w:rFonts w:ascii="Arial" w:hAnsi="Arial" w:cs="Arial"/>
          <w:sz w:val="24"/>
          <w:szCs w:val="24"/>
        </w:rPr>
      </w:pPr>
      <w:r w:rsidRPr="00746256">
        <w:rPr>
          <w:rFonts w:ascii="Arial" w:hAnsi="Arial" w:cs="Arial"/>
          <w:sz w:val="24"/>
          <w:szCs w:val="24"/>
        </w:rPr>
        <w:t xml:space="preserve">Hickey, M. et al. (2022) ‘Normalising menopause’, </w:t>
      </w:r>
      <w:r w:rsidRPr="003B316F">
        <w:rPr>
          <w:rFonts w:ascii="Arial" w:hAnsi="Arial" w:cs="Arial"/>
          <w:i/>
          <w:iCs/>
          <w:sz w:val="24"/>
          <w:szCs w:val="24"/>
        </w:rPr>
        <w:t>BMJ (Online</w:t>
      </w:r>
      <w:r w:rsidRPr="00746256">
        <w:rPr>
          <w:rFonts w:ascii="Arial" w:hAnsi="Arial" w:cs="Arial"/>
          <w:sz w:val="24"/>
          <w:szCs w:val="24"/>
        </w:rPr>
        <w:t xml:space="preserve">), 377, pp. e069369–e069369. </w:t>
      </w:r>
    </w:p>
    <w:p w14:paraId="31A588BE" w14:textId="14D19859" w:rsidR="00DE7075" w:rsidRDefault="00DE7075" w:rsidP="00DE7075">
      <w:pPr>
        <w:rPr>
          <w:rFonts w:ascii="Arial" w:hAnsi="Arial" w:cs="Arial"/>
          <w:sz w:val="24"/>
          <w:szCs w:val="24"/>
        </w:rPr>
      </w:pPr>
      <w:r w:rsidRPr="00746256">
        <w:rPr>
          <w:rFonts w:ascii="Arial" w:hAnsi="Arial" w:cs="Arial"/>
          <w:sz w:val="24"/>
          <w:szCs w:val="24"/>
        </w:rPr>
        <w:t xml:space="preserve">House of Commons Women and Equalities Committee (2022) Menopause and the workplace report. 22 July. Available at: </w:t>
      </w:r>
      <w:hyperlink r:id="rId25" w:history="1">
        <w:r w:rsidRPr="00746256">
          <w:rPr>
            <w:rStyle w:val="Hyperlink"/>
            <w:rFonts w:ascii="Arial" w:hAnsi="Arial" w:cs="Arial"/>
            <w:sz w:val="24"/>
            <w:szCs w:val="24"/>
          </w:rPr>
          <w:t>https://committees.parliament.uk/publications/23281/documents/169819/default/</w:t>
        </w:r>
      </w:hyperlink>
      <w:r w:rsidRPr="00746256">
        <w:rPr>
          <w:rFonts w:ascii="Arial" w:hAnsi="Arial" w:cs="Arial"/>
          <w:sz w:val="24"/>
          <w:szCs w:val="24"/>
        </w:rPr>
        <w:t>. (Accessed 16 December 2022).</w:t>
      </w:r>
    </w:p>
    <w:p w14:paraId="760A42CE" w14:textId="4147FACA" w:rsidR="00127A91" w:rsidRPr="00746256" w:rsidRDefault="00F504B5" w:rsidP="00DE7075">
      <w:pPr>
        <w:rPr>
          <w:rFonts w:ascii="Arial" w:hAnsi="Arial" w:cs="Arial"/>
          <w:sz w:val="24"/>
          <w:szCs w:val="24"/>
        </w:rPr>
      </w:pPr>
      <w:r w:rsidRPr="00746256">
        <w:rPr>
          <w:rFonts w:ascii="Arial" w:hAnsi="Arial" w:cs="Arial"/>
          <w:sz w:val="24"/>
          <w:szCs w:val="24"/>
        </w:rPr>
        <w:t>Hywel Dda (202</w:t>
      </w:r>
      <w:r>
        <w:rPr>
          <w:rFonts w:ascii="Arial" w:hAnsi="Arial" w:cs="Arial"/>
          <w:sz w:val="24"/>
          <w:szCs w:val="24"/>
        </w:rPr>
        <w:t>1</w:t>
      </w:r>
      <w:r w:rsidRPr="00746256">
        <w:rPr>
          <w:rFonts w:ascii="Arial" w:hAnsi="Arial" w:cs="Arial"/>
          <w:sz w:val="24"/>
          <w:szCs w:val="24"/>
        </w:rPr>
        <w:t xml:space="preserve">) </w:t>
      </w:r>
      <w:r w:rsidRPr="00746256">
        <w:rPr>
          <w:rFonts w:ascii="Arial" w:hAnsi="Arial" w:cs="Arial"/>
          <w:i/>
          <w:sz w:val="24"/>
          <w:szCs w:val="24"/>
        </w:rPr>
        <w:t xml:space="preserve">Hywel Dda Menopause Café communication </w:t>
      </w:r>
      <w:r w:rsidRPr="00746256">
        <w:rPr>
          <w:rFonts w:ascii="Arial" w:hAnsi="Arial" w:cs="Arial"/>
          <w:sz w:val="24"/>
          <w:szCs w:val="24"/>
        </w:rPr>
        <w:t>HDUHB. Unpublished.</w:t>
      </w:r>
    </w:p>
    <w:p w14:paraId="367BA835" w14:textId="77777777" w:rsidR="00DE7075" w:rsidRPr="00746256" w:rsidRDefault="00DE7075" w:rsidP="00DE7075">
      <w:pPr>
        <w:rPr>
          <w:rFonts w:ascii="Arial" w:hAnsi="Arial" w:cs="Arial"/>
          <w:sz w:val="24"/>
          <w:szCs w:val="24"/>
        </w:rPr>
      </w:pPr>
      <w:r w:rsidRPr="00746256">
        <w:rPr>
          <w:rFonts w:ascii="Arial" w:hAnsi="Arial" w:cs="Arial"/>
          <w:sz w:val="24"/>
          <w:szCs w:val="24"/>
        </w:rPr>
        <w:t xml:space="preserve">Hywel Dda (2022a) </w:t>
      </w:r>
      <w:r w:rsidRPr="00746256">
        <w:rPr>
          <w:rFonts w:ascii="Arial" w:hAnsi="Arial" w:cs="Arial"/>
          <w:i/>
          <w:sz w:val="24"/>
          <w:szCs w:val="24"/>
        </w:rPr>
        <w:t xml:space="preserve">Technical Organisational strategy </w:t>
      </w:r>
      <w:r w:rsidRPr="00746256">
        <w:rPr>
          <w:rFonts w:ascii="Arial" w:hAnsi="Arial" w:cs="Arial"/>
          <w:sz w:val="24"/>
          <w:szCs w:val="24"/>
        </w:rPr>
        <w:t>HDUHB. Unpublished.</w:t>
      </w:r>
    </w:p>
    <w:p w14:paraId="40F0C229" w14:textId="77777777" w:rsidR="00DE7075" w:rsidRPr="00746256" w:rsidRDefault="00DE7075" w:rsidP="00DE7075">
      <w:pPr>
        <w:rPr>
          <w:rFonts w:ascii="Arial" w:hAnsi="Arial" w:cs="Arial"/>
          <w:sz w:val="24"/>
          <w:szCs w:val="24"/>
        </w:rPr>
      </w:pPr>
      <w:r w:rsidRPr="00746256">
        <w:rPr>
          <w:rFonts w:ascii="Arial" w:hAnsi="Arial" w:cs="Arial"/>
          <w:sz w:val="24"/>
          <w:szCs w:val="24"/>
        </w:rPr>
        <w:t xml:space="preserve">Hywel Dda (2022b) </w:t>
      </w:r>
      <w:r w:rsidRPr="00746256">
        <w:rPr>
          <w:rFonts w:ascii="Arial" w:hAnsi="Arial" w:cs="Arial"/>
          <w:i/>
          <w:sz w:val="24"/>
          <w:szCs w:val="24"/>
        </w:rPr>
        <w:t xml:space="preserve">Health Records digital Transformation programme </w:t>
      </w:r>
      <w:r w:rsidRPr="00746256">
        <w:rPr>
          <w:rFonts w:ascii="Arial" w:hAnsi="Arial" w:cs="Arial"/>
          <w:sz w:val="24"/>
          <w:szCs w:val="24"/>
        </w:rPr>
        <w:t>HDUHB. Unpublished.</w:t>
      </w:r>
    </w:p>
    <w:p w14:paraId="6F556E9E" w14:textId="016CE28A" w:rsidR="00DE7075" w:rsidRPr="00746256" w:rsidRDefault="00DE7075" w:rsidP="00DE7075">
      <w:pPr>
        <w:rPr>
          <w:rFonts w:ascii="Arial" w:hAnsi="Arial" w:cs="Arial"/>
          <w:sz w:val="24"/>
          <w:szCs w:val="24"/>
        </w:rPr>
      </w:pPr>
      <w:r w:rsidRPr="00746256">
        <w:rPr>
          <w:rFonts w:ascii="Arial" w:hAnsi="Arial" w:cs="Arial"/>
          <w:sz w:val="24"/>
          <w:szCs w:val="24"/>
        </w:rPr>
        <w:t xml:space="preserve">Hywel Dda (2022c) </w:t>
      </w:r>
      <w:r w:rsidRPr="00746256">
        <w:rPr>
          <w:rFonts w:ascii="Arial" w:hAnsi="Arial" w:cs="Arial"/>
          <w:i/>
          <w:sz w:val="24"/>
          <w:szCs w:val="24"/>
        </w:rPr>
        <w:t xml:space="preserve">Hywel Dda information governance policy. </w:t>
      </w:r>
      <w:r w:rsidRPr="00746256">
        <w:rPr>
          <w:rFonts w:ascii="Arial" w:hAnsi="Arial" w:cs="Arial"/>
          <w:sz w:val="24"/>
          <w:szCs w:val="24"/>
        </w:rPr>
        <w:t>HDUHB. Unpublished.</w:t>
      </w:r>
    </w:p>
    <w:p w14:paraId="3B81876E" w14:textId="5AB503AA" w:rsidR="00DE7075" w:rsidRPr="00746256" w:rsidRDefault="00DE7075" w:rsidP="00DE7075">
      <w:pPr>
        <w:rPr>
          <w:rFonts w:ascii="Arial" w:hAnsi="Arial" w:cs="Arial"/>
          <w:sz w:val="24"/>
          <w:szCs w:val="24"/>
        </w:rPr>
      </w:pPr>
      <w:r w:rsidRPr="00746256">
        <w:rPr>
          <w:rFonts w:ascii="Arial" w:hAnsi="Arial" w:cs="Arial"/>
          <w:sz w:val="24"/>
          <w:szCs w:val="24"/>
        </w:rPr>
        <w:t>Hywel Dda (2022</w:t>
      </w:r>
      <w:r w:rsidR="00F504B5">
        <w:rPr>
          <w:rFonts w:ascii="Arial" w:hAnsi="Arial" w:cs="Arial"/>
          <w:sz w:val="24"/>
          <w:szCs w:val="24"/>
        </w:rPr>
        <w:t>d</w:t>
      </w:r>
      <w:r w:rsidRPr="00746256">
        <w:rPr>
          <w:rFonts w:ascii="Arial" w:hAnsi="Arial" w:cs="Arial"/>
          <w:sz w:val="24"/>
          <w:szCs w:val="24"/>
        </w:rPr>
        <w:t>)</w:t>
      </w:r>
      <w:r w:rsidRPr="00746256">
        <w:rPr>
          <w:rFonts w:ascii="Arial" w:hAnsi="Arial" w:cs="Arial"/>
          <w:i/>
          <w:sz w:val="24"/>
          <w:szCs w:val="24"/>
        </w:rPr>
        <w:t xml:space="preserve"> Sickness report October 20022</w:t>
      </w:r>
      <w:r w:rsidRPr="00746256">
        <w:rPr>
          <w:rFonts w:ascii="Arial" w:hAnsi="Arial" w:cs="Arial"/>
          <w:sz w:val="24"/>
          <w:szCs w:val="24"/>
        </w:rPr>
        <w:t>. HDUHB. Unpublished.</w:t>
      </w:r>
    </w:p>
    <w:p w14:paraId="73354D51" w14:textId="493B82BA" w:rsidR="00DE7075" w:rsidRPr="00746256" w:rsidRDefault="00DE7075" w:rsidP="00DE7075">
      <w:pPr>
        <w:rPr>
          <w:rFonts w:ascii="Arial" w:hAnsi="Arial" w:cs="Arial"/>
          <w:sz w:val="24"/>
          <w:szCs w:val="24"/>
        </w:rPr>
      </w:pPr>
      <w:r w:rsidRPr="00746256">
        <w:rPr>
          <w:rFonts w:ascii="Arial" w:hAnsi="Arial" w:cs="Arial"/>
          <w:sz w:val="24"/>
          <w:szCs w:val="24"/>
        </w:rPr>
        <w:t>Hywel Dda (2022e)</w:t>
      </w:r>
      <w:r w:rsidRPr="00746256">
        <w:rPr>
          <w:rFonts w:ascii="Arial" w:hAnsi="Arial" w:cs="Arial"/>
          <w:i/>
          <w:sz w:val="24"/>
          <w:szCs w:val="24"/>
        </w:rPr>
        <w:t xml:space="preserve"> Hywel Dda Menopause Policy </w:t>
      </w:r>
      <w:r w:rsidRPr="00746256">
        <w:rPr>
          <w:rFonts w:ascii="Arial" w:hAnsi="Arial" w:cs="Arial"/>
          <w:sz w:val="24"/>
          <w:szCs w:val="24"/>
        </w:rPr>
        <w:t>HDUHB. Unpublished.</w:t>
      </w:r>
    </w:p>
    <w:p w14:paraId="5EE40BC5" w14:textId="71501D6F" w:rsidR="00DE7075" w:rsidRPr="00746256" w:rsidRDefault="00DE7075" w:rsidP="00DE7075">
      <w:pPr>
        <w:rPr>
          <w:rFonts w:ascii="Arial" w:hAnsi="Arial" w:cs="Arial"/>
          <w:sz w:val="24"/>
          <w:szCs w:val="24"/>
        </w:rPr>
      </w:pPr>
      <w:r w:rsidRPr="00746256">
        <w:rPr>
          <w:rFonts w:ascii="Arial" w:hAnsi="Arial" w:cs="Arial"/>
          <w:sz w:val="24"/>
          <w:szCs w:val="24"/>
        </w:rPr>
        <w:t xml:space="preserve">Hywel Dda (2022f) </w:t>
      </w:r>
      <w:r w:rsidRPr="00746256">
        <w:rPr>
          <w:rFonts w:ascii="Arial" w:hAnsi="Arial" w:cs="Arial"/>
          <w:i/>
          <w:sz w:val="24"/>
          <w:szCs w:val="24"/>
        </w:rPr>
        <w:t xml:space="preserve">Hywel Dda Managers Menopause Awareness sessions update </w:t>
      </w:r>
      <w:r w:rsidRPr="00746256">
        <w:rPr>
          <w:rFonts w:ascii="Arial" w:hAnsi="Arial" w:cs="Arial"/>
          <w:sz w:val="24"/>
          <w:szCs w:val="24"/>
        </w:rPr>
        <w:t>HDUHB. Unpublished.</w:t>
      </w:r>
    </w:p>
    <w:p w14:paraId="022CE90F" w14:textId="77777777" w:rsidR="00DE7075" w:rsidRPr="00746256" w:rsidRDefault="00DE7075" w:rsidP="00DE7075">
      <w:pPr>
        <w:pStyle w:val="Bibliography"/>
        <w:rPr>
          <w:rFonts w:ascii="Arial" w:hAnsi="Arial" w:cs="Arial"/>
          <w:noProof/>
          <w:sz w:val="24"/>
          <w:szCs w:val="24"/>
          <w:lang w:val="en-US"/>
        </w:rPr>
      </w:pPr>
      <w:r w:rsidRPr="00746256">
        <w:rPr>
          <w:rFonts w:ascii="Arial" w:hAnsi="Arial" w:cs="Arial"/>
          <w:noProof/>
          <w:sz w:val="24"/>
          <w:szCs w:val="24"/>
          <w:lang w:val="en-US"/>
        </w:rPr>
        <w:t xml:space="preserve">Jackson, H. (2022) </w:t>
      </w:r>
      <w:r w:rsidRPr="00746256">
        <w:rPr>
          <w:rFonts w:ascii="Arial" w:hAnsi="Arial" w:cs="Arial"/>
          <w:i/>
          <w:iCs/>
          <w:noProof/>
          <w:sz w:val="24"/>
          <w:szCs w:val="24"/>
          <w:lang w:val="en-US"/>
        </w:rPr>
        <w:t>People Management.</w:t>
      </w:r>
      <w:r w:rsidRPr="00746256">
        <w:rPr>
          <w:rFonts w:ascii="Arial" w:hAnsi="Arial" w:cs="Arial"/>
          <w:noProof/>
          <w:sz w:val="24"/>
          <w:szCs w:val="24"/>
          <w:lang w:val="en-US"/>
        </w:rPr>
        <w:t xml:space="preserve"> Available at: </w:t>
      </w:r>
      <w:r w:rsidRPr="00746256">
        <w:rPr>
          <w:rFonts w:ascii="Arial" w:hAnsi="Arial" w:cs="Arial"/>
          <w:noProof/>
          <w:sz w:val="24"/>
          <w:szCs w:val="24"/>
          <w:u w:val="single"/>
          <w:lang w:val="en-US"/>
        </w:rPr>
        <w:t>https://www.peoplemanagement.co.uk/article/1801976/mps-call-new-campaign-tackle-workplace-menopause-taboo?bulletin=pm-daily&amp;utm_source=mc&amp;utm_medium=email&amp;utm_content=PM_Daily_13102022.https%3a%2f%2fwww.peoplemanagement.co.uk%2farticle%2f1801976%2fmps-cal.</w:t>
      </w:r>
      <w:r w:rsidRPr="00746256">
        <w:rPr>
          <w:rFonts w:ascii="Arial" w:hAnsi="Arial" w:cs="Arial"/>
          <w:noProof/>
          <w:sz w:val="24"/>
          <w:szCs w:val="24"/>
          <w:lang w:val="en-US"/>
        </w:rPr>
        <w:br/>
        <w:t>(Accessed 12 December 2022).</w:t>
      </w:r>
    </w:p>
    <w:p w14:paraId="0FF58B44" w14:textId="4C50FCE6" w:rsidR="00DE7075" w:rsidRPr="00746256" w:rsidRDefault="00DE7075" w:rsidP="00DE7075">
      <w:pPr>
        <w:rPr>
          <w:rFonts w:ascii="Arial" w:hAnsi="Arial" w:cs="Arial"/>
          <w:sz w:val="24"/>
          <w:szCs w:val="24"/>
        </w:rPr>
      </w:pPr>
      <w:r w:rsidRPr="00746256">
        <w:rPr>
          <w:rFonts w:ascii="Arial" w:hAnsi="Arial" w:cs="Arial"/>
          <w:sz w:val="24"/>
          <w:szCs w:val="24"/>
        </w:rPr>
        <w:t>Lacobucci, G. (2021) ‘GPs should return to offering face-to-face appointments without prior triage’, </w:t>
      </w:r>
      <w:r w:rsidRPr="00746256">
        <w:rPr>
          <w:rFonts w:ascii="Arial" w:hAnsi="Arial" w:cs="Arial"/>
          <w:i/>
          <w:sz w:val="24"/>
          <w:szCs w:val="24"/>
        </w:rPr>
        <w:t xml:space="preserve">British Medical Journal (Online), </w:t>
      </w:r>
      <w:r w:rsidRPr="00746256">
        <w:rPr>
          <w:rFonts w:ascii="Arial" w:hAnsi="Arial" w:cs="Arial"/>
          <w:sz w:val="24"/>
          <w:szCs w:val="24"/>
        </w:rPr>
        <w:t>373, pp. 1251. DOI:10.1136/bmj.n1251.</w:t>
      </w:r>
    </w:p>
    <w:p w14:paraId="5D29FE6F" w14:textId="77777777" w:rsidR="00DE7075" w:rsidRPr="00746256" w:rsidRDefault="00DE7075" w:rsidP="00DE7075">
      <w:pPr>
        <w:rPr>
          <w:rFonts w:ascii="Arial" w:hAnsi="Arial" w:cs="Arial"/>
          <w:sz w:val="24"/>
          <w:szCs w:val="24"/>
        </w:rPr>
      </w:pPr>
      <w:r w:rsidRPr="00746256">
        <w:rPr>
          <w:rFonts w:ascii="Arial" w:hAnsi="Arial" w:cs="Arial"/>
          <w:sz w:val="24"/>
          <w:szCs w:val="24"/>
        </w:rPr>
        <w:t xml:space="preserve">NHS Digital (No Date)  </w:t>
      </w:r>
      <w:r w:rsidRPr="00746256">
        <w:rPr>
          <w:rFonts w:ascii="Arial" w:hAnsi="Arial" w:cs="Arial"/>
          <w:i/>
          <w:sz w:val="24"/>
          <w:szCs w:val="24"/>
        </w:rPr>
        <w:t xml:space="preserve">Access to patient records through the NHS App. Available at: </w:t>
      </w:r>
      <w:hyperlink r:id="rId26" w:history="1">
        <w:r w:rsidRPr="00746256">
          <w:rPr>
            <w:rStyle w:val="Hyperlink"/>
            <w:rFonts w:ascii="Arial" w:hAnsi="Arial" w:cs="Arial"/>
            <w:sz w:val="24"/>
            <w:szCs w:val="24"/>
          </w:rPr>
          <w:t>https://digital.nhs.uk/services/nhs-app/nhs-app-guidance-for-gp-practices/guidance-on-nhs-app-features/accelerating-patient-access-to-their-record</w:t>
        </w:r>
      </w:hyperlink>
      <w:r w:rsidRPr="00746256">
        <w:rPr>
          <w:rFonts w:ascii="Arial" w:hAnsi="Arial" w:cs="Arial"/>
          <w:sz w:val="24"/>
          <w:szCs w:val="24"/>
        </w:rPr>
        <w:t>. ( Accessed 15 December 2022).</w:t>
      </w:r>
    </w:p>
    <w:p w14:paraId="2F12E143" w14:textId="399E2CC1" w:rsidR="00DE7075" w:rsidRPr="00746256" w:rsidRDefault="00DE7075" w:rsidP="00DE7075">
      <w:pPr>
        <w:pStyle w:val="NormalWeb"/>
        <w:rPr>
          <w:rFonts w:ascii="Arial" w:hAnsi="Arial" w:cs="Arial"/>
          <w:iCs/>
          <w:color w:val="000000" w:themeColor="text1"/>
        </w:rPr>
      </w:pPr>
      <w:r w:rsidRPr="00746256">
        <w:rPr>
          <w:rFonts w:ascii="Arial" w:hAnsi="Arial" w:cs="Arial"/>
          <w:iCs/>
          <w:color w:val="000000" w:themeColor="text1"/>
        </w:rPr>
        <w:t xml:space="preserve">Nuffield (2020) </w:t>
      </w:r>
      <w:r w:rsidRPr="00746256">
        <w:rPr>
          <w:rFonts w:ascii="Arial" w:hAnsi="Arial" w:cs="Arial"/>
          <w:i/>
          <w:iCs/>
          <w:color w:val="000000" w:themeColor="text1"/>
        </w:rPr>
        <w:t xml:space="preserve">The impact of Covid-19 on the use of digital technology in the NHS. </w:t>
      </w:r>
      <w:r w:rsidRPr="00746256">
        <w:rPr>
          <w:rFonts w:ascii="Arial" w:hAnsi="Arial" w:cs="Arial"/>
          <w:iCs/>
          <w:color w:val="000000" w:themeColor="text1"/>
        </w:rPr>
        <w:t xml:space="preserve">Available at:  </w:t>
      </w:r>
      <w:hyperlink r:id="rId27" w:anchor=":~:text=The%20Covid%2D19%20pandemic%20has%20resulted%20in%20the%20rapid%20adoption,infection%20transmission%20in%20NHS%20settings" w:history="1">
        <w:r w:rsidRPr="00746256">
          <w:rPr>
            <w:rStyle w:val="Hyperlink"/>
            <w:rFonts w:ascii="Arial" w:hAnsi="Arial" w:cs="Arial"/>
            <w:iCs/>
          </w:rPr>
          <w:t>https://www.nuffieldtrust.org.uk/research/the-impact-of-covid-19-on-the-use-of-digital-technology-in-the-nhs#:~:text=The%20Covid%2D19%20pandemic%20has%20resulted%20in%20the%20rapid%20adoption,infection%20transmission%20in%20NHS%20settings</w:t>
        </w:r>
      </w:hyperlink>
      <w:r w:rsidRPr="00746256">
        <w:rPr>
          <w:rFonts w:ascii="Arial" w:hAnsi="Arial" w:cs="Arial"/>
          <w:iCs/>
          <w:color w:val="000000" w:themeColor="text1"/>
        </w:rPr>
        <w:t>. (Accessed: 15 December 2022)</w:t>
      </w:r>
      <w:r w:rsidR="003B316F">
        <w:rPr>
          <w:rFonts w:ascii="Arial" w:hAnsi="Arial" w:cs="Arial"/>
          <w:iCs/>
          <w:color w:val="000000" w:themeColor="text1"/>
        </w:rPr>
        <w:t>.</w:t>
      </w:r>
    </w:p>
    <w:p w14:paraId="02588143" w14:textId="7BE639D6" w:rsidR="00DE7075" w:rsidRPr="00746256" w:rsidRDefault="00DE7075" w:rsidP="00DE7075">
      <w:pPr>
        <w:rPr>
          <w:rFonts w:ascii="Arial" w:hAnsi="Arial" w:cs="Arial"/>
          <w:sz w:val="24"/>
          <w:szCs w:val="24"/>
        </w:rPr>
      </w:pPr>
      <w:r w:rsidRPr="00746256">
        <w:rPr>
          <w:rFonts w:ascii="Arial" w:hAnsi="Arial" w:cs="Arial"/>
          <w:sz w:val="24"/>
          <w:szCs w:val="24"/>
        </w:rPr>
        <w:t>ONS (2018</w:t>
      </w:r>
      <w:r w:rsidRPr="00746256">
        <w:rPr>
          <w:rFonts w:ascii="Arial" w:hAnsi="Arial" w:cs="Arial"/>
          <w:i/>
          <w:iCs/>
          <w:sz w:val="24"/>
          <w:szCs w:val="24"/>
        </w:rPr>
        <w:t>) Living longer: How our population is changing and why it matters.</w:t>
      </w:r>
      <w:r w:rsidRPr="00746256">
        <w:rPr>
          <w:rFonts w:ascii="Arial" w:hAnsi="Arial" w:cs="Arial"/>
          <w:sz w:val="24"/>
          <w:szCs w:val="24"/>
        </w:rPr>
        <w:t xml:space="preserve"> Available at: </w:t>
      </w:r>
      <w:hyperlink r:id="rId28" w:history="1">
        <w:r w:rsidRPr="00746256">
          <w:rPr>
            <w:rStyle w:val="Hyperlink"/>
            <w:rFonts w:ascii="Arial" w:hAnsi="Arial" w:cs="Arial"/>
            <w:sz w:val="24"/>
            <w:szCs w:val="24"/>
          </w:rPr>
          <w:t>https://www.ons.gov.uk/employmentandlabourmarket/peopleinwork/employmentandemployeetypes/timeseries/lf25/</w:t>
        </w:r>
        <w:r w:rsidRPr="00746256">
          <w:rPr>
            <w:rStyle w:val="Hyperlink"/>
            <w:rFonts w:ascii="Arial" w:hAnsi="Arial" w:cs="Arial"/>
            <w:sz w:val="24"/>
            <w:szCs w:val="24"/>
          </w:rPr>
          <w:t>l</w:t>
        </w:r>
        <w:r w:rsidRPr="00746256">
          <w:rPr>
            <w:rStyle w:val="Hyperlink"/>
            <w:rFonts w:ascii="Arial" w:hAnsi="Arial" w:cs="Arial"/>
            <w:sz w:val="24"/>
            <w:szCs w:val="24"/>
          </w:rPr>
          <w:t>ms</w:t>
        </w:r>
      </w:hyperlink>
      <w:r w:rsidRPr="00746256">
        <w:rPr>
          <w:rFonts w:ascii="Arial" w:hAnsi="Arial" w:cs="Arial"/>
          <w:sz w:val="24"/>
          <w:szCs w:val="24"/>
        </w:rPr>
        <w:t xml:space="preserve"> (Accessed</w:t>
      </w:r>
      <w:r w:rsidR="005C45ED">
        <w:rPr>
          <w:rFonts w:ascii="Arial" w:hAnsi="Arial" w:cs="Arial"/>
          <w:sz w:val="24"/>
          <w:szCs w:val="24"/>
        </w:rPr>
        <w:t xml:space="preserve"> 15 December</w:t>
      </w:r>
      <w:r w:rsidRPr="00746256">
        <w:rPr>
          <w:rFonts w:ascii="Arial" w:hAnsi="Arial" w:cs="Arial"/>
          <w:sz w:val="24"/>
          <w:szCs w:val="24"/>
        </w:rPr>
        <w:t xml:space="preserve"> 2022)</w:t>
      </w:r>
      <w:r w:rsidR="003B316F">
        <w:rPr>
          <w:rFonts w:ascii="Arial" w:hAnsi="Arial" w:cs="Arial"/>
          <w:sz w:val="24"/>
          <w:szCs w:val="24"/>
        </w:rPr>
        <w:t>.</w:t>
      </w:r>
    </w:p>
    <w:p w14:paraId="1863AA7A" w14:textId="48D87578" w:rsidR="00DE7075" w:rsidRPr="00746256" w:rsidRDefault="00DE7075" w:rsidP="00DE7075">
      <w:pPr>
        <w:rPr>
          <w:rFonts w:ascii="Arial" w:hAnsi="Arial" w:cs="Arial"/>
          <w:sz w:val="24"/>
          <w:szCs w:val="24"/>
        </w:rPr>
      </w:pPr>
      <w:r w:rsidRPr="00746256">
        <w:rPr>
          <w:rFonts w:ascii="Arial" w:hAnsi="Arial" w:cs="Arial"/>
          <w:sz w:val="24"/>
          <w:szCs w:val="24"/>
        </w:rPr>
        <w:t xml:space="preserve">ONS (2019) </w:t>
      </w:r>
      <w:r w:rsidRPr="00746256">
        <w:rPr>
          <w:rFonts w:ascii="Arial" w:hAnsi="Arial" w:cs="Arial"/>
          <w:i/>
          <w:iCs/>
          <w:sz w:val="24"/>
          <w:szCs w:val="24"/>
        </w:rPr>
        <w:t>National projections: 2018 – based</w:t>
      </w:r>
      <w:r w:rsidRPr="00746256">
        <w:rPr>
          <w:rFonts w:ascii="Arial" w:hAnsi="Arial" w:cs="Arial"/>
          <w:sz w:val="24"/>
          <w:szCs w:val="24"/>
        </w:rPr>
        <w:t>. Available at: www.ons.gov.uk/ peoplepopulationandcommunity/populationmigration/populationprojections/bulletins/nationalpeopleprojections/2018based (Archived)</w:t>
      </w:r>
      <w:r w:rsidR="003B316F">
        <w:rPr>
          <w:rFonts w:ascii="Arial" w:hAnsi="Arial" w:cs="Arial"/>
          <w:sz w:val="24"/>
          <w:szCs w:val="24"/>
        </w:rPr>
        <w:t>.</w:t>
      </w:r>
    </w:p>
    <w:p w14:paraId="428FDA92" w14:textId="53D8D5AD" w:rsidR="00DE7075" w:rsidRPr="00746256" w:rsidRDefault="00DE7075" w:rsidP="00DE7075">
      <w:pPr>
        <w:rPr>
          <w:rFonts w:ascii="Arial" w:hAnsi="Arial" w:cs="Arial"/>
          <w:sz w:val="24"/>
          <w:szCs w:val="24"/>
        </w:rPr>
      </w:pPr>
      <w:r w:rsidRPr="00746256">
        <w:rPr>
          <w:rFonts w:ascii="Arial" w:hAnsi="Arial" w:cs="Arial"/>
          <w:sz w:val="24"/>
          <w:szCs w:val="24"/>
        </w:rPr>
        <w:t xml:space="preserve">ONS (2020) </w:t>
      </w:r>
      <w:r w:rsidRPr="00746256">
        <w:rPr>
          <w:rFonts w:ascii="Arial" w:hAnsi="Arial" w:cs="Arial"/>
          <w:i/>
          <w:iCs/>
          <w:sz w:val="24"/>
          <w:szCs w:val="24"/>
        </w:rPr>
        <w:t>Coro</w:t>
      </w:r>
      <w:r w:rsidR="00B14604">
        <w:rPr>
          <w:rFonts w:ascii="Arial" w:hAnsi="Arial" w:cs="Arial"/>
          <w:i/>
          <w:iCs/>
          <w:sz w:val="24"/>
          <w:szCs w:val="24"/>
        </w:rPr>
        <w:t>n</w:t>
      </w:r>
      <w:r w:rsidRPr="00746256">
        <w:rPr>
          <w:rFonts w:ascii="Arial" w:hAnsi="Arial" w:cs="Arial"/>
          <w:i/>
          <w:iCs/>
          <w:sz w:val="24"/>
          <w:szCs w:val="24"/>
        </w:rPr>
        <w:t>avirus and Homeworking in the UK: April 2020.</w:t>
      </w:r>
      <w:r w:rsidRPr="00746256">
        <w:rPr>
          <w:rFonts w:ascii="Arial" w:hAnsi="Arial" w:cs="Arial"/>
          <w:sz w:val="24"/>
          <w:szCs w:val="24"/>
        </w:rPr>
        <w:t xml:space="preserve"> Available at: </w:t>
      </w:r>
      <w:hyperlink r:id="rId29" w:history="1">
        <w:r w:rsidR="00D7583A" w:rsidRPr="00A61621">
          <w:rPr>
            <w:rStyle w:val="Hyperlink"/>
            <w:rFonts w:ascii="Arial" w:hAnsi="Arial" w:cs="Arial"/>
            <w:sz w:val="24"/>
            <w:szCs w:val="24"/>
          </w:rPr>
          <w:t>www.ons.gov.uk/employmentandlabourmarket/peopleinwork/employmentandemployeetypes/bulletins/cornovirusandhomeworkingintheuk</w:t>
        </w:r>
      </w:hyperlink>
      <w:r w:rsidRPr="00746256">
        <w:rPr>
          <w:rFonts w:ascii="Arial" w:hAnsi="Arial" w:cs="Arial"/>
          <w:sz w:val="24"/>
          <w:szCs w:val="24"/>
        </w:rPr>
        <w:t>.</w:t>
      </w:r>
      <w:r w:rsidR="00D7583A">
        <w:rPr>
          <w:rFonts w:ascii="Arial" w:hAnsi="Arial" w:cs="Arial"/>
          <w:sz w:val="24"/>
          <w:szCs w:val="24"/>
        </w:rPr>
        <w:t xml:space="preserve"> </w:t>
      </w:r>
      <w:r w:rsidRPr="00746256">
        <w:rPr>
          <w:rFonts w:ascii="Arial" w:hAnsi="Arial" w:cs="Arial"/>
          <w:sz w:val="24"/>
          <w:szCs w:val="24"/>
        </w:rPr>
        <w:t>(Accessed 15 December 2022)</w:t>
      </w:r>
      <w:r w:rsidR="003B316F">
        <w:rPr>
          <w:rFonts w:ascii="Arial" w:hAnsi="Arial" w:cs="Arial"/>
          <w:sz w:val="24"/>
          <w:szCs w:val="24"/>
        </w:rPr>
        <w:t>.</w:t>
      </w:r>
    </w:p>
    <w:p w14:paraId="23C0F220" w14:textId="30A396EF" w:rsidR="00DE7075" w:rsidRPr="00746256" w:rsidRDefault="00DE7075" w:rsidP="00DE7075">
      <w:pPr>
        <w:rPr>
          <w:rFonts w:ascii="Arial" w:hAnsi="Arial" w:cs="Arial"/>
          <w:i/>
          <w:iCs/>
          <w:sz w:val="24"/>
          <w:szCs w:val="24"/>
        </w:rPr>
      </w:pPr>
      <w:r w:rsidRPr="00746256">
        <w:rPr>
          <w:rFonts w:ascii="Arial" w:hAnsi="Arial" w:cs="Arial"/>
          <w:sz w:val="24"/>
          <w:szCs w:val="24"/>
        </w:rPr>
        <w:t>Papapetrou,E and Tsalaporta,P (2020) ‘The Impact of population ageing in rich countries: What</w:t>
      </w:r>
      <w:r w:rsidR="00B14604">
        <w:rPr>
          <w:rFonts w:ascii="Arial" w:hAnsi="Arial" w:cs="Arial"/>
          <w:sz w:val="24"/>
          <w:szCs w:val="24"/>
        </w:rPr>
        <w:t>’</w:t>
      </w:r>
      <w:r w:rsidRPr="00746256">
        <w:rPr>
          <w:rFonts w:ascii="Arial" w:hAnsi="Arial" w:cs="Arial"/>
          <w:sz w:val="24"/>
          <w:szCs w:val="24"/>
        </w:rPr>
        <w:t xml:space="preserve">s the future’, </w:t>
      </w:r>
      <w:r w:rsidRPr="00746256">
        <w:rPr>
          <w:rFonts w:ascii="Arial" w:hAnsi="Arial" w:cs="Arial"/>
          <w:i/>
          <w:iCs/>
          <w:sz w:val="24"/>
          <w:szCs w:val="24"/>
        </w:rPr>
        <w:t xml:space="preserve">Journal of policy modelling, </w:t>
      </w:r>
      <w:r w:rsidRPr="00746256">
        <w:rPr>
          <w:rFonts w:ascii="Arial" w:hAnsi="Arial" w:cs="Arial"/>
          <w:sz w:val="24"/>
          <w:szCs w:val="24"/>
        </w:rPr>
        <w:t>42(1), pp 77-95</w:t>
      </w:r>
      <w:r w:rsidR="003B316F">
        <w:rPr>
          <w:rFonts w:ascii="Arial" w:hAnsi="Arial" w:cs="Arial"/>
          <w:sz w:val="24"/>
          <w:szCs w:val="24"/>
        </w:rPr>
        <w:t>.</w:t>
      </w:r>
    </w:p>
    <w:p w14:paraId="3C157C5C" w14:textId="483B7C79" w:rsidR="00DE7075" w:rsidRPr="00746256" w:rsidRDefault="00DE7075" w:rsidP="00DE7075">
      <w:pPr>
        <w:rPr>
          <w:rFonts w:ascii="Arial" w:hAnsi="Arial" w:cs="Arial"/>
          <w:sz w:val="24"/>
          <w:szCs w:val="24"/>
          <w:lang w:val="en-US"/>
        </w:rPr>
      </w:pPr>
      <w:r w:rsidRPr="00746256">
        <w:rPr>
          <w:rFonts w:ascii="Arial" w:hAnsi="Arial" w:cs="Arial"/>
          <w:sz w:val="24"/>
          <w:szCs w:val="24"/>
          <w:lang w:val="en-US"/>
        </w:rPr>
        <w:t xml:space="preserve">People Management (2017) </w:t>
      </w:r>
      <w:r w:rsidRPr="00746256">
        <w:rPr>
          <w:rFonts w:ascii="Arial" w:hAnsi="Arial" w:cs="Arial"/>
          <w:i/>
          <w:iCs/>
          <w:sz w:val="24"/>
          <w:szCs w:val="24"/>
          <w:lang w:val="en-US"/>
        </w:rPr>
        <w:t xml:space="preserve">Equipping learners for the future requires more external awareness. </w:t>
      </w:r>
      <w:r w:rsidRPr="00746256">
        <w:rPr>
          <w:rFonts w:ascii="Arial" w:hAnsi="Arial" w:cs="Arial"/>
          <w:sz w:val="24"/>
          <w:szCs w:val="24"/>
          <w:lang w:val="en-US"/>
        </w:rPr>
        <w:t xml:space="preserve">Available at: </w:t>
      </w:r>
      <w:hyperlink r:id="rId30" w:history="1">
        <w:r w:rsidRPr="00746256">
          <w:rPr>
            <w:rStyle w:val="Hyperlink"/>
            <w:rFonts w:ascii="Arial" w:hAnsi="Arial" w:cs="Arial"/>
            <w:sz w:val="24"/>
            <w:szCs w:val="24"/>
            <w:lang w:val="en-US"/>
          </w:rPr>
          <w:t>https://www.peoplemanagement.co.uk/article/1743865/equipping-learners-requires-external-awareness</w:t>
        </w:r>
      </w:hyperlink>
      <w:r w:rsidRPr="00746256">
        <w:rPr>
          <w:rFonts w:ascii="Arial" w:hAnsi="Arial" w:cs="Arial"/>
          <w:sz w:val="24"/>
          <w:szCs w:val="24"/>
          <w:lang w:val="en-US"/>
        </w:rPr>
        <w:t>. ( Accessed 15 December 2022)</w:t>
      </w:r>
      <w:r w:rsidR="003B316F">
        <w:rPr>
          <w:rFonts w:ascii="Arial" w:hAnsi="Arial" w:cs="Arial"/>
          <w:sz w:val="24"/>
          <w:szCs w:val="24"/>
          <w:lang w:val="en-US"/>
        </w:rPr>
        <w:t>.</w:t>
      </w:r>
    </w:p>
    <w:p w14:paraId="1F509AE2" w14:textId="77777777" w:rsidR="00DE7075" w:rsidRPr="00746256" w:rsidRDefault="00DE7075" w:rsidP="00DE7075">
      <w:pPr>
        <w:pStyle w:val="Bibliography"/>
        <w:rPr>
          <w:rFonts w:ascii="Arial" w:hAnsi="Arial" w:cs="Arial"/>
          <w:noProof/>
          <w:sz w:val="24"/>
          <w:szCs w:val="24"/>
          <w:lang w:val="en-US"/>
        </w:rPr>
      </w:pPr>
      <w:r w:rsidRPr="00746256">
        <w:rPr>
          <w:rFonts w:ascii="Arial" w:hAnsi="Arial" w:cs="Arial"/>
          <w:noProof/>
          <w:sz w:val="24"/>
          <w:szCs w:val="24"/>
          <w:lang w:val="en-US"/>
        </w:rPr>
        <w:t xml:space="preserve">Perera, R. (2017) </w:t>
      </w:r>
      <w:r w:rsidRPr="00746256">
        <w:rPr>
          <w:rFonts w:ascii="Arial" w:hAnsi="Arial" w:cs="Arial"/>
          <w:i/>
          <w:iCs/>
          <w:noProof/>
          <w:sz w:val="24"/>
          <w:szCs w:val="24"/>
          <w:lang w:val="en-US"/>
        </w:rPr>
        <w:t xml:space="preserve">The Pestle Analysis. </w:t>
      </w:r>
      <w:r w:rsidRPr="00746256">
        <w:rPr>
          <w:rFonts w:ascii="Arial" w:hAnsi="Arial" w:cs="Arial"/>
          <w:noProof/>
          <w:sz w:val="24"/>
          <w:szCs w:val="24"/>
          <w:lang w:val="en-US"/>
        </w:rPr>
        <w:t>2.0 edition. Unknown: Nerdynaut.</w:t>
      </w:r>
    </w:p>
    <w:p w14:paraId="72529230" w14:textId="2D231AD4" w:rsidR="00DE7075" w:rsidRPr="00746256" w:rsidRDefault="00DE7075" w:rsidP="00DE7075">
      <w:pPr>
        <w:rPr>
          <w:rFonts w:ascii="Arial" w:hAnsi="Arial" w:cs="Arial"/>
          <w:sz w:val="24"/>
          <w:szCs w:val="24"/>
        </w:rPr>
      </w:pPr>
      <w:r w:rsidRPr="00746256">
        <w:rPr>
          <w:rFonts w:ascii="Arial" w:hAnsi="Arial" w:cs="Arial"/>
          <w:sz w:val="24"/>
          <w:szCs w:val="24"/>
        </w:rPr>
        <w:t xml:space="preserve">Royal College of General Practitioners (no date) </w:t>
      </w:r>
      <w:r w:rsidRPr="00746256">
        <w:rPr>
          <w:rFonts w:ascii="Arial" w:hAnsi="Arial" w:cs="Arial"/>
          <w:i/>
          <w:sz w:val="24"/>
          <w:szCs w:val="24"/>
        </w:rPr>
        <w:t>General practice COVID-19 recovery: the future role of remote consultations &amp; patient “triage”</w:t>
      </w:r>
      <w:r w:rsidRPr="00746256">
        <w:rPr>
          <w:rFonts w:ascii="Arial" w:hAnsi="Arial" w:cs="Arial"/>
          <w:sz w:val="24"/>
          <w:szCs w:val="24"/>
        </w:rPr>
        <w:t xml:space="preserve">. Available at: </w:t>
      </w:r>
      <w:hyperlink r:id="rId31" w:history="1">
        <w:r w:rsidRPr="00D7583A">
          <w:rPr>
            <w:rStyle w:val="Hyperlink"/>
            <w:rFonts w:ascii="Arial" w:hAnsi="Arial" w:cs="Arial"/>
            <w:sz w:val="24"/>
            <w:szCs w:val="24"/>
          </w:rPr>
          <w:t>https://www.rcgp.org.uk/policy/general-practice-covid-19-recovery-consultations-patient-triage.aspx</w:t>
        </w:r>
      </w:hyperlink>
      <w:r w:rsidRPr="00D7583A">
        <w:rPr>
          <w:rFonts w:ascii="Arial" w:hAnsi="Arial" w:cs="Arial"/>
          <w:sz w:val="24"/>
          <w:szCs w:val="24"/>
        </w:rPr>
        <w:t>.</w:t>
      </w:r>
      <w:r w:rsidRPr="00746256">
        <w:rPr>
          <w:rFonts w:ascii="Arial" w:hAnsi="Arial" w:cs="Arial"/>
          <w:sz w:val="24"/>
          <w:szCs w:val="24"/>
        </w:rPr>
        <w:t xml:space="preserve"> ( Accessed 15 December 2022)</w:t>
      </w:r>
      <w:r w:rsidR="003B316F">
        <w:rPr>
          <w:rFonts w:ascii="Arial" w:hAnsi="Arial" w:cs="Arial"/>
          <w:sz w:val="24"/>
          <w:szCs w:val="24"/>
        </w:rPr>
        <w:t>.</w:t>
      </w:r>
    </w:p>
    <w:p w14:paraId="64BF1D38" w14:textId="77777777" w:rsidR="00DE7075" w:rsidRPr="00746256" w:rsidRDefault="00DE7075" w:rsidP="00DE7075">
      <w:pPr>
        <w:rPr>
          <w:rFonts w:ascii="Arial" w:hAnsi="Arial" w:cs="Arial"/>
          <w:sz w:val="24"/>
          <w:szCs w:val="24"/>
          <w:lang w:val="en-US"/>
        </w:rPr>
      </w:pPr>
      <w:r w:rsidRPr="00746256">
        <w:rPr>
          <w:rFonts w:ascii="Arial" w:hAnsi="Arial" w:cs="Arial"/>
          <w:sz w:val="24"/>
          <w:szCs w:val="24"/>
          <w:lang w:val="en-US"/>
        </w:rPr>
        <w:t xml:space="preserve">Savić, D. (2020) </w:t>
      </w:r>
      <w:r w:rsidRPr="00746256">
        <w:rPr>
          <w:rFonts w:ascii="Arial" w:hAnsi="Arial" w:cs="Arial"/>
          <w:i/>
          <w:sz w:val="24"/>
          <w:szCs w:val="24"/>
          <w:lang w:val="en-US"/>
        </w:rPr>
        <w:t>‘COVID-19 and Work from Home: Digital Transformation of the Workforce</w:t>
      </w:r>
      <w:r w:rsidRPr="00746256">
        <w:rPr>
          <w:rFonts w:ascii="Arial" w:hAnsi="Arial" w:cs="Arial"/>
          <w:sz w:val="24"/>
          <w:szCs w:val="24"/>
          <w:lang w:val="en-US"/>
        </w:rPr>
        <w:t>’, 16(2), PP. 101-104.</w:t>
      </w:r>
    </w:p>
    <w:p w14:paraId="12D0C8D6" w14:textId="2B003F90" w:rsidR="00DE7075" w:rsidRPr="00746256" w:rsidRDefault="00DE7075" w:rsidP="00DE7075">
      <w:pPr>
        <w:pStyle w:val="NormalWeb"/>
        <w:rPr>
          <w:rFonts w:ascii="Arial" w:hAnsi="Arial" w:cs="Arial"/>
          <w:i/>
          <w:iCs/>
          <w:color w:val="000000" w:themeColor="text1"/>
        </w:rPr>
      </w:pPr>
      <w:r w:rsidRPr="00746256">
        <w:rPr>
          <w:rFonts w:ascii="Arial" w:hAnsi="Arial" w:cs="Arial"/>
        </w:rPr>
        <w:t xml:space="preserve">Spencer J., and Oung, C. (2020) </w:t>
      </w:r>
      <w:r w:rsidRPr="00746256">
        <w:rPr>
          <w:rFonts w:ascii="Arial" w:hAnsi="Arial" w:cs="Arial"/>
          <w:i/>
        </w:rPr>
        <w:t xml:space="preserve">How has lockdown affected general practice and where do we go from here? </w:t>
      </w:r>
      <w:r w:rsidRPr="00746256">
        <w:rPr>
          <w:rFonts w:ascii="Arial" w:hAnsi="Arial" w:cs="Arial"/>
        </w:rPr>
        <w:t>Available at</w:t>
      </w:r>
      <w:r w:rsidRPr="00746256">
        <w:rPr>
          <w:rFonts w:ascii="Arial" w:hAnsi="Arial" w:cs="Arial"/>
          <w:i/>
        </w:rPr>
        <w:t xml:space="preserve">: </w:t>
      </w:r>
      <w:hyperlink r:id="rId32" w:history="1">
        <w:r w:rsidRPr="00746256">
          <w:rPr>
            <w:rStyle w:val="Hyperlink"/>
            <w:rFonts w:ascii="Arial" w:hAnsi="Arial" w:cs="Arial"/>
          </w:rPr>
          <w:t>https://www.nuffieldtrust.org.uk/news-item/how-has-lockdown-affected-general-practice-and-where-do-we-go-from-here</w:t>
        </w:r>
      </w:hyperlink>
      <w:r w:rsidRPr="00746256">
        <w:rPr>
          <w:rFonts w:ascii="Arial" w:hAnsi="Arial" w:cs="Arial"/>
        </w:rPr>
        <w:t>. (Accessed: 15 December 2022)</w:t>
      </w:r>
      <w:r w:rsidR="003B316F">
        <w:rPr>
          <w:rFonts w:ascii="Arial" w:hAnsi="Arial" w:cs="Arial"/>
        </w:rPr>
        <w:t>.</w:t>
      </w:r>
    </w:p>
    <w:p w14:paraId="6EB564E6" w14:textId="77777777" w:rsidR="00DE7075" w:rsidRPr="00746256" w:rsidRDefault="00DE7075" w:rsidP="00DE7075">
      <w:pPr>
        <w:pStyle w:val="NormalWeb"/>
        <w:rPr>
          <w:rFonts w:ascii="Arial" w:hAnsi="Arial" w:cs="Arial"/>
          <w:color w:val="000000" w:themeColor="text1"/>
        </w:rPr>
      </w:pPr>
      <w:r w:rsidRPr="00746256">
        <w:rPr>
          <w:rFonts w:ascii="Arial" w:hAnsi="Arial" w:cs="Arial"/>
          <w:color w:val="000000" w:themeColor="text1"/>
        </w:rPr>
        <w:t xml:space="preserve">Taylor,S. and Perkins,G. (2021) </w:t>
      </w:r>
      <w:r w:rsidRPr="00746256">
        <w:rPr>
          <w:rFonts w:ascii="Arial" w:hAnsi="Arial" w:cs="Arial"/>
          <w:i/>
          <w:iCs/>
          <w:color w:val="000000" w:themeColor="text1"/>
        </w:rPr>
        <w:t>Work and Employment in a changing business environment</w:t>
      </w:r>
      <w:r w:rsidRPr="00746256">
        <w:rPr>
          <w:rFonts w:ascii="Arial" w:hAnsi="Arial" w:cs="Arial"/>
          <w:color w:val="000000" w:themeColor="text1"/>
        </w:rPr>
        <w:t>. London: KoganPage.</w:t>
      </w:r>
    </w:p>
    <w:p w14:paraId="3FECBD5F" w14:textId="0EE225D2" w:rsidR="00DE7075" w:rsidRPr="00746256" w:rsidRDefault="00DE7075" w:rsidP="00DE7075">
      <w:pPr>
        <w:rPr>
          <w:rFonts w:ascii="Arial" w:hAnsi="Arial" w:cs="Arial"/>
          <w:color w:val="212121"/>
          <w:sz w:val="24"/>
          <w:szCs w:val="24"/>
          <w:shd w:val="clear" w:color="auto" w:fill="FFFFFF"/>
        </w:rPr>
      </w:pPr>
      <w:r w:rsidRPr="00746256">
        <w:rPr>
          <w:rFonts w:ascii="Arial" w:hAnsi="Arial" w:cs="Arial"/>
          <w:sz w:val="24"/>
          <w:szCs w:val="24"/>
        </w:rPr>
        <w:t xml:space="preserve">Zhang X and Zhang X (2016) ‘Recent perspectives of electronic medical record system’ National Library of Medicine, </w:t>
      </w:r>
      <w:r w:rsidRPr="00746256">
        <w:rPr>
          <w:rFonts w:ascii="Arial" w:hAnsi="Arial" w:cs="Arial"/>
          <w:color w:val="212121"/>
          <w:sz w:val="24"/>
          <w:szCs w:val="24"/>
          <w:shd w:val="clear" w:color="auto" w:fill="FFFFFF"/>
        </w:rPr>
        <w:t>11(6), PP. 2083-2085.</w:t>
      </w:r>
    </w:p>
    <w:p w14:paraId="23703E68" w14:textId="77777777" w:rsidR="00A3382A" w:rsidRPr="00630CF2" w:rsidRDefault="00A3382A">
      <w:pPr>
        <w:rPr>
          <w:rFonts w:ascii="Arial" w:hAnsi="Arial" w:cs="Arial"/>
          <w:sz w:val="24"/>
          <w:szCs w:val="24"/>
        </w:rPr>
      </w:pPr>
    </w:p>
    <w:sectPr w:rsidR="00A3382A" w:rsidRPr="00630C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081C4" w14:textId="77777777" w:rsidR="00420D00" w:rsidRDefault="00420D00" w:rsidP="00E33F71">
      <w:pPr>
        <w:spacing w:after="0" w:line="240" w:lineRule="auto"/>
      </w:pPr>
      <w:r>
        <w:separator/>
      </w:r>
    </w:p>
  </w:endnote>
  <w:endnote w:type="continuationSeparator" w:id="0">
    <w:p w14:paraId="66F9F40F" w14:textId="77777777" w:rsidR="00420D00" w:rsidRDefault="00420D00" w:rsidP="00E33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7D453" w14:textId="77777777" w:rsidR="00420D00" w:rsidRDefault="00420D00" w:rsidP="00E33F71">
      <w:pPr>
        <w:spacing w:after="0" w:line="240" w:lineRule="auto"/>
      </w:pPr>
      <w:r>
        <w:separator/>
      </w:r>
    </w:p>
  </w:footnote>
  <w:footnote w:type="continuationSeparator" w:id="0">
    <w:p w14:paraId="13B4BAD2" w14:textId="77777777" w:rsidR="00420D00" w:rsidRDefault="00420D00" w:rsidP="00E33F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F71"/>
    <w:rsid w:val="000106C8"/>
    <w:rsid w:val="000129C6"/>
    <w:rsid w:val="00030A01"/>
    <w:rsid w:val="00044497"/>
    <w:rsid w:val="00055AB9"/>
    <w:rsid w:val="00087B8D"/>
    <w:rsid w:val="000B7277"/>
    <w:rsid w:val="000C4ADB"/>
    <w:rsid w:val="000D16E5"/>
    <w:rsid w:val="000D617B"/>
    <w:rsid w:val="0011362D"/>
    <w:rsid w:val="001200BD"/>
    <w:rsid w:val="00127A91"/>
    <w:rsid w:val="001344FB"/>
    <w:rsid w:val="00167B40"/>
    <w:rsid w:val="001918A0"/>
    <w:rsid w:val="001C1434"/>
    <w:rsid w:val="001C7FD4"/>
    <w:rsid w:val="001E34ED"/>
    <w:rsid w:val="00213428"/>
    <w:rsid w:val="00222C4F"/>
    <w:rsid w:val="00242C21"/>
    <w:rsid w:val="002634DC"/>
    <w:rsid w:val="002676A3"/>
    <w:rsid w:val="0027281E"/>
    <w:rsid w:val="002813F4"/>
    <w:rsid w:val="002C2EED"/>
    <w:rsid w:val="002C3B4B"/>
    <w:rsid w:val="002C5714"/>
    <w:rsid w:val="002C79C9"/>
    <w:rsid w:val="002D7FAF"/>
    <w:rsid w:val="002F44A3"/>
    <w:rsid w:val="00310A8B"/>
    <w:rsid w:val="00326AFF"/>
    <w:rsid w:val="00332002"/>
    <w:rsid w:val="00346EDE"/>
    <w:rsid w:val="00367B4D"/>
    <w:rsid w:val="00371CCC"/>
    <w:rsid w:val="00381346"/>
    <w:rsid w:val="003A1CA5"/>
    <w:rsid w:val="003A43E0"/>
    <w:rsid w:val="003A541D"/>
    <w:rsid w:val="003B316F"/>
    <w:rsid w:val="00406BF8"/>
    <w:rsid w:val="00417126"/>
    <w:rsid w:val="00420D00"/>
    <w:rsid w:val="00431D94"/>
    <w:rsid w:val="00454906"/>
    <w:rsid w:val="0046665D"/>
    <w:rsid w:val="00493C92"/>
    <w:rsid w:val="00495D59"/>
    <w:rsid w:val="004F4BA0"/>
    <w:rsid w:val="00506900"/>
    <w:rsid w:val="00511A45"/>
    <w:rsid w:val="00523873"/>
    <w:rsid w:val="00523E2C"/>
    <w:rsid w:val="00560F0F"/>
    <w:rsid w:val="005625D7"/>
    <w:rsid w:val="00565E3C"/>
    <w:rsid w:val="005B2189"/>
    <w:rsid w:val="005C45ED"/>
    <w:rsid w:val="005D3B56"/>
    <w:rsid w:val="005F7E8D"/>
    <w:rsid w:val="00604665"/>
    <w:rsid w:val="00630CF2"/>
    <w:rsid w:val="00676568"/>
    <w:rsid w:val="0069399A"/>
    <w:rsid w:val="006A75F0"/>
    <w:rsid w:val="006E3AFB"/>
    <w:rsid w:val="006E6133"/>
    <w:rsid w:val="007129D8"/>
    <w:rsid w:val="00713B29"/>
    <w:rsid w:val="00726FE0"/>
    <w:rsid w:val="00761A9E"/>
    <w:rsid w:val="00776A23"/>
    <w:rsid w:val="007838BA"/>
    <w:rsid w:val="00783E62"/>
    <w:rsid w:val="00784490"/>
    <w:rsid w:val="007949EA"/>
    <w:rsid w:val="007A462D"/>
    <w:rsid w:val="007A6758"/>
    <w:rsid w:val="007B0F63"/>
    <w:rsid w:val="007B1F94"/>
    <w:rsid w:val="007B497A"/>
    <w:rsid w:val="007D4698"/>
    <w:rsid w:val="007D6F47"/>
    <w:rsid w:val="007F6ED3"/>
    <w:rsid w:val="00805AEC"/>
    <w:rsid w:val="008148D2"/>
    <w:rsid w:val="00820820"/>
    <w:rsid w:val="008A1E38"/>
    <w:rsid w:val="008C513C"/>
    <w:rsid w:val="008D2AFA"/>
    <w:rsid w:val="008E1263"/>
    <w:rsid w:val="008E2C46"/>
    <w:rsid w:val="00912FBC"/>
    <w:rsid w:val="0091317A"/>
    <w:rsid w:val="00952D2E"/>
    <w:rsid w:val="00984496"/>
    <w:rsid w:val="009A524C"/>
    <w:rsid w:val="009B7D3A"/>
    <w:rsid w:val="009C193F"/>
    <w:rsid w:val="009C1A3F"/>
    <w:rsid w:val="009C1DA7"/>
    <w:rsid w:val="00A145C7"/>
    <w:rsid w:val="00A3382A"/>
    <w:rsid w:val="00A43216"/>
    <w:rsid w:val="00A55193"/>
    <w:rsid w:val="00A63269"/>
    <w:rsid w:val="00A65A18"/>
    <w:rsid w:val="00A8292F"/>
    <w:rsid w:val="00A87491"/>
    <w:rsid w:val="00AA7CF8"/>
    <w:rsid w:val="00AB36D8"/>
    <w:rsid w:val="00AC572D"/>
    <w:rsid w:val="00AC6E1E"/>
    <w:rsid w:val="00AD413F"/>
    <w:rsid w:val="00B14604"/>
    <w:rsid w:val="00B23C54"/>
    <w:rsid w:val="00B51142"/>
    <w:rsid w:val="00B52AA3"/>
    <w:rsid w:val="00B569F8"/>
    <w:rsid w:val="00B63F41"/>
    <w:rsid w:val="00B92FC4"/>
    <w:rsid w:val="00BA1B10"/>
    <w:rsid w:val="00BE0225"/>
    <w:rsid w:val="00BE5FCB"/>
    <w:rsid w:val="00C0195D"/>
    <w:rsid w:val="00C1066C"/>
    <w:rsid w:val="00C31EF6"/>
    <w:rsid w:val="00C4297D"/>
    <w:rsid w:val="00C43C9A"/>
    <w:rsid w:val="00C72801"/>
    <w:rsid w:val="00CB594B"/>
    <w:rsid w:val="00CE6527"/>
    <w:rsid w:val="00CF63C3"/>
    <w:rsid w:val="00D200D4"/>
    <w:rsid w:val="00D342E5"/>
    <w:rsid w:val="00D5389C"/>
    <w:rsid w:val="00D75395"/>
    <w:rsid w:val="00D7583A"/>
    <w:rsid w:val="00D77B15"/>
    <w:rsid w:val="00D9292F"/>
    <w:rsid w:val="00D95272"/>
    <w:rsid w:val="00D963B9"/>
    <w:rsid w:val="00D9705A"/>
    <w:rsid w:val="00D97187"/>
    <w:rsid w:val="00DA07F5"/>
    <w:rsid w:val="00DA21A3"/>
    <w:rsid w:val="00DA5C2C"/>
    <w:rsid w:val="00DE7075"/>
    <w:rsid w:val="00E33F71"/>
    <w:rsid w:val="00E44DBF"/>
    <w:rsid w:val="00E90269"/>
    <w:rsid w:val="00EA1A3D"/>
    <w:rsid w:val="00EC0B3F"/>
    <w:rsid w:val="00ED3E46"/>
    <w:rsid w:val="00EF1E8E"/>
    <w:rsid w:val="00F0394D"/>
    <w:rsid w:val="00F05EE1"/>
    <w:rsid w:val="00F22734"/>
    <w:rsid w:val="00F504B5"/>
    <w:rsid w:val="00F55970"/>
    <w:rsid w:val="00F643CF"/>
    <w:rsid w:val="00F972FA"/>
    <w:rsid w:val="00FA5299"/>
    <w:rsid w:val="00FA61CA"/>
    <w:rsid w:val="00FC1B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54C79"/>
  <w15:docId w15:val="{8B7DD3D6-9949-4FB1-BB18-37914475C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126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3F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3F71"/>
  </w:style>
  <w:style w:type="paragraph" w:styleId="Footer">
    <w:name w:val="footer"/>
    <w:basedOn w:val="Normal"/>
    <w:link w:val="FooterChar"/>
    <w:uiPriority w:val="99"/>
    <w:unhideWhenUsed/>
    <w:rsid w:val="00E33F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3F71"/>
  </w:style>
  <w:style w:type="table" w:styleId="TableGrid">
    <w:name w:val="Table Grid"/>
    <w:basedOn w:val="TableNormal"/>
    <w:uiPriority w:val="39"/>
    <w:rsid w:val="000D16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E34ED"/>
    <w:rPr>
      <w:sz w:val="16"/>
      <w:szCs w:val="16"/>
    </w:rPr>
  </w:style>
  <w:style w:type="paragraph" w:styleId="CommentText">
    <w:name w:val="annotation text"/>
    <w:basedOn w:val="Normal"/>
    <w:link w:val="CommentTextChar"/>
    <w:uiPriority w:val="99"/>
    <w:unhideWhenUsed/>
    <w:rsid w:val="001E34ED"/>
    <w:pPr>
      <w:spacing w:line="240" w:lineRule="auto"/>
    </w:pPr>
    <w:rPr>
      <w:sz w:val="20"/>
      <w:szCs w:val="20"/>
    </w:rPr>
  </w:style>
  <w:style w:type="character" w:customStyle="1" w:styleId="CommentTextChar">
    <w:name w:val="Comment Text Char"/>
    <w:basedOn w:val="DefaultParagraphFont"/>
    <w:link w:val="CommentText"/>
    <w:uiPriority w:val="99"/>
    <w:rsid w:val="001E34ED"/>
    <w:rPr>
      <w:sz w:val="20"/>
      <w:szCs w:val="20"/>
    </w:rPr>
  </w:style>
  <w:style w:type="paragraph" w:styleId="CommentSubject">
    <w:name w:val="annotation subject"/>
    <w:basedOn w:val="CommentText"/>
    <w:next w:val="CommentText"/>
    <w:link w:val="CommentSubjectChar"/>
    <w:uiPriority w:val="99"/>
    <w:semiHidden/>
    <w:unhideWhenUsed/>
    <w:rsid w:val="001E34ED"/>
    <w:rPr>
      <w:b/>
      <w:bCs/>
    </w:rPr>
  </w:style>
  <w:style w:type="character" w:customStyle="1" w:styleId="CommentSubjectChar">
    <w:name w:val="Comment Subject Char"/>
    <w:basedOn w:val="CommentTextChar"/>
    <w:link w:val="CommentSubject"/>
    <w:uiPriority w:val="99"/>
    <w:semiHidden/>
    <w:rsid w:val="001E34ED"/>
    <w:rPr>
      <w:b/>
      <w:bCs/>
      <w:sz w:val="20"/>
      <w:szCs w:val="20"/>
    </w:rPr>
  </w:style>
  <w:style w:type="character" w:customStyle="1" w:styleId="Heading1Char">
    <w:name w:val="Heading 1 Char"/>
    <w:basedOn w:val="DefaultParagraphFont"/>
    <w:link w:val="Heading1"/>
    <w:uiPriority w:val="9"/>
    <w:rsid w:val="008E126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E1263"/>
  </w:style>
  <w:style w:type="paragraph" w:styleId="TOCHeading">
    <w:name w:val="TOC Heading"/>
    <w:basedOn w:val="Heading1"/>
    <w:next w:val="Normal"/>
    <w:uiPriority w:val="39"/>
    <w:unhideWhenUsed/>
    <w:qFormat/>
    <w:rsid w:val="00AD413F"/>
    <w:pPr>
      <w:outlineLvl w:val="9"/>
    </w:pPr>
  </w:style>
  <w:style w:type="paragraph" w:styleId="TOC1">
    <w:name w:val="toc 1"/>
    <w:basedOn w:val="Normal"/>
    <w:next w:val="Normal"/>
    <w:autoRedefine/>
    <w:uiPriority w:val="39"/>
    <w:unhideWhenUsed/>
    <w:rsid w:val="00952D2E"/>
    <w:pPr>
      <w:spacing w:after="100"/>
    </w:pPr>
  </w:style>
  <w:style w:type="character" w:styleId="Hyperlink">
    <w:name w:val="Hyperlink"/>
    <w:basedOn w:val="DefaultParagraphFont"/>
    <w:uiPriority w:val="99"/>
    <w:unhideWhenUsed/>
    <w:rsid w:val="00952D2E"/>
    <w:rPr>
      <w:color w:val="0563C1" w:themeColor="hyperlink"/>
      <w:u w:val="single"/>
    </w:rPr>
  </w:style>
  <w:style w:type="paragraph" w:styleId="NormalWeb">
    <w:name w:val="Normal (Web)"/>
    <w:basedOn w:val="Normal"/>
    <w:uiPriority w:val="99"/>
    <w:semiHidden/>
    <w:unhideWhenUsed/>
    <w:rsid w:val="00DE707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7075"/>
    <w:rPr>
      <w:color w:val="954F72" w:themeColor="followedHyperlink"/>
      <w:u w:val="single"/>
    </w:rPr>
  </w:style>
  <w:style w:type="character" w:customStyle="1" w:styleId="jsgrdq">
    <w:name w:val="jsgrdq"/>
    <w:basedOn w:val="DefaultParagraphFont"/>
    <w:rsid w:val="00D200D4"/>
  </w:style>
  <w:style w:type="character" w:styleId="UnresolvedMention">
    <w:name w:val="Unresolved Mention"/>
    <w:basedOn w:val="DefaultParagraphFont"/>
    <w:uiPriority w:val="99"/>
    <w:semiHidden/>
    <w:unhideWhenUsed/>
    <w:rsid w:val="007D4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86880">
      <w:bodyDiv w:val="1"/>
      <w:marLeft w:val="0"/>
      <w:marRight w:val="0"/>
      <w:marTop w:val="0"/>
      <w:marBottom w:val="0"/>
      <w:divBdr>
        <w:top w:val="none" w:sz="0" w:space="0" w:color="auto"/>
        <w:left w:val="none" w:sz="0" w:space="0" w:color="auto"/>
        <w:bottom w:val="none" w:sz="0" w:space="0" w:color="auto"/>
        <w:right w:val="none" w:sz="0" w:space="0" w:color="auto"/>
      </w:divBdr>
    </w:div>
    <w:div w:id="216820866">
      <w:bodyDiv w:val="1"/>
      <w:marLeft w:val="0"/>
      <w:marRight w:val="0"/>
      <w:marTop w:val="0"/>
      <w:marBottom w:val="0"/>
      <w:divBdr>
        <w:top w:val="none" w:sz="0" w:space="0" w:color="auto"/>
        <w:left w:val="none" w:sz="0" w:space="0" w:color="auto"/>
        <w:bottom w:val="none" w:sz="0" w:space="0" w:color="auto"/>
        <w:right w:val="none" w:sz="0" w:space="0" w:color="auto"/>
      </w:divBdr>
    </w:div>
    <w:div w:id="238372046">
      <w:bodyDiv w:val="1"/>
      <w:marLeft w:val="0"/>
      <w:marRight w:val="0"/>
      <w:marTop w:val="0"/>
      <w:marBottom w:val="0"/>
      <w:divBdr>
        <w:top w:val="none" w:sz="0" w:space="0" w:color="auto"/>
        <w:left w:val="none" w:sz="0" w:space="0" w:color="auto"/>
        <w:bottom w:val="none" w:sz="0" w:space="0" w:color="auto"/>
        <w:right w:val="none" w:sz="0" w:space="0" w:color="auto"/>
      </w:divBdr>
    </w:div>
    <w:div w:id="428164161">
      <w:bodyDiv w:val="1"/>
      <w:marLeft w:val="0"/>
      <w:marRight w:val="0"/>
      <w:marTop w:val="0"/>
      <w:marBottom w:val="0"/>
      <w:divBdr>
        <w:top w:val="none" w:sz="0" w:space="0" w:color="auto"/>
        <w:left w:val="none" w:sz="0" w:space="0" w:color="auto"/>
        <w:bottom w:val="none" w:sz="0" w:space="0" w:color="auto"/>
        <w:right w:val="none" w:sz="0" w:space="0" w:color="auto"/>
      </w:divBdr>
    </w:div>
    <w:div w:id="503477033">
      <w:bodyDiv w:val="1"/>
      <w:marLeft w:val="0"/>
      <w:marRight w:val="0"/>
      <w:marTop w:val="0"/>
      <w:marBottom w:val="0"/>
      <w:divBdr>
        <w:top w:val="none" w:sz="0" w:space="0" w:color="auto"/>
        <w:left w:val="none" w:sz="0" w:space="0" w:color="auto"/>
        <w:bottom w:val="none" w:sz="0" w:space="0" w:color="auto"/>
        <w:right w:val="none" w:sz="0" w:space="0" w:color="auto"/>
      </w:divBdr>
    </w:div>
    <w:div w:id="531115133">
      <w:bodyDiv w:val="1"/>
      <w:marLeft w:val="0"/>
      <w:marRight w:val="0"/>
      <w:marTop w:val="0"/>
      <w:marBottom w:val="0"/>
      <w:divBdr>
        <w:top w:val="none" w:sz="0" w:space="0" w:color="auto"/>
        <w:left w:val="none" w:sz="0" w:space="0" w:color="auto"/>
        <w:bottom w:val="none" w:sz="0" w:space="0" w:color="auto"/>
        <w:right w:val="none" w:sz="0" w:space="0" w:color="auto"/>
      </w:divBdr>
    </w:div>
    <w:div w:id="607932020">
      <w:bodyDiv w:val="1"/>
      <w:marLeft w:val="0"/>
      <w:marRight w:val="0"/>
      <w:marTop w:val="0"/>
      <w:marBottom w:val="0"/>
      <w:divBdr>
        <w:top w:val="none" w:sz="0" w:space="0" w:color="auto"/>
        <w:left w:val="none" w:sz="0" w:space="0" w:color="auto"/>
        <w:bottom w:val="none" w:sz="0" w:space="0" w:color="auto"/>
        <w:right w:val="none" w:sz="0" w:space="0" w:color="auto"/>
      </w:divBdr>
    </w:div>
    <w:div w:id="879980439">
      <w:bodyDiv w:val="1"/>
      <w:marLeft w:val="0"/>
      <w:marRight w:val="0"/>
      <w:marTop w:val="0"/>
      <w:marBottom w:val="0"/>
      <w:divBdr>
        <w:top w:val="none" w:sz="0" w:space="0" w:color="auto"/>
        <w:left w:val="none" w:sz="0" w:space="0" w:color="auto"/>
        <w:bottom w:val="none" w:sz="0" w:space="0" w:color="auto"/>
        <w:right w:val="none" w:sz="0" w:space="0" w:color="auto"/>
      </w:divBdr>
    </w:div>
    <w:div w:id="953712352">
      <w:bodyDiv w:val="1"/>
      <w:marLeft w:val="0"/>
      <w:marRight w:val="0"/>
      <w:marTop w:val="0"/>
      <w:marBottom w:val="0"/>
      <w:divBdr>
        <w:top w:val="none" w:sz="0" w:space="0" w:color="auto"/>
        <w:left w:val="none" w:sz="0" w:space="0" w:color="auto"/>
        <w:bottom w:val="none" w:sz="0" w:space="0" w:color="auto"/>
        <w:right w:val="none" w:sz="0" w:space="0" w:color="auto"/>
      </w:divBdr>
    </w:div>
    <w:div w:id="1105928208">
      <w:bodyDiv w:val="1"/>
      <w:marLeft w:val="0"/>
      <w:marRight w:val="0"/>
      <w:marTop w:val="0"/>
      <w:marBottom w:val="0"/>
      <w:divBdr>
        <w:top w:val="none" w:sz="0" w:space="0" w:color="auto"/>
        <w:left w:val="none" w:sz="0" w:space="0" w:color="auto"/>
        <w:bottom w:val="none" w:sz="0" w:space="0" w:color="auto"/>
        <w:right w:val="none" w:sz="0" w:space="0" w:color="auto"/>
      </w:divBdr>
    </w:div>
    <w:div w:id="1232500981">
      <w:bodyDiv w:val="1"/>
      <w:marLeft w:val="0"/>
      <w:marRight w:val="0"/>
      <w:marTop w:val="0"/>
      <w:marBottom w:val="0"/>
      <w:divBdr>
        <w:top w:val="none" w:sz="0" w:space="0" w:color="auto"/>
        <w:left w:val="none" w:sz="0" w:space="0" w:color="auto"/>
        <w:bottom w:val="none" w:sz="0" w:space="0" w:color="auto"/>
        <w:right w:val="none" w:sz="0" w:space="0" w:color="auto"/>
      </w:divBdr>
    </w:div>
    <w:div w:id="1404914219">
      <w:bodyDiv w:val="1"/>
      <w:marLeft w:val="0"/>
      <w:marRight w:val="0"/>
      <w:marTop w:val="0"/>
      <w:marBottom w:val="0"/>
      <w:divBdr>
        <w:top w:val="none" w:sz="0" w:space="0" w:color="auto"/>
        <w:left w:val="none" w:sz="0" w:space="0" w:color="auto"/>
        <w:bottom w:val="none" w:sz="0" w:space="0" w:color="auto"/>
        <w:right w:val="none" w:sz="0" w:space="0" w:color="auto"/>
      </w:divBdr>
    </w:div>
    <w:div w:id="1428624081">
      <w:bodyDiv w:val="1"/>
      <w:marLeft w:val="0"/>
      <w:marRight w:val="0"/>
      <w:marTop w:val="0"/>
      <w:marBottom w:val="0"/>
      <w:divBdr>
        <w:top w:val="none" w:sz="0" w:space="0" w:color="auto"/>
        <w:left w:val="none" w:sz="0" w:space="0" w:color="auto"/>
        <w:bottom w:val="none" w:sz="0" w:space="0" w:color="auto"/>
        <w:right w:val="none" w:sz="0" w:space="0" w:color="auto"/>
      </w:divBdr>
    </w:div>
    <w:div w:id="1593277281">
      <w:bodyDiv w:val="1"/>
      <w:marLeft w:val="0"/>
      <w:marRight w:val="0"/>
      <w:marTop w:val="0"/>
      <w:marBottom w:val="0"/>
      <w:divBdr>
        <w:top w:val="none" w:sz="0" w:space="0" w:color="auto"/>
        <w:left w:val="none" w:sz="0" w:space="0" w:color="auto"/>
        <w:bottom w:val="none" w:sz="0" w:space="0" w:color="auto"/>
        <w:right w:val="none" w:sz="0" w:space="0" w:color="auto"/>
      </w:divBdr>
    </w:div>
    <w:div w:id="1615163957">
      <w:bodyDiv w:val="1"/>
      <w:marLeft w:val="0"/>
      <w:marRight w:val="0"/>
      <w:marTop w:val="0"/>
      <w:marBottom w:val="0"/>
      <w:divBdr>
        <w:top w:val="none" w:sz="0" w:space="0" w:color="auto"/>
        <w:left w:val="none" w:sz="0" w:space="0" w:color="auto"/>
        <w:bottom w:val="none" w:sz="0" w:space="0" w:color="auto"/>
        <w:right w:val="none" w:sz="0" w:space="0" w:color="auto"/>
      </w:divBdr>
    </w:div>
    <w:div w:id="1980181958">
      <w:bodyDiv w:val="1"/>
      <w:marLeft w:val="0"/>
      <w:marRight w:val="0"/>
      <w:marTop w:val="0"/>
      <w:marBottom w:val="0"/>
      <w:divBdr>
        <w:top w:val="none" w:sz="0" w:space="0" w:color="auto"/>
        <w:left w:val="none" w:sz="0" w:space="0" w:color="auto"/>
        <w:bottom w:val="none" w:sz="0" w:space="0" w:color="auto"/>
        <w:right w:val="none" w:sz="0" w:space="0" w:color="auto"/>
      </w:divBdr>
    </w:div>
    <w:div w:id="20912702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oplemanagement.co.uk/article/1801828/supporting-staff-during-menopause" TargetMode="External"/><Relationship Id="rId18" Type="http://schemas.openxmlformats.org/officeDocument/2006/relationships/hyperlink" Target="https://www.cipd.co.uk/Images/line-manager-guide-to-menopause_tcm18-95174.pdf" TargetMode="External"/><Relationship Id="rId26" Type="http://schemas.openxmlformats.org/officeDocument/2006/relationships/hyperlink" Target="https://digital.nhs.uk/services/nhs-app/nhs-app-guidance-for-gp-practices/guidance-on-nhs-app-features/accelerating-patient-access-to-their-record" TargetMode="External"/><Relationship Id="rId3" Type="http://schemas.openxmlformats.org/officeDocument/2006/relationships/settings" Target="settings.xml"/><Relationship Id="rId21" Type="http://schemas.openxmlformats.org/officeDocument/2006/relationships/hyperlink" Target="http://www.eurofound.europa.eu/publications/report/2020/living-working-and-covid-19" TargetMode="External"/><Relationship Id="rId34" Type="http://schemas.openxmlformats.org/officeDocument/2006/relationships/theme" Target="theme/theme1.xml"/><Relationship Id="rId7" Type="http://schemas.openxmlformats.org/officeDocument/2006/relationships/hyperlink" Target="https://doi.org/10.1371/journal.pone.0249127" TargetMode="External"/><Relationship Id="rId12" Type="http://schemas.openxmlformats.org/officeDocument/2006/relationships/hyperlink" Target="https://www.bupa.co.uk/health/payg/menopause-plan" TargetMode="External"/><Relationship Id="rId17" Type="http://schemas.openxmlformats.org/officeDocument/2006/relationships/hyperlink" Target="https://www.cipd.co.uk/knowledge/work/technology/workplace-technology-employee" TargetMode="External"/><Relationship Id="rId25" Type="http://schemas.openxmlformats.org/officeDocument/2006/relationships/hyperlink" Target="https://committees.parliament.uk/publications/23281/documents/169819/defaul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ipd.asia/knowledge/factsheets/pestle-analysis" TargetMode="External"/><Relationship Id="rId20" Type="http://schemas.openxmlformats.org/officeDocument/2006/relationships/hyperlink" Target="https://www.civica.com/en-gb/innovation-insights/our-approach/" TargetMode="External"/><Relationship Id="rId29" Type="http://schemas.openxmlformats.org/officeDocument/2006/relationships/hyperlink" Target="http://www.ons.gov.uk/employmentandlabourmarket/peopleinwork/employmentandemployeetypes/bulletins/cornovirusandhomeworkingintheu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ma.org.uk/advice-and-support/covid-19/adapting-to-covid/covid-19-video-consultations-and-homeworking" TargetMode="External"/><Relationship Id="rId24" Type="http://schemas.openxmlformats.org/officeDocument/2006/relationships/hyperlink" Target="https://www.gov.uk/government/publications/menopause-and-the-workplace-how-to-enable-fulfilling-working-lives-government-response/menopause-and-the-workplace-how-to-enable-fulfilling-working-lives-government-response" TargetMode="External"/><Relationship Id="rId32" Type="http://schemas.openxmlformats.org/officeDocument/2006/relationships/hyperlink" Target="https://www.nuffieldtrust.org.uk/news-item/how-has-lockdown-affected-general-practice-and-where-do-we-go-from-here" TargetMode="External"/><Relationship Id="rId5" Type="http://schemas.openxmlformats.org/officeDocument/2006/relationships/footnotes" Target="footnotes.xml"/><Relationship Id="rId15" Type="http://schemas.openxmlformats.org/officeDocument/2006/relationships/hyperlink" Target="https://www.cipd.co.uk/news-views/cipd-voice/issue-19/older-worker-paradox" TargetMode="External"/><Relationship Id="rId23" Type="http://schemas.openxmlformats.org/officeDocument/2006/relationships/hyperlink" Target="https://www.gov.uk/employment-appeal-tribunal-decisions/ms-m-rooney-v-leicester-city-council-ea-000070-da-previously-ukeat-slash-0064-slash-20-slash-da-ea-2021-000256-da-previously-ukeat-slash-0104-slash-21-slash-da" TargetMode="External"/><Relationship Id="rId28" Type="http://schemas.openxmlformats.org/officeDocument/2006/relationships/hyperlink" Target="https://www.ons.gov.uk/employmentandlabourmarket/peopleinwork/employmentandemployeetypes/timeseries/lf25/lms" TargetMode="External"/><Relationship Id="rId10" Type="http://schemas.openxmlformats.org/officeDocument/2006/relationships/hyperlink" Target="https://www.kingsfund.org.uk/publications/closinggap-health-care-workforce" TargetMode="External"/><Relationship Id="rId19" Type="http://schemas.openxmlformats.org/officeDocument/2006/relationships/hyperlink" Target="https://www.cipd.co.uk/knowledge/culture/well-being/menopause/people-manager-guidance#gref" TargetMode="External"/><Relationship Id="rId31" Type="http://schemas.openxmlformats.org/officeDocument/2006/relationships/hyperlink" Target="https://www.rcgp.org.uk/policy/general-practice-covid-19-recovery-consultations-patient-triage.aspx" TargetMode="External"/><Relationship Id="rId4" Type="http://schemas.openxmlformats.org/officeDocument/2006/relationships/webSettings" Target="webSettings.xml"/><Relationship Id="rId9" Type="http://schemas.openxmlformats.org/officeDocument/2006/relationships/hyperlink" Target="https://www.cipd.co.uk/knowledge/strategy/organisational-development/pestle-analysis-factsheet#gref" TargetMode="External"/><Relationship Id="rId14" Type="http://schemas.openxmlformats.org/officeDocument/2006/relationships/hyperlink" Target="https://www.peoplemanagement.co.uk/article/1801976/mps-call-new-campaign-tackle-workplace-menopause-taboo?bulletin=pm-daily&amp;utm_source=mc&amp;utm_medium=email&amp;utm_content=PM_Daily_13102022.https%3a%2f%2fwww.peoplemanagement.co.uk%2farticle%2f1801976%2fmps-cal" TargetMode="External"/><Relationship Id="rId22" Type="http://schemas.openxmlformats.org/officeDocument/2006/relationships/hyperlink" Target="https://www.gov.uk/government/publications/help-and-support-for-older-workers/help-and-support-for-older-workers#employer-guidance" TargetMode="External"/><Relationship Id="rId27" Type="http://schemas.openxmlformats.org/officeDocument/2006/relationships/hyperlink" Target="https://www.nuffieldtrust.org.uk/research/the-impact-of-covid-19-on-the-use-of-digital-technology-in-the-nhs" TargetMode="External"/><Relationship Id="rId30" Type="http://schemas.openxmlformats.org/officeDocument/2006/relationships/hyperlink" Target="https://www.peoplemanagement.co.uk/article/1743865/equipping-learners-requires-external-awareness" TargetMode="External"/><Relationship Id="rId8" Type="http://schemas.openxmlformats.org/officeDocument/2006/relationships/hyperlink" Target="https://theconversation.com/covidhas-exposed-a-long-running-shortage-of-nurses-that-is-puttingnhs-patients-at-risk-150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CIP20</b:Tag>
    <b:SourceType>InternetSite</b:SourceType>
    <b:Guid>{A39AA3A0-AE8E-44EC-A9B1-259DF6ACDF5C}</b:Guid>
    <b:Title>Workplace technology: the employee experience</b:Title>
    <b:Year>2020</b:Year>
    <b:Author>
      <b:Author>
        <b:NameList>
          <b:Person>
            <b:Last>CIPD</b:Last>
          </b:Person>
        </b:NameList>
      </b:Author>
    </b:Author>
    <b:YearAccessed>2022</b:YearAccessed>
    <b:MonthAccessed>December</b:MonthAccessed>
    <b:URL>https://www.cipd.co.uk/knowledge/work/technology/workplace-technology-employee</b:URL>
    <b:RefOrder>4</b:RefOrder>
  </b:Source>
  <b:Source>
    <b:Tag>Cho22</b:Tag>
    <b:SourceType>InternetSite</b:SourceType>
    <b:Guid>{91E4B49B-A6BF-4C2D-BCF0-413C78A3FE53}</b:Guid>
    <b:Title>MPs call for new campaign to tackle workplace menopause taboo</b:Title>
    <b:Year>2022</b:Year>
    <b:Author>
      <b:Author>
        <b:NameList>
          <b:Person>
            <b:Last>Cholteeva</b:Last>
            <b:First>Yoana</b:First>
          </b:Person>
        </b:NameList>
      </b:Author>
    </b:Author>
    <b:YearAccessed>2022</b:YearAccessed>
    <b:MonthAccessed>October</b:MonthAccessed>
    <b:DayAccessed>12</b:DayAccessed>
    <b:URL>https://www.peoplemanagement.co.uk/article/1801976/mps-call-new-campaign-tackle-workplace-menopause-taboo?bulletin=pm-daily&amp;utm_source=mc&amp;utm_medium=email&amp;utm_content=PM_Daily_13102022.https%3a%2f%2fwww.peoplemanagement.co.uk%2farticle%2f1801976%2fmps-cal</b:URL>
    <b:RefOrder>5</b:RefOrder>
  </b:Source>
  <b:Source>
    <b:Tag>Hea22</b:Tag>
    <b:SourceType>InternetSite</b:SourceType>
    <b:Guid>{AB0E6B95-9B58-489C-8150-AC15D1ADA16A}</b:Guid>
    <b:Author>
      <b:Author>
        <b:NameList>
          <b:Person>
            <b:Last>Jackson</b:Last>
            <b:First>Heather</b:First>
          </b:Person>
        </b:NameList>
      </b:Author>
    </b:Author>
    <b:Title>People Management</b:Title>
    <b:Year>2022</b:Year>
    <b:YearAccessed>2022</b:YearAccessed>
    <b:MonthAccessed>October</b:MonthAccessed>
    <b:DayAccessed>13</b:DayAccessed>
    <b:URL>https://www.peoplemanagement.co.uk/article/1801976/mps-call-new-campaign-tackle-workplace-menopause-taboo?bulletin=pm-daily&amp;utm_source=mc&amp;utm_medium=email&amp;utm_content=PM_Daily_13102022.https%3a%2f%2fwww.peoplemanagement.co.uk%2farticle%2f1801976%2fmps-cal</b:URL>
    <b:RefOrder>6</b:RefOrder>
  </b:Source>
  <b:Source>
    <b:Tag>CIP18</b:Tag>
    <b:SourceType>InternetSite</b:SourceType>
    <b:Guid>{32F5B5F6-E8EE-44DB-9FF8-8C4EE7A1D118}</b:Guid>
    <b:Author>
      <b:Author>
        <b:NameList>
          <b:Person>
            <b:Last>CIPD</b:Last>
          </b:Person>
        </b:NameList>
      </b:Author>
    </b:Author>
    <b:Title>The impact of an ageing workforce</b:Title>
    <b:Year>2018</b:Year>
    <b:YearAccessed>2022</b:YearAccessed>
    <b:MonthAccessed>December</b:MonthAccessed>
    <b:DayAccessed>9</b:DayAccessed>
    <b:URL>https://www.cipd.co.uk/news-views/cipd-voice/issue-16/impact-ageing-workforce</b:URL>
    <b:RefOrder>2</b:RefOrder>
  </b:Source>
  <b:Source>
    <b:Tag>Dda22</b:Tag>
    <b:SourceType>Misc</b:SourceType>
    <b:Guid>{749BF325-53F2-4ACB-AA9C-8BF884303CD0}</b:Guid>
    <b:Title>Integrated medium term plan</b:Title>
    <b:Year>2022</b:Year>
    <b:Author>
      <b:Author>
        <b:NameList>
          <b:Person>
            <b:Last>Dda</b:Last>
            <b:First>Hywel</b:First>
          </b:Person>
        </b:NameList>
      </b:Author>
    </b:Author>
    <b:Publisher>Hywel Dda</b:Publisher>
    <b:RefOrder>7</b:RefOrder>
  </b:Source>
  <b:Source>
    <b:Tag>Per17</b:Tag>
    <b:SourceType>Book</b:SourceType>
    <b:Guid>{11AD2FE1-DB2D-4FA6-9A75-AE96D0A67D58}</b:Guid>
    <b:Author>
      <b:Author>
        <b:NameList>
          <b:Person>
            <b:Last>Perera</b:Last>
            <b:First>Rashain</b:First>
          </b:Person>
        </b:NameList>
      </b:Author>
    </b:Author>
    <b:Title>The Pestle Analysis</b:Title>
    <b:Year>2017</b:Year>
    <b:City>Unknown</b:City>
    <b:Publisher>Nerdynaut</b:Publisher>
    <b:Edition>2.0</b:Edition>
    <b:RefOrder>1</b:RefOrder>
  </b:Source>
  <b:Source>
    <b:Tag>GOV21</b:Tag>
    <b:SourceType>InternetSite</b:SourceType>
    <b:Guid>{32608761-90B1-4567-BA2D-1BDCC0FCF6B6}</b:Guid>
    <b:Author>
      <b:Author>
        <b:NameList>
          <b:Person>
            <b:Last>Gov.uk</b:Last>
          </b:Person>
        </b:NameList>
      </b:Author>
    </b:Author>
    <b:Title>Help and support for older workers</b:Title>
    <b:Year>2021a</b:Year>
    <b:YearAccessed>2022</b:YearAccessed>
    <b:MonthAccessed>December</b:MonthAccessed>
    <b:DayAccessed>9</b:DayAccessed>
    <b:URL>https://www.gov.uk/government/publications/help-and-support-for-older-workers/help-and-support-for-older-workers#employer-guidance</b:URL>
    <b:RefOrder>3</b:RefOrder>
  </b:Source>
</b:Sources>
</file>

<file path=customXml/itemProps1.xml><?xml version="1.0" encoding="utf-8"?>
<ds:datastoreItem xmlns:ds="http://schemas.openxmlformats.org/officeDocument/2006/customXml" ds:itemID="{D0B43764-DEAE-4671-A9AF-5B946B56A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15</Pages>
  <Words>5767</Words>
  <Characters>32873</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38563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Palmer (Hywel Dda UHB - Workforce Manager)</dc:creator>
  <cp:keywords/>
  <dc:description/>
  <cp:lastModifiedBy>Laura Palmer (Hywel Dda UHB - Workforce Manager)</cp:lastModifiedBy>
  <cp:revision>43</cp:revision>
  <cp:lastPrinted>2022-12-15T14:22:00Z</cp:lastPrinted>
  <dcterms:created xsi:type="dcterms:W3CDTF">2022-12-16T18:40:00Z</dcterms:created>
  <dcterms:modified xsi:type="dcterms:W3CDTF">2022-12-16T19:22:00Z</dcterms:modified>
</cp:coreProperties>
</file>