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1427F2" w14:textId="61A40755" w:rsidR="00F764F5" w:rsidRPr="00733F0E" w:rsidRDefault="0097628C" w:rsidP="00F764F5">
      <w:pPr>
        <w:rPr>
          <w:rFonts w:ascii="Times New Roman" w:hAnsi="Times New Roman" w:cs="Times New Roman"/>
          <w:sz w:val="24"/>
          <w:szCs w:val="24"/>
        </w:rPr>
      </w:pPr>
      <w:r w:rsidRPr="00733F0E">
        <w:rPr>
          <w:rFonts w:ascii="Times New Roman" w:hAnsi="Times New Roman" w:cs="Times New Roman"/>
          <w:sz w:val="24"/>
          <w:szCs w:val="24"/>
        </w:rPr>
        <w:t>From this scene of the Bayeux Tapestry, as Harold swears an oath to William, multiple interpretations can be drawn. A hugely important element of William’s taking of the English throne, it is no surprise that within the contemporary sources and among modern scholars, there is differing opinions</w:t>
      </w:r>
      <w:r w:rsidR="00435E63" w:rsidRPr="00733F0E">
        <w:rPr>
          <w:rFonts w:ascii="Times New Roman" w:hAnsi="Times New Roman" w:cs="Times New Roman"/>
          <w:sz w:val="24"/>
          <w:szCs w:val="24"/>
        </w:rPr>
        <w:t xml:space="preserve">. </w:t>
      </w:r>
      <w:r w:rsidRPr="00733F0E">
        <w:rPr>
          <w:rFonts w:ascii="Times New Roman" w:hAnsi="Times New Roman" w:cs="Times New Roman"/>
          <w:sz w:val="24"/>
          <w:szCs w:val="24"/>
        </w:rPr>
        <w:t xml:space="preserve"> </w:t>
      </w:r>
      <w:r w:rsidR="00F764F5" w:rsidRPr="00733F0E">
        <w:rPr>
          <w:rFonts w:ascii="Times New Roman" w:hAnsi="Times New Roman" w:cs="Times New Roman"/>
          <w:sz w:val="24"/>
          <w:szCs w:val="24"/>
        </w:rPr>
        <w:t>The d</w:t>
      </w:r>
      <w:r w:rsidR="00435E63" w:rsidRPr="00733F0E">
        <w:rPr>
          <w:rFonts w:ascii="Times New Roman" w:hAnsi="Times New Roman" w:cs="Times New Roman"/>
          <w:sz w:val="24"/>
          <w:szCs w:val="24"/>
        </w:rPr>
        <w:t>ebated factors include the scene’</w:t>
      </w:r>
      <w:r w:rsidR="00996C56" w:rsidRPr="00733F0E">
        <w:rPr>
          <w:rFonts w:ascii="Times New Roman" w:hAnsi="Times New Roman" w:cs="Times New Roman"/>
          <w:sz w:val="24"/>
          <w:szCs w:val="24"/>
        </w:rPr>
        <w:t xml:space="preserve">s context and purpose. </w:t>
      </w:r>
      <w:r w:rsidRPr="00733F0E">
        <w:rPr>
          <w:rFonts w:ascii="Times New Roman" w:hAnsi="Times New Roman" w:cs="Times New Roman"/>
          <w:sz w:val="24"/>
          <w:szCs w:val="24"/>
        </w:rPr>
        <w:t xml:space="preserve"> </w:t>
      </w:r>
      <w:r w:rsidR="00996C56" w:rsidRPr="00733F0E">
        <w:rPr>
          <w:rFonts w:ascii="Times New Roman" w:hAnsi="Times New Roman" w:cs="Times New Roman"/>
          <w:sz w:val="24"/>
          <w:szCs w:val="24"/>
        </w:rPr>
        <w:t>Regardless</w:t>
      </w:r>
      <w:r w:rsidRPr="00733F0E">
        <w:rPr>
          <w:rFonts w:ascii="Times New Roman" w:hAnsi="Times New Roman" w:cs="Times New Roman"/>
          <w:sz w:val="24"/>
          <w:szCs w:val="24"/>
        </w:rPr>
        <w:t>, it is a signi</w:t>
      </w:r>
      <w:r w:rsidR="00900AC2" w:rsidRPr="00733F0E">
        <w:rPr>
          <w:rFonts w:ascii="Times New Roman" w:hAnsi="Times New Roman" w:cs="Times New Roman"/>
          <w:sz w:val="24"/>
          <w:szCs w:val="24"/>
        </w:rPr>
        <w:t xml:space="preserve">ficant piece of medieval art, </w:t>
      </w:r>
      <w:r w:rsidRPr="00733F0E">
        <w:rPr>
          <w:rFonts w:ascii="Times New Roman" w:hAnsi="Times New Roman" w:cs="Times New Roman"/>
          <w:sz w:val="24"/>
          <w:szCs w:val="24"/>
        </w:rPr>
        <w:t>visual</w:t>
      </w:r>
      <w:r w:rsidR="00900AC2" w:rsidRPr="00733F0E">
        <w:rPr>
          <w:rFonts w:ascii="Times New Roman" w:hAnsi="Times New Roman" w:cs="Times New Roman"/>
          <w:sz w:val="24"/>
          <w:szCs w:val="24"/>
        </w:rPr>
        <w:t>ly</w:t>
      </w:r>
      <w:r w:rsidRPr="00733F0E">
        <w:rPr>
          <w:rFonts w:ascii="Times New Roman" w:hAnsi="Times New Roman" w:cs="Times New Roman"/>
          <w:sz w:val="24"/>
          <w:szCs w:val="24"/>
        </w:rPr>
        <w:t xml:space="preserve"> depi</w:t>
      </w:r>
      <w:r w:rsidR="00900AC2" w:rsidRPr="00733F0E">
        <w:rPr>
          <w:rFonts w:ascii="Times New Roman" w:hAnsi="Times New Roman" w:cs="Times New Roman"/>
          <w:sz w:val="24"/>
          <w:szCs w:val="24"/>
        </w:rPr>
        <w:t xml:space="preserve">cting </w:t>
      </w:r>
      <w:r w:rsidRPr="00733F0E">
        <w:rPr>
          <w:rFonts w:ascii="Times New Roman" w:hAnsi="Times New Roman" w:cs="Times New Roman"/>
          <w:sz w:val="24"/>
          <w:szCs w:val="24"/>
        </w:rPr>
        <w:t xml:space="preserve">an event within the self-created Norman mythos that justified </w:t>
      </w:r>
      <w:r w:rsidR="00900AC2" w:rsidRPr="00733F0E">
        <w:rPr>
          <w:rFonts w:ascii="Times New Roman" w:hAnsi="Times New Roman" w:cs="Times New Roman"/>
          <w:sz w:val="24"/>
          <w:szCs w:val="24"/>
        </w:rPr>
        <w:t>changing</w:t>
      </w:r>
      <w:r w:rsidRPr="00733F0E">
        <w:rPr>
          <w:rFonts w:ascii="Times New Roman" w:hAnsi="Times New Roman" w:cs="Times New Roman"/>
          <w:sz w:val="24"/>
          <w:szCs w:val="24"/>
        </w:rPr>
        <w:t xml:space="preserve"> England forever. </w:t>
      </w:r>
      <w:r w:rsidR="00F764F5" w:rsidRPr="00733F0E">
        <w:rPr>
          <w:rFonts w:ascii="Times New Roman" w:hAnsi="Times New Roman" w:cs="Times New Roman"/>
          <w:sz w:val="24"/>
          <w:szCs w:val="24"/>
        </w:rPr>
        <w:t xml:space="preserve">The truth of what happened is </w:t>
      </w:r>
      <w:r w:rsidR="004A7593" w:rsidRPr="00733F0E">
        <w:rPr>
          <w:rFonts w:ascii="Times New Roman" w:hAnsi="Times New Roman" w:cs="Times New Roman"/>
          <w:sz w:val="24"/>
          <w:szCs w:val="24"/>
        </w:rPr>
        <w:t>not vitally important</w:t>
      </w:r>
      <w:r w:rsidR="00900AC2" w:rsidRPr="00733F0E">
        <w:rPr>
          <w:rFonts w:ascii="Times New Roman" w:hAnsi="Times New Roman" w:cs="Times New Roman"/>
          <w:sz w:val="24"/>
          <w:szCs w:val="24"/>
        </w:rPr>
        <w:t xml:space="preserve"> here</w:t>
      </w:r>
      <w:r w:rsidR="004A7593" w:rsidRPr="00733F0E">
        <w:rPr>
          <w:rFonts w:ascii="Times New Roman" w:hAnsi="Times New Roman" w:cs="Times New Roman"/>
          <w:sz w:val="24"/>
          <w:szCs w:val="24"/>
        </w:rPr>
        <w:t xml:space="preserve">, </w:t>
      </w:r>
      <w:r w:rsidR="00F764F5" w:rsidRPr="00733F0E">
        <w:rPr>
          <w:rFonts w:ascii="Times New Roman" w:hAnsi="Times New Roman" w:cs="Times New Roman"/>
          <w:sz w:val="24"/>
          <w:szCs w:val="24"/>
        </w:rPr>
        <w:t xml:space="preserve">as </w:t>
      </w:r>
      <w:r w:rsidR="00F764F5" w:rsidRPr="00733F0E">
        <w:rPr>
          <w:rFonts w:ascii="Times New Roman" w:eastAsia="Adobe Kaiti Std R" w:hAnsi="Times New Roman" w:cs="Times New Roman"/>
          <w:sz w:val="24"/>
          <w:szCs w:val="24"/>
        </w:rPr>
        <w:t xml:space="preserve">Stephen D. White </w:t>
      </w:r>
      <w:r w:rsidR="00B347FB" w:rsidRPr="00733F0E">
        <w:rPr>
          <w:rFonts w:ascii="Times New Roman" w:eastAsia="Adobe Kaiti Std R" w:hAnsi="Times New Roman" w:cs="Times New Roman"/>
          <w:sz w:val="24"/>
          <w:szCs w:val="24"/>
        </w:rPr>
        <w:t xml:space="preserve">says, the focus should be on why and for who, rather </w:t>
      </w:r>
      <w:r w:rsidR="004A7593" w:rsidRPr="00733F0E">
        <w:rPr>
          <w:rFonts w:ascii="Times New Roman" w:eastAsia="Adobe Kaiti Std R" w:hAnsi="Times New Roman" w:cs="Times New Roman"/>
          <w:sz w:val="24"/>
          <w:szCs w:val="24"/>
        </w:rPr>
        <w:t>than establishing facts</w:t>
      </w:r>
      <w:r w:rsidR="00F764F5" w:rsidRPr="00733F0E">
        <w:rPr>
          <w:rFonts w:ascii="Times New Roman" w:eastAsia="Adobe Kaiti Std R" w:hAnsi="Times New Roman" w:cs="Times New Roman"/>
          <w:sz w:val="24"/>
          <w:szCs w:val="24"/>
        </w:rPr>
        <w:t xml:space="preserve">. </w:t>
      </w:r>
      <w:r w:rsidR="00472D7B" w:rsidRPr="00733F0E">
        <w:rPr>
          <w:rFonts w:ascii="Times New Roman" w:eastAsia="Adobe Kaiti Std R" w:hAnsi="Times New Roman" w:cs="Times New Roman"/>
          <w:sz w:val="24"/>
          <w:szCs w:val="24"/>
          <w:vertAlign w:val="superscript"/>
        </w:rPr>
        <w:t xml:space="preserve">1 </w:t>
      </w:r>
      <w:r w:rsidR="00F764F5" w:rsidRPr="00733F0E">
        <w:rPr>
          <w:rFonts w:ascii="Times New Roman" w:hAnsi="Times New Roman" w:cs="Times New Roman"/>
          <w:sz w:val="24"/>
          <w:szCs w:val="24"/>
        </w:rPr>
        <w:t>All that can be ascertained without doubt is Harold</w:t>
      </w:r>
      <w:r w:rsidR="00604FB2" w:rsidRPr="00733F0E">
        <w:rPr>
          <w:rFonts w:ascii="Times New Roman" w:hAnsi="Times New Roman" w:cs="Times New Roman"/>
          <w:sz w:val="24"/>
          <w:szCs w:val="24"/>
        </w:rPr>
        <w:t xml:space="preserve"> can be seen swearing an oath as William and</w:t>
      </w:r>
      <w:r w:rsidR="00F764F5" w:rsidRPr="00733F0E">
        <w:rPr>
          <w:rFonts w:ascii="Times New Roman" w:hAnsi="Times New Roman" w:cs="Times New Roman"/>
          <w:sz w:val="24"/>
          <w:szCs w:val="24"/>
        </w:rPr>
        <w:t xml:space="preserve"> h</w:t>
      </w:r>
      <w:r w:rsidR="003B2623" w:rsidRPr="00733F0E">
        <w:rPr>
          <w:rFonts w:ascii="Times New Roman" w:hAnsi="Times New Roman" w:cs="Times New Roman"/>
          <w:sz w:val="24"/>
          <w:szCs w:val="24"/>
        </w:rPr>
        <w:t>is court looks on as witnesses</w:t>
      </w:r>
      <w:r w:rsidR="00604FB2" w:rsidRPr="00733F0E">
        <w:rPr>
          <w:rFonts w:ascii="Times New Roman" w:hAnsi="Times New Roman" w:cs="Times New Roman"/>
          <w:sz w:val="24"/>
          <w:szCs w:val="24"/>
        </w:rPr>
        <w:t>.</w:t>
      </w:r>
      <w:r w:rsidR="003B2623" w:rsidRPr="00733F0E">
        <w:rPr>
          <w:rFonts w:ascii="Times New Roman" w:hAnsi="Times New Roman" w:cs="Times New Roman"/>
          <w:sz w:val="24"/>
          <w:szCs w:val="24"/>
        </w:rPr>
        <w:t xml:space="preserve"> </w:t>
      </w:r>
    </w:p>
    <w:p w14:paraId="3A4A8D21" w14:textId="404F8C1B" w:rsidR="007F48DD" w:rsidRPr="00733F0E" w:rsidRDefault="002C038E" w:rsidP="007F48DD">
      <w:pPr>
        <w:ind w:right="170"/>
        <w:rPr>
          <w:rFonts w:ascii="Times New Roman" w:hAnsi="Times New Roman" w:cs="Times New Roman"/>
          <w:sz w:val="24"/>
          <w:szCs w:val="24"/>
        </w:rPr>
      </w:pPr>
      <w:r w:rsidRPr="00733F0E">
        <w:rPr>
          <w:rFonts w:ascii="Times New Roman" w:hAnsi="Times New Roman" w:cs="Times New Roman"/>
          <w:sz w:val="24"/>
          <w:szCs w:val="24"/>
        </w:rPr>
        <w:t xml:space="preserve">It is a significant event in the history of the Normans, </w:t>
      </w:r>
      <w:r w:rsidR="00E24BD6" w:rsidRPr="00733F0E">
        <w:rPr>
          <w:rFonts w:ascii="Times New Roman" w:hAnsi="Times New Roman" w:cs="Times New Roman"/>
          <w:sz w:val="24"/>
          <w:szCs w:val="24"/>
        </w:rPr>
        <w:t>and the Bayeux Tapestry contributed to</w:t>
      </w:r>
      <w:r w:rsidRPr="00733F0E">
        <w:rPr>
          <w:rFonts w:ascii="Times New Roman" w:hAnsi="Times New Roman" w:cs="Times New Roman"/>
          <w:sz w:val="24"/>
          <w:szCs w:val="24"/>
        </w:rPr>
        <w:t xml:space="preserve"> </w:t>
      </w:r>
      <w:r w:rsidRPr="00733F0E">
        <w:rPr>
          <w:rFonts w:ascii="Times New Roman" w:hAnsi="Times New Roman" w:cs="Times New Roman"/>
          <w:i/>
          <w:sz w:val="24"/>
          <w:szCs w:val="24"/>
        </w:rPr>
        <w:t xml:space="preserve">Normannitas </w:t>
      </w:r>
      <w:r w:rsidRPr="00733F0E">
        <w:rPr>
          <w:rFonts w:ascii="Times New Roman" w:hAnsi="Times New Roman" w:cs="Times New Roman"/>
          <w:sz w:val="24"/>
          <w:szCs w:val="24"/>
        </w:rPr>
        <w:t>in art form.</w:t>
      </w:r>
      <w:r w:rsidRPr="00733F0E">
        <w:rPr>
          <w:rFonts w:ascii="Times New Roman" w:hAnsi="Times New Roman" w:cs="Times New Roman"/>
          <w:sz w:val="24"/>
          <w:szCs w:val="24"/>
        </w:rPr>
        <w:t xml:space="preserve"> </w:t>
      </w:r>
      <w:r w:rsidR="00765258" w:rsidRPr="00733F0E">
        <w:rPr>
          <w:rFonts w:ascii="Times New Roman" w:hAnsi="Times New Roman" w:cs="Times New Roman"/>
          <w:sz w:val="24"/>
          <w:szCs w:val="24"/>
        </w:rPr>
        <w:t xml:space="preserve">The Norman desperately wanted to create records of their deeds, something for both their future generations and enemies to remember, and it is easy to see this as the only reason for their creating the Bayeux Tapestry, and including the Harold’s oath scene, if it happened, why would it not be in there they could say. However, </w:t>
      </w:r>
      <w:r w:rsidR="00765258" w:rsidRPr="00733F0E">
        <w:rPr>
          <w:rFonts w:ascii="Times New Roman" w:eastAsia="Adobe Kaiti Std R" w:hAnsi="Times New Roman" w:cs="Times New Roman"/>
          <w:sz w:val="24"/>
          <w:szCs w:val="24"/>
        </w:rPr>
        <w:t xml:space="preserve">‘the overwhelming reaction of first-generation Normans was one of legitimizations and justifications which were, in fact, abstract moralizations to bury any sense of guilt or shame’. </w:t>
      </w:r>
      <w:r w:rsidR="00472D7B" w:rsidRPr="00733F0E">
        <w:rPr>
          <w:rFonts w:ascii="Times New Roman" w:eastAsia="Adobe Kaiti Std R" w:hAnsi="Times New Roman" w:cs="Times New Roman"/>
          <w:sz w:val="24"/>
          <w:szCs w:val="24"/>
          <w:vertAlign w:val="superscript"/>
        </w:rPr>
        <w:t>2</w:t>
      </w:r>
      <w:r w:rsidR="00765258" w:rsidRPr="00733F0E">
        <w:rPr>
          <w:rFonts w:ascii="Times New Roman" w:hAnsi="Times New Roman" w:cs="Times New Roman"/>
          <w:sz w:val="24"/>
          <w:szCs w:val="24"/>
        </w:rPr>
        <w:t xml:space="preserve"> </w:t>
      </w:r>
      <w:r w:rsidRPr="00733F0E">
        <w:rPr>
          <w:rFonts w:ascii="Times New Roman" w:hAnsi="Times New Roman" w:cs="Times New Roman"/>
          <w:sz w:val="24"/>
          <w:szCs w:val="24"/>
        </w:rPr>
        <w:t>U</w:t>
      </w:r>
      <w:r w:rsidRPr="00733F0E">
        <w:rPr>
          <w:rFonts w:ascii="Times New Roman" w:hAnsi="Times New Roman" w:cs="Times New Roman"/>
          <w:sz w:val="24"/>
          <w:szCs w:val="24"/>
        </w:rPr>
        <w:t xml:space="preserve">pon Edward’s death, </w:t>
      </w:r>
      <w:r w:rsidRPr="00733F0E">
        <w:rPr>
          <w:rFonts w:ascii="Times New Roman" w:hAnsi="Times New Roman" w:cs="Times New Roman"/>
          <w:sz w:val="24"/>
          <w:szCs w:val="24"/>
        </w:rPr>
        <w:t>after Harold took the throne,</w:t>
      </w:r>
      <w:r w:rsidRPr="00733F0E">
        <w:rPr>
          <w:rFonts w:ascii="Times New Roman" w:hAnsi="Times New Roman" w:cs="Times New Roman"/>
          <w:sz w:val="24"/>
          <w:szCs w:val="24"/>
        </w:rPr>
        <w:t xml:space="preserve"> </w:t>
      </w:r>
      <w:r w:rsidR="00765258" w:rsidRPr="00733F0E">
        <w:rPr>
          <w:rFonts w:ascii="Times New Roman" w:hAnsi="Times New Roman" w:cs="Times New Roman"/>
          <w:sz w:val="24"/>
          <w:szCs w:val="24"/>
        </w:rPr>
        <w:t xml:space="preserve">and </w:t>
      </w:r>
      <w:r w:rsidRPr="00733F0E">
        <w:rPr>
          <w:rFonts w:ascii="Times New Roman" w:hAnsi="Times New Roman" w:cs="Times New Roman"/>
          <w:sz w:val="24"/>
          <w:szCs w:val="24"/>
        </w:rPr>
        <w:t xml:space="preserve">William used the </w:t>
      </w:r>
      <w:r w:rsidRPr="00733F0E">
        <w:rPr>
          <w:rFonts w:ascii="Times New Roman" w:hAnsi="Times New Roman" w:cs="Times New Roman"/>
          <w:sz w:val="24"/>
          <w:szCs w:val="24"/>
        </w:rPr>
        <w:t xml:space="preserve">promise </w:t>
      </w:r>
      <w:r w:rsidRPr="00733F0E">
        <w:rPr>
          <w:rFonts w:ascii="Times New Roman" w:hAnsi="Times New Roman" w:cs="Times New Roman"/>
          <w:sz w:val="24"/>
          <w:szCs w:val="24"/>
        </w:rPr>
        <w:t xml:space="preserve">as justification for </w:t>
      </w:r>
      <w:r w:rsidR="00765258" w:rsidRPr="00733F0E">
        <w:rPr>
          <w:rFonts w:ascii="Times New Roman" w:hAnsi="Times New Roman" w:cs="Times New Roman"/>
          <w:sz w:val="24"/>
          <w:szCs w:val="24"/>
        </w:rPr>
        <w:t>his brutal invasion of</w:t>
      </w:r>
      <w:r w:rsidRPr="00733F0E">
        <w:rPr>
          <w:rFonts w:ascii="Times New Roman" w:hAnsi="Times New Roman" w:cs="Times New Roman"/>
          <w:sz w:val="24"/>
          <w:szCs w:val="24"/>
        </w:rPr>
        <w:t xml:space="preserve"> England. This was important to him, as he did not want to be seen a usurper who</w:t>
      </w:r>
      <w:r w:rsidR="00B347FB" w:rsidRPr="00733F0E">
        <w:rPr>
          <w:rFonts w:ascii="Times New Roman" w:hAnsi="Times New Roman" w:cs="Times New Roman"/>
          <w:sz w:val="24"/>
          <w:szCs w:val="24"/>
        </w:rPr>
        <w:t xml:space="preserve"> had deposed the rightful king. </w:t>
      </w:r>
      <w:r w:rsidR="007F48DD" w:rsidRPr="00733F0E">
        <w:rPr>
          <w:rFonts w:ascii="Times New Roman" w:hAnsi="Times New Roman" w:cs="Times New Roman"/>
          <w:spacing w:val="-3"/>
          <w:sz w:val="24"/>
          <w:szCs w:val="24"/>
        </w:rPr>
        <w:t>William of Newburgh</w:t>
      </w:r>
      <w:r w:rsidR="007F48DD" w:rsidRPr="00733F0E">
        <w:rPr>
          <w:rFonts w:ascii="Times New Roman" w:hAnsi="Times New Roman" w:cs="Times New Roman"/>
          <w:sz w:val="24"/>
          <w:szCs w:val="24"/>
        </w:rPr>
        <w:t xml:space="preserve"> describes William’s anxiousness over his claim, ‘he abominated the name of </w:t>
      </w:r>
      <w:r w:rsidR="005155E2" w:rsidRPr="00733F0E">
        <w:rPr>
          <w:rFonts w:ascii="Times New Roman" w:hAnsi="Times New Roman" w:cs="Times New Roman"/>
          <w:sz w:val="24"/>
          <w:szCs w:val="24"/>
        </w:rPr>
        <w:t>a</w:t>
      </w:r>
      <w:r w:rsidR="007F48DD" w:rsidRPr="00733F0E">
        <w:rPr>
          <w:rFonts w:ascii="Times New Roman" w:hAnsi="Times New Roman" w:cs="Times New Roman"/>
          <w:sz w:val="24"/>
          <w:szCs w:val="24"/>
        </w:rPr>
        <w:t xml:space="preserve"> usurper, and was anxious to assume the character of a legitimate sovereign’. </w:t>
      </w:r>
      <w:r w:rsidR="00472D7B" w:rsidRPr="00733F0E">
        <w:rPr>
          <w:rFonts w:ascii="Times New Roman" w:hAnsi="Times New Roman" w:cs="Times New Roman"/>
          <w:sz w:val="24"/>
          <w:szCs w:val="24"/>
          <w:vertAlign w:val="superscript"/>
        </w:rPr>
        <w:t>3</w:t>
      </w:r>
    </w:p>
    <w:p w14:paraId="73646B7D" w14:textId="1CE86465" w:rsidR="007F48DD" w:rsidRPr="00733F0E" w:rsidRDefault="007F48DD" w:rsidP="00856511">
      <w:pPr>
        <w:shd w:val="clear" w:color="auto" w:fill="FFFFFF"/>
        <w:spacing w:after="0" w:line="240" w:lineRule="auto"/>
        <w:outlineLvl w:val="0"/>
        <w:rPr>
          <w:rFonts w:ascii="Times New Roman" w:hAnsi="Times New Roman" w:cs="Times New Roman"/>
          <w:sz w:val="24"/>
          <w:szCs w:val="24"/>
        </w:rPr>
      </w:pPr>
    </w:p>
    <w:p w14:paraId="5823C11D" w14:textId="6F532CB0" w:rsidR="00E453D5" w:rsidRPr="00733F0E" w:rsidRDefault="00B347FB" w:rsidP="00E453D5">
      <w:pPr>
        <w:shd w:val="clear" w:color="auto" w:fill="FFFFFF"/>
        <w:spacing w:after="0" w:line="240" w:lineRule="auto"/>
        <w:outlineLvl w:val="0"/>
        <w:rPr>
          <w:rFonts w:ascii="Times New Roman" w:hAnsi="Times New Roman" w:cs="Times New Roman"/>
          <w:sz w:val="24"/>
          <w:szCs w:val="24"/>
        </w:rPr>
      </w:pPr>
      <w:r w:rsidRPr="00733F0E">
        <w:rPr>
          <w:rFonts w:ascii="Times New Roman" w:hAnsi="Times New Roman" w:cs="Times New Roman"/>
          <w:sz w:val="24"/>
          <w:szCs w:val="24"/>
        </w:rPr>
        <w:t>Harold had been named according to some on Edward’s death bed</w:t>
      </w:r>
      <w:r w:rsidR="005155E2" w:rsidRPr="00733F0E">
        <w:rPr>
          <w:rFonts w:ascii="Times New Roman" w:hAnsi="Times New Roman" w:cs="Times New Roman"/>
          <w:sz w:val="24"/>
          <w:szCs w:val="24"/>
        </w:rPr>
        <w:t xml:space="preserve"> as his inheritor</w:t>
      </w:r>
      <w:r w:rsidRPr="00733F0E">
        <w:rPr>
          <w:rFonts w:ascii="Times New Roman" w:hAnsi="Times New Roman" w:cs="Times New Roman"/>
          <w:sz w:val="24"/>
          <w:szCs w:val="24"/>
        </w:rPr>
        <w:t xml:space="preserve"> </w:t>
      </w:r>
      <w:r w:rsidR="00472D7B" w:rsidRPr="00733F0E">
        <w:rPr>
          <w:rFonts w:ascii="Times New Roman" w:hAnsi="Times New Roman" w:cs="Times New Roman"/>
          <w:sz w:val="24"/>
          <w:szCs w:val="24"/>
          <w:vertAlign w:val="superscript"/>
        </w:rPr>
        <w:t>4</w:t>
      </w:r>
      <w:r w:rsidRPr="00733F0E">
        <w:rPr>
          <w:rFonts w:ascii="Times New Roman" w:hAnsi="Times New Roman" w:cs="Times New Roman"/>
          <w:sz w:val="24"/>
          <w:szCs w:val="24"/>
        </w:rPr>
        <w:t xml:space="preserve"> and he was the choice</w:t>
      </w:r>
      <w:r w:rsidR="0066703D" w:rsidRPr="00733F0E">
        <w:rPr>
          <w:rFonts w:ascii="Times New Roman" w:hAnsi="Times New Roman" w:cs="Times New Roman"/>
          <w:sz w:val="24"/>
          <w:szCs w:val="24"/>
        </w:rPr>
        <w:t xml:space="preserve"> of the Wi</w:t>
      </w:r>
      <w:r w:rsidR="004A0251" w:rsidRPr="00733F0E">
        <w:rPr>
          <w:rFonts w:ascii="Times New Roman" w:hAnsi="Times New Roman" w:cs="Times New Roman"/>
          <w:sz w:val="24"/>
          <w:szCs w:val="24"/>
        </w:rPr>
        <w:t xml:space="preserve">tan, </w:t>
      </w:r>
      <w:r w:rsidR="005155E2" w:rsidRPr="00733F0E">
        <w:rPr>
          <w:rFonts w:ascii="Times New Roman" w:hAnsi="Times New Roman" w:cs="Times New Roman"/>
          <w:sz w:val="24"/>
          <w:szCs w:val="24"/>
        </w:rPr>
        <w:t xml:space="preserve">therefore </w:t>
      </w:r>
      <w:r w:rsidR="004A0251" w:rsidRPr="00733F0E">
        <w:rPr>
          <w:rFonts w:ascii="Times New Roman" w:hAnsi="Times New Roman" w:cs="Times New Roman"/>
          <w:sz w:val="24"/>
          <w:szCs w:val="24"/>
        </w:rPr>
        <w:t>w</w:t>
      </w:r>
      <w:r w:rsidR="005155E2" w:rsidRPr="00733F0E">
        <w:rPr>
          <w:rFonts w:ascii="Times New Roman" w:hAnsi="Times New Roman" w:cs="Times New Roman"/>
          <w:sz w:val="24"/>
          <w:szCs w:val="24"/>
        </w:rPr>
        <w:t>ith</w:t>
      </w:r>
      <w:r w:rsidR="004A0251" w:rsidRPr="00733F0E">
        <w:rPr>
          <w:rFonts w:ascii="Times New Roman" w:hAnsi="Times New Roman" w:cs="Times New Roman"/>
          <w:sz w:val="24"/>
          <w:szCs w:val="24"/>
        </w:rPr>
        <w:t xml:space="preserve"> a large backing in Anglo-Saxon England.</w:t>
      </w:r>
      <w:r w:rsidRPr="00733F0E">
        <w:rPr>
          <w:rFonts w:ascii="Times New Roman" w:hAnsi="Times New Roman" w:cs="Times New Roman"/>
          <w:sz w:val="24"/>
          <w:szCs w:val="24"/>
        </w:rPr>
        <w:t xml:space="preserve"> William then needed to get in there, and make his defence</w:t>
      </w:r>
      <w:r w:rsidR="004A0251" w:rsidRPr="00733F0E">
        <w:rPr>
          <w:rFonts w:ascii="Times New Roman" w:hAnsi="Times New Roman" w:cs="Times New Roman"/>
          <w:sz w:val="24"/>
          <w:szCs w:val="24"/>
        </w:rPr>
        <w:t xml:space="preserve"> as to why he thought he could barge in and take the throne for himself</w:t>
      </w:r>
      <w:r w:rsidRPr="00733F0E">
        <w:rPr>
          <w:rFonts w:ascii="Times New Roman" w:hAnsi="Times New Roman" w:cs="Times New Roman"/>
          <w:sz w:val="24"/>
          <w:szCs w:val="24"/>
        </w:rPr>
        <w:t xml:space="preserve">. </w:t>
      </w:r>
      <w:r w:rsidR="00856511" w:rsidRPr="00733F0E">
        <w:rPr>
          <w:rFonts w:ascii="Times New Roman" w:eastAsia="Adobe Kaiti Std R" w:hAnsi="Times New Roman" w:cs="Times New Roman"/>
          <w:sz w:val="24"/>
          <w:szCs w:val="24"/>
          <w:shd w:val="clear" w:color="auto" w:fill="FFFFFF"/>
          <w:lang w:eastAsia="en-GB"/>
        </w:rPr>
        <w:t xml:space="preserve">And so the main purpose of this scene is to provide proof to the medieval viewer that Harold </w:t>
      </w:r>
      <w:r w:rsidR="004A0251" w:rsidRPr="00733F0E">
        <w:rPr>
          <w:rFonts w:ascii="Times New Roman" w:eastAsia="Adobe Kaiti Std R" w:hAnsi="Times New Roman" w:cs="Times New Roman"/>
          <w:sz w:val="24"/>
          <w:szCs w:val="24"/>
          <w:shd w:val="clear" w:color="auto" w:fill="FFFFFF"/>
          <w:lang w:eastAsia="en-GB"/>
        </w:rPr>
        <w:t>wa</w:t>
      </w:r>
      <w:r w:rsidR="00856511" w:rsidRPr="00733F0E">
        <w:rPr>
          <w:rFonts w:ascii="Times New Roman" w:eastAsia="Adobe Kaiti Std R" w:hAnsi="Times New Roman" w:cs="Times New Roman"/>
          <w:sz w:val="24"/>
          <w:szCs w:val="24"/>
          <w:shd w:val="clear" w:color="auto" w:fill="FFFFFF"/>
          <w:lang w:eastAsia="en-GB"/>
        </w:rPr>
        <w:t xml:space="preserve">s a usurper. </w:t>
      </w:r>
      <w:r w:rsidR="00856511" w:rsidRPr="00733F0E">
        <w:rPr>
          <w:rFonts w:ascii="Times New Roman" w:hAnsi="Times New Roman" w:cs="Times New Roman"/>
          <w:sz w:val="24"/>
          <w:szCs w:val="24"/>
        </w:rPr>
        <w:t xml:space="preserve">Noxon calls it, ‘a sponsored, propaganda piece, designed for an illiterate mass audience’. </w:t>
      </w:r>
      <w:r w:rsidR="00472D7B" w:rsidRPr="00733F0E">
        <w:rPr>
          <w:rFonts w:ascii="Times New Roman" w:hAnsi="Times New Roman" w:cs="Times New Roman"/>
          <w:sz w:val="24"/>
          <w:szCs w:val="24"/>
          <w:vertAlign w:val="superscript"/>
        </w:rPr>
        <w:t>5</w:t>
      </w:r>
      <w:r w:rsidR="00856511" w:rsidRPr="00733F0E">
        <w:rPr>
          <w:rFonts w:ascii="Times New Roman" w:hAnsi="Times New Roman" w:cs="Times New Roman"/>
          <w:sz w:val="24"/>
          <w:szCs w:val="24"/>
        </w:rPr>
        <w:t xml:space="preserve"> </w:t>
      </w:r>
      <w:r w:rsidR="007F683F" w:rsidRPr="00733F0E">
        <w:rPr>
          <w:rFonts w:ascii="Times New Roman" w:hAnsi="Times New Roman" w:cs="Times New Roman"/>
          <w:sz w:val="24"/>
          <w:szCs w:val="24"/>
        </w:rPr>
        <w:t xml:space="preserve">Tapestries were decorations to be hung on walls, and judging by the size of this one, it was to be displayed in a church. </w:t>
      </w:r>
      <w:r w:rsidR="00856511" w:rsidRPr="00733F0E">
        <w:rPr>
          <w:rFonts w:ascii="Times New Roman" w:hAnsi="Times New Roman" w:cs="Times New Roman"/>
          <w:sz w:val="24"/>
          <w:szCs w:val="24"/>
        </w:rPr>
        <w:t xml:space="preserve">Regardless of </w:t>
      </w:r>
      <w:r w:rsidR="007F683F" w:rsidRPr="00733F0E">
        <w:rPr>
          <w:rFonts w:ascii="Times New Roman" w:hAnsi="Times New Roman" w:cs="Times New Roman"/>
          <w:sz w:val="24"/>
          <w:szCs w:val="24"/>
        </w:rPr>
        <w:t>its placement,</w:t>
      </w:r>
      <w:r w:rsidR="00856511" w:rsidRPr="00733F0E">
        <w:rPr>
          <w:rFonts w:ascii="Times New Roman" w:hAnsi="Times New Roman" w:cs="Times New Roman"/>
          <w:sz w:val="24"/>
          <w:szCs w:val="24"/>
        </w:rPr>
        <w:t xml:space="preserve"> it is clearly a public piece based on its si</w:t>
      </w:r>
      <w:r w:rsidR="00E96FD1" w:rsidRPr="00733F0E">
        <w:rPr>
          <w:rFonts w:ascii="Times New Roman" w:hAnsi="Times New Roman" w:cs="Times New Roman"/>
          <w:sz w:val="24"/>
          <w:szCs w:val="24"/>
        </w:rPr>
        <w:t xml:space="preserve">ze, making it the opposite of the written Latin chronicles which were </w:t>
      </w:r>
      <w:r w:rsidR="004A0251" w:rsidRPr="00733F0E">
        <w:rPr>
          <w:rFonts w:ascii="Times New Roman" w:hAnsi="Times New Roman" w:cs="Times New Roman"/>
          <w:sz w:val="24"/>
          <w:szCs w:val="24"/>
        </w:rPr>
        <w:t>very inaccessible, even to most of the nobility and kings. I</w:t>
      </w:r>
      <w:r w:rsidRPr="00733F0E">
        <w:rPr>
          <w:rFonts w:ascii="Times New Roman" w:hAnsi="Times New Roman" w:cs="Times New Roman"/>
          <w:sz w:val="24"/>
          <w:szCs w:val="24"/>
        </w:rPr>
        <w:t xml:space="preserve">n a population of low literacy, rather than depend on a few </w:t>
      </w:r>
      <w:r w:rsidR="00777A30" w:rsidRPr="00733F0E">
        <w:rPr>
          <w:rFonts w:ascii="Times New Roman" w:hAnsi="Times New Roman" w:cs="Times New Roman"/>
          <w:sz w:val="24"/>
          <w:szCs w:val="24"/>
        </w:rPr>
        <w:t>Latin</w:t>
      </w:r>
      <w:r w:rsidRPr="00733F0E">
        <w:rPr>
          <w:rFonts w:ascii="Times New Roman" w:hAnsi="Times New Roman" w:cs="Times New Roman"/>
          <w:sz w:val="24"/>
          <w:szCs w:val="24"/>
        </w:rPr>
        <w:t xml:space="preserve"> or French written sources, he went for a </w:t>
      </w:r>
      <w:r w:rsidR="00854186" w:rsidRPr="00733F0E">
        <w:rPr>
          <w:rFonts w:ascii="Times New Roman" w:hAnsi="Times New Roman" w:cs="Times New Roman"/>
          <w:sz w:val="24"/>
          <w:szCs w:val="24"/>
        </w:rPr>
        <w:t xml:space="preserve">visual medium. </w:t>
      </w:r>
      <w:r w:rsidR="00E453D5" w:rsidRPr="00733F0E">
        <w:rPr>
          <w:rFonts w:ascii="Times New Roman" w:hAnsi="Times New Roman" w:cs="Times New Roman"/>
          <w:sz w:val="24"/>
          <w:szCs w:val="24"/>
        </w:rPr>
        <w:t>The Bayeux Tapestry is a wonderful way for anyone seeing the work to follow, much like the stained-glass windows and murals uses in Churches for the same reason and with elements of</w:t>
      </w:r>
    </w:p>
    <w:p w14:paraId="4F5FD2FF" w14:textId="4AB74291" w:rsidR="001731B5" w:rsidRPr="00733F0E" w:rsidRDefault="001731B5" w:rsidP="002C038E">
      <w:pPr>
        <w:rPr>
          <w:rFonts w:ascii="Times New Roman" w:eastAsia="Adobe Kaiti Std R" w:hAnsi="Times New Roman" w:cs="Times New Roman"/>
          <w:sz w:val="16"/>
          <w:szCs w:val="16"/>
        </w:rPr>
      </w:pPr>
      <w:bookmarkStart w:id="0" w:name="_GoBack"/>
      <w:bookmarkEnd w:id="0"/>
    </w:p>
    <w:p w14:paraId="4D85E0AF" w14:textId="65F6BA77" w:rsidR="001731B5" w:rsidRPr="00733F0E" w:rsidRDefault="008309A2" w:rsidP="002C038E">
      <w:pPr>
        <w:rPr>
          <w:rFonts w:ascii="Times New Roman" w:eastAsia="Adobe Kaiti Std R" w:hAnsi="Times New Roman" w:cs="Times New Roman"/>
          <w:sz w:val="16"/>
          <w:szCs w:val="16"/>
        </w:rPr>
      </w:pPr>
      <w:r w:rsidRPr="00733F0E">
        <w:rPr>
          <w:rFonts w:ascii="Times New Roman" w:eastAsia="Adobe Kaiti Std R" w:hAnsi="Times New Roman" w:cs="Times New Roman"/>
          <w:sz w:val="16"/>
          <w:szCs w:val="16"/>
        </w:rPr>
        <w:t xml:space="preserve">1. </w:t>
      </w:r>
      <w:r w:rsidRPr="00733F0E">
        <w:rPr>
          <w:rFonts w:ascii="Times New Roman" w:eastAsia="Adobe Kaiti Std R" w:hAnsi="Times New Roman" w:cs="Times New Roman"/>
          <w:sz w:val="16"/>
          <w:szCs w:val="16"/>
        </w:rPr>
        <w:t>Stephen D. White, ‘</w:t>
      </w:r>
      <w:r w:rsidRPr="00733F0E">
        <w:rPr>
          <w:rFonts w:ascii="Times New Roman" w:eastAsia="Adobe Kaiti Std R" w:hAnsi="Times New Roman" w:cs="Times New Roman"/>
          <w:i/>
          <w:sz w:val="16"/>
          <w:szCs w:val="16"/>
        </w:rPr>
        <w:t>Is the Bayeux Embroidery a Record of Events?</w:t>
      </w:r>
      <w:r w:rsidRPr="00733F0E">
        <w:rPr>
          <w:rFonts w:ascii="Times New Roman" w:eastAsia="Adobe Kaiti Std R" w:hAnsi="Times New Roman" w:cs="Times New Roman"/>
          <w:sz w:val="16"/>
          <w:szCs w:val="16"/>
        </w:rPr>
        <w:t xml:space="preserve">’ in Carson Pastan, Elizabeth. &amp; White. D., Stephen. </w:t>
      </w:r>
      <w:r w:rsidRPr="00733F0E">
        <w:rPr>
          <w:rFonts w:ascii="Times New Roman" w:eastAsia="Adobe Kaiti Std R" w:hAnsi="Times New Roman" w:cs="Times New Roman"/>
          <w:i/>
          <w:sz w:val="16"/>
          <w:szCs w:val="16"/>
        </w:rPr>
        <w:t>The Bayeux Tapestry and Its Contexts: A Reassessment</w:t>
      </w:r>
      <w:r w:rsidRPr="00733F0E">
        <w:rPr>
          <w:rFonts w:ascii="Times New Roman" w:eastAsia="Adobe Kaiti Std R" w:hAnsi="Times New Roman" w:cs="Times New Roman"/>
          <w:sz w:val="16"/>
          <w:szCs w:val="16"/>
        </w:rPr>
        <w:t xml:space="preserve"> (The Boydell Press: Woodbridge, 2014)</w:t>
      </w:r>
      <w:r w:rsidR="00472D7B" w:rsidRPr="00733F0E">
        <w:rPr>
          <w:rFonts w:ascii="Times New Roman" w:eastAsia="Adobe Kaiti Std R" w:hAnsi="Times New Roman" w:cs="Times New Roman"/>
          <w:sz w:val="16"/>
          <w:szCs w:val="16"/>
        </w:rPr>
        <w:t xml:space="preserve">, </w:t>
      </w:r>
      <w:r w:rsidR="00733F0E" w:rsidRPr="00733F0E">
        <w:rPr>
          <w:rFonts w:ascii="Times New Roman" w:eastAsia="Adobe Kaiti Std R" w:hAnsi="Times New Roman" w:cs="Times New Roman"/>
          <w:sz w:val="16"/>
          <w:szCs w:val="16"/>
        </w:rPr>
        <w:t>pgs.</w:t>
      </w:r>
      <w:r w:rsidRPr="00733F0E">
        <w:rPr>
          <w:rFonts w:ascii="Times New Roman" w:eastAsia="Adobe Kaiti Std R" w:hAnsi="Times New Roman" w:cs="Times New Roman"/>
          <w:sz w:val="16"/>
          <w:szCs w:val="16"/>
        </w:rPr>
        <w:t xml:space="preserve"> 33-34</w:t>
      </w:r>
      <w:r w:rsidR="00472D7B" w:rsidRPr="00733F0E">
        <w:rPr>
          <w:rFonts w:ascii="Times New Roman" w:eastAsia="Adobe Kaiti Std R" w:hAnsi="Times New Roman" w:cs="Times New Roman"/>
          <w:sz w:val="16"/>
          <w:szCs w:val="16"/>
        </w:rPr>
        <w:t>.</w:t>
      </w:r>
    </w:p>
    <w:p w14:paraId="45712D9C" w14:textId="2C2FA5DA" w:rsidR="008309A2" w:rsidRPr="007D56B6" w:rsidRDefault="008309A2" w:rsidP="00644DE6">
      <w:pPr>
        <w:shd w:val="clear" w:color="auto" w:fill="FFFFFF"/>
        <w:spacing w:after="100" w:afterAutospacing="1" w:line="270" w:lineRule="atLeast"/>
        <w:textAlignment w:val="baseline"/>
        <w:rPr>
          <w:rFonts w:ascii="Times New Roman" w:hAnsi="Times New Roman" w:cs="Times New Roman"/>
          <w:sz w:val="16"/>
          <w:szCs w:val="16"/>
          <w:shd w:val="clear" w:color="auto" w:fill="FFFFFF"/>
        </w:rPr>
      </w:pPr>
      <w:r w:rsidRPr="00733F0E">
        <w:rPr>
          <w:rFonts w:ascii="Times New Roman" w:eastAsia="Adobe Kaiti Std R" w:hAnsi="Times New Roman" w:cs="Times New Roman"/>
          <w:sz w:val="16"/>
          <w:szCs w:val="16"/>
        </w:rPr>
        <w:t>2.</w:t>
      </w:r>
      <w:r w:rsidRPr="00733F0E">
        <w:rPr>
          <w:rFonts w:ascii="Times New Roman" w:eastAsia="Times New Roman" w:hAnsi="Times New Roman" w:cs="Times New Roman"/>
          <w:sz w:val="16"/>
          <w:szCs w:val="16"/>
          <w:lang w:eastAsia="en-GB"/>
        </w:rPr>
        <w:t xml:space="preserve"> </w:t>
      </w:r>
      <w:r w:rsidR="00644DE6" w:rsidRPr="00733F0E">
        <w:rPr>
          <w:rFonts w:ascii="Times New Roman" w:eastAsia="Adobe Kaiti Std R" w:hAnsi="Times New Roman" w:cs="Times New Roman"/>
          <w:sz w:val="16"/>
          <w:szCs w:val="16"/>
        </w:rPr>
        <w:t xml:space="preserve">Elisabeth van Houts. </w:t>
      </w:r>
      <w:r w:rsidR="00644DE6" w:rsidRPr="00733F0E">
        <w:rPr>
          <w:rFonts w:ascii="Times New Roman" w:eastAsia="Adobe Kaiti Std R" w:hAnsi="Times New Roman" w:cs="Times New Roman"/>
          <w:i/>
          <w:sz w:val="16"/>
          <w:szCs w:val="16"/>
        </w:rPr>
        <w:t xml:space="preserve">Memory and Gender in Medieval Europe, </w:t>
      </w:r>
      <w:r w:rsidR="00644DE6" w:rsidRPr="007D56B6">
        <w:rPr>
          <w:rFonts w:ascii="Times New Roman" w:eastAsia="Adobe Kaiti Std R" w:hAnsi="Times New Roman" w:cs="Times New Roman"/>
          <w:i/>
          <w:sz w:val="16"/>
          <w:szCs w:val="16"/>
        </w:rPr>
        <w:t>900-1200</w:t>
      </w:r>
      <w:r w:rsidR="00644DE6" w:rsidRPr="007D56B6">
        <w:rPr>
          <w:rFonts w:ascii="Times New Roman" w:eastAsia="Adobe Kaiti Std R" w:hAnsi="Times New Roman" w:cs="Times New Roman"/>
          <w:sz w:val="16"/>
          <w:szCs w:val="16"/>
        </w:rPr>
        <w:t>. (</w:t>
      </w:r>
      <w:r w:rsidR="00644DE6" w:rsidRPr="007D56B6">
        <w:rPr>
          <w:rFonts w:ascii="Times New Roman" w:hAnsi="Times New Roman" w:cs="Times New Roman"/>
          <w:sz w:val="16"/>
          <w:szCs w:val="16"/>
          <w:shd w:val="clear" w:color="auto" w:fill="FFFFFF"/>
        </w:rPr>
        <w:t>University of Toronto Press: Toronto, 1999)</w:t>
      </w:r>
      <w:r w:rsidR="00644DE6" w:rsidRPr="007D56B6">
        <w:rPr>
          <w:rFonts w:ascii="Times New Roman" w:hAnsi="Times New Roman" w:cs="Times New Roman"/>
          <w:sz w:val="16"/>
          <w:szCs w:val="16"/>
          <w:shd w:val="clear" w:color="auto" w:fill="FFFFFF"/>
        </w:rPr>
        <w:t xml:space="preserve">, </w:t>
      </w:r>
      <w:r w:rsidR="00733F0E" w:rsidRPr="007D56B6">
        <w:rPr>
          <w:rFonts w:ascii="Times New Roman" w:hAnsi="Times New Roman" w:cs="Times New Roman"/>
          <w:sz w:val="16"/>
          <w:szCs w:val="16"/>
          <w:shd w:val="clear" w:color="auto" w:fill="FFFFFF"/>
        </w:rPr>
        <w:t>pg.</w:t>
      </w:r>
      <w:r w:rsidR="00644DE6" w:rsidRPr="007D56B6">
        <w:rPr>
          <w:rFonts w:ascii="Times New Roman" w:hAnsi="Times New Roman" w:cs="Times New Roman"/>
          <w:sz w:val="16"/>
          <w:szCs w:val="16"/>
          <w:shd w:val="clear" w:color="auto" w:fill="FFFFFF"/>
        </w:rPr>
        <w:t xml:space="preserve"> 133. </w:t>
      </w:r>
    </w:p>
    <w:p w14:paraId="082EAEBB" w14:textId="06A1155A" w:rsidR="008309A2" w:rsidRPr="007D56B6" w:rsidRDefault="008309A2" w:rsidP="00472D7B">
      <w:pPr>
        <w:ind w:right="170"/>
        <w:rPr>
          <w:rFonts w:ascii="Times New Roman" w:hAnsi="Times New Roman" w:cs="Times New Roman"/>
          <w:spacing w:val="-3"/>
          <w:sz w:val="16"/>
          <w:szCs w:val="16"/>
        </w:rPr>
      </w:pPr>
      <w:r w:rsidRPr="007D56B6">
        <w:rPr>
          <w:rFonts w:ascii="Times New Roman" w:eastAsia="Adobe Kaiti Std R" w:hAnsi="Times New Roman" w:cs="Times New Roman"/>
          <w:sz w:val="16"/>
          <w:szCs w:val="16"/>
        </w:rPr>
        <w:t>3.</w:t>
      </w:r>
      <w:r w:rsidR="00472D7B" w:rsidRPr="007D56B6">
        <w:rPr>
          <w:rFonts w:ascii="Times New Roman" w:hAnsi="Times New Roman" w:cs="Times New Roman"/>
          <w:spacing w:val="-3"/>
          <w:sz w:val="16"/>
          <w:szCs w:val="16"/>
        </w:rPr>
        <w:t xml:space="preserve"> Chapter 1, </w:t>
      </w:r>
      <w:r w:rsidR="00472D7B" w:rsidRPr="007D56B6">
        <w:rPr>
          <w:rFonts w:ascii="Times New Roman" w:hAnsi="Times New Roman" w:cs="Times New Roman"/>
          <w:spacing w:val="-3"/>
          <w:sz w:val="16"/>
          <w:szCs w:val="16"/>
        </w:rPr>
        <w:t xml:space="preserve">William of Newburgh, </w:t>
      </w:r>
      <w:r w:rsidR="00472D7B" w:rsidRPr="007D56B6">
        <w:rPr>
          <w:rFonts w:ascii="Times New Roman" w:hAnsi="Times New Roman" w:cs="Times New Roman"/>
          <w:i/>
          <w:spacing w:val="-3"/>
          <w:sz w:val="16"/>
          <w:szCs w:val="16"/>
        </w:rPr>
        <w:t>The history of English affairs</w:t>
      </w:r>
      <w:r w:rsidR="00472D7B" w:rsidRPr="007D56B6">
        <w:rPr>
          <w:rFonts w:ascii="Times New Roman" w:hAnsi="Times New Roman" w:cs="Times New Roman"/>
          <w:spacing w:val="-3"/>
          <w:sz w:val="16"/>
          <w:szCs w:val="16"/>
        </w:rPr>
        <w:t xml:space="preserve">, Book I and 2, ed. P.G. Walsh and </w:t>
      </w:r>
      <w:r w:rsidR="00472D7B" w:rsidRPr="007D56B6">
        <w:rPr>
          <w:rFonts w:ascii="Times New Roman" w:hAnsi="Times New Roman" w:cs="Times New Roman"/>
          <w:spacing w:val="-3"/>
          <w:sz w:val="16"/>
          <w:szCs w:val="16"/>
        </w:rPr>
        <w:t>M.J. Kennedy (Warminster, 1988)</w:t>
      </w:r>
    </w:p>
    <w:p w14:paraId="61C6336A" w14:textId="4D3DC301" w:rsidR="008309A2" w:rsidRPr="007D56B6" w:rsidRDefault="008309A2" w:rsidP="00472D7B">
      <w:pPr>
        <w:shd w:val="clear" w:color="auto" w:fill="FFFFFF"/>
        <w:spacing w:after="0" w:line="240" w:lineRule="auto"/>
        <w:outlineLvl w:val="0"/>
        <w:rPr>
          <w:rFonts w:ascii="Times New Roman" w:eastAsia="Adobe Kaiti Std R" w:hAnsi="Times New Roman" w:cs="Times New Roman"/>
          <w:sz w:val="16"/>
          <w:szCs w:val="16"/>
          <w:shd w:val="clear" w:color="auto" w:fill="FFFFFF"/>
          <w:lang w:eastAsia="en-GB"/>
        </w:rPr>
      </w:pPr>
      <w:r w:rsidRPr="007D56B6">
        <w:rPr>
          <w:rFonts w:ascii="Times New Roman" w:eastAsia="Adobe Kaiti Std R" w:hAnsi="Times New Roman" w:cs="Times New Roman"/>
          <w:sz w:val="16"/>
          <w:szCs w:val="16"/>
        </w:rPr>
        <w:t>4.</w:t>
      </w:r>
      <w:r w:rsidR="00472D7B" w:rsidRPr="007D56B6">
        <w:rPr>
          <w:rFonts w:ascii="Times New Roman" w:eastAsia="Adobe Kaiti Std R" w:hAnsi="Times New Roman" w:cs="Times New Roman"/>
          <w:sz w:val="16"/>
          <w:szCs w:val="16"/>
          <w:shd w:val="clear" w:color="auto" w:fill="FFFFFF"/>
          <w:lang w:eastAsia="en-GB"/>
        </w:rPr>
        <w:t xml:space="preserve"> </w:t>
      </w:r>
      <w:r w:rsidR="00472D7B" w:rsidRPr="007D56B6">
        <w:rPr>
          <w:rFonts w:ascii="Times New Roman" w:eastAsia="Adobe Kaiti Std R" w:hAnsi="Times New Roman" w:cs="Times New Roman"/>
          <w:sz w:val="16"/>
          <w:szCs w:val="16"/>
          <w:shd w:val="clear" w:color="auto" w:fill="FFFFFF"/>
          <w:lang w:eastAsia="en-GB"/>
        </w:rPr>
        <w:t>N.J.</w:t>
      </w:r>
      <w:r w:rsidR="005C76D2" w:rsidRPr="007D56B6">
        <w:rPr>
          <w:rFonts w:ascii="Times New Roman" w:eastAsia="Adobe Kaiti Std R" w:hAnsi="Times New Roman" w:cs="Times New Roman"/>
          <w:sz w:val="16"/>
          <w:szCs w:val="16"/>
          <w:shd w:val="clear" w:color="auto" w:fill="FFFFFF"/>
          <w:lang w:eastAsia="en-GB"/>
        </w:rPr>
        <w:t xml:space="preserve"> </w:t>
      </w:r>
      <w:r w:rsidR="00472D7B" w:rsidRPr="007D56B6">
        <w:rPr>
          <w:rFonts w:ascii="Times New Roman" w:eastAsia="Adobe Kaiti Std R" w:hAnsi="Times New Roman" w:cs="Times New Roman"/>
          <w:sz w:val="16"/>
          <w:szCs w:val="16"/>
          <w:shd w:val="clear" w:color="auto" w:fill="FFFFFF"/>
          <w:lang w:eastAsia="en-GB"/>
        </w:rPr>
        <w:t xml:space="preserve">Higham, </w:t>
      </w:r>
      <w:r w:rsidR="00472D7B" w:rsidRPr="00E57CEF">
        <w:rPr>
          <w:rFonts w:ascii="Times New Roman" w:eastAsia="Adobe Kaiti Std R" w:hAnsi="Times New Roman" w:cs="Times New Roman"/>
          <w:bCs/>
          <w:kern w:val="36"/>
          <w:sz w:val="16"/>
          <w:szCs w:val="16"/>
          <w:lang w:eastAsia="en-GB"/>
        </w:rPr>
        <w:t>King H</w:t>
      </w:r>
      <w:r w:rsidR="00472D7B" w:rsidRPr="007D56B6">
        <w:rPr>
          <w:rFonts w:ascii="Times New Roman" w:eastAsia="Adobe Kaiti Std R" w:hAnsi="Times New Roman" w:cs="Times New Roman"/>
          <w:bCs/>
          <w:kern w:val="36"/>
          <w:sz w:val="16"/>
          <w:szCs w:val="16"/>
          <w:lang w:eastAsia="en-GB"/>
        </w:rPr>
        <w:t xml:space="preserve">arold II and the Bayeux Tapestry, </w:t>
      </w:r>
      <w:r w:rsidR="00472D7B" w:rsidRPr="007D56B6">
        <w:rPr>
          <w:rFonts w:ascii="Times New Roman" w:eastAsia="Adobe Kaiti Std R" w:hAnsi="Times New Roman" w:cs="Times New Roman"/>
          <w:sz w:val="16"/>
          <w:szCs w:val="16"/>
          <w:shd w:val="clear" w:color="auto" w:fill="FFFFFF"/>
          <w:lang w:eastAsia="en-GB"/>
        </w:rPr>
        <w:t>edited by Gale R. Owen-Crocker, (The Boydell Press: Woodbridge, 2011)</w:t>
      </w:r>
      <w:r w:rsidR="00472D7B" w:rsidRPr="007D56B6">
        <w:rPr>
          <w:rFonts w:ascii="Times New Roman" w:eastAsia="Adobe Kaiti Std R" w:hAnsi="Times New Roman" w:cs="Times New Roman"/>
          <w:sz w:val="16"/>
          <w:szCs w:val="16"/>
          <w:shd w:val="clear" w:color="auto" w:fill="FFFFFF"/>
          <w:lang w:eastAsia="en-GB"/>
        </w:rPr>
        <w:t xml:space="preserve">, </w:t>
      </w:r>
      <w:r w:rsidR="00733F0E" w:rsidRPr="007D56B6">
        <w:rPr>
          <w:rFonts w:ascii="Times New Roman" w:eastAsia="Adobe Kaiti Std R" w:hAnsi="Times New Roman" w:cs="Times New Roman"/>
          <w:sz w:val="16"/>
          <w:szCs w:val="16"/>
          <w:shd w:val="clear" w:color="auto" w:fill="FFFFFF"/>
          <w:lang w:eastAsia="en-GB"/>
        </w:rPr>
        <w:t>pg.</w:t>
      </w:r>
      <w:r w:rsidR="00472D7B" w:rsidRPr="007D56B6">
        <w:rPr>
          <w:rFonts w:ascii="Times New Roman" w:eastAsia="Adobe Kaiti Std R" w:hAnsi="Times New Roman" w:cs="Times New Roman"/>
          <w:sz w:val="16"/>
          <w:szCs w:val="16"/>
          <w:shd w:val="clear" w:color="auto" w:fill="FFFFFF"/>
          <w:lang w:eastAsia="en-GB"/>
        </w:rPr>
        <w:t xml:space="preserve"> 32. </w:t>
      </w:r>
    </w:p>
    <w:p w14:paraId="5B81F1AD" w14:textId="22B757CB" w:rsidR="00472D7B" w:rsidRPr="007D56B6" w:rsidRDefault="008309A2" w:rsidP="00472D7B">
      <w:pPr>
        <w:shd w:val="clear" w:color="auto" w:fill="FFFFFF"/>
        <w:spacing w:after="120" w:line="240" w:lineRule="auto"/>
        <w:outlineLvl w:val="0"/>
        <w:rPr>
          <w:rFonts w:ascii="Times New Roman" w:eastAsia="Adobe Kaiti Std R" w:hAnsi="Times New Roman" w:cs="Times New Roman"/>
          <w:sz w:val="16"/>
          <w:szCs w:val="16"/>
          <w:lang w:eastAsia="en-GB"/>
        </w:rPr>
      </w:pPr>
      <w:r w:rsidRPr="007D56B6">
        <w:rPr>
          <w:rFonts w:ascii="Times New Roman" w:eastAsia="Adobe Kaiti Std R" w:hAnsi="Times New Roman" w:cs="Times New Roman"/>
          <w:sz w:val="16"/>
          <w:szCs w:val="16"/>
        </w:rPr>
        <w:t>5.</w:t>
      </w:r>
      <w:r w:rsidR="00472D7B" w:rsidRPr="007D56B6">
        <w:rPr>
          <w:rFonts w:ascii="Times New Roman" w:eastAsia="Adobe Kaiti Std R" w:hAnsi="Times New Roman" w:cs="Times New Roman"/>
          <w:bCs/>
          <w:kern w:val="36"/>
          <w:sz w:val="16"/>
          <w:szCs w:val="16"/>
          <w:lang w:eastAsia="en-GB"/>
        </w:rPr>
        <w:t xml:space="preserve"> </w:t>
      </w:r>
      <w:r w:rsidR="00472D7B" w:rsidRPr="007D56B6">
        <w:rPr>
          <w:rFonts w:ascii="Times New Roman" w:eastAsia="Adobe Kaiti Std R" w:hAnsi="Times New Roman" w:cs="Times New Roman"/>
          <w:bCs/>
          <w:kern w:val="36"/>
          <w:sz w:val="16"/>
          <w:szCs w:val="16"/>
          <w:lang w:eastAsia="en-GB"/>
        </w:rPr>
        <w:t xml:space="preserve">Gerald Noxon, </w:t>
      </w:r>
      <w:r w:rsidR="00472D7B" w:rsidRPr="00E57CEF">
        <w:rPr>
          <w:rFonts w:ascii="Times New Roman" w:eastAsia="Adobe Kaiti Std R" w:hAnsi="Times New Roman" w:cs="Times New Roman"/>
          <w:bCs/>
          <w:i/>
          <w:kern w:val="36"/>
          <w:sz w:val="16"/>
          <w:szCs w:val="16"/>
          <w:lang w:eastAsia="en-GB"/>
        </w:rPr>
        <w:t>The Bayeux Tapestry</w:t>
      </w:r>
      <w:r w:rsidR="00472D7B" w:rsidRPr="007D56B6">
        <w:rPr>
          <w:rFonts w:ascii="Times New Roman" w:eastAsia="Adobe Kaiti Std R" w:hAnsi="Times New Roman" w:cs="Times New Roman"/>
          <w:bCs/>
          <w:i/>
          <w:kern w:val="36"/>
          <w:sz w:val="16"/>
          <w:szCs w:val="16"/>
          <w:lang w:eastAsia="en-GB"/>
        </w:rPr>
        <w:t xml:space="preserve"> </w:t>
      </w:r>
      <w:r w:rsidR="00472D7B" w:rsidRPr="007D56B6">
        <w:rPr>
          <w:rFonts w:ascii="Times New Roman" w:eastAsia="Adobe Kaiti Std R" w:hAnsi="Times New Roman" w:cs="Times New Roman"/>
          <w:bCs/>
          <w:kern w:val="36"/>
          <w:sz w:val="16"/>
          <w:szCs w:val="16"/>
          <w:lang w:eastAsia="en-GB"/>
        </w:rPr>
        <w:t xml:space="preserve">in </w:t>
      </w:r>
      <w:r w:rsidR="00472D7B" w:rsidRPr="007D56B6">
        <w:rPr>
          <w:rFonts w:ascii="Times New Roman" w:eastAsia="Adobe Kaiti Std R" w:hAnsi="Times New Roman" w:cs="Times New Roman"/>
          <w:i/>
          <w:iCs/>
          <w:sz w:val="16"/>
          <w:szCs w:val="16"/>
          <w:lang w:eastAsia="en-GB"/>
        </w:rPr>
        <w:t>Cinema Journal</w:t>
      </w:r>
      <w:r w:rsidR="00472D7B" w:rsidRPr="007D56B6">
        <w:rPr>
          <w:rFonts w:ascii="Times New Roman" w:eastAsia="Adobe Kaiti Std R" w:hAnsi="Times New Roman" w:cs="Times New Roman"/>
          <w:bCs/>
          <w:kern w:val="36"/>
          <w:sz w:val="16"/>
          <w:szCs w:val="16"/>
          <w:lang w:eastAsia="en-GB"/>
        </w:rPr>
        <w:t xml:space="preserve">, </w:t>
      </w:r>
      <w:r w:rsidR="00472D7B" w:rsidRPr="00E57CEF">
        <w:rPr>
          <w:rFonts w:ascii="Times New Roman" w:eastAsia="Adobe Kaiti Std R" w:hAnsi="Times New Roman" w:cs="Times New Roman"/>
          <w:sz w:val="16"/>
          <w:szCs w:val="16"/>
          <w:lang w:eastAsia="en-GB"/>
        </w:rPr>
        <w:t xml:space="preserve">Vol. 7 (Winter, 1967-1968), pp. </w:t>
      </w:r>
      <w:r w:rsidR="00472D7B" w:rsidRPr="007D56B6">
        <w:rPr>
          <w:rFonts w:ascii="Times New Roman" w:eastAsia="Adobe Kaiti Std R" w:hAnsi="Times New Roman" w:cs="Times New Roman"/>
          <w:sz w:val="16"/>
          <w:szCs w:val="16"/>
          <w:lang w:eastAsia="en-GB"/>
        </w:rPr>
        <w:t>1 &amp; 2</w:t>
      </w:r>
      <w:r w:rsidR="00472D7B" w:rsidRPr="00E57CEF">
        <w:rPr>
          <w:rFonts w:ascii="Times New Roman" w:eastAsia="Adobe Kaiti Std R" w:hAnsi="Times New Roman" w:cs="Times New Roman"/>
          <w:sz w:val="16"/>
          <w:szCs w:val="16"/>
          <w:lang w:eastAsia="en-GB"/>
        </w:rPr>
        <w:t xml:space="preserve"> </w:t>
      </w:r>
      <w:r w:rsidR="00472D7B" w:rsidRPr="007D56B6">
        <w:rPr>
          <w:rFonts w:ascii="Times New Roman" w:eastAsia="Adobe Kaiti Std R" w:hAnsi="Times New Roman" w:cs="Times New Roman"/>
          <w:sz w:val="16"/>
          <w:szCs w:val="16"/>
          <w:lang w:eastAsia="en-GB"/>
        </w:rPr>
        <w:t>published by</w:t>
      </w:r>
      <w:r w:rsidR="00472D7B" w:rsidRPr="00E57CEF">
        <w:rPr>
          <w:rFonts w:ascii="Times New Roman" w:eastAsia="Adobe Kaiti Std R" w:hAnsi="Times New Roman" w:cs="Times New Roman"/>
          <w:sz w:val="16"/>
          <w:szCs w:val="16"/>
          <w:lang w:eastAsia="en-GB"/>
        </w:rPr>
        <w:t> </w:t>
      </w:r>
      <w:hyperlink r:id="rId8" w:history="1">
        <w:r w:rsidR="00472D7B" w:rsidRPr="007D56B6">
          <w:rPr>
            <w:rFonts w:ascii="Times New Roman" w:eastAsia="Adobe Kaiti Std R" w:hAnsi="Times New Roman" w:cs="Times New Roman"/>
            <w:sz w:val="16"/>
            <w:szCs w:val="16"/>
            <w:lang w:eastAsia="en-GB"/>
          </w:rPr>
          <w:t>University of Texas Press</w:t>
        </w:r>
      </w:hyperlink>
      <w:r w:rsidR="00472D7B" w:rsidRPr="00E57CEF">
        <w:rPr>
          <w:rFonts w:ascii="Times New Roman" w:eastAsia="Adobe Kaiti Std R" w:hAnsi="Times New Roman" w:cs="Times New Roman"/>
          <w:sz w:val="16"/>
          <w:szCs w:val="16"/>
          <w:lang w:eastAsia="en-GB"/>
        </w:rPr>
        <w:t> </w:t>
      </w:r>
      <w:r w:rsidR="00472D7B" w:rsidRPr="007D56B6">
        <w:rPr>
          <w:rFonts w:ascii="Times New Roman" w:eastAsia="Adobe Kaiti Std R" w:hAnsi="Times New Roman" w:cs="Times New Roman"/>
          <w:sz w:val="16"/>
          <w:szCs w:val="16"/>
          <w:lang w:eastAsia="en-GB"/>
        </w:rPr>
        <w:t xml:space="preserve"> available at: </w:t>
      </w:r>
      <w:hyperlink r:id="rId9" w:history="1">
        <w:r w:rsidR="00472D7B" w:rsidRPr="007D56B6">
          <w:rPr>
            <w:rStyle w:val="Hyperlink"/>
            <w:rFonts w:ascii="Times New Roman" w:eastAsia="Adobe Kaiti Std R" w:hAnsi="Times New Roman" w:cs="Times New Roman"/>
            <w:color w:val="auto"/>
            <w:sz w:val="16"/>
            <w:szCs w:val="16"/>
            <w:u w:val="none"/>
            <w:lang w:eastAsia="en-GB"/>
          </w:rPr>
          <w:t>https://www.jstor.org/stable/1224876</w:t>
        </w:r>
      </w:hyperlink>
    </w:p>
    <w:p w14:paraId="6EAFCB87" w14:textId="691FF081" w:rsidR="00E453D5" w:rsidRPr="00733F0E" w:rsidRDefault="00E453D5" w:rsidP="00472D7B">
      <w:pPr>
        <w:shd w:val="clear" w:color="auto" w:fill="FFFFFF"/>
        <w:spacing w:after="120" w:line="240" w:lineRule="auto"/>
        <w:outlineLvl w:val="0"/>
        <w:rPr>
          <w:rFonts w:ascii="Times New Roman" w:eastAsia="Adobe Kaiti Std R" w:hAnsi="Times New Roman" w:cs="Times New Roman"/>
          <w:sz w:val="16"/>
          <w:szCs w:val="16"/>
          <w:lang w:eastAsia="en-GB"/>
        </w:rPr>
      </w:pPr>
    </w:p>
    <w:p w14:paraId="3F0D6B22" w14:textId="6BF2A56C" w:rsidR="00E453D5" w:rsidRPr="00733F0E" w:rsidRDefault="00E453D5" w:rsidP="00472D7B">
      <w:pPr>
        <w:shd w:val="clear" w:color="auto" w:fill="FFFFFF"/>
        <w:spacing w:after="0" w:line="240" w:lineRule="auto"/>
        <w:outlineLvl w:val="0"/>
        <w:rPr>
          <w:rFonts w:ascii="Times New Roman" w:eastAsia="Adobe Kaiti Std R" w:hAnsi="Times New Roman" w:cs="Times New Roman"/>
          <w:sz w:val="20"/>
          <w:szCs w:val="20"/>
        </w:rPr>
      </w:pPr>
    </w:p>
    <w:p w14:paraId="195425D7" w14:textId="27B42165" w:rsidR="008309A2" w:rsidRPr="00733F0E" w:rsidRDefault="00733F0E" w:rsidP="00472D7B">
      <w:pPr>
        <w:shd w:val="clear" w:color="auto" w:fill="FFFFFF"/>
        <w:spacing w:after="0" w:line="240" w:lineRule="auto"/>
        <w:outlineLvl w:val="0"/>
        <w:rPr>
          <w:rFonts w:ascii="Times New Roman" w:eastAsia="Adobe Kaiti Std R" w:hAnsi="Times New Roman" w:cs="Times New Roman"/>
          <w:sz w:val="24"/>
          <w:szCs w:val="24"/>
          <w:vertAlign w:val="superscript"/>
        </w:rPr>
      </w:pPr>
      <w:proofErr w:type="gramStart"/>
      <w:r>
        <w:rPr>
          <w:rFonts w:ascii="Times New Roman" w:eastAsia="Adobe Kaiti Std R" w:hAnsi="Times New Roman" w:cs="Times New Roman"/>
          <w:sz w:val="24"/>
          <w:szCs w:val="24"/>
        </w:rPr>
        <w:lastRenderedPageBreak/>
        <w:t>t</w:t>
      </w:r>
      <w:r w:rsidRPr="00733F0E">
        <w:rPr>
          <w:rFonts w:ascii="Times New Roman" w:eastAsia="Adobe Kaiti Std R" w:hAnsi="Times New Roman" w:cs="Times New Roman"/>
          <w:sz w:val="24"/>
          <w:szCs w:val="24"/>
        </w:rPr>
        <w:t>he</w:t>
      </w:r>
      <w:proofErr w:type="gramEnd"/>
      <w:r w:rsidR="00472D7B" w:rsidRPr="00733F0E">
        <w:rPr>
          <w:rFonts w:ascii="Times New Roman" w:eastAsia="Adobe Kaiti Std R" w:hAnsi="Times New Roman" w:cs="Times New Roman"/>
          <w:sz w:val="24"/>
          <w:szCs w:val="24"/>
        </w:rPr>
        <w:t xml:space="preserve"> </w:t>
      </w:r>
      <w:r w:rsidR="00472D7B" w:rsidRPr="00733F0E">
        <w:rPr>
          <w:rFonts w:ascii="Times New Roman" w:eastAsia="Adobe Kaiti Std R" w:hAnsi="Times New Roman" w:cs="Times New Roman"/>
          <w:i/>
          <w:sz w:val="24"/>
          <w:szCs w:val="24"/>
        </w:rPr>
        <w:t>Chanson</w:t>
      </w:r>
      <w:r w:rsidR="00472D7B" w:rsidRPr="00733F0E">
        <w:rPr>
          <w:rFonts w:ascii="Times New Roman" w:eastAsia="Adobe Kaiti Std R" w:hAnsi="Times New Roman" w:cs="Times New Roman"/>
          <w:sz w:val="24"/>
          <w:szCs w:val="24"/>
        </w:rPr>
        <w:t xml:space="preserve"> </w:t>
      </w:r>
      <w:r>
        <w:rPr>
          <w:rFonts w:ascii="Times New Roman" w:eastAsia="Adobe Kaiti Std R" w:hAnsi="Times New Roman" w:cs="Times New Roman"/>
          <w:sz w:val="24"/>
          <w:szCs w:val="24"/>
        </w:rPr>
        <w:t>poem form</w:t>
      </w:r>
      <w:r w:rsidR="00472D7B" w:rsidRPr="00733F0E">
        <w:rPr>
          <w:rFonts w:ascii="Times New Roman" w:eastAsia="Adobe Kaiti Std R" w:hAnsi="Times New Roman" w:cs="Times New Roman"/>
          <w:sz w:val="24"/>
          <w:szCs w:val="24"/>
        </w:rPr>
        <w:t xml:space="preserve">, </w:t>
      </w:r>
      <w:r w:rsidR="008309A2" w:rsidRPr="00733F0E">
        <w:rPr>
          <w:rFonts w:ascii="Times New Roman" w:eastAsia="Adobe Kaiti Std R" w:hAnsi="Times New Roman" w:cs="Times New Roman"/>
          <w:sz w:val="24"/>
          <w:szCs w:val="24"/>
        </w:rPr>
        <w:t>a</w:t>
      </w:r>
      <w:r w:rsidR="008309A2" w:rsidRPr="00733F0E">
        <w:rPr>
          <w:rFonts w:ascii="Times New Roman" w:eastAsia="Adobe Kaiti Std R" w:hAnsi="Times New Roman" w:cs="Times New Roman"/>
          <w:sz w:val="24"/>
          <w:szCs w:val="24"/>
        </w:rPr>
        <w:t>nother</w:t>
      </w:r>
      <w:r w:rsidR="008309A2" w:rsidRPr="00733F0E">
        <w:rPr>
          <w:rFonts w:ascii="Times New Roman" w:eastAsia="Adobe Kaiti Std R" w:hAnsi="Times New Roman" w:cs="Times New Roman"/>
          <w:sz w:val="24"/>
          <w:szCs w:val="24"/>
        </w:rPr>
        <w:t xml:space="preserve"> type</w:t>
      </w:r>
      <w:r w:rsidR="008309A2" w:rsidRPr="00733F0E">
        <w:rPr>
          <w:rFonts w:ascii="Times New Roman" w:eastAsia="Adobe Kaiti Std R" w:hAnsi="Times New Roman" w:cs="Times New Roman"/>
          <w:sz w:val="24"/>
          <w:szCs w:val="24"/>
        </w:rPr>
        <w:t xml:space="preserve"> public entertainment, no Latin required. </w:t>
      </w:r>
      <w:r w:rsidR="00CB7146" w:rsidRPr="00733F0E">
        <w:rPr>
          <w:rFonts w:ascii="Times New Roman" w:eastAsia="Adobe Kaiti Std R" w:hAnsi="Times New Roman" w:cs="Times New Roman"/>
          <w:sz w:val="24"/>
          <w:szCs w:val="24"/>
          <w:vertAlign w:val="superscript"/>
        </w:rPr>
        <w:t xml:space="preserve">6 </w:t>
      </w:r>
      <w:r w:rsidR="008309A2" w:rsidRPr="00733F0E">
        <w:rPr>
          <w:rFonts w:ascii="Times New Roman" w:hAnsi="Times New Roman" w:cs="Times New Roman"/>
          <w:sz w:val="24"/>
          <w:szCs w:val="24"/>
        </w:rPr>
        <w:t xml:space="preserve">What they could not control however, is the thoughts of the person viewing the Tapestry, as it is open to interpretation, depending on your position. </w:t>
      </w:r>
      <w:r w:rsidR="00CB7146" w:rsidRPr="00733F0E">
        <w:rPr>
          <w:rFonts w:ascii="Times New Roman" w:eastAsia="Adobe Kaiti Std R" w:hAnsi="Times New Roman" w:cs="Times New Roman"/>
          <w:sz w:val="24"/>
          <w:szCs w:val="24"/>
          <w:vertAlign w:val="superscript"/>
        </w:rPr>
        <w:t>7</w:t>
      </w:r>
    </w:p>
    <w:p w14:paraId="22520830" w14:textId="77777777" w:rsidR="00487573" w:rsidRPr="00733F0E" w:rsidRDefault="00487573" w:rsidP="00472D7B">
      <w:pPr>
        <w:shd w:val="clear" w:color="auto" w:fill="FFFFFF"/>
        <w:spacing w:after="0" w:line="240" w:lineRule="auto"/>
        <w:outlineLvl w:val="0"/>
        <w:rPr>
          <w:rFonts w:ascii="Times New Roman" w:hAnsi="Times New Roman" w:cs="Times New Roman"/>
          <w:sz w:val="24"/>
          <w:szCs w:val="24"/>
        </w:rPr>
      </w:pPr>
    </w:p>
    <w:p w14:paraId="6DCFF73A" w14:textId="393959A4" w:rsidR="00472D7B" w:rsidRPr="00733F0E" w:rsidRDefault="007B6F4A" w:rsidP="00487573">
      <w:pPr>
        <w:rPr>
          <w:rFonts w:ascii="Times New Roman" w:eastAsia="Adobe Kaiti Std R" w:hAnsi="Times New Roman" w:cs="Times New Roman"/>
          <w:sz w:val="24"/>
          <w:szCs w:val="24"/>
          <w:vertAlign w:val="superscript"/>
        </w:rPr>
      </w:pPr>
      <w:r w:rsidRPr="00733F0E">
        <w:rPr>
          <w:rFonts w:ascii="Times New Roman" w:eastAsia="Adobe Kaiti Std R" w:hAnsi="Times New Roman" w:cs="Times New Roman"/>
          <w:sz w:val="24"/>
          <w:szCs w:val="24"/>
        </w:rPr>
        <w:t xml:space="preserve">The clear Norman view, which can be understood through the literature composed around the same time, is that Harold is a </w:t>
      </w:r>
      <w:r w:rsidR="00BA2CC7" w:rsidRPr="00733F0E">
        <w:rPr>
          <w:rFonts w:ascii="Times New Roman" w:eastAsia="Adobe Kaiti Std R" w:hAnsi="Times New Roman" w:cs="Times New Roman"/>
          <w:sz w:val="24"/>
          <w:szCs w:val="24"/>
        </w:rPr>
        <w:t>usurper</w:t>
      </w:r>
      <w:r w:rsidRPr="00733F0E">
        <w:rPr>
          <w:rFonts w:ascii="Times New Roman" w:eastAsia="Adobe Kaiti Std R" w:hAnsi="Times New Roman" w:cs="Times New Roman"/>
          <w:sz w:val="24"/>
          <w:szCs w:val="24"/>
        </w:rPr>
        <w:t xml:space="preserve"> and a perjurer</w:t>
      </w:r>
      <w:r w:rsidR="005C0D66" w:rsidRPr="00733F0E">
        <w:rPr>
          <w:rFonts w:ascii="Times New Roman" w:eastAsia="Adobe Kaiti Std R" w:hAnsi="Times New Roman" w:cs="Times New Roman"/>
          <w:sz w:val="24"/>
          <w:szCs w:val="24"/>
        </w:rPr>
        <w:t>.</w:t>
      </w:r>
      <w:r w:rsidRPr="00733F0E">
        <w:rPr>
          <w:rFonts w:ascii="Times New Roman" w:eastAsia="Adobe Kaiti Std R" w:hAnsi="Times New Roman" w:cs="Times New Roman"/>
          <w:sz w:val="24"/>
          <w:szCs w:val="24"/>
        </w:rPr>
        <w:t xml:space="preserve"> </w:t>
      </w:r>
      <w:r w:rsidRPr="00733F0E">
        <w:rPr>
          <w:rFonts w:ascii="Times New Roman" w:eastAsia="Adobe Kaiti Std R" w:hAnsi="Times New Roman" w:cs="Times New Roman"/>
          <w:sz w:val="24"/>
          <w:szCs w:val="24"/>
        </w:rPr>
        <w:t xml:space="preserve"> </w:t>
      </w:r>
      <w:r w:rsidR="005C0D66" w:rsidRPr="00733F0E">
        <w:rPr>
          <w:rFonts w:ascii="Times New Roman" w:eastAsia="Adobe Kaiti Std R" w:hAnsi="Times New Roman" w:cs="Times New Roman"/>
          <w:sz w:val="24"/>
          <w:szCs w:val="24"/>
        </w:rPr>
        <w:t xml:space="preserve">This scene from the Bayeux Tapestry is </w:t>
      </w:r>
      <w:r w:rsidR="00856511" w:rsidRPr="00733F0E">
        <w:rPr>
          <w:rFonts w:ascii="Times New Roman" w:eastAsia="Adobe Kaiti Std R" w:hAnsi="Times New Roman" w:cs="Times New Roman"/>
          <w:sz w:val="24"/>
          <w:szCs w:val="24"/>
        </w:rPr>
        <w:t>‘the equivalent of a photography of what would become his misdeed</w:t>
      </w:r>
      <w:r w:rsidR="005C0D66" w:rsidRPr="00733F0E">
        <w:rPr>
          <w:rFonts w:ascii="Times New Roman" w:eastAsia="Adobe Kaiti Std R" w:hAnsi="Times New Roman" w:cs="Times New Roman"/>
          <w:sz w:val="24"/>
          <w:szCs w:val="24"/>
        </w:rPr>
        <w:t>.’</w:t>
      </w:r>
      <w:r w:rsidR="00856511" w:rsidRPr="00733F0E">
        <w:rPr>
          <w:rFonts w:ascii="Times New Roman" w:eastAsia="Adobe Kaiti Std R" w:hAnsi="Times New Roman" w:cs="Times New Roman"/>
          <w:sz w:val="24"/>
          <w:szCs w:val="24"/>
        </w:rPr>
        <w:t xml:space="preserve"> </w:t>
      </w:r>
      <w:r w:rsidR="00CB7146" w:rsidRPr="00733F0E">
        <w:rPr>
          <w:rFonts w:ascii="Times New Roman" w:eastAsia="Adobe Kaiti Std R" w:hAnsi="Times New Roman" w:cs="Times New Roman"/>
          <w:sz w:val="24"/>
          <w:szCs w:val="24"/>
          <w:vertAlign w:val="superscript"/>
        </w:rPr>
        <w:t xml:space="preserve">8 </w:t>
      </w:r>
      <w:r w:rsidR="00CB7146" w:rsidRPr="00733F0E">
        <w:rPr>
          <w:rFonts w:ascii="Times New Roman" w:eastAsia="Adobe Kaiti Std R" w:hAnsi="Times New Roman" w:cs="Times New Roman"/>
          <w:sz w:val="24"/>
          <w:szCs w:val="24"/>
        </w:rPr>
        <w:t>T</w:t>
      </w:r>
      <w:r w:rsidR="00D6226F" w:rsidRPr="00733F0E">
        <w:rPr>
          <w:rFonts w:ascii="Times New Roman" w:eastAsia="Adobe Kaiti Std R" w:hAnsi="Times New Roman" w:cs="Times New Roman"/>
          <w:sz w:val="24"/>
          <w:szCs w:val="24"/>
          <w:shd w:val="clear" w:color="auto" w:fill="FFFFFF"/>
          <w:lang w:eastAsia="en-GB"/>
        </w:rPr>
        <w:t>he Normans hammering home the broken oath in their contemporary sources was a political tool, enforcing that Harold lost for a reason. It not only supported William’s violent claim for the crown of England, but dirtied Harold’s,</w:t>
      </w:r>
      <w:r w:rsidR="00856511" w:rsidRPr="00733F0E">
        <w:rPr>
          <w:rFonts w:ascii="Times New Roman" w:eastAsia="Adobe Kaiti Std R" w:hAnsi="Times New Roman" w:cs="Times New Roman"/>
          <w:i/>
          <w:sz w:val="24"/>
          <w:szCs w:val="24"/>
          <w:shd w:val="clear" w:color="auto" w:fill="FFFFFF"/>
          <w:lang w:eastAsia="en-GB"/>
        </w:rPr>
        <w:t xml:space="preserve"> </w:t>
      </w:r>
      <w:r w:rsidR="00856511" w:rsidRPr="00733F0E">
        <w:rPr>
          <w:rFonts w:ascii="Times New Roman" w:eastAsia="Adobe Kaiti Std R" w:hAnsi="Times New Roman" w:cs="Times New Roman"/>
          <w:sz w:val="24"/>
          <w:szCs w:val="24"/>
          <w:shd w:val="clear" w:color="auto" w:fill="FFFFFF"/>
          <w:lang w:eastAsia="en-GB"/>
        </w:rPr>
        <w:t>‘cast</w:t>
      </w:r>
      <w:r w:rsidR="00D6226F" w:rsidRPr="00733F0E">
        <w:rPr>
          <w:rFonts w:ascii="Times New Roman" w:eastAsia="Adobe Kaiti Std R" w:hAnsi="Times New Roman" w:cs="Times New Roman"/>
          <w:sz w:val="24"/>
          <w:szCs w:val="24"/>
          <w:shd w:val="clear" w:color="auto" w:fill="FFFFFF"/>
          <w:lang w:eastAsia="en-GB"/>
        </w:rPr>
        <w:t>ing</w:t>
      </w:r>
      <w:r w:rsidR="00856511" w:rsidRPr="00733F0E">
        <w:rPr>
          <w:rFonts w:ascii="Times New Roman" w:eastAsia="Adobe Kaiti Std R" w:hAnsi="Times New Roman" w:cs="Times New Roman"/>
          <w:sz w:val="24"/>
          <w:szCs w:val="24"/>
          <w:shd w:val="clear" w:color="auto" w:fill="FFFFFF"/>
          <w:lang w:eastAsia="en-GB"/>
        </w:rPr>
        <w:t xml:space="preserve"> a long shadow over his reputation</w:t>
      </w:r>
      <w:r w:rsidR="00CB7146" w:rsidRPr="00733F0E">
        <w:rPr>
          <w:rFonts w:ascii="Times New Roman" w:eastAsia="Adobe Kaiti Std R" w:hAnsi="Times New Roman" w:cs="Times New Roman"/>
          <w:sz w:val="24"/>
          <w:szCs w:val="24"/>
          <w:shd w:val="clear" w:color="auto" w:fill="FFFFFF"/>
          <w:lang w:eastAsia="en-GB"/>
        </w:rPr>
        <w:t>’</w:t>
      </w:r>
      <w:r w:rsidR="00D6226F" w:rsidRPr="00733F0E">
        <w:rPr>
          <w:rFonts w:ascii="Times New Roman" w:eastAsia="Adobe Kaiti Std R" w:hAnsi="Times New Roman" w:cs="Times New Roman"/>
          <w:sz w:val="24"/>
          <w:szCs w:val="24"/>
          <w:shd w:val="clear" w:color="auto" w:fill="FFFFFF"/>
          <w:lang w:eastAsia="en-GB"/>
        </w:rPr>
        <w:t>.</w:t>
      </w:r>
      <w:r w:rsidR="00CB7146" w:rsidRPr="00733F0E">
        <w:rPr>
          <w:rFonts w:ascii="Times New Roman" w:eastAsia="Adobe Kaiti Std R" w:hAnsi="Times New Roman" w:cs="Times New Roman"/>
          <w:sz w:val="24"/>
          <w:szCs w:val="24"/>
          <w:shd w:val="clear" w:color="auto" w:fill="FFFFFF"/>
          <w:vertAlign w:val="superscript"/>
          <w:lang w:eastAsia="en-GB"/>
        </w:rPr>
        <w:t>9</w:t>
      </w:r>
      <w:r w:rsidR="00856511" w:rsidRPr="00733F0E">
        <w:rPr>
          <w:rFonts w:ascii="Times New Roman" w:eastAsia="Adobe Kaiti Std R" w:hAnsi="Times New Roman" w:cs="Times New Roman"/>
          <w:sz w:val="24"/>
          <w:szCs w:val="24"/>
          <w:shd w:val="clear" w:color="auto" w:fill="FFFFFF"/>
          <w:lang w:eastAsia="en-GB"/>
        </w:rPr>
        <w:t xml:space="preserve"> </w:t>
      </w:r>
      <w:r w:rsidR="006D4BA0" w:rsidRPr="00733F0E">
        <w:rPr>
          <w:rFonts w:ascii="Times New Roman" w:eastAsia="Adobe Kaiti Std R" w:hAnsi="Times New Roman" w:cs="Times New Roman"/>
          <w:sz w:val="24"/>
          <w:szCs w:val="24"/>
          <w:shd w:val="clear" w:color="auto" w:fill="FFFFFF"/>
          <w:lang w:eastAsia="en-GB"/>
        </w:rPr>
        <w:t xml:space="preserve">The Norman contemporary authors in the literature surrounding the conquest use this as William’s main justification for conquering England. </w:t>
      </w:r>
      <w:r w:rsidR="007F48DD" w:rsidRPr="00733F0E">
        <w:rPr>
          <w:rFonts w:ascii="Times New Roman" w:eastAsia="Adobe Kaiti Std R" w:hAnsi="Times New Roman" w:cs="Times New Roman"/>
          <w:sz w:val="24"/>
          <w:szCs w:val="24"/>
          <w:shd w:val="clear" w:color="auto" w:fill="FFFFFF"/>
          <w:lang w:eastAsia="en-GB"/>
        </w:rPr>
        <w:t xml:space="preserve">Eadmar in 1090s </w:t>
      </w:r>
      <w:r w:rsidR="006D4BA0" w:rsidRPr="00733F0E">
        <w:rPr>
          <w:rFonts w:ascii="Times New Roman" w:eastAsia="Adobe Kaiti Std R" w:hAnsi="Times New Roman" w:cs="Times New Roman"/>
          <w:sz w:val="24"/>
          <w:szCs w:val="24"/>
          <w:shd w:val="clear" w:color="auto" w:fill="FFFFFF"/>
          <w:lang w:eastAsia="en-GB"/>
        </w:rPr>
        <w:t>said the N</w:t>
      </w:r>
      <w:r w:rsidR="007F48DD" w:rsidRPr="00733F0E">
        <w:rPr>
          <w:rFonts w:ascii="Times New Roman" w:eastAsia="Adobe Kaiti Std R" w:hAnsi="Times New Roman" w:cs="Times New Roman"/>
          <w:sz w:val="24"/>
          <w:szCs w:val="24"/>
          <w:shd w:val="clear" w:color="auto" w:fill="FFFFFF"/>
          <w:lang w:eastAsia="en-GB"/>
        </w:rPr>
        <w:t>orman victory was ‘the miraculous intervention of God, who by punishing Harold’s wicked perjury shewed that He is not a God that hath any pleasure in wickedness’</w:t>
      </w:r>
      <w:r w:rsidR="00CB7146" w:rsidRPr="00733F0E">
        <w:rPr>
          <w:rFonts w:ascii="Times New Roman" w:eastAsia="Adobe Kaiti Std R" w:hAnsi="Times New Roman" w:cs="Times New Roman"/>
          <w:sz w:val="24"/>
          <w:szCs w:val="24"/>
          <w:shd w:val="clear" w:color="auto" w:fill="FFFFFF"/>
          <w:lang w:eastAsia="en-GB"/>
        </w:rPr>
        <w:t xml:space="preserve">. </w:t>
      </w:r>
      <w:r w:rsidR="00CB7146" w:rsidRPr="00733F0E">
        <w:rPr>
          <w:rFonts w:ascii="Times New Roman" w:eastAsia="Adobe Kaiti Std R" w:hAnsi="Times New Roman" w:cs="Times New Roman"/>
          <w:sz w:val="24"/>
          <w:szCs w:val="24"/>
          <w:shd w:val="clear" w:color="auto" w:fill="FFFFFF"/>
          <w:vertAlign w:val="superscript"/>
          <w:lang w:eastAsia="en-GB"/>
        </w:rPr>
        <w:t xml:space="preserve">10 </w:t>
      </w:r>
      <w:r w:rsidR="006D4BA0" w:rsidRPr="00733F0E">
        <w:rPr>
          <w:rFonts w:ascii="Times New Roman" w:hAnsi="Times New Roman" w:cs="Times New Roman"/>
          <w:spacing w:val="-3"/>
          <w:sz w:val="24"/>
          <w:szCs w:val="24"/>
        </w:rPr>
        <w:t>William of Poitiers</w:t>
      </w:r>
      <w:r w:rsidR="00BA2CC7" w:rsidRPr="00733F0E">
        <w:rPr>
          <w:rFonts w:ascii="Times New Roman" w:hAnsi="Times New Roman" w:cs="Times New Roman"/>
          <w:spacing w:val="-3"/>
          <w:sz w:val="24"/>
          <w:szCs w:val="24"/>
        </w:rPr>
        <w:t xml:space="preserve"> detailed when</w:t>
      </w:r>
      <w:r w:rsidR="006D4BA0" w:rsidRPr="00733F0E">
        <w:rPr>
          <w:rFonts w:ascii="Times New Roman" w:hAnsi="Times New Roman" w:cs="Times New Roman"/>
          <w:spacing w:val="-3"/>
          <w:sz w:val="24"/>
          <w:szCs w:val="24"/>
        </w:rPr>
        <w:t xml:space="preserve"> ‘Harold took an oath of faithfulness to him according to the sacred rite of Christians….he pronounced clearly and of his own free will, these words: that he would be the agent of duke William at the court of King Edward for as long as he lived; that he would try with all his authority and power, to ensure for him the possession of the kingdom of England on Edward’s death</w:t>
      </w:r>
      <w:r w:rsidR="00CB7146" w:rsidRPr="00733F0E">
        <w:rPr>
          <w:rFonts w:ascii="Times New Roman" w:hAnsi="Times New Roman" w:cs="Times New Roman"/>
          <w:spacing w:val="-3"/>
          <w:sz w:val="24"/>
          <w:szCs w:val="24"/>
        </w:rPr>
        <w:t>.</w:t>
      </w:r>
      <w:r w:rsidR="006D4BA0" w:rsidRPr="00733F0E">
        <w:rPr>
          <w:rFonts w:ascii="Times New Roman" w:hAnsi="Times New Roman" w:cs="Times New Roman"/>
          <w:spacing w:val="-3"/>
          <w:sz w:val="24"/>
          <w:szCs w:val="24"/>
        </w:rPr>
        <w:t xml:space="preserve">’ </w:t>
      </w:r>
      <w:r w:rsidR="00CB7146" w:rsidRPr="00733F0E">
        <w:rPr>
          <w:rFonts w:ascii="Times New Roman" w:hAnsi="Times New Roman" w:cs="Times New Roman"/>
          <w:spacing w:val="-3"/>
          <w:sz w:val="24"/>
          <w:szCs w:val="24"/>
          <w:vertAlign w:val="superscript"/>
        </w:rPr>
        <w:t>11</w:t>
      </w:r>
      <w:r w:rsidR="006D4BA0" w:rsidRPr="00733F0E">
        <w:rPr>
          <w:rFonts w:ascii="Times New Roman" w:hAnsi="Times New Roman" w:cs="Times New Roman"/>
          <w:spacing w:val="-3"/>
          <w:sz w:val="24"/>
          <w:szCs w:val="24"/>
        </w:rPr>
        <w:t xml:space="preserve"> </w:t>
      </w:r>
      <w:r w:rsidR="00CB7146" w:rsidRPr="00733F0E">
        <w:rPr>
          <w:rFonts w:ascii="Times New Roman" w:eastAsia="Adobe Kaiti Std R" w:hAnsi="Times New Roman" w:cs="Times New Roman"/>
          <w:sz w:val="24"/>
          <w:szCs w:val="24"/>
          <w:shd w:val="clear" w:color="auto" w:fill="FFFFFF"/>
          <w:lang w:eastAsia="en-GB"/>
        </w:rPr>
        <w:t xml:space="preserve">And </w:t>
      </w:r>
      <w:r w:rsidR="00BA2CC7" w:rsidRPr="00733F0E">
        <w:rPr>
          <w:rFonts w:ascii="Times New Roman" w:hAnsi="Times New Roman" w:cs="Times New Roman"/>
          <w:spacing w:val="-3"/>
          <w:sz w:val="24"/>
          <w:szCs w:val="24"/>
        </w:rPr>
        <w:t xml:space="preserve">William of Malmesbury wrote that </w:t>
      </w:r>
      <w:r w:rsidR="006D4BA0" w:rsidRPr="00733F0E">
        <w:rPr>
          <w:rFonts w:ascii="Times New Roman" w:hAnsi="Times New Roman" w:cs="Times New Roman"/>
          <w:spacing w:val="-3"/>
          <w:sz w:val="24"/>
          <w:szCs w:val="24"/>
        </w:rPr>
        <w:t>‘he [Harold] of his own accord, confirmed to him by oath …the kingdom of England, after the death of Edward’</w:t>
      </w:r>
      <w:r w:rsidR="00FC0CEB" w:rsidRPr="00733F0E">
        <w:rPr>
          <w:rFonts w:ascii="Times New Roman" w:eastAsia="Adobe Kaiti Std R" w:hAnsi="Times New Roman" w:cs="Times New Roman"/>
          <w:sz w:val="24"/>
          <w:szCs w:val="24"/>
          <w:shd w:val="clear" w:color="auto" w:fill="FFFFFF"/>
          <w:lang w:eastAsia="en-GB"/>
        </w:rPr>
        <w:t xml:space="preserve">. </w:t>
      </w:r>
      <w:r w:rsidR="00487573" w:rsidRPr="00733F0E">
        <w:rPr>
          <w:rFonts w:ascii="Times New Roman" w:eastAsia="Adobe Kaiti Std R" w:hAnsi="Times New Roman" w:cs="Times New Roman"/>
          <w:sz w:val="24"/>
          <w:szCs w:val="24"/>
          <w:shd w:val="clear" w:color="auto" w:fill="FFFFFF"/>
          <w:vertAlign w:val="superscript"/>
          <w:lang w:eastAsia="en-GB"/>
        </w:rPr>
        <w:t xml:space="preserve">12 </w:t>
      </w:r>
      <w:r w:rsidR="00BA2CC7" w:rsidRPr="00733F0E">
        <w:rPr>
          <w:rFonts w:ascii="Times New Roman" w:hAnsi="Times New Roman" w:cs="Times New Roman"/>
          <w:spacing w:val="-3"/>
          <w:sz w:val="24"/>
          <w:szCs w:val="24"/>
        </w:rPr>
        <w:t>Orderic</w:t>
      </w:r>
      <w:r w:rsidR="006D4BA0" w:rsidRPr="00733F0E">
        <w:rPr>
          <w:rFonts w:ascii="Times New Roman" w:hAnsi="Times New Roman" w:cs="Times New Roman"/>
          <w:spacing w:val="-3"/>
          <w:sz w:val="24"/>
          <w:szCs w:val="24"/>
        </w:rPr>
        <w:t xml:space="preserve"> Vitalis ensure</w:t>
      </w:r>
      <w:r w:rsidR="00C3299C" w:rsidRPr="00733F0E">
        <w:rPr>
          <w:rFonts w:ascii="Times New Roman" w:hAnsi="Times New Roman" w:cs="Times New Roman"/>
          <w:spacing w:val="-3"/>
          <w:sz w:val="24"/>
          <w:szCs w:val="24"/>
        </w:rPr>
        <w:t>d</w:t>
      </w:r>
      <w:r w:rsidR="006D4BA0" w:rsidRPr="00733F0E">
        <w:rPr>
          <w:rFonts w:ascii="Times New Roman" w:hAnsi="Times New Roman" w:cs="Times New Roman"/>
          <w:spacing w:val="-3"/>
          <w:sz w:val="24"/>
          <w:szCs w:val="24"/>
        </w:rPr>
        <w:t xml:space="preserve"> to mention the holy relics, by saying</w:t>
      </w:r>
      <w:r w:rsidR="007F48DD" w:rsidRPr="00733F0E">
        <w:rPr>
          <w:rFonts w:ascii="Times New Roman" w:hAnsi="Times New Roman" w:cs="Times New Roman"/>
          <w:spacing w:val="-3"/>
          <w:sz w:val="24"/>
          <w:szCs w:val="24"/>
        </w:rPr>
        <w:t xml:space="preserve"> </w:t>
      </w:r>
      <w:r w:rsidR="00C3299C" w:rsidRPr="00733F0E">
        <w:rPr>
          <w:rFonts w:ascii="Times New Roman" w:hAnsi="Times New Roman" w:cs="Times New Roman"/>
          <w:spacing w:val="-3"/>
          <w:sz w:val="24"/>
          <w:szCs w:val="24"/>
        </w:rPr>
        <w:t>‘Moreover Harold had taken the oath of allegiance to duke William at Rouen, in the presence of the nobles of Normandy, and doing him homage had sworn on the holy relics to all that was required of him’</w:t>
      </w:r>
      <w:r w:rsidR="00C3299C" w:rsidRPr="00733F0E">
        <w:rPr>
          <w:rFonts w:ascii="Times New Roman" w:hAnsi="Times New Roman" w:cs="Times New Roman"/>
          <w:sz w:val="24"/>
          <w:szCs w:val="24"/>
        </w:rPr>
        <w:t xml:space="preserve"> </w:t>
      </w:r>
      <w:r w:rsidR="006D4BA0" w:rsidRPr="00733F0E">
        <w:rPr>
          <w:rFonts w:ascii="Times New Roman" w:eastAsia="Adobe Kaiti Std R" w:hAnsi="Times New Roman" w:cs="Times New Roman"/>
          <w:sz w:val="24"/>
          <w:szCs w:val="24"/>
          <w:shd w:val="clear" w:color="auto" w:fill="FFFFFF"/>
          <w:lang w:eastAsia="en-GB"/>
        </w:rPr>
        <w:t>and that Harold</w:t>
      </w:r>
      <w:r w:rsidR="007F48DD" w:rsidRPr="00733F0E">
        <w:rPr>
          <w:rFonts w:ascii="Times New Roman" w:eastAsia="Adobe Kaiti Std R" w:hAnsi="Times New Roman" w:cs="Times New Roman"/>
          <w:sz w:val="24"/>
          <w:szCs w:val="24"/>
          <w:shd w:val="clear" w:color="auto" w:fill="FFFFFF"/>
          <w:lang w:eastAsia="en-GB"/>
        </w:rPr>
        <w:t xml:space="preserve"> ‘betrayed his faith to his lord through greed for the kingdom’</w:t>
      </w:r>
      <w:r w:rsidR="00C3299C" w:rsidRPr="00733F0E">
        <w:rPr>
          <w:rFonts w:ascii="Times New Roman" w:eastAsia="Adobe Kaiti Std R" w:hAnsi="Times New Roman" w:cs="Times New Roman"/>
          <w:sz w:val="24"/>
          <w:szCs w:val="24"/>
          <w:shd w:val="clear" w:color="auto" w:fill="FFFFFF"/>
          <w:lang w:eastAsia="en-GB"/>
        </w:rPr>
        <w:t>.</w:t>
      </w:r>
      <w:r w:rsidR="00487573" w:rsidRPr="00733F0E">
        <w:rPr>
          <w:rFonts w:ascii="Times New Roman" w:eastAsia="Adobe Kaiti Std R" w:hAnsi="Times New Roman" w:cs="Times New Roman"/>
          <w:sz w:val="24"/>
          <w:szCs w:val="24"/>
          <w:shd w:val="clear" w:color="auto" w:fill="FFFFFF"/>
          <w:lang w:eastAsia="en-GB"/>
        </w:rPr>
        <w:t xml:space="preserve"> </w:t>
      </w:r>
      <w:r w:rsidR="00487573" w:rsidRPr="00733F0E">
        <w:rPr>
          <w:rFonts w:ascii="Times New Roman" w:eastAsia="Adobe Kaiti Std R" w:hAnsi="Times New Roman" w:cs="Times New Roman"/>
          <w:sz w:val="24"/>
          <w:szCs w:val="24"/>
          <w:shd w:val="clear" w:color="auto" w:fill="FFFFFF"/>
          <w:vertAlign w:val="superscript"/>
          <w:lang w:eastAsia="en-GB"/>
        </w:rPr>
        <w:t>13</w:t>
      </w:r>
      <w:r w:rsidR="007F48DD" w:rsidRPr="00733F0E">
        <w:rPr>
          <w:rFonts w:ascii="Times New Roman" w:eastAsia="Adobe Kaiti Std R" w:hAnsi="Times New Roman" w:cs="Times New Roman"/>
          <w:sz w:val="24"/>
          <w:szCs w:val="24"/>
          <w:shd w:val="clear" w:color="auto" w:fill="FFFFFF"/>
          <w:lang w:eastAsia="en-GB"/>
        </w:rPr>
        <w:t xml:space="preserve"> </w:t>
      </w:r>
      <w:r w:rsidR="00FC0CEB" w:rsidRPr="00733F0E">
        <w:rPr>
          <w:rFonts w:ascii="Times New Roman" w:eastAsia="Adobe Kaiti Std R" w:hAnsi="Times New Roman" w:cs="Times New Roman"/>
          <w:sz w:val="24"/>
          <w:szCs w:val="24"/>
        </w:rPr>
        <w:t xml:space="preserve">The </w:t>
      </w:r>
      <w:r w:rsidR="00FC0CEB" w:rsidRPr="00733F0E">
        <w:rPr>
          <w:rFonts w:ascii="Times New Roman" w:eastAsia="Adobe Kaiti Std R" w:hAnsi="Times New Roman" w:cs="Times New Roman"/>
          <w:i/>
          <w:sz w:val="24"/>
          <w:szCs w:val="24"/>
        </w:rPr>
        <w:t xml:space="preserve">Carmen De Hastingae, </w:t>
      </w:r>
      <w:r w:rsidR="00FC0CEB" w:rsidRPr="00733F0E">
        <w:rPr>
          <w:rFonts w:ascii="Times New Roman" w:eastAsia="Adobe Kaiti Std R" w:hAnsi="Times New Roman" w:cs="Times New Roman"/>
          <w:sz w:val="24"/>
          <w:szCs w:val="24"/>
        </w:rPr>
        <w:t xml:space="preserve">a Chanson de geste rather than a scholarly piece, mentions it many times in his poem about the Battle of Hastings, putting the words ‘does he not in his heart remember that he was my vassal?’ in William’s mouth, and describing Harold as ‘accustomed to conquer not by force but by deceit, and pledging fealty with his lips, he offers death’.  </w:t>
      </w:r>
      <w:r w:rsidR="00487573" w:rsidRPr="00733F0E">
        <w:rPr>
          <w:rFonts w:ascii="Times New Roman" w:eastAsia="Adobe Kaiti Std R" w:hAnsi="Times New Roman" w:cs="Times New Roman"/>
          <w:sz w:val="24"/>
          <w:szCs w:val="24"/>
          <w:vertAlign w:val="superscript"/>
        </w:rPr>
        <w:t xml:space="preserve">14 </w:t>
      </w:r>
    </w:p>
    <w:p w14:paraId="6830B59A" w14:textId="77777777" w:rsidR="005C76D2" w:rsidRPr="00733F0E" w:rsidRDefault="005C76D2" w:rsidP="00487573">
      <w:pPr>
        <w:rPr>
          <w:rFonts w:ascii="Times New Roman" w:eastAsia="Adobe Kaiti Std R" w:hAnsi="Times New Roman" w:cs="Times New Roman"/>
          <w:sz w:val="24"/>
          <w:szCs w:val="24"/>
        </w:rPr>
      </w:pPr>
    </w:p>
    <w:p w14:paraId="3413947D" w14:textId="54BF2690" w:rsidR="00472D7B" w:rsidRPr="00733F0E" w:rsidRDefault="00472D7B" w:rsidP="00472D7B">
      <w:pPr>
        <w:rPr>
          <w:rFonts w:ascii="Times New Roman" w:eastAsia="Adobe Kaiti Std R" w:hAnsi="Times New Roman" w:cs="Times New Roman"/>
          <w:sz w:val="16"/>
          <w:szCs w:val="16"/>
        </w:rPr>
      </w:pPr>
      <w:r w:rsidRPr="00733F0E">
        <w:rPr>
          <w:rFonts w:ascii="Times New Roman" w:hAnsi="Times New Roman" w:cs="Times New Roman"/>
          <w:sz w:val="16"/>
          <w:szCs w:val="16"/>
        </w:rPr>
        <w:t>6.</w:t>
      </w:r>
      <w:r w:rsidRPr="00733F0E">
        <w:rPr>
          <w:rFonts w:ascii="Times New Roman" w:eastAsia="Adobe Kaiti Std R" w:hAnsi="Times New Roman" w:cs="Times New Roman"/>
          <w:sz w:val="16"/>
          <w:szCs w:val="16"/>
        </w:rPr>
        <w:t xml:space="preserve"> </w:t>
      </w:r>
      <w:r w:rsidRPr="00733F0E">
        <w:rPr>
          <w:rFonts w:ascii="Times New Roman" w:eastAsia="Adobe Kaiti Std R" w:hAnsi="Times New Roman" w:cs="Times New Roman"/>
          <w:sz w:val="16"/>
          <w:szCs w:val="16"/>
        </w:rPr>
        <w:t>C.R. Dodwell. ‘</w:t>
      </w:r>
      <w:r w:rsidRPr="00733F0E">
        <w:rPr>
          <w:rFonts w:ascii="Times New Roman" w:eastAsia="Adobe Kaiti Std R" w:hAnsi="Times New Roman" w:cs="Times New Roman"/>
          <w:i/>
          <w:sz w:val="16"/>
          <w:szCs w:val="16"/>
        </w:rPr>
        <w:t xml:space="preserve">The Bayeux Tapestry and the French Secular Epic’ </w:t>
      </w:r>
      <w:r w:rsidRPr="00733F0E">
        <w:rPr>
          <w:rFonts w:ascii="Times New Roman" w:eastAsia="Adobe Kaiti Std R" w:hAnsi="Times New Roman" w:cs="Times New Roman"/>
          <w:sz w:val="16"/>
          <w:szCs w:val="16"/>
        </w:rPr>
        <w:t xml:space="preserve">in </w:t>
      </w:r>
      <w:r w:rsidRPr="00733F0E">
        <w:rPr>
          <w:rFonts w:ascii="Times New Roman" w:eastAsia="Adobe Kaiti Std R" w:hAnsi="Times New Roman" w:cs="Times New Roman"/>
          <w:i/>
          <w:sz w:val="16"/>
          <w:szCs w:val="16"/>
        </w:rPr>
        <w:t>The Study of the Bayeux Tapestry</w:t>
      </w:r>
      <w:r w:rsidRPr="00733F0E">
        <w:rPr>
          <w:rFonts w:ascii="Times New Roman" w:eastAsia="Adobe Kaiti Std R" w:hAnsi="Times New Roman" w:cs="Times New Roman"/>
          <w:sz w:val="16"/>
          <w:szCs w:val="16"/>
        </w:rPr>
        <w:t>, edited by Richard Gameson. (The Boydell Press, Woodbridge, 1997)</w:t>
      </w:r>
      <w:r w:rsidRPr="00733F0E">
        <w:rPr>
          <w:rFonts w:ascii="Times New Roman" w:eastAsia="Adobe Kaiti Std R" w:hAnsi="Times New Roman" w:cs="Times New Roman"/>
          <w:sz w:val="16"/>
          <w:szCs w:val="16"/>
        </w:rPr>
        <w:t xml:space="preserve">, </w:t>
      </w:r>
      <w:r w:rsidR="005C76D2" w:rsidRPr="00733F0E">
        <w:rPr>
          <w:rFonts w:ascii="Times New Roman" w:eastAsia="Adobe Kaiti Std R" w:hAnsi="Times New Roman" w:cs="Times New Roman"/>
          <w:sz w:val="16"/>
          <w:szCs w:val="16"/>
        </w:rPr>
        <w:t>pg.</w:t>
      </w:r>
      <w:r w:rsidRPr="00733F0E">
        <w:rPr>
          <w:rFonts w:ascii="Times New Roman" w:eastAsia="Adobe Kaiti Std R" w:hAnsi="Times New Roman" w:cs="Times New Roman"/>
          <w:sz w:val="16"/>
          <w:szCs w:val="16"/>
        </w:rPr>
        <w:t xml:space="preserve"> 55. </w:t>
      </w:r>
    </w:p>
    <w:p w14:paraId="562C6954" w14:textId="250AFD0B" w:rsidR="00472D7B" w:rsidRPr="00733F0E" w:rsidRDefault="00472D7B" w:rsidP="00CB7146">
      <w:pPr>
        <w:rPr>
          <w:rFonts w:ascii="Times New Roman" w:eastAsia="Adobe Kaiti Std R" w:hAnsi="Times New Roman" w:cs="Times New Roman"/>
          <w:sz w:val="16"/>
          <w:szCs w:val="16"/>
        </w:rPr>
      </w:pPr>
      <w:r w:rsidRPr="00733F0E">
        <w:rPr>
          <w:rFonts w:ascii="Times New Roman" w:hAnsi="Times New Roman" w:cs="Times New Roman"/>
          <w:sz w:val="16"/>
          <w:szCs w:val="16"/>
        </w:rPr>
        <w:t>7.</w:t>
      </w:r>
      <w:r w:rsidRPr="00733F0E">
        <w:rPr>
          <w:rFonts w:ascii="Times New Roman" w:eastAsia="Adobe Kaiti Std R" w:hAnsi="Times New Roman" w:cs="Times New Roman"/>
          <w:sz w:val="16"/>
          <w:szCs w:val="16"/>
        </w:rPr>
        <w:t xml:space="preserve"> </w:t>
      </w:r>
      <w:r w:rsidRPr="00733F0E">
        <w:rPr>
          <w:rFonts w:ascii="Times New Roman" w:eastAsia="Adobe Kaiti Std R" w:hAnsi="Times New Roman" w:cs="Times New Roman"/>
          <w:sz w:val="16"/>
          <w:szCs w:val="16"/>
        </w:rPr>
        <w:t xml:space="preserve">R. Howard Bloch. </w:t>
      </w:r>
      <w:r w:rsidRPr="00733F0E">
        <w:rPr>
          <w:rFonts w:ascii="Times New Roman" w:eastAsia="Adobe Kaiti Std R" w:hAnsi="Times New Roman" w:cs="Times New Roman"/>
          <w:i/>
          <w:sz w:val="16"/>
          <w:szCs w:val="16"/>
        </w:rPr>
        <w:t>A Needle in the Right Hand of God: The Norman Conquest of 1066 and the Making and Meaning of the Bayeux Tapestry</w:t>
      </w:r>
      <w:r w:rsidRPr="00733F0E">
        <w:rPr>
          <w:rFonts w:ascii="Times New Roman" w:eastAsia="Adobe Kaiti Std R" w:hAnsi="Times New Roman" w:cs="Times New Roman"/>
          <w:sz w:val="16"/>
          <w:szCs w:val="16"/>
        </w:rPr>
        <w:t xml:space="preserve"> </w:t>
      </w:r>
      <w:r w:rsidRPr="00733F0E">
        <w:rPr>
          <w:rFonts w:ascii="Times New Roman" w:eastAsia="Adobe Kaiti Std R" w:hAnsi="Times New Roman" w:cs="Times New Roman"/>
          <w:sz w:val="16"/>
          <w:szCs w:val="16"/>
        </w:rPr>
        <w:t xml:space="preserve">(Random House: New York, 2006), </w:t>
      </w:r>
      <w:r w:rsidR="005C76D2" w:rsidRPr="00733F0E">
        <w:rPr>
          <w:rFonts w:ascii="Times New Roman" w:eastAsia="Adobe Kaiti Std R" w:hAnsi="Times New Roman" w:cs="Times New Roman"/>
          <w:sz w:val="16"/>
          <w:szCs w:val="16"/>
        </w:rPr>
        <w:t>pg.</w:t>
      </w:r>
      <w:r w:rsidRPr="00733F0E">
        <w:rPr>
          <w:rFonts w:ascii="Times New Roman" w:eastAsia="Adobe Kaiti Std R" w:hAnsi="Times New Roman" w:cs="Times New Roman"/>
          <w:sz w:val="16"/>
          <w:szCs w:val="16"/>
        </w:rPr>
        <w:t xml:space="preserve"> 11. </w:t>
      </w:r>
    </w:p>
    <w:p w14:paraId="760A8106" w14:textId="26F98334" w:rsidR="00472D7B" w:rsidRPr="00733F0E" w:rsidRDefault="00472D7B" w:rsidP="00D23451">
      <w:pPr>
        <w:rPr>
          <w:rFonts w:ascii="Times New Roman" w:eastAsia="Adobe Kaiti Std R" w:hAnsi="Times New Roman" w:cs="Times New Roman"/>
          <w:sz w:val="16"/>
          <w:szCs w:val="16"/>
        </w:rPr>
      </w:pPr>
      <w:r w:rsidRPr="00733F0E">
        <w:rPr>
          <w:rFonts w:ascii="Times New Roman" w:hAnsi="Times New Roman" w:cs="Times New Roman"/>
          <w:sz w:val="16"/>
          <w:szCs w:val="16"/>
        </w:rPr>
        <w:t>8.</w:t>
      </w:r>
      <w:r w:rsidR="00D23451" w:rsidRPr="00733F0E">
        <w:rPr>
          <w:rFonts w:ascii="Times New Roman" w:eastAsia="Adobe Kaiti Std R" w:hAnsi="Times New Roman" w:cs="Times New Roman"/>
          <w:sz w:val="16"/>
          <w:szCs w:val="16"/>
        </w:rPr>
        <w:t xml:space="preserve"> Bloch. </w:t>
      </w:r>
      <w:r w:rsidR="00D23451" w:rsidRPr="00733F0E">
        <w:rPr>
          <w:rFonts w:ascii="Times New Roman" w:eastAsia="Adobe Kaiti Std R" w:hAnsi="Times New Roman" w:cs="Times New Roman"/>
          <w:i/>
          <w:sz w:val="16"/>
          <w:szCs w:val="16"/>
        </w:rPr>
        <w:t>A N</w:t>
      </w:r>
      <w:r w:rsidR="00D23451" w:rsidRPr="00733F0E">
        <w:rPr>
          <w:rFonts w:ascii="Times New Roman" w:eastAsia="Adobe Kaiti Std R" w:hAnsi="Times New Roman" w:cs="Times New Roman"/>
          <w:i/>
          <w:sz w:val="16"/>
          <w:szCs w:val="16"/>
        </w:rPr>
        <w:t xml:space="preserve">eedle in the Right Hand of God, </w:t>
      </w:r>
      <w:r w:rsidR="005C76D2" w:rsidRPr="00733F0E">
        <w:rPr>
          <w:rFonts w:ascii="Times New Roman" w:eastAsia="Adobe Kaiti Std R" w:hAnsi="Times New Roman" w:cs="Times New Roman"/>
          <w:sz w:val="16"/>
          <w:szCs w:val="16"/>
        </w:rPr>
        <w:t>pg.</w:t>
      </w:r>
      <w:r w:rsidR="00D23451" w:rsidRPr="00733F0E">
        <w:rPr>
          <w:rFonts w:ascii="Times New Roman" w:eastAsia="Adobe Kaiti Std R" w:hAnsi="Times New Roman" w:cs="Times New Roman"/>
          <w:sz w:val="16"/>
          <w:szCs w:val="16"/>
        </w:rPr>
        <w:t xml:space="preserve"> 9. </w:t>
      </w:r>
    </w:p>
    <w:p w14:paraId="41FA13FC" w14:textId="7E9CF45F" w:rsidR="00472D7B" w:rsidRPr="00733F0E" w:rsidRDefault="00472D7B" w:rsidP="00CB7146">
      <w:pPr>
        <w:shd w:val="clear" w:color="auto" w:fill="FFFFFF"/>
        <w:spacing w:after="0" w:line="240" w:lineRule="auto"/>
        <w:outlineLvl w:val="0"/>
        <w:rPr>
          <w:rFonts w:ascii="Times New Roman" w:eastAsia="Adobe Kaiti Std R" w:hAnsi="Times New Roman" w:cs="Times New Roman"/>
          <w:sz w:val="16"/>
          <w:szCs w:val="16"/>
          <w:shd w:val="clear" w:color="auto" w:fill="FFFFFF"/>
          <w:lang w:eastAsia="en-GB"/>
        </w:rPr>
      </w:pPr>
      <w:r w:rsidRPr="00733F0E">
        <w:rPr>
          <w:rFonts w:ascii="Times New Roman" w:hAnsi="Times New Roman" w:cs="Times New Roman"/>
          <w:sz w:val="16"/>
          <w:szCs w:val="16"/>
        </w:rPr>
        <w:t>9.</w:t>
      </w:r>
      <w:r w:rsidR="00CB7146" w:rsidRPr="00733F0E">
        <w:rPr>
          <w:rFonts w:ascii="Times New Roman" w:hAnsi="Times New Roman" w:cs="Times New Roman"/>
          <w:sz w:val="16"/>
          <w:szCs w:val="16"/>
        </w:rPr>
        <w:t xml:space="preserve"> </w:t>
      </w:r>
      <w:r w:rsidR="00CB7146" w:rsidRPr="00733F0E">
        <w:rPr>
          <w:rFonts w:ascii="Times New Roman" w:eastAsia="Adobe Kaiti Std R" w:hAnsi="Times New Roman" w:cs="Times New Roman"/>
          <w:sz w:val="16"/>
          <w:szCs w:val="16"/>
          <w:shd w:val="clear" w:color="auto" w:fill="FFFFFF"/>
          <w:lang w:eastAsia="en-GB"/>
        </w:rPr>
        <w:t>N.J.</w:t>
      </w:r>
      <w:r w:rsidR="005C76D2" w:rsidRPr="00733F0E">
        <w:rPr>
          <w:rFonts w:ascii="Times New Roman" w:eastAsia="Adobe Kaiti Std R" w:hAnsi="Times New Roman" w:cs="Times New Roman"/>
          <w:sz w:val="16"/>
          <w:szCs w:val="16"/>
          <w:shd w:val="clear" w:color="auto" w:fill="FFFFFF"/>
          <w:lang w:eastAsia="en-GB"/>
        </w:rPr>
        <w:t xml:space="preserve"> </w:t>
      </w:r>
      <w:r w:rsidR="00CB7146" w:rsidRPr="00733F0E">
        <w:rPr>
          <w:rFonts w:ascii="Times New Roman" w:eastAsia="Adobe Kaiti Std R" w:hAnsi="Times New Roman" w:cs="Times New Roman"/>
          <w:sz w:val="16"/>
          <w:szCs w:val="16"/>
          <w:shd w:val="clear" w:color="auto" w:fill="FFFFFF"/>
          <w:lang w:eastAsia="en-GB"/>
        </w:rPr>
        <w:t xml:space="preserve">Higham, </w:t>
      </w:r>
      <w:r w:rsidR="00CB7146" w:rsidRPr="00E57CEF">
        <w:rPr>
          <w:rFonts w:ascii="Times New Roman" w:eastAsia="Adobe Kaiti Std R" w:hAnsi="Times New Roman" w:cs="Times New Roman"/>
          <w:bCs/>
          <w:i/>
          <w:kern w:val="36"/>
          <w:sz w:val="16"/>
          <w:szCs w:val="16"/>
          <w:lang w:eastAsia="en-GB"/>
        </w:rPr>
        <w:t>King H</w:t>
      </w:r>
      <w:r w:rsidR="00CB7146" w:rsidRPr="00733F0E">
        <w:rPr>
          <w:rFonts w:ascii="Times New Roman" w:eastAsia="Adobe Kaiti Std R" w:hAnsi="Times New Roman" w:cs="Times New Roman"/>
          <w:bCs/>
          <w:i/>
          <w:kern w:val="36"/>
          <w:sz w:val="16"/>
          <w:szCs w:val="16"/>
          <w:lang w:eastAsia="en-GB"/>
        </w:rPr>
        <w:t>arold II and the Bayeux Tapestry</w:t>
      </w:r>
      <w:r w:rsidR="00CB7146" w:rsidRPr="00733F0E">
        <w:rPr>
          <w:rFonts w:ascii="Times New Roman" w:eastAsia="Adobe Kaiti Std R" w:hAnsi="Times New Roman" w:cs="Times New Roman"/>
          <w:bCs/>
          <w:kern w:val="36"/>
          <w:sz w:val="16"/>
          <w:szCs w:val="16"/>
          <w:lang w:eastAsia="en-GB"/>
        </w:rPr>
        <w:t xml:space="preserve">, </w:t>
      </w:r>
      <w:r w:rsidR="00CB7146" w:rsidRPr="00733F0E">
        <w:rPr>
          <w:rFonts w:ascii="Times New Roman" w:eastAsia="Adobe Kaiti Std R" w:hAnsi="Times New Roman" w:cs="Times New Roman"/>
          <w:sz w:val="16"/>
          <w:szCs w:val="16"/>
          <w:shd w:val="clear" w:color="auto" w:fill="FFFFFF"/>
          <w:lang w:eastAsia="en-GB"/>
        </w:rPr>
        <w:t>edited by Gale R. Owen-Crocker, (The Boydell Press: Woodbridge, 2011)</w:t>
      </w:r>
      <w:r w:rsidR="00CB7146" w:rsidRPr="00733F0E">
        <w:rPr>
          <w:rFonts w:ascii="Times New Roman" w:eastAsia="Adobe Kaiti Std R" w:hAnsi="Times New Roman" w:cs="Times New Roman"/>
          <w:sz w:val="16"/>
          <w:szCs w:val="16"/>
          <w:shd w:val="clear" w:color="auto" w:fill="FFFFFF"/>
          <w:lang w:eastAsia="en-GB"/>
        </w:rPr>
        <w:t xml:space="preserve">, </w:t>
      </w:r>
      <w:r w:rsidR="00733F0E" w:rsidRPr="00733F0E">
        <w:rPr>
          <w:rFonts w:ascii="Times New Roman" w:eastAsia="Adobe Kaiti Std R" w:hAnsi="Times New Roman" w:cs="Times New Roman"/>
          <w:sz w:val="16"/>
          <w:szCs w:val="16"/>
          <w:shd w:val="clear" w:color="auto" w:fill="FFFFFF"/>
          <w:lang w:eastAsia="en-GB"/>
        </w:rPr>
        <w:t>pg.</w:t>
      </w:r>
      <w:r w:rsidR="00CB7146" w:rsidRPr="00733F0E">
        <w:rPr>
          <w:rFonts w:ascii="Times New Roman" w:eastAsia="Adobe Kaiti Std R" w:hAnsi="Times New Roman" w:cs="Times New Roman"/>
          <w:sz w:val="16"/>
          <w:szCs w:val="16"/>
          <w:shd w:val="clear" w:color="auto" w:fill="FFFFFF"/>
          <w:lang w:eastAsia="en-GB"/>
        </w:rPr>
        <w:t xml:space="preserve"> 20. </w:t>
      </w:r>
    </w:p>
    <w:p w14:paraId="12E0E97B" w14:textId="52FBA39E" w:rsidR="00472D7B" w:rsidRPr="00733F0E" w:rsidRDefault="00472D7B" w:rsidP="00413425">
      <w:pPr>
        <w:ind w:right="170"/>
        <w:rPr>
          <w:rFonts w:ascii="Times New Roman" w:hAnsi="Times New Roman" w:cs="Times New Roman"/>
          <w:sz w:val="16"/>
          <w:szCs w:val="16"/>
        </w:rPr>
      </w:pPr>
      <w:r w:rsidRPr="00733F0E">
        <w:rPr>
          <w:rFonts w:ascii="Times New Roman" w:hAnsi="Times New Roman" w:cs="Times New Roman"/>
          <w:sz w:val="16"/>
          <w:szCs w:val="16"/>
        </w:rPr>
        <w:t>10.</w:t>
      </w:r>
      <w:r w:rsidR="00CB7146" w:rsidRPr="00733F0E">
        <w:rPr>
          <w:rFonts w:ascii="Times New Roman" w:hAnsi="Times New Roman" w:cs="Times New Roman"/>
          <w:sz w:val="16"/>
          <w:szCs w:val="16"/>
        </w:rPr>
        <w:t xml:space="preserve"> Higham, </w:t>
      </w:r>
      <w:r w:rsidR="00CB7146" w:rsidRPr="00733F0E">
        <w:rPr>
          <w:rFonts w:ascii="Times New Roman" w:hAnsi="Times New Roman" w:cs="Times New Roman"/>
          <w:i/>
          <w:sz w:val="16"/>
          <w:szCs w:val="16"/>
        </w:rPr>
        <w:t xml:space="preserve">King Harold II and the Bayeux Tapestry, </w:t>
      </w:r>
      <w:r w:rsidR="00733F0E" w:rsidRPr="00733F0E">
        <w:rPr>
          <w:rFonts w:ascii="Times New Roman" w:hAnsi="Times New Roman" w:cs="Times New Roman"/>
          <w:sz w:val="16"/>
          <w:szCs w:val="16"/>
        </w:rPr>
        <w:t>pg.</w:t>
      </w:r>
      <w:r w:rsidR="00CB7146" w:rsidRPr="00733F0E">
        <w:rPr>
          <w:rFonts w:ascii="Times New Roman" w:hAnsi="Times New Roman" w:cs="Times New Roman"/>
          <w:sz w:val="16"/>
          <w:szCs w:val="16"/>
        </w:rPr>
        <w:t xml:space="preserve"> 20. </w:t>
      </w:r>
    </w:p>
    <w:p w14:paraId="243854F3" w14:textId="2DB2A937" w:rsidR="00CB7146" w:rsidRPr="00733F0E" w:rsidRDefault="00CB7146" w:rsidP="00413425">
      <w:pPr>
        <w:ind w:right="170"/>
        <w:rPr>
          <w:rFonts w:ascii="Times New Roman" w:hAnsi="Times New Roman" w:cs="Times New Roman"/>
          <w:spacing w:val="-3"/>
          <w:sz w:val="16"/>
          <w:szCs w:val="16"/>
        </w:rPr>
      </w:pPr>
      <w:r w:rsidRPr="00733F0E">
        <w:rPr>
          <w:rFonts w:ascii="Times New Roman" w:hAnsi="Times New Roman" w:cs="Times New Roman"/>
          <w:sz w:val="16"/>
          <w:szCs w:val="16"/>
        </w:rPr>
        <w:t>11.</w:t>
      </w:r>
      <w:r w:rsidRPr="00733F0E">
        <w:rPr>
          <w:rFonts w:ascii="Times New Roman" w:hAnsi="Times New Roman" w:cs="Times New Roman"/>
          <w:spacing w:val="-3"/>
          <w:sz w:val="16"/>
          <w:szCs w:val="16"/>
        </w:rPr>
        <w:t xml:space="preserve"> </w:t>
      </w:r>
      <w:r w:rsidR="00733F0E">
        <w:rPr>
          <w:rFonts w:ascii="Times New Roman" w:hAnsi="Times New Roman" w:cs="Times New Roman"/>
          <w:spacing w:val="-3"/>
          <w:sz w:val="16"/>
          <w:szCs w:val="16"/>
        </w:rPr>
        <w:t xml:space="preserve">William of Poitiers. </w:t>
      </w:r>
      <w:r w:rsidRPr="00733F0E">
        <w:rPr>
          <w:rFonts w:ascii="Times New Roman" w:hAnsi="Times New Roman" w:cs="Times New Roman"/>
          <w:i/>
          <w:spacing w:val="-3"/>
          <w:sz w:val="16"/>
          <w:szCs w:val="16"/>
        </w:rPr>
        <w:t>The Gesta Guillelmi</w:t>
      </w:r>
      <w:r w:rsidRPr="00733F0E">
        <w:rPr>
          <w:rFonts w:ascii="Times New Roman" w:hAnsi="Times New Roman" w:cs="Times New Roman"/>
          <w:spacing w:val="-3"/>
          <w:sz w:val="16"/>
          <w:szCs w:val="16"/>
        </w:rPr>
        <w:t>, eds. R H C Davis and Marjorie Chibnall (Oxford, 1998)</w:t>
      </w:r>
    </w:p>
    <w:p w14:paraId="2D8C728D" w14:textId="77777777" w:rsidR="00487573" w:rsidRPr="00733F0E" w:rsidRDefault="00CB7146" w:rsidP="00487573">
      <w:pPr>
        <w:ind w:right="170"/>
        <w:rPr>
          <w:rFonts w:ascii="Times New Roman" w:hAnsi="Times New Roman" w:cs="Times New Roman"/>
          <w:spacing w:val="-3"/>
          <w:sz w:val="16"/>
          <w:szCs w:val="16"/>
        </w:rPr>
      </w:pPr>
      <w:r w:rsidRPr="00733F0E">
        <w:rPr>
          <w:rFonts w:ascii="Times New Roman" w:hAnsi="Times New Roman" w:cs="Times New Roman"/>
          <w:sz w:val="16"/>
          <w:szCs w:val="16"/>
        </w:rPr>
        <w:t>12.</w:t>
      </w:r>
      <w:r w:rsidR="00487573" w:rsidRPr="00733F0E">
        <w:rPr>
          <w:rFonts w:ascii="Times New Roman" w:hAnsi="Times New Roman" w:cs="Times New Roman"/>
          <w:sz w:val="16"/>
          <w:szCs w:val="16"/>
        </w:rPr>
        <w:t xml:space="preserve"> </w:t>
      </w:r>
      <w:r w:rsidR="00487573" w:rsidRPr="00733F0E">
        <w:rPr>
          <w:rFonts w:ascii="Times New Roman" w:hAnsi="Times New Roman" w:cs="Times New Roman"/>
          <w:spacing w:val="-3"/>
          <w:sz w:val="16"/>
          <w:szCs w:val="16"/>
        </w:rPr>
        <w:t xml:space="preserve">William of Malmesbury, </w:t>
      </w:r>
      <w:r w:rsidR="00487573" w:rsidRPr="00733F0E">
        <w:rPr>
          <w:rFonts w:ascii="Times New Roman" w:hAnsi="Times New Roman" w:cs="Times New Roman"/>
          <w:i/>
          <w:spacing w:val="-3"/>
          <w:sz w:val="16"/>
          <w:szCs w:val="16"/>
        </w:rPr>
        <w:t>Gesta regum Anglorum: The history of the English</w:t>
      </w:r>
      <w:r w:rsidR="00487573" w:rsidRPr="00733F0E">
        <w:rPr>
          <w:rFonts w:ascii="Times New Roman" w:hAnsi="Times New Roman" w:cs="Times New Roman"/>
          <w:spacing w:val="-3"/>
          <w:sz w:val="16"/>
          <w:szCs w:val="16"/>
        </w:rPr>
        <w:t xml:space="preserve">, ed. R.A.B. Mynors, </w:t>
      </w:r>
    </w:p>
    <w:p w14:paraId="64F57C04" w14:textId="7F7B5396" w:rsidR="00CB7146" w:rsidRPr="00733F0E" w:rsidRDefault="00487573" w:rsidP="00413425">
      <w:pPr>
        <w:ind w:right="170"/>
        <w:rPr>
          <w:rFonts w:ascii="Times New Roman" w:hAnsi="Times New Roman" w:cs="Times New Roman"/>
          <w:spacing w:val="-3"/>
          <w:sz w:val="16"/>
          <w:szCs w:val="16"/>
        </w:rPr>
      </w:pPr>
      <w:r w:rsidRPr="00733F0E">
        <w:rPr>
          <w:rFonts w:ascii="Times New Roman" w:hAnsi="Times New Roman" w:cs="Times New Roman"/>
          <w:spacing w:val="-3"/>
          <w:sz w:val="16"/>
          <w:szCs w:val="16"/>
        </w:rPr>
        <w:t>Rodney M. Thomson and Michael Winterbottom (Oxford, 1998-1999)</w:t>
      </w:r>
    </w:p>
    <w:p w14:paraId="54189DE4" w14:textId="1D3AC5C4" w:rsidR="00487573" w:rsidRPr="00733F0E" w:rsidRDefault="00CB7146" w:rsidP="00487573">
      <w:pPr>
        <w:ind w:right="170"/>
        <w:rPr>
          <w:rFonts w:ascii="Times New Roman" w:hAnsi="Times New Roman" w:cs="Times New Roman"/>
          <w:bCs/>
          <w:sz w:val="16"/>
          <w:szCs w:val="16"/>
        </w:rPr>
      </w:pPr>
      <w:r w:rsidRPr="00733F0E">
        <w:rPr>
          <w:rFonts w:ascii="Times New Roman" w:hAnsi="Times New Roman" w:cs="Times New Roman"/>
          <w:sz w:val="16"/>
          <w:szCs w:val="16"/>
        </w:rPr>
        <w:t xml:space="preserve">13. </w:t>
      </w:r>
      <w:r w:rsidR="00487573" w:rsidRPr="00733F0E">
        <w:rPr>
          <w:rFonts w:ascii="Times New Roman" w:hAnsi="Times New Roman" w:cs="Times New Roman"/>
          <w:spacing w:val="-3"/>
          <w:sz w:val="16"/>
          <w:szCs w:val="16"/>
        </w:rPr>
        <w:t xml:space="preserve">Ordericus Vitalis, </w:t>
      </w:r>
      <w:r w:rsidR="00487573" w:rsidRPr="00733F0E">
        <w:rPr>
          <w:rFonts w:ascii="Times New Roman" w:hAnsi="Times New Roman" w:cs="Times New Roman"/>
          <w:i/>
          <w:spacing w:val="-3"/>
          <w:sz w:val="16"/>
          <w:szCs w:val="16"/>
        </w:rPr>
        <w:t>The ecclesiastical history of Orderic Vitalis</w:t>
      </w:r>
      <w:r w:rsidR="00487573" w:rsidRPr="00733F0E">
        <w:rPr>
          <w:rFonts w:ascii="Times New Roman" w:hAnsi="Times New Roman" w:cs="Times New Roman"/>
          <w:spacing w:val="-3"/>
          <w:sz w:val="16"/>
          <w:szCs w:val="16"/>
        </w:rPr>
        <w:t>, ed. Marjorie Chibnall Vol.2, Books 3 and 4 (Oxford, 1969)</w:t>
      </w:r>
      <w:r w:rsidR="00487573" w:rsidRPr="00733F0E">
        <w:rPr>
          <w:rFonts w:ascii="Times New Roman" w:hAnsi="Times New Roman" w:cs="Times New Roman"/>
          <w:spacing w:val="-3"/>
          <w:sz w:val="16"/>
          <w:szCs w:val="16"/>
        </w:rPr>
        <w:t xml:space="preserve">, </w:t>
      </w:r>
      <w:r w:rsidR="00487573" w:rsidRPr="00733F0E">
        <w:rPr>
          <w:rFonts w:ascii="Times New Roman" w:hAnsi="Times New Roman" w:cs="Times New Roman"/>
          <w:bCs/>
          <w:sz w:val="16"/>
          <w:szCs w:val="16"/>
        </w:rPr>
        <w:t>CH. XI.</w:t>
      </w:r>
    </w:p>
    <w:p w14:paraId="6ADFFF33" w14:textId="6BCC38F4" w:rsidR="00487573" w:rsidRPr="00733F0E" w:rsidRDefault="00487573" w:rsidP="00487573">
      <w:pPr>
        <w:shd w:val="clear" w:color="auto" w:fill="FFFFFF"/>
        <w:spacing w:after="100" w:afterAutospacing="1" w:line="270" w:lineRule="atLeast"/>
        <w:textAlignment w:val="baseline"/>
        <w:rPr>
          <w:rFonts w:ascii="Times New Roman" w:eastAsia="Adobe Kaiti Std R" w:hAnsi="Times New Roman" w:cs="Times New Roman"/>
          <w:sz w:val="16"/>
          <w:szCs w:val="16"/>
        </w:rPr>
      </w:pPr>
      <w:r w:rsidRPr="00733F0E">
        <w:rPr>
          <w:rFonts w:ascii="Times New Roman" w:hAnsi="Times New Roman" w:cs="Times New Roman"/>
          <w:bCs/>
          <w:sz w:val="16"/>
          <w:szCs w:val="16"/>
        </w:rPr>
        <w:t xml:space="preserve">14. </w:t>
      </w:r>
      <w:r w:rsidRPr="00733F0E">
        <w:rPr>
          <w:rFonts w:ascii="Times New Roman" w:eastAsia="Adobe Kaiti Std R" w:hAnsi="Times New Roman" w:cs="Times New Roman"/>
          <w:sz w:val="16"/>
          <w:szCs w:val="16"/>
        </w:rPr>
        <w:t xml:space="preserve">The </w:t>
      </w:r>
      <w:r w:rsidRPr="00733F0E">
        <w:rPr>
          <w:rFonts w:ascii="Times New Roman" w:eastAsia="Adobe Kaiti Std R" w:hAnsi="Times New Roman" w:cs="Times New Roman"/>
          <w:i/>
          <w:sz w:val="16"/>
          <w:szCs w:val="16"/>
        </w:rPr>
        <w:t>Carmen De Hastingae Proelio</w:t>
      </w:r>
      <w:r w:rsidRPr="00733F0E">
        <w:rPr>
          <w:rFonts w:ascii="Times New Roman" w:eastAsia="Adobe Kaiti Std R" w:hAnsi="Times New Roman" w:cs="Times New Roman"/>
          <w:sz w:val="16"/>
          <w:szCs w:val="16"/>
        </w:rPr>
        <w:t xml:space="preserve"> of Guy Bishop of Amiens, Edited and Translated by Frank Barlow (Clarendon Press: Oxford, 1999)</w:t>
      </w:r>
      <w:r w:rsidRPr="00733F0E">
        <w:rPr>
          <w:rFonts w:ascii="Times New Roman" w:eastAsia="Adobe Kaiti Std R" w:hAnsi="Times New Roman" w:cs="Times New Roman"/>
          <w:sz w:val="16"/>
          <w:szCs w:val="16"/>
        </w:rPr>
        <w:t xml:space="preserve">, </w:t>
      </w:r>
      <w:r w:rsidR="005C76D2" w:rsidRPr="00733F0E">
        <w:rPr>
          <w:rFonts w:ascii="Times New Roman" w:eastAsia="Adobe Kaiti Std R" w:hAnsi="Times New Roman" w:cs="Times New Roman"/>
          <w:sz w:val="16"/>
          <w:szCs w:val="16"/>
        </w:rPr>
        <w:t>pg.</w:t>
      </w:r>
      <w:r w:rsidRPr="00733F0E">
        <w:rPr>
          <w:rFonts w:ascii="Times New Roman" w:eastAsia="Adobe Kaiti Std R" w:hAnsi="Times New Roman" w:cs="Times New Roman"/>
          <w:sz w:val="16"/>
          <w:szCs w:val="16"/>
        </w:rPr>
        <w:t xml:space="preserve"> 17. </w:t>
      </w:r>
    </w:p>
    <w:p w14:paraId="72C1A9AC" w14:textId="0918A141" w:rsidR="00487573" w:rsidRPr="00733F0E" w:rsidRDefault="00487573" w:rsidP="00487573">
      <w:pPr>
        <w:ind w:right="170"/>
        <w:rPr>
          <w:rFonts w:ascii="Times New Roman" w:hAnsi="Times New Roman" w:cs="Times New Roman"/>
          <w:spacing w:val="-3"/>
        </w:rPr>
      </w:pPr>
    </w:p>
    <w:p w14:paraId="10EEEE51" w14:textId="77777777" w:rsidR="005C76D2" w:rsidRPr="00733F0E" w:rsidRDefault="005C76D2" w:rsidP="00487573">
      <w:pPr>
        <w:ind w:right="170"/>
        <w:rPr>
          <w:rFonts w:ascii="Times New Roman" w:hAnsi="Times New Roman" w:cs="Times New Roman"/>
          <w:spacing w:val="-3"/>
        </w:rPr>
      </w:pPr>
    </w:p>
    <w:p w14:paraId="68C3E442" w14:textId="6057730D" w:rsidR="00472D7B" w:rsidRPr="00733F0E" w:rsidRDefault="00CB7146" w:rsidP="00413425">
      <w:pPr>
        <w:ind w:right="170"/>
        <w:rPr>
          <w:rFonts w:ascii="Times New Roman" w:hAnsi="Times New Roman" w:cs="Times New Roman"/>
          <w:sz w:val="24"/>
          <w:szCs w:val="24"/>
        </w:rPr>
      </w:pPr>
      <w:r w:rsidRPr="00733F0E">
        <w:rPr>
          <w:rFonts w:ascii="Times New Roman" w:hAnsi="Times New Roman" w:cs="Times New Roman"/>
          <w:spacing w:val="-3"/>
          <w:sz w:val="24"/>
          <w:szCs w:val="24"/>
        </w:rPr>
        <w:lastRenderedPageBreak/>
        <w:t xml:space="preserve">However, William of Newburgh seems a little unsure, saying William, with </w:t>
      </w:r>
      <w:r w:rsidRPr="00733F0E">
        <w:rPr>
          <w:rFonts w:ascii="Times New Roman" w:hAnsi="Times New Roman" w:cs="Times New Roman"/>
          <w:sz w:val="24"/>
          <w:szCs w:val="24"/>
        </w:rPr>
        <w:t xml:space="preserve"> ‘a lawless desire of dominion, or a yearning to avenge the injuries which he had received, waged war against Harold, king of England.’ </w:t>
      </w:r>
      <w:r w:rsidR="00BF7233" w:rsidRPr="00733F0E">
        <w:rPr>
          <w:rFonts w:ascii="Times New Roman" w:hAnsi="Times New Roman" w:cs="Times New Roman"/>
          <w:sz w:val="24"/>
          <w:szCs w:val="24"/>
          <w:vertAlign w:val="superscript"/>
        </w:rPr>
        <w:t xml:space="preserve">15 </w:t>
      </w:r>
      <w:r w:rsidRPr="00733F0E">
        <w:rPr>
          <w:rFonts w:ascii="Times New Roman" w:hAnsi="Times New Roman" w:cs="Times New Roman"/>
          <w:sz w:val="24"/>
          <w:szCs w:val="24"/>
        </w:rPr>
        <w:t xml:space="preserve">This is not unusual however, as William himself was Anglo-Saxon, so would have viewed the event from a different angle, but he does not deny that perhaps the oath did happen either. It is a scene that can appear as forced and uncomfortable. A sympathetic viewer, probably Anglo-Saxon, like William of Newburgh, would see a different tale being told. </w:t>
      </w:r>
    </w:p>
    <w:p w14:paraId="53BA702B" w14:textId="695F9E2A" w:rsidR="00FE6F96" w:rsidRPr="00733F0E" w:rsidRDefault="006D4BA0" w:rsidP="005C76D2">
      <w:pPr>
        <w:ind w:right="170"/>
        <w:rPr>
          <w:rFonts w:ascii="Times New Roman" w:eastAsia="Adobe Kaiti Std R" w:hAnsi="Times New Roman" w:cs="Times New Roman"/>
          <w:sz w:val="24"/>
          <w:szCs w:val="24"/>
          <w:vertAlign w:val="superscript"/>
        </w:rPr>
      </w:pPr>
      <w:r w:rsidRPr="00733F0E">
        <w:rPr>
          <w:rFonts w:ascii="Times New Roman" w:eastAsia="Adobe Kaiti Std R" w:hAnsi="Times New Roman" w:cs="Times New Roman"/>
          <w:sz w:val="24"/>
          <w:szCs w:val="24"/>
        </w:rPr>
        <w:t xml:space="preserve">According to </w:t>
      </w:r>
      <w:r w:rsidR="00BF7233" w:rsidRPr="00733F0E">
        <w:rPr>
          <w:rFonts w:ascii="Times New Roman" w:eastAsia="Adobe Kaiti Std R" w:hAnsi="Times New Roman" w:cs="Times New Roman"/>
          <w:sz w:val="24"/>
          <w:szCs w:val="24"/>
        </w:rPr>
        <w:t xml:space="preserve">N.P. Brooks and H.E. Walker, </w:t>
      </w:r>
      <w:r w:rsidR="00BF7233" w:rsidRPr="00733F0E">
        <w:rPr>
          <w:rFonts w:ascii="Times New Roman" w:eastAsia="Adobe Kaiti Std R" w:hAnsi="Times New Roman" w:cs="Times New Roman"/>
          <w:sz w:val="24"/>
          <w:szCs w:val="24"/>
          <w:vertAlign w:val="superscript"/>
        </w:rPr>
        <w:t>16</w:t>
      </w:r>
      <w:r w:rsidRPr="00733F0E">
        <w:rPr>
          <w:rFonts w:ascii="Times New Roman" w:eastAsia="Adobe Kaiti Std R" w:hAnsi="Times New Roman" w:cs="Times New Roman"/>
          <w:sz w:val="24"/>
          <w:szCs w:val="24"/>
        </w:rPr>
        <w:t xml:space="preserve"> Harold was already bound to William by many different forms of obligation before seen to be taking the oath, </w:t>
      </w:r>
      <w:r w:rsidR="00FE6F96" w:rsidRPr="00733F0E">
        <w:rPr>
          <w:rFonts w:ascii="Times New Roman" w:eastAsia="Adobe Kaiti Std R" w:hAnsi="Times New Roman" w:cs="Times New Roman"/>
          <w:sz w:val="24"/>
          <w:szCs w:val="24"/>
        </w:rPr>
        <w:t xml:space="preserve">and the oath scene itself was just the peak of this, </w:t>
      </w:r>
      <w:r w:rsidR="00413425" w:rsidRPr="00733F0E">
        <w:rPr>
          <w:rFonts w:ascii="Times New Roman" w:eastAsia="Adobe Kaiti Std R" w:hAnsi="Times New Roman" w:cs="Times New Roman"/>
          <w:sz w:val="24"/>
          <w:szCs w:val="24"/>
        </w:rPr>
        <w:t>ensuring ‘</w:t>
      </w:r>
      <w:r w:rsidR="00413425" w:rsidRPr="00733F0E">
        <w:rPr>
          <w:rFonts w:ascii="Times New Roman" w:eastAsia="Adobe Kaiti Std R" w:hAnsi="Times New Roman" w:cs="Times New Roman"/>
          <w:sz w:val="24"/>
          <w:szCs w:val="24"/>
        </w:rPr>
        <w:t>when Harold does accept the crown the full depths and breadths of his treachery can be gauged by the medieval spectator.’</w:t>
      </w:r>
      <w:r w:rsidR="00413425" w:rsidRPr="00733F0E">
        <w:rPr>
          <w:rFonts w:ascii="Times New Roman" w:eastAsia="Adobe Kaiti Std R" w:hAnsi="Times New Roman" w:cs="Times New Roman"/>
          <w:sz w:val="24"/>
          <w:szCs w:val="24"/>
        </w:rPr>
        <w:t xml:space="preserve"> </w:t>
      </w:r>
      <w:r w:rsidR="00BF7233" w:rsidRPr="00733F0E">
        <w:rPr>
          <w:rFonts w:ascii="Times New Roman" w:eastAsia="Adobe Kaiti Std R" w:hAnsi="Times New Roman" w:cs="Times New Roman"/>
          <w:sz w:val="24"/>
          <w:szCs w:val="24"/>
          <w:vertAlign w:val="superscript"/>
        </w:rPr>
        <w:t xml:space="preserve">17 </w:t>
      </w:r>
      <w:r w:rsidR="00FE6F96" w:rsidRPr="00733F0E">
        <w:rPr>
          <w:rFonts w:ascii="Times New Roman" w:eastAsia="Adobe Kaiti Std R" w:hAnsi="Times New Roman" w:cs="Times New Roman"/>
          <w:sz w:val="24"/>
          <w:szCs w:val="24"/>
        </w:rPr>
        <w:t>And when viewed from that point, you can imagine the medieval viewer feeling sympathy for Harold, who was forced into a promise he did not want to make.</w:t>
      </w:r>
      <w:r w:rsidR="00FE6F96" w:rsidRPr="00733F0E">
        <w:rPr>
          <w:rFonts w:ascii="Times New Roman" w:hAnsi="Times New Roman" w:cs="Times New Roman"/>
          <w:spacing w:val="-3"/>
          <w:sz w:val="24"/>
          <w:szCs w:val="24"/>
        </w:rPr>
        <w:t xml:space="preserve"> </w:t>
      </w:r>
      <w:r w:rsidR="00FE6F96" w:rsidRPr="00733F0E">
        <w:rPr>
          <w:rFonts w:ascii="Times New Roman" w:eastAsia="Adobe Kaiti Std R" w:hAnsi="Times New Roman" w:cs="Times New Roman"/>
          <w:sz w:val="24"/>
          <w:szCs w:val="24"/>
        </w:rPr>
        <w:t xml:space="preserve">A positive view of Harold is argued by </w:t>
      </w:r>
      <w:r w:rsidRPr="00733F0E">
        <w:rPr>
          <w:rFonts w:ascii="Times New Roman" w:eastAsia="Adobe Kaiti Std R" w:hAnsi="Times New Roman" w:cs="Times New Roman"/>
          <w:sz w:val="24"/>
          <w:szCs w:val="24"/>
        </w:rPr>
        <w:t>Meredith Clermont- Ferrand</w:t>
      </w:r>
      <w:r w:rsidR="007F183B" w:rsidRPr="00733F0E">
        <w:rPr>
          <w:rFonts w:ascii="Times New Roman" w:eastAsia="Adobe Kaiti Std R" w:hAnsi="Times New Roman" w:cs="Times New Roman"/>
          <w:sz w:val="24"/>
          <w:szCs w:val="24"/>
        </w:rPr>
        <w:t>,</w:t>
      </w:r>
      <w:r w:rsidR="00BF4CA8" w:rsidRPr="00733F0E">
        <w:rPr>
          <w:rFonts w:ascii="Times New Roman" w:eastAsia="Adobe Kaiti Std R" w:hAnsi="Times New Roman" w:cs="Times New Roman"/>
          <w:sz w:val="24"/>
          <w:szCs w:val="24"/>
        </w:rPr>
        <w:t xml:space="preserve"> </w:t>
      </w:r>
      <w:r w:rsidR="007F183B" w:rsidRPr="00733F0E">
        <w:rPr>
          <w:rFonts w:ascii="Times New Roman" w:eastAsia="Adobe Kaiti Std R" w:hAnsi="Times New Roman" w:cs="Times New Roman"/>
          <w:sz w:val="24"/>
          <w:szCs w:val="24"/>
        </w:rPr>
        <w:t>who poses that the c</w:t>
      </w:r>
      <w:r w:rsidRPr="00733F0E">
        <w:rPr>
          <w:rFonts w:ascii="Times New Roman" w:eastAsia="Adobe Kaiti Std R" w:hAnsi="Times New Roman" w:cs="Times New Roman"/>
          <w:sz w:val="24"/>
          <w:szCs w:val="24"/>
        </w:rPr>
        <w:t xml:space="preserve">reators of the embroidery </w:t>
      </w:r>
      <w:r w:rsidR="007F183B" w:rsidRPr="00733F0E">
        <w:rPr>
          <w:rFonts w:ascii="Times New Roman" w:eastAsia="Adobe Kaiti Std R" w:hAnsi="Times New Roman" w:cs="Times New Roman"/>
          <w:sz w:val="24"/>
          <w:szCs w:val="24"/>
        </w:rPr>
        <w:t>needed to please</w:t>
      </w:r>
      <w:r w:rsidRPr="00733F0E">
        <w:rPr>
          <w:rFonts w:ascii="Times New Roman" w:eastAsia="Adobe Kaiti Std R" w:hAnsi="Times New Roman" w:cs="Times New Roman"/>
          <w:sz w:val="24"/>
          <w:szCs w:val="24"/>
        </w:rPr>
        <w:t xml:space="preserve"> the Normans, but also created a story th</w:t>
      </w:r>
      <w:r w:rsidR="007F183B" w:rsidRPr="00733F0E">
        <w:rPr>
          <w:rFonts w:ascii="Times New Roman" w:eastAsia="Adobe Kaiti Std R" w:hAnsi="Times New Roman" w:cs="Times New Roman"/>
          <w:sz w:val="24"/>
          <w:szCs w:val="24"/>
        </w:rPr>
        <w:t>e English could have aligned themselves with.</w:t>
      </w:r>
      <w:r w:rsidR="00BF4CA8" w:rsidRPr="00733F0E">
        <w:rPr>
          <w:rFonts w:ascii="Times New Roman" w:eastAsia="Adobe Kaiti Std R" w:hAnsi="Times New Roman" w:cs="Times New Roman"/>
          <w:sz w:val="24"/>
          <w:szCs w:val="24"/>
          <w:vertAlign w:val="superscript"/>
        </w:rPr>
        <w:t xml:space="preserve"> </w:t>
      </w:r>
      <w:r w:rsidRPr="00733F0E">
        <w:rPr>
          <w:rFonts w:ascii="Times New Roman" w:eastAsia="Adobe Kaiti Std R" w:hAnsi="Times New Roman" w:cs="Times New Roman"/>
          <w:sz w:val="24"/>
          <w:szCs w:val="24"/>
        </w:rPr>
        <w:t xml:space="preserve">This would explain why Harold </w:t>
      </w:r>
      <w:r w:rsidR="007F183B" w:rsidRPr="00733F0E">
        <w:rPr>
          <w:rFonts w:ascii="Times New Roman" w:eastAsia="Adobe Kaiti Std R" w:hAnsi="Times New Roman" w:cs="Times New Roman"/>
          <w:sz w:val="24"/>
          <w:szCs w:val="24"/>
        </w:rPr>
        <w:t xml:space="preserve">is </w:t>
      </w:r>
      <w:r w:rsidRPr="00733F0E">
        <w:rPr>
          <w:rFonts w:ascii="Times New Roman" w:eastAsia="Adobe Kaiti Std R" w:hAnsi="Times New Roman" w:cs="Times New Roman"/>
          <w:sz w:val="24"/>
          <w:szCs w:val="24"/>
        </w:rPr>
        <w:t xml:space="preserve">portrayed nicely </w:t>
      </w:r>
      <w:r w:rsidR="007F183B" w:rsidRPr="00733F0E">
        <w:rPr>
          <w:rFonts w:ascii="Times New Roman" w:eastAsia="Adobe Kaiti Std R" w:hAnsi="Times New Roman" w:cs="Times New Roman"/>
          <w:sz w:val="24"/>
          <w:szCs w:val="24"/>
        </w:rPr>
        <w:t>until his oath breaking.</w:t>
      </w:r>
      <w:r w:rsidRPr="00733F0E">
        <w:rPr>
          <w:rFonts w:ascii="Times New Roman" w:eastAsia="Adobe Kaiti Std R" w:hAnsi="Times New Roman" w:cs="Times New Roman"/>
          <w:i/>
          <w:sz w:val="24"/>
          <w:szCs w:val="24"/>
        </w:rPr>
        <w:t xml:space="preserve"> </w:t>
      </w:r>
      <w:r w:rsidR="00BF4CA8" w:rsidRPr="00733F0E">
        <w:rPr>
          <w:rFonts w:ascii="Times New Roman" w:eastAsia="Adobe Kaiti Std R" w:hAnsi="Times New Roman" w:cs="Times New Roman"/>
          <w:sz w:val="24"/>
          <w:szCs w:val="24"/>
          <w:vertAlign w:val="superscript"/>
        </w:rPr>
        <w:t xml:space="preserve">18 </w:t>
      </w:r>
      <w:r w:rsidR="00BA2CC7" w:rsidRPr="00733F0E">
        <w:rPr>
          <w:rFonts w:ascii="Times New Roman" w:hAnsi="Times New Roman" w:cs="Times New Roman"/>
          <w:spacing w:val="-3"/>
          <w:sz w:val="24"/>
          <w:szCs w:val="24"/>
        </w:rPr>
        <w:t>And</w:t>
      </w:r>
      <w:r w:rsidR="00FE6F96" w:rsidRPr="00733F0E">
        <w:rPr>
          <w:rFonts w:ascii="Times New Roman" w:hAnsi="Times New Roman" w:cs="Times New Roman"/>
          <w:spacing w:val="-3"/>
          <w:sz w:val="24"/>
          <w:szCs w:val="24"/>
        </w:rPr>
        <w:t xml:space="preserve"> </w:t>
      </w:r>
      <w:r w:rsidR="00F115C0" w:rsidRPr="00733F0E">
        <w:rPr>
          <w:rFonts w:ascii="Times New Roman" w:eastAsia="Adobe Kaiti Std R" w:hAnsi="Times New Roman" w:cs="Times New Roman"/>
          <w:sz w:val="24"/>
          <w:szCs w:val="24"/>
        </w:rPr>
        <w:t>D.M.</w:t>
      </w:r>
      <w:r w:rsidR="00733F0E" w:rsidRPr="00733F0E">
        <w:rPr>
          <w:rFonts w:ascii="Times New Roman" w:eastAsia="Adobe Kaiti Std R" w:hAnsi="Times New Roman" w:cs="Times New Roman"/>
          <w:sz w:val="24"/>
          <w:szCs w:val="24"/>
        </w:rPr>
        <w:t xml:space="preserve"> </w:t>
      </w:r>
      <w:r w:rsidR="00F115C0" w:rsidRPr="00733F0E">
        <w:rPr>
          <w:rFonts w:ascii="Times New Roman" w:eastAsia="Adobe Kaiti Std R" w:hAnsi="Times New Roman" w:cs="Times New Roman"/>
          <w:sz w:val="24"/>
          <w:szCs w:val="24"/>
        </w:rPr>
        <w:t xml:space="preserve">Wilson </w:t>
      </w:r>
      <w:r w:rsidR="00FE6F96" w:rsidRPr="00733F0E">
        <w:rPr>
          <w:rFonts w:ascii="Times New Roman" w:eastAsia="Adobe Kaiti Std R" w:hAnsi="Times New Roman" w:cs="Times New Roman"/>
          <w:sz w:val="24"/>
          <w:szCs w:val="24"/>
        </w:rPr>
        <w:t>observes</w:t>
      </w:r>
      <w:r w:rsidR="00F115C0" w:rsidRPr="00733F0E">
        <w:rPr>
          <w:rFonts w:ascii="Times New Roman" w:eastAsia="Adobe Kaiti Std R" w:hAnsi="Times New Roman" w:cs="Times New Roman"/>
          <w:sz w:val="24"/>
          <w:szCs w:val="24"/>
        </w:rPr>
        <w:t xml:space="preserve"> that ‘there is no real condemnation of Harold in the Tapestry as a whole’. </w:t>
      </w:r>
      <w:r w:rsidR="00BF4CA8" w:rsidRPr="00733F0E">
        <w:rPr>
          <w:rFonts w:ascii="Times New Roman" w:eastAsia="Adobe Kaiti Std R" w:hAnsi="Times New Roman" w:cs="Times New Roman"/>
          <w:sz w:val="24"/>
          <w:szCs w:val="24"/>
          <w:vertAlign w:val="superscript"/>
        </w:rPr>
        <w:t>19</w:t>
      </w:r>
      <w:r w:rsidR="00F115C0" w:rsidRPr="00733F0E">
        <w:rPr>
          <w:rFonts w:ascii="Times New Roman" w:eastAsia="Adobe Kaiti Std R" w:hAnsi="Times New Roman" w:cs="Times New Roman"/>
          <w:sz w:val="24"/>
          <w:szCs w:val="24"/>
        </w:rPr>
        <w:t xml:space="preserve"> </w:t>
      </w:r>
      <w:r w:rsidR="00644DE6" w:rsidRPr="00733F0E">
        <w:rPr>
          <w:rFonts w:ascii="Times New Roman" w:hAnsi="Times New Roman" w:cs="Times New Roman"/>
          <w:sz w:val="24"/>
          <w:szCs w:val="24"/>
        </w:rPr>
        <w:t xml:space="preserve">There was a shift in sympathy for him in history, </w:t>
      </w:r>
      <w:r w:rsidR="00644DE6" w:rsidRPr="00733F0E">
        <w:rPr>
          <w:rFonts w:ascii="Times New Roman" w:hAnsi="Times New Roman" w:cs="Times New Roman"/>
          <w:sz w:val="24"/>
          <w:szCs w:val="24"/>
          <w:vertAlign w:val="superscript"/>
        </w:rPr>
        <w:t>20</w:t>
      </w:r>
      <w:r w:rsidR="00644DE6" w:rsidRPr="00733F0E">
        <w:rPr>
          <w:rFonts w:ascii="Times New Roman" w:hAnsi="Times New Roman" w:cs="Times New Roman"/>
          <w:sz w:val="24"/>
          <w:szCs w:val="24"/>
        </w:rPr>
        <w:t xml:space="preserve"> but within the Tapestry itself Elisabeth van Houts </w:t>
      </w:r>
      <w:r w:rsidR="00FE6F96" w:rsidRPr="00733F0E">
        <w:rPr>
          <w:rFonts w:ascii="Times New Roman" w:hAnsi="Times New Roman" w:cs="Times New Roman"/>
          <w:sz w:val="24"/>
          <w:szCs w:val="24"/>
        </w:rPr>
        <w:t>considers that the</w:t>
      </w:r>
      <w:r w:rsidR="00CA5E9D" w:rsidRPr="00733F0E">
        <w:rPr>
          <w:rFonts w:ascii="Times New Roman" w:eastAsia="Adobe Kaiti Std R" w:hAnsi="Times New Roman" w:cs="Times New Roman"/>
          <w:sz w:val="24"/>
          <w:szCs w:val="24"/>
        </w:rPr>
        <w:t xml:space="preserve"> m</w:t>
      </w:r>
      <w:r w:rsidR="00FE6F96" w:rsidRPr="00733F0E">
        <w:rPr>
          <w:rFonts w:ascii="Times New Roman" w:eastAsia="Adobe Kaiti Std R" w:hAnsi="Times New Roman" w:cs="Times New Roman"/>
          <w:sz w:val="24"/>
          <w:szCs w:val="24"/>
        </w:rPr>
        <w:t>ore positive portrait of Harold</w:t>
      </w:r>
      <w:r w:rsidR="00CA5E9D" w:rsidRPr="00733F0E">
        <w:rPr>
          <w:rFonts w:ascii="Times New Roman" w:eastAsia="Adobe Kaiti Std R" w:hAnsi="Times New Roman" w:cs="Times New Roman"/>
          <w:sz w:val="24"/>
          <w:szCs w:val="24"/>
        </w:rPr>
        <w:t xml:space="preserve"> may be </w:t>
      </w:r>
      <w:r w:rsidR="00FE6F96" w:rsidRPr="00733F0E">
        <w:rPr>
          <w:rFonts w:ascii="Times New Roman" w:eastAsia="Adobe Kaiti Std R" w:hAnsi="Times New Roman" w:cs="Times New Roman"/>
          <w:sz w:val="24"/>
          <w:szCs w:val="24"/>
        </w:rPr>
        <w:t xml:space="preserve">a </w:t>
      </w:r>
      <w:r w:rsidR="00CA5E9D" w:rsidRPr="00733F0E">
        <w:rPr>
          <w:rFonts w:ascii="Times New Roman" w:eastAsia="Adobe Kaiti Std R" w:hAnsi="Times New Roman" w:cs="Times New Roman"/>
          <w:sz w:val="24"/>
          <w:szCs w:val="24"/>
        </w:rPr>
        <w:t xml:space="preserve">trick to emphasise </w:t>
      </w:r>
      <w:r w:rsidR="00FE6F96" w:rsidRPr="00733F0E">
        <w:rPr>
          <w:rFonts w:ascii="Times New Roman" w:eastAsia="Adobe Kaiti Std R" w:hAnsi="Times New Roman" w:cs="Times New Roman"/>
          <w:sz w:val="24"/>
          <w:szCs w:val="24"/>
        </w:rPr>
        <w:t>Harold’s later betrayal.</w:t>
      </w:r>
      <w:r w:rsidR="00CA5E9D" w:rsidRPr="00733F0E">
        <w:rPr>
          <w:rFonts w:ascii="Times New Roman" w:eastAsia="Adobe Kaiti Std R" w:hAnsi="Times New Roman" w:cs="Times New Roman"/>
          <w:sz w:val="24"/>
          <w:szCs w:val="24"/>
        </w:rPr>
        <w:t xml:space="preserve"> </w:t>
      </w:r>
      <w:r w:rsidR="00644DE6" w:rsidRPr="00733F0E">
        <w:rPr>
          <w:rFonts w:ascii="Times New Roman" w:eastAsia="Adobe Kaiti Std R" w:hAnsi="Times New Roman" w:cs="Times New Roman"/>
          <w:sz w:val="24"/>
          <w:szCs w:val="24"/>
          <w:vertAlign w:val="superscript"/>
        </w:rPr>
        <w:t>21</w:t>
      </w:r>
    </w:p>
    <w:p w14:paraId="0C639698" w14:textId="7FBE7FDB" w:rsidR="00E453D5" w:rsidRPr="00733F0E" w:rsidRDefault="00FE6F96" w:rsidP="00E453D5">
      <w:pPr>
        <w:shd w:val="clear" w:color="auto" w:fill="FFFFFF"/>
        <w:spacing w:after="0" w:line="240" w:lineRule="auto"/>
        <w:outlineLvl w:val="0"/>
        <w:rPr>
          <w:rFonts w:ascii="Times New Roman" w:eastAsia="Adobe Kaiti Std R" w:hAnsi="Times New Roman" w:cs="Times New Roman"/>
          <w:sz w:val="24"/>
          <w:szCs w:val="24"/>
        </w:rPr>
      </w:pPr>
      <w:r w:rsidRPr="00733F0E">
        <w:rPr>
          <w:rFonts w:ascii="Times New Roman" w:eastAsia="Adobe Kaiti Std R" w:hAnsi="Times New Roman" w:cs="Times New Roman"/>
          <w:sz w:val="24"/>
          <w:szCs w:val="24"/>
          <w:shd w:val="clear" w:color="auto" w:fill="FFFFFF"/>
          <w:lang w:eastAsia="en-GB"/>
        </w:rPr>
        <w:t xml:space="preserve">Whether or not the oath scene happened in real life is not important, it is why it was portrayed in the Tapestry, and its surrounding records, and yet it is still crucial to remember that </w:t>
      </w:r>
      <w:r w:rsidRPr="00733F0E">
        <w:rPr>
          <w:rFonts w:ascii="Times New Roman" w:eastAsia="Adobe Kaiti Std R" w:hAnsi="Times New Roman" w:cs="Times New Roman"/>
          <w:sz w:val="24"/>
          <w:szCs w:val="24"/>
          <w:shd w:val="clear" w:color="auto" w:fill="FFFFFF"/>
          <w:lang w:eastAsia="en-GB"/>
        </w:rPr>
        <w:t xml:space="preserve">some </w:t>
      </w:r>
      <w:r w:rsidR="00DC4F24" w:rsidRPr="00733F0E">
        <w:rPr>
          <w:rFonts w:ascii="Times New Roman" w:eastAsia="Adobe Kaiti Std R" w:hAnsi="Times New Roman" w:cs="Times New Roman"/>
          <w:sz w:val="24"/>
          <w:szCs w:val="24"/>
          <w:shd w:val="clear" w:color="auto" w:fill="FFFFFF"/>
          <w:lang w:eastAsia="en-GB"/>
        </w:rPr>
        <w:t>contemporary</w:t>
      </w:r>
      <w:r w:rsidRPr="00733F0E">
        <w:rPr>
          <w:rFonts w:ascii="Times New Roman" w:eastAsia="Adobe Kaiti Std R" w:hAnsi="Times New Roman" w:cs="Times New Roman"/>
          <w:sz w:val="24"/>
          <w:szCs w:val="24"/>
          <w:shd w:val="clear" w:color="auto" w:fill="FFFFFF"/>
          <w:lang w:eastAsia="en-GB"/>
        </w:rPr>
        <w:t xml:space="preserve"> or near-contemporary</w:t>
      </w:r>
      <w:r w:rsidR="00DC4F24" w:rsidRPr="00733F0E">
        <w:rPr>
          <w:rFonts w:ascii="Times New Roman" w:eastAsia="Adobe Kaiti Std R" w:hAnsi="Times New Roman" w:cs="Times New Roman"/>
          <w:sz w:val="24"/>
          <w:szCs w:val="24"/>
          <w:shd w:val="clear" w:color="auto" w:fill="FFFFFF"/>
          <w:lang w:eastAsia="en-GB"/>
        </w:rPr>
        <w:t xml:space="preserve"> authors did not mention it at all, and </w:t>
      </w:r>
      <w:r w:rsidRPr="00733F0E">
        <w:rPr>
          <w:rFonts w:ascii="Times New Roman" w:eastAsia="Adobe Kaiti Std R" w:hAnsi="Times New Roman" w:cs="Times New Roman"/>
          <w:sz w:val="24"/>
          <w:szCs w:val="24"/>
          <w:shd w:val="clear" w:color="auto" w:fill="FFFFFF"/>
          <w:lang w:eastAsia="en-GB"/>
        </w:rPr>
        <w:t>‘</w:t>
      </w:r>
      <w:r w:rsidR="00DC4F24" w:rsidRPr="00733F0E">
        <w:rPr>
          <w:rFonts w:ascii="Times New Roman" w:eastAsia="Adobe Kaiti Std R" w:hAnsi="Times New Roman" w:cs="Times New Roman"/>
          <w:sz w:val="24"/>
          <w:szCs w:val="24"/>
          <w:shd w:val="clear" w:color="auto" w:fill="FFFFFF"/>
          <w:lang w:eastAsia="en-GB"/>
        </w:rPr>
        <w:t>some even went out of their way to eulogize and defend Harold’s kingship, like John of Worchester</w:t>
      </w:r>
      <w:r w:rsidRPr="00733F0E">
        <w:rPr>
          <w:rFonts w:ascii="Times New Roman" w:eastAsia="Adobe Kaiti Std R" w:hAnsi="Times New Roman" w:cs="Times New Roman"/>
          <w:sz w:val="24"/>
          <w:szCs w:val="24"/>
          <w:shd w:val="clear" w:color="auto" w:fill="FFFFFF"/>
          <w:lang w:eastAsia="en-GB"/>
        </w:rPr>
        <w:t>’</w:t>
      </w:r>
      <w:r w:rsidR="00DC4F24" w:rsidRPr="00733F0E">
        <w:rPr>
          <w:rFonts w:ascii="Times New Roman" w:eastAsia="Adobe Kaiti Std R" w:hAnsi="Times New Roman" w:cs="Times New Roman"/>
          <w:sz w:val="24"/>
          <w:szCs w:val="24"/>
          <w:shd w:val="clear" w:color="auto" w:fill="FFFFFF"/>
          <w:lang w:eastAsia="en-GB"/>
        </w:rPr>
        <w:t xml:space="preserve">. </w:t>
      </w:r>
      <w:r w:rsidR="00F96F6A">
        <w:rPr>
          <w:rFonts w:ascii="Times New Roman" w:eastAsia="Adobe Kaiti Std R" w:hAnsi="Times New Roman" w:cs="Times New Roman"/>
          <w:sz w:val="24"/>
          <w:szCs w:val="24"/>
          <w:shd w:val="clear" w:color="auto" w:fill="FFFFFF"/>
          <w:vertAlign w:val="superscript"/>
          <w:lang w:eastAsia="en-GB"/>
        </w:rPr>
        <w:t xml:space="preserve">22 </w:t>
      </w:r>
      <w:r w:rsidR="00E453D5" w:rsidRPr="00733F0E">
        <w:rPr>
          <w:rFonts w:ascii="Times New Roman" w:eastAsia="Adobe Kaiti Std R" w:hAnsi="Times New Roman" w:cs="Times New Roman"/>
          <w:sz w:val="24"/>
          <w:szCs w:val="24"/>
        </w:rPr>
        <w:t xml:space="preserve">This is a scene from the Bayeux Tapestry with multiple interpretations of its surrounding events, factual accuracy, and how that affects what happened following the oath made by Harold. Was he manipulated into the situation, was he right in going back on the oath, and did that justify William’s invasion among others are questions that when looked at, the scene can call to mind. The answer, is in the viewer’s eye, and its multiple readings is what makes the Bayeux Tapestry both a wonderful source, and a problematic one, if the goal is a determined fact. For a medieval experience of the Battle of Hastings and its context however, it provides a wonderful view. </w:t>
      </w:r>
    </w:p>
    <w:p w14:paraId="579F146B" w14:textId="0C99F8B6" w:rsidR="00BF7233" w:rsidRPr="00733F0E" w:rsidRDefault="00BF7233" w:rsidP="007F48DD">
      <w:pPr>
        <w:shd w:val="clear" w:color="auto" w:fill="FFFFFF"/>
        <w:spacing w:after="0" w:line="240" w:lineRule="auto"/>
        <w:outlineLvl w:val="0"/>
        <w:rPr>
          <w:rFonts w:ascii="Times New Roman" w:eastAsia="Adobe Kaiti Std R" w:hAnsi="Times New Roman" w:cs="Times New Roman"/>
          <w:sz w:val="18"/>
          <w:szCs w:val="18"/>
        </w:rPr>
      </w:pPr>
    </w:p>
    <w:p w14:paraId="6769EAF6" w14:textId="000C9F31" w:rsidR="00BF7233" w:rsidRPr="00733F0E" w:rsidRDefault="00BF7233" w:rsidP="00BF7233">
      <w:pPr>
        <w:ind w:right="170"/>
        <w:rPr>
          <w:rFonts w:ascii="Times New Roman" w:hAnsi="Times New Roman" w:cs="Times New Roman"/>
          <w:spacing w:val="-3"/>
          <w:sz w:val="16"/>
          <w:szCs w:val="16"/>
        </w:rPr>
      </w:pPr>
      <w:r w:rsidRPr="00733F0E">
        <w:rPr>
          <w:rFonts w:ascii="Times New Roman" w:eastAsia="Adobe Kaiti Std R" w:hAnsi="Times New Roman" w:cs="Times New Roman"/>
          <w:sz w:val="16"/>
          <w:szCs w:val="16"/>
        </w:rPr>
        <w:t xml:space="preserve">15. </w:t>
      </w:r>
      <w:r w:rsidRPr="00733F0E">
        <w:rPr>
          <w:rFonts w:ascii="Times New Roman" w:hAnsi="Times New Roman" w:cs="Times New Roman"/>
          <w:spacing w:val="-3"/>
          <w:sz w:val="16"/>
          <w:szCs w:val="16"/>
        </w:rPr>
        <w:t xml:space="preserve">William of Newburgh, </w:t>
      </w:r>
      <w:r w:rsidRPr="00733F0E">
        <w:rPr>
          <w:rFonts w:ascii="Times New Roman" w:hAnsi="Times New Roman" w:cs="Times New Roman"/>
          <w:i/>
          <w:spacing w:val="-3"/>
          <w:sz w:val="16"/>
          <w:szCs w:val="16"/>
        </w:rPr>
        <w:t>The history of English affairs</w:t>
      </w:r>
      <w:r w:rsidRPr="00733F0E">
        <w:rPr>
          <w:rFonts w:ascii="Times New Roman" w:hAnsi="Times New Roman" w:cs="Times New Roman"/>
          <w:spacing w:val="-3"/>
          <w:sz w:val="16"/>
          <w:szCs w:val="16"/>
        </w:rPr>
        <w:t>, Book I and 2, ed. P.G. Walsh and M.J. Kennedy (Warminster, 1988)</w:t>
      </w:r>
      <w:r w:rsidRPr="00733F0E">
        <w:rPr>
          <w:rFonts w:ascii="Times New Roman" w:hAnsi="Times New Roman" w:cs="Times New Roman"/>
          <w:spacing w:val="-3"/>
          <w:sz w:val="16"/>
          <w:szCs w:val="16"/>
        </w:rPr>
        <w:t>, Chapter one.</w:t>
      </w:r>
    </w:p>
    <w:p w14:paraId="1E1F93DB" w14:textId="27D261F6" w:rsidR="00BF7233" w:rsidRPr="00733F0E" w:rsidRDefault="00BF7233" w:rsidP="00BF7233">
      <w:pPr>
        <w:rPr>
          <w:rFonts w:ascii="Times New Roman" w:eastAsia="Adobe Kaiti Std R" w:hAnsi="Times New Roman" w:cs="Times New Roman"/>
          <w:sz w:val="16"/>
          <w:szCs w:val="16"/>
        </w:rPr>
      </w:pPr>
      <w:r w:rsidRPr="00733F0E">
        <w:rPr>
          <w:rFonts w:ascii="Times New Roman" w:eastAsia="Adobe Kaiti Std R" w:hAnsi="Times New Roman" w:cs="Times New Roman"/>
          <w:sz w:val="16"/>
          <w:szCs w:val="16"/>
        </w:rPr>
        <w:t xml:space="preserve">16. </w:t>
      </w:r>
      <w:r w:rsidRPr="00733F0E">
        <w:rPr>
          <w:rFonts w:ascii="Times New Roman" w:eastAsia="Adobe Kaiti Std R" w:hAnsi="Times New Roman" w:cs="Times New Roman"/>
          <w:sz w:val="16"/>
          <w:szCs w:val="16"/>
        </w:rPr>
        <w:t>N.P.Brooks and H.E.Walker, ‘</w:t>
      </w:r>
      <w:r w:rsidRPr="00733F0E">
        <w:rPr>
          <w:rFonts w:ascii="Times New Roman" w:eastAsia="Adobe Kaiti Std R" w:hAnsi="Times New Roman" w:cs="Times New Roman"/>
          <w:i/>
          <w:sz w:val="16"/>
          <w:szCs w:val="16"/>
        </w:rPr>
        <w:t>The Authority and Interpretation of the Bayeux Tapestry’</w:t>
      </w:r>
      <w:r w:rsidRPr="00733F0E">
        <w:rPr>
          <w:rFonts w:ascii="Times New Roman" w:eastAsia="Adobe Kaiti Std R" w:hAnsi="Times New Roman" w:cs="Times New Roman"/>
          <w:sz w:val="16"/>
          <w:szCs w:val="16"/>
        </w:rPr>
        <w:t xml:space="preserve">, in </w:t>
      </w:r>
      <w:r w:rsidRPr="00733F0E">
        <w:rPr>
          <w:rFonts w:ascii="Times New Roman" w:eastAsia="Adobe Kaiti Std R" w:hAnsi="Times New Roman" w:cs="Times New Roman"/>
          <w:i/>
          <w:sz w:val="16"/>
          <w:szCs w:val="16"/>
        </w:rPr>
        <w:t>The Study of the Bayeux Tapestry</w:t>
      </w:r>
      <w:r w:rsidRPr="00733F0E">
        <w:rPr>
          <w:rFonts w:ascii="Times New Roman" w:eastAsia="Adobe Kaiti Std R" w:hAnsi="Times New Roman" w:cs="Times New Roman"/>
          <w:sz w:val="16"/>
          <w:szCs w:val="16"/>
        </w:rPr>
        <w:t xml:space="preserve"> edited by Gameson, Richard. (The Boydell Press, Woodbridge, 1997)</w:t>
      </w:r>
      <w:r w:rsidRPr="00733F0E">
        <w:rPr>
          <w:rFonts w:ascii="Times New Roman" w:eastAsia="Adobe Kaiti Std R" w:hAnsi="Times New Roman" w:cs="Times New Roman"/>
          <w:sz w:val="16"/>
          <w:szCs w:val="16"/>
        </w:rPr>
        <w:t xml:space="preserve">, </w:t>
      </w:r>
      <w:r w:rsidR="00733F0E" w:rsidRPr="00733F0E">
        <w:rPr>
          <w:rFonts w:ascii="Times New Roman" w:eastAsia="Adobe Kaiti Std R" w:hAnsi="Times New Roman" w:cs="Times New Roman"/>
          <w:sz w:val="16"/>
          <w:szCs w:val="16"/>
        </w:rPr>
        <w:t>pg.</w:t>
      </w:r>
      <w:r w:rsidRPr="00733F0E">
        <w:rPr>
          <w:rFonts w:ascii="Times New Roman" w:eastAsia="Adobe Kaiti Std R" w:hAnsi="Times New Roman" w:cs="Times New Roman"/>
          <w:sz w:val="16"/>
          <w:szCs w:val="16"/>
        </w:rPr>
        <w:t xml:space="preserve"> 66. </w:t>
      </w:r>
    </w:p>
    <w:p w14:paraId="2A562C20" w14:textId="64ED65AF" w:rsidR="00BF7233" w:rsidRPr="00733F0E" w:rsidRDefault="00BF7233" w:rsidP="00BF7233">
      <w:pPr>
        <w:rPr>
          <w:rFonts w:ascii="Times New Roman" w:eastAsia="Adobe Kaiti Std R" w:hAnsi="Times New Roman" w:cs="Times New Roman"/>
          <w:sz w:val="16"/>
          <w:szCs w:val="16"/>
        </w:rPr>
      </w:pPr>
      <w:r w:rsidRPr="00733F0E">
        <w:rPr>
          <w:rFonts w:ascii="Times New Roman" w:eastAsia="Adobe Kaiti Std R" w:hAnsi="Times New Roman" w:cs="Times New Roman"/>
          <w:sz w:val="16"/>
          <w:szCs w:val="16"/>
        </w:rPr>
        <w:t xml:space="preserve">17. </w:t>
      </w:r>
      <w:r w:rsidRPr="00733F0E">
        <w:rPr>
          <w:rFonts w:ascii="Times New Roman" w:eastAsia="Adobe Kaiti Std R" w:hAnsi="Times New Roman" w:cs="Times New Roman"/>
          <w:sz w:val="16"/>
          <w:szCs w:val="16"/>
        </w:rPr>
        <w:t>C.R. Dodwell. ‘</w:t>
      </w:r>
      <w:r w:rsidRPr="00733F0E">
        <w:rPr>
          <w:rFonts w:ascii="Times New Roman" w:eastAsia="Adobe Kaiti Std R" w:hAnsi="Times New Roman" w:cs="Times New Roman"/>
          <w:i/>
          <w:sz w:val="16"/>
          <w:szCs w:val="16"/>
        </w:rPr>
        <w:t>The Bayeux Tapestry and the French Secular Epic</w:t>
      </w:r>
      <w:r w:rsidRPr="00733F0E">
        <w:rPr>
          <w:rFonts w:ascii="Times New Roman" w:eastAsia="Adobe Kaiti Std R" w:hAnsi="Times New Roman" w:cs="Times New Roman"/>
          <w:i/>
          <w:sz w:val="16"/>
          <w:szCs w:val="16"/>
        </w:rPr>
        <w:t xml:space="preserve">’, </w:t>
      </w:r>
      <w:r w:rsidR="00733F0E" w:rsidRPr="00733F0E">
        <w:rPr>
          <w:rFonts w:ascii="Times New Roman" w:eastAsia="Adobe Kaiti Std R" w:hAnsi="Times New Roman" w:cs="Times New Roman"/>
          <w:i/>
          <w:sz w:val="16"/>
          <w:szCs w:val="16"/>
        </w:rPr>
        <w:t>pg.</w:t>
      </w:r>
      <w:r w:rsidRPr="00733F0E">
        <w:rPr>
          <w:rFonts w:ascii="Times New Roman" w:eastAsia="Adobe Kaiti Std R" w:hAnsi="Times New Roman" w:cs="Times New Roman"/>
          <w:i/>
          <w:sz w:val="16"/>
          <w:szCs w:val="16"/>
        </w:rPr>
        <w:t xml:space="preserve"> 55. </w:t>
      </w:r>
    </w:p>
    <w:p w14:paraId="18167E08" w14:textId="5B86A7E0" w:rsidR="00BF7233" w:rsidRPr="00733F0E" w:rsidRDefault="00BF7233" w:rsidP="00BF4CA8">
      <w:pPr>
        <w:rPr>
          <w:rFonts w:ascii="Times New Roman" w:eastAsia="Adobe Kaiti Std R" w:hAnsi="Times New Roman" w:cs="Times New Roman"/>
          <w:sz w:val="16"/>
          <w:szCs w:val="16"/>
        </w:rPr>
      </w:pPr>
      <w:r w:rsidRPr="00733F0E">
        <w:rPr>
          <w:rFonts w:ascii="Times New Roman" w:eastAsia="Adobe Kaiti Std R" w:hAnsi="Times New Roman" w:cs="Times New Roman"/>
          <w:sz w:val="16"/>
          <w:szCs w:val="16"/>
        </w:rPr>
        <w:t>18.</w:t>
      </w:r>
      <w:r w:rsidR="00BF4CA8" w:rsidRPr="00733F0E">
        <w:rPr>
          <w:rFonts w:ascii="Times New Roman" w:eastAsia="Adobe Kaiti Std R" w:hAnsi="Times New Roman" w:cs="Times New Roman"/>
          <w:sz w:val="16"/>
          <w:szCs w:val="16"/>
        </w:rPr>
        <w:t xml:space="preserve"> </w:t>
      </w:r>
      <w:r w:rsidR="00BF4CA8" w:rsidRPr="00733F0E">
        <w:rPr>
          <w:rFonts w:ascii="Times New Roman" w:eastAsia="Adobe Kaiti Std R" w:hAnsi="Times New Roman" w:cs="Times New Roman"/>
          <w:sz w:val="16"/>
          <w:szCs w:val="16"/>
        </w:rPr>
        <w:t xml:space="preserve">Meredith Clermont- Ferrand, </w:t>
      </w:r>
      <w:r w:rsidR="00BF4CA8" w:rsidRPr="00733F0E">
        <w:rPr>
          <w:rFonts w:ascii="Times New Roman" w:eastAsia="Adobe Kaiti Std R" w:hAnsi="Times New Roman" w:cs="Times New Roman"/>
          <w:i/>
          <w:sz w:val="16"/>
          <w:szCs w:val="16"/>
        </w:rPr>
        <w:t xml:space="preserve">Anglo-Saxon Propaganda in the Bayeux Tapestry </w:t>
      </w:r>
      <w:r w:rsidR="00BF4CA8" w:rsidRPr="00733F0E">
        <w:rPr>
          <w:rFonts w:ascii="Times New Roman" w:eastAsia="Adobe Kaiti Std R" w:hAnsi="Times New Roman" w:cs="Times New Roman"/>
          <w:sz w:val="16"/>
          <w:szCs w:val="16"/>
        </w:rPr>
        <w:t xml:space="preserve">(Lewiston, NY: The Edwin Mellen Pres, 2004). </w:t>
      </w:r>
    </w:p>
    <w:p w14:paraId="12C02373" w14:textId="38A7273C" w:rsidR="00644DE6" w:rsidRPr="00733F0E" w:rsidRDefault="00BF7233" w:rsidP="00644DE6">
      <w:pPr>
        <w:rPr>
          <w:rFonts w:ascii="Times New Roman" w:eastAsia="Adobe Kaiti Std R" w:hAnsi="Times New Roman" w:cs="Times New Roman"/>
          <w:sz w:val="16"/>
          <w:szCs w:val="16"/>
        </w:rPr>
      </w:pPr>
      <w:r w:rsidRPr="00733F0E">
        <w:rPr>
          <w:rFonts w:ascii="Times New Roman" w:eastAsia="Adobe Kaiti Std R" w:hAnsi="Times New Roman" w:cs="Times New Roman"/>
          <w:sz w:val="16"/>
          <w:szCs w:val="16"/>
        </w:rPr>
        <w:t>19.</w:t>
      </w:r>
      <w:r w:rsidR="00BF4CA8" w:rsidRPr="00733F0E">
        <w:rPr>
          <w:rFonts w:ascii="Times New Roman" w:eastAsia="Adobe Kaiti Std R" w:hAnsi="Times New Roman" w:cs="Times New Roman"/>
          <w:sz w:val="16"/>
          <w:szCs w:val="16"/>
        </w:rPr>
        <w:t xml:space="preserve"> </w:t>
      </w:r>
      <w:r w:rsidR="00BF4CA8" w:rsidRPr="00733F0E">
        <w:rPr>
          <w:rFonts w:ascii="Times New Roman" w:eastAsia="Adobe Kaiti Std R" w:hAnsi="Times New Roman" w:cs="Times New Roman"/>
          <w:sz w:val="16"/>
          <w:szCs w:val="16"/>
        </w:rPr>
        <w:t xml:space="preserve">H.E.J. Cowdrey. </w:t>
      </w:r>
      <w:r w:rsidR="00BF4CA8" w:rsidRPr="00733F0E">
        <w:rPr>
          <w:rFonts w:ascii="Times New Roman" w:eastAsia="Adobe Kaiti Std R" w:hAnsi="Times New Roman" w:cs="Times New Roman"/>
          <w:i/>
          <w:sz w:val="16"/>
          <w:szCs w:val="16"/>
        </w:rPr>
        <w:t>‘Towards an interpretation of the Bayeux Tapestry’</w:t>
      </w:r>
      <w:r w:rsidR="00BF4CA8" w:rsidRPr="00733F0E">
        <w:rPr>
          <w:rFonts w:ascii="Times New Roman" w:eastAsia="Adobe Kaiti Std R" w:hAnsi="Times New Roman" w:cs="Times New Roman"/>
          <w:sz w:val="16"/>
          <w:szCs w:val="16"/>
        </w:rPr>
        <w:t xml:space="preserve"> in </w:t>
      </w:r>
      <w:r w:rsidR="00BF4CA8" w:rsidRPr="00733F0E">
        <w:rPr>
          <w:rFonts w:ascii="Times New Roman" w:eastAsia="Adobe Kaiti Std R" w:hAnsi="Times New Roman" w:cs="Times New Roman"/>
          <w:i/>
          <w:sz w:val="16"/>
          <w:szCs w:val="16"/>
        </w:rPr>
        <w:t>The Study of the Bayeux Tapestry</w:t>
      </w:r>
      <w:r w:rsidR="00BF4CA8" w:rsidRPr="00733F0E">
        <w:rPr>
          <w:rFonts w:ascii="Times New Roman" w:eastAsia="Adobe Kaiti Std R" w:hAnsi="Times New Roman" w:cs="Times New Roman"/>
          <w:sz w:val="16"/>
          <w:szCs w:val="16"/>
        </w:rPr>
        <w:t>, edited by Richard Gameson. (The Boydell Press, Woodbridge, 1997)</w:t>
      </w:r>
      <w:r w:rsidR="00733F0E" w:rsidRPr="00733F0E">
        <w:rPr>
          <w:rFonts w:ascii="Times New Roman" w:eastAsia="Adobe Kaiti Std R" w:hAnsi="Times New Roman" w:cs="Times New Roman"/>
          <w:sz w:val="16"/>
          <w:szCs w:val="16"/>
        </w:rPr>
        <w:t>, pg.</w:t>
      </w:r>
      <w:r w:rsidR="00BF4CA8" w:rsidRPr="00733F0E">
        <w:rPr>
          <w:rFonts w:ascii="Times New Roman" w:eastAsia="Adobe Kaiti Std R" w:hAnsi="Times New Roman" w:cs="Times New Roman"/>
          <w:sz w:val="16"/>
          <w:szCs w:val="16"/>
        </w:rPr>
        <w:t xml:space="preserve"> 98</w:t>
      </w:r>
      <w:r w:rsidR="00BF4CA8" w:rsidRPr="00733F0E">
        <w:rPr>
          <w:rFonts w:ascii="Times New Roman" w:eastAsia="Adobe Kaiti Std R" w:hAnsi="Times New Roman" w:cs="Times New Roman"/>
          <w:sz w:val="16"/>
          <w:szCs w:val="16"/>
        </w:rPr>
        <w:t>.</w:t>
      </w:r>
    </w:p>
    <w:p w14:paraId="5B1E7242" w14:textId="47B1EE5C" w:rsidR="00644DE6" w:rsidRPr="00733F0E" w:rsidRDefault="00644DE6" w:rsidP="00644DE6">
      <w:pPr>
        <w:rPr>
          <w:rFonts w:ascii="Times New Roman" w:eastAsia="Adobe Kaiti Std R" w:hAnsi="Times New Roman" w:cs="Times New Roman"/>
          <w:sz w:val="16"/>
          <w:szCs w:val="16"/>
        </w:rPr>
      </w:pPr>
      <w:r w:rsidRPr="00733F0E">
        <w:rPr>
          <w:rFonts w:ascii="Times New Roman" w:eastAsia="Adobe Kaiti Std R" w:hAnsi="Times New Roman" w:cs="Times New Roman"/>
          <w:sz w:val="16"/>
          <w:szCs w:val="16"/>
        </w:rPr>
        <w:t xml:space="preserve">20. K. </w:t>
      </w:r>
      <w:r w:rsidRPr="00733F0E">
        <w:rPr>
          <w:rFonts w:ascii="Times New Roman" w:eastAsia="Adobe Kaiti Std R" w:hAnsi="Times New Roman" w:cs="Times New Roman"/>
          <w:sz w:val="16"/>
          <w:szCs w:val="16"/>
        </w:rPr>
        <w:t xml:space="preserve">S.B. Keats-Rohan, </w:t>
      </w:r>
      <w:r w:rsidRPr="00733F0E">
        <w:rPr>
          <w:rFonts w:ascii="Times New Roman" w:eastAsia="Adobe Kaiti Std R" w:hAnsi="Times New Roman" w:cs="Times New Roman"/>
          <w:i/>
          <w:sz w:val="16"/>
          <w:szCs w:val="16"/>
        </w:rPr>
        <w:t xml:space="preserve">Through the Eye of the Needle: Stigand, the Bayeux Tapestry and the Beginnings of the Historia Anglorum. </w:t>
      </w:r>
      <w:r w:rsidRPr="00733F0E">
        <w:rPr>
          <w:rFonts w:ascii="Times New Roman" w:eastAsia="Adobe Kaiti Std R" w:hAnsi="Times New Roman" w:cs="Times New Roman"/>
          <w:sz w:val="16"/>
          <w:szCs w:val="16"/>
        </w:rPr>
        <w:t>(Boydell &amp; Brewer: Cambridge, 2012)</w:t>
      </w:r>
      <w:r w:rsidRPr="00733F0E">
        <w:rPr>
          <w:rFonts w:ascii="Times New Roman" w:eastAsia="Adobe Kaiti Std R" w:hAnsi="Times New Roman" w:cs="Times New Roman"/>
          <w:sz w:val="16"/>
          <w:szCs w:val="16"/>
        </w:rPr>
        <w:t xml:space="preserve">, </w:t>
      </w:r>
      <w:r w:rsidR="00733F0E" w:rsidRPr="00733F0E">
        <w:rPr>
          <w:rFonts w:ascii="Times New Roman" w:eastAsia="Adobe Kaiti Std R" w:hAnsi="Times New Roman" w:cs="Times New Roman"/>
          <w:sz w:val="16"/>
          <w:szCs w:val="16"/>
        </w:rPr>
        <w:t>pg.</w:t>
      </w:r>
      <w:r w:rsidRPr="00733F0E">
        <w:rPr>
          <w:rFonts w:ascii="Times New Roman" w:eastAsia="Adobe Kaiti Std R" w:hAnsi="Times New Roman" w:cs="Times New Roman"/>
          <w:sz w:val="16"/>
          <w:szCs w:val="16"/>
        </w:rPr>
        <w:t xml:space="preserve"> 172.</w:t>
      </w:r>
    </w:p>
    <w:p w14:paraId="15FFDF0A" w14:textId="725D9BC0" w:rsidR="00644DE6" w:rsidRPr="00733F0E" w:rsidRDefault="00644DE6" w:rsidP="00644DE6">
      <w:pPr>
        <w:shd w:val="clear" w:color="auto" w:fill="FFFFFF"/>
        <w:spacing w:after="100" w:afterAutospacing="1" w:line="270" w:lineRule="atLeast"/>
        <w:textAlignment w:val="baseline"/>
        <w:rPr>
          <w:rFonts w:ascii="Times New Roman" w:hAnsi="Times New Roman" w:cs="Times New Roman"/>
          <w:sz w:val="16"/>
          <w:szCs w:val="16"/>
          <w:shd w:val="clear" w:color="auto" w:fill="FFFFFF"/>
        </w:rPr>
      </w:pPr>
      <w:r w:rsidRPr="00733F0E">
        <w:rPr>
          <w:rFonts w:ascii="Times New Roman" w:hAnsi="Times New Roman" w:cs="Times New Roman"/>
          <w:sz w:val="16"/>
          <w:szCs w:val="16"/>
        </w:rPr>
        <w:t xml:space="preserve">21. </w:t>
      </w:r>
      <w:r w:rsidRPr="00733F0E">
        <w:rPr>
          <w:rFonts w:ascii="Times New Roman" w:eastAsia="Adobe Kaiti Std R" w:hAnsi="Times New Roman" w:cs="Times New Roman"/>
          <w:sz w:val="16"/>
          <w:szCs w:val="16"/>
        </w:rPr>
        <w:t xml:space="preserve">Elisabeth van Houts. </w:t>
      </w:r>
      <w:r w:rsidRPr="00733F0E">
        <w:rPr>
          <w:rFonts w:ascii="Times New Roman" w:eastAsia="Adobe Kaiti Std R" w:hAnsi="Times New Roman" w:cs="Times New Roman"/>
          <w:i/>
          <w:sz w:val="16"/>
          <w:szCs w:val="16"/>
        </w:rPr>
        <w:t xml:space="preserve">Memory and Gender in Medieval Europe, </w:t>
      </w:r>
      <w:r w:rsidR="00733F0E" w:rsidRPr="00733F0E">
        <w:rPr>
          <w:rFonts w:ascii="Times New Roman" w:hAnsi="Times New Roman" w:cs="Times New Roman"/>
          <w:sz w:val="16"/>
          <w:szCs w:val="16"/>
          <w:shd w:val="clear" w:color="auto" w:fill="FFFFFF"/>
        </w:rPr>
        <w:t>pg.</w:t>
      </w:r>
      <w:r w:rsidRPr="00733F0E">
        <w:rPr>
          <w:rFonts w:ascii="Times New Roman" w:hAnsi="Times New Roman" w:cs="Times New Roman"/>
          <w:sz w:val="16"/>
          <w:szCs w:val="16"/>
          <w:shd w:val="clear" w:color="auto" w:fill="FFFFFF"/>
        </w:rPr>
        <w:t xml:space="preserve"> 133. </w:t>
      </w:r>
    </w:p>
    <w:p w14:paraId="5F2151D6" w14:textId="15E6229A" w:rsidR="005C76D2" w:rsidRPr="00733F0E" w:rsidRDefault="005C76D2" w:rsidP="00433008">
      <w:pPr>
        <w:shd w:val="clear" w:color="auto" w:fill="FFFFFF"/>
        <w:spacing w:after="0" w:line="240" w:lineRule="auto"/>
        <w:outlineLvl w:val="0"/>
        <w:rPr>
          <w:rFonts w:ascii="Times New Roman" w:eastAsia="Adobe Kaiti Std R" w:hAnsi="Times New Roman" w:cs="Times New Roman"/>
          <w:sz w:val="16"/>
          <w:szCs w:val="16"/>
          <w:shd w:val="clear" w:color="auto" w:fill="FFFFFF"/>
          <w:lang w:eastAsia="en-GB"/>
        </w:rPr>
      </w:pPr>
      <w:r w:rsidRPr="00733F0E">
        <w:rPr>
          <w:rFonts w:ascii="Times New Roman" w:hAnsi="Times New Roman" w:cs="Times New Roman"/>
          <w:sz w:val="16"/>
          <w:szCs w:val="16"/>
          <w:shd w:val="clear" w:color="auto" w:fill="FFFFFF"/>
        </w:rPr>
        <w:t xml:space="preserve">22. </w:t>
      </w:r>
      <w:r w:rsidRPr="00733F0E">
        <w:rPr>
          <w:rFonts w:ascii="Times New Roman" w:eastAsia="Adobe Kaiti Std R" w:hAnsi="Times New Roman" w:cs="Times New Roman"/>
          <w:sz w:val="16"/>
          <w:szCs w:val="16"/>
          <w:shd w:val="clear" w:color="auto" w:fill="FFFFFF"/>
          <w:lang w:eastAsia="en-GB"/>
        </w:rPr>
        <w:t>N.J.</w:t>
      </w:r>
      <w:r w:rsidR="00733F0E" w:rsidRPr="00733F0E">
        <w:rPr>
          <w:rFonts w:ascii="Times New Roman" w:eastAsia="Adobe Kaiti Std R" w:hAnsi="Times New Roman" w:cs="Times New Roman"/>
          <w:sz w:val="16"/>
          <w:szCs w:val="16"/>
          <w:shd w:val="clear" w:color="auto" w:fill="FFFFFF"/>
          <w:lang w:eastAsia="en-GB"/>
        </w:rPr>
        <w:t xml:space="preserve"> </w:t>
      </w:r>
      <w:r w:rsidRPr="00733F0E">
        <w:rPr>
          <w:rFonts w:ascii="Times New Roman" w:eastAsia="Adobe Kaiti Std R" w:hAnsi="Times New Roman" w:cs="Times New Roman"/>
          <w:sz w:val="16"/>
          <w:szCs w:val="16"/>
          <w:shd w:val="clear" w:color="auto" w:fill="FFFFFF"/>
          <w:lang w:eastAsia="en-GB"/>
        </w:rPr>
        <w:t xml:space="preserve">Higham, </w:t>
      </w:r>
      <w:r w:rsidRPr="00E57CEF">
        <w:rPr>
          <w:rFonts w:ascii="Times New Roman" w:eastAsia="Adobe Kaiti Std R" w:hAnsi="Times New Roman" w:cs="Times New Roman"/>
          <w:bCs/>
          <w:i/>
          <w:kern w:val="36"/>
          <w:sz w:val="16"/>
          <w:szCs w:val="16"/>
          <w:lang w:eastAsia="en-GB"/>
        </w:rPr>
        <w:t>King H</w:t>
      </w:r>
      <w:r w:rsidRPr="00733F0E">
        <w:rPr>
          <w:rFonts w:ascii="Times New Roman" w:eastAsia="Adobe Kaiti Std R" w:hAnsi="Times New Roman" w:cs="Times New Roman"/>
          <w:bCs/>
          <w:i/>
          <w:kern w:val="36"/>
          <w:sz w:val="16"/>
          <w:szCs w:val="16"/>
          <w:lang w:eastAsia="en-GB"/>
        </w:rPr>
        <w:t>arold II and the Bayeux Tapestry,</w:t>
      </w:r>
      <w:r w:rsidRPr="00733F0E">
        <w:rPr>
          <w:rFonts w:ascii="Times New Roman" w:eastAsia="Adobe Kaiti Std R" w:hAnsi="Times New Roman" w:cs="Times New Roman"/>
          <w:bCs/>
          <w:kern w:val="36"/>
          <w:sz w:val="16"/>
          <w:szCs w:val="16"/>
          <w:lang w:eastAsia="en-GB"/>
        </w:rPr>
        <w:t xml:space="preserve"> </w:t>
      </w:r>
      <w:r w:rsidR="00733F0E" w:rsidRPr="00733F0E">
        <w:rPr>
          <w:rFonts w:ascii="Times New Roman" w:eastAsia="Adobe Kaiti Std R" w:hAnsi="Times New Roman" w:cs="Times New Roman"/>
          <w:sz w:val="16"/>
          <w:szCs w:val="16"/>
          <w:shd w:val="clear" w:color="auto" w:fill="FFFFFF"/>
          <w:lang w:eastAsia="en-GB"/>
        </w:rPr>
        <w:t>pg.</w:t>
      </w:r>
      <w:r w:rsidRPr="00733F0E">
        <w:rPr>
          <w:rFonts w:ascii="Times New Roman" w:eastAsia="Adobe Kaiti Std R" w:hAnsi="Times New Roman" w:cs="Times New Roman"/>
          <w:sz w:val="16"/>
          <w:szCs w:val="16"/>
          <w:shd w:val="clear" w:color="auto" w:fill="FFFFFF"/>
          <w:lang w:eastAsia="en-GB"/>
        </w:rPr>
        <w:t xml:space="preserve"> 20. </w:t>
      </w:r>
    </w:p>
    <w:p w14:paraId="51AB63D4" w14:textId="37218C1D" w:rsidR="00733F0E" w:rsidRPr="00733F0E" w:rsidRDefault="00733F0E" w:rsidP="00433008">
      <w:pPr>
        <w:shd w:val="clear" w:color="auto" w:fill="FFFFFF"/>
        <w:spacing w:after="0" w:line="240" w:lineRule="auto"/>
        <w:outlineLvl w:val="0"/>
        <w:rPr>
          <w:rFonts w:ascii="Times New Roman" w:eastAsia="Adobe Kaiti Std R" w:hAnsi="Times New Roman" w:cs="Times New Roman"/>
          <w:sz w:val="16"/>
          <w:szCs w:val="16"/>
          <w:shd w:val="clear" w:color="auto" w:fill="FFFFFF"/>
          <w:lang w:eastAsia="en-GB"/>
        </w:rPr>
      </w:pPr>
    </w:p>
    <w:p w14:paraId="1D09150C" w14:textId="00791F0B" w:rsidR="00733F0E" w:rsidRPr="00733F0E" w:rsidRDefault="00733F0E" w:rsidP="00433008">
      <w:pPr>
        <w:shd w:val="clear" w:color="auto" w:fill="FFFFFF"/>
        <w:spacing w:after="0" w:line="240" w:lineRule="auto"/>
        <w:outlineLvl w:val="0"/>
        <w:rPr>
          <w:rFonts w:ascii="Times New Roman" w:eastAsia="Adobe Kaiti Std R" w:hAnsi="Times New Roman" w:cs="Times New Roman"/>
          <w:sz w:val="16"/>
          <w:szCs w:val="16"/>
          <w:shd w:val="clear" w:color="auto" w:fill="FFFFFF"/>
          <w:lang w:eastAsia="en-GB"/>
        </w:rPr>
      </w:pPr>
    </w:p>
    <w:p w14:paraId="41A88685" w14:textId="77777777" w:rsidR="00733F0E" w:rsidRPr="00733F0E" w:rsidRDefault="00733F0E" w:rsidP="00433008">
      <w:pPr>
        <w:shd w:val="clear" w:color="auto" w:fill="FFFFFF"/>
        <w:spacing w:after="0" w:line="240" w:lineRule="auto"/>
        <w:outlineLvl w:val="0"/>
        <w:rPr>
          <w:rFonts w:ascii="Times New Roman" w:eastAsia="Adobe Kaiti Std R" w:hAnsi="Times New Roman" w:cs="Times New Roman"/>
          <w:sz w:val="16"/>
          <w:szCs w:val="16"/>
          <w:shd w:val="clear" w:color="auto" w:fill="FFFFFF"/>
          <w:lang w:eastAsia="en-GB"/>
        </w:rPr>
      </w:pPr>
    </w:p>
    <w:p w14:paraId="1391F0DB" w14:textId="436C9661" w:rsidR="00733F0E" w:rsidRPr="00733F0E" w:rsidRDefault="00433008">
      <w:pPr>
        <w:rPr>
          <w:rFonts w:ascii="Times New Roman" w:hAnsi="Times New Roman" w:cs="Times New Roman"/>
          <w:sz w:val="20"/>
          <w:szCs w:val="20"/>
        </w:rPr>
      </w:pPr>
      <w:r w:rsidRPr="00733F0E">
        <w:rPr>
          <w:rFonts w:ascii="Times New Roman" w:hAnsi="Times New Roman" w:cs="Times New Roman"/>
          <w:sz w:val="20"/>
          <w:szCs w:val="20"/>
        </w:rPr>
        <w:lastRenderedPageBreak/>
        <w:t>Bibliography</w:t>
      </w:r>
    </w:p>
    <w:p w14:paraId="1CE6F631" w14:textId="5D469C57" w:rsidR="00433008" w:rsidRPr="00733F0E" w:rsidRDefault="00433008">
      <w:pPr>
        <w:rPr>
          <w:rFonts w:ascii="Times New Roman" w:hAnsi="Times New Roman" w:cs="Times New Roman"/>
          <w:sz w:val="20"/>
          <w:szCs w:val="20"/>
        </w:rPr>
      </w:pPr>
      <w:r w:rsidRPr="00733F0E">
        <w:rPr>
          <w:rFonts w:ascii="Times New Roman" w:hAnsi="Times New Roman" w:cs="Times New Roman"/>
          <w:sz w:val="20"/>
          <w:szCs w:val="20"/>
        </w:rPr>
        <w:br/>
        <w:t xml:space="preserve">Primary </w:t>
      </w:r>
    </w:p>
    <w:p w14:paraId="6D84E309" w14:textId="77777777" w:rsidR="00433008" w:rsidRPr="00733F0E" w:rsidRDefault="00433008" w:rsidP="00433008">
      <w:pPr>
        <w:shd w:val="clear" w:color="auto" w:fill="FFFFFF"/>
        <w:spacing w:after="100" w:afterAutospacing="1" w:line="270" w:lineRule="atLeast"/>
        <w:textAlignment w:val="baseline"/>
        <w:rPr>
          <w:rFonts w:ascii="Times New Roman" w:eastAsia="Adobe Kaiti Std R" w:hAnsi="Times New Roman" w:cs="Times New Roman"/>
          <w:sz w:val="20"/>
          <w:szCs w:val="20"/>
        </w:rPr>
      </w:pPr>
      <w:r w:rsidRPr="00733F0E">
        <w:rPr>
          <w:rFonts w:ascii="Times New Roman" w:eastAsia="Adobe Kaiti Std R" w:hAnsi="Times New Roman" w:cs="Times New Roman"/>
          <w:sz w:val="20"/>
          <w:szCs w:val="20"/>
        </w:rPr>
        <w:t xml:space="preserve">The </w:t>
      </w:r>
      <w:r w:rsidRPr="00733F0E">
        <w:rPr>
          <w:rFonts w:ascii="Times New Roman" w:eastAsia="Adobe Kaiti Std R" w:hAnsi="Times New Roman" w:cs="Times New Roman"/>
          <w:i/>
          <w:sz w:val="20"/>
          <w:szCs w:val="20"/>
        </w:rPr>
        <w:t>Carmen De Hastingae Proelio</w:t>
      </w:r>
      <w:r w:rsidRPr="00733F0E">
        <w:rPr>
          <w:rFonts w:ascii="Times New Roman" w:eastAsia="Adobe Kaiti Std R" w:hAnsi="Times New Roman" w:cs="Times New Roman"/>
          <w:sz w:val="20"/>
          <w:szCs w:val="20"/>
        </w:rPr>
        <w:t xml:space="preserve"> of Guy Bishop of Amiens, Edited and Translated by Frank Barlow (Clarendon Press: Oxford, 1999)</w:t>
      </w:r>
    </w:p>
    <w:p w14:paraId="1E06AF95" w14:textId="6167D10F" w:rsidR="00433008" w:rsidRPr="00733F0E" w:rsidRDefault="00733F0E" w:rsidP="00433008">
      <w:pPr>
        <w:ind w:right="170"/>
        <w:rPr>
          <w:rFonts w:ascii="Times New Roman" w:hAnsi="Times New Roman" w:cs="Times New Roman"/>
          <w:spacing w:val="-3"/>
          <w:sz w:val="20"/>
          <w:szCs w:val="20"/>
        </w:rPr>
      </w:pPr>
      <w:r>
        <w:rPr>
          <w:rFonts w:ascii="Times New Roman" w:hAnsi="Times New Roman" w:cs="Times New Roman"/>
          <w:spacing w:val="-3"/>
          <w:sz w:val="20"/>
          <w:szCs w:val="20"/>
        </w:rPr>
        <w:t>William of Poitiers.</w:t>
      </w:r>
      <w:r w:rsidR="00433008" w:rsidRPr="00733F0E">
        <w:rPr>
          <w:rFonts w:ascii="Times New Roman" w:hAnsi="Times New Roman" w:cs="Times New Roman"/>
          <w:spacing w:val="-3"/>
          <w:sz w:val="20"/>
          <w:szCs w:val="20"/>
        </w:rPr>
        <w:t xml:space="preserve"> </w:t>
      </w:r>
      <w:r w:rsidR="00433008" w:rsidRPr="00733F0E">
        <w:rPr>
          <w:rFonts w:ascii="Times New Roman" w:hAnsi="Times New Roman" w:cs="Times New Roman"/>
          <w:i/>
          <w:spacing w:val="-3"/>
          <w:sz w:val="20"/>
          <w:szCs w:val="20"/>
        </w:rPr>
        <w:t>The Gesta Guillelmi</w:t>
      </w:r>
      <w:r w:rsidR="00433008" w:rsidRPr="00733F0E">
        <w:rPr>
          <w:rFonts w:ascii="Times New Roman" w:hAnsi="Times New Roman" w:cs="Times New Roman"/>
          <w:spacing w:val="-3"/>
          <w:sz w:val="20"/>
          <w:szCs w:val="20"/>
        </w:rPr>
        <w:t>, eds. R H C Davis and Marjorie Chibnall (Oxford, 1998)</w:t>
      </w:r>
    </w:p>
    <w:p w14:paraId="3D9EFAE1" w14:textId="60207E9A" w:rsidR="00433008" w:rsidRPr="00733F0E" w:rsidRDefault="00433008" w:rsidP="00433008">
      <w:pPr>
        <w:ind w:right="170"/>
        <w:rPr>
          <w:rFonts w:ascii="Times New Roman" w:hAnsi="Times New Roman" w:cs="Times New Roman"/>
          <w:spacing w:val="-3"/>
          <w:sz w:val="20"/>
          <w:szCs w:val="20"/>
        </w:rPr>
      </w:pPr>
      <w:r w:rsidRPr="00733F0E">
        <w:rPr>
          <w:rFonts w:ascii="Times New Roman" w:hAnsi="Times New Roman" w:cs="Times New Roman"/>
          <w:spacing w:val="-3"/>
          <w:sz w:val="20"/>
          <w:szCs w:val="20"/>
        </w:rPr>
        <w:t xml:space="preserve">Ordericus Vitalis, </w:t>
      </w:r>
      <w:r w:rsidRPr="00733F0E">
        <w:rPr>
          <w:rFonts w:ascii="Times New Roman" w:hAnsi="Times New Roman" w:cs="Times New Roman"/>
          <w:i/>
          <w:spacing w:val="-3"/>
          <w:sz w:val="20"/>
          <w:szCs w:val="20"/>
        </w:rPr>
        <w:t>The ecclesiastical history of Orderic Vitalis</w:t>
      </w:r>
      <w:r w:rsidRPr="00733F0E">
        <w:rPr>
          <w:rFonts w:ascii="Times New Roman" w:hAnsi="Times New Roman" w:cs="Times New Roman"/>
          <w:spacing w:val="-3"/>
          <w:sz w:val="20"/>
          <w:szCs w:val="20"/>
        </w:rPr>
        <w:t>, ed. Marjorie Chibnall Vol.</w:t>
      </w:r>
      <w:r w:rsidRPr="00733F0E">
        <w:rPr>
          <w:rFonts w:ascii="Times New Roman" w:hAnsi="Times New Roman" w:cs="Times New Roman"/>
          <w:spacing w:val="-3"/>
          <w:sz w:val="20"/>
          <w:szCs w:val="20"/>
        </w:rPr>
        <w:t>2, Books 3 and 4 (Oxford, 1969)</w:t>
      </w:r>
    </w:p>
    <w:p w14:paraId="170B4CF4" w14:textId="77777777" w:rsidR="00433008" w:rsidRPr="00733F0E" w:rsidRDefault="00433008" w:rsidP="00433008">
      <w:pPr>
        <w:ind w:right="170"/>
        <w:rPr>
          <w:rFonts w:ascii="Times New Roman" w:hAnsi="Times New Roman" w:cs="Times New Roman"/>
          <w:spacing w:val="-3"/>
          <w:sz w:val="20"/>
          <w:szCs w:val="20"/>
        </w:rPr>
      </w:pPr>
      <w:r w:rsidRPr="00733F0E">
        <w:rPr>
          <w:rFonts w:ascii="Times New Roman" w:hAnsi="Times New Roman" w:cs="Times New Roman"/>
          <w:spacing w:val="-3"/>
          <w:sz w:val="20"/>
          <w:szCs w:val="20"/>
        </w:rPr>
        <w:t xml:space="preserve">William of Malmesbury, </w:t>
      </w:r>
      <w:r w:rsidRPr="00733F0E">
        <w:rPr>
          <w:rFonts w:ascii="Times New Roman" w:hAnsi="Times New Roman" w:cs="Times New Roman"/>
          <w:i/>
          <w:spacing w:val="-3"/>
          <w:sz w:val="20"/>
          <w:szCs w:val="20"/>
        </w:rPr>
        <w:t>Gesta regum Anglorum: The history of the English</w:t>
      </w:r>
      <w:r w:rsidRPr="00733F0E">
        <w:rPr>
          <w:rFonts w:ascii="Times New Roman" w:hAnsi="Times New Roman" w:cs="Times New Roman"/>
          <w:spacing w:val="-3"/>
          <w:sz w:val="20"/>
          <w:szCs w:val="20"/>
        </w:rPr>
        <w:t xml:space="preserve">, ed. R.A.B. Mynors, </w:t>
      </w:r>
    </w:p>
    <w:p w14:paraId="705CE14F" w14:textId="45CF2D9B" w:rsidR="00433008" w:rsidRPr="00733F0E" w:rsidRDefault="00433008" w:rsidP="00433008">
      <w:pPr>
        <w:ind w:right="170"/>
        <w:rPr>
          <w:rFonts w:ascii="Times New Roman" w:hAnsi="Times New Roman" w:cs="Times New Roman"/>
          <w:spacing w:val="-3"/>
          <w:sz w:val="20"/>
          <w:szCs w:val="20"/>
        </w:rPr>
      </w:pPr>
      <w:r w:rsidRPr="00733F0E">
        <w:rPr>
          <w:rFonts w:ascii="Times New Roman" w:hAnsi="Times New Roman" w:cs="Times New Roman"/>
          <w:spacing w:val="-3"/>
          <w:sz w:val="20"/>
          <w:szCs w:val="20"/>
        </w:rPr>
        <w:t>Rodney M. Thomson and Michael Winterbottom (Oxford, 1998-1999)</w:t>
      </w:r>
    </w:p>
    <w:p w14:paraId="363C7987" w14:textId="77777777" w:rsidR="00433008" w:rsidRPr="00733F0E" w:rsidRDefault="00433008" w:rsidP="00433008">
      <w:pPr>
        <w:ind w:right="170"/>
        <w:rPr>
          <w:rFonts w:ascii="Times New Roman" w:hAnsi="Times New Roman" w:cs="Times New Roman"/>
          <w:spacing w:val="-3"/>
          <w:sz w:val="20"/>
          <w:szCs w:val="20"/>
        </w:rPr>
      </w:pPr>
      <w:r w:rsidRPr="00733F0E">
        <w:rPr>
          <w:rFonts w:ascii="Times New Roman" w:hAnsi="Times New Roman" w:cs="Times New Roman"/>
          <w:spacing w:val="-3"/>
          <w:sz w:val="20"/>
          <w:szCs w:val="20"/>
        </w:rPr>
        <w:t xml:space="preserve">William of Newburgh, </w:t>
      </w:r>
      <w:r w:rsidRPr="00733F0E">
        <w:rPr>
          <w:rFonts w:ascii="Times New Roman" w:hAnsi="Times New Roman" w:cs="Times New Roman"/>
          <w:i/>
          <w:spacing w:val="-3"/>
          <w:sz w:val="20"/>
          <w:szCs w:val="20"/>
        </w:rPr>
        <w:t>The history of English affairs</w:t>
      </w:r>
      <w:r w:rsidRPr="00733F0E">
        <w:rPr>
          <w:rFonts w:ascii="Times New Roman" w:hAnsi="Times New Roman" w:cs="Times New Roman"/>
          <w:spacing w:val="-3"/>
          <w:sz w:val="20"/>
          <w:szCs w:val="20"/>
        </w:rPr>
        <w:t>, Book I and 2, ed. P.G. Walsh and M.J. Kennedy (Warminster, 1988)</w:t>
      </w:r>
    </w:p>
    <w:p w14:paraId="78DF563B" w14:textId="391383EA" w:rsidR="00433008" w:rsidRPr="00733F0E" w:rsidRDefault="00433008">
      <w:pPr>
        <w:rPr>
          <w:rFonts w:ascii="Times New Roman" w:hAnsi="Times New Roman" w:cs="Times New Roman"/>
          <w:sz w:val="20"/>
          <w:szCs w:val="20"/>
        </w:rPr>
      </w:pPr>
    </w:p>
    <w:p w14:paraId="1FE02DB1" w14:textId="6566C6F5" w:rsidR="00433008" w:rsidRPr="00733F0E" w:rsidRDefault="00433008">
      <w:pPr>
        <w:rPr>
          <w:rFonts w:ascii="Times New Roman" w:hAnsi="Times New Roman" w:cs="Times New Roman"/>
          <w:sz w:val="20"/>
          <w:szCs w:val="20"/>
        </w:rPr>
      </w:pPr>
      <w:r w:rsidRPr="00733F0E">
        <w:rPr>
          <w:rFonts w:ascii="Times New Roman" w:hAnsi="Times New Roman" w:cs="Times New Roman"/>
          <w:sz w:val="20"/>
          <w:szCs w:val="20"/>
        </w:rPr>
        <w:t xml:space="preserve">Secondary </w:t>
      </w:r>
    </w:p>
    <w:p w14:paraId="151F5493" w14:textId="77777777" w:rsidR="0084494B" w:rsidRPr="00733F0E" w:rsidRDefault="0084494B" w:rsidP="0084494B">
      <w:pPr>
        <w:rPr>
          <w:rFonts w:ascii="Times New Roman" w:eastAsia="Adobe Kaiti Std R" w:hAnsi="Times New Roman" w:cs="Times New Roman"/>
          <w:sz w:val="20"/>
          <w:szCs w:val="20"/>
        </w:rPr>
      </w:pPr>
      <w:r w:rsidRPr="00733F0E">
        <w:rPr>
          <w:rFonts w:ascii="Times New Roman" w:eastAsia="Adobe Kaiti Std R" w:hAnsi="Times New Roman" w:cs="Times New Roman"/>
          <w:sz w:val="20"/>
          <w:szCs w:val="20"/>
        </w:rPr>
        <w:t xml:space="preserve">Bloch, R. Howard. </w:t>
      </w:r>
      <w:r w:rsidRPr="00733F0E">
        <w:rPr>
          <w:rFonts w:ascii="Times New Roman" w:eastAsia="Adobe Kaiti Std R" w:hAnsi="Times New Roman" w:cs="Times New Roman"/>
          <w:i/>
          <w:sz w:val="20"/>
          <w:szCs w:val="20"/>
        </w:rPr>
        <w:t>A Needle in the Right Hand of God: The Norman Conquest of 1066 and the Making and Meaning of the Bayeux Tapestry</w:t>
      </w:r>
      <w:r w:rsidRPr="00733F0E">
        <w:rPr>
          <w:rFonts w:ascii="Times New Roman" w:eastAsia="Adobe Kaiti Std R" w:hAnsi="Times New Roman" w:cs="Times New Roman"/>
          <w:sz w:val="20"/>
          <w:szCs w:val="20"/>
        </w:rPr>
        <w:t xml:space="preserve"> (Random House: New York, 2006). </w:t>
      </w:r>
    </w:p>
    <w:p w14:paraId="6DFC5308" w14:textId="77777777" w:rsidR="0084494B" w:rsidRPr="00733F0E" w:rsidRDefault="0084494B" w:rsidP="0084494B">
      <w:pPr>
        <w:rPr>
          <w:rFonts w:ascii="Times New Roman" w:eastAsia="Adobe Kaiti Std R" w:hAnsi="Times New Roman" w:cs="Times New Roman"/>
          <w:sz w:val="20"/>
          <w:szCs w:val="20"/>
        </w:rPr>
      </w:pPr>
      <w:r w:rsidRPr="00733F0E">
        <w:rPr>
          <w:rFonts w:ascii="Times New Roman" w:eastAsia="Adobe Kaiti Std R" w:hAnsi="Times New Roman" w:cs="Times New Roman"/>
          <w:sz w:val="20"/>
          <w:szCs w:val="20"/>
        </w:rPr>
        <w:t xml:space="preserve">Carson Pastan, Elizabeth. &amp; White. D., Stephen. </w:t>
      </w:r>
      <w:r w:rsidRPr="00733F0E">
        <w:rPr>
          <w:rFonts w:ascii="Times New Roman" w:eastAsia="Adobe Kaiti Std R" w:hAnsi="Times New Roman" w:cs="Times New Roman"/>
          <w:i/>
          <w:sz w:val="20"/>
          <w:szCs w:val="20"/>
        </w:rPr>
        <w:t>The Bayeux Tapestry and Its Contexts: A Reassessment</w:t>
      </w:r>
      <w:r w:rsidRPr="00733F0E">
        <w:rPr>
          <w:rFonts w:ascii="Times New Roman" w:eastAsia="Adobe Kaiti Std R" w:hAnsi="Times New Roman" w:cs="Times New Roman"/>
          <w:sz w:val="20"/>
          <w:szCs w:val="20"/>
        </w:rPr>
        <w:t xml:space="preserve"> (The Boydell Press: Woodbridge, 2014).</w:t>
      </w:r>
    </w:p>
    <w:p w14:paraId="040A4CA0" w14:textId="77777777" w:rsidR="0084494B" w:rsidRPr="00733F0E" w:rsidRDefault="0084494B" w:rsidP="0084494B">
      <w:pPr>
        <w:rPr>
          <w:rFonts w:ascii="Times New Roman" w:eastAsia="Adobe Kaiti Std R" w:hAnsi="Times New Roman" w:cs="Times New Roman"/>
          <w:sz w:val="20"/>
          <w:szCs w:val="20"/>
        </w:rPr>
      </w:pPr>
      <w:r w:rsidRPr="00733F0E">
        <w:rPr>
          <w:rFonts w:ascii="Times New Roman" w:eastAsia="Adobe Kaiti Std R" w:hAnsi="Times New Roman" w:cs="Times New Roman"/>
          <w:sz w:val="20"/>
          <w:szCs w:val="20"/>
        </w:rPr>
        <w:t xml:space="preserve">Clermont- Ferrand, Meredith. </w:t>
      </w:r>
      <w:r w:rsidRPr="00733F0E">
        <w:rPr>
          <w:rFonts w:ascii="Times New Roman" w:eastAsia="Adobe Kaiti Std R" w:hAnsi="Times New Roman" w:cs="Times New Roman"/>
          <w:i/>
          <w:sz w:val="20"/>
          <w:szCs w:val="20"/>
        </w:rPr>
        <w:t xml:space="preserve">Anglo-Saxon Propaganda in the Bayeux Tapestry </w:t>
      </w:r>
      <w:r w:rsidRPr="00733F0E">
        <w:rPr>
          <w:rFonts w:ascii="Times New Roman" w:eastAsia="Adobe Kaiti Std R" w:hAnsi="Times New Roman" w:cs="Times New Roman"/>
          <w:sz w:val="20"/>
          <w:szCs w:val="20"/>
        </w:rPr>
        <w:t xml:space="preserve">(Lewiston, NY: The Edwin Mellen Pres, 2004). </w:t>
      </w:r>
    </w:p>
    <w:p w14:paraId="1A2A4D33" w14:textId="77777777" w:rsidR="0084494B" w:rsidRPr="00733F0E" w:rsidRDefault="0084494B" w:rsidP="0084494B">
      <w:pPr>
        <w:rPr>
          <w:rFonts w:ascii="Times New Roman" w:eastAsia="Adobe Kaiti Std R" w:hAnsi="Times New Roman" w:cs="Times New Roman"/>
          <w:sz w:val="20"/>
          <w:szCs w:val="20"/>
        </w:rPr>
      </w:pPr>
      <w:r w:rsidRPr="00733F0E">
        <w:rPr>
          <w:rFonts w:ascii="Times New Roman" w:eastAsia="Adobe Kaiti Std R" w:hAnsi="Times New Roman" w:cs="Times New Roman"/>
          <w:sz w:val="20"/>
          <w:szCs w:val="20"/>
        </w:rPr>
        <w:t xml:space="preserve">Gameson, Richard, ed. </w:t>
      </w:r>
      <w:r w:rsidRPr="00733F0E">
        <w:rPr>
          <w:rFonts w:ascii="Times New Roman" w:eastAsia="Adobe Kaiti Std R" w:hAnsi="Times New Roman" w:cs="Times New Roman"/>
          <w:i/>
          <w:sz w:val="20"/>
          <w:szCs w:val="20"/>
        </w:rPr>
        <w:t>The Study of the Bayeux Tapestry</w:t>
      </w:r>
      <w:r w:rsidRPr="00733F0E">
        <w:rPr>
          <w:rFonts w:ascii="Times New Roman" w:eastAsia="Adobe Kaiti Std R" w:hAnsi="Times New Roman" w:cs="Times New Roman"/>
          <w:sz w:val="20"/>
          <w:szCs w:val="20"/>
        </w:rPr>
        <w:t xml:space="preserve"> (The Boydell Press, Woodbridge, 1997).</w:t>
      </w:r>
    </w:p>
    <w:p w14:paraId="63E06468" w14:textId="77777777" w:rsidR="0084494B" w:rsidRPr="00733F0E" w:rsidRDefault="0084494B" w:rsidP="0084494B">
      <w:pPr>
        <w:pStyle w:val="Heading3"/>
        <w:shd w:val="clear" w:color="auto" w:fill="FFFFFF"/>
        <w:spacing w:line="480" w:lineRule="atLeast"/>
        <w:textAlignment w:val="baseline"/>
        <w:rPr>
          <w:rFonts w:ascii="Times New Roman" w:eastAsia="Adobe Kaiti Std R" w:hAnsi="Times New Roman" w:cs="Times New Roman"/>
          <w:color w:val="auto"/>
          <w:sz w:val="20"/>
          <w:szCs w:val="20"/>
        </w:rPr>
      </w:pPr>
      <w:r w:rsidRPr="00733F0E">
        <w:rPr>
          <w:rFonts w:ascii="Times New Roman" w:eastAsia="Adobe Kaiti Std R" w:hAnsi="Times New Roman" w:cs="Times New Roman"/>
          <w:color w:val="auto"/>
          <w:sz w:val="20"/>
          <w:szCs w:val="20"/>
        </w:rPr>
        <w:t xml:space="preserve">Keats-Rohan, K.S.B. </w:t>
      </w:r>
      <w:r w:rsidRPr="00733F0E">
        <w:rPr>
          <w:rFonts w:ascii="Times New Roman" w:eastAsia="Adobe Kaiti Std R" w:hAnsi="Times New Roman" w:cs="Times New Roman"/>
          <w:i/>
          <w:color w:val="auto"/>
          <w:sz w:val="20"/>
          <w:szCs w:val="20"/>
        </w:rPr>
        <w:t xml:space="preserve">Through the Eye of the Needle: Stigand, the Bayeux Tapestry and the Beginnings of the Historia Anglorum. </w:t>
      </w:r>
      <w:r w:rsidRPr="00733F0E">
        <w:rPr>
          <w:rFonts w:ascii="Times New Roman" w:eastAsia="Adobe Kaiti Std R" w:hAnsi="Times New Roman" w:cs="Times New Roman"/>
          <w:color w:val="auto"/>
          <w:sz w:val="20"/>
          <w:szCs w:val="20"/>
        </w:rPr>
        <w:t xml:space="preserve">(Boydell &amp; Brewer: Cambridge, 2012). </w:t>
      </w:r>
    </w:p>
    <w:p w14:paraId="3278E38A" w14:textId="77777777" w:rsidR="0084494B" w:rsidRPr="00733F0E" w:rsidRDefault="0084494B" w:rsidP="0084494B">
      <w:pPr>
        <w:rPr>
          <w:rFonts w:ascii="Times New Roman" w:hAnsi="Times New Roman" w:cs="Times New Roman"/>
          <w:sz w:val="20"/>
          <w:szCs w:val="20"/>
        </w:rPr>
      </w:pPr>
    </w:p>
    <w:p w14:paraId="62BE0557" w14:textId="77777777" w:rsidR="0084494B" w:rsidRPr="00733F0E" w:rsidRDefault="0084494B" w:rsidP="0084494B">
      <w:pPr>
        <w:shd w:val="clear" w:color="auto" w:fill="FFFFFF"/>
        <w:spacing w:after="120" w:line="240" w:lineRule="auto"/>
        <w:outlineLvl w:val="0"/>
        <w:rPr>
          <w:rFonts w:ascii="Times New Roman" w:eastAsia="Adobe Kaiti Std R" w:hAnsi="Times New Roman" w:cs="Times New Roman"/>
          <w:bCs/>
          <w:kern w:val="36"/>
          <w:sz w:val="20"/>
          <w:szCs w:val="20"/>
          <w:lang w:eastAsia="en-GB"/>
        </w:rPr>
      </w:pPr>
      <w:r w:rsidRPr="00733F0E">
        <w:rPr>
          <w:rFonts w:ascii="Times New Roman" w:eastAsia="Adobe Kaiti Std R" w:hAnsi="Times New Roman" w:cs="Times New Roman"/>
          <w:bCs/>
          <w:kern w:val="36"/>
          <w:sz w:val="20"/>
          <w:szCs w:val="20"/>
          <w:lang w:eastAsia="en-GB"/>
        </w:rPr>
        <w:t xml:space="preserve">Musset, Lucien. </w:t>
      </w:r>
      <w:r w:rsidRPr="00B00809">
        <w:rPr>
          <w:rFonts w:ascii="Times New Roman" w:eastAsia="Adobe Kaiti Std R" w:hAnsi="Times New Roman" w:cs="Times New Roman"/>
          <w:bCs/>
          <w:i/>
          <w:kern w:val="36"/>
          <w:sz w:val="20"/>
          <w:szCs w:val="20"/>
          <w:lang w:eastAsia="en-GB"/>
        </w:rPr>
        <w:t>The Bayeux Tapestry</w:t>
      </w:r>
      <w:r w:rsidRPr="00733F0E">
        <w:rPr>
          <w:rFonts w:ascii="Times New Roman" w:eastAsia="Adobe Kaiti Std R" w:hAnsi="Times New Roman" w:cs="Times New Roman"/>
          <w:bCs/>
          <w:kern w:val="36"/>
          <w:sz w:val="20"/>
          <w:szCs w:val="20"/>
          <w:lang w:eastAsia="en-GB"/>
        </w:rPr>
        <w:t xml:space="preserve"> (The Boydell Press: Woodbridge, 2005).</w:t>
      </w:r>
    </w:p>
    <w:p w14:paraId="2EDFBD23" w14:textId="77777777" w:rsidR="0084494B" w:rsidRPr="00733F0E" w:rsidRDefault="0084494B" w:rsidP="0084494B">
      <w:pPr>
        <w:shd w:val="clear" w:color="auto" w:fill="FFFFFF"/>
        <w:spacing w:after="120" w:line="240" w:lineRule="auto"/>
        <w:outlineLvl w:val="0"/>
        <w:rPr>
          <w:rFonts w:ascii="Times New Roman" w:eastAsia="Adobe Kaiti Std R" w:hAnsi="Times New Roman" w:cs="Times New Roman"/>
          <w:bCs/>
          <w:kern w:val="36"/>
          <w:sz w:val="20"/>
          <w:szCs w:val="20"/>
          <w:lang w:eastAsia="en-GB"/>
        </w:rPr>
      </w:pPr>
    </w:p>
    <w:p w14:paraId="5867BC15" w14:textId="77777777" w:rsidR="0084494B" w:rsidRPr="00733F0E" w:rsidRDefault="0084494B" w:rsidP="0084494B">
      <w:pPr>
        <w:shd w:val="clear" w:color="auto" w:fill="FFFFFF"/>
        <w:spacing w:after="120" w:line="240" w:lineRule="auto"/>
        <w:outlineLvl w:val="0"/>
        <w:rPr>
          <w:rFonts w:ascii="Times New Roman" w:eastAsia="Adobe Kaiti Std R" w:hAnsi="Times New Roman" w:cs="Times New Roman"/>
          <w:bCs/>
          <w:kern w:val="36"/>
          <w:sz w:val="20"/>
          <w:szCs w:val="20"/>
          <w:lang w:eastAsia="en-GB"/>
        </w:rPr>
      </w:pPr>
      <w:r w:rsidRPr="00733F0E">
        <w:rPr>
          <w:rFonts w:ascii="Times New Roman" w:eastAsia="Adobe Kaiti Std R" w:hAnsi="Times New Roman" w:cs="Times New Roman"/>
          <w:bCs/>
          <w:kern w:val="36"/>
          <w:sz w:val="20"/>
          <w:szCs w:val="20"/>
          <w:lang w:eastAsia="en-GB"/>
        </w:rPr>
        <w:t xml:space="preserve">Noxon, Gerald, </w:t>
      </w:r>
      <w:r w:rsidRPr="00E57CEF">
        <w:rPr>
          <w:rFonts w:ascii="Times New Roman" w:eastAsia="Adobe Kaiti Std R" w:hAnsi="Times New Roman" w:cs="Times New Roman"/>
          <w:bCs/>
          <w:i/>
          <w:kern w:val="36"/>
          <w:sz w:val="20"/>
          <w:szCs w:val="20"/>
          <w:lang w:eastAsia="en-GB"/>
        </w:rPr>
        <w:t>The Bayeux Tapestry</w:t>
      </w:r>
      <w:r w:rsidRPr="00733F0E">
        <w:rPr>
          <w:rFonts w:ascii="Times New Roman" w:eastAsia="Adobe Kaiti Std R" w:hAnsi="Times New Roman" w:cs="Times New Roman"/>
          <w:bCs/>
          <w:i/>
          <w:kern w:val="36"/>
          <w:sz w:val="20"/>
          <w:szCs w:val="20"/>
          <w:lang w:eastAsia="en-GB"/>
        </w:rPr>
        <w:t xml:space="preserve"> </w:t>
      </w:r>
      <w:r w:rsidRPr="00733F0E">
        <w:rPr>
          <w:rFonts w:ascii="Times New Roman" w:eastAsia="Adobe Kaiti Std R" w:hAnsi="Times New Roman" w:cs="Times New Roman"/>
          <w:bCs/>
          <w:kern w:val="36"/>
          <w:sz w:val="20"/>
          <w:szCs w:val="20"/>
          <w:lang w:eastAsia="en-GB"/>
        </w:rPr>
        <w:t xml:space="preserve">in </w:t>
      </w:r>
      <w:r w:rsidRPr="00733F0E">
        <w:rPr>
          <w:rFonts w:ascii="Times New Roman" w:eastAsia="Adobe Kaiti Std R" w:hAnsi="Times New Roman" w:cs="Times New Roman"/>
          <w:i/>
          <w:iCs/>
          <w:sz w:val="20"/>
          <w:szCs w:val="20"/>
          <w:lang w:eastAsia="en-GB"/>
        </w:rPr>
        <w:t>Cinema Journal</w:t>
      </w:r>
      <w:r w:rsidRPr="00733F0E">
        <w:rPr>
          <w:rFonts w:ascii="Times New Roman" w:eastAsia="Adobe Kaiti Std R" w:hAnsi="Times New Roman" w:cs="Times New Roman"/>
          <w:bCs/>
          <w:kern w:val="36"/>
          <w:sz w:val="20"/>
          <w:szCs w:val="20"/>
          <w:lang w:eastAsia="en-GB"/>
        </w:rPr>
        <w:t xml:space="preserve">, </w:t>
      </w:r>
      <w:r w:rsidRPr="00E57CEF">
        <w:rPr>
          <w:rFonts w:ascii="Times New Roman" w:eastAsia="Adobe Kaiti Std R" w:hAnsi="Times New Roman" w:cs="Times New Roman"/>
          <w:sz w:val="20"/>
          <w:szCs w:val="20"/>
          <w:lang w:eastAsia="en-GB"/>
        </w:rPr>
        <w:t xml:space="preserve">Vol. 7 </w:t>
      </w:r>
      <w:r w:rsidRPr="00733F0E">
        <w:rPr>
          <w:rFonts w:ascii="Times New Roman" w:eastAsia="Adobe Kaiti Std R" w:hAnsi="Times New Roman" w:cs="Times New Roman"/>
          <w:sz w:val="20"/>
          <w:szCs w:val="20"/>
          <w:lang w:eastAsia="en-GB"/>
        </w:rPr>
        <w:t>(Winter, 1967-1968), pp. 29-35, published by</w:t>
      </w:r>
      <w:r w:rsidRPr="00E57CEF">
        <w:rPr>
          <w:rFonts w:ascii="Times New Roman" w:eastAsia="Adobe Kaiti Std R" w:hAnsi="Times New Roman" w:cs="Times New Roman"/>
          <w:sz w:val="20"/>
          <w:szCs w:val="20"/>
          <w:lang w:eastAsia="en-GB"/>
        </w:rPr>
        <w:t> </w:t>
      </w:r>
      <w:hyperlink r:id="rId10" w:history="1">
        <w:r w:rsidRPr="00733F0E">
          <w:rPr>
            <w:rFonts w:ascii="Times New Roman" w:eastAsia="Adobe Kaiti Std R" w:hAnsi="Times New Roman" w:cs="Times New Roman"/>
            <w:sz w:val="20"/>
            <w:szCs w:val="20"/>
            <w:lang w:eastAsia="en-GB"/>
          </w:rPr>
          <w:t>University of Texas Press</w:t>
        </w:r>
      </w:hyperlink>
      <w:r w:rsidRPr="00733F0E">
        <w:rPr>
          <w:rFonts w:ascii="Times New Roman" w:eastAsia="Adobe Kaiti Std R" w:hAnsi="Times New Roman" w:cs="Times New Roman"/>
          <w:sz w:val="20"/>
          <w:szCs w:val="20"/>
          <w:lang w:eastAsia="en-GB"/>
        </w:rPr>
        <w:t>,</w:t>
      </w:r>
      <w:r w:rsidRPr="00E57CEF">
        <w:rPr>
          <w:rFonts w:ascii="Times New Roman" w:eastAsia="Adobe Kaiti Std R" w:hAnsi="Times New Roman" w:cs="Times New Roman"/>
          <w:sz w:val="20"/>
          <w:szCs w:val="20"/>
          <w:lang w:eastAsia="en-GB"/>
        </w:rPr>
        <w:t> </w:t>
      </w:r>
      <w:r w:rsidRPr="00733F0E">
        <w:rPr>
          <w:rFonts w:ascii="Times New Roman" w:eastAsia="Adobe Kaiti Std R" w:hAnsi="Times New Roman" w:cs="Times New Roman"/>
          <w:sz w:val="20"/>
          <w:szCs w:val="20"/>
          <w:lang w:eastAsia="en-GB"/>
        </w:rPr>
        <w:t xml:space="preserve"> available at: </w:t>
      </w:r>
      <w:hyperlink r:id="rId11" w:history="1">
        <w:r w:rsidRPr="00733F0E">
          <w:rPr>
            <w:rStyle w:val="Hyperlink"/>
            <w:rFonts w:ascii="Times New Roman" w:eastAsia="Adobe Kaiti Std R" w:hAnsi="Times New Roman" w:cs="Times New Roman"/>
            <w:color w:val="auto"/>
            <w:sz w:val="20"/>
            <w:szCs w:val="20"/>
            <w:u w:val="none"/>
            <w:lang w:eastAsia="en-GB"/>
          </w:rPr>
          <w:t>https://www.jstor.org/stable/1224876</w:t>
        </w:r>
      </w:hyperlink>
      <w:r w:rsidRPr="00733F0E">
        <w:rPr>
          <w:rFonts w:ascii="Times New Roman" w:eastAsia="Adobe Kaiti Std R" w:hAnsi="Times New Roman" w:cs="Times New Roman"/>
          <w:sz w:val="20"/>
          <w:szCs w:val="20"/>
          <w:lang w:eastAsia="en-GB"/>
        </w:rPr>
        <w:t>.</w:t>
      </w:r>
    </w:p>
    <w:p w14:paraId="1EA75FB3" w14:textId="77777777" w:rsidR="0084494B" w:rsidRPr="00733F0E" w:rsidRDefault="0084494B" w:rsidP="0084494B">
      <w:pPr>
        <w:shd w:val="clear" w:color="auto" w:fill="FFFFFF"/>
        <w:spacing w:after="0" w:line="240" w:lineRule="auto"/>
        <w:outlineLvl w:val="0"/>
        <w:rPr>
          <w:rFonts w:ascii="Times New Roman" w:eastAsia="Adobe Kaiti Std R" w:hAnsi="Times New Roman" w:cs="Times New Roman"/>
          <w:sz w:val="20"/>
          <w:szCs w:val="20"/>
          <w:shd w:val="clear" w:color="auto" w:fill="FFFFFF"/>
          <w:lang w:eastAsia="en-GB"/>
        </w:rPr>
      </w:pPr>
      <w:r w:rsidRPr="00733F0E">
        <w:rPr>
          <w:rFonts w:ascii="Times New Roman" w:eastAsia="Adobe Kaiti Std R" w:hAnsi="Times New Roman" w:cs="Times New Roman"/>
          <w:bCs/>
          <w:kern w:val="36"/>
          <w:sz w:val="20"/>
          <w:szCs w:val="20"/>
          <w:lang w:eastAsia="en-GB"/>
        </w:rPr>
        <w:t xml:space="preserve">Owen-Crocker, Gale. R, ed. </w:t>
      </w:r>
      <w:r w:rsidRPr="00E57CEF">
        <w:rPr>
          <w:rFonts w:ascii="Times New Roman" w:eastAsia="Adobe Kaiti Std R" w:hAnsi="Times New Roman" w:cs="Times New Roman"/>
          <w:bCs/>
          <w:i/>
          <w:kern w:val="36"/>
          <w:sz w:val="20"/>
          <w:szCs w:val="20"/>
          <w:lang w:eastAsia="en-GB"/>
        </w:rPr>
        <w:t>King H</w:t>
      </w:r>
      <w:r w:rsidRPr="00733F0E">
        <w:rPr>
          <w:rFonts w:ascii="Times New Roman" w:eastAsia="Adobe Kaiti Std R" w:hAnsi="Times New Roman" w:cs="Times New Roman"/>
          <w:bCs/>
          <w:i/>
          <w:kern w:val="36"/>
          <w:sz w:val="20"/>
          <w:szCs w:val="20"/>
          <w:lang w:eastAsia="en-GB"/>
        </w:rPr>
        <w:t>arold II and the Bayeux Tapestry</w:t>
      </w:r>
      <w:r w:rsidRPr="00733F0E">
        <w:rPr>
          <w:rFonts w:ascii="Times New Roman" w:eastAsia="Adobe Kaiti Std R" w:hAnsi="Times New Roman" w:cs="Times New Roman"/>
          <w:bCs/>
          <w:kern w:val="36"/>
          <w:sz w:val="20"/>
          <w:szCs w:val="20"/>
          <w:lang w:eastAsia="en-GB"/>
        </w:rPr>
        <w:t xml:space="preserve">, </w:t>
      </w:r>
      <w:r w:rsidRPr="00733F0E">
        <w:rPr>
          <w:rFonts w:ascii="Times New Roman" w:eastAsia="Adobe Kaiti Std R" w:hAnsi="Times New Roman" w:cs="Times New Roman"/>
          <w:sz w:val="20"/>
          <w:szCs w:val="20"/>
          <w:shd w:val="clear" w:color="auto" w:fill="FFFFFF"/>
          <w:lang w:eastAsia="en-GB"/>
        </w:rPr>
        <w:t>(The Boydell Press: Woodbridge, 2011).</w:t>
      </w:r>
    </w:p>
    <w:p w14:paraId="160F295A" w14:textId="77777777" w:rsidR="0084494B" w:rsidRPr="00733F0E" w:rsidRDefault="0084494B" w:rsidP="0084494B">
      <w:pPr>
        <w:shd w:val="clear" w:color="auto" w:fill="FFFFFF"/>
        <w:spacing w:after="0" w:line="240" w:lineRule="auto"/>
        <w:outlineLvl w:val="0"/>
        <w:rPr>
          <w:rFonts w:ascii="Times New Roman" w:eastAsia="Adobe Kaiti Std R" w:hAnsi="Times New Roman" w:cs="Times New Roman"/>
          <w:bCs/>
          <w:kern w:val="36"/>
          <w:sz w:val="20"/>
          <w:szCs w:val="20"/>
          <w:lang w:eastAsia="en-GB"/>
        </w:rPr>
      </w:pPr>
    </w:p>
    <w:p w14:paraId="5EB21492" w14:textId="77777777" w:rsidR="0084494B" w:rsidRPr="00733F0E" w:rsidRDefault="0084494B" w:rsidP="0084494B">
      <w:pPr>
        <w:shd w:val="clear" w:color="auto" w:fill="FFFFFF"/>
        <w:spacing w:after="48" w:line="240" w:lineRule="auto"/>
        <w:rPr>
          <w:rFonts w:ascii="Times New Roman" w:eastAsia="Times New Roman" w:hAnsi="Times New Roman" w:cs="Times New Roman"/>
          <w:sz w:val="20"/>
          <w:szCs w:val="20"/>
          <w:lang w:eastAsia="en-GB"/>
        </w:rPr>
      </w:pPr>
      <w:r w:rsidRPr="00733F0E">
        <w:rPr>
          <w:rFonts w:ascii="Times New Roman" w:eastAsia="Times New Roman" w:hAnsi="Times New Roman" w:cs="Times New Roman"/>
          <w:sz w:val="20"/>
          <w:szCs w:val="20"/>
          <w:lang w:eastAsia="en-GB"/>
        </w:rPr>
        <w:t xml:space="preserve">Shopkow, Leah. </w:t>
      </w:r>
      <w:r w:rsidRPr="00733F0E">
        <w:rPr>
          <w:rFonts w:ascii="Times New Roman" w:eastAsia="Times New Roman" w:hAnsi="Times New Roman" w:cs="Times New Roman"/>
          <w:i/>
          <w:sz w:val="20"/>
          <w:szCs w:val="20"/>
          <w:lang w:eastAsia="en-GB"/>
        </w:rPr>
        <w:t>History and Community: Norman Historical Writing in the 11</w:t>
      </w:r>
      <w:r w:rsidRPr="00733F0E">
        <w:rPr>
          <w:rFonts w:ascii="Times New Roman" w:eastAsia="Times New Roman" w:hAnsi="Times New Roman" w:cs="Times New Roman"/>
          <w:i/>
          <w:sz w:val="20"/>
          <w:szCs w:val="20"/>
          <w:vertAlign w:val="superscript"/>
          <w:lang w:eastAsia="en-GB"/>
        </w:rPr>
        <w:t>th</w:t>
      </w:r>
      <w:r w:rsidRPr="00733F0E">
        <w:rPr>
          <w:rFonts w:ascii="Times New Roman" w:eastAsia="Times New Roman" w:hAnsi="Times New Roman" w:cs="Times New Roman"/>
          <w:i/>
          <w:sz w:val="20"/>
          <w:szCs w:val="20"/>
          <w:lang w:eastAsia="en-GB"/>
        </w:rPr>
        <w:t xml:space="preserve"> and 12</w:t>
      </w:r>
      <w:r w:rsidRPr="00733F0E">
        <w:rPr>
          <w:rFonts w:ascii="Times New Roman" w:eastAsia="Times New Roman" w:hAnsi="Times New Roman" w:cs="Times New Roman"/>
          <w:i/>
          <w:sz w:val="20"/>
          <w:szCs w:val="20"/>
          <w:vertAlign w:val="superscript"/>
          <w:lang w:eastAsia="en-GB"/>
        </w:rPr>
        <w:t>th</w:t>
      </w:r>
      <w:r w:rsidRPr="00733F0E">
        <w:rPr>
          <w:rFonts w:ascii="Times New Roman" w:eastAsia="Times New Roman" w:hAnsi="Times New Roman" w:cs="Times New Roman"/>
          <w:i/>
          <w:sz w:val="20"/>
          <w:szCs w:val="20"/>
          <w:lang w:eastAsia="en-GB"/>
        </w:rPr>
        <w:t xml:space="preserve"> Centuries </w:t>
      </w:r>
      <w:r w:rsidRPr="00733F0E">
        <w:rPr>
          <w:rFonts w:ascii="Times New Roman" w:eastAsia="Times New Roman" w:hAnsi="Times New Roman" w:cs="Times New Roman"/>
          <w:sz w:val="20"/>
          <w:szCs w:val="20"/>
          <w:lang w:eastAsia="en-GB"/>
        </w:rPr>
        <w:t>(1998).</w:t>
      </w:r>
    </w:p>
    <w:p w14:paraId="70CC0BB0" w14:textId="77777777" w:rsidR="0084494B" w:rsidRPr="00733F0E" w:rsidRDefault="0084494B" w:rsidP="0084494B">
      <w:pPr>
        <w:shd w:val="clear" w:color="auto" w:fill="FFFFFF"/>
        <w:spacing w:after="48" w:line="240" w:lineRule="auto"/>
        <w:rPr>
          <w:rFonts w:ascii="Times New Roman" w:eastAsia="Times New Roman" w:hAnsi="Times New Roman" w:cs="Times New Roman"/>
          <w:sz w:val="20"/>
          <w:szCs w:val="20"/>
          <w:lang w:eastAsia="en-GB"/>
        </w:rPr>
      </w:pPr>
    </w:p>
    <w:p w14:paraId="5EE9594B" w14:textId="77777777" w:rsidR="0084494B" w:rsidRPr="00733F0E" w:rsidRDefault="0084494B" w:rsidP="0084494B">
      <w:pPr>
        <w:shd w:val="clear" w:color="auto" w:fill="FFFFFF"/>
        <w:spacing w:after="100" w:afterAutospacing="1" w:line="270" w:lineRule="atLeast"/>
        <w:textAlignment w:val="baseline"/>
        <w:rPr>
          <w:rFonts w:ascii="Times New Roman" w:eastAsia="Adobe Kaiti Std R" w:hAnsi="Times New Roman" w:cs="Times New Roman"/>
          <w:sz w:val="20"/>
          <w:szCs w:val="20"/>
        </w:rPr>
      </w:pPr>
      <w:r w:rsidRPr="00733F0E">
        <w:rPr>
          <w:rFonts w:ascii="Times New Roman" w:eastAsia="Adobe Kaiti Std R" w:hAnsi="Times New Roman" w:cs="Times New Roman"/>
          <w:sz w:val="20"/>
          <w:szCs w:val="20"/>
        </w:rPr>
        <w:t xml:space="preserve">Van Houts, Elisabeth. </w:t>
      </w:r>
      <w:r w:rsidRPr="00733F0E">
        <w:rPr>
          <w:rFonts w:ascii="Times New Roman" w:eastAsia="Adobe Kaiti Std R" w:hAnsi="Times New Roman" w:cs="Times New Roman"/>
          <w:i/>
          <w:sz w:val="20"/>
          <w:szCs w:val="20"/>
        </w:rPr>
        <w:t>Memory and Gender in Medieval Europe, 900-1200</w:t>
      </w:r>
      <w:r w:rsidRPr="00733F0E">
        <w:rPr>
          <w:rFonts w:ascii="Times New Roman" w:eastAsia="Adobe Kaiti Std R" w:hAnsi="Times New Roman" w:cs="Times New Roman"/>
          <w:sz w:val="20"/>
          <w:szCs w:val="20"/>
        </w:rPr>
        <w:t>. (</w:t>
      </w:r>
      <w:r w:rsidRPr="00733F0E">
        <w:rPr>
          <w:rFonts w:ascii="Times New Roman" w:hAnsi="Times New Roman" w:cs="Times New Roman"/>
          <w:sz w:val="20"/>
          <w:szCs w:val="20"/>
          <w:shd w:val="clear" w:color="auto" w:fill="FFFFFF"/>
        </w:rPr>
        <w:t>University of Toronto Press: Toronto, 1999).</w:t>
      </w:r>
    </w:p>
    <w:p w14:paraId="32EBA4D5" w14:textId="77777777" w:rsidR="0084494B" w:rsidRPr="00F22D17" w:rsidRDefault="0084494B">
      <w:pPr>
        <w:rPr>
          <w:rFonts w:ascii="Times New Roman" w:hAnsi="Times New Roman" w:cs="Times New Roman"/>
          <w:sz w:val="24"/>
          <w:szCs w:val="24"/>
        </w:rPr>
      </w:pPr>
    </w:p>
    <w:sectPr w:rsidR="0084494B" w:rsidRPr="00F22D1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82A292" w14:textId="77777777" w:rsidR="00C55D53" w:rsidRDefault="00C55D53" w:rsidP="00C55D53">
      <w:pPr>
        <w:spacing w:after="0" w:line="240" w:lineRule="auto"/>
      </w:pPr>
      <w:r>
        <w:separator/>
      </w:r>
    </w:p>
  </w:endnote>
  <w:endnote w:type="continuationSeparator" w:id="0">
    <w:p w14:paraId="1DA5A1EE" w14:textId="77777777" w:rsidR="00C55D53" w:rsidRDefault="00C55D53" w:rsidP="00C55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obe Kaiti Std R">
    <w:panose1 w:val="02020400000000000000"/>
    <w:charset w:val="80"/>
    <w:family w:val="roman"/>
    <w:notTrueType/>
    <w:pitch w:val="variable"/>
    <w:sig w:usb0="00000207" w:usb1="0A0F1810" w:usb2="00000016" w:usb3="00000000" w:csb0="0006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0FD443" w14:textId="77777777" w:rsidR="00C55D53" w:rsidRDefault="00C55D53" w:rsidP="00C55D53">
      <w:pPr>
        <w:spacing w:after="0" w:line="240" w:lineRule="auto"/>
      </w:pPr>
      <w:r>
        <w:separator/>
      </w:r>
    </w:p>
  </w:footnote>
  <w:footnote w:type="continuationSeparator" w:id="0">
    <w:p w14:paraId="1628F07C" w14:textId="77777777" w:rsidR="00C55D53" w:rsidRDefault="00C55D53" w:rsidP="00C55D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4F78AA" w14:textId="3D5D6F73" w:rsidR="00C55D53" w:rsidRPr="00C55D53" w:rsidRDefault="00C55D53" w:rsidP="00C55D53">
    <w:pPr>
      <w:pStyle w:val="Header"/>
      <w:jc w:val="center"/>
      <w:rPr>
        <w:rFonts w:ascii="Times New Roman" w:hAnsi="Times New Roman" w:cs="Times New Roman"/>
        <w:sz w:val="24"/>
        <w:szCs w:val="24"/>
      </w:rPr>
    </w:pPr>
    <w:r w:rsidRPr="00C55D53">
      <w:rPr>
        <w:rFonts w:ascii="Times New Roman" w:hAnsi="Times New Roman" w:cs="Times New Roman"/>
        <w:sz w:val="24"/>
        <w:szCs w:val="24"/>
      </w:rPr>
      <w:t>Commentary on the Scene from the Bayeux Tapestry; Harold swears an oath to William.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F929AD"/>
    <w:multiLevelType w:val="multilevel"/>
    <w:tmpl w:val="2DF09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F2B"/>
    <w:rsid w:val="00093031"/>
    <w:rsid w:val="000E2039"/>
    <w:rsid w:val="00103D6C"/>
    <w:rsid w:val="00155AE1"/>
    <w:rsid w:val="001731B5"/>
    <w:rsid w:val="001D7091"/>
    <w:rsid w:val="00233CD4"/>
    <w:rsid w:val="002C038E"/>
    <w:rsid w:val="002C25D9"/>
    <w:rsid w:val="002F58E3"/>
    <w:rsid w:val="0035150E"/>
    <w:rsid w:val="003B2623"/>
    <w:rsid w:val="003E0EBB"/>
    <w:rsid w:val="00413425"/>
    <w:rsid w:val="00433008"/>
    <w:rsid w:val="00435E63"/>
    <w:rsid w:val="00472D7B"/>
    <w:rsid w:val="00487573"/>
    <w:rsid w:val="004A0251"/>
    <w:rsid w:val="004A7593"/>
    <w:rsid w:val="004C58B5"/>
    <w:rsid w:val="005155E2"/>
    <w:rsid w:val="00524122"/>
    <w:rsid w:val="005C0D66"/>
    <w:rsid w:val="005C76D2"/>
    <w:rsid w:val="005E3D8F"/>
    <w:rsid w:val="00604FB2"/>
    <w:rsid w:val="00624C46"/>
    <w:rsid w:val="00644DE6"/>
    <w:rsid w:val="0066703D"/>
    <w:rsid w:val="006846F6"/>
    <w:rsid w:val="00694415"/>
    <w:rsid w:val="006D4BA0"/>
    <w:rsid w:val="00713A05"/>
    <w:rsid w:val="00733F0E"/>
    <w:rsid w:val="00744699"/>
    <w:rsid w:val="00763ECD"/>
    <w:rsid w:val="00765258"/>
    <w:rsid w:val="00777A30"/>
    <w:rsid w:val="007B6F4A"/>
    <w:rsid w:val="007D56B6"/>
    <w:rsid w:val="007F183B"/>
    <w:rsid w:val="007F48DD"/>
    <w:rsid w:val="007F683F"/>
    <w:rsid w:val="008309A2"/>
    <w:rsid w:val="0084494B"/>
    <w:rsid w:val="00854186"/>
    <w:rsid w:val="00856511"/>
    <w:rsid w:val="008B01AE"/>
    <w:rsid w:val="008C08C4"/>
    <w:rsid w:val="008C68F7"/>
    <w:rsid w:val="00900AC2"/>
    <w:rsid w:val="0097628C"/>
    <w:rsid w:val="009929AD"/>
    <w:rsid w:val="00996C56"/>
    <w:rsid w:val="009F58D2"/>
    <w:rsid w:val="00A013B3"/>
    <w:rsid w:val="00A91AAE"/>
    <w:rsid w:val="00B02944"/>
    <w:rsid w:val="00B347FB"/>
    <w:rsid w:val="00BA2CC7"/>
    <w:rsid w:val="00BF4CA8"/>
    <w:rsid w:val="00BF7233"/>
    <w:rsid w:val="00C3299C"/>
    <w:rsid w:val="00C46AF7"/>
    <w:rsid w:val="00C505E9"/>
    <w:rsid w:val="00C55D53"/>
    <w:rsid w:val="00C81E82"/>
    <w:rsid w:val="00C8371D"/>
    <w:rsid w:val="00C85546"/>
    <w:rsid w:val="00CA5E9D"/>
    <w:rsid w:val="00CB5F2B"/>
    <w:rsid w:val="00CB7146"/>
    <w:rsid w:val="00CC4A2F"/>
    <w:rsid w:val="00D23451"/>
    <w:rsid w:val="00D51740"/>
    <w:rsid w:val="00D6226F"/>
    <w:rsid w:val="00D85DC2"/>
    <w:rsid w:val="00DC4F24"/>
    <w:rsid w:val="00E24BD6"/>
    <w:rsid w:val="00E453D5"/>
    <w:rsid w:val="00E96FD1"/>
    <w:rsid w:val="00EA471C"/>
    <w:rsid w:val="00EB516F"/>
    <w:rsid w:val="00ED45C1"/>
    <w:rsid w:val="00F115C0"/>
    <w:rsid w:val="00F2260D"/>
    <w:rsid w:val="00F22D17"/>
    <w:rsid w:val="00F7139F"/>
    <w:rsid w:val="00F764F5"/>
    <w:rsid w:val="00F96F6A"/>
    <w:rsid w:val="00FC0CEB"/>
    <w:rsid w:val="00FD2978"/>
    <w:rsid w:val="00FE6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44064"/>
  <w15:chartTrackingRefBased/>
  <w15:docId w15:val="{D223C4F3-8E4F-4318-9F74-252F00C80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next w:val="Normal"/>
    <w:link w:val="Heading3Char"/>
    <w:uiPriority w:val="9"/>
    <w:unhideWhenUsed/>
    <w:qFormat/>
    <w:rsid w:val="008C68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D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D53"/>
  </w:style>
  <w:style w:type="paragraph" w:styleId="Footer">
    <w:name w:val="footer"/>
    <w:basedOn w:val="Normal"/>
    <w:link w:val="FooterChar"/>
    <w:uiPriority w:val="99"/>
    <w:unhideWhenUsed/>
    <w:rsid w:val="00C55D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D53"/>
  </w:style>
  <w:style w:type="character" w:customStyle="1" w:styleId="Heading3Char">
    <w:name w:val="Heading 3 Char"/>
    <w:basedOn w:val="DefaultParagraphFont"/>
    <w:link w:val="Heading3"/>
    <w:uiPriority w:val="9"/>
    <w:rsid w:val="008C68F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68F7"/>
    <w:rPr>
      <w:color w:val="0000FF"/>
      <w:u w:val="single"/>
    </w:rPr>
  </w:style>
  <w:style w:type="character" w:customStyle="1" w:styleId="author-name">
    <w:name w:val="author-name"/>
    <w:basedOn w:val="DefaultParagraphFont"/>
    <w:rsid w:val="008C68F7"/>
  </w:style>
  <w:style w:type="paragraph" w:styleId="NormalWeb">
    <w:name w:val="Normal (Web)"/>
    <w:basedOn w:val="Normal"/>
    <w:uiPriority w:val="99"/>
    <w:unhideWhenUsed/>
    <w:rsid w:val="004875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publisher/texa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1224876" TargetMode="External"/><Relationship Id="rId5" Type="http://schemas.openxmlformats.org/officeDocument/2006/relationships/webSettings" Target="webSettings.xml"/><Relationship Id="rId10" Type="http://schemas.openxmlformats.org/officeDocument/2006/relationships/hyperlink" Target="https://www.jstor.org/publisher/texas" TargetMode="External"/><Relationship Id="rId4" Type="http://schemas.openxmlformats.org/officeDocument/2006/relationships/settings" Target="settings.xml"/><Relationship Id="rId9" Type="http://schemas.openxmlformats.org/officeDocument/2006/relationships/hyperlink" Target="https://www.jstor.org/stable/122487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A842E-73D4-41BA-8A3C-B934E74B0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1970</Words>
  <Characters>11233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 Lyon (1600678)</cp:lastModifiedBy>
  <cp:revision>2</cp:revision>
  <dcterms:created xsi:type="dcterms:W3CDTF">2018-11-09T20:34:00Z</dcterms:created>
  <dcterms:modified xsi:type="dcterms:W3CDTF">2018-11-09T20:34:00Z</dcterms:modified>
</cp:coreProperties>
</file>