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BD290" w14:textId="5BB3935E" w:rsidR="00826F03" w:rsidRDefault="00720E35" w:rsidP="00826F03">
      <w:r>
        <w:t xml:space="preserve">Gender has been </w:t>
      </w:r>
      <w:r w:rsidR="00BC25F9">
        <w:t>proclaimed</w:t>
      </w:r>
      <w:r>
        <w:t xml:space="preserve"> to be a key factor within society which acts as a main influential social construct. It impacts many individuals’ behaviour, attitudes and way of life as well as sets the norms and shared values of a society.</w:t>
      </w:r>
      <w:r w:rsidR="003D1C3A">
        <w:t xml:space="preserve"> </w:t>
      </w:r>
      <w:r w:rsidR="003D1C3A">
        <w:t>It has been argued males tend to exhibit both higher prevalence and frequency of offending (Steffensmeier &amp; Schwartz 2009).</w:t>
      </w:r>
      <w:r w:rsidR="007D381C">
        <w:t xml:space="preserve"> </w:t>
      </w:r>
      <w:r>
        <w:t>Thus, it has a major impact on crime which is in constant occurrence.</w:t>
      </w:r>
      <w:r w:rsidR="009E1C7B">
        <w:t xml:space="preserve"> </w:t>
      </w:r>
      <w:r w:rsidR="00C05B42">
        <w:t>According</w:t>
      </w:r>
      <w:r w:rsidR="00985727">
        <w:t xml:space="preserve"> to the National Statistics, </w:t>
      </w:r>
      <w:r w:rsidR="00AC319A">
        <w:t xml:space="preserve">females took up 51% of the population in </w:t>
      </w:r>
      <w:r w:rsidR="00DA27A3">
        <w:t>the criminal justice system</w:t>
      </w:r>
      <w:r w:rsidR="00D71496">
        <w:t xml:space="preserve"> but males</w:t>
      </w:r>
      <w:r w:rsidR="00EE2571">
        <w:t xml:space="preserve"> represented 85% of arrests, in 2019.</w:t>
      </w:r>
      <w:r w:rsidR="00760743">
        <w:t xml:space="preserve"> </w:t>
      </w:r>
      <w:r w:rsidR="00C729E8">
        <w:t xml:space="preserve">These figures have remained stable </w:t>
      </w:r>
      <w:r w:rsidR="009D2FE5">
        <w:t>throughout the last three years.</w:t>
      </w:r>
      <w:r w:rsidR="00C729E8">
        <w:t xml:space="preserve"> </w:t>
      </w:r>
      <w:r w:rsidR="00C8706E">
        <w:t xml:space="preserve">This distinction has been </w:t>
      </w:r>
      <w:r w:rsidR="006A68BF">
        <w:t>at a constant hold throughout history, social groups and different cultures</w:t>
      </w:r>
      <w:r w:rsidR="00ED55E4">
        <w:t xml:space="preserve"> for almost every type of crime. </w:t>
      </w:r>
      <w:r w:rsidR="00F67505">
        <w:t>Most of the</w:t>
      </w:r>
      <w:r w:rsidR="003C759B">
        <w:t xml:space="preserve"> research, theories and studies foc</w:t>
      </w:r>
      <w:r w:rsidR="00570BF3">
        <w:t>u</w:t>
      </w:r>
      <w:r w:rsidR="003C759B">
        <w:t xml:space="preserve">s </w:t>
      </w:r>
      <w:r w:rsidR="00570BF3">
        <w:t>most effort</w:t>
      </w:r>
      <w:r w:rsidR="003C759B">
        <w:t xml:space="preserve"> on understanding </w:t>
      </w:r>
      <w:r w:rsidR="00570BF3">
        <w:t xml:space="preserve">male crime </w:t>
      </w:r>
      <w:r w:rsidR="00872E08">
        <w:t>as they have a</w:t>
      </w:r>
      <w:r w:rsidR="006B53FF">
        <w:t xml:space="preserve"> larger involvement in criminal behaviour. Although, it is equally a</w:t>
      </w:r>
      <w:r w:rsidR="00D1573B">
        <w:t>s vital to understand female crime</w:t>
      </w:r>
      <w:r w:rsidR="00F67505">
        <w:t xml:space="preserve">. For instance, why they </w:t>
      </w:r>
      <w:r w:rsidR="00361286">
        <w:t>have lower crime rates than males can help illuminate the u</w:t>
      </w:r>
      <w:r w:rsidR="00183215">
        <w:t xml:space="preserve">nderlying </w:t>
      </w:r>
      <w:r w:rsidR="00565254">
        <w:t>matters of crime and how it can be prevented and controlled</w:t>
      </w:r>
      <w:r w:rsidR="00580B8A">
        <w:t>.</w:t>
      </w:r>
      <w:r w:rsidR="00826F03" w:rsidRPr="00826F03">
        <w:t xml:space="preserve"> </w:t>
      </w:r>
      <w:r w:rsidR="00826F03">
        <w:t>Men and women have different crime types, patterns and rates. This information allows us to go to</w:t>
      </w:r>
      <w:r w:rsidR="0058241A">
        <w:t xml:space="preserve"> the</w:t>
      </w:r>
      <w:r w:rsidR="0051716C">
        <w:t xml:space="preserve"> root</w:t>
      </w:r>
      <w:r w:rsidR="00826F03">
        <w:t xml:space="preserve"> </w:t>
      </w:r>
      <w:r w:rsidR="0051716C">
        <w:t xml:space="preserve">of the </w:t>
      </w:r>
      <w:r w:rsidR="00826F03">
        <w:t xml:space="preserve">problem and tackle it early to uphold the safety of members society. </w:t>
      </w:r>
      <w:r w:rsidR="00657101">
        <w:t xml:space="preserve">The purpose of this essay is </w:t>
      </w:r>
      <w:r w:rsidR="0024618A">
        <w:t xml:space="preserve">to look at theories and studies and see whether </w:t>
      </w:r>
      <w:r w:rsidR="00203257">
        <w:t>gender is the single best predictor of crime.</w:t>
      </w:r>
    </w:p>
    <w:p w14:paraId="7791AD4C" w14:textId="3AA7576F" w:rsidR="00EF635A" w:rsidRPr="009D6CC7" w:rsidRDefault="00EF635A">
      <w:pPr>
        <w:rPr>
          <w:b/>
          <w:bCs/>
          <w:u w:val="single"/>
        </w:rPr>
      </w:pPr>
    </w:p>
    <w:p w14:paraId="68B06EC3" w14:textId="77777777" w:rsidR="003F2183" w:rsidRDefault="004C0A23">
      <w:r>
        <w:t>A</w:t>
      </w:r>
      <w:r w:rsidR="007A44C3">
        <w:t xml:space="preserve">n </w:t>
      </w:r>
      <w:r>
        <w:t xml:space="preserve">agent of </w:t>
      </w:r>
      <w:r w:rsidR="00C46282">
        <w:t>socialisation</w:t>
      </w:r>
      <w:r>
        <w:t xml:space="preserve"> to highlight here is family</w:t>
      </w:r>
      <w:r w:rsidR="00C46282">
        <w:t xml:space="preserve">. </w:t>
      </w:r>
      <w:r w:rsidR="009C5DF0">
        <w:t xml:space="preserve">It </w:t>
      </w:r>
      <w:r w:rsidR="00C46282">
        <w:t xml:space="preserve">is the </w:t>
      </w:r>
      <w:r w:rsidR="009D3EEA">
        <w:t xml:space="preserve">prime </w:t>
      </w:r>
      <w:r w:rsidR="00FD4A3C">
        <w:t>agent</w:t>
      </w:r>
      <w:r w:rsidR="009D3EEA">
        <w:t xml:space="preserve"> of </w:t>
      </w:r>
      <w:r w:rsidR="00FD4A3C">
        <w:t>socialisation;</w:t>
      </w:r>
      <w:r w:rsidR="009D3EEA">
        <w:t xml:space="preserve"> it is where an individual learns their first set of norms and values</w:t>
      </w:r>
      <w:r w:rsidR="00532B1C">
        <w:t xml:space="preserve">. The way a person is brought up by their family </w:t>
      </w:r>
      <w:r w:rsidR="00EF04D2">
        <w:t xml:space="preserve">sets their identity and their role in society. </w:t>
      </w:r>
      <w:r w:rsidR="009C5DF0">
        <w:t>There is this underlying stigma against males and females in different contexts</w:t>
      </w:r>
      <w:r w:rsidR="009C5DF0">
        <w:t xml:space="preserve">. </w:t>
      </w:r>
      <w:r w:rsidR="004733D2">
        <w:t xml:space="preserve">Data shows </w:t>
      </w:r>
      <w:r w:rsidR="00FD4A3C">
        <w:t>how</w:t>
      </w:r>
      <w:r w:rsidR="004733D2">
        <w:t xml:space="preserve"> females are more likely to feel guilt compared to males </w:t>
      </w:r>
      <w:r w:rsidR="00FD4A3C">
        <w:t>(Else</w:t>
      </w:r>
      <w:r w:rsidR="00E91071">
        <w:t>- Quest et al, 2009). This can be a</w:t>
      </w:r>
      <w:r w:rsidR="00F71427">
        <w:t xml:space="preserve"> fundamental</w:t>
      </w:r>
      <w:r w:rsidR="00E91071">
        <w:t xml:space="preserve"> cause of how we are raised</w:t>
      </w:r>
      <w:r w:rsidR="00FD4A3C">
        <w:t xml:space="preserve">. </w:t>
      </w:r>
      <w:r w:rsidR="008E36FB">
        <w:t>Gender roles illustrate the roles that</w:t>
      </w:r>
      <w:r w:rsidR="00996094">
        <w:t xml:space="preserve"> </w:t>
      </w:r>
      <w:r w:rsidR="008A28BD">
        <w:t xml:space="preserve">people are expected to attain </w:t>
      </w:r>
      <w:r w:rsidR="00677553">
        <w:t xml:space="preserve">based </w:t>
      </w:r>
      <w:r w:rsidR="00180D93">
        <w:t>on their socialised gender identity.</w:t>
      </w:r>
      <w:r w:rsidR="00DD5CBD">
        <w:t xml:space="preserve"> </w:t>
      </w:r>
      <w:r w:rsidR="007245E2">
        <w:t xml:space="preserve">This insinuates the idea that males and females </w:t>
      </w:r>
      <w:r w:rsidR="00D56715">
        <w:t>are socialised into different</w:t>
      </w:r>
      <w:r w:rsidR="002941EE">
        <w:t xml:space="preserve"> expectations</w:t>
      </w:r>
      <w:r w:rsidR="00B67D72">
        <w:t xml:space="preserve"> that is deemed acceptable to society. </w:t>
      </w:r>
      <w:r w:rsidR="0068619C">
        <w:t xml:space="preserve">Females are </w:t>
      </w:r>
      <w:r w:rsidR="00B67D72">
        <w:t>given</w:t>
      </w:r>
      <w:r w:rsidR="0068619C">
        <w:t xml:space="preserve"> toy </w:t>
      </w:r>
      <w:r w:rsidR="004B2E35">
        <w:t>babies;</w:t>
      </w:r>
      <w:r w:rsidR="0068619C">
        <w:t xml:space="preserve"> kitchen sets and so on to build </w:t>
      </w:r>
      <w:r w:rsidR="004B2E35">
        <w:t xml:space="preserve">and socialise them into </w:t>
      </w:r>
      <w:r w:rsidR="00DF043C">
        <w:t>a caring and nurturing character</w:t>
      </w:r>
      <w:r w:rsidR="00A12B29">
        <w:t>. Males on the other hand are given balls and cars</w:t>
      </w:r>
      <w:r w:rsidR="00985B88">
        <w:t xml:space="preserve"> to build</w:t>
      </w:r>
      <w:r w:rsidR="004B2E35">
        <w:t xml:space="preserve"> and socialise them into</w:t>
      </w:r>
      <w:r w:rsidR="00985B88">
        <w:t xml:space="preserve"> a strong </w:t>
      </w:r>
      <w:r w:rsidR="00ED4455">
        <w:t xml:space="preserve">and masculine character. </w:t>
      </w:r>
      <w:r w:rsidR="00330258">
        <w:t xml:space="preserve">These stigmas and stereotypes on genders have a strong hold on the way genders act. </w:t>
      </w:r>
      <w:r w:rsidR="00ED4455">
        <w:t>They are taught ‘</w:t>
      </w:r>
      <w:r w:rsidR="009D67E7">
        <w:t>boys</w:t>
      </w:r>
      <w:r w:rsidR="00ED4455">
        <w:t xml:space="preserve"> don’t cry’ </w:t>
      </w:r>
      <w:r w:rsidR="009D67E7">
        <w:t xml:space="preserve">and this stigma </w:t>
      </w:r>
      <w:r w:rsidR="006428CE">
        <w:t xml:space="preserve">can cause them to </w:t>
      </w:r>
      <w:r w:rsidR="006F1B22">
        <w:t>hide their emotions</w:t>
      </w:r>
      <w:r w:rsidR="00380912">
        <w:t xml:space="preserve"> or even act out.</w:t>
      </w:r>
      <w:r w:rsidR="00703CBD">
        <w:t xml:space="preserve"> </w:t>
      </w:r>
    </w:p>
    <w:p w14:paraId="6FFAA62B" w14:textId="6B50C8C8" w:rsidR="00AB1D12" w:rsidRDefault="003F2183">
      <w:r>
        <w:t>Whilst both females are men experience domestic violence, women are more likely to experience it. According to the Centre of Social Justice, it is portrayed as a gendered crime, committed by men against women.</w:t>
      </w:r>
      <w:r w:rsidR="000418CC">
        <w:t xml:space="preserve"> </w:t>
      </w:r>
      <w:r w:rsidR="00602C90">
        <w:t>In March 2021</w:t>
      </w:r>
      <w:r w:rsidR="0028142A">
        <w:t>, 84734 domestic abuse related crimes were recorded</w:t>
      </w:r>
      <w:r w:rsidR="00CB3BB0">
        <w:t xml:space="preserve"> and 26.9% of these crimes involved male victims.</w:t>
      </w:r>
      <w:r w:rsidR="006852EE">
        <w:t xml:space="preserve"> This figure doesn’t seem like much compared to women </w:t>
      </w:r>
      <w:r w:rsidR="008566B9">
        <w:t>victims,</w:t>
      </w:r>
      <w:r w:rsidR="00744CE4">
        <w:t xml:space="preserve"> </w:t>
      </w:r>
      <w:r w:rsidR="007A3F1F">
        <w:t>bu</w:t>
      </w:r>
      <w:r w:rsidR="000C5A25">
        <w:t>t this isn’t an accurate figure.</w:t>
      </w:r>
      <w:r w:rsidR="00FD36A5">
        <w:t xml:space="preserve"> The </w:t>
      </w:r>
      <w:r w:rsidR="00EC11C9">
        <w:t>expectations of men to be tough and masculine may cause them to not disclose their victi</w:t>
      </w:r>
      <w:r w:rsidR="008566B9">
        <w:t>misation</w:t>
      </w:r>
      <w:r w:rsidR="008566B9" w:rsidRPr="00E03042">
        <w:t xml:space="preserve">. </w:t>
      </w:r>
      <w:r w:rsidR="00AB1D12" w:rsidRPr="00E03042">
        <w:t>‘Male</w:t>
      </w:r>
      <w:r w:rsidR="008566B9" w:rsidRPr="00E03042">
        <w:t xml:space="preserve"> sexual assault happens…We</w:t>
      </w:r>
      <w:r w:rsidR="000A00A7" w:rsidRPr="00E03042">
        <w:t xml:space="preserve"> know from research that men take </w:t>
      </w:r>
      <w:r w:rsidR="00942E6A" w:rsidRPr="00E03042">
        <w:t xml:space="preserve">in </w:t>
      </w:r>
      <w:r w:rsidR="000A00A7" w:rsidRPr="00E03042">
        <w:t>excess of 25 years to disclose when a male sexual happens to them</w:t>
      </w:r>
      <w:r w:rsidR="00E03042">
        <w:t xml:space="preserve">’. </w:t>
      </w:r>
      <w:r w:rsidR="008A0586">
        <w:t xml:space="preserve">This dark figure of crime is </w:t>
      </w:r>
      <w:r w:rsidR="001E2041">
        <w:t>contradicting</w:t>
      </w:r>
      <w:r w:rsidR="00FA3BCF">
        <w:t xml:space="preserve"> the </w:t>
      </w:r>
      <w:r w:rsidR="00594704">
        <w:t xml:space="preserve">stigma that men commit more crimes than women. </w:t>
      </w:r>
      <w:r w:rsidR="001E2041">
        <w:t>This inaccuracy demonstrat</w:t>
      </w:r>
      <w:r w:rsidR="00242925">
        <w:t>es that gender</w:t>
      </w:r>
      <w:r w:rsidR="00091E21">
        <w:t xml:space="preserve"> </w:t>
      </w:r>
      <w:r w:rsidR="00477E3C">
        <w:t xml:space="preserve">may not be the single best predictor of crime. </w:t>
      </w:r>
      <w:r w:rsidR="00E03042">
        <w:t>Furthermore</w:t>
      </w:r>
      <w:r w:rsidR="004844AB">
        <w:t>, Hod</w:t>
      </w:r>
      <w:r w:rsidR="00882C55">
        <w:t>ge &amp; Canter 1998 stated that</w:t>
      </w:r>
      <w:r w:rsidR="00C478FA">
        <w:t xml:space="preserve"> male sexual assault is a </w:t>
      </w:r>
      <w:r w:rsidR="00435B5A">
        <w:t>reaction</w:t>
      </w:r>
      <w:r w:rsidR="00C478FA">
        <w:t xml:space="preserve"> of</w:t>
      </w:r>
      <w:r w:rsidR="00435B5A">
        <w:t xml:space="preserve"> </w:t>
      </w:r>
      <w:r w:rsidR="00C478FA">
        <w:t xml:space="preserve">issues of power, aggression and domination and that the </w:t>
      </w:r>
      <w:r w:rsidR="00435B5A">
        <w:t>perpetrators</w:t>
      </w:r>
      <w:r w:rsidR="00C478FA">
        <w:t xml:space="preserve"> are generally homosexual men. This </w:t>
      </w:r>
      <w:r w:rsidR="00435B5A">
        <w:t>contradicts the previous point.</w:t>
      </w:r>
    </w:p>
    <w:p w14:paraId="34192116" w14:textId="77777777" w:rsidR="00182C8B" w:rsidRDefault="00182C8B"/>
    <w:p w14:paraId="1F599073" w14:textId="77777777" w:rsidR="00182C8B" w:rsidRDefault="00182C8B"/>
    <w:p w14:paraId="6318E9FE" w14:textId="77777777" w:rsidR="003B4141" w:rsidRDefault="003B4141"/>
    <w:p w14:paraId="746AAE56" w14:textId="77777777" w:rsidR="003B4141" w:rsidRDefault="003B4141"/>
    <w:p w14:paraId="3A943F39" w14:textId="4EDD9E72" w:rsidR="00235A19" w:rsidRDefault="003B4141">
      <w:r>
        <w:t>It</w:t>
      </w:r>
      <w:r w:rsidR="0083322E">
        <w:t xml:space="preserve"> is argued that gender </w:t>
      </w:r>
      <w:r w:rsidR="00826F03">
        <w:t xml:space="preserve">plays a key role when used as an instrument to predict criminal behaviour. </w:t>
      </w:r>
      <w:r w:rsidR="004E7A32">
        <w:t>Extending</w:t>
      </w:r>
      <w:r w:rsidR="0071583A">
        <w:t xml:space="preserve"> on</w:t>
      </w:r>
      <w:r w:rsidR="004E7A32">
        <w:t xml:space="preserve"> </w:t>
      </w:r>
      <w:r w:rsidR="007A29B6">
        <w:t xml:space="preserve">the </w:t>
      </w:r>
      <w:r w:rsidR="0071583A">
        <w:t xml:space="preserve">influence </w:t>
      </w:r>
      <w:r w:rsidR="007A29B6">
        <w:t>of family</w:t>
      </w:r>
      <w:r w:rsidR="00CB43D9">
        <w:t>, m</w:t>
      </w:r>
      <w:r w:rsidR="00974B1E">
        <w:t xml:space="preserve">ales tend to experience lower levels of </w:t>
      </w:r>
      <w:r w:rsidR="006B6CFA">
        <w:t xml:space="preserve">direct and </w:t>
      </w:r>
      <w:r w:rsidR="00F3464A">
        <w:t>indirect</w:t>
      </w:r>
      <w:r w:rsidR="00814510">
        <w:t xml:space="preserve"> supervision, particularly in the context of family (Hirschi</w:t>
      </w:r>
      <w:r w:rsidR="00A31EAE">
        <w:t xml:space="preserve"> </w:t>
      </w:r>
      <w:r w:rsidR="00CA04E0">
        <w:t>1969; Gottfredson</w:t>
      </w:r>
      <w:r w:rsidR="00A31EAE">
        <w:t xml:space="preserve"> &amp; Hirschi 1990)</w:t>
      </w:r>
      <w:r w:rsidR="00B240AE">
        <w:t xml:space="preserve">. </w:t>
      </w:r>
      <w:r w:rsidR="00B217CE">
        <w:t>This freedom</w:t>
      </w:r>
      <w:r w:rsidR="005E7319">
        <w:t xml:space="preserve"> and lack of supervision gives them more of an opportunity to </w:t>
      </w:r>
      <w:r w:rsidR="003A40C9">
        <w:t>be polluted by criminal behaviour.</w:t>
      </w:r>
      <w:r w:rsidR="00ED3B4E">
        <w:t xml:space="preserve"> This can be referred to as control theory.</w:t>
      </w:r>
      <w:r w:rsidR="004C2B85">
        <w:t xml:space="preserve"> </w:t>
      </w:r>
      <w:r w:rsidR="00224C2C">
        <w:t xml:space="preserve"> </w:t>
      </w:r>
      <w:r w:rsidR="00A86519">
        <w:t>Th</w:t>
      </w:r>
      <w:r w:rsidR="00F13007">
        <w:t>e absence</w:t>
      </w:r>
      <w:r w:rsidR="00EC2D15">
        <w:t xml:space="preserve"> of supervision can cause them to be less attached to their </w:t>
      </w:r>
      <w:r w:rsidR="00A56948">
        <w:t>parents/guardians, less committed to education and easily led to a criminal path</w:t>
      </w:r>
      <w:r w:rsidR="00BD0F44">
        <w:t xml:space="preserve">way. </w:t>
      </w:r>
      <w:r w:rsidR="006B66D0">
        <w:t xml:space="preserve">Frances </w:t>
      </w:r>
      <w:r w:rsidR="003F4FBC">
        <w:t>Heidensohn (</w:t>
      </w:r>
      <w:r w:rsidR="003830BA">
        <w:t>Date)</w:t>
      </w:r>
      <w:r w:rsidR="006B66D0">
        <w:t xml:space="preserve"> stated that girls are likely to be controlled and supervised by their fathers at a young age </w:t>
      </w:r>
      <w:r w:rsidR="003360D0">
        <w:t xml:space="preserve">up </w:t>
      </w:r>
      <w:r w:rsidR="006B66D0">
        <w:t>until marriage</w:t>
      </w:r>
      <w:r w:rsidR="00FD2D27">
        <w:t>,</w:t>
      </w:r>
      <w:r w:rsidR="006B66D0">
        <w:t xml:space="preserve"> where the role </w:t>
      </w:r>
      <w:r w:rsidR="00B24836">
        <w:t xml:space="preserve">of control </w:t>
      </w:r>
      <w:r w:rsidR="006B66D0">
        <w:t>is given by the husband.</w:t>
      </w:r>
      <w:r w:rsidR="00D573F1">
        <w:t xml:space="preserve"> </w:t>
      </w:r>
      <w:r w:rsidR="00FB6265">
        <w:t xml:space="preserve">The </w:t>
      </w:r>
      <w:r w:rsidR="008E5375">
        <w:t>management of females at a young age</w:t>
      </w:r>
      <w:r w:rsidR="00EF1926">
        <w:t xml:space="preserve"> c</w:t>
      </w:r>
      <w:r w:rsidR="00373B25">
        <w:t xml:space="preserve">an create a disciplined </w:t>
      </w:r>
      <w:r w:rsidR="00512588">
        <w:t xml:space="preserve">women </w:t>
      </w:r>
      <w:r w:rsidR="006A79BD">
        <w:t xml:space="preserve">enabling them </w:t>
      </w:r>
      <w:r w:rsidR="002E7215">
        <w:t>to make better choices instead o</w:t>
      </w:r>
      <w:r w:rsidR="00BD4B7D">
        <w:t>f obtaining criminal behaviour.</w:t>
      </w:r>
      <w:r w:rsidR="00B10FD9">
        <w:t xml:space="preserve"> </w:t>
      </w:r>
      <w:r w:rsidR="007372CE">
        <w:t xml:space="preserve">This </w:t>
      </w:r>
      <w:r w:rsidR="00B10FD9">
        <w:t>c</w:t>
      </w:r>
      <w:r w:rsidR="007372CE">
        <w:t xml:space="preserve">an be seen as outdated because </w:t>
      </w:r>
      <w:r w:rsidR="00BE0044">
        <w:t xml:space="preserve">Heidensohn was referring to the </w:t>
      </w:r>
      <w:r w:rsidR="00FA5B5E">
        <w:t>nuclear</w:t>
      </w:r>
      <w:r w:rsidR="00BE0044">
        <w:t xml:space="preserve"> family, this is not alwa</w:t>
      </w:r>
      <w:r w:rsidR="00E11962">
        <w:t xml:space="preserve">ys the case. In contemporary society, </w:t>
      </w:r>
      <w:r w:rsidR="00CC5A69">
        <w:t xml:space="preserve">we have moved forward from </w:t>
      </w:r>
      <w:r w:rsidR="00B10FD9">
        <w:t>traditional</w:t>
      </w:r>
      <w:r w:rsidR="00CC5A69">
        <w:t xml:space="preserve"> family types.</w:t>
      </w:r>
      <w:r w:rsidR="00895C21">
        <w:t xml:space="preserve"> However, sh</w:t>
      </w:r>
      <w:r w:rsidR="00564613">
        <w:t>e</w:t>
      </w:r>
      <w:r w:rsidR="00895C21">
        <w:t xml:space="preserve"> makes a point </w:t>
      </w:r>
      <w:r w:rsidR="00611E0E">
        <w:t xml:space="preserve">between the different control placed on males and females. </w:t>
      </w:r>
      <w:r w:rsidR="00512E5F">
        <w:t>B</w:t>
      </w:r>
      <w:r w:rsidR="001D0479">
        <w:t>oys</w:t>
      </w:r>
      <w:r w:rsidR="00201588">
        <w:t xml:space="preserve"> tend to</w:t>
      </w:r>
      <w:r w:rsidR="001D0479">
        <w:t xml:space="preserve"> have the </w:t>
      </w:r>
      <w:r w:rsidR="00FA5B5E">
        <w:t>freedom</w:t>
      </w:r>
      <w:r w:rsidR="001D0479">
        <w:t xml:space="preserve"> to go out and stay out late </w:t>
      </w:r>
      <w:r w:rsidR="00201588">
        <w:t xml:space="preserve">whereas </w:t>
      </w:r>
      <w:r w:rsidR="001D0479">
        <w:t xml:space="preserve">girls do not have this same </w:t>
      </w:r>
      <w:r w:rsidR="00FA5B5E">
        <w:t>privilege</w:t>
      </w:r>
      <w:r w:rsidR="001D0479">
        <w:t>.</w:t>
      </w:r>
      <w:r w:rsidR="00345EFD">
        <w:t xml:space="preserve"> </w:t>
      </w:r>
      <w:r w:rsidR="001D0479">
        <w:t xml:space="preserve">Women and girls are told it isn’t safe to be </w:t>
      </w:r>
      <w:r w:rsidR="00FA5B5E">
        <w:t xml:space="preserve">out late. </w:t>
      </w:r>
      <w:r w:rsidR="00235A19">
        <w:t>T</w:t>
      </w:r>
      <w:r w:rsidR="00FA5B5E">
        <w:t xml:space="preserve">here is a fear of getting sexually assaulted </w:t>
      </w:r>
      <w:r w:rsidR="001B01A1">
        <w:t xml:space="preserve">or victimised by a man. Instead of advertising that and teaching boys and men to </w:t>
      </w:r>
      <w:r w:rsidR="00FF1280">
        <w:t xml:space="preserve">stop, girls are controlled instead. </w:t>
      </w:r>
      <w:r w:rsidR="00A97EB2">
        <w:t xml:space="preserve">Whether people notice or don’t, </w:t>
      </w:r>
      <w:r w:rsidR="006D6D27">
        <w:t>males and females are brought up differently</w:t>
      </w:r>
      <w:r w:rsidR="004F5681">
        <w:t xml:space="preserve">. This difference </w:t>
      </w:r>
      <w:r w:rsidR="00762DD1">
        <w:t>can allow experts to</w:t>
      </w:r>
      <w:r w:rsidR="004200D6">
        <w:t xml:space="preserve"> use g</w:t>
      </w:r>
      <w:r w:rsidR="007C1399">
        <w:t xml:space="preserve">ender as instrument to predict crime. </w:t>
      </w:r>
      <w:r w:rsidR="00BC227C">
        <w:t>Although,</w:t>
      </w:r>
      <w:r w:rsidR="00EE425D">
        <w:t xml:space="preserve"> it can be argued that </w:t>
      </w:r>
      <w:r w:rsidR="00242549">
        <w:t xml:space="preserve">this theory is old fashioned, times have changed and so has individuals’ </w:t>
      </w:r>
      <w:r w:rsidR="003326A5">
        <w:t>way of raising their children.</w:t>
      </w:r>
    </w:p>
    <w:p w14:paraId="7716119A" w14:textId="77777777" w:rsidR="009009D1" w:rsidRDefault="009009D1"/>
    <w:p w14:paraId="6458F084" w14:textId="77777777" w:rsidR="002E0327" w:rsidRDefault="002E0327" w:rsidP="002E0327">
      <w:r>
        <w:t>Feminist sociologists tend to believe that women don’t have the same opportunities because of marginalisation. They imply that the marginal position women have in the patriarchal society can lead to them having fewer crimes than men. As opposed to men who have access to higher positions, they can commit occupational crimes such as white collar and fraud. They have a greater opportunity to get those jobs compared to females. According to Harvard Business School, employers favour men over females due to prejudice. Not just employers but many members of society have the perception that males have a better work ethic and perform better.</w:t>
      </w:r>
    </w:p>
    <w:p w14:paraId="0ACFA2E1" w14:textId="4866659E" w:rsidR="002749C5" w:rsidRPr="00A660B7" w:rsidRDefault="002749C5">
      <w:pPr>
        <w:rPr>
          <w:u w:val="single"/>
        </w:rPr>
      </w:pPr>
    </w:p>
    <w:p w14:paraId="485F8A40" w14:textId="6680E6FD" w:rsidR="00476D59" w:rsidRDefault="00972E2E">
      <w:r>
        <w:t xml:space="preserve">In conjunction, </w:t>
      </w:r>
      <w:r w:rsidR="0011583F">
        <w:t>w</w:t>
      </w:r>
      <w:r w:rsidR="002749C5">
        <w:t>omen face difficulty economically compared to men (Heimer, 2000). Heimer’s theory implies that the intensity of joblessness and the poverty from females can be used as a guide to the disadvantages position women are in.</w:t>
      </w:r>
      <w:r w:rsidR="00CF4E0D">
        <w:t xml:space="preserve"> </w:t>
      </w:r>
      <w:r w:rsidR="00545D07">
        <w:t xml:space="preserve">Statistics illustrate that females are </w:t>
      </w:r>
      <w:r w:rsidR="00F20C43">
        <w:t xml:space="preserve">thirty percent less likely to be </w:t>
      </w:r>
      <w:r w:rsidR="00D51E39">
        <w:t xml:space="preserve">regarded </w:t>
      </w:r>
      <w:r w:rsidR="007E2EF6">
        <w:t>for a job than m</w:t>
      </w:r>
      <w:r w:rsidR="006762CD">
        <w:t xml:space="preserve">en who acquire the same qualifications and characteristics. </w:t>
      </w:r>
      <w:r w:rsidR="00937CE0">
        <w:t>T</w:t>
      </w:r>
      <w:r w:rsidR="002749C5">
        <w:t>he ladder of success was made by m</w:t>
      </w:r>
      <w:r w:rsidR="00937CE0">
        <w:t>en</w:t>
      </w:r>
      <w:r w:rsidR="002749C5">
        <w:t>, for m</w:t>
      </w:r>
      <w:r w:rsidR="003542AF">
        <w:t>en</w:t>
      </w:r>
      <w:r w:rsidR="002749C5">
        <w:t xml:space="preserve"> and mainly benefit</w:t>
      </w:r>
      <w:r w:rsidR="00F72421">
        <w:t>s</w:t>
      </w:r>
      <w:r w:rsidR="002749C5">
        <w:t xml:space="preserve"> m</w:t>
      </w:r>
      <w:r w:rsidR="00937CE0">
        <w:t xml:space="preserve">en. This disadvantage </w:t>
      </w:r>
      <w:r w:rsidR="0071508A">
        <w:t xml:space="preserve">that women inherit can </w:t>
      </w:r>
      <w:r w:rsidR="009129EA">
        <w:t xml:space="preserve">create a pathway to criminal behaviour. If </w:t>
      </w:r>
      <w:r w:rsidR="00167175">
        <w:t xml:space="preserve">it is harder to get a </w:t>
      </w:r>
      <w:r w:rsidR="00571633">
        <w:t>job,</w:t>
      </w:r>
      <w:r w:rsidR="00167175">
        <w:t xml:space="preserve"> they may look to other means to reach their goals.</w:t>
      </w:r>
      <w:r w:rsidR="00565248">
        <w:t xml:space="preserve"> </w:t>
      </w:r>
      <w:r w:rsidR="00BA645E">
        <w:t>This</w:t>
      </w:r>
      <w:r w:rsidR="00D24FF0">
        <w:t xml:space="preserve"> </w:t>
      </w:r>
      <w:r w:rsidR="00BA645E">
        <w:t>can be linked to the work of Otto Pollack, the first writer to insist that women’s participation in crime</w:t>
      </w:r>
      <w:r w:rsidR="001E1A1F">
        <w:t>,</w:t>
      </w:r>
      <w:r w:rsidR="00BA645E">
        <w:t xml:space="preserve"> approaches that of men with their representation in the population. He believed that women committed crimes such as shoplifting</w:t>
      </w:r>
      <w:r w:rsidR="007A732E">
        <w:t xml:space="preserve">, prostitution, abortion and domestic violence. </w:t>
      </w:r>
      <w:r w:rsidR="00BF02DC">
        <w:t xml:space="preserve">This allows </w:t>
      </w:r>
      <w:r w:rsidR="006B7C94">
        <w:t>the criminal justice system and other authorities to identify a pattern</w:t>
      </w:r>
      <w:r w:rsidR="00755160">
        <w:t xml:space="preserve"> allowing them to prevent it.</w:t>
      </w:r>
      <w:r w:rsidR="00011690">
        <w:t xml:space="preserve"> </w:t>
      </w:r>
      <w:r w:rsidR="004A0523">
        <w:t>The</w:t>
      </w:r>
      <w:r w:rsidR="004859A6">
        <w:t xml:space="preserve"> English Collective of prostitutes </w:t>
      </w:r>
      <w:r w:rsidR="00E85B5A">
        <w:t xml:space="preserve">stated that there </w:t>
      </w:r>
      <w:r w:rsidR="0065212D">
        <w:t>was an estimate of 72,800 sex workers in the UK</w:t>
      </w:r>
      <w:r w:rsidR="008950FD">
        <w:t>, during 2019</w:t>
      </w:r>
      <w:r w:rsidR="00A5311F">
        <w:t>. Women made up eighty eight percent of this figure</w:t>
      </w:r>
      <w:r w:rsidR="00A33AC4">
        <w:t xml:space="preserve">. The article stated </w:t>
      </w:r>
      <w:r w:rsidR="00DC756D">
        <w:t>that most sex workers were mothers working to support their family</w:t>
      </w:r>
      <w:r w:rsidR="0010309D">
        <w:t xml:space="preserve">. </w:t>
      </w:r>
      <w:r w:rsidR="005E67E4">
        <w:t xml:space="preserve">This demonstrates how gender can be </w:t>
      </w:r>
      <w:r w:rsidR="004A1CA2">
        <w:t xml:space="preserve">a good predictor of prime and </w:t>
      </w:r>
      <w:r w:rsidR="004A1CA2">
        <w:lastRenderedPageBreak/>
        <w:t xml:space="preserve">the patterns </w:t>
      </w:r>
      <w:r w:rsidR="00D97183">
        <w:t xml:space="preserve">can be seen as gender specific and </w:t>
      </w:r>
      <w:r w:rsidR="00D53774">
        <w:t xml:space="preserve">can be useful for </w:t>
      </w:r>
      <w:r w:rsidR="00D97183">
        <w:t>authorities</w:t>
      </w:r>
      <w:r w:rsidR="00D53774">
        <w:t>.</w:t>
      </w:r>
      <w:r w:rsidR="004859A6">
        <w:t xml:space="preserve"> </w:t>
      </w:r>
      <w:r w:rsidR="00755160">
        <w:t xml:space="preserve"> </w:t>
      </w:r>
      <w:r w:rsidR="00B15062">
        <w:t>One</w:t>
      </w:r>
      <w:r w:rsidR="00714757">
        <w:t xml:space="preserve"> </w:t>
      </w:r>
      <w:r w:rsidR="00B15062">
        <w:t>could argue that</w:t>
      </w:r>
      <w:r w:rsidR="001619AF">
        <w:t xml:space="preserve"> shoplifting isn’t a gender specific crime. Bryan</w:t>
      </w:r>
      <w:r w:rsidR="00CC4B91">
        <w:t xml:space="preserve"> Cameron stated that men and women shoplift at similar rates.</w:t>
      </w:r>
      <w:r w:rsidR="00B17563">
        <w:t xml:space="preserve"> </w:t>
      </w:r>
      <w:r w:rsidR="00672BE1">
        <w:t>Overall,</w:t>
      </w:r>
      <w:r w:rsidR="00E031F7">
        <w:t xml:space="preserve"> </w:t>
      </w:r>
      <w:r w:rsidR="00A660B7">
        <w:t xml:space="preserve">at the face of it would disagree </w:t>
      </w:r>
      <w:r w:rsidR="007C22E4">
        <w:t xml:space="preserve">with the idea of gender being </w:t>
      </w:r>
      <w:r w:rsidR="00655A64">
        <w:t xml:space="preserve">the single best predictor of crime. </w:t>
      </w:r>
      <w:r w:rsidR="006F1EDF">
        <w:t>Despite</w:t>
      </w:r>
      <w:r w:rsidR="00655A64">
        <w:t xml:space="preserve"> this</w:t>
      </w:r>
      <w:r w:rsidR="00BF2506">
        <w:t>, gende</w:t>
      </w:r>
      <w:r w:rsidR="006F1EDF">
        <w:t xml:space="preserve">r helps narrow it down. For example, when a person thinks of a serial </w:t>
      </w:r>
      <w:r w:rsidR="00445920">
        <w:t>killer,</w:t>
      </w:r>
      <w:r w:rsidR="006F1EDF">
        <w:t xml:space="preserve"> </w:t>
      </w:r>
      <w:r w:rsidR="000D719A">
        <w:t>they imagine a man and when thinking of a prostitute the</w:t>
      </w:r>
      <w:r w:rsidR="00F93FEF">
        <w:t>y</w:t>
      </w:r>
      <w:r w:rsidR="000D719A">
        <w:t xml:space="preserve"> imagine a </w:t>
      </w:r>
      <w:r w:rsidR="00445920">
        <w:t>female. Gender</w:t>
      </w:r>
      <w:r w:rsidR="000D719A">
        <w:t xml:space="preserve"> can be seen as a strong indicator of criminal behaviour but </w:t>
      </w:r>
      <w:r w:rsidR="00747623">
        <w:t xml:space="preserve">should not </w:t>
      </w:r>
      <w:r w:rsidR="00445920">
        <w:t>be the only determining factor.</w:t>
      </w:r>
    </w:p>
    <w:p w14:paraId="73026888" w14:textId="7C3DD0A6" w:rsidR="004A40D5" w:rsidRPr="00C53152" w:rsidRDefault="004A40D5">
      <w:pPr>
        <w:rPr>
          <w:u w:val="single"/>
        </w:rPr>
      </w:pPr>
    </w:p>
    <w:p w14:paraId="41B1F34D" w14:textId="648F8C5B" w:rsidR="00132B12" w:rsidRDefault="00CB4281">
      <w:r>
        <w:t xml:space="preserve">Moreover, </w:t>
      </w:r>
      <w:r w:rsidR="002D6A8F">
        <w:t>crimes</w:t>
      </w:r>
      <w:r>
        <w:t xml:space="preserve"> women</w:t>
      </w:r>
      <w:r w:rsidR="00435083">
        <w:t xml:space="preserve"> usually </w:t>
      </w:r>
      <w:r w:rsidR="002D6A8F">
        <w:t>commit tend to be from the heart. For instance, when they shoplift</w:t>
      </w:r>
      <w:r w:rsidR="00EC0A1D">
        <w:t xml:space="preserve"> it can be food or diapers for the</w:t>
      </w:r>
      <w:r w:rsidR="00FC03CB">
        <w:t>ir</w:t>
      </w:r>
      <w:r w:rsidR="00EC0A1D">
        <w:t xml:space="preserve"> </w:t>
      </w:r>
      <w:r w:rsidR="00CC463B">
        <w:t>babies</w:t>
      </w:r>
      <w:r w:rsidR="00EC0A1D">
        <w:t xml:space="preserve">. </w:t>
      </w:r>
      <w:r w:rsidR="00326B62">
        <w:t xml:space="preserve">A lot of crimes women commit are for their children. </w:t>
      </w:r>
      <w:r w:rsidR="00E57E49">
        <w:t>Statistics show that more males demonstrate criminal behaviour than females but according to the Centre for Crime and Justice Studies, females commit crimes in the name of the family.</w:t>
      </w:r>
      <w:r w:rsidR="00E57E49">
        <w:t xml:space="preserve"> </w:t>
      </w:r>
      <w:r w:rsidR="00E57E49">
        <w:t xml:space="preserve">They try to provide a </w:t>
      </w:r>
      <w:r w:rsidR="00CF75FD">
        <w:t>sustainable and</w:t>
      </w:r>
      <w:r w:rsidR="00DC47F5">
        <w:t xml:space="preserve"> protected </w:t>
      </w:r>
      <w:r w:rsidR="00E57E49">
        <w:t>home and life for their families</w:t>
      </w:r>
      <w:r w:rsidR="00DC47F5">
        <w:t>.</w:t>
      </w:r>
      <w:r w:rsidR="00A90390">
        <w:t xml:space="preserve"> </w:t>
      </w:r>
      <w:r w:rsidR="008F63F0">
        <w:t>In the case of Sandra Sands, she killed the</w:t>
      </w:r>
      <w:r w:rsidR="00E11CDD">
        <w:t xml:space="preserve"> convicted </w:t>
      </w:r>
      <w:r w:rsidR="00A90390">
        <w:t>paedophile</w:t>
      </w:r>
      <w:r w:rsidR="008F63F0">
        <w:t xml:space="preserve"> that abused her three boys</w:t>
      </w:r>
      <w:r w:rsidR="00150AA9">
        <w:t xml:space="preserve">. </w:t>
      </w:r>
      <w:r w:rsidR="00492357">
        <w:t>The sons told BBC that their mothers actions made them feel safer</w:t>
      </w:r>
      <w:r w:rsidR="00DA1602">
        <w:t xml:space="preserve"> and gave them a sense of security.</w:t>
      </w:r>
      <w:r w:rsidR="00817501">
        <w:t xml:space="preserve"> </w:t>
      </w:r>
      <w:r w:rsidR="00C07C78">
        <w:t xml:space="preserve"> Parsons (1937)</w:t>
      </w:r>
      <w:r w:rsidR="006D0C1A">
        <w:t xml:space="preserve"> stated that females have an ‘expressive role’ which refers to the idea that </w:t>
      </w:r>
      <w:r w:rsidR="00E63309">
        <w:t xml:space="preserve">they are caring and look after the emotional needs </w:t>
      </w:r>
      <w:r w:rsidR="003406C3">
        <w:t xml:space="preserve">of </w:t>
      </w:r>
      <w:r w:rsidR="00D70393">
        <w:t>their family.</w:t>
      </w:r>
      <w:r w:rsidR="00AF4EF1">
        <w:t xml:space="preserve"> </w:t>
      </w:r>
      <w:r w:rsidR="00817501">
        <w:t xml:space="preserve">Whilst this </w:t>
      </w:r>
      <w:r w:rsidR="00E63309">
        <w:t xml:space="preserve">case </w:t>
      </w:r>
      <w:r w:rsidR="00817501">
        <w:t xml:space="preserve">demonstrates how </w:t>
      </w:r>
      <w:r w:rsidR="00D70393">
        <w:t>gender can be a good predictor of crime</w:t>
      </w:r>
      <w:r w:rsidR="009F0F3B">
        <w:t xml:space="preserve">, it </w:t>
      </w:r>
      <w:r w:rsidR="0039445A">
        <w:t>s</w:t>
      </w:r>
      <w:r w:rsidR="009F0F3B">
        <w:t>how</w:t>
      </w:r>
      <w:r w:rsidR="0039445A">
        <w:t>s how</w:t>
      </w:r>
      <w:r w:rsidR="009F0F3B">
        <w:t xml:space="preserve"> women do n</w:t>
      </w:r>
      <w:r w:rsidR="0039445A">
        <w:t>ot trust law enforcement</w:t>
      </w:r>
      <w:r w:rsidR="005A20DD">
        <w:t xml:space="preserve"> and in result take matters into their own hand</w:t>
      </w:r>
      <w:r w:rsidR="003D7A66">
        <w:t>s</w:t>
      </w:r>
      <w:r w:rsidR="005A20DD">
        <w:t>.</w:t>
      </w:r>
      <w:r w:rsidR="00E279EA">
        <w:t xml:space="preserve"> This </w:t>
      </w:r>
      <w:r w:rsidR="0096697A">
        <w:t xml:space="preserve">can help law enforcement see the patterns and predict future crimes that females might commit </w:t>
      </w:r>
      <w:r w:rsidR="005E2214">
        <w:t>like</w:t>
      </w:r>
      <w:r w:rsidR="0096697A">
        <w:t xml:space="preserve"> this.</w:t>
      </w:r>
      <w:r w:rsidR="005E2214">
        <w:t xml:space="preserve"> On </w:t>
      </w:r>
      <w:r w:rsidR="00A37950">
        <w:t xml:space="preserve">the other hand, The Independent states that </w:t>
      </w:r>
      <w:r w:rsidR="009A4E20">
        <w:t>most</w:t>
      </w:r>
      <w:r w:rsidR="00525742">
        <w:t xml:space="preserve"> murders are</w:t>
      </w:r>
      <w:r w:rsidR="00CE60DC">
        <w:t xml:space="preserve"> committed by</w:t>
      </w:r>
      <w:r w:rsidR="00525742">
        <w:t xml:space="preserve"> white males. </w:t>
      </w:r>
      <w:r w:rsidR="00105FA0">
        <w:t>This illustrates a bl</w:t>
      </w:r>
      <w:r w:rsidR="00DA5B95">
        <w:t>urred line when looking at gende</w:t>
      </w:r>
      <w:r w:rsidR="0011025D">
        <w:t>r</w:t>
      </w:r>
      <w:r w:rsidR="00E64187">
        <w:t xml:space="preserve"> as t</w:t>
      </w:r>
      <w:r w:rsidR="009A4E20">
        <w:t>he s</w:t>
      </w:r>
      <w:r w:rsidR="0011025D">
        <w:t xml:space="preserve">ole </w:t>
      </w:r>
      <w:r w:rsidR="009A4E20">
        <w:t>predictor of crime</w:t>
      </w:r>
      <w:r w:rsidR="00AA48A3">
        <w:t xml:space="preserve">, race can also be a factor. </w:t>
      </w:r>
    </w:p>
    <w:p w14:paraId="35D5E5D2" w14:textId="77777777" w:rsidR="00CC788C" w:rsidRDefault="00CC788C"/>
    <w:p w14:paraId="401796A9" w14:textId="0C19EBCA" w:rsidR="00EC5F3B" w:rsidRDefault="00832F1B">
      <w:r>
        <w:t xml:space="preserve">Cesare </w:t>
      </w:r>
      <w:r w:rsidR="00277599">
        <w:t>Lombroso</w:t>
      </w:r>
      <w:r w:rsidR="00614946">
        <w:t xml:space="preserve"> (1920)</w:t>
      </w:r>
      <w:r w:rsidR="00DE7EAD">
        <w:t xml:space="preserve"> </w:t>
      </w:r>
      <w:r w:rsidR="00A9485C">
        <w:t>proposed the first explanation</w:t>
      </w:r>
      <w:r w:rsidR="00DF1A22">
        <w:t xml:space="preserve">s for </w:t>
      </w:r>
      <w:r w:rsidR="00277599">
        <w:t xml:space="preserve">female </w:t>
      </w:r>
      <w:r w:rsidR="00C36910">
        <w:t>criminal behaviour</w:t>
      </w:r>
      <w:r w:rsidR="00277599">
        <w:t xml:space="preserve">. </w:t>
      </w:r>
      <w:r w:rsidR="00F67EA5">
        <w:t>He described female criminality</w:t>
      </w:r>
      <w:r w:rsidR="00EA6CB7">
        <w:t xml:space="preserve"> a</w:t>
      </w:r>
      <w:r w:rsidR="006A5CA3">
        <w:t xml:space="preserve">s </w:t>
      </w:r>
      <w:r w:rsidR="006D4EEA">
        <w:t>an inherent tendency</w:t>
      </w:r>
      <w:r w:rsidR="00AB7021">
        <w:t xml:space="preserve">, a biological atavism. </w:t>
      </w:r>
      <w:r w:rsidR="00E36DCB">
        <w:t xml:space="preserve">This is the idea that </w:t>
      </w:r>
      <w:r w:rsidR="008E2C6A">
        <w:t>female</w:t>
      </w:r>
      <w:r w:rsidR="007173ED">
        <w:t>s</w:t>
      </w:r>
      <w:r w:rsidR="008E2C6A">
        <w:t xml:space="preserve"> a</w:t>
      </w:r>
      <w:r w:rsidR="0094635A">
        <w:t>re</w:t>
      </w:r>
      <w:r w:rsidR="008E2C6A">
        <w:t xml:space="preserve"> born criminal. He believed that women </w:t>
      </w:r>
      <w:r w:rsidR="00901595">
        <w:t xml:space="preserve">exhibited </w:t>
      </w:r>
      <w:r w:rsidR="0092489A">
        <w:t xml:space="preserve">masculine biological </w:t>
      </w:r>
      <w:r w:rsidR="00666E32">
        <w:t>char</w:t>
      </w:r>
      <w:r w:rsidR="007A7A82">
        <w:t xml:space="preserve">acteristics. </w:t>
      </w:r>
      <w:r w:rsidR="00815E0C">
        <w:t>Freud extended on this arguing that female crim</w:t>
      </w:r>
      <w:r w:rsidR="00483953">
        <w:t xml:space="preserve">inality is a </w:t>
      </w:r>
      <w:r w:rsidR="007967E7">
        <w:t>consequence of ‘masculinity complex’.</w:t>
      </w:r>
      <w:r w:rsidR="000309BB">
        <w:t xml:space="preserve"> In relation, he believed that females suffer from ‘penis envy’</w:t>
      </w:r>
      <w:r w:rsidR="006D5143">
        <w:t xml:space="preserve"> that causes them to reflect criminal behaviour. </w:t>
      </w:r>
      <w:r w:rsidR="00CF558D">
        <w:t xml:space="preserve">According to his theory, every woman suffers from </w:t>
      </w:r>
      <w:r w:rsidR="00C351DB">
        <w:t>this,</w:t>
      </w:r>
      <w:r w:rsidR="00CF558D">
        <w:t xml:space="preserve"> but many </w:t>
      </w:r>
      <w:r w:rsidR="00C351DB">
        <w:t>can</w:t>
      </w:r>
      <w:r w:rsidR="00CF558D">
        <w:t xml:space="preserve"> </w:t>
      </w:r>
      <w:r w:rsidR="00B66BFF">
        <w:t>adjust or realise they do not have a penis. Those who haven’t made this adjustment or realisation</w:t>
      </w:r>
      <w:r w:rsidR="008948F8">
        <w:t xml:space="preserve"> tend to </w:t>
      </w:r>
      <w:r w:rsidR="00C351DB">
        <w:t xml:space="preserve">overcompensate and </w:t>
      </w:r>
      <w:r w:rsidR="000430F2">
        <w:t>overidentify</w:t>
      </w:r>
      <w:r w:rsidR="00C351DB">
        <w:t xml:space="preserve"> </w:t>
      </w:r>
      <w:r w:rsidR="000430F2">
        <w:t xml:space="preserve">with masculinity and are likely to reflect criminal behaviour. </w:t>
      </w:r>
      <w:r w:rsidR="00886426">
        <w:t>There is some truth to this theory</w:t>
      </w:r>
      <w:r w:rsidR="004559DC">
        <w:t>,</w:t>
      </w:r>
      <w:r w:rsidR="008B196F">
        <w:t xml:space="preserve"> time after time women have had to </w:t>
      </w:r>
      <w:r w:rsidR="002F2227">
        <w:t>overcompensate</w:t>
      </w:r>
      <w:r w:rsidR="008B196F">
        <w:t xml:space="preserve"> </w:t>
      </w:r>
      <w:r w:rsidR="00990B24">
        <w:t xml:space="preserve">to prove themselves whether this is at school or at </w:t>
      </w:r>
      <w:r w:rsidR="00404954">
        <w:t>work,</w:t>
      </w:r>
      <w:r w:rsidR="00B91303">
        <w:t xml:space="preserve"> but this overcompensation does not always lead to criminal behaviour. </w:t>
      </w:r>
      <w:r w:rsidR="00A121E1">
        <w:t>Eleanor</w:t>
      </w:r>
      <w:r w:rsidR="00D85EFD">
        <w:t xml:space="preserve"> and Sheldon </w:t>
      </w:r>
      <w:r w:rsidR="00CB17EA">
        <w:t>Glueck’s contradicted</w:t>
      </w:r>
      <w:r w:rsidR="00D85EFD">
        <w:t xml:space="preserve"> </w:t>
      </w:r>
      <w:r w:rsidR="00C06A61">
        <w:t>Lombroso’s</w:t>
      </w:r>
      <w:r w:rsidR="00487A41">
        <w:t xml:space="preserve"> theory stating that </w:t>
      </w:r>
      <w:r w:rsidR="00C06A61">
        <w:t xml:space="preserve">female crime </w:t>
      </w:r>
      <w:r w:rsidR="00E10C5D">
        <w:t>mirrored the inability</w:t>
      </w:r>
      <w:r w:rsidR="002E05C7">
        <w:t xml:space="preserve">, mainly </w:t>
      </w:r>
      <w:r w:rsidR="008551C3">
        <w:t>lower-class</w:t>
      </w:r>
      <w:r w:rsidR="002E05C7">
        <w:t xml:space="preserve"> women, to control their sexual impulses. </w:t>
      </w:r>
      <w:r w:rsidR="009638FE">
        <w:t xml:space="preserve">They </w:t>
      </w:r>
      <w:r w:rsidR="007007F7">
        <w:t xml:space="preserve">described female criminals as </w:t>
      </w:r>
      <w:r w:rsidR="008551C3">
        <w:t xml:space="preserve">“pathetic </w:t>
      </w:r>
      <w:r w:rsidR="007007F7">
        <w:t>creatures</w:t>
      </w:r>
      <w:r w:rsidR="0082334A">
        <w:t>”</w:t>
      </w:r>
      <w:r w:rsidR="00C33214">
        <w:t>.</w:t>
      </w:r>
      <w:r w:rsidR="007A706E">
        <w:t xml:space="preserve"> Overall, </w:t>
      </w:r>
      <w:r w:rsidR="008E639C">
        <w:t xml:space="preserve">Lombroso’s theory is </w:t>
      </w:r>
      <w:r w:rsidR="00EB668B">
        <w:t>outdated</w:t>
      </w:r>
      <w:r w:rsidR="008E639C">
        <w:t xml:space="preserve"> </w:t>
      </w:r>
      <w:r w:rsidR="00BC5A14">
        <w:t xml:space="preserve">and unrealistic, </w:t>
      </w:r>
      <w:r w:rsidR="00535051">
        <w:t>babies are not born criminal</w:t>
      </w:r>
      <w:r w:rsidR="00F226B4">
        <w:t xml:space="preserve">, if anything they are </w:t>
      </w:r>
      <w:r w:rsidR="002D5B73">
        <w:t xml:space="preserve">socialised by the agents of socialisation. </w:t>
      </w:r>
      <w:r w:rsidR="00E23A24">
        <w:t xml:space="preserve">His theory fails to </w:t>
      </w:r>
      <w:r w:rsidR="00EC7C4C">
        <w:t xml:space="preserve">acknowledge </w:t>
      </w:r>
      <w:r w:rsidR="00EB668B">
        <w:t>gender as the best indicator for criminal behaviour.</w:t>
      </w:r>
    </w:p>
    <w:p w14:paraId="26C19D92" w14:textId="77777777" w:rsidR="00EB668B" w:rsidRDefault="00EB668B"/>
    <w:p w14:paraId="7DCBDDD9" w14:textId="77777777" w:rsidR="0094635A" w:rsidRDefault="0094635A" w:rsidP="0094635A">
      <w:r>
        <w:t xml:space="preserve">Females are regularly perceived and labelled as victims. This is due to their marginalised socio-economic position within the family and in general. Feminist criminologists have carried this view, stating women commit crimes as partners/wives for their men and as mothers for their children. Despite this, it is not always the case. For instance, Genene Jones, a paediatric nurse who was found guilty of killing two infants. She has allegedly possibly killed 11 to 46 children. Jones got a thrill from being put in life-or-death situations </w:t>
      </w:r>
      <w:r>
        <w:lastRenderedPageBreak/>
        <w:t xml:space="preserve">especially when she would save a child and received praise for her heroic actions. She began injecting involuntary patients make them sick and a lot of them didn’t survive long enough for her to “save” them. This case is a prime contradiction to feminist criminologists’ view. Women kill for purposes other than their families. Whilst men are most likely to commit murders than men, women still do murder and gender alone cannot predict this. </w:t>
      </w:r>
    </w:p>
    <w:p w14:paraId="0CC85E07" w14:textId="77777777" w:rsidR="0094635A" w:rsidRDefault="0094635A"/>
    <w:p w14:paraId="43993DA0" w14:textId="77777777" w:rsidR="00CC5C80" w:rsidRDefault="00CC5C80"/>
    <w:p w14:paraId="4274EE90" w14:textId="46FF4E70" w:rsidR="007A732E" w:rsidRDefault="007A732E">
      <w:r>
        <w:t xml:space="preserve"> Many sociologists and criminologists believe that </w:t>
      </w:r>
      <w:r w:rsidR="00F84591">
        <w:t xml:space="preserve">gender crime statistics </w:t>
      </w:r>
      <w:r>
        <w:t>show a misrepresentation of the reality.  Reason being the chivalry thesis. The chivalry thesis refers to</w:t>
      </w:r>
      <w:r w:rsidR="0047498F">
        <w:t xml:space="preserve"> the concept that women </w:t>
      </w:r>
      <w:r w:rsidR="008B12E3">
        <w:t>who</w:t>
      </w:r>
      <w:r w:rsidR="006574FC">
        <w:t xml:space="preserve"> commit crime are </w:t>
      </w:r>
      <w:r w:rsidR="00481D84">
        <w:t xml:space="preserve">granted </w:t>
      </w:r>
      <w:r w:rsidR="00F462FB">
        <w:t>lenient sentences than males who commit crime.</w:t>
      </w:r>
      <w:r w:rsidR="00034F29">
        <w:t xml:space="preserve"> Smart 1976 stated that criminology </w:t>
      </w:r>
      <w:r w:rsidR="00924CCF">
        <w:t xml:space="preserve">has not treated women the same as men and has often dismissed women </w:t>
      </w:r>
      <w:r w:rsidR="00EE6DBB">
        <w:t>as being deviant.</w:t>
      </w:r>
      <w:r>
        <w:t xml:space="preserve"> It is believed that mal</w:t>
      </w:r>
      <w:r w:rsidR="000D2608">
        <w:t xml:space="preserve">e </w:t>
      </w:r>
      <w:r>
        <w:t>law enforcement officers try to protect women in the criminal justice system. It is an outdated theory from Pollack who believed that women commit crimes just as much as males but</w:t>
      </w:r>
      <w:r w:rsidR="00B51BE1">
        <w:t xml:space="preserve"> stated that females are better liars. He stated that it is the nature of a women. Women </w:t>
      </w:r>
      <w:r w:rsidR="00FD678F">
        <w:t>must</w:t>
      </w:r>
      <w:r w:rsidR="00B51BE1">
        <w:t xml:space="preserve"> learn deception in order to hide menstruation and fake orgasms which indicates to him that they are good liars. </w:t>
      </w:r>
      <w:r w:rsidR="00BA206D">
        <w:t xml:space="preserve">This relates </w:t>
      </w:r>
      <w:r w:rsidR="0092012B">
        <w:t>to Thomas’s</w:t>
      </w:r>
      <w:r w:rsidR="00A0436B">
        <w:t xml:space="preserve"> 1923 theory, which states that females man</w:t>
      </w:r>
      <w:r w:rsidR="0092012B">
        <w:t xml:space="preserve">ipulate males for ulterior purposes. </w:t>
      </w:r>
      <w:r w:rsidR="00BF7DC9">
        <w:t xml:space="preserve">Also, they can blame their actions on </w:t>
      </w:r>
      <w:r w:rsidR="00C866A1">
        <w:t xml:space="preserve">their menstruation which may let officers let them off. </w:t>
      </w:r>
      <w:r w:rsidR="009B1E2E">
        <w:t xml:space="preserve">The consequence of this theory is that it allows women to get away with crimes and the lack on </w:t>
      </w:r>
      <w:r w:rsidR="000D2608">
        <w:t>punishment</w:t>
      </w:r>
      <w:r w:rsidR="009B1E2E">
        <w:t xml:space="preserve"> gives them the opportunity to </w:t>
      </w:r>
      <w:r w:rsidR="00A94F03">
        <w:t>reoffend</w:t>
      </w:r>
      <w:r w:rsidR="009B1E2E">
        <w:t xml:space="preserve">. </w:t>
      </w:r>
      <w:r w:rsidR="00D6756F">
        <w:t xml:space="preserve">Moreover, </w:t>
      </w:r>
      <w:r w:rsidR="00034F29">
        <w:t xml:space="preserve">Pollack’s </w:t>
      </w:r>
      <w:r w:rsidR="00CF63C4">
        <w:t xml:space="preserve">theory is dated as </w:t>
      </w:r>
      <w:r w:rsidR="00010730">
        <w:t>the attitudes of male law enforcement could have changed in contemporary society. This can be</w:t>
      </w:r>
      <w:r w:rsidR="005F0D3F">
        <w:t xml:space="preserve"> shown in the fact that female criminality has increased compared to </w:t>
      </w:r>
      <w:r w:rsidR="00E475A5">
        <w:t>his period</w:t>
      </w:r>
      <w:r w:rsidR="007726DF">
        <w:t xml:space="preserve"> time. </w:t>
      </w:r>
      <w:r w:rsidR="002F009C">
        <w:t xml:space="preserve">On the other </w:t>
      </w:r>
      <w:r w:rsidR="00B57318">
        <w:t>hand,</w:t>
      </w:r>
      <w:r w:rsidR="002F009C">
        <w:t xml:space="preserve"> they stay lower than males </w:t>
      </w:r>
      <w:r w:rsidR="0007391D">
        <w:t xml:space="preserve">because the criminal justice system is more </w:t>
      </w:r>
      <w:r w:rsidR="0001429B">
        <w:t>lenient</w:t>
      </w:r>
      <w:r w:rsidR="001D7C50">
        <w:t xml:space="preserve"> </w:t>
      </w:r>
      <w:r w:rsidR="0007391D">
        <w:t xml:space="preserve">towards </w:t>
      </w:r>
      <w:r w:rsidR="001D7C50">
        <w:t>them.</w:t>
      </w:r>
      <w:r w:rsidR="009A2049">
        <w:t xml:space="preserve"> </w:t>
      </w:r>
      <w:r w:rsidR="00D85C2F">
        <w:t xml:space="preserve">This indicates that </w:t>
      </w:r>
      <w:r w:rsidR="003E3502">
        <w:t xml:space="preserve">gender can be </w:t>
      </w:r>
      <w:r w:rsidR="00293293">
        <w:t xml:space="preserve">a </w:t>
      </w:r>
      <w:r w:rsidR="003E3502">
        <w:t xml:space="preserve">strong fundamental </w:t>
      </w:r>
      <w:r w:rsidR="00293293">
        <w:t xml:space="preserve">factor in predicting criminal behaviour. </w:t>
      </w:r>
    </w:p>
    <w:p w14:paraId="7A34638C" w14:textId="77777777" w:rsidR="0089436F" w:rsidRDefault="0089436F"/>
    <w:p w14:paraId="6BF4857E" w14:textId="0D690B6E" w:rsidR="004B2698" w:rsidRDefault="00486217">
      <w:r>
        <w:t>In contrast</w:t>
      </w:r>
      <w:r w:rsidR="003A724E">
        <w:t>, Farrington &amp; Morris suggest that women are not sentenced more leniently</w:t>
      </w:r>
      <w:r w:rsidR="005D1288">
        <w:t xml:space="preserve"> for comparable offences. </w:t>
      </w:r>
      <w:r w:rsidR="00375972">
        <w:t xml:space="preserve">This could be somewhat </w:t>
      </w:r>
      <w:r w:rsidR="00133289">
        <w:t>true,</w:t>
      </w:r>
      <w:r w:rsidR="00375972">
        <w:t xml:space="preserve"> </w:t>
      </w:r>
      <w:r w:rsidR="0011382F">
        <w:t xml:space="preserve">but many studies and statistics reflect otherwise. </w:t>
      </w:r>
      <w:r w:rsidR="00010BA3">
        <w:t>Women tend to</w:t>
      </w:r>
      <w:r w:rsidR="00CD5FFC">
        <w:t xml:space="preserve"> get more lenient sentences if they have lack of criminal history in </w:t>
      </w:r>
      <w:r w:rsidR="00133289">
        <w:t>comparison</w:t>
      </w:r>
      <w:r w:rsidR="00CD5FFC">
        <w:t xml:space="preserve"> to males with</w:t>
      </w:r>
      <w:r w:rsidR="00133289">
        <w:t xml:space="preserve"> a lack of </w:t>
      </w:r>
      <w:r w:rsidR="00EC5618">
        <w:t xml:space="preserve">criminal </w:t>
      </w:r>
      <w:r w:rsidR="00133289">
        <w:t xml:space="preserve">history (Tillyer et al,2015). This statistic reflects how females are somewhat favoured in comparison to males by the criminal justice system. </w:t>
      </w:r>
      <w:r w:rsidR="00AD718B">
        <w:t xml:space="preserve"> </w:t>
      </w:r>
      <w:r w:rsidR="001260C5">
        <w:t>According to Official Government Statistics</w:t>
      </w:r>
      <w:r w:rsidR="0020196E">
        <w:t>, females have been</w:t>
      </w:r>
      <w:r w:rsidR="007D003B">
        <w:t xml:space="preserve"> serving shorter custodial sentence lengths compared to males. </w:t>
      </w:r>
      <w:r w:rsidR="00AE01E3">
        <w:t>In June 2022</w:t>
      </w:r>
      <w:r w:rsidR="007B6691">
        <w:t xml:space="preserve">, seven percent of males and seventeen percent of females were serving sentences of less than 12 months. </w:t>
      </w:r>
      <w:r w:rsidR="00FD39BF">
        <w:t xml:space="preserve">Extending on </w:t>
      </w:r>
      <w:r w:rsidR="001167C0">
        <w:t>Farrington</w:t>
      </w:r>
      <w:r w:rsidR="00FD39BF">
        <w:t xml:space="preserve"> and Morris, Goulette </w:t>
      </w:r>
      <w:r w:rsidR="00FE1211">
        <w:t xml:space="preserve">supports the “evil woman” theory. This theory refers to the idea that the chivalry </w:t>
      </w:r>
      <w:r w:rsidR="002672CC">
        <w:t>thesis is reserved for certain women</w:t>
      </w:r>
      <w:r w:rsidR="009F2CEF">
        <w:t xml:space="preserve"> who are seen as vulnerable and in need of protection. </w:t>
      </w:r>
      <w:r w:rsidR="00731D1E">
        <w:t xml:space="preserve">Pollack’s theory is expanded by Box 1981 who illustrates that </w:t>
      </w:r>
      <w:r w:rsidR="00DD3A91">
        <w:t>women may get less sentences than men because they commit less serious crimes and are more likely to show remorse than man, who tend to have to</w:t>
      </w:r>
      <w:r w:rsidR="00E46BEC">
        <w:t>o</w:t>
      </w:r>
      <w:r w:rsidR="00DD3A91">
        <w:t xml:space="preserve"> much pride. </w:t>
      </w:r>
      <w:r w:rsidR="002D22E7">
        <w:t xml:space="preserve">This portrays </w:t>
      </w:r>
      <w:r w:rsidR="00D631E6">
        <w:t>the idea that</w:t>
      </w:r>
      <w:r w:rsidR="002C774C">
        <w:t xml:space="preserve"> </w:t>
      </w:r>
      <w:r w:rsidR="00411F4E">
        <w:t xml:space="preserve">gender cannot be confirmed as the single best </w:t>
      </w:r>
      <w:r w:rsidR="004B2698">
        <w:t>predictor of criminal behaviour.</w:t>
      </w:r>
    </w:p>
    <w:p w14:paraId="32C61C74" w14:textId="77777777" w:rsidR="00E46BEC" w:rsidRDefault="00E46BEC"/>
    <w:p w14:paraId="02039823" w14:textId="04479158" w:rsidR="00B143BE" w:rsidRDefault="00F711D2">
      <w:r>
        <w:t>To conclude, g</w:t>
      </w:r>
      <w:r w:rsidR="00AC32D8">
        <w:t xml:space="preserve">ender plays a key role when </w:t>
      </w:r>
      <w:r w:rsidR="007B2695">
        <w:t>used as an instrument to predict criminal behaviour.</w:t>
      </w:r>
      <w:r w:rsidR="006B7EAC">
        <w:t xml:space="preserve"> </w:t>
      </w:r>
      <w:r w:rsidR="00E414CC">
        <w:t xml:space="preserve">However, based on the information </w:t>
      </w:r>
      <w:r w:rsidR="00840D58">
        <w:t xml:space="preserve">discussed </w:t>
      </w:r>
      <w:r w:rsidR="00E414CC">
        <w:t xml:space="preserve">above </w:t>
      </w:r>
      <w:r w:rsidR="00B143BE">
        <w:t xml:space="preserve">there are other factors that are </w:t>
      </w:r>
      <w:r w:rsidR="00180EE3">
        <w:t>helpful predictors of crime such as race and social class.</w:t>
      </w:r>
      <w:r w:rsidR="001875E8">
        <w:t xml:space="preserve"> Research shows that </w:t>
      </w:r>
      <w:r w:rsidR="003B29CD">
        <w:t xml:space="preserve">a lot of theories explain men and </w:t>
      </w:r>
      <w:r w:rsidR="00E4292E">
        <w:t>boy’s</w:t>
      </w:r>
      <w:r w:rsidR="003B29CD">
        <w:t xml:space="preserve"> patterns of criminal behaviour better than women and girls.</w:t>
      </w:r>
      <w:r w:rsidR="00180EE3">
        <w:t xml:space="preserve"> </w:t>
      </w:r>
      <w:r w:rsidR="00980A78">
        <w:t xml:space="preserve">This is partially true, there are a lot more theories and studies to predict male criminal </w:t>
      </w:r>
      <w:r w:rsidR="00B53EAA">
        <w:lastRenderedPageBreak/>
        <w:t>behaviour,</w:t>
      </w:r>
      <w:r w:rsidR="00980A78">
        <w:t xml:space="preserve"> </w:t>
      </w:r>
      <w:r w:rsidR="008D1C6F">
        <w:t>but it slightly lacks when it comes to females</w:t>
      </w:r>
      <w:r w:rsidR="00B53EAA">
        <w:t xml:space="preserve">, in my opinion. </w:t>
      </w:r>
      <w:r w:rsidR="0050025A">
        <w:t xml:space="preserve">There </w:t>
      </w:r>
      <w:r w:rsidR="00131B5F">
        <w:t xml:space="preserve">are numerous studies </w:t>
      </w:r>
      <w:r w:rsidR="008F1A57">
        <w:t>focused on</w:t>
      </w:r>
      <w:r w:rsidR="0050025A">
        <w:t xml:space="preserve"> why females do not commit crime</w:t>
      </w:r>
      <w:r w:rsidR="00B94522">
        <w:t xml:space="preserve"> and lack of why they do</w:t>
      </w:r>
      <w:r w:rsidR="001A6DC3">
        <w:t xml:space="preserve"> commit </w:t>
      </w:r>
      <w:r w:rsidR="00065724">
        <w:t xml:space="preserve">crimes. </w:t>
      </w:r>
      <w:r w:rsidR="00E4292E">
        <w:t>Furthermore</w:t>
      </w:r>
      <w:r w:rsidR="00065724">
        <w:t xml:space="preserve">, the studies that do such as </w:t>
      </w:r>
      <w:r w:rsidR="00E4292E">
        <w:t xml:space="preserve">Lombroso are outdated and do not justify contemporary society. </w:t>
      </w:r>
      <w:r w:rsidR="00180EE3">
        <w:t xml:space="preserve">In conclusion, gender is the </w:t>
      </w:r>
      <w:r w:rsidR="00361BBF">
        <w:t xml:space="preserve">one of the best predictors of criminal behaviour but by </w:t>
      </w:r>
      <w:r w:rsidR="005D15B8">
        <w:t>intertwinin</w:t>
      </w:r>
      <w:r w:rsidR="00B45BEE">
        <w:t>g these</w:t>
      </w:r>
      <w:r w:rsidR="00B02B54">
        <w:t xml:space="preserve"> facto</w:t>
      </w:r>
      <w:r w:rsidR="006352E1">
        <w:t>rs it will give t</w:t>
      </w:r>
      <w:r w:rsidR="003B41AE">
        <w:t>he</w:t>
      </w:r>
      <w:r w:rsidR="006352E1">
        <w:t xml:space="preserve"> strongest indicator of crime. By adding factors </w:t>
      </w:r>
      <w:r w:rsidR="003B41AE">
        <w:t>such as race and social class law and enforcement can get the most information and fin</w:t>
      </w:r>
      <w:r w:rsidR="0012465E">
        <w:t xml:space="preserve">d </w:t>
      </w:r>
      <w:r w:rsidR="003B41AE">
        <w:t>the core</w:t>
      </w:r>
      <w:r w:rsidR="0012465E">
        <w:t xml:space="preserve"> purpose of why people commit crime</w:t>
      </w:r>
      <w:r w:rsidR="00630ACE">
        <w:t xml:space="preserve">. </w:t>
      </w:r>
    </w:p>
    <w:p w14:paraId="4ADDE37A" w14:textId="77777777" w:rsidR="008B12E3" w:rsidRDefault="008B12E3"/>
    <w:p w14:paraId="0C6D125A" w14:textId="77777777" w:rsidR="008B12E3" w:rsidRDefault="008B12E3"/>
    <w:p w14:paraId="0CE058F2" w14:textId="77777777" w:rsidR="008B12E3" w:rsidRDefault="008B12E3"/>
    <w:p w14:paraId="2422D2B8" w14:textId="77777777" w:rsidR="008B12E3" w:rsidRDefault="008B12E3"/>
    <w:p w14:paraId="398D1CC6" w14:textId="77777777" w:rsidR="008B12E3" w:rsidRDefault="008B12E3"/>
    <w:p w14:paraId="0C053667" w14:textId="77777777" w:rsidR="008B12E3" w:rsidRDefault="008B12E3"/>
    <w:p w14:paraId="37430204" w14:textId="77777777" w:rsidR="008B12E3" w:rsidRDefault="008B12E3"/>
    <w:p w14:paraId="466E7B93" w14:textId="77777777" w:rsidR="008B12E3" w:rsidRDefault="008B12E3"/>
    <w:p w14:paraId="4887173F" w14:textId="77777777" w:rsidR="008B12E3" w:rsidRDefault="008B12E3"/>
    <w:p w14:paraId="15E83DAA" w14:textId="77777777" w:rsidR="008B12E3" w:rsidRDefault="008B12E3"/>
    <w:p w14:paraId="4CA468BF" w14:textId="77777777" w:rsidR="008B12E3" w:rsidRDefault="008B12E3"/>
    <w:p w14:paraId="49B6104A" w14:textId="77777777" w:rsidR="008B12E3" w:rsidRDefault="008B12E3"/>
    <w:p w14:paraId="39CA500D" w14:textId="77777777" w:rsidR="008B12E3" w:rsidRDefault="008B12E3"/>
    <w:p w14:paraId="1056FF1B" w14:textId="77777777" w:rsidR="008B12E3" w:rsidRDefault="008B12E3"/>
    <w:p w14:paraId="3DD8C804" w14:textId="77777777" w:rsidR="008B12E3" w:rsidRDefault="008B12E3"/>
    <w:p w14:paraId="4242CE66" w14:textId="77777777" w:rsidR="008B12E3" w:rsidRDefault="008B12E3"/>
    <w:p w14:paraId="2C8CF466" w14:textId="77777777" w:rsidR="008B12E3" w:rsidRDefault="008B12E3"/>
    <w:p w14:paraId="360FAA36" w14:textId="77777777" w:rsidR="008B12E3" w:rsidRDefault="008B12E3"/>
    <w:p w14:paraId="668D9E54" w14:textId="77777777" w:rsidR="008B12E3" w:rsidRDefault="008B12E3"/>
    <w:p w14:paraId="32670959" w14:textId="77777777" w:rsidR="008B12E3" w:rsidRDefault="008B12E3"/>
    <w:p w14:paraId="3008C444" w14:textId="77777777" w:rsidR="008B12E3" w:rsidRDefault="008B12E3"/>
    <w:p w14:paraId="454DDD50" w14:textId="77777777" w:rsidR="008B12E3" w:rsidRDefault="008B12E3"/>
    <w:p w14:paraId="6B2AFF43" w14:textId="77777777" w:rsidR="008B12E3" w:rsidRDefault="008B12E3"/>
    <w:p w14:paraId="7F389F50" w14:textId="77777777" w:rsidR="008B12E3" w:rsidRDefault="008B12E3"/>
    <w:p w14:paraId="797CCEDD" w14:textId="77777777" w:rsidR="008B12E3" w:rsidRDefault="008B12E3"/>
    <w:p w14:paraId="096E7382" w14:textId="77777777" w:rsidR="008B12E3" w:rsidRDefault="008B12E3"/>
    <w:p w14:paraId="7B407816" w14:textId="77777777" w:rsidR="008B12E3" w:rsidRDefault="008B12E3"/>
    <w:p w14:paraId="41616534" w14:textId="77777777" w:rsidR="008B12E3" w:rsidRDefault="008B12E3"/>
    <w:p w14:paraId="1B73E850" w14:textId="77777777" w:rsidR="008B12E3" w:rsidRDefault="008B12E3"/>
    <w:p w14:paraId="581D79CD" w14:textId="77777777" w:rsidR="008B12E3" w:rsidRDefault="008B12E3"/>
    <w:p w14:paraId="2A739557" w14:textId="77777777" w:rsidR="008B12E3" w:rsidRDefault="008B12E3"/>
    <w:p w14:paraId="1C27070F" w14:textId="77777777" w:rsidR="008B12E3" w:rsidRDefault="008B12E3"/>
    <w:p w14:paraId="4E4ADCE3" w14:textId="77777777" w:rsidR="008B12E3" w:rsidRDefault="008B12E3"/>
    <w:p w14:paraId="505FEE5A" w14:textId="77777777" w:rsidR="008B12E3" w:rsidRDefault="008B12E3"/>
    <w:p w14:paraId="5FD70EE7" w14:textId="77777777" w:rsidR="008B12E3" w:rsidRDefault="008B12E3"/>
    <w:p w14:paraId="7E1F9EB2" w14:textId="77777777" w:rsidR="008B12E3" w:rsidRDefault="008B12E3"/>
    <w:p w14:paraId="1E30CE09" w14:textId="77777777" w:rsidR="008B12E3" w:rsidRDefault="008B12E3"/>
    <w:p w14:paraId="72F7F09E" w14:textId="77777777" w:rsidR="008B12E3" w:rsidRDefault="008B12E3"/>
    <w:p w14:paraId="47BE68C3" w14:textId="77777777" w:rsidR="008B12E3" w:rsidRDefault="008B12E3"/>
    <w:p w14:paraId="370FBAA2" w14:textId="77777777" w:rsidR="008B12E3" w:rsidRDefault="008B12E3"/>
    <w:p w14:paraId="18AA3AFE" w14:textId="77777777" w:rsidR="008B12E3" w:rsidRDefault="008B12E3"/>
    <w:p w14:paraId="41A838AA" w14:textId="1C72B78F" w:rsidR="008B12E3" w:rsidRPr="00764907" w:rsidRDefault="008B12E3" w:rsidP="00764907">
      <w:pPr>
        <w:jc w:val="center"/>
        <w:rPr>
          <w:b/>
          <w:bCs/>
          <w:u w:val="single"/>
        </w:rPr>
      </w:pPr>
      <w:r w:rsidRPr="00764907">
        <w:rPr>
          <w:b/>
          <w:bCs/>
          <w:u w:val="single"/>
        </w:rPr>
        <w:t>Biblio</w:t>
      </w:r>
      <w:r w:rsidR="00764907" w:rsidRPr="00764907">
        <w:rPr>
          <w:b/>
          <w:bCs/>
          <w:u w:val="single"/>
        </w:rPr>
        <w:t>graphy</w:t>
      </w:r>
    </w:p>
    <w:p w14:paraId="36605B54" w14:textId="77777777" w:rsidR="00E41847" w:rsidRDefault="00E41847" w:rsidP="00E41847">
      <w:pPr>
        <w:pStyle w:val="NormalWeb"/>
        <w:ind w:left="567" w:hanging="567"/>
        <w:rPr>
          <w:color w:val="000000"/>
        </w:rPr>
      </w:pPr>
      <w:r>
        <w:rPr>
          <w:i/>
          <w:iCs/>
          <w:color w:val="000000"/>
        </w:rPr>
        <w:t>America's most notorious female criminals</w:t>
      </w:r>
      <w:r>
        <w:rPr>
          <w:rStyle w:val="apple-converted-space"/>
          <w:color w:val="000000"/>
        </w:rPr>
        <w:t> </w:t>
      </w:r>
      <w:r>
        <w:rPr>
          <w:color w:val="000000"/>
        </w:rPr>
        <w:t>(2014)</w:t>
      </w:r>
      <w:r>
        <w:rPr>
          <w:rStyle w:val="apple-converted-space"/>
          <w:color w:val="000000"/>
        </w:rPr>
        <w:t> </w:t>
      </w:r>
      <w:r>
        <w:rPr>
          <w:i/>
          <w:iCs/>
          <w:color w:val="000000"/>
        </w:rPr>
        <w:t>Police1</w:t>
      </w:r>
      <w:r>
        <w:rPr>
          <w:color w:val="000000"/>
        </w:rPr>
        <w:t>. Available at: https://www.police1.com/crime/articles/americas-most-notorious-female-criminals-31lgbUkw3xFw1ohu/ (Accessed: March 17, 2023).</w:t>
      </w:r>
      <w:r>
        <w:rPr>
          <w:rStyle w:val="apple-converted-space"/>
          <w:color w:val="000000"/>
        </w:rPr>
        <w:t> </w:t>
      </w:r>
    </w:p>
    <w:p w14:paraId="299C6B93" w14:textId="77777777" w:rsidR="00E41847" w:rsidRDefault="00E41847" w:rsidP="00E41847">
      <w:pPr>
        <w:pStyle w:val="NormalWeb"/>
        <w:ind w:left="567" w:hanging="567"/>
        <w:rPr>
          <w:rStyle w:val="apple-converted-space"/>
          <w:color w:val="000000"/>
        </w:rPr>
      </w:pPr>
      <w:r>
        <w:rPr>
          <w:color w:val="000000"/>
        </w:rPr>
        <w:t xml:space="preserve">Davies, P. (2002) “Women and crime: Doing it for the </w:t>
      </w:r>
      <w:proofErr w:type="gramStart"/>
      <w:r>
        <w:rPr>
          <w:color w:val="000000"/>
        </w:rPr>
        <w:t>kids?,</w:t>
      </w:r>
      <w:proofErr w:type="gramEnd"/>
      <w:r>
        <w:rPr>
          <w:color w:val="000000"/>
        </w:rPr>
        <w:t>”</w:t>
      </w:r>
      <w:r>
        <w:rPr>
          <w:rStyle w:val="apple-converted-space"/>
          <w:color w:val="000000"/>
        </w:rPr>
        <w:t> </w:t>
      </w:r>
      <w:r>
        <w:rPr>
          <w:i/>
          <w:iCs/>
          <w:color w:val="000000"/>
        </w:rPr>
        <w:t>Criminal Justice Matters</w:t>
      </w:r>
      <w:r>
        <w:rPr>
          <w:color w:val="000000"/>
        </w:rPr>
        <w:t>, 50(1), pp. 28–29. Available at: https://doi.org/10.1080/09627250208553416.</w:t>
      </w:r>
      <w:r>
        <w:rPr>
          <w:rStyle w:val="apple-converted-space"/>
          <w:color w:val="000000"/>
        </w:rPr>
        <w:t> </w:t>
      </w:r>
    </w:p>
    <w:p w14:paraId="70D7B9DF" w14:textId="77777777" w:rsidR="00E41847" w:rsidRDefault="00E41847" w:rsidP="00E41847">
      <w:pPr>
        <w:pStyle w:val="NormalWeb"/>
        <w:ind w:left="567" w:hanging="567"/>
        <w:rPr>
          <w:color w:val="000000"/>
        </w:rPr>
      </w:pPr>
      <w:r>
        <w:rPr>
          <w:color w:val="000000"/>
        </w:rPr>
        <w:t>Else-Quest, N.M.</w:t>
      </w:r>
      <w:r>
        <w:rPr>
          <w:rStyle w:val="apple-converted-space"/>
          <w:color w:val="000000"/>
        </w:rPr>
        <w:t> </w:t>
      </w:r>
      <w:r>
        <w:rPr>
          <w:i/>
          <w:iCs/>
          <w:color w:val="000000"/>
        </w:rPr>
        <w:t>et al.</w:t>
      </w:r>
      <w:r>
        <w:rPr>
          <w:rStyle w:val="apple-converted-space"/>
          <w:color w:val="000000"/>
        </w:rPr>
        <w:t> </w:t>
      </w:r>
      <w:r>
        <w:rPr>
          <w:color w:val="000000"/>
        </w:rPr>
        <w:t>(2009) “Perceived stigma, self-blame, and adjustment among lung, breast and prostate cancer patients,”</w:t>
      </w:r>
      <w:r>
        <w:rPr>
          <w:rStyle w:val="apple-converted-space"/>
          <w:color w:val="000000"/>
        </w:rPr>
        <w:t> </w:t>
      </w:r>
      <w:r>
        <w:rPr>
          <w:i/>
          <w:iCs/>
          <w:color w:val="000000"/>
        </w:rPr>
        <w:t>Psychology &amp; Health</w:t>
      </w:r>
      <w:r>
        <w:rPr>
          <w:color w:val="000000"/>
        </w:rPr>
        <w:t>, 24(8), pp. 949–964. Available at: https://doi.org/10.1080/08870440802074664.</w:t>
      </w:r>
      <w:r>
        <w:rPr>
          <w:rStyle w:val="apple-converted-space"/>
          <w:color w:val="000000"/>
        </w:rPr>
        <w:t> </w:t>
      </w:r>
    </w:p>
    <w:p w14:paraId="1F028731" w14:textId="77777777" w:rsidR="00E41847" w:rsidRDefault="00E41847" w:rsidP="00E41847">
      <w:pPr>
        <w:pStyle w:val="NormalWeb"/>
        <w:ind w:left="567" w:hanging="567"/>
        <w:rPr>
          <w:color w:val="000000"/>
        </w:rPr>
      </w:pPr>
      <w:r>
        <w:rPr>
          <w:i/>
          <w:iCs/>
          <w:color w:val="000000"/>
        </w:rPr>
        <w:t>Gender and crime - explaining female offending</w:t>
      </w:r>
      <w:r>
        <w:rPr>
          <w:rStyle w:val="apple-converted-space"/>
          <w:color w:val="000000"/>
        </w:rPr>
        <w:t> </w:t>
      </w:r>
      <w:r>
        <w:rPr>
          <w:color w:val="000000"/>
        </w:rPr>
        <w:t>(no date)</w:t>
      </w:r>
      <w:r>
        <w:rPr>
          <w:rStyle w:val="apple-converted-space"/>
          <w:color w:val="000000"/>
        </w:rPr>
        <w:t> </w:t>
      </w:r>
      <w:r>
        <w:rPr>
          <w:i/>
          <w:iCs/>
          <w:color w:val="000000"/>
        </w:rPr>
        <w:t xml:space="preserve">Explaining Female Offending - Explanations, Biological, Male, and Women - </w:t>
      </w:r>
      <w:proofErr w:type="spellStart"/>
      <w:r>
        <w:rPr>
          <w:i/>
          <w:iCs/>
          <w:color w:val="000000"/>
        </w:rPr>
        <w:t>JRank</w:t>
      </w:r>
      <w:proofErr w:type="spellEnd"/>
      <w:r>
        <w:rPr>
          <w:i/>
          <w:iCs/>
          <w:color w:val="000000"/>
        </w:rPr>
        <w:t xml:space="preserve"> Articles</w:t>
      </w:r>
      <w:r>
        <w:rPr>
          <w:color w:val="000000"/>
        </w:rPr>
        <w:t>. Available at: https://law.jrank.org/pages/1251/Gender-Crime-Explaining-female-offending.html (Accessed: March 1, 2023).</w:t>
      </w:r>
      <w:r>
        <w:rPr>
          <w:rStyle w:val="apple-converted-space"/>
          <w:color w:val="000000"/>
        </w:rPr>
        <w:t> </w:t>
      </w:r>
    </w:p>
    <w:p w14:paraId="3F091AEC" w14:textId="77777777" w:rsidR="00E41847" w:rsidRDefault="00E41847" w:rsidP="00E41847">
      <w:pPr>
        <w:pStyle w:val="NormalWeb"/>
        <w:ind w:left="567" w:hanging="567"/>
        <w:rPr>
          <w:color w:val="000000"/>
        </w:rPr>
      </w:pPr>
      <w:proofErr w:type="spellStart"/>
      <w:r>
        <w:rPr>
          <w:color w:val="000000"/>
        </w:rPr>
        <w:t>Kelsh</w:t>
      </w:r>
      <w:proofErr w:type="spellEnd"/>
      <w:r>
        <w:rPr>
          <w:color w:val="000000"/>
        </w:rPr>
        <w:t>, C. (2022)</w:t>
      </w:r>
      <w:r>
        <w:rPr>
          <w:rStyle w:val="apple-converted-space"/>
          <w:color w:val="000000"/>
        </w:rPr>
        <w:t> </w:t>
      </w:r>
      <w:r>
        <w:rPr>
          <w:i/>
          <w:iCs/>
          <w:color w:val="000000"/>
        </w:rPr>
        <w:t xml:space="preserve">Are Criminal Courts more lenient on </w:t>
      </w:r>
      <w:proofErr w:type="gramStart"/>
      <w:r>
        <w:rPr>
          <w:i/>
          <w:iCs/>
          <w:color w:val="000000"/>
        </w:rPr>
        <w:t>women?</w:t>
      </w:r>
      <w:r>
        <w:rPr>
          <w:color w:val="000000"/>
        </w:rPr>
        <w:t>,</w:t>
      </w:r>
      <w:proofErr w:type="gramEnd"/>
      <w:r>
        <w:rPr>
          <w:rStyle w:val="apple-converted-space"/>
          <w:color w:val="000000"/>
        </w:rPr>
        <w:t> </w:t>
      </w:r>
      <w:r>
        <w:rPr>
          <w:i/>
          <w:iCs/>
          <w:color w:val="000000"/>
        </w:rPr>
        <w:t>The Journalist's Resource</w:t>
      </w:r>
      <w:r>
        <w:rPr>
          <w:color w:val="000000"/>
        </w:rPr>
        <w:t>. Available at: https://journalistsresource.org/criminal-justice/courts-lenient-sentencing-bond-women/ (Accessed: February 26, 2023).</w:t>
      </w:r>
      <w:r>
        <w:rPr>
          <w:rStyle w:val="apple-converted-space"/>
          <w:color w:val="000000"/>
        </w:rPr>
        <w:t> </w:t>
      </w:r>
    </w:p>
    <w:p w14:paraId="5B5AAB72" w14:textId="77777777" w:rsidR="00E41847" w:rsidRDefault="00E41847" w:rsidP="00E41847">
      <w:pPr>
        <w:pStyle w:val="NormalWeb"/>
        <w:ind w:left="567" w:hanging="567"/>
        <w:rPr>
          <w:color w:val="000000"/>
        </w:rPr>
      </w:pPr>
      <w:r>
        <w:rPr>
          <w:color w:val="000000"/>
        </w:rPr>
        <w:t xml:space="preserve">Piquero, A.R. and </w:t>
      </w:r>
      <w:proofErr w:type="spellStart"/>
      <w:r>
        <w:rPr>
          <w:color w:val="000000"/>
        </w:rPr>
        <w:t>Brame</w:t>
      </w:r>
      <w:proofErr w:type="spellEnd"/>
      <w:r>
        <w:rPr>
          <w:color w:val="000000"/>
        </w:rPr>
        <w:t>, R.W. (2008)</w:t>
      </w:r>
      <w:r>
        <w:rPr>
          <w:rStyle w:val="apple-converted-space"/>
          <w:color w:val="000000"/>
        </w:rPr>
        <w:t> </w:t>
      </w:r>
      <w:r>
        <w:rPr>
          <w:i/>
          <w:iCs/>
          <w:color w:val="000000"/>
        </w:rPr>
        <w:t>Assessing the race-crime and ethnicity-crime relationship in a sample of serious adolescent delinquents</w:t>
      </w:r>
      <w:r>
        <w:rPr>
          <w:color w:val="000000"/>
        </w:rPr>
        <w:t>,</w:t>
      </w:r>
      <w:r>
        <w:rPr>
          <w:rStyle w:val="apple-converted-space"/>
          <w:color w:val="000000"/>
        </w:rPr>
        <w:t> </w:t>
      </w:r>
      <w:r>
        <w:rPr>
          <w:i/>
          <w:iCs/>
          <w:color w:val="000000"/>
        </w:rPr>
        <w:t>Crime and delinquency</w:t>
      </w:r>
      <w:r>
        <w:rPr>
          <w:color w:val="000000"/>
        </w:rPr>
        <w:t>. U.S. National Library of Medicine. Available at: https://www.ncbi.nlm.nih.gov/pmc/articles/PMC2782848/ (Accessed: March 17, 2023).</w:t>
      </w:r>
      <w:r>
        <w:rPr>
          <w:rStyle w:val="apple-converted-space"/>
          <w:color w:val="000000"/>
        </w:rPr>
        <w:t> </w:t>
      </w:r>
    </w:p>
    <w:p w14:paraId="40701AD7" w14:textId="77777777" w:rsidR="00E41847" w:rsidRDefault="00E41847" w:rsidP="00E41847">
      <w:pPr>
        <w:pStyle w:val="NormalWeb"/>
        <w:ind w:left="567" w:hanging="567"/>
        <w:rPr>
          <w:color w:val="000000"/>
        </w:rPr>
      </w:pPr>
      <w:r>
        <w:rPr>
          <w:i/>
          <w:iCs/>
          <w:color w:val="000000"/>
        </w:rPr>
        <w:t>Prostitution - the facts</w:t>
      </w:r>
      <w:r>
        <w:rPr>
          <w:rStyle w:val="apple-converted-space"/>
          <w:color w:val="000000"/>
        </w:rPr>
        <w:t> </w:t>
      </w:r>
      <w:r>
        <w:rPr>
          <w:color w:val="000000"/>
        </w:rPr>
        <w:t>(2022)</w:t>
      </w:r>
      <w:r>
        <w:rPr>
          <w:rStyle w:val="apple-converted-space"/>
          <w:color w:val="000000"/>
        </w:rPr>
        <w:t> </w:t>
      </w:r>
      <w:proofErr w:type="spellStart"/>
      <w:r>
        <w:rPr>
          <w:i/>
          <w:iCs/>
          <w:color w:val="000000"/>
        </w:rPr>
        <w:t>StreetlightUK</w:t>
      </w:r>
      <w:proofErr w:type="spellEnd"/>
      <w:r>
        <w:rPr>
          <w:color w:val="000000"/>
        </w:rPr>
        <w:t>. Available at: https://www.streetlight.uk.com/the-facts/ (Accessed: March 13, 2023).</w:t>
      </w:r>
      <w:r>
        <w:rPr>
          <w:rStyle w:val="apple-converted-space"/>
          <w:color w:val="000000"/>
        </w:rPr>
        <w:t> </w:t>
      </w:r>
    </w:p>
    <w:p w14:paraId="27C28F8F" w14:textId="77777777" w:rsidR="00E41847" w:rsidRDefault="00E41847" w:rsidP="00E41847">
      <w:pPr>
        <w:pStyle w:val="NormalWeb"/>
        <w:ind w:left="567" w:hanging="567"/>
        <w:rPr>
          <w:color w:val="000000"/>
        </w:rPr>
      </w:pPr>
      <w:proofErr w:type="spellStart"/>
      <w:r>
        <w:rPr>
          <w:color w:val="000000"/>
        </w:rPr>
        <w:t>Rebellon</w:t>
      </w:r>
      <w:proofErr w:type="spellEnd"/>
      <w:r>
        <w:rPr>
          <w:color w:val="000000"/>
        </w:rPr>
        <w:t>, C.J.</w:t>
      </w:r>
      <w:r>
        <w:rPr>
          <w:rStyle w:val="apple-converted-space"/>
          <w:color w:val="000000"/>
        </w:rPr>
        <w:t> </w:t>
      </w:r>
      <w:r>
        <w:rPr>
          <w:i/>
          <w:iCs/>
          <w:color w:val="000000"/>
        </w:rPr>
        <w:t>et al.</w:t>
      </w:r>
      <w:r>
        <w:rPr>
          <w:rStyle w:val="apple-converted-space"/>
          <w:color w:val="000000"/>
        </w:rPr>
        <w:t> </w:t>
      </w:r>
      <w:r>
        <w:rPr>
          <w:color w:val="000000"/>
        </w:rPr>
        <w:t>(2016) “The relationship between gender and delinquency: Assessing the mediating role of anticipated guilt,”</w:t>
      </w:r>
      <w:r>
        <w:rPr>
          <w:rStyle w:val="apple-converted-space"/>
          <w:color w:val="000000"/>
        </w:rPr>
        <w:t> </w:t>
      </w:r>
      <w:r>
        <w:rPr>
          <w:i/>
          <w:iCs/>
          <w:color w:val="000000"/>
        </w:rPr>
        <w:t>Journal of Criminal Justice</w:t>
      </w:r>
      <w:r>
        <w:rPr>
          <w:color w:val="000000"/>
        </w:rPr>
        <w:t>, 44, pp. 77–88. Available at: https://doi.org/10.1016/j.jcrimjus.2015.11.006.</w:t>
      </w:r>
      <w:r>
        <w:rPr>
          <w:rStyle w:val="apple-converted-space"/>
          <w:color w:val="000000"/>
        </w:rPr>
        <w:t> </w:t>
      </w:r>
    </w:p>
    <w:p w14:paraId="6E0A388A" w14:textId="77777777" w:rsidR="00E41847" w:rsidRDefault="00E41847" w:rsidP="00E41847">
      <w:pPr>
        <w:pStyle w:val="NormalWeb"/>
        <w:ind w:left="567" w:hanging="567"/>
        <w:rPr>
          <w:rStyle w:val="apple-converted-space"/>
          <w:color w:val="000000"/>
        </w:rPr>
      </w:pPr>
      <w:r>
        <w:rPr>
          <w:i/>
          <w:iCs/>
          <w:color w:val="000000"/>
        </w:rPr>
        <w:t>Shoplifting: Not a gender-specific crime: Law office of Bryan E. Cameron</w:t>
      </w:r>
      <w:r>
        <w:rPr>
          <w:rStyle w:val="apple-converted-space"/>
          <w:color w:val="000000"/>
        </w:rPr>
        <w:t> </w:t>
      </w:r>
      <w:r>
        <w:rPr>
          <w:color w:val="000000"/>
        </w:rPr>
        <w:t>(2020)</w:t>
      </w:r>
      <w:r>
        <w:rPr>
          <w:rStyle w:val="apple-converted-space"/>
          <w:color w:val="000000"/>
        </w:rPr>
        <w:t> </w:t>
      </w:r>
      <w:r>
        <w:rPr>
          <w:i/>
          <w:iCs/>
          <w:color w:val="000000"/>
        </w:rPr>
        <w:t>Law Office of Bryan E. Cameron</w:t>
      </w:r>
      <w:r>
        <w:rPr>
          <w:color w:val="000000"/>
        </w:rPr>
        <w:t>. Available at: https://www.lawofficecameron.com/blog/2018/07/shoplifting-not-a-gender-specific-crime/ (Accessed: March 17, 2023).</w:t>
      </w:r>
      <w:r>
        <w:rPr>
          <w:rStyle w:val="apple-converted-space"/>
          <w:color w:val="000000"/>
        </w:rPr>
        <w:t> </w:t>
      </w:r>
    </w:p>
    <w:p w14:paraId="1927ECF0" w14:textId="77777777" w:rsidR="00E41847" w:rsidRDefault="00E41847" w:rsidP="00E41847">
      <w:pPr>
        <w:pStyle w:val="NormalWeb"/>
        <w:ind w:left="567" w:hanging="567"/>
        <w:rPr>
          <w:color w:val="000000"/>
        </w:rPr>
      </w:pPr>
      <w:r>
        <w:rPr>
          <w:color w:val="000000"/>
        </w:rPr>
        <w:t>Steffensmeier, D. and Schwartz, J. (1970)</w:t>
      </w:r>
      <w:r>
        <w:rPr>
          <w:rStyle w:val="apple-converted-space"/>
          <w:color w:val="000000"/>
        </w:rPr>
        <w:t> </w:t>
      </w:r>
      <w:r>
        <w:rPr>
          <w:i/>
          <w:iCs/>
          <w:color w:val="000000"/>
        </w:rPr>
        <w:t>Trends in girls' delinquency and the gender gap: Statistical assessment of diverse sources</w:t>
      </w:r>
      <w:r>
        <w:rPr>
          <w:color w:val="000000"/>
        </w:rPr>
        <w:t>,</w:t>
      </w:r>
      <w:r>
        <w:rPr>
          <w:rStyle w:val="apple-converted-space"/>
          <w:color w:val="000000"/>
        </w:rPr>
        <w:t> </w:t>
      </w:r>
      <w:r>
        <w:rPr>
          <w:i/>
          <w:iCs/>
          <w:color w:val="000000"/>
        </w:rPr>
        <w:t>Penn State</w:t>
      </w:r>
      <w:r>
        <w:rPr>
          <w:color w:val="000000"/>
        </w:rPr>
        <w:t>. Temple University Press. Available at: https://pennstate.pure.elsevier.com/en/publications/trends-in-girls-delinquency-and-the-gender-gap-statistical-assess (Accessed: March 1, 2023).</w:t>
      </w:r>
      <w:r>
        <w:rPr>
          <w:rStyle w:val="apple-converted-space"/>
          <w:color w:val="000000"/>
        </w:rPr>
        <w:t> </w:t>
      </w:r>
    </w:p>
    <w:p w14:paraId="2BB96EC2" w14:textId="77777777" w:rsidR="00E41847" w:rsidRDefault="00E41847" w:rsidP="00E41847">
      <w:pPr>
        <w:pStyle w:val="NormalWeb"/>
        <w:ind w:left="567" w:hanging="567"/>
        <w:rPr>
          <w:color w:val="000000"/>
        </w:rPr>
      </w:pPr>
    </w:p>
    <w:p w14:paraId="03DACB77" w14:textId="77777777" w:rsidR="00E41847" w:rsidRDefault="00E41847" w:rsidP="00E41847">
      <w:pPr>
        <w:pStyle w:val="NormalWeb"/>
        <w:ind w:left="567" w:hanging="567"/>
        <w:rPr>
          <w:color w:val="000000"/>
        </w:rPr>
      </w:pPr>
      <w:r>
        <w:rPr>
          <w:i/>
          <w:iCs/>
          <w:color w:val="000000"/>
        </w:rPr>
        <w:lastRenderedPageBreak/>
        <w:t>Women and the Criminal Justice System, 2019</w:t>
      </w:r>
      <w:r>
        <w:rPr>
          <w:rStyle w:val="apple-converted-space"/>
          <w:color w:val="000000"/>
        </w:rPr>
        <w:t> </w:t>
      </w:r>
      <w:r>
        <w:rPr>
          <w:color w:val="000000"/>
        </w:rPr>
        <w:t>(no date)</w:t>
      </w:r>
      <w:r>
        <w:rPr>
          <w:rStyle w:val="apple-converted-space"/>
          <w:color w:val="000000"/>
        </w:rPr>
        <w:t> </w:t>
      </w:r>
      <w:r>
        <w:rPr>
          <w:i/>
          <w:iCs/>
          <w:color w:val="000000"/>
        </w:rPr>
        <w:t>GOV.UK</w:t>
      </w:r>
      <w:r>
        <w:rPr>
          <w:color w:val="000000"/>
        </w:rPr>
        <w:t>. Available at: https://www.gov.uk/government/statistics/women-and-the-criminal-justice-system-2019/women-and-the-criminal-justice-system-2019 (Accessed: March 17, 2023).</w:t>
      </w:r>
      <w:r>
        <w:rPr>
          <w:rStyle w:val="apple-converted-space"/>
          <w:color w:val="000000"/>
        </w:rPr>
        <w:t> </w:t>
      </w:r>
    </w:p>
    <w:p w14:paraId="7BBC568A" w14:textId="77777777" w:rsidR="00E41847" w:rsidRDefault="00E41847" w:rsidP="00E41847">
      <w:pPr>
        <w:pStyle w:val="NormalWeb"/>
        <w:ind w:left="567" w:hanging="567"/>
        <w:rPr>
          <w:color w:val="000000"/>
        </w:rPr>
      </w:pPr>
      <w:r>
        <w:rPr>
          <w:color w:val="000000"/>
        </w:rPr>
        <w:t>X, S. (2019)</w:t>
      </w:r>
      <w:r>
        <w:rPr>
          <w:rStyle w:val="apple-converted-space"/>
          <w:color w:val="000000"/>
        </w:rPr>
        <w:t> </w:t>
      </w:r>
      <w:r>
        <w:rPr>
          <w:i/>
          <w:iCs/>
          <w:color w:val="000000"/>
        </w:rPr>
        <w:t>Women are 30 percent less likely to be considered for a hiring process than men</w:t>
      </w:r>
      <w:r>
        <w:rPr>
          <w:color w:val="000000"/>
        </w:rPr>
        <w:t>,</w:t>
      </w:r>
      <w:r>
        <w:rPr>
          <w:rStyle w:val="apple-converted-space"/>
          <w:color w:val="000000"/>
        </w:rPr>
        <w:t> </w:t>
      </w:r>
      <w:r>
        <w:rPr>
          <w:i/>
          <w:iCs/>
          <w:color w:val="000000"/>
        </w:rPr>
        <w:t>Phys.org</w:t>
      </w:r>
      <w:r>
        <w:rPr>
          <w:color w:val="000000"/>
        </w:rPr>
        <w:t>. Phys.org. Available at: https://phys.org/news/2019-03-women-percent-hiring-men.html (Accessed: February 26, 2023).</w:t>
      </w:r>
      <w:r>
        <w:rPr>
          <w:rStyle w:val="apple-converted-space"/>
          <w:color w:val="000000"/>
        </w:rPr>
        <w:t> </w:t>
      </w:r>
    </w:p>
    <w:p w14:paraId="02DA2821" w14:textId="77777777" w:rsidR="001875E8" w:rsidRDefault="001875E8"/>
    <w:p w14:paraId="6144033E" w14:textId="77777777" w:rsidR="008D5482" w:rsidRDefault="008D5482"/>
    <w:sectPr w:rsidR="008D54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5607D"/>
    <w:multiLevelType w:val="hybridMultilevel"/>
    <w:tmpl w:val="19FC1F4E"/>
    <w:lvl w:ilvl="0" w:tplc="084EE948">
      <w:start w:val="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0107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3FE"/>
    <w:rsid w:val="00002631"/>
    <w:rsid w:val="00003A15"/>
    <w:rsid w:val="00003E6E"/>
    <w:rsid w:val="000055C8"/>
    <w:rsid w:val="00010730"/>
    <w:rsid w:val="00010BA3"/>
    <w:rsid w:val="00011690"/>
    <w:rsid w:val="0001429B"/>
    <w:rsid w:val="000309BB"/>
    <w:rsid w:val="0003301E"/>
    <w:rsid w:val="00034F29"/>
    <w:rsid w:val="000376E0"/>
    <w:rsid w:val="000418CC"/>
    <w:rsid w:val="000430F2"/>
    <w:rsid w:val="00056B4B"/>
    <w:rsid w:val="00064AC7"/>
    <w:rsid w:val="00065724"/>
    <w:rsid w:val="00066954"/>
    <w:rsid w:val="000673EE"/>
    <w:rsid w:val="00070493"/>
    <w:rsid w:val="00070611"/>
    <w:rsid w:val="0007391D"/>
    <w:rsid w:val="00073B12"/>
    <w:rsid w:val="00074580"/>
    <w:rsid w:val="00091E21"/>
    <w:rsid w:val="000A00A7"/>
    <w:rsid w:val="000A6055"/>
    <w:rsid w:val="000B4D38"/>
    <w:rsid w:val="000C27FB"/>
    <w:rsid w:val="000C5A25"/>
    <w:rsid w:val="000D2608"/>
    <w:rsid w:val="000D37AD"/>
    <w:rsid w:val="000D719A"/>
    <w:rsid w:val="000E47AA"/>
    <w:rsid w:val="000F62E8"/>
    <w:rsid w:val="0010309D"/>
    <w:rsid w:val="0010486C"/>
    <w:rsid w:val="00105FA0"/>
    <w:rsid w:val="0011025D"/>
    <w:rsid w:val="0011382F"/>
    <w:rsid w:val="0011583F"/>
    <w:rsid w:val="001167C0"/>
    <w:rsid w:val="00121160"/>
    <w:rsid w:val="00122F55"/>
    <w:rsid w:val="00123C24"/>
    <w:rsid w:val="0012465E"/>
    <w:rsid w:val="001260C5"/>
    <w:rsid w:val="00126356"/>
    <w:rsid w:val="00131B5F"/>
    <w:rsid w:val="00132B12"/>
    <w:rsid w:val="00133289"/>
    <w:rsid w:val="00135A6E"/>
    <w:rsid w:val="00150AA9"/>
    <w:rsid w:val="0015603A"/>
    <w:rsid w:val="00157324"/>
    <w:rsid w:val="001619AF"/>
    <w:rsid w:val="00167175"/>
    <w:rsid w:val="00180D93"/>
    <w:rsid w:val="00180EE3"/>
    <w:rsid w:val="00182C8B"/>
    <w:rsid w:val="00183215"/>
    <w:rsid w:val="001875E8"/>
    <w:rsid w:val="00197ED1"/>
    <w:rsid w:val="001A3A56"/>
    <w:rsid w:val="001A6DC3"/>
    <w:rsid w:val="001B01A1"/>
    <w:rsid w:val="001D0479"/>
    <w:rsid w:val="001D7C50"/>
    <w:rsid w:val="001E1A1F"/>
    <w:rsid w:val="001E2041"/>
    <w:rsid w:val="001F29DA"/>
    <w:rsid w:val="001F40BA"/>
    <w:rsid w:val="001F469D"/>
    <w:rsid w:val="00201588"/>
    <w:rsid w:val="0020196E"/>
    <w:rsid w:val="00201AF3"/>
    <w:rsid w:val="00203257"/>
    <w:rsid w:val="00206957"/>
    <w:rsid w:val="00213D62"/>
    <w:rsid w:val="00217FBD"/>
    <w:rsid w:val="00223F7E"/>
    <w:rsid w:val="00224C2C"/>
    <w:rsid w:val="00226367"/>
    <w:rsid w:val="00235A19"/>
    <w:rsid w:val="002378D4"/>
    <w:rsid w:val="00242549"/>
    <w:rsid w:val="00242925"/>
    <w:rsid w:val="0024618A"/>
    <w:rsid w:val="00255885"/>
    <w:rsid w:val="00256472"/>
    <w:rsid w:val="0026223C"/>
    <w:rsid w:val="002668B0"/>
    <w:rsid w:val="002672CC"/>
    <w:rsid w:val="0026731B"/>
    <w:rsid w:val="00270F85"/>
    <w:rsid w:val="002749C5"/>
    <w:rsid w:val="00277599"/>
    <w:rsid w:val="0028142A"/>
    <w:rsid w:val="002823C0"/>
    <w:rsid w:val="002858DB"/>
    <w:rsid w:val="00293293"/>
    <w:rsid w:val="002936F4"/>
    <w:rsid w:val="002941EE"/>
    <w:rsid w:val="002B7CD4"/>
    <w:rsid w:val="002C35A2"/>
    <w:rsid w:val="002C6384"/>
    <w:rsid w:val="002C774C"/>
    <w:rsid w:val="002D1767"/>
    <w:rsid w:val="002D22E7"/>
    <w:rsid w:val="002D5B73"/>
    <w:rsid w:val="002D6A8F"/>
    <w:rsid w:val="002E0327"/>
    <w:rsid w:val="002E05C7"/>
    <w:rsid w:val="002E16F7"/>
    <w:rsid w:val="002E7215"/>
    <w:rsid w:val="002F009C"/>
    <w:rsid w:val="002F0384"/>
    <w:rsid w:val="002F10CB"/>
    <w:rsid w:val="002F2227"/>
    <w:rsid w:val="00300C5C"/>
    <w:rsid w:val="00310102"/>
    <w:rsid w:val="003203B1"/>
    <w:rsid w:val="003221DC"/>
    <w:rsid w:val="003256C1"/>
    <w:rsid w:val="00326B62"/>
    <w:rsid w:val="00330258"/>
    <w:rsid w:val="0033263C"/>
    <w:rsid w:val="003326A5"/>
    <w:rsid w:val="003360D0"/>
    <w:rsid w:val="003406C3"/>
    <w:rsid w:val="003426E0"/>
    <w:rsid w:val="003448FB"/>
    <w:rsid w:val="003459D3"/>
    <w:rsid w:val="00345EFD"/>
    <w:rsid w:val="003542AF"/>
    <w:rsid w:val="0035655D"/>
    <w:rsid w:val="00361286"/>
    <w:rsid w:val="00361BBF"/>
    <w:rsid w:val="00373449"/>
    <w:rsid w:val="00373B25"/>
    <w:rsid w:val="00375972"/>
    <w:rsid w:val="00380912"/>
    <w:rsid w:val="003830BA"/>
    <w:rsid w:val="00390B4F"/>
    <w:rsid w:val="0039445A"/>
    <w:rsid w:val="003A40C9"/>
    <w:rsid w:val="003A49BE"/>
    <w:rsid w:val="003A724E"/>
    <w:rsid w:val="003B29CD"/>
    <w:rsid w:val="003B4141"/>
    <w:rsid w:val="003B41AE"/>
    <w:rsid w:val="003C1DE7"/>
    <w:rsid w:val="003C36C7"/>
    <w:rsid w:val="003C5507"/>
    <w:rsid w:val="003C6876"/>
    <w:rsid w:val="003C759B"/>
    <w:rsid w:val="003D1C3A"/>
    <w:rsid w:val="003D47CC"/>
    <w:rsid w:val="003D7A66"/>
    <w:rsid w:val="003E3502"/>
    <w:rsid w:val="003E3931"/>
    <w:rsid w:val="003F2183"/>
    <w:rsid w:val="003F4FBC"/>
    <w:rsid w:val="003F5254"/>
    <w:rsid w:val="00400BC4"/>
    <w:rsid w:val="00403B74"/>
    <w:rsid w:val="00404954"/>
    <w:rsid w:val="004103E7"/>
    <w:rsid w:val="00411F4E"/>
    <w:rsid w:val="00415270"/>
    <w:rsid w:val="004200D6"/>
    <w:rsid w:val="004231C4"/>
    <w:rsid w:val="00435083"/>
    <w:rsid w:val="00435B5A"/>
    <w:rsid w:val="00445920"/>
    <w:rsid w:val="00450B79"/>
    <w:rsid w:val="0045538C"/>
    <w:rsid w:val="004559DC"/>
    <w:rsid w:val="00462DFB"/>
    <w:rsid w:val="00470AF9"/>
    <w:rsid w:val="004733D2"/>
    <w:rsid w:val="0047498F"/>
    <w:rsid w:val="00476D59"/>
    <w:rsid w:val="00477E3C"/>
    <w:rsid w:val="00481D84"/>
    <w:rsid w:val="004824B3"/>
    <w:rsid w:val="00483953"/>
    <w:rsid w:val="004844AB"/>
    <w:rsid w:val="004859A6"/>
    <w:rsid w:val="00486217"/>
    <w:rsid w:val="00487A41"/>
    <w:rsid w:val="00492357"/>
    <w:rsid w:val="004A0523"/>
    <w:rsid w:val="004A05C9"/>
    <w:rsid w:val="004A1CA2"/>
    <w:rsid w:val="004A40D5"/>
    <w:rsid w:val="004A4A36"/>
    <w:rsid w:val="004A5550"/>
    <w:rsid w:val="004A78DD"/>
    <w:rsid w:val="004B2698"/>
    <w:rsid w:val="004B2C9F"/>
    <w:rsid w:val="004B2E35"/>
    <w:rsid w:val="004C0A23"/>
    <w:rsid w:val="004C2B85"/>
    <w:rsid w:val="004C2C3D"/>
    <w:rsid w:val="004C53F5"/>
    <w:rsid w:val="004C77F7"/>
    <w:rsid w:val="004C7E0E"/>
    <w:rsid w:val="004E12BE"/>
    <w:rsid w:val="004E7A32"/>
    <w:rsid w:val="004F5681"/>
    <w:rsid w:val="0050025A"/>
    <w:rsid w:val="00512588"/>
    <w:rsid w:val="00512E5F"/>
    <w:rsid w:val="0051716C"/>
    <w:rsid w:val="00525742"/>
    <w:rsid w:val="00525DB0"/>
    <w:rsid w:val="00526AF2"/>
    <w:rsid w:val="00532B1C"/>
    <w:rsid w:val="00535051"/>
    <w:rsid w:val="005369C0"/>
    <w:rsid w:val="005373A3"/>
    <w:rsid w:val="00540003"/>
    <w:rsid w:val="00545D07"/>
    <w:rsid w:val="00546A12"/>
    <w:rsid w:val="00560163"/>
    <w:rsid w:val="005614A9"/>
    <w:rsid w:val="00564613"/>
    <w:rsid w:val="00565248"/>
    <w:rsid w:val="00565254"/>
    <w:rsid w:val="00570BF3"/>
    <w:rsid w:val="00571633"/>
    <w:rsid w:val="00571AC0"/>
    <w:rsid w:val="005763EF"/>
    <w:rsid w:val="00580B8A"/>
    <w:rsid w:val="0058241A"/>
    <w:rsid w:val="00584757"/>
    <w:rsid w:val="00590D2B"/>
    <w:rsid w:val="00594704"/>
    <w:rsid w:val="005A20DD"/>
    <w:rsid w:val="005A5CC7"/>
    <w:rsid w:val="005C1964"/>
    <w:rsid w:val="005C3344"/>
    <w:rsid w:val="005D1288"/>
    <w:rsid w:val="005D15B8"/>
    <w:rsid w:val="005E2214"/>
    <w:rsid w:val="005E67E4"/>
    <w:rsid w:val="005E7319"/>
    <w:rsid w:val="005F0D3F"/>
    <w:rsid w:val="005F4F02"/>
    <w:rsid w:val="005F68A3"/>
    <w:rsid w:val="00600E7A"/>
    <w:rsid w:val="00602C90"/>
    <w:rsid w:val="00611E0E"/>
    <w:rsid w:val="00614946"/>
    <w:rsid w:val="00617B6D"/>
    <w:rsid w:val="00621BA8"/>
    <w:rsid w:val="00630ACE"/>
    <w:rsid w:val="006352E1"/>
    <w:rsid w:val="006357D3"/>
    <w:rsid w:val="006428CE"/>
    <w:rsid w:val="00644195"/>
    <w:rsid w:val="0065212D"/>
    <w:rsid w:val="0065278E"/>
    <w:rsid w:val="00655A64"/>
    <w:rsid w:val="00657101"/>
    <w:rsid w:val="006574FC"/>
    <w:rsid w:val="00666E32"/>
    <w:rsid w:val="00672BE1"/>
    <w:rsid w:val="006751FE"/>
    <w:rsid w:val="00675977"/>
    <w:rsid w:val="006762CD"/>
    <w:rsid w:val="00677553"/>
    <w:rsid w:val="00681870"/>
    <w:rsid w:val="00681C5D"/>
    <w:rsid w:val="00684A8C"/>
    <w:rsid w:val="006852EE"/>
    <w:rsid w:val="0068619C"/>
    <w:rsid w:val="006A5C02"/>
    <w:rsid w:val="006A5CA3"/>
    <w:rsid w:val="006A68BF"/>
    <w:rsid w:val="006A79BD"/>
    <w:rsid w:val="006B2864"/>
    <w:rsid w:val="006B4DB2"/>
    <w:rsid w:val="006B53FF"/>
    <w:rsid w:val="006B5CAD"/>
    <w:rsid w:val="006B66D0"/>
    <w:rsid w:val="006B6CFA"/>
    <w:rsid w:val="006B7C94"/>
    <w:rsid w:val="006B7EAC"/>
    <w:rsid w:val="006C7C52"/>
    <w:rsid w:val="006D0C1A"/>
    <w:rsid w:val="006D4EEA"/>
    <w:rsid w:val="006D5143"/>
    <w:rsid w:val="006D6D27"/>
    <w:rsid w:val="006E1684"/>
    <w:rsid w:val="006E20DC"/>
    <w:rsid w:val="006E7EE9"/>
    <w:rsid w:val="006F1B22"/>
    <w:rsid w:val="006F1EDF"/>
    <w:rsid w:val="006F55DC"/>
    <w:rsid w:val="006F643D"/>
    <w:rsid w:val="007007F7"/>
    <w:rsid w:val="00701AF7"/>
    <w:rsid w:val="00703CBD"/>
    <w:rsid w:val="00704420"/>
    <w:rsid w:val="007062EA"/>
    <w:rsid w:val="00714757"/>
    <w:rsid w:val="0071508A"/>
    <w:rsid w:val="0071583A"/>
    <w:rsid w:val="007173ED"/>
    <w:rsid w:val="00720E35"/>
    <w:rsid w:val="007228B8"/>
    <w:rsid w:val="007245E2"/>
    <w:rsid w:val="00727EA9"/>
    <w:rsid w:val="00731D1E"/>
    <w:rsid w:val="007372CE"/>
    <w:rsid w:val="007424A9"/>
    <w:rsid w:val="007432C8"/>
    <w:rsid w:val="00744CE4"/>
    <w:rsid w:val="00747623"/>
    <w:rsid w:val="00751C36"/>
    <w:rsid w:val="00751D56"/>
    <w:rsid w:val="00755160"/>
    <w:rsid w:val="00760743"/>
    <w:rsid w:val="00762DD1"/>
    <w:rsid w:val="00764907"/>
    <w:rsid w:val="0077022F"/>
    <w:rsid w:val="007726DF"/>
    <w:rsid w:val="00791486"/>
    <w:rsid w:val="007967E7"/>
    <w:rsid w:val="007A2464"/>
    <w:rsid w:val="007A29B6"/>
    <w:rsid w:val="007A3F1F"/>
    <w:rsid w:val="007A44C3"/>
    <w:rsid w:val="007A4F8C"/>
    <w:rsid w:val="007A706E"/>
    <w:rsid w:val="007A732E"/>
    <w:rsid w:val="007A7A82"/>
    <w:rsid w:val="007B2695"/>
    <w:rsid w:val="007B6691"/>
    <w:rsid w:val="007B75D1"/>
    <w:rsid w:val="007C1399"/>
    <w:rsid w:val="007C22E4"/>
    <w:rsid w:val="007C352C"/>
    <w:rsid w:val="007D003B"/>
    <w:rsid w:val="007D0CA9"/>
    <w:rsid w:val="007D381C"/>
    <w:rsid w:val="007D510E"/>
    <w:rsid w:val="007E1EE5"/>
    <w:rsid w:val="007E2EF6"/>
    <w:rsid w:val="007E6C61"/>
    <w:rsid w:val="007F0F3F"/>
    <w:rsid w:val="007F329B"/>
    <w:rsid w:val="00806910"/>
    <w:rsid w:val="00814510"/>
    <w:rsid w:val="00815E0C"/>
    <w:rsid w:val="00816D50"/>
    <w:rsid w:val="00817501"/>
    <w:rsid w:val="008216B8"/>
    <w:rsid w:val="0082334A"/>
    <w:rsid w:val="00826F03"/>
    <w:rsid w:val="00831F69"/>
    <w:rsid w:val="00831F92"/>
    <w:rsid w:val="00832F1B"/>
    <w:rsid w:val="0083322E"/>
    <w:rsid w:val="0083700F"/>
    <w:rsid w:val="00840D58"/>
    <w:rsid w:val="008551C3"/>
    <w:rsid w:val="008566B9"/>
    <w:rsid w:val="00871B3C"/>
    <w:rsid w:val="00872E08"/>
    <w:rsid w:val="008731FB"/>
    <w:rsid w:val="00875AE2"/>
    <w:rsid w:val="00882C55"/>
    <w:rsid w:val="00886426"/>
    <w:rsid w:val="00890A67"/>
    <w:rsid w:val="0089436F"/>
    <w:rsid w:val="008948F8"/>
    <w:rsid w:val="008950FD"/>
    <w:rsid w:val="00895C21"/>
    <w:rsid w:val="008A0586"/>
    <w:rsid w:val="008A26AE"/>
    <w:rsid w:val="008A28BD"/>
    <w:rsid w:val="008A70E1"/>
    <w:rsid w:val="008B12E3"/>
    <w:rsid w:val="008B196F"/>
    <w:rsid w:val="008B1ECD"/>
    <w:rsid w:val="008B25E7"/>
    <w:rsid w:val="008B4AB1"/>
    <w:rsid w:val="008B6C5D"/>
    <w:rsid w:val="008C0F20"/>
    <w:rsid w:val="008C144A"/>
    <w:rsid w:val="008C5694"/>
    <w:rsid w:val="008C74A8"/>
    <w:rsid w:val="008C79FB"/>
    <w:rsid w:val="008D1C6F"/>
    <w:rsid w:val="008D5482"/>
    <w:rsid w:val="008E0B62"/>
    <w:rsid w:val="008E2C6A"/>
    <w:rsid w:val="008E36FB"/>
    <w:rsid w:val="008E5375"/>
    <w:rsid w:val="008E5BF0"/>
    <w:rsid w:val="008E639C"/>
    <w:rsid w:val="008F1A57"/>
    <w:rsid w:val="008F63F0"/>
    <w:rsid w:val="009009D1"/>
    <w:rsid w:val="00901595"/>
    <w:rsid w:val="00907568"/>
    <w:rsid w:val="009129EA"/>
    <w:rsid w:val="0092012B"/>
    <w:rsid w:val="0092489A"/>
    <w:rsid w:val="00924CCF"/>
    <w:rsid w:val="009262F8"/>
    <w:rsid w:val="00926750"/>
    <w:rsid w:val="00930106"/>
    <w:rsid w:val="0093238F"/>
    <w:rsid w:val="009341E9"/>
    <w:rsid w:val="00937CE0"/>
    <w:rsid w:val="00942E6A"/>
    <w:rsid w:val="0094635A"/>
    <w:rsid w:val="00950071"/>
    <w:rsid w:val="009638FE"/>
    <w:rsid w:val="00965D87"/>
    <w:rsid w:val="0096697A"/>
    <w:rsid w:val="00972E2E"/>
    <w:rsid w:val="00974719"/>
    <w:rsid w:val="00974B1E"/>
    <w:rsid w:val="00977C1A"/>
    <w:rsid w:val="00980A78"/>
    <w:rsid w:val="009856E9"/>
    <w:rsid w:val="00985727"/>
    <w:rsid w:val="00985B88"/>
    <w:rsid w:val="00990B24"/>
    <w:rsid w:val="00991298"/>
    <w:rsid w:val="00996094"/>
    <w:rsid w:val="0099720A"/>
    <w:rsid w:val="009A2049"/>
    <w:rsid w:val="009A4E20"/>
    <w:rsid w:val="009A7D46"/>
    <w:rsid w:val="009B1E2E"/>
    <w:rsid w:val="009B2C8A"/>
    <w:rsid w:val="009C16D7"/>
    <w:rsid w:val="009C4490"/>
    <w:rsid w:val="009C5DF0"/>
    <w:rsid w:val="009C7E0E"/>
    <w:rsid w:val="009D2FE5"/>
    <w:rsid w:val="009D3EEA"/>
    <w:rsid w:val="009D67E7"/>
    <w:rsid w:val="009D6CC7"/>
    <w:rsid w:val="009D74B4"/>
    <w:rsid w:val="009D799D"/>
    <w:rsid w:val="009E1C7B"/>
    <w:rsid w:val="009F0F3B"/>
    <w:rsid w:val="009F2CEF"/>
    <w:rsid w:val="009F755F"/>
    <w:rsid w:val="00A0436B"/>
    <w:rsid w:val="00A121E1"/>
    <w:rsid w:val="00A1262A"/>
    <w:rsid w:val="00A12B29"/>
    <w:rsid w:val="00A31EAE"/>
    <w:rsid w:val="00A33AC4"/>
    <w:rsid w:val="00A37950"/>
    <w:rsid w:val="00A435A2"/>
    <w:rsid w:val="00A47545"/>
    <w:rsid w:val="00A522AD"/>
    <w:rsid w:val="00A5311F"/>
    <w:rsid w:val="00A56948"/>
    <w:rsid w:val="00A571E7"/>
    <w:rsid w:val="00A57CE3"/>
    <w:rsid w:val="00A60A3F"/>
    <w:rsid w:val="00A65575"/>
    <w:rsid w:val="00A660B7"/>
    <w:rsid w:val="00A67242"/>
    <w:rsid w:val="00A72A91"/>
    <w:rsid w:val="00A8415F"/>
    <w:rsid w:val="00A86094"/>
    <w:rsid w:val="00A86519"/>
    <w:rsid w:val="00A90390"/>
    <w:rsid w:val="00A9485C"/>
    <w:rsid w:val="00A94F03"/>
    <w:rsid w:val="00A97AE5"/>
    <w:rsid w:val="00A97EB2"/>
    <w:rsid w:val="00AA2C67"/>
    <w:rsid w:val="00AA3931"/>
    <w:rsid w:val="00AA48A3"/>
    <w:rsid w:val="00AA693F"/>
    <w:rsid w:val="00AA7AF8"/>
    <w:rsid w:val="00AB1D12"/>
    <w:rsid w:val="00AB4A37"/>
    <w:rsid w:val="00AB54A2"/>
    <w:rsid w:val="00AB677B"/>
    <w:rsid w:val="00AB7021"/>
    <w:rsid w:val="00AC3174"/>
    <w:rsid w:val="00AC319A"/>
    <w:rsid w:val="00AC32D8"/>
    <w:rsid w:val="00AD5E6E"/>
    <w:rsid w:val="00AD718B"/>
    <w:rsid w:val="00AD74F4"/>
    <w:rsid w:val="00AE01E3"/>
    <w:rsid w:val="00AF4EF1"/>
    <w:rsid w:val="00B02B54"/>
    <w:rsid w:val="00B10FD9"/>
    <w:rsid w:val="00B143BE"/>
    <w:rsid w:val="00B15062"/>
    <w:rsid w:val="00B17563"/>
    <w:rsid w:val="00B217CE"/>
    <w:rsid w:val="00B240AE"/>
    <w:rsid w:val="00B24836"/>
    <w:rsid w:val="00B24D67"/>
    <w:rsid w:val="00B269B4"/>
    <w:rsid w:val="00B26CFF"/>
    <w:rsid w:val="00B31AFF"/>
    <w:rsid w:val="00B42B13"/>
    <w:rsid w:val="00B44A33"/>
    <w:rsid w:val="00B45BEE"/>
    <w:rsid w:val="00B51BE1"/>
    <w:rsid w:val="00B53EAA"/>
    <w:rsid w:val="00B57318"/>
    <w:rsid w:val="00B66BFF"/>
    <w:rsid w:val="00B67D72"/>
    <w:rsid w:val="00B75AA6"/>
    <w:rsid w:val="00B86780"/>
    <w:rsid w:val="00B91303"/>
    <w:rsid w:val="00B91473"/>
    <w:rsid w:val="00B94522"/>
    <w:rsid w:val="00B96893"/>
    <w:rsid w:val="00BA206D"/>
    <w:rsid w:val="00BA3707"/>
    <w:rsid w:val="00BA645E"/>
    <w:rsid w:val="00BB1132"/>
    <w:rsid w:val="00BC227C"/>
    <w:rsid w:val="00BC25F9"/>
    <w:rsid w:val="00BC39A6"/>
    <w:rsid w:val="00BC5A14"/>
    <w:rsid w:val="00BD0F44"/>
    <w:rsid w:val="00BD4B7D"/>
    <w:rsid w:val="00BE0044"/>
    <w:rsid w:val="00BF02DC"/>
    <w:rsid w:val="00BF2506"/>
    <w:rsid w:val="00BF7DC9"/>
    <w:rsid w:val="00C020C9"/>
    <w:rsid w:val="00C05B42"/>
    <w:rsid w:val="00C06A61"/>
    <w:rsid w:val="00C07C78"/>
    <w:rsid w:val="00C26813"/>
    <w:rsid w:val="00C33214"/>
    <w:rsid w:val="00C351DB"/>
    <w:rsid w:val="00C36910"/>
    <w:rsid w:val="00C42C54"/>
    <w:rsid w:val="00C46282"/>
    <w:rsid w:val="00C46757"/>
    <w:rsid w:val="00C478FA"/>
    <w:rsid w:val="00C53152"/>
    <w:rsid w:val="00C65D34"/>
    <w:rsid w:val="00C729E8"/>
    <w:rsid w:val="00C81492"/>
    <w:rsid w:val="00C866A1"/>
    <w:rsid w:val="00C8706E"/>
    <w:rsid w:val="00C913E7"/>
    <w:rsid w:val="00CA04E0"/>
    <w:rsid w:val="00CB17EA"/>
    <w:rsid w:val="00CB23FE"/>
    <w:rsid w:val="00CB3BB0"/>
    <w:rsid w:val="00CB4240"/>
    <w:rsid w:val="00CB4281"/>
    <w:rsid w:val="00CB43D9"/>
    <w:rsid w:val="00CC463B"/>
    <w:rsid w:val="00CC4678"/>
    <w:rsid w:val="00CC4B91"/>
    <w:rsid w:val="00CC5A69"/>
    <w:rsid w:val="00CC5C80"/>
    <w:rsid w:val="00CC788C"/>
    <w:rsid w:val="00CD2E07"/>
    <w:rsid w:val="00CD5FFC"/>
    <w:rsid w:val="00CE18EB"/>
    <w:rsid w:val="00CE60DC"/>
    <w:rsid w:val="00CF0A1C"/>
    <w:rsid w:val="00CF4E0D"/>
    <w:rsid w:val="00CF558D"/>
    <w:rsid w:val="00CF63C4"/>
    <w:rsid w:val="00CF75FD"/>
    <w:rsid w:val="00CF7B67"/>
    <w:rsid w:val="00D03356"/>
    <w:rsid w:val="00D03EEE"/>
    <w:rsid w:val="00D0634E"/>
    <w:rsid w:val="00D0690C"/>
    <w:rsid w:val="00D11E64"/>
    <w:rsid w:val="00D1573B"/>
    <w:rsid w:val="00D1762E"/>
    <w:rsid w:val="00D24929"/>
    <w:rsid w:val="00D24FF0"/>
    <w:rsid w:val="00D25595"/>
    <w:rsid w:val="00D31387"/>
    <w:rsid w:val="00D353A6"/>
    <w:rsid w:val="00D452E2"/>
    <w:rsid w:val="00D51E39"/>
    <w:rsid w:val="00D53774"/>
    <w:rsid w:val="00D56715"/>
    <w:rsid w:val="00D573F1"/>
    <w:rsid w:val="00D631E6"/>
    <w:rsid w:val="00D6756F"/>
    <w:rsid w:val="00D70393"/>
    <w:rsid w:val="00D71496"/>
    <w:rsid w:val="00D85731"/>
    <w:rsid w:val="00D85C2F"/>
    <w:rsid w:val="00D85EFD"/>
    <w:rsid w:val="00D90453"/>
    <w:rsid w:val="00D97183"/>
    <w:rsid w:val="00D9791E"/>
    <w:rsid w:val="00DA1602"/>
    <w:rsid w:val="00DA27A3"/>
    <w:rsid w:val="00DA5B95"/>
    <w:rsid w:val="00DB17AB"/>
    <w:rsid w:val="00DB4EB3"/>
    <w:rsid w:val="00DC47F5"/>
    <w:rsid w:val="00DC756D"/>
    <w:rsid w:val="00DD3A91"/>
    <w:rsid w:val="00DD5CBD"/>
    <w:rsid w:val="00DD762E"/>
    <w:rsid w:val="00DE21A5"/>
    <w:rsid w:val="00DE7EAD"/>
    <w:rsid w:val="00DF043C"/>
    <w:rsid w:val="00DF064C"/>
    <w:rsid w:val="00DF10A3"/>
    <w:rsid w:val="00DF1A22"/>
    <w:rsid w:val="00DF3553"/>
    <w:rsid w:val="00E03042"/>
    <w:rsid w:val="00E031F7"/>
    <w:rsid w:val="00E10C5D"/>
    <w:rsid w:val="00E11962"/>
    <w:rsid w:val="00E11CDD"/>
    <w:rsid w:val="00E13C92"/>
    <w:rsid w:val="00E17ADC"/>
    <w:rsid w:val="00E21202"/>
    <w:rsid w:val="00E23A24"/>
    <w:rsid w:val="00E279EA"/>
    <w:rsid w:val="00E36DCB"/>
    <w:rsid w:val="00E414CC"/>
    <w:rsid w:val="00E41847"/>
    <w:rsid w:val="00E4292E"/>
    <w:rsid w:val="00E44FB1"/>
    <w:rsid w:val="00E46BEC"/>
    <w:rsid w:val="00E475A5"/>
    <w:rsid w:val="00E55CB8"/>
    <w:rsid w:val="00E57E49"/>
    <w:rsid w:val="00E60F36"/>
    <w:rsid w:val="00E63309"/>
    <w:rsid w:val="00E64187"/>
    <w:rsid w:val="00E66ECA"/>
    <w:rsid w:val="00E70605"/>
    <w:rsid w:val="00E708C5"/>
    <w:rsid w:val="00E73F86"/>
    <w:rsid w:val="00E76CEE"/>
    <w:rsid w:val="00E802E6"/>
    <w:rsid w:val="00E817CC"/>
    <w:rsid w:val="00E84847"/>
    <w:rsid w:val="00E85B5A"/>
    <w:rsid w:val="00E91071"/>
    <w:rsid w:val="00EA6CB7"/>
    <w:rsid w:val="00EB21CA"/>
    <w:rsid w:val="00EB668B"/>
    <w:rsid w:val="00EC0A1D"/>
    <w:rsid w:val="00EC11C9"/>
    <w:rsid w:val="00EC2D15"/>
    <w:rsid w:val="00EC2DA0"/>
    <w:rsid w:val="00EC5618"/>
    <w:rsid w:val="00EC5F3B"/>
    <w:rsid w:val="00EC7C4C"/>
    <w:rsid w:val="00ED3B4E"/>
    <w:rsid w:val="00ED4455"/>
    <w:rsid w:val="00ED55E4"/>
    <w:rsid w:val="00EE1157"/>
    <w:rsid w:val="00EE2571"/>
    <w:rsid w:val="00EE425D"/>
    <w:rsid w:val="00EE6DBB"/>
    <w:rsid w:val="00EF04D2"/>
    <w:rsid w:val="00EF1926"/>
    <w:rsid w:val="00EF5BE3"/>
    <w:rsid w:val="00EF5D48"/>
    <w:rsid w:val="00EF635A"/>
    <w:rsid w:val="00EF637F"/>
    <w:rsid w:val="00F0222C"/>
    <w:rsid w:val="00F02689"/>
    <w:rsid w:val="00F107F4"/>
    <w:rsid w:val="00F13007"/>
    <w:rsid w:val="00F20C43"/>
    <w:rsid w:val="00F226B4"/>
    <w:rsid w:val="00F266BF"/>
    <w:rsid w:val="00F3272D"/>
    <w:rsid w:val="00F3464A"/>
    <w:rsid w:val="00F36B6F"/>
    <w:rsid w:val="00F404D1"/>
    <w:rsid w:val="00F41F24"/>
    <w:rsid w:val="00F462FB"/>
    <w:rsid w:val="00F47650"/>
    <w:rsid w:val="00F51955"/>
    <w:rsid w:val="00F610E1"/>
    <w:rsid w:val="00F67505"/>
    <w:rsid w:val="00F67EA5"/>
    <w:rsid w:val="00F711D2"/>
    <w:rsid w:val="00F71427"/>
    <w:rsid w:val="00F72421"/>
    <w:rsid w:val="00F74761"/>
    <w:rsid w:val="00F74D5A"/>
    <w:rsid w:val="00F81151"/>
    <w:rsid w:val="00F84591"/>
    <w:rsid w:val="00F93FEF"/>
    <w:rsid w:val="00FA3BCF"/>
    <w:rsid w:val="00FA5AC4"/>
    <w:rsid w:val="00FA5B5E"/>
    <w:rsid w:val="00FA5E9E"/>
    <w:rsid w:val="00FB1235"/>
    <w:rsid w:val="00FB16C6"/>
    <w:rsid w:val="00FB6265"/>
    <w:rsid w:val="00FB6598"/>
    <w:rsid w:val="00FB7113"/>
    <w:rsid w:val="00FB7508"/>
    <w:rsid w:val="00FC016E"/>
    <w:rsid w:val="00FC03CB"/>
    <w:rsid w:val="00FD157F"/>
    <w:rsid w:val="00FD1F67"/>
    <w:rsid w:val="00FD2D27"/>
    <w:rsid w:val="00FD36A5"/>
    <w:rsid w:val="00FD39BF"/>
    <w:rsid w:val="00FD4A3C"/>
    <w:rsid w:val="00FD678F"/>
    <w:rsid w:val="00FD7B31"/>
    <w:rsid w:val="00FE1211"/>
    <w:rsid w:val="00FE4B91"/>
    <w:rsid w:val="00FF1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BA7A3B"/>
  <w15:chartTrackingRefBased/>
  <w15:docId w15:val="{CABF28CF-CD1F-0547-9720-AE24264C8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298"/>
    <w:pPr>
      <w:ind w:left="720"/>
      <w:contextualSpacing/>
    </w:pPr>
  </w:style>
  <w:style w:type="paragraph" w:styleId="NormalWeb">
    <w:name w:val="Normal (Web)"/>
    <w:basedOn w:val="Normal"/>
    <w:uiPriority w:val="99"/>
    <w:semiHidden/>
    <w:unhideWhenUsed/>
    <w:rsid w:val="00E4184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41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2767</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Nehatta</dc:creator>
  <cp:keywords/>
  <dc:description/>
  <cp:lastModifiedBy>Florence Nehatta</cp:lastModifiedBy>
  <cp:revision>2</cp:revision>
  <dcterms:created xsi:type="dcterms:W3CDTF">2023-03-17T23:55:00Z</dcterms:created>
  <dcterms:modified xsi:type="dcterms:W3CDTF">2023-03-17T23:55:00Z</dcterms:modified>
</cp:coreProperties>
</file>