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33C7D265" w:rsidP="6E78745C" w:rsidRDefault="33C7D265" w14:paraId="4233C747" w14:textId="690348D0">
      <w:r w:rsidR="1D386C2E">
        <w:rPr/>
        <w:t>A lay person i</w:t>
      </w:r>
      <w:r w:rsidR="20E7F1B0">
        <w:rPr/>
        <w:t>s</w:t>
      </w:r>
      <w:r w:rsidR="7AD97DC4">
        <w:rPr/>
        <w:t xml:space="preserve"> a person with no </w:t>
      </w:r>
      <w:r w:rsidR="7AD97DC4">
        <w:rPr/>
        <w:t>previous</w:t>
      </w:r>
      <w:r w:rsidR="7AD97DC4">
        <w:rPr/>
        <w:t xml:space="preserve"> qualifications in law or medicine, </w:t>
      </w:r>
      <w:r w:rsidR="2DAF9947">
        <w:rPr/>
        <w:t xml:space="preserve">which can be found in </w:t>
      </w:r>
      <w:r w:rsidR="12756B86">
        <w:rPr/>
        <w:t>magistrates'</w:t>
      </w:r>
      <w:r w:rsidR="2DAF9947">
        <w:rPr/>
        <w:t xml:space="preserve"> c</w:t>
      </w:r>
      <w:r w:rsidR="25BC3194">
        <w:rPr/>
        <w:t>ourt</w:t>
      </w:r>
      <w:r w:rsidR="0DE756FF">
        <w:rPr/>
        <w:t xml:space="preserve"> or as a member of the Jury</w:t>
      </w:r>
      <w:r w:rsidR="25BC3194">
        <w:rPr/>
        <w:t>. The</w:t>
      </w:r>
      <w:r w:rsidR="3FA0F502">
        <w:rPr/>
        <w:t xml:space="preserve"> purpose of a lay person is to give, an unbiased and fair judgement of a case based on the evidence that they are presented with</w:t>
      </w:r>
      <w:r w:rsidR="5D2A8154">
        <w:rPr/>
        <w:t xml:space="preserve"> Collins, (2023). </w:t>
      </w:r>
      <w:r w:rsidR="3325A882">
        <w:rPr/>
        <w:t>Magistrates are members of the public who volunteer themselves to review evidence when cases are brought forward to a magistrate court.</w:t>
      </w:r>
      <w:r w:rsidR="1950D078">
        <w:rPr/>
        <w:t xml:space="preserve"> Magistrates – Courts and Tribunals (2023)</w:t>
      </w:r>
      <w:r w:rsidR="17EED35A">
        <w:rPr/>
        <w:t>.</w:t>
      </w:r>
    </w:p>
    <w:p w:rsidR="1BC27EBE" w:rsidP="1BC27EBE" w:rsidRDefault="1BC27EBE" w14:paraId="68769D05" w14:textId="447FBE67"/>
    <w:p w:rsidR="6E78745C" w:rsidP="6E78745C" w:rsidRDefault="567575D0" w14:paraId="424A7771" w14:textId="5CD7FF69">
      <w:r>
        <w:t>Magistrates</w:t>
      </w:r>
    </w:p>
    <w:p w:rsidR="43AC1ED8" w:rsidP="6E78745C" w:rsidRDefault="04215405" w14:paraId="01A9D81A" w14:textId="1FDE69AE">
      <w:r w:rsidR="04215405">
        <w:rPr/>
        <w:t xml:space="preserve">A Magistrate is described as a ‘civil officer’ </w:t>
      </w:r>
      <w:r w:rsidR="762357A7">
        <w:rPr/>
        <w:t xml:space="preserve">who hear cases in their local courts; </w:t>
      </w:r>
      <w:r w:rsidR="72E8EFE8">
        <w:rPr/>
        <w:t>family, criminal</w:t>
      </w:r>
      <w:r w:rsidR="762357A7">
        <w:rPr/>
        <w:t xml:space="preserve"> an</w:t>
      </w:r>
      <w:r w:rsidR="5575CA40">
        <w:rPr/>
        <w:t xml:space="preserve">d youth, </w:t>
      </w:r>
      <w:r w:rsidR="22D1E18D">
        <w:rPr/>
        <w:t xml:space="preserve">dealing with summary offences </w:t>
      </w:r>
      <w:r w:rsidR="5575CA40">
        <w:rPr/>
        <w:t xml:space="preserve">and often sit in a panel of </w:t>
      </w:r>
      <w:r w:rsidR="6D068BA6">
        <w:rPr/>
        <w:t>three</w:t>
      </w:r>
      <w:r w:rsidR="690D5A1F">
        <w:rPr/>
        <w:t>,</w:t>
      </w:r>
      <w:r w:rsidR="6D068BA6">
        <w:rPr/>
        <w:t xml:space="preserve"> Magistrates Association, (2023).</w:t>
      </w:r>
      <w:r w:rsidR="762357A7">
        <w:rPr/>
        <w:t xml:space="preserve"> </w:t>
      </w:r>
      <w:r w:rsidR="43AC1ED8">
        <w:rPr/>
        <w:t xml:space="preserve">When selecting </w:t>
      </w:r>
      <w:r w:rsidR="75CE8CC8">
        <w:rPr/>
        <w:t>members of the Magistrates, the people that are selected must fit the requirements given</w:t>
      </w:r>
      <w:r w:rsidR="2E0CDB96">
        <w:rPr/>
        <w:t xml:space="preserve">, one of which being age. All members of Magistrates must be </w:t>
      </w:r>
      <w:r w:rsidR="13C5E493">
        <w:rPr/>
        <w:t xml:space="preserve">at least 18 years old and must retire by the age of 75. Another requirement is </w:t>
      </w:r>
      <w:r w:rsidR="526AC9C4">
        <w:rPr/>
        <w:t>being a person with good qualities; you must be aware of social issues, be ma</w:t>
      </w:r>
      <w:r w:rsidR="110FAEF6">
        <w:rPr/>
        <w:t>ture, with an understanding towards other people, treat people with fairness and be reliable and committed to serving the community</w:t>
      </w:r>
      <w:r w:rsidR="2239D9F8">
        <w:rPr/>
        <w:t>. When applying to become a magistrate, you must also sh</w:t>
      </w:r>
      <w:r w:rsidR="2F0706C0">
        <w:rPr/>
        <w:t>ow that you are a person of ‘good character</w:t>
      </w:r>
      <w:r w:rsidR="2B92D81B">
        <w:rPr/>
        <w:t>.’</w:t>
      </w:r>
      <w:r w:rsidR="2F0706C0">
        <w:rPr/>
        <w:t xml:space="preserve"> Questions involving why </w:t>
      </w:r>
      <w:r w:rsidR="07AE0282">
        <w:rPr/>
        <w:t>you have</w:t>
      </w:r>
      <w:r w:rsidR="2F0706C0">
        <w:rPr/>
        <w:t xml:space="preserve"> applied for the role, </w:t>
      </w:r>
      <w:r w:rsidR="4697C826">
        <w:rPr/>
        <w:t xml:space="preserve">your commitment to the role and if you are trustworthy are often asked to </w:t>
      </w:r>
      <w:r w:rsidR="4697C826">
        <w:rPr/>
        <w:t>indicate</w:t>
      </w:r>
      <w:r w:rsidR="4697C826">
        <w:rPr/>
        <w:t xml:space="preserve"> whether you are suitable for the role</w:t>
      </w:r>
      <w:r w:rsidR="78F3B2B1">
        <w:rPr/>
        <w:t xml:space="preserve"> (GOV.UK). </w:t>
      </w:r>
      <w:r w:rsidR="05928051">
        <w:rPr/>
        <w:t>These questions help decide the best candidates for the role of a magistrate, however, it has been argued that there i</w:t>
      </w:r>
      <w:r w:rsidR="589BF843">
        <w:rPr/>
        <w:t xml:space="preserve">s a running theme in the people chosen to be a magistrate. It has been said that magistrates are </w:t>
      </w:r>
      <w:r w:rsidR="4A9DFBE6">
        <w:rPr/>
        <w:t>most seen</w:t>
      </w:r>
      <w:r w:rsidR="589BF843">
        <w:rPr/>
        <w:t xml:space="preserve"> as male, white, of a </w:t>
      </w:r>
      <w:r w:rsidR="3A305408">
        <w:rPr/>
        <w:t>middle-class</w:t>
      </w:r>
      <w:r w:rsidR="589BF843">
        <w:rPr/>
        <w:t xml:space="preserve"> background</w:t>
      </w:r>
      <w:r w:rsidR="2444BBD0">
        <w:rPr/>
        <w:t xml:space="preserve"> and of old age. This is an issue because there </w:t>
      </w:r>
      <w:r w:rsidR="7A45964B">
        <w:rPr/>
        <w:t>is not</w:t>
      </w:r>
      <w:r w:rsidR="2444BBD0">
        <w:rPr/>
        <w:t xml:space="preserve"> a range of different people in gender, age, </w:t>
      </w:r>
      <w:r w:rsidR="7C631C34">
        <w:rPr/>
        <w:t>class,</w:t>
      </w:r>
      <w:r w:rsidR="2444BBD0">
        <w:rPr/>
        <w:t xml:space="preserve"> or ethnicity, which means the decisions made on a case </w:t>
      </w:r>
      <w:r w:rsidR="14F1F588">
        <w:rPr/>
        <w:t>will not</w:t>
      </w:r>
      <w:r w:rsidR="03972E69">
        <w:rPr/>
        <w:t xml:space="preserve"> differ and could potentially be biased. For example, someone of an older age may not understand more </w:t>
      </w:r>
      <w:r w:rsidR="0CE316E2">
        <w:rPr/>
        <w:t>topical issues</w:t>
      </w:r>
      <w:r w:rsidR="03972E69">
        <w:rPr/>
        <w:t xml:space="preserve"> held on social media/ social networking</w:t>
      </w:r>
      <w:r w:rsidR="73DAA57F">
        <w:rPr/>
        <w:t xml:space="preserve">- not being representative of the community </w:t>
      </w:r>
      <w:r w:rsidR="4ED3629F">
        <w:rPr/>
        <w:t>Carmine Proofreading, (2021)</w:t>
      </w:r>
      <w:r w:rsidR="29173440">
        <w:rPr/>
        <w:t xml:space="preserve">. </w:t>
      </w:r>
      <w:r w:rsidR="4793A03D">
        <w:rPr/>
        <w:t>Another disadvantage of Magistrates, and the court in general, is that during covid, many of the courts faced closure and many trials were mov</w:t>
      </w:r>
      <w:r w:rsidR="7388F464">
        <w:rPr/>
        <w:t xml:space="preserve">ed to an online platform. This is a </w:t>
      </w:r>
      <w:r w:rsidR="1762B071">
        <w:rPr/>
        <w:t>disadvantage</w:t>
      </w:r>
      <w:r w:rsidR="7388F464">
        <w:rPr/>
        <w:t xml:space="preserve"> for Magistrates as the trials were not held in a usual </w:t>
      </w:r>
      <w:r w:rsidR="725B6D90">
        <w:rPr/>
        <w:t>format and can be seen as unfair trial</w:t>
      </w:r>
      <w:r w:rsidR="445E4A02">
        <w:rPr/>
        <w:t>, The Law Society, (2023)</w:t>
      </w:r>
      <w:r w:rsidR="6FC00906">
        <w:rPr/>
        <w:t xml:space="preserve">. </w:t>
      </w:r>
      <w:r w:rsidR="5F72B851">
        <w:rPr/>
        <w:t>Considering</w:t>
      </w:r>
      <w:r w:rsidR="00030AA3">
        <w:rPr/>
        <w:t xml:space="preserve"> these issues</w:t>
      </w:r>
      <w:r w:rsidR="007F1B58">
        <w:rPr/>
        <w:t xml:space="preserve"> with generalisation of who was being appointed as a magistrate, the </w:t>
      </w:r>
      <w:r w:rsidR="009B6617">
        <w:rPr/>
        <w:t xml:space="preserve">government took this into consideration and according to GOV.UK, (2023) there has been a rise in women who sit as magistrates (57%), </w:t>
      </w:r>
      <w:r w:rsidR="00E07318">
        <w:rPr/>
        <w:t xml:space="preserve">14% were of an ethnic minority background </w:t>
      </w:r>
      <w:r w:rsidR="00135313">
        <w:rPr/>
        <w:t xml:space="preserve">and 70% were of an age of 50 or above. Age is a difficult factor to change as commitment to the magistrate role can be time consuming and can happen at unexpected times, not scheduled, you may just be called upon, and therefore it is usually people of an age that is, or close to retirement as they have the </w:t>
      </w:r>
      <w:r w:rsidR="4CC32747">
        <w:rPr/>
        <w:t>freest</w:t>
      </w:r>
      <w:r w:rsidR="00135313">
        <w:rPr/>
        <w:t xml:space="preserve"> time. People of a younger age who apply to become a magistrate</w:t>
      </w:r>
      <w:r w:rsidR="00606AF8">
        <w:rPr/>
        <w:t xml:space="preserve"> usually do so for work experience and this only if their education sectors allow the time for them to do so. </w:t>
      </w:r>
      <w:r w:rsidR="000A3447">
        <w:rPr/>
        <w:t xml:space="preserve"> </w:t>
      </w:r>
    </w:p>
    <w:p w:rsidRPr="00414550" w:rsidR="00414550" w:rsidP="6E78745C" w:rsidRDefault="000A3447" w14:paraId="6EE92B74" w14:textId="140EFA97">
      <w:r w:rsidR="000A3447">
        <w:rPr/>
        <w:t xml:space="preserve">The magistrates are </w:t>
      </w:r>
      <w:r w:rsidR="7EF7D7DF">
        <w:rPr/>
        <w:t>a significant help</w:t>
      </w:r>
      <w:r w:rsidR="000A3447">
        <w:rPr/>
        <w:t xml:space="preserve"> to the government as they are unpaid workers and so this saves the money government to go towards other resources that the legal system needs. It </w:t>
      </w:r>
      <w:r w:rsidR="53C7BE4D">
        <w:rPr/>
        <w:t xml:space="preserve">saves them a significant amount of money each year. Although there </w:t>
      </w:r>
      <w:r w:rsidR="499799BE">
        <w:rPr/>
        <w:t>have</w:t>
      </w:r>
      <w:r w:rsidR="53C7BE4D">
        <w:rPr/>
        <w:t xml:space="preserve"> been many </w:t>
      </w:r>
      <w:r w:rsidR="1F545DC9">
        <w:rPr/>
        <w:t xml:space="preserve">closures of courts and many of trials (especially since Covid) have been moved to a more virtual basis, usually through teams. </w:t>
      </w:r>
      <w:r w:rsidR="23B91DD5">
        <w:rPr/>
        <w:t xml:space="preserve">Another issue that can be seen with magistrates is because they have no background of law, their decisions can be on opposing sides of the scale, either too slack or too harsh for the crime that has been committed. </w:t>
      </w:r>
    </w:p>
    <w:p w:rsidR="00E20866" w:rsidP="6E78745C" w:rsidRDefault="38CF603F" w14:paraId="2861F9D7" w14:textId="77777777">
      <w:r>
        <w:t>Juries</w:t>
      </w:r>
      <w:r w:rsidR="00E20866">
        <w:t xml:space="preserve"> </w:t>
      </w:r>
    </w:p>
    <w:p w:rsidRPr="00AA4622" w:rsidR="0030591B" w:rsidP="6E78745C" w:rsidRDefault="009C7BF1" w14:paraId="393AD8F5" w14:textId="75AF36C3">
      <w:r w:rsidR="4077BE83">
        <w:rPr/>
        <w:t>A jury is a selection of 12 people who sit in court and examine evidence</w:t>
      </w:r>
      <w:r w:rsidR="158CF42A">
        <w:rPr/>
        <w:t xml:space="preserve">, sometimes can be 15 people under section 23 </w:t>
      </w:r>
      <w:r w:rsidR="473FA4E6">
        <w:rPr/>
        <w:t xml:space="preserve">Courts and Civil </w:t>
      </w:r>
      <w:r w:rsidR="0F38EDFE">
        <w:rPr/>
        <w:t xml:space="preserve">law (miscellaneous </w:t>
      </w:r>
      <w:r w:rsidR="1ACE280B">
        <w:rPr/>
        <w:t xml:space="preserve">provisions) Act 2013 </w:t>
      </w:r>
      <w:r w:rsidR="28DB785F">
        <w:rPr/>
        <w:t xml:space="preserve">amended the </w:t>
      </w:r>
      <w:r w:rsidR="465613D8">
        <w:rPr/>
        <w:t>Juries Act 1976 if the duration is longer than 2 months</w:t>
      </w:r>
      <w:r w:rsidR="20448A24">
        <w:rPr/>
        <w:t xml:space="preserve">, citizens information (2021). </w:t>
      </w:r>
      <w:r w:rsidR="70A9DEC7">
        <w:rPr/>
        <w:t xml:space="preserve">Like Magistrates, the jury selection does have limitations as to who is allowed to be selected for the jury role. This includes; bring between the ages of 18-85, </w:t>
      </w:r>
      <w:r w:rsidR="08B9BD73">
        <w:rPr/>
        <w:t xml:space="preserve">being on the electoral register, </w:t>
      </w:r>
      <w:r w:rsidR="6E3A34E8">
        <w:rPr/>
        <w:t xml:space="preserve">must have no serious prior offences and must be of a suitable mental </w:t>
      </w:r>
      <w:r w:rsidR="02B37B5D">
        <w:rPr/>
        <w:t xml:space="preserve">capacity to be eligible for the role of a </w:t>
      </w:r>
      <w:r w:rsidR="715FA4F1">
        <w:rPr/>
        <w:t>jury,</w:t>
      </w:r>
      <w:r w:rsidR="0C27D287">
        <w:rPr/>
        <w:t xml:space="preserve"> Ministry of Justice, (2013).</w:t>
      </w:r>
      <w:r w:rsidR="524A06F0">
        <w:rPr/>
        <w:t xml:space="preserve"> Any</w:t>
      </w:r>
      <w:r w:rsidR="10B83E05">
        <w:rPr/>
        <w:t>one who is within these regulations set by the government can be called upon at any time to sit as part of the jury</w:t>
      </w:r>
      <w:r w:rsidR="11CC34BF">
        <w:rPr/>
        <w:t xml:space="preserve"> The university of Law, </w:t>
      </w:r>
      <w:r w:rsidR="22F65FC1">
        <w:rPr/>
        <w:t xml:space="preserve">(2023). </w:t>
      </w:r>
      <w:r w:rsidR="312A6183">
        <w:rPr/>
        <w:t xml:space="preserve">A pool of juries </w:t>
      </w:r>
      <w:r w:rsidR="622CC863">
        <w:rPr/>
        <w:t>is</w:t>
      </w:r>
      <w:r w:rsidR="312A6183">
        <w:rPr/>
        <w:t xml:space="preserve"> selected at random by those who are enrolled on the electoral register, this is them simplified and shortened down to just 12 people a time to sit as a jury i</w:t>
      </w:r>
      <w:r w:rsidR="2387E332">
        <w:rPr/>
        <w:t>n the court room. There are 2 types of tests that are ran to ensure that the people the members they cho</w:t>
      </w:r>
      <w:r w:rsidR="40FB08DA">
        <w:rPr/>
        <w:t xml:space="preserve">ose to sit on the Jury are </w:t>
      </w:r>
      <w:r w:rsidR="4F185E23">
        <w:rPr/>
        <w:t>Eligible</w:t>
      </w:r>
      <w:r w:rsidR="40FB08DA">
        <w:rPr/>
        <w:t xml:space="preserve"> to do so</w:t>
      </w:r>
      <w:r w:rsidR="48BB13FF">
        <w:rPr/>
        <w:t xml:space="preserve">. These tests are; A DBS (Background check) to ensure that the person who has been called upon does not have any </w:t>
      </w:r>
      <w:r w:rsidR="417F3AFC">
        <w:rPr/>
        <w:t>serious prior offences as this could be a bias deciding factor in a similar case, and they must also not have any unspent criminal convictions.</w:t>
      </w:r>
      <w:r w:rsidR="4A8DCDE3">
        <w:rPr/>
        <w:t xml:space="preserve"> Another test that is carried out is a </w:t>
      </w:r>
      <w:r w:rsidR="7124EFEA">
        <w:rPr/>
        <w:t>further</w:t>
      </w:r>
      <w:r w:rsidR="4A8DCDE3">
        <w:rPr/>
        <w:t>, detailed check to ru</w:t>
      </w:r>
      <w:r w:rsidR="4B16ED31">
        <w:rPr/>
        <w:t>l</w:t>
      </w:r>
      <w:r w:rsidR="4A8DCDE3">
        <w:rPr/>
        <w:t xml:space="preserve">e out any identifiable factors </w:t>
      </w:r>
      <w:r w:rsidR="6ABE5986">
        <w:rPr/>
        <w:t>that</w:t>
      </w:r>
      <w:r w:rsidR="4A8DCDE3">
        <w:rPr/>
        <w:t xml:space="preserve"> would risk Bias. This check is called an ‘auth</w:t>
      </w:r>
      <w:r w:rsidR="4A8DCDE3">
        <w:rPr/>
        <w:t>orised Jury Check</w:t>
      </w:r>
      <w:r w:rsidR="17B4E194">
        <w:rPr/>
        <w:t xml:space="preserve">’ and this check </w:t>
      </w:r>
      <w:r w:rsidR="7C6BE15F">
        <w:rPr/>
        <w:t>must</w:t>
      </w:r>
      <w:r w:rsidR="17B4E194">
        <w:rPr/>
        <w:t xml:space="preserve"> be checked and approved by the attorney general</w:t>
      </w:r>
      <w:r w:rsidR="0E615F8D">
        <w:rPr/>
        <w:t xml:space="preserve"> </w:t>
      </w:r>
      <w:r w:rsidR="2ECBCF7D">
        <w:rPr/>
        <w:t>CPS, (2022</w:t>
      </w:r>
      <w:r w:rsidR="376F34F9">
        <w:rPr/>
        <w:t xml:space="preserve">). </w:t>
      </w:r>
      <w:r w:rsidR="4878578C">
        <w:rPr/>
        <w:t>A person may be disqualified from Jury Service if they are th</w:t>
      </w:r>
      <w:r w:rsidR="364CF8A4">
        <w:rPr/>
        <w:t>ey have unspent criminal convictions or are considered to have poor mental health and are currently receiving treatment for it.</w:t>
      </w:r>
      <w:r w:rsidR="364CF8A4">
        <w:rPr/>
        <w:t xml:space="preserve"> </w:t>
      </w:r>
      <w:r w:rsidR="30D6CFF5">
        <w:rPr/>
        <w:t xml:space="preserve">The problem that is prominent among juries is the decision is in their hands, and </w:t>
      </w:r>
      <w:r w:rsidR="5E518A24">
        <w:rPr/>
        <w:t>sometimes</w:t>
      </w:r>
      <w:r w:rsidR="30D6CFF5">
        <w:rPr/>
        <w:t xml:space="preserve"> the public can feel that there has been </w:t>
      </w:r>
      <w:r w:rsidR="3DA3FCBD">
        <w:rPr/>
        <w:t>an injustice</w:t>
      </w:r>
      <w:r w:rsidR="30D6CFF5">
        <w:rPr/>
        <w:t xml:space="preserve"> and that the </w:t>
      </w:r>
      <w:r w:rsidR="72DDD3F0">
        <w:rPr/>
        <w:t>jurors</w:t>
      </w:r>
      <w:r w:rsidR="30D6CFF5">
        <w:rPr/>
        <w:t xml:space="preserve"> have too much </w:t>
      </w:r>
      <w:r w:rsidR="667BD098">
        <w:rPr/>
        <w:t>power</w:t>
      </w:r>
      <w:r w:rsidR="3560B4E8">
        <w:rPr/>
        <w:t xml:space="preserve"> over the final verdict that determines a person’s guilt or in</w:t>
      </w:r>
      <w:r w:rsidR="3560B4E8">
        <w:rPr/>
        <w:t>nocence</w:t>
      </w:r>
      <w:r w:rsidR="46B070CA">
        <w:rPr/>
        <w:t>; sometimes cases can be complex and difficult to understand and some feel that the de</w:t>
      </w:r>
      <w:r w:rsidR="2602E363">
        <w:rPr/>
        <w:t xml:space="preserve">cision may not be ‘fair’ as they haven’t got internal knowledge to judge these cases </w:t>
      </w:r>
      <w:r w:rsidR="1804E706">
        <w:rPr/>
        <w:t xml:space="preserve">The conversation, (2018). </w:t>
      </w:r>
      <w:r w:rsidR="2803AA0E">
        <w:rPr/>
        <w:t xml:space="preserve">Trial by Jury cannot always ensure a fair trial as the directions given to the Jury when dealing with a case can often be complicated and each person has a different intelligence level and determine these instructions as </w:t>
      </w:r>
      <w:r w:rsidR="049FE70A">
        <w:rPr/>
        <w:t>individual</w:t>
      </w:r>
      <w:r w:rsidR="6041F8DB">
        <w:rPr/>
        <w:t>; despite this, the jury are representative of the community and also have a range of different people with different characteristics such as gender,</w:t>
      </w:r>
      <w:r w:rsidR="781BB128">
        <w:rPr/>
        <w:t xml:space="preserve"> </w:t>
      </w:r>
      <w:r w:rsidR="6041F8DB">
        <w:rPr/>
        <w:t>age,</w:t>
      </w:r>
      <w:r w:rsidR="06B0DDBB">
        <w:rPr/>
        <w:t xml:space="preserve"> </w:t>
      </w:r>
      <w:r w:rsidR="6041F8DB">
        <w:rPr/>
        <w:t xml:space="preserve">ethnicity etc. </w:t>
      </w:r>
      <w:r w:rsidR="3CDE35D7">
        <w:rPr/>
        <w:t>So,</w:t>
      </w:r>
      <w:r w:rsidR="6041F8DB">
        <w:rPr/>
        <w:t xml:space="preserve"> it gives a range of opinions and views on a case </w:t>
      </w:r>
      <w:r w:rsidR="1EE6DE0D">
        <w:rPr/>
        <w:t xml:space="preserve">and comes from multiple perspectives, the Jury also discuss among themselves to </w:t>
      </w:r>
      <w:r w:rsidR="5225961B">
        <w:rPr/>
        <w:t>give</w:t>
      </w:r>
      <w:r w:rsidR="1EE6DE0D">
        <w:rPr/>
        <w:t xml:space="preserve"> an overall decision made from a combination of these diff</w:t>
      </w:r>
      <w:r w:rsidR="254D7471">
        <w:rPr/>
        <w:t xml:space="preserve">erent perspectives, the only disadvantage of this is the lack of legal knowledge, however, legal knowledge could </w:t>
      </w:r>
      <w:r w:rsidR="4F8DC6E1">
        <w:rPr/>
        <w:t>decide</w:t>
      </w:r>
      <w:r w:rsidR="254D7471">
        <w:rPr/>
        <w:t xml:space="preserve"> on case bias. </w:t>
      </w:r>
    </w:p>
    <w:p w:rsidR="57149552" w:rsidP="57149552" w:rsidRDefault="57149552" w14:paraId="316A38FE" w14:textId="0FE45703">
      <w:pPr>
        <w:pStyle w:val="Normal"/>
      </w:pPr>
    </w:p>
    <w:p w:rsidR="0E615F8D" w:rsidP="57149552" w:rsidRDefault="0E615F8D" w14:paraId="3DAAA528" w14:textId="761EC655">
      <w:pPr>
        <w:pStyle w:val="Normal"/>
      </w:pPr>
      <w:r w:rsidR="0E615F8D">
        <w:rPr/>
        <w:t xml:space="preserve">To conclude, </w:t>
      </w:r>
      <w:r w:rsidR="61ED5279">
        <w:rPr/>
        <w:t xml:space="preserve">Magistrates are still typically high in numbers with the generalised </w:t>
      </w:r>
      <w:r w:rsidR="6D351939">
        <w:rPr/>
        <w:t>‘type</w:t>
      </w:r>
      <w:r w:rsidR="61ED5279">
        <w:rPr/>
        <w:t xml:space="preserve"> of people’ who sit as a Magistrate, however, there has been improvements in recent years that makes a promising difference in hope of</w:t>
      </w:r>
      <w:r w:rsidR="0DE2A6A1">
        <w:rPr/>
        <w:t xml:space="preserve"> this continuing, the Magistrates will steer away from the same type of people sitting as a magistrate</w:t>
      </w:r>
      <w:r w:rsidR="0CA3F409">
        <w:rPr/>
        <w:t xml:space="preserve"> which will see mass difference in the decisions and ideology in the magistrate court. </w:t>
      </w:r>
      <w:r w:rsidR="437C8D3B">
        <w:rPr/>
        <w:t xml:space="preserve">The magistrates are volunteers and so promotion of the role magistrates to appeal to people with </w:t>
      </w:r>
      <w:r w:rsidR="437C8D3B">
        <w:rPr/>
        <w:t>different characteristics</w:t>
      </w:r>
      <w:r w:rsidR="437C8D3B">
        <w:rPr/>
        <w:t xml:space="preserve"> is the only </w:t>
      </w:r>
      <w:r w:rsidR="437C8D3B">
        <w:rPr/>
        <w:t>w</w:t>
      </w:r>
      <w:r w:rsidR="7BBADC08">
        <w:rPr/>
        <w:t>a</w:t>
      </w:r>
      <w:r w:rsidR="437C8D3B">
        <w:rPr/>
        <w:t>y</w:t>
      </w:r>
      <w:r w:rsidR="437C8D3B">
        <w:rPr/>
        <w:t xml:space="preserve"> to rid of this problem which will take time</w:t>
      </w:r>
      <w:r w:rsidR="382E8A25">
        <w:rPr/>
        <w:t xml:space="preserve">. </w:t>
      </w:r>
    </w:p>
    <w:p w:rsidR="0CA3F409" w:rsidP="57149552" w:rsidRDefault="0CA3F409" w14:paraId="294BB905" w14:textId="1A81E483">
      <w:pPr>
        <w:pStyle w:val="Normal"/>
      </w:pPr>
      <w:r w:rsidR="0CA3F409">
        <w:rPr/>
        <w:t xml:space="preserve">The Jury </w:t>
      </w:r>
      <w:r w:rsidR="76FC1AE4">
        <w:rPr/>
        <w:t xml:space="preserve">is seen in some ways as protecting defendants from unfair conviction, however, in some cases they may be too harsh or to slack on </w:t>
      </w:r>
      <w:r w:rsidR="5CB523E1">
        <w:rPr/>
        <w:t>decisions</w:t>
      </w:r>
      <w:r w:rsidR="76FC1AE4">
        <w:rPr/>
        <w:t xml:space="preserve"> made based on the fact they have no prior education or qualification in law of any kind and so they are unab</w:t>
      </w:r>
      <w:r w:rsidR="0834789D">
        <w:rPr/>
        <w:t xml:space="preserve">le to make educated, law factual </w:t>
      </w:r>
      <w:r w:rsidR="340B2349">
        <w:rPr/>
        <w:t xml:space="preserve">decisions – despite this they are represented of a decision that would be made by </w:t>
      </w:r>
      <w:r w:rsidR="340B2349">
        <w:rPr/>
        <w:t>the</w:t>
      </w:r>
      <w:r w:rsidR="340B2349">
        <w:rPr/>
        <w:t xml:space="preserve"> community. </w:t>
      </w:r>
      <w:r w:rsidR="2010AEE6">
        <w:rPr/>
        <w:t xml:space="preserve">The Jury is an integral part of the court and the decision-making process, </w:t>
      </w:r>
      <w:r w:rsidR="6DBCDFAB">
        <w:rPr/>
        <w:t>something worth looking into would be the instructions given when entering a jury service, if there is clearer instructions or further training that could be accessible to those attending jury service</w:t>
      </w:r>
      <w:r w:rsidR="7904A66B">
        <w:rPr/>
        <w:t xml:space="preserve">, this would give reassurance to the community when a jury is deciding the outcome of a case. </w:t>
      </w:r>
    </w:p>
    <w:p w:rsidR="6E78745C" w:rsidP="6E78745C" w:rsidRDefault="38CF603F" w14:paraId="7CA083B7" w14:textId="4E76387D">
      <w:r>
        <w:t xml:space="preserve"> </w:t>
      </w:r>
    </w:p>
    <w:p w:rsidR="00D76E8C" w:rsidP="6E78745C" w:rsidRDefault="00D76E8C" w14:paraId="5B9BC39B" w14:textId="77777777"/>
    <w:p w:rsidR="1BC27EBE" w:rsidP="1BC27EBE" w:rsidRDefault="1BC27EBE" w14:paraId="44488B22" w14:textId="4A58D335"/>
    <w:p w:rsidR="6E78745C" w:rsidP="6E78745C" w:rsidRDefault="6E78745C" w14:paraId="07879CC5" w14:textId="1A4B527C"/>
    <w:p w:rsidR="68E776B8" w:rsidP="1BC27EBE" w:rsidRDefault="68E776B8" w14:paraId="2A00C624" w14:textId="16EDBA26">
      <w:pPr>
        <w:rPr>
          <w:rFonts w:ascii="Calibri" w:hAnsi="Calibri" w:eastAsia="Calibri" w:cs="Calibri"/>
          <w:b/>
          <w:bCs/>
          <w:color w:val="333333"/>
          <w:u w:val="single"/>
        </w:rPr>
      </w:pPr>
      <w:r w:rsidRPr="1BC27EBE">
        <w:rPr>
          <w:rFonts w:ascii="Calibri" w:hAnsi="Calibri" w:eastAsia="Calibri" w:cs="Calibri"/>
          <w:b/>
          <w:bCs/>
          <w:color w:val="333333"/>
          <w:u w:val="single"/>
        </w:rPr>
        <w:t>Reference List</w:t>
      </w:r>
    </w:p>
    <w:p w:rsidR="68E776B8" w:rsidP="57149552" w:rsidRDefault="68E776B8" w14:paraId="5A6867B3" w14:textId="70D311DD">
      <w:pPr>
        <w:rPr>
          <w:rFonts w:ascii="Calibri" w:hAnsi="Calibri" w:eastAsia="Calibri" w:cs="Calibri"/>
          <w:color w:val="333333"/>
        </w:rPr>
      </w:pPr>
      <w:r w:rsidRPr="57149552" w:rsidR="7F894C92">
        <w:rPr>
          <w:rFonts w:ascii="Calibri" w:hAnsi="Calibri" w:eastAsia="Calibri" w:cs="Calibri"/>
          <w:color w:val="333333"/>
        </w:rPr>
        <w:t xml:space="preserve">BBC.CO.UK (2016) </w:t>
      </w:r>
      <w:r w:rsidRPr="57149552" w:rsidR="7F894C92">
        <w:rPr>
          <w:rFonts w:ascii="Calibri" w:hAnsi="Calibri" w:eastAsia="Calibri" w:cs="Calibri"/>
          <w:i w:val="1"/>
          <w:iCs w:val="1"/>
          <w:color w:val="333333"/>
        </w:rPr>
        <w:t xml:space="preserve">What are the chances of being called for Jury </w:t>
      </w:r>
      <w:r w:rsidRPr="57149552" w:rsidR="49653087">
        <w:rPr>
          <w:rFonts w:ascii="Calibri" w:hAnsi="Calibri" w:eastAsia="Calibri" w:cs="Calibri"/>
          <w:i w:val="1"/>
          <w:iCs w:val="1"/>
          <w:color w:val="333333"/>
        </w:rPr>
        <w:t>Service?</w:t>
      </w:r>
      <w:r w:rsidRPr="57149552" w:rsidR="7F894C92">
        <w:rPr>
          <w:rFonts w:ascii="Calibri" w:hAnsi="Calibri" w:eastAsia="Calibri" w:cs="Calibri"/>
          <w:color w:val="333333"/>
        </w:rPr>
        <w:t xml:space="preserve"> Available at:</w:t>
      </w:r>
      <w:hyperlink r:id="R838002e591c94789">
        <w:r w:rsidRPr="57149552" w:rsidR="7F894C92">
          <w:rPr>
            <w:rStyle w:val="Hyperlink"/>
            <w:rFonts w:ascii="Calibri" w:hAnsi="Calibri" w:eastAsia="Calibri" w:cs="Calibri"/>
          </w:rPr>
          <w:t>What is the chance of being called for jury service? - BBC News</w:t>
        </w:r>
      </w:hyperlink>
      <w:r w:rsidRPr="57149552" w:rsidR="7F894C92">
        <w:rPr>
          <w:rFonts w:ascii="Calibri" w:hAnsi="Calibri" w:eastAsia="Calibri" w:cs="Calibri"/>
          <w:color w:val="333333"/>
        </w:rPr>
        <w:t xml:space="preserve">  (Accessed: 18th July)</w:t>
      </w:r>
      <w:r w:rsidRPr="57149552" w:rsidR="636EB25D">
        <w:rPr>
          <w:rFonts w:ascii="Calibri" w:hAnsi="Calibri" w:eastAsia="Calibri" w:cs="Calibri"/>
          <w:color w:val="333333"/>
        </w:rPr>
        <w:t xml:space="preserve">. </w:t>
      </w:r>
    </w:p>
    <w:p w:rsidR="1EFFCBC1" w:rsidP="1BC27EBE" w:rsidRDefault="1EFFCBC1" w14:paraId="203E58F7" w14:textId="3D6540D9">
      <w:pPr>
        <w:rPr>
          <w:rStyle w:val="Hyperlink"/>
        </w:rPr>
      </w:pPr>
      <w:r w:rsidRPr="1BC27EBE">
        <w:rPr>
          <w:rFonts w:ascii="Calibri" w:hAnsi="Calibri" w:eastAsia="Calibri" w:cs="Calibri"/>
          <w:color w:val="333333"/>
        </w:rPr>
        <w:t>Carmine proofreading</w:t>
      </w:r>
      <w:r w:rsidRPr="1BC27EBE" w:rsidR="2E25D538">
        <w:rPr>
          <w:rFonts w:ascii="Calibri" w:hAnsi="Calibri" w:eastAsia="Calibri" w:cs="Calibri"/>
          <w:color w:val="333333"/>
        </w:rPr>
        <w:t xml:space="preserve"> (2021) </w:t>
      </w:r>
      <w:r w:rsidRPr="1BC27EBE" w:rsidR="2E25D538">
        <w:rPr>
          <w:rFonts w:ascii="Calibri" w:hAnsi="Calibri" w:eastAsia="Calibri" w:cs="Calibri"/>
          <w:i/>
          <w:iCs/>
          <w:color w:val="333333"/>
        </w:rPr>
        <w:t>disadvantages of Magistrates in England</w:t>
      </w:r>
      <w:r w:rsidRPr="1BC27EBE" w:rsidR="0D7847D1">
        <w:rPr>
          <w:rFonts w:ascii="Calibri" w:hAnsi="Calibri" w:eastAsia="Calibri" w:cs="Calibri"/>
          <w:i/>
          <w:iCs/>
          <w:color w:val="333333"/>
        </w:rPr>
        <w:t xml:space="preserve"> and Wales. </w:t>
      </w:r>
      <w:r w:rsidRPr="1BC27EBE" w:rsidR="0D7847D1">
        <w:rPr>
          <w:rFonts w:ascii="Calibri" w:hAnsi="Calibri" w:eastAsia="Calibri" w:cs="Calibri"/>
          <w:color w:val="333333"/>
        </w:rPr>
        <w:t xml:space="preserve">Available at: </w:t>
      </w:r>
      <w:hyperlink r:id="rId7">
        <w:r w:rsidRPr="1BC27EBE" w:rsidR="0D7847D1">
          <w:rPr>
            <w:rStyle w:val="Hyperlink"/>
          </w:rPr>
          <w:t>Disadvantages of Magistrates in England and Wales – Carmine Proofreading (wordpress.com)</w:t>
        </w:r>
      </w:hyperlink>
      <w:r w:rsidR="00524F89">
        <w:rPr>
          <w:rStyle w:val="Hyperlink"/>
        </w:rPr>
        <w:t xml:space="preserve"> </w:t>
      </w:r>
    </w:p>
    <w:p w:rsidRPr="005718D1" w:rsidR="00524F89" w:rsidP="57149552" w:rsidRDefault="00524F89" w14:paraId="347E02B6" w14:textId="15387099">
      <w:pPr>
        <w:rPr>
          <w:i w:val="1"/>
          <w:iCs w:val="1"/>
          <w:color w:val="000000" w:themeColor="text1"/>
        </w:rPr>
      </w:pPr>
      <w:r w:rsidRPr="57149552" w:rsidR="6127BA08">
        <w:rPr>
          <w:rStyle w:val="Hyperlink"/>
          <w:color w:val="000000" w:themeColor="text1" w:themeTint="FF" w:themeShade="FF"/>
          <w:u w:val="none"/>
        </w:rPr>
        <w:t>Citizen's</w:t>
      </w:r>
      <w:r w:rsidRPr="57149552" w:rsidR="00524F89">
        <w:rPr>
          <w:rStyle w:val="Hyperlink"/>
          <w:color w:val="000000" w:themeColor="text1" w:themeTint="FF" w:themeShade="FF"/>
          <w:u w:val="none"/>
        </w:rPr>
        <w:t xml:space="preserve"> </w:t>
      </w:r>
      <w:r w:rsidRPr="57149552" w:rsidR="66DF5F31">
        <w:rPr>
          <w:rStyle w:val="Hyperlink"/>
          <w:color w:val="000000" w:themeColor="text1" w:themeTint="FF" w:themeShade="FF"/>
          <w:u w:val="none"/>
        </w:rPr>
        <w:t xml:space="preserve">advice </w:t>
      </w:r>
      <w:r w:rsidRPr="57149552" w:rsidR="2908BAE0">
        <w:rPr>
          <w:rStyle w:val="Hyperlink"/>
          <w:color w:val="000000" w:themeColor="text1" w:themeTint="FF" w:themeShade="FF"/>
          <w:u w:val="none"/>
        </w:rPr>
        <w:t xml:space="preserve">(2021) </w:t>
      </w:r>
      <w:r w:rsidRPr="57149552" w:rsidR="131BF2E8">
        <w:rPr>
          <w:rStyle w:val="Hyperlink"/>
          <w:i w:val="1"/>
          <w:iCs w:val="1"/>
          <w:color w:val="000000" w:themeColor="text1" w:themeTint="FF" w:themeShade="FF"/>
          <w:u w:val="none"/>
        </w:rPr>
        <w:t xml:space="preserve">Role of the jury </w:t>
      </w:r>
      <w:hyperlink r:id="R812dd96f3b7d47c1">
        <w:r w:rsidRPr="57149552" w:rsidR="1EEECEE3">
          <w:rPr>
            <w:rStyle w:val="Hyperlink"/>
            <w:i w:val="1"/>
            <w:iCs w:val="1"/>
          </w:rPr>
          <w:t>https://www.citizensinformation.ie/en/justice/courtroom/jury/</w:t>
        </w:r>
      </w:hyperlink>
      <w:r w:rsidRPr="57149552" w:rsidR="1EEECEE3">
        <w:rPr>
          <w:rStyle w:val="Hyperlink"/>
          <w:i w:val="1"/>
          <w:iCs w:val="1"/>
          <w:color w:val="000000" w:themeColor="text1" w:themeTint="FF" w:themeShade="FF"/>
          <w:u w:val="none"/>
        </w:rPr>
        <w:t xml:space="preserve"> </w:t>
      </w:r>
    </w:p>
    <w:p w:rsidR="0CF621DE" w:rsidP="1BC27EBE" w:rsidRDefault="0CF621DE" w14:paraId="52116159" w14:textId="4CC8E39E">
      <w:pPr>
        <w:rPr>
          <w:rFonts w:ascii="Calibri" w:hAnsi="Calibri" w:eastAsia="Calibri" w:cs="Calibri"/>
          <w:color w:val="333333"/>
        </w:rPr>
      </w:pPr>
      <w:r w:rsidRPr="57149552" w:rsidR="353265E1">
        <w:rPr>
          <w:rFonts w:ascii="Calibri" w:hAnsi="Calibri" w:eastAsia="Calibri" w:cs="Calibri"/>
          <w:color w:val="333333"/>
        </w:rPr>
        <w:t xml:space="preserve">Collins (2023) </w:t>
      </w:r>
      <w:r w:rsidRPr="57149552" w:rsidR="353265E1">
        <w:rPr>
          <w:rFonts w:ascii="Calibri" w:hAnsi="Calibri" w:eastAsia="Calibri" w:cs="Calibri"/>
          <w:i w:val="1"/>
          <w:iCs w:val="1"/>
          <w:color w:val="333333"/>
        </w:rPr>
        <w:t xml:space="preserve">Lay person definition and meaning. </w:t>
      </w:r>
      <w:r w:rsidRPr="57149552" w:rsidR="353265E1">
        <w:rPr>
          <w:rFonts w:ascii="Calibri" w:hAnsi="Calibri" w:eastAsia="Calibri" w:cs="Calibri"/>
          <w:color w:val="333333"/>
        </w:rPr>
        <w:t>Available at:</w:t>
      </w:r>
      <w:r w:rsidRPr="57149552" w:rsidR="626B11F5">
        <w:rPr>
          <w:rFonts w:ascii="Calibri" w:hAnsi="Calibri" w:eastAsia="Calibri" w:cs="Calibri"/>
          <w:color w:val="333333"/>
        </w:rPr>
        <w:t xml:space="preserve"> </w:t>
      </w:r>
      <w:hyperlink r:id="Rac2a0bc05b6d459b">
        <w:r w:rsidRPr="57149552" w:rsidR="626B11F5">
          <w:rPr>
            <w:rStyle w:val="Hyperlink"/>
            <w:rFonts w:ascii="Calibri" w:hAnsi="Calibri" w:eastAsia="Calibri" w:cs="Calibri"/>
          </w:rPr>
          <w:t>Lay person definition and meaning | Collins English Dictionary (collinsdictionary.com)</w:t>
        </w:r>
      </w:hyperlink>
      <w:r w:rsidRPr="57149552" w:rsidR="626B11F5">
        <w:rPr>
          <w:rFonts w:ascii="Calibri" w:hAnsi="Calibri" w:eastAsia="Calibri" w:cs="Calibri"/>
          <w:color w:val="333333"/>
        </w:rPr>
        <w:t xml:space="preserve">  </w:t>
      </w:r>
    </w:p>
    <w:p w:rsidR="670A38E6" w:rsidP="57149552" w:rsidRDefault="670A38E6" w14:paraId="591ABE37" w14:textId="2CE39C2B">
      <w:pPr>
        <w:pStyle w:val="Normal"/>
        <w:rPr>
          <w:rFonts w:ascii="Calibri" w:hAnsi="Calibri" w:eastAsia="Calibri" w:cs="Calibri"/>
          <w:noProof w:val="0"/>
          <w:sz w:val="22"/>
          <w:szCs w:val="22"/>
          <w:lang w:val="en-GB"/>
        </w:rPr>
      </w:pPr>
      <w:r w:rsidRPr="57149552" w:rsidR="670A38E6">
        <w:rPr>
          <w:rFonts w:ascii="Calibri" w:hAnsi="Calibri" w:eastAsia="Calibri" w:cs="Calibri"/>
          <w:color w:val="333333"/>
        </w:rPr>
        <w:t xml:space="preserve">CPS (2022) </w:t>
      </w:r>
      <w:r w:rsidRPr="57149552" w:rsidR="670A38E6">
        <w:rPr>
          <w:rFonts w:ascii="Calibri" w:hAnsi="Calibri" w:eastAsia="Calibri" w:cs="Calibri"/>
          <w:i w:val="1"/>
          <w:iCs w:val="1"/>
          <w:color w:val="333333"/>
        </w:rPr>
        <w:t xml:space="preserve">Jury Vetting. </w:t>
      </w:r>
      <w:r w:rsidRPr="57149552" w:rsidR="0F8AE024">
        <w:rPr>
          <w:rFonts w:ascii="Calibri" w:hAnsi="Calibri" w:eastAsia="Calibri" w:cs="Calibri"/>
          <w:i w:val="0"/>
          <w:iCs w:val="0"/>
          <w:color w:val="333333"/>
        </w:rPr>
        <w:t>Available</w:t>
      </w:r>
      <w:r w:rsidRPr="57149552" w:rsidR="670A38E6">
        <w:rPr>
          <w:rFonts w:ascii="Calibri" w:hAnsi="Calibri" w:eastAsia="Calibri" w:cs="Calibri"/>
          <w:i w:val="0"/>
          <w:iCs w:val="0"/>
          <w:color w:val="333333"/>
        </w:rPr>
        <w:t xml:space="preserve"> at: </w:t>
      </w:r>
      <w:hyperlink r:id="R76b79debf12c4c97">
        <w:r w:rsidRPr="57149552" w:rsidR="3E648E13">
          <w:rPr>
            <w:rStyle w:val="Hyperlink"/>
            <w:rFonts w:ascii="Calibri" w:hAnsi="Calibri" w:eastAsia="Calibri" w:cs="Calibri"/>
            <w:noProof w:val="0"/>
            <w:sz w:val="22"/>
            <w:szCs w:val="22"/>
            <w:lang w:val="en-GB"/>
          </w:rPr>
          <w:t>Jury Vetting | The Crown Prosecution Service (cps.gov.uk)</w:t>
        </w:r>
      </w:hyperlink>
    </w:p>
    <w:p w:rsidRPr="00004B52" w:rsidR="00D76E8C" w:rsidP="1BC27EBE" w:rsidRDefault="00D76E8C" w14:paraId="3B2C8531" w14:textId="030CBC46">
      <w:pPr>
        <w:rPr>
          <w:rFonts w:ascii="Calibri" w:hAnsi="Calibri" w:eastAsia="Calibri" w:cs="Calibri"/>
          <w:color w:val="333333"/>
        </w:rPr>
      </w:pPr>
      <w:r w:rsidRPr="57149552" w:rsidR="74E4646E">
        <w:rPr>
          <w:rFonts w:ascii="Calibri" w:hAnsi="Calibri" w:eastAsia="Calibri" w:cs="Calibri"/>
          <w:color w:val="333333"/>
        </w:rPr>
        <w:t>GOV.UK (</w:t>
      </w:r>
      <w:r w:rsidRPr="57149552" w:rsidR="34B3D0BD">
        <w:rPr>
          <w:rFonts w:ascii="Calibri" w:hAnsi="Calibri" w:eastAsia="Calibri" w:cs="Calibri"/>
          <w:color w:val="333333"/>
        </w:rPr>
        <w:t>2023</w:t>
      </w:r>
      <w:r w:rsidRPr="57149552" w:rsidR="5A401FE5">
        <w:rPr>
          <w:rFonts w:ascii="Calibri" w:hAnsi="Calibri" w:eastAsia="Calibri" w:cs="Calibri"/>
          <w:color w:val="333333"/>
        </w:rPr>
        <w:t>) Diversity</w:t>
      </w:r>
      <w:r w:rsidRPr="57149552" w:rsidR="262E4FC3">
        <w:rPr>
          <w:rFonts w:ascii="Calibri" w:hAnsi="Calibri" w:eastAsia="Calibri" w:cs="Calibri"/>
          <w:i w:val="1"/>
          <w:iCs w:val="1"/>
          <w:color w:val="333333"/>
        </w:rPr>
        <w:t xml:space="preserve"> of the judiciary:</w:t>
      </w:r>
      <w:r w:rsidRPr="57149552" w:rsidR="172E4F4E">
        <w:rPr>
          <w:rFonts w:ascii="Calibri" w:hAnsi="Calibri" w:eastAsia="Calibri" w:cs="Calibri"/>
          <w:i w:val="1"/>
          <w:iCs w:val="1"/>
          <w:color w:val="333333"/>
        </w:rPr>
        <w:t xml:space="preserve"> legal professions, new </w:t>
      </w:r>
      <w:r w:rsidRPr="57149552" w:rsidR="35380ADB">
        <w:rPr>
          <w:rFonts w:ascii="Calibri" w:hAnsi="Calibri" w:eastAsia="Calibri" w:cs="Calibri"/>
          <w:i w:val="1"/>
          <w:iCs w:val="1"/>
          <w:color w:val="333333"/>
        </w:rPr>
        <w:t>appointments,</w:t>
      </w:r>
      <w:r w:rsidRPr="57149552" w:rsidR="172E4F4E">
        <w:rPr>
          <w:rFonts w:ascii="Calibri" w:hAnsi="Calibri" w:eastAsia="Calibri" w:cs="Calibri"/>
          <w:i w:val="1"/>
          <w:iCs w:val="1"/>
          <w:color w:val="333333"/>
        </w:rPr>
        <w:t xml:space="preserve"> and current post holders</w:t>
      </w:r>
      <w:r w:rsidRPr="57149552" w:rsidR="17FA39C3">
        <w:rPr>
          <w:rFonts w:ascii="Calibri" w:hAnsi="Calibri" w:eastAsia="Calibri" w:cs="Calibri"/>
          <w:i w:val="1"/>
          <w:iCs w:val="1"/>
          <w:color w:val="333333"/>
        </w:rPr>
        <w:t xml:space="preserve"> – 2022 statistics </w:t>
      </w:r>
      <w:hyperlink w:anchor=":~:text=1.10%20Magistrates&amp;text=As%20at%201%20April%202022%2C%2057%25%20of%20sitting%20magistrates%20were,were%20aged%2050%20and%20above" r:id="R001612bf4a334431">
        <w:r w:rsidRPr="57149552" w:rsidR="5B2619ED">
          <w:rPr>
            <w:rStyle w:val="Hyperlink"/>
            <w:rFonts w:ascii="Calibri" w:hAnsi="Calibri" w:eastAsia="Calibri" w:cs="Calibri"/>
          </w:rPr>
          <w:t>https://www.gov.uk/government/statistics/diversity-of-the-judiciary-2022-statistics/diversity-of-the-judiciary-legal-professions-new-appointments-and-current-post-holders-2022-statistics#:~:text=1.10%20Magistrates&amp;text=As%20at%201%20April%202022%2C%2057%25%20of%20sitting%20magistrates%20were,were%20aged%2050%20and%20above</w:t>
        </w:r>
      </w:hyperlink>
      <w:r w:rsidRPr="57149552" w:rsidR="5B2619ED">
        <w:rPr>
          <w:rFonts w:ascii="Calibri" w:hAnsi="Calibri" w:eastAsia="Calibri" w:cs="Calibri"/>
          <w:color w:val="333333"/>
        </w:rPr>
        <w:t>.</w:t>
      </w:r>
      <w:r w:rsidRPr="57149552" w:rsidR="5B2619ED">
        <w:rPr>
          <w:rFonts w:ascii="Calibri" w:hAnsi="Calibri" w:eastAsia="Calibri" w:cs="Calibri"/>
          <w:color w:val="333333"/>
        </w:rPr>
        <w:t xml:space="preserve"> </w:t>
      </w:r>
    </w:p>
    <w:p w:rsidR="6EA86081" w:rsidP="57149552" w:rsidRDefault="6EA86081" w14:paraId="6BFEF3AC" w14:textId="709492A2">
      <w:pPr>
        <w:pStyle w:val="Normal"/>
        <w:rPr>
          <w:rFonts w:ascii="Calibri" w:hAnsi="Calibri" w:eastAsia="Calibri" w:cs="Calibri"/>
          <w:noProof w:val="0"/>
          <w:sz w:val="22"/>
          <w:szCs w:val="22"/>
          <w:lang w:val="en-GB"/>
        </w:rPr>
      </w:pPr>
      <w:r w:rsidRPr="57149552" w:rsidR="6EA86081">
        <w:rPr>
          <w:rFonts w:ascii="Calibri" w:hAnsi="Calibri" w:eastAsia="Calibri" w:cs="Calibri"/>
          <w:color w:val="333333"/>
        </w:rPr>
        <w:t xml:space="preserve">Magistrates – Courts and tribunals </w:t>
      </w:r>
      <w:r w:rsidRPr="57149552" w:rsidR="6EA86081">
        <w:rPr>
          <w:rFonts w:ascii="Calibri" w:hAnsi="Calibri" w:eastAsia="Calibri" w:cs="Calibri"/>
          <w:i w:val="1"/>
          <w:iCs w:val="1"/>
          <w:color w:val="333333"/>
        </w:rPr>
        <w:t xml:space="preserve">Magistrates </w:t>
      </w:r>
      <w:r w:rsidRPr="57149552" w:rsidR="6EA86081">
        <w:rPr>
          <w:rFonts w:ascii="Calibri" w:hAnsi="Calibri" w:eastAsia="Calibri" w:cs="Calibri"/>
          <w:i w:val="0"/>
          <w:iCs w:val="0"/>
          <w:color w:val="333333"/>
        </w:rPr>
        <w:t xml:space="preserve">Available at: </w:t>
      </w:r>
      <w:hyperlink r:id="R584ac0529bf54251">
        <w:r w:rsidRPr="57149552" w:rsidR="27404EFA">
          <w:rPr>
            <w:rStyle w:val="Hyperlink"/>
            <w:rFonts w:ascii="Calibri" w:hAnsi="Calibri" w:eastAsia="Calibri" w:cs="Calibri"/>
            <w:noProof w:val="0"/>
            <w:sz w:val="22"/>
            <w:szCs w:val="22"/>
            <w:lang w:val="en-GB"/>
          </w:rPr>
          <w:t>Magistrates - Courts and Tribunals Judiciary</w:t>
        </w:r>
      </w:hyperlink>
      <w:r w:rsidRPr="57149552" w:rsidR="27404EFA">
        <w:rPr>
          <w:rFonts w:ascii="Calibri" w:hAnsi="Calibri" w:eastAsia="Calibri" w:cs="Calibri"/>
          <w:noProof w:val="0"/>
          <w:sz w:val="22"/>
          <w:szCs w:val="22"/>
          <w:lang w:val="en-GB"/>
        </w:rPr>
        <w:t xml:space="preserve"> </w:t>
      </w:r>
    </w:p>
    <w:p w:rsidR="2A7780A0" w:rsidP="1BC27EBE" w:rsidRDefault="2A7780A0" w14:paraId="1B09E29E" w14:textId="7778D685">
      <w:pPr>
        <w:rPr>
          <w:rFonts w:ascii="Calibri" w:hAnsi="Calibri" w:eastAsia="Calibri" w:cs="Calibri"/>
        </w:rPr>
      </w:pPr>
      <w:r w:rsidRPr="1BC27EBE">
        <w:rPr>
          <w:rFonts w:ascii="Calibri" w:hAnsi="Calibri" w:eastAsia="Calibri" w:cs="Calibri"/>
          <w:color w:val="333333"/>
        </w:rPr>
        <w:t xml:space="preserve">Magistrates Association (2023) </w:t>
      </w:r>
      <w:r w:rsidRPr="1BC27EBE" w:rsidR="67CEFC66">
        <w:rPr>
          <w:rFonts w:ascii="Calibri" w:hAnsi="Calibri" w:eastAsia="Calibri" w:cs="Calibri"/>
          <w:i/>
          <w:iCs/>
          <w:color w:val="333333"/>
        </w:rPr>
        <w:t xml:space="preserve">Magistrates make up 85% of the Jury. They sit in the criminal, </w:t>
      </w:r>
      <w:r w:rsidRPr="1BC27EBE" w:rsidR="28C3DEDF">
        <w:rPr>
          <w:rFonts w:ascii="Calibri" w:hAnsi="Calibri" w:eastAsia="Calibri" w:cs="Calibri"/>
          <w:i/>
          <w:iCs/>
          <w:color w:val="333333"/>
        </w:rPr>
        <w:t>family,</w:t>
      </w:r>
      <w:r w:rsidRPr="1BC27EBE" w:rsidR="67CEFC66">
        <w:rPr>
          <w:rFonts w:ascii="Calibri" w:hAnsi="Calibri" w:eastAsia="Calibri" w:cs="Calibri"/>
          <w:i/>
          <w:iCs/>
          <w:color w:val="333333"/>
        </w:rPr>
        <w:t xml:space="preserve"> and youth court</w:t>
      </w:r>
      <w:r w:rsidRPr="1BC27EBE" w:rsidR="1612EDDF">
        <w:rPr>
          <w:rFonts w:ascii="Calibri" w:hAnsi="Calibri" w:eastAsia="Calibri" w:cs="Calibri"/>
          <w:i/>
          <w:iCs/>
          <w:color w:val="333333"/>
        </w:rPr>
        <w:t xml:space="preserve">s. </w:t>
      </w:r>
      <w:r w:rsidRPr="1BC27EBE" w:rsidR="1612EDDF">
        <w:rPr>
          <w:rFonts w:ascii="Calibri" w:hAnsi="Calibri" w:eastAsia="Calibri" w:cs="Calibri"/>
          <w:color w:val="333333"/>
        </w:rPr>
        <w:t xml:space="preserve">Available at </w:t>
      </w:r>
      <w:hyperlink r:id="rId11">
        <w:r w:rsidRPr="1BC27EBE" w:rsidR="1612EDDF">
          <w:rPr>
            <w:rStyle w:val="Hyperlink"/>
            <w:rFonts w:ascii="Calibri" w:hAnsi="Calibri" w:eastAsia="Calibri" w:cs="Calibri"/>
          </w:rPr>
          <w:t>Magistrates Association &gt; About magistrates (magistrates-association.org.uk)</w:t>
        </w:r>
      </w:hyperlink>
      <w:r w:rsidRPr="1BC27EBE" w:rsidR="1612EDDF">
        <w:rPr>
          <w:rFonts w:ascii="Calibri" w:hAnsi="Calibri" w:eastAsia="Calibri" w:cs="Calibri"/>
        </w:rPr>
        <w:t xml:space="preserve"> </w:t>
      </w:r>
      <w:r w:rsidRPr="1BC27EBE" w:rsidR="3B163A80">
        <w:rPr>
          <w:rFonts w:ascii="Calibri" w:hAnsi="Calibri" w:eastAsia="Calibri" w:cs="Calibri"/>
        </w:rPr>
        <w:t xml:space="preserve"> </w:t>
      </w:r>
    </w:p>
    <w:p w:rsidRPr="00BD6215" w:rsidR="00B66E72" w:rsidP="1BC27EBE" w:rsidRDefault="00B66E72" w14:paraId="4C124B92" w14:textId="72A93AD8">
      <w:pPr>
        <w:rPr>
          <w:rFonts w:ascii="Calibri" w:hAnsi="Calibri" w:eastAsia="Calibri" w:cs="Calibri"/>
        </w:rPr>
      </w:pPr>
      <w:r w:rsidRPr="57149552" w:rsidR="1AAA1AF7">
        <w:rPr>
          <w:rFonts w:ascii="Calibri" w:hAnsi="Calibri" w:eastAsia="Calibri" w:cs="Calibri"/>
        </w:rPr>
        <w:t xml:space="preserve">Ministry of Justice (2013) </w:t>
      </w:r>
      <w:r w:rsidRPr="57149552" w:rsidR="335F4F95">
        <w:rPr>
          <w:rFonts w:ascii="Calibri" w:hAnsi="Calibri" w:eastAsia="Calibri" w:cs="Calibri"/>
          <w:i w:val="1"/>
          <w:iCs w:val="1"/>
        </w:rPr>
        <w:t xml:space="preserve">the strengths and skills of the judiciary in </w:t>
      </w:r>
      <w:r w:rsidRPr="57149552" w:rsidR="55927C6D">
        <w:rPr>
          <w:rFonts w:ascii="Calibri" w:hAnsi="Calibri" w:eastAsia="Calibri" w:cs="Calibri"/>
          <w:i w:val="1"/>
          <w:iCs w:val="1"/>
        </w:rPr>
        <w:t>magistrates'</w:t>
      </w:r>
      <w:r w:rsidRPr="57149552" w:rsidR="335F4F95">
        <w:rPr>
          <w:rFonts w:ascii="Calibri" w:hAnsi="Calibri" w:eastAsia="Calibri" w:cs="Calibri"/>
          <w:i w:val="1"/>
          <w:iCs w:val="1"/>
        </w:rPr>
        <w:t xml:space="preserve"> </w:t>
      </w:r>
      <w:r w:rsidRPr="57149552" w:rsidR="10CA6903">
        <w:rPr>
          <w:rFonts w:ascii="Calibri" w:hAnsi="Calibri" w:eastAsia="Calibri" w:cs="Calibri"/>
          <w:i w:val="1"/>
          <w:iCs w:val="1"/>
        </w:rPr>
        <w:t xml:space="preserve">court. </w:t>
      </w:r>
      <w:r w:rsidRPr="57149552" w:rsidR="737871B2">
        <w:rPr>
          <w:rFonts w:ascii="Calibri" w:hAnsi="Calibri" w:eastAsia="Calibri" w:cs="Calibri"/>
        </w:rPr>
        <w:t xml:space="preserve">Available </w:t>
      </w:r>
      <w:r w:rsidRPr="57149552" w:rsidR="30E034B4">
        <w:rPr>
          <w:rFonts w:ascii="Calibri" w:hAnsi="Calibri" w:eastAsia="Calibri" w:cs="Calibri"/>
        </w:rPr>
        <w:t>at:</w:t>
      </w:r>
      <w:r w:rsidRPr="57149552" w:rsidR="21FBCA91">
        <w:rPr>
          <w:rFonts w:ascii="Calibri" w:hAnsi="Calibri" w:eastAsia="Calibri" w:cs="Calibri"/>
        </w:rPr>
        <w:t xml:space="preserve"> </w:t>
      </w:r>
      <w:r w:rsidRPr="57149552" w:rsidR="33FE641C">
        <w:rPr>
          <w:rFonts w:ascii="Calibri" w:hAnsi="Calibri" w:eastAsia="Calibri" w:cs="Calibri"/>
        </w:rPr>
        <w:t>assets.publishing.</w:t>
      </w:r>
      <w:r w:rsidRPr="57149552" w:rsidR="58E51051">
        <w:rPr>
          <w:rFonts w:ascii="Calibri" w:hAnsi="Calibri" w:eastAsia="Calibri" w:cs="Calibri"/>
        </w:rPr>
        <w:t>service.gov.co.uk</w:t>
      </w:r>
      <w:r w:rsidRPr="57149552" w:rsidR="0300AAA9">
        <w:rPr>
          <w:rFonts w:ascii="Calibri" w:hAnsi="Calibri" w:eastAsia="Calibri" w:cs="Calibri"/>
        </w:rPr>
        <w:t xml:space="preserve"> </w:t>
      </w:r>
      <w:r w:rsidRPr="57149552" w:rsidR="58E51051">
        <w:rPr>
          <w:rFonts w:ascii="Calibri" w:hAnsi="Calibri" w:eastAsia="Calibri" w:cs="Calibri"/>
        </w:rPr>
        <w:t xml:space="preserve"> </w:t>
      </w:r>
    </w:p>
    <w:p w:rsidR="7757599E" w:rsidP="57149552" w:rsidRDefault="7757599E" w14:paraId="001A03AE" w14:textId="52561372">
      <w:pPr>
        <w:pStyle w:val="Normal"/>
        <w:rPr>
          <w:rFonts w:ascii="Calibri" w:hAnsi="Calibri" w:eastAsia="Calibri" w:cs="Calibri"/>
          <w:noProof w:val="0"/>
          <w:sz w:val="22"/>
          <w:szCs w:val="22"/>
          <w:lang w:val="en-GB"/>
        </w:rPr>
      </w:pPr>
      <w:r w:rsidRPr="57149552" w:rsidR="7757599E">
        <w:rPr>
          <w:rFonts w:ascii="Calibri" w:hAnsi="Calibri" w:eastAsia="Calibri" w:cs="Calibri"/>
        </w:rPr>
        <w:t xml:space="preserve">The conversation, (2018) </w:t>
      </w:r>
      <w:r w:rsidRPr="57149552" w:rsidR="7757599E">
        <w:rPr>
          <w:rFonts w:ascii="Calibri" w:hAnsi="Calibri" w:eastAsia="Calibri" w:cs="Calibri"/>
          <w:i w:val="1"/>
          <w:iCs w:val="1"/>
        </w:rPr>
        <w:t xml:space="preserve">We need better jury directions to ensure justice is done. </w:t>
      </w:r>
      <w:r w:rsidRPr="57149552" w:rsidR="7757599E">
        <w:rPr>
          <w:rFonts w:ascii="Calibri" w:hAnsi="Calibri" w:eastAsia="Calibri" w:cs="Calibri"/>
          <w:i w:val="0"/>
          <w:iCs w:val="0"/>
        </w:rPr>
        <w:t xml:space="preserve">Available at: </w:t>
      </w:r>
      <w:hyperlink r:id="R51776a18643749bd">
        <w:r w:rsidRPr="57149552" w:rsidR="0EE81B05">
          <w:rPr>
            <w:rStyle w:val="Hyperlink"/>
            <w:rFonts w:ascii="Calibri" w:hAnsi="Calibri" w:eastAsia="Calibri" w:cs="Calibri"/>
            <w:noProof w:val="0"/>
            <w:sz w:val="22"/>
            <w:szCs w:val="22"/>
            <w:lang w:val="en-GB"/>
          </w:rPr>
          <w:t>We need better jury directions to ensure justice is done (theconversation.com)</w:t>
        </w:r>
      </w:hyperlink>
    </w:p>
    <w:p w:rsidR="3B163A80" w:rsidP="1BC27EBE" w:rsidRDefault="3B163A80" w14:paraId="456A1197" w14:textId="59B6922A">
      <w:pPr>
        <w:rPr>
          <w:rFonts w:ascii="Calibri" w:hAnsi="Calibri" w:eastAsia="Calibri" w:cs="Calibri"/>
        </w:rPr>
      </w:pPr>
      <w:r w:rsidRPr="1BC27EBE">
        <w:rPr>
          <w:rFonts w:ascii="Calibri" w:hAnsi="Calibri" w:eastAsia="Calibri" w:cs="Calibri"/>
        </w:rPr>
        <w:t xml:space="preserve">The Law Society (2023) </w:t>
      </w:r>
      <w:r w:rsidRPr="1BC27EBE">
        <w:rPr>
          <w:rFonts w:ascii="Calibri" w:hAnsi="Calibri" w:eastAsia="Calibri" w:cs="Calibri"/>
          <w:i/>
          <w:iCs/>
        </w:rPr>
        <w:t xml:space="preserve">Court Closures. </w:t>
      </w:r>
      <w:r w:rsidRPr="1BC27EBE">
        <w:rPr>
          <w:rFonts w:ascii="Calibri" w:hAnsi="Calibri" w:eastAsia="Calibri" w:cs="Calibri"/>
        </w:rPr>
        <w:t xml:space="preserve">Available at </w:t>
      </w:r>
      <w:hyperlink r:id="rId12">
        <w:r w:rsidRPr="1BC27EBE" w:rsidR="64D25ACE">
          <w:rPr>
            <w:rStyle w:val="Hyperlink"/>
            <w:rFonts w:ascii="Calibri" w:hAnsi="Calibri" w:eastAsia="Calibri" w:cs="Calibri"/>
          </w:rPr>
          <w:t>Court closures | The Law Society</w:t>
        </w:r>
      </w:hyperlink>
      <w:r w:rsidRPr="1BC27EBE" w:rsidR="64D25ACE">
        <w:rPr>
          <w:rFonts w:ascii="Calibri" w:hAnsi="Calibri" w:eastAsia="Calibri" w:cs="Calibri"/>
        </w:rPr>
        <w:t xml:space="preserve"> </w:t>
      </w:r>
    </w:p>
    <w:p w:rsidR="00E20866" w:rsidP="57149552" w:rsidRDefault="00E20866" w14:paraId="1C653A77" w14:textId="673B0536">
      <w:pPr>
        <w:pStyle w:val="Normal"/>
        <w:rPr>
          <w:rFonts w:ascii="Calibri" w:hAnsi="Calibri" w:eastAsia="Calibri" w:cs="Calibri"/>
          <w:noProof w:val="0"/>
          <w:sz w:val="22"/>
          <w:szCs w:val="22"/>
          <w:lang w:val="en-GB"/>
        </w:rPr>
      </w:pPr>
      <w:r w:rsidRPr="57149552" w:rsidR="3783A698">
        <w:rPr>
          <w:rFonts w:ascii="Calibri" w:hAnsi="Calibri" w:eastAsia="Calibri" w:cs="Calibri"/>
        </w:rPr>
        <w:t xml:space="preserve">The University of Law (2023) </w:t>
      </w:r>
      <w:r w:rsidRPr="57149552" w:rsidR="3783A698">
        <w:rPr>
          <w:rFonts w:ascii="Calibri" w:hAnsi="Calibri" w:eastAsia="Calibri" w:cs="Calibri"/>
          <w:i w:val="1"/>
          <w:iCs w:val="1"/>
        </w:rPr>
        <w:t xml:space="preserve">Everything you need to know about Juries. </w:t>
      </w:r>
      <w:r w:rsidRPr="57149552" w:rsidR="3783A698">
        <w:rPr>
          <w:rFonts w:ascii="Calibri" w:hAnsi="Calibri" w:eastAsia="Calibri" w:cs="Calibri"/>
          <w:i w:val="0"/>
          <w:iCs w:val="0"/>
        </w:rPr>
        <w:t>Available at:</w:t>
      </w:r>
      <w:hyperlink r:id="Rab29902d801d4a4f">
        <w:r w:rsidRPr="57149552" w:rsidR="3783A698">
          <w:rPr>
            <w:rStyle w:val="Hyperlink"/>
            <w:rFonts w:ascii="Calibri" w:hAnsi="Calibri" w:eastAsia="Calibri" w:cs="Calibri"/>
            <w:noProof w:val="0"/>
            <w:sz w:val="22"/>
            <w:szCs w:val="22"/>
            <w:lang w:val="en-GB"/>
          </w:rPr>
          <w:t>Everything you need to know about jury service | ULaw</w:t>
        </w:r>
      </w:hyperlink>
      <w:r w:rsidRPr="57149552" w:rsidR="3783A698">
        <w:rPr>
          <w:rFonts w:ascii="Calibri" w:hAnsi="Calibri" w:eastAsia="Calibri" w:cs="Calibri"/>
          <w:noProof w:val="0"/>
          <w:sz w:val="22"/>
          <w:szCs w:val="22"/>
          <w:lang w:val="en-GB"/>
        </w:rPr>
        <w:t xml:space="preserve"> </w:t>
      </w:r>
      <w:r w:rsidRPr="57149552" w:rsidR="22489B8F">
        <w:rPr>
          <w:rFonts w:ascii="Calibri" w:hAnsi="Calibri" w:eastAsia="Calibri" w:cs="Calibri"/>
          <w:noProof w:val="0"/>
          <w:sz w:val="22"/>
          <w:szCs w:val="22"/>
          <w:lang w:val="en-GB"/>
        </w:rPr>
        <w:t xml:space="preserve"> </w:t>
      </w:r>
      <w:r w:rsidRPr="57149552" w:rsidR="2AA5EC2C">
        <w:rPr>
          <w:rFonts w:ascii="Calibri" w:hAnsi="Calibri" w:eastAsia="Calibri" w:cs="Calibri"/>
          <w:noProof w:val="0"/>
          <w:sz w:val="22"/>
          <w:szCs w:val="22"/>
          <w:lang w:val="en-GB"/>
        </w:rPr>
        <w:t xml:space="preserve"> </w:t>
      </w:r>
    </w:p>
    <w:p w:rsidR="57149552" w:rsidP="57149552" w:rsidRDefault="57149552" w14:paraId="65A66BBB" w14:textId="554D5B01">
      <w:pPr>
        <w:pStyle w:val="Normal"/>
        <w:rPr>
          <w:rFonts w:ascii="Calibri" w:hAnsi="Calibri" w:eastAsia="Calibri" w:cs="Calibri"/>
          <w:noProof w:val="0"/>
          <w:sz w:val="22"/>
          <w:szCs w:val="22"/>
          <w:lang w:val="en-GB"/>
        </w:rPr>
      </w:pPr>
    </w:p>
    <w:p w:rsidR="57149552" w:rsidP="57149552" w:rsidRDefault="57149552" w14:paraId="5994A848" w14:textId="4BAC25CD">
      <w:pPr>
        <w:pStyle w:val="Normal"/>
        <w:rPr>
          <w:rFonts w:ascii="Calibri" w:hAnsi="Calibri" w:eastAsia="Calibri" w:cs="Calibri"/>
          <w:noProof w:val="0"/>
          <w:sz w:val="22"/>
          <w:szCs w:val="22"/>
          <w:lang w:val="en-GB"/>
        </w:rPr>
      </w:pPr>
    </w:p>
    <w:p w:rsidR="57149552" w:rsidP="57149552" w:rsidRDefault="57149552" w14:paraId="1183C6BC" w14:textId="4CFAE423">
      <w:pPr>
        <w:pStyle w:val="Normal"/>
        <w:rPr>
          <w:rFonts w:ascii="Calibri" w:hAnsi="Calibri" w:eastAsia="Calibri" w:cs="Calibri"/>
          <w:noProof w:val="0"/>
          <w:sz w:val="22"/>
          <w:szCs w:val="22"/>
          <w:lang w:val="en-GB"/>
        </w:rPr>
      </w:pPr>
    </w:p>
    <w:p w:rsidR="1BC27EBE" w:rsidP="1BC27EBE" w:rsidRDefault="1BC27EBE" w14:paraId="5FF9AACD" w14:textId="1792F66E">
      <w:pPr>
        <w:rPr>
          <w:rFonts w:ascii="Calibri" w:hAnsi="Calibri" w:eastAsia="Calibri" w:cs="Calibri"/>
        </w:rPr>
      </w:pPr>
    </w:p>
    <w:p w:rsidR="1BC27EBE" w:rsidP="1BC27EBE" w:rsidRDefault="1BC27EBE" w14:paraId="17AAAF85" w14:textId="49475D11">
      <w:pPr>
        <w:rPr>
          <w:rFonts w:ascii="Calibri" w:hAnsi="Calibri" w:eastAsia="Calibri" w:cs="Calibri"/>
        </w:rPr>
      </w:pPr>
    </w:p>
    <w:sectPr w:rsidR="1BC27EBE">
      <w:headerReference w:type="default" r:id="rId13"/>
      <w:footerReference w:type="default" r:id="rId14"/>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47884" w:rsidRDefault="00347884" w14:paraId="1409A53C" w14:textId="77777777">
      <w:pPr>
        <w:spacing w:after="0" w:line="240" w:lineRule="auto"/>
      </w:pPr>
      <w:r>
        <w:separator/>
      </w:r>
    </w:p>
  </w:endnote>
  <w:endnote w:type="continuationSeparator" w:id="0">
    <w:p w:rsidR="00347884" w:rsidRDefault="00347884" w14:paraId="1FE7260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6E78745C" w:rsidP="6E78745C" w:rsidRDefault="6E78745C" w14:paraId="2714AA2A" w14:textId="4BF491AF">
    <w:pPr>
      <w:pStyle w:val="Footer"/>
    </w:pPr>
  </w:p>
  <w:p w:rsidR="6E78745C" w:rsidRDefault="6E78745C" w14:paraId="76AD675B" w14:textId="687B69A8"/>
  <w:tbl>
    <w:tblPr>
      <w:tblW w:w="0" w:type="auto"/>
      <w:tblLayout w:type="fixed"/>
      <w:tblLook w:val="06A0" w:firstRow="1" w:lastRow="0" w:firstColumn="1" w:lastColumn="0" w:noHBand="1" w:noVBand="1"/>
    </w:tblPr>
    <w:tblGrid>
      <w:gridCol w:w="3005"/>
      <w:gridCol w:w="3005"/>
      <w:gridCol w:w="3005"/>
    </w:tblGrid>
    <w:tr w:rsidR="6E78745C" w:rsidTr="6E78745C" w14:paraId="655639F2" w14:textId="77777777">
      <w:trPr>
        <w:trHeight w:val="300"/>
      </w:trPr>
      <w:tc>
        <w:tcPr>
          <w:tcW w:w="3005" w:type="dxa"/>
        </w:tcPr>
        <w:p w:rsidR="6E78745C" w:rsidP="6E78745C" w:rsidRDefault="6E78745C" w14:paraId="1D325A7B" w14:textId="2FF8C8E6">
          <w:pPr>
            <w:pStyle w:val="Header"/>
            <w:ind w:left="-115"/>
          </w:pPr>
          <w:r>
            <w:fldChar w:fldCharType="begin"/>
          </w:r>
          <w:r>
            <w:instrText>PAGE</w:instrText>
          </w:r>
          <w:r w:rsidR="00000000">
            <w:fldChar w:fldCharType="separate"/>
          </w:r>
          <w:r w:rsidR="00030AA3">
            <w:rPr>
              <w:noProof/>
            </w:rPr>
            <w:t>1</w:t>
          </w:r>
          <w:r>
            <w:fldChar w:fldCharType="end"/>
          </w:r>
        </w:p>
        <w:p w:rsidR="6E78745C" w:rsidP="6E78745C" w:rsidRDefault="6E78745C" w14:paraId="30B958D3" w14:textId="059E5E23">
          <w:pPr>
            <w:pStyle w:val="Header"/>
            <w:ind w:left="-115"/>
          </w:pPr>
        </w:p>
      </w:tc>
      <w:tc>
        <w:tcPr>
          <w:tcW w:w="3005" w:type="dxa"/>
        </w:tcPr>
        <w:p w:rsidR="6E78745C" w:rsidP="6E78745C" w:rsidRDefault="6E78745C" w14:paraId="28A382A8" w14:textId="22A458A3">
          <w:pPr>
            <w:pStyle w:val="Header"/>
            <w:jc w:val="center"/>
          </w:pPr>
        </w:p>
      </w:tc>
      <w:tc>
        <w:tcPr>
          <w:tcW w:w="3005" w:type="dxa"/>
        </w:tcPr>
        <w:p w:rsidR="6E78745C" w:rsidP="6E78745C" w:rsidRDefault="6E78745C" w14:paraId="4BA6FF5C" w14:textId="767BC7F2">
          <w:pPr>
            <w:pStyle w:val="Header"/>
            <w:ind w:right="-115"/>
            <w:jc w:val="right"/>
          </w:pPr>
        </w:p>
      </w:tc>
    </w:tr>
  </w:tbl>
  <w:p w:rsidR="6E78745C" w:rsidP="6E78745C" w:rsidRDefault="6E78745C" w14:paraId="57C8DDE2" w14:textId="686004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47884" w:rsidRDefault="00347884" w14:paraId="269872AD" w14:textId="77777777">
      <w:pPr>
        <w:spacing w:after="0" w:line="240" w:lineRule="auto"/>
      </w:pPr>
      <w:r>
        <w:separator/>
      </w:r>
    </w:p>
  </w:footnote>
  <w:footnote w:type="continuationSeparator" w:id="0">
    <w:p w:rsidR="00347884" w:rsidRDefault="00347884" w14:paraId="1D6650B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E78745C" w:rsidTr="6E78745C" w14:paraId="71F09DC7" w14:textId="77777777">
      <w:trPr>
        <w:trHeight w:val="300"/>
      </w:trPr>
      <w:tc>
        <w:tcPr>
          <w:tcW w:w="3005" w:type="dxa"/>
        </w:tcPr>
        <w:p w:rsidR="6E78745C" w:rsidP="6E78745C" w:rsidRDefault="6E78745C" w14:paraId="0AD30070" w14:textId="6A5C14CE">
          <w:pPr>
            <w:pStyle w:val="Header"/>
            <w:ind w:left="-115"/>
          </w:pPr>
          <w:r>
            <w:t>2205071</w:t>
          </w:r>
        </w:p>
      </w:tc>
      <w:tc>
        <w:tcPr>
          <w:tcW w:w="3005" w:type="dxa"/>
        </w:tcPr>
        <w:p w:rsidR="6E78745C" w:rsidP="6E78745C" w:rsidRDefault="6E78745C" w14:paraId="718803A5" w14:textId="049D62B0">
          <w:pPr>
            <w:pStyle w:val="Header"/>
            <w:jc w:val="center"/>
          </w:pPr>
          <w:r>
            <w:t xml:space="preserve">Sophie Morgan </w:t>
          </w:r>
        </w:p>
        <w:p w:rsidR="6E78745C" w:rsidP="6E78745C" w:rsidRDefault="6E78745C" w14:paraId="0600B148" w14:textId="2D14C2C1">
          <w:pPr>
            <w:pStyle w:val="Header"/>
            <w:jc w:val="center"/>
          </w:pPr>
        </w:p>
      </w:tc>
      <w:tc>
        <w:tcPr>
          <w:tcW w:w="3005" w:type="dxa"/>
        </w:tcPr>
        <w:p w:rsidR="6E78745C" w:rsidP="6E78745C" w:rsidRDefault="6E78745C" w14:paraId="63F47C18" w14:textId="4D8079A4">
          <w:pPr>
            <w:pStyle w:val="Header"/>
            <w:ind w:right="-115"/>
            <w:jc w:val="right"/>
          </w:pPr>
        </w:p>
      </w:tc>
    </w:tr>
  </w:tbl>
  <w:p w:rsidR="6E78745C" w:rsidP="6E78745C" w:rsidRDefault="6E78745C" w14:paraId="7FA7822E" w14:textId="42B05AF4">
    <w:pPr>
      <w:pStyle w:val="Header"/>
    </w:pPr>
  </w:p>
</w:hdr>
</file>

<file path=word/intelligence2.xml><?xml version="1.0" encoding="utf-8"?>
<int2:intelligence xmlns:int2="http://schemas.microsoft.com/office/intelligence/2020/intelligence">
  <int2:observations>
    <int2:textHash int2:hashCode="u7kerm0RV4P7OH" int2:id="sES9dPal">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724B98"/>
    <w:rsid w:val="00004B52"/>
    <w:rsid w:val="00030AA3"/>
    <w:rsid w:val="00093BC1"/>
    <w:rsid w:val="000A3447"/>
    <w:rsid w:val="001313D5"/>
    <w:rsid w:val="00135313"/>
    <w:rsid w:val="001729E1"/>
    <w:rsid w:val="0017499C"/>
    <w:rsid w:val="00194588"/>
    <w:rsid w:val="00233C59"/>
    <w:rsid w:val="00276AE3"/>
    <w:rsid w:val="002E49F4"/>
    <w:rsid w:val="0030591B"/>
    <w:rsid w:val="00347884"/>
    <w:rsid w:val="00414550"/>
    <w:rsid w:val="00524F89"/>
    <w:rsid w:val="005718D1"/>
    <w:rsid w:val="00604164"/>
    <w:rsid w:val="00606AF8"/>
    <w:rsid w:val="00633B34"/>
    <w:rsid w:val="007B3863"/>
    <w:rsid w:val="007F1B58"/>
    <w:rsid w:val="008017EE"/>
    <w:rsid w:val="00826043"/>
    <w:rsid w:val="0087267A"/>
    <w:rsid w:val="00875D7E"/>
    <w:rsid w:val="008D5BBB"/>
    <w:rsid w:val="009B6617"/>
    <w:rsid w:val="009C7BF1"/>
    <w:rsid w:val="00A567CD"/>
    <w:rsid w:val="00AA4622"/>
    <w:rsid w:val="00AF4F9D"/>
    <w:rsid w:val="00AF72DB"/>
    <w:rsid w:val="00B351F6"/>
    <w:rsid w:val="00B51AC0"/>
    <w:rsid w:val="00B66E72"/>
    <w:rsid w:val="00BA5B88"/>
    <w:rsid w:val="00BD6215"/>
    <w:rsid w:val="00D5660E"/>
    <w:rsid w:val="00D76E8C"/>
    <w:rsid w:val="00E015CF"/>
    <w:rsid w:val="00E07318"/>
    <w:rsid w:val="00E20866"/>
    <w:rsid w:val="00E54549"/>
    <w:rsid w:val="00E64AE1"/>
    <w:rsid w:val="00E72F6A"/>
    <w:rsid w:val="00F2259D"/>
    <w:rsid w:val="00F89FF5"/>
    <w:rsid w:val="010FB8CD"/>
    <w:rsid w:val="02B2C2B7"/>
    <w:rsid w:val="02B37B5D"/>
    <w:rsid w:val="0300AAA9"/>
    <w:rsid w:val="03972E69"/>
    <w:rsid w:val="04215405"/>
    <w:rsid w:val="049FE70A"/>
    <w:rsid w:val="04F2DC8A"/>
    <w:rsid w:val="05000F52"/>
    <w:rsid w:val="055AF3E6"/>
    <w:rsid w:val="05928051"/>
    <w:rsid w:val="05DE3672"/>
    <w:rsid w:val="05EA6379"/>
    <w:rsid w:val="065E3E8C"/>
    <w:rsid w:val="068EACEB"/>
    <w:rsid w:val="069BDFB3"/>
    <w:rsid w:val="06B0DDBB"/>
    <w:rsid w:val="07AE0282"/>
    <w:rsid w:val="07EE30EB"/>
    <w:rsid w:val="0834789D"/>
    <w:rsid w:val="08B9BD73"/>
    <w:rsid w:val="0922043B"/>
    <w:rsid w:val="0ABDD49C"/>
    <w:rsid w:val="0B08FF9F"/>
    <w:rsid w:val="0B7FC69D"/>
    <w:rsid w:val="0BAF14CF"/>
    <w:rsid w:val="0C27D287"/>
    <w:rsid w:val="0C3AA8D3"/>
    <w:rsid w:val="0C549B33"/>
    <w:rsid w:val="0C724B98"/>
    <w:rsid w:val="0CA3F409"/>
    <w:rsid w:val="0CE316E2"/>
    <w:rsid w:val="0CF621DE"/>
    <w:rsid w:val="0CFD399E"/>
    <w:rsid w:val="0D7847D1"/>
    <w:rsid w:val="0DE1D687"/>
    <w:rsid w:val="0DE2A6A1"/>
    <w:rsid w:val="0DE756FF"/>
    <w:rsid w:val="0E615F8D"/>
    <w:rsid w:val="0EA1DE2C"/>
    <w:rsid w:val="0EA57D48"/>
    <w:rsid w:val="0EBFE724"/>
    <w:rsid w:val="0EE81B05"/>
    <w:rsid w:val="0F38EDFE"/>
    <w:rsid w:val="0F8AE024"/>
    <w:rsid w:val="105BB785"/>
    <w:rsid w:val="10B83E05"/>
    <w:rsid w:val="10B98AD5"/>
    <w:rsid w:val="10C8462F"/>
    <w:rsid w:val="10CA6903"/>
    <w:rsid w:val="110FAEF6"/>
    <w:rsid w:val="11CC34BF"/>
    <w:rsid w:val="11F787E6"/>
    <w:rsid w:val="12756B86"/>
    <w:rsid w:val="12F53B35"/>
    <w:rsid w:val="12F8363F"/>
    <w:rsid w:val="131BF2E8"/>
    <w:rsid w:val="1378EE6B"/>
    <w:rsid w:val="13C5E493"/>
    <w:rsid w:val="14910B96"/>
    <w:rsid w:val="14DCCAE0"/>
    <w:rsid w:val="14F1F588"/>
    <w:rsid w:val="158CF42A"/>
    <w:rsid w:val="1612EDDF"/>
    <w:rsid w:val="162CDBF7"/>
    <w:rsid w:val="1693C7B4"/>
    <w:rsid w:val="172E4F4E"/>
    <w:rsid w:val="1762B071"/>
    <w:rsid w:val="17A06908"/>
    <w:rsid w:val="17B4E194"/>
    <w:rsid w:val="17EED35A"/>
    <w:rsid w:val="17FA39C3"/>
    <w:rsid w:val="1804E706"/>
    <w:rsid w:val="182F9815"/>
    <w:rsid w:val="188D2BA7"/>
    <w:rsid w:val="18BBB391"/>
    <w:rsid w:val="19129955"/>
    <w:rsid w:val="1950D078"/>
    <w:rsid w:val="19647CB9"/>
    <w:rsid w:val="197DBF02"/>
    <w:rsid w:val="1AAA1AF7"/>
    <w:rsid w:val="1ACE280B"/>
    <w:rsid w:val="1B09593E"/>
    <w:rsid w:val="1B436144"/>
    <w:rsid w:val="1BC27EBE"/>
    <w:rsid w:val="1C3FC451"/>
    <w:rsid w:val="1CBAF3CA"/>
    <w:rsid w:val="1D386C2E"/>
    <w:rsid w:val="1D691B60"/>
    <w:rsid w:val="1E1661F9"/>
    <w:rsid w:val="1EE6DE0D"/>
    <w:rsid w:val="1EEECEE3"/>
    <w:rsid w:val="1EFFCBC1"/>
    <w:rsid w:val="1F545DC9"/>
    <w:rsid w:val="1F94232D"/>
    <w:rsid w:val="1FB391EA"/>
    <w:rsid w:val="2010AEE6"/>
    <w:rsid w:val="20448A24"/>
    <w:rsid w:val="20759DCC"/>
    <w:rsid w:val="20E7F1B0"/>
    <w:rsid w:val="20F5DF32"/>
    <w:rsid w:val="21A9F7A8"/>
    <w:rsid w:val="21D0BC33"/>
    <w:rsid w:val="21FBCA91"/>
    <w:rsid w:val="2239D9F8"/>
    <w:rsid w:val="22489B8F"/>
    <w:rsid w:val="22D1E18D"/>
    <w:rsid w:val="22F65FC1"/>
    <w:rsid w:val="2387E332"/>
    <w:rsid w:val="23B91DD5"/>
    <w:rsid w:val="2444BBD0"/>
    <w:rsid w:val="249D8455"/>
    <w:rsid w:val="254D7471"/>
    <w:rsid w:val="25BC3194"/>
    <w:rsid w:val="2602E363"/>
    <w:rsid w:val="262E4FC3"/>
    <w:rsid w:val="26F145A3"/>
    <w:rsid w:val="27404EFA"/>
    <w:rsid w:val="275942B4"/>
    <w:rsid w:val="27B33BFC"/>
    <w:rsid w:val="27DEEA0E"/>
    <w:rsid w:val="2803AA0E"/>
    <w:rsid w:val="284DA965"/>
    <w:rsid w:val="28C3DEDF"/>
    <w:rsid w:val="28DB785F"/>
    <w:rsid w:val="2908BAE0"/>
    <w:rsid w:val="29173440"/>
    <w:rsid w:val="294F0C5D"/>
    <w:rsid w:val="2A7780A0"/>
    <w:rsid w:val="2AA5EC2C"/>
    <w:rsid w:val="2ACC7B06"/>
    <w:rsid w:val="2AEADCBE"/>
    <w:rsid w:val="2B92D81B"/>
    <w:rsid w:val="2CA6828A"/>
    <w:rsid w:val="2DAF9947"/>
    <w:rsid w:val="2E0CDB96"/>
    <w:rsid w:val="2E25D538"/>
    <w:rsid w:val="2ECBCF7D"/>
    <w:rsid w:val="2F0706C0"/>
    <w:rsid w:val="2FDE234C"/>
    <w:rsid w:val="2FF008DF"/>
    <w:rsid w:val="30AB5440"/>
    <w:rsid w:val="30D6CFF5"/>
    <w:rsid w:val="30E034B4"/>
    <w:rsid w:val="312A6183"/>
    <w:rsid w:val="31F48BAB"/>
    <w:rsid w:val="323BE5D0"/>
    <w:rsid w:val="324724A1"/>
    <w:rsid w:val="32D422AA"/>
    <w:rsid w:val="3325A882"/>
    <w:rsid w:val="335F4F95"/>
    <w:rsid w:val="33C7D265"/>
    <w:rsid w:val="33E2F502"/>
    <w:rsid w:val="33FE641C"/>
    <w:rsid w:val="340B2349"/>
    <w:rsid w:val="3420E6BA"/>
    <w:rsid w:val="34B1946F"/>
    <w:rsid w:val="34B3D0BD"/>
    <w:rsid w:val="353265E1"/>
    <w:rsid w:val="35380ADB"/>
    <w:rsid w:val="3560B4E8"/>
    <w:rsid w:val="35738692"/>
    <w:rsid w:val="364CF8A4"/>
    <w:rsid w:val="36D764F7"/>
    <w:rsid w:val="376F34F9"/>
    <w:rsid w:val="3783A698"/>
    <w:rsid w:val="37D9C8B9"/>
    <w:rsid w:val="382E8A25"/>
    <w:rsid w:val="387C3099"/>
    <w:rsid w:val="388C2B2A"/>
    <w:rsid w:val="38CF603F"/>
    <w:rsid w:val="39132465"/>
    <w:rsid w:val="39E67335"/>
    <w:rsid w:val="3A305408"/>
    <w:rsid w:val="3A41BB1A"/>
    <w:rsid w:val="3A46F7B5"/>
    <w:rsid w:val="3AAEF4C6"/>
    <w:rsid w:val="3B0D3E72"/>
    <w:rsid w:val="3B163A80"/>
    <w:rsid w:val="3B2AC905"/>
    <w:rsid w:val="3B349C20"/>
    <w:rsid w:val="3BB3D15B"/>
    <w:rsid w:val="3CAE8744"/>
    <w:rsid w:val="3CDE35D7"/>
    <w:rsid w:val="3D5F9C4D"/>
    <w:rsid w:val="3DA3FCBD"/>
    <w:rsid w:val="3E648E13"/>
    <w:rsid w:val="3EEB721D"/>
    <w:rsid w:val="3EFB6CAE"/>
    <w:rsid w:val="3FA0F502"/>
    <w:rsid w:val="3FA4D51C"/>
    <w:rsid w:val="40100399"/>
    <w:rsid w:val="4077BE83"/>
    <w:rsid w:val="40FB08DA"/>
    <w:rsid w:val="410B36DD"/>
    <w:rsid w:val="417F3AFC"/>
    <w:rsid w:val="41F08AF9"/>
    <w:rsid w:val="42E54A0B"/>
    <w:rsid w:val="4320F2AE"/>
    <w:rsid w:val="432A4650"/>
    <w:rsid w:val="437C8D3B"/>
    <w:rsid w:val="43AC1ED8"/>
    <w:rsid w:val="445E4A02"/>
    <w:rsid w:val="44C616B1"/>
    <w:rsid w:val="4559A5E6"/>
    <w:rsid w:val="45641BAC"/>
    <w:rsid w:val="45BBAD02"/>
    <w:rsid w:val="464846B6"/>
    <w:rsid w:val="465613D8"/>
    <w:rsid w:val="4697C826"/>
    <w:rsid w:val="46B070CA"/>
    <w:rsid w:val="46F57647"/>
    <w:rsid w:val="473FA4E6"/>
    <w:rsid w:val="474D979F"/>
    <w:rsid w:val="4793A03D"/>
    <w:rsid w:val="4878578C"/>
    <w:rsid w:val="489146A8"/>
    <w:rsid w:val="48BA1E26"/>
    <w:rsid w:val="48BB13FF"/>
    <w:rsid w:val="48F34DC4"/>
    <w:rsid w:val="49548B8F"/>
    <w:rsid w:val="49611355"/>
    <w:rsid w:val="49653087"/>
    <w:rsid w:val="499799BE"/>
    <w:rsid w:val="4A75C3F2"/>
    <w:rsid w:val="4A8DCDE3"/>
    <w:rsid w:val="4A9DFBE6"/>
    <w:rsid w:val="4AC87C72"/>
    <w:rsid w:val="4B16ED31"/>
    <w:rsid w:val="4C119453"/>
    <w:rsid w:val="4CC32747"/>
    <w:rsid w:val="4D48EDD8"/>
    <w:rsid w:val="4E37DC19"/>
    <w:rsid w:val="4E505AAD"/>
    <w:rsid w:val="4ED3629F"/>
    <w:rsid w:val="4F185E23"/>
    <w:rsid w:val="4F20A040"/>
    <w:rsid w:val="4F2EBC7F"/>
    <w:rsid w:val="4F8DC6E1"/>
    <w:rsid w:val="4FD3AC7A"/>
    <w:rsid w:val="50732449"/>
    <w:rsid w:val="507F024B"/>
    <w:rsid w:val="5225961B"/>
    <w:rsid w:val="524A06F0"/>
    <w:rsid w:val="526AC9C4"/>
    <w:rsid w:val="527173B1"/>
    <w:rsid w:val="53C7BE4D"/>
    <w:rsid w:val="53F41163"/>
    <w:rsid w:val="5404BE53"/>
    <w:rsid w:val="540D4412"/>
    <w:rsid w:val="5434082D"/>
    <w:rsid w:val="5436006B"/>
    <w:rsid w:val="54B7D310"/>
    <w:rsid w:val="54CE7421"/>
    <w:rsid w:val="5575CA40"/>
    <w:rsid w:val="55927C6D"/>
    <w:rsid w:val="559A583F"/>
    <w:rsid w:val="564B7201"/>
    <w:rsid w:val="567575D0"/>
    <w:rsid w:val="57149552"/>
    <w:rsid w:val="572BB225"/>
    <w:rsid w:val="589BF843"/>
    <w:rsid w:val="58E51051"/>
    <w:rsid w:val="59077950"/>
    <w:rsid w:val="5909718E"/>
    <w:rsid w:val="59FD3481"/>
    <w:rsid w:val="5A3C75C2"/>
    <w:rsid w:val="5A401FE5"/>
    <w:rsid w:val="5A6352E7"/>
    <w:rsid w:val="5B2619ED"/>
    <w:rsid w:val="5B2F74E7"/>
    <w:rsid w:val="5C0FD038"/>
    <w:rsid w:val="5CB523E1"/>
    <w:rsid w:val="5CB6C567"/>
    <w:rsid w:val="5D2A8154"/>
    <w:rsid w:val="5D53A308"/>
    <w:rsid w:val="5D741684"/>
    <w:rsid w:val="5D9AF3A9"/>
    <w:rsid w:val="5DB76464"/>
    <w:rsid w:val="5E518A24"/>
    <w:rsid w:val="5E55ED69"/>
    <w:rsid w:val="5F36C40A"/>
    <w:rsid w:val="5F72B851"/>
    <w:rsid w:val="5FEE6629"/>
    <w:rsid w:val="5FF1BDCA"/>
    <w:rsid w:val="6041F8DB"/>
    <w:rsid w:val="6127BA08"/>
    <w:rsid w:val="61ED5279"/>
    <w:rsid w:val="61F3C882"/>
    <w:rsid w:val="621EAB41"/>
    <w:rsid w:val="622CC863"/>
    <w:rsid w:val="6253FAF0"/>
    <w:rsid w:val="626B11F5"/>
    <w:rsid w:val="62846E91"/>
    <w:rsid w:val="62BC1D27"/>
    <w:rsid w:val="636C181B"/>
    <w:rsid w:val="636EB25D"/>
    <w:rsid w:val="638AEE6A"/>
    <w:rsid w:val="646AE806"/>
    <w:rsid w:val="64D25ACE"/>
    <w:rsid w:val="64DDAD81"/>
    <w:rsid w:val="6597DBFD"/>
    <w:rsid w:val="65E89F52"/>
    <w:rsid w:val="667BD098"/>
    <w:rsid w:val="66C28F2C"/>
    <w:rsid w:val="66DF5F31"/>
    <w:rsid w:val="670A38E6"/>
    <w:rsid w:val="6749C375"/>
    <w:rsid w:val="676FCC11"/>
    <w:rsid w:val="6790FE20"/>
    <w:rsid w:val="67CEFC66"/>
    <w:rsid w:val="680553B2"/>
    <w:rsid w:val="683E67B8"/>
    <w:rsid w:val="685E5F8D"/>
    <w:rsid w:val="68E776B8"/>
    <w:rsid w:val="690D5A1F"/>
    <w:rsid w:val="69B11EA4"/>
    <w:rsid w:val="6A816437"/>
    <w:rsid w:val="6A9A96E6"/>
    <w:rsid w:val="6A9D8B43"/>
    <w:rsid w:val="6ABE5986"/>
    <w:rsid w:val="6D068BA6"/>
    <w:rsid w:val="6D351939"/>
    <w:rsid w:val="6DB904F9"/>
    <w:rsid w:val="6DBCDFAB"/>
    <w:rsid w:val="6E3A34E8"/>
    <w:rsid w:val="6E749536"/>
    <w:rsid w:val="6E78745C"/>
    <w:rsid w:val="6EA86081"/>
    <w:rsid w:val="6F058076"/>
    <w:rsid w:val="6FC00906"/>
    <w:rsid w:val="6FD0EBB7"/>
    <w:rsid w:val="70A9DEC7"/>
    <w:rsid w:val="710D1676"/>
    <w:rsid w:val="7124EFEA"/>
    <w:rsid w:val="715FA4F1"/>
    <w:rsid w:val="725B6D90"/>
    <w:rsid w:val="72DDD3F0"/>
    <w:rsid w:val="72E8EFE8"/>
    <w:rsid w:val="736FD01C"/>
    <w:rsid w:val="737871B2"/>
    <w:rsid w:val="7388F464"/>
    <w:rsid w:val="73DAA57F"/>
    <w:rsid w:val="73FDC00F"/>
    <w:rsid w:val="7416C54B"/>
    <w:rsid w:val="74D41668"/>
    <w:rsid w:val="74E4646E"/>
    <w:rsid w:val="75CE8CC8"/>
    <w:rsid w:val="762357A7"/>
    <w:rsid w:val="76FC1AE4"/>
    <w:rsid w:val="773FC584"/>
    <w:rsid w:val="7757599E"/>
    <w:rsid w:val="781BB128"/>
    <w:rsid w:val="788E81A6"/>
    <w:rsid w:val="78ABFE15"/>
    <w:rsid w:val="78E14DC4"/>
    <w:rsid w:val="78F3B2B1"/>
    <w:rsid w:val="7904A66B"/>
    <w:rsid w:val="7968464A"/>
    <w:rsid w:val="7A45964B"/>
    <w:rsid w:val="7A47CE76"/>
    <w:rsid w:val="7A978801"/>
    <w:rsid w:val="7AD97DC4"/>
    <w:rsid w:val="7B91037E"/>
    <w:rsid w:val="7BBADC08"/>
    <w:rsid w:val="7C37B20F"/>
    <w:rsid w:val="7C54F813"/>
    <w:rsid w:val="7C631C34"/>
    <w:rsid w:val="7C6BE15F"/>
    <w:rsid w:val="7EA9C359"/>
    <w:rsid w:val="7EF7D7DF"/>
    <w:rsid w:val="7F29F503"/>
    <w:rsid w:val="7F5CCF93"/>
    <w:rsid w:val="7F7A4B73"/>
    <w:rsid w:val="7F894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24B98"/>
  <w15:chartTrackingRefBased/>
  <w15:docId w15:val="{94D85968-0BEA-40E8-9A53-35DF141EF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7267A"/>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eading1Char" w:customStyle="1">
    <w:name w:val="Heading 1 Char"/>
    <w:basedOn w:val="DefaultParagraphFont"/>
    <w:link w:val="Heading1"/>
    <w:uiPriority w:val="9"/>
    <w:rsid w:val="0087267A"/>
    <w:rPr>
      <w:rFonts w:asciiTheme="majorHAnsi" w:hAnsiTheme="majorHAnsi" w:eastAsiaTheme="majorEastAsia" w:cstheme="majorBidi"/>
      <w:color w:val="2F5496" w:themeColor="accent1" w:themeShade="BF"/>
      <w:sz w:val="32"/>
      <w:szCs w:val="32"/>
    </w:rPr>
  </w:style>
  <w:style w:type="character" w:styleId="UnresolvedMention">
    <w:name w:val="Unresolved Mention"/>
    <w:basedOn w:val="DefaultParagraphFont"/>
    <w:uiPriority w:val="99"/>
    <w:semiHidden/>
    <w:unhideWhenUsed/>
    <w:rsid w:val="00E208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103986">
      <w:bodyDiv w:val="1"/>
      <w:marLeft w:val="0"/>
      <w:marRight w:val="0"/>
      <w:marTop w:val="0"/>
      <w:marBottom w:val="0"/>
      <w:divBdr>
        <w:top w:val="none" w:sz="0" w:space="0" w:color="auto"/>
        <w:left w:val="none" w:sz="0" w:space="0" w:color="auto"/>
        <w:bottom w:val="none" w:sz="0" w:space="0" w:color="auto"/>
        <w:right w:val="none" w:sz="0" w:space="0" w:color="auto"/>
      </w:divBdr>
    </w:div>
    <w:div w:id="1673408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13" /><Relationship Type="http://schemas.openxmlformats.org/officeDocument/2006/relationships/webSettings" Target="webSettings.xml" Id="rId3" /><Relationship Type="http://schemas.openxmlformats.org/officeDocument/2006/relationships/hyperlink" Target="https://carmineproofreading.wordpress.com/2021/03/06/disadvantages-of-magistrates-in-england-and-wales/" TargetMode="External" Id="rId7" /><Relationship Type="http://schemas.openxmlformats.org/officeDocument/2006/relationships/hyperlink" Target="https://www.lawsociety.org.uk/campaigns/court-reform/whats-changing/court-closures" TargetMode="External" Id="rId12" /><Relationship Type="http://schemas.openxmlformats.org/officeDocument/2006/relationships/settings" Target="settings.xml" Id="rId2" /><Relationship Type="http://schemas.openxmlformats.org/officeDocument/2006/relationships/theme" Target="theme/theme1.xml" Id="rId16" /><Relationship Type="http://schemas.openxmlformats.org/officeDocument/2006/relationships/styles" Target="styles.xml" Id="rId1" /><Relationship Type="http://schemas.openxmlformats.org/officeDocument/2006/relationships/hyperlink" Target="https://www.magistrates-association.org.uk/about-magistrates" TargetMode="External" Id="rId11" /><Relationship Type="http://schemas.openxmlformats.org/officeDocument/2006/relationships/endnotes" Target="endnotes.xml" Id="rId5" /><Relationship Type="http://schemas.openxmlformats.org/officeDocument/2006/relationships/fontTable" Target="fontTable.xml" Id="rId15" /><Relationship Type="http://schemas.openxmlformats.org/officeDocument/2006/relationships/footnotes" Target="footnotes.xml" Id="rId4" /><Relationship Type="http://schemas.openxmlformats.org/officeDocument/2006/relationships/footer" Target="footer1.xml" Id="rId14" /><Relationship Type="http://schemas.openxmlformats.org/officeDocument/2006/relationships/hyperlink" Target="https://www.bbc.co.uk/news/uk-scotland-36140259" TargetMode="External" Id="R838002e591c94789" /><Relationship Type="http://schemas.openxmlformats.org/officeDocument/2006/relationships/hyperlink" Target="https://www.citizensinformation.ie/en/justice/courtroom/jury/" TargetMode="External" Id="R812dd96f3b7d47c1" /><Relationship Type="http://schemas.openxmlformats.org/officeDocument/2006/relationships/hyperlink" Target="https://www.collinsdictionary.com/dictionary/english/lay-person" TargetMode="External" Id="Rac2a0bc05b6d459b" /><Relationship Type="http://schemas.openxmlformats.org/officeDocument/2006/relationships/hyperlink" Target="https://www.cps.gov.uk/legal-guidance/jury-vetting" TargetMode="External" Id="R76b79debf12c4c97" /><Relationship Type="http://schemas.openxmlformats.org/officeDocument/2006/relationships/hyperlink" Target="https://www.gov.uk/government/statistics/diversity-of-the-judiciary-2022-statistics/diversity-of-the-judiciary-legal-professions-new-appointments-and-current-post-holders-2022-statistics" TargetMode="External" Id="R001612bf4a334431" /><Relationship Type="http://schemas.openxmlformats.org/officeDocument/2006/relationships/hyperlink" Target="https://www.judiciary.uk/about-the-judiciary/who-are-the-judiciary/magistrates/" TargetMode="External" Id="R584ac0529bf54251" /><Relationship Type="http://schemas.openxmlformats.org/officeDocument/2006/relationships/hyperlink" Target="https://theconversation.com/we-need-better-jury-directions-to-ensure-justice-is-done-104417" TargetMode="External" Id="R51776a18643749bd" /><Relationship Type="http://schemas.openxmlformats.org/officeDocument/2006/relationships/hyperlink" Target="https://www.law.ac.uk/resources/blog/everything-you-need-to-know-about-jury-service/" TargetMode="External" Id="Rab29902d801d4a4f" /><Relationship Type="http://schemas.microsoft.com/office/2020/10/relationships/intelligence" Target="intelligence2.xml" Id="Re3451d2005504ab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Morgan (2205071)</dc:creator>
  <keywords/>
  <dc:description/>
  <lastModifiedBy>Sophie Morgan (2205071)</lastModifiedBy>
  <revision>49</revision>
  <dcterms:created xsi:type="dcterms:W3CDTF">2023-07-19T02:04:00.0000000Z</dcterms:created>
  <dcterms:modified xsi:type="dcterms:W3CDTF">2023-07-20T20:14:32.7019689Z</dcterms:modified>
</coreProperties>
</file>