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594FAC">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594FAC">
      <w:pPr>
        <w:spacing w:line="360" w:lineRule="auto"/>
        <w:rPr>
          <w:rFonts w:ascii="Arial" w:hAnsi="Arial" w:cs="Arial"/>
          <w:szCs w:val="24"/>
        </w:rPr>
      </w:pPr>
    </w:p>
    <w:p w14:paraId="554C8C17" w14:textId="77777777" w:rsidR="00C558B0" w:rsidRPr="00594FAC" w:rsidRDefault="00C558B0" w:rsidP="00594FAC">
      <w:pPr>
        <w:spacing w:line="360" w:lineRule="auto"/>
        <w:rPr>
          <w:rFonts w:ascii="Arial" w:hAnsi="Arial" w:cs="Arial"/>
          <w:szCs w:val="24"/>
        </w:rPr>
      </w:pPr>
    </w:p>
    <w:p w14:paraId="74A7306F" w14:textId="77777777" w:rsidR="00C558B0" w:rsidRPr="00594FAC" w:rsidRDefault="00C558B0" w:rsidP="00594FAC">
      <w:pPr>
        <w:spacing w:line="360" w:lineRule="auto"/>
        <w:rPr>
          <w:rFonts w:ascii="Arial" w:hAnsi="Arial" w:cs="Arial"/>
          <w:szCs w:val="24"/>
        </w:rPr>
      </w:pPr>
    </w:p>
    <w:p w14:paraId="4CFA099C" w14:textId="77777777" w:rsidR="00C558B0" w:rsidRPr="00594FAC" w:rsidRDefault="00C558B0" w:rsidP="00594FAC">
      <w:pPr>
        <w:tabs>
          <w:tab w:val="left" w:pos="6540"/>
        </w:tabs>
        <w:spacing w:line="360" w:lineRule="auto"/>
        <w:rPr>
          <w:rFonts w:ascii="Arial" w:hAnsi="Arial" w:cs="Arial"/>
          <w:sz w:val="28"/>
          <w:szCs w:val="28"/>
        </w:rPr>
      </w:pPr>
    </w:p>
    <w:p w14:paraId="2F4F861B" w14:textId="766FEDA6"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171749">
        <w:rPr>
          <w:rFonts w:ascii="Arial" w:hAnsi="Arial" w:cs="Arial"/>
          <w:sz w:val="28"/>
          <w:szCs w:val="28"/>
          <w:lang w:val="nl-NL"/>
        </w:rPr>
        <w:t>J</w:t>
      </w:r>
      <w:r w:rsidR="00315C31">
        <w:rPr>
          <w:rFonts w:ascii="Arial" w:hAnsi="Arial" w:cs="Arial"/>
          <w:sz w:val="28"/>
          <w:szCs w:val="28"/>
          <w:lang w:val="nl-NL"/>
        </w:rPr>
        <w:t>e</w:t>
      </w:r>
      <w:r w:rsidR="00723D10">
        <w:rPr>
          <w:rFonts w:ascii="Arial" w:hAnsi="Arial" w:cs="Arial"/>
          <w:sz w:val="28"/>
          <w:szCs w:val="28"/>
          <w:lang w:val="nl-NL"/>
        </w:rPr>
        <w:t>ssica cravid</w:t>
      </w:r>
    </w:p>
    <w:p w14:paraId="18D88AE2" w14:textId="00ACBF02"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512885" w:rsidRPr="00512885">
        <w:rPr>
          <w:rFonts w:ascii="Arial" w:hAnsi="Arial" w:cs="Arial"/>
          <w:sz w:val="32"/>
          <w:szCs w:val="32"/>
          <w:lang w:val="nl-NL"/>
        </w:rPr>
        <w:t xml:space="preserve"> </w:t>
      </w:r>
      <w:r w:rsidR="00512885" w:rsidRPr="00A2448F">
        <w:rPr>
          <w:rFonts w:ascii="Arial" w:hAnsi="Arial" w:cs="Arial"/>
          <w:sz w:val="32"/>
          <w:szCs w:val="32"/>
          <w:lang w:val="nl-NL"/>
        </w:rPr>
        <w:t>2440920</w:t>
      </w:r>
    </w:p>
    <w:p w14:paraId="4654C81C" w14:textId="77777777" w:rsidR="00C558B0" w:rsidRPr="00594FAC" w:rsidRDefault="00C558B0" w:rsidP="00594FAC">
      <w:pPr>
        <w:tabs>
          <w:tab w:val="left" w:pos="6540"/>
        </w:tabs>
        <w:spacing w:line="360" w:lineRule="auto"/>
        <w:rPr>
          <w:rFonts w:ascii="Arial" w:hAnsi="Arial" w:cs="Arial"/>
          <w:sz w:val="28"/>
          <w:szCs w:val="28"/>
          <w:lang w:val="nl-NL"/>
        </w:rPr>
      </w:pPr>
    </w:p>
    <w:p w14:paraId="3D8DA301" w14:textId="0D9F4626" w:rsidR="00C558B0" w:rsidRDefault="00C558B0" w:rsidP="00594FAC">
      <w:pPr>
        <w:tabs>
          <w:tab w:val="left" w:pos="6540"/>
        </w:tabs>
        <w:spacing w:line="360" w:lineRule="auto"/>
        <w:rPr>
          <w:rFonts w:ascii="Arial" w:hAnsi="Arial" w:cs="Arial"/>
          <w:b/>
          <w:bCs/>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r w:rsidR="00887FBB" w:rsidRPr="00887FBB">
        <w:rPr>
          <w:rFonts w:ascii="Arial" w:hAnsi="Arial" w:cs="Arial"/>
          <w:b/>
          <w:bCs/>
          <w:sz w:val="28"/>
          <w:szCs w:val="28"/>
          <w:lang w:val="nl-NL"/>
        </w:rPr>
        <w:t>Principles of Health and Social Care Practice</w:t>
      </w:r>
    </w:p>
    <w:p w14:paraId="3E48CEF6" w14:textId="34265016" w:rsidR="00887FBB" w:rsidRPr="00594FAC" w:rsidRDefault="00887FBB" w:rsidP="00594FAC">
      <w:pPr>
        <w:tabs>
          <w:tab w:val="left" w:pos="6540"/>
        </w:tabs>
        <w:spacing w:line="360" w:lineRule="auto"/>
        <w:rPr>
          <w:rFonts w:ascii="Arial" w:hAnsi="Arial" w:cs="Arial"/>
          <w:sz w:val="28"/>
          <w:szCs w:val="28"/>
          <w:lang w:val="nl-NL"/>
        </w:rPr>
      </w:pPr>
      <w:r>
        <w:rPr>
          <w:rFonts w:ascii="Arial" w:hAnsi="Arial" w:cs="Arial"/>
          <w:b/>
          <w:bCs/>
          <w:sz w:val="28"/>
          <w:szCs w:val="28"/>
          <w:lang w:val="nl-NL"/>
        </w:rPr>
        <w:t>Component: 1</w:t>
      </w:r>
    </w:p>
    <w:p w14:paraId="7DB3261D" w14:textId="54EA5EAC"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887FBB">
        <w:rPr>
          <w:rFonts w:ascii="Arial" w:hAnsi="Arial" w:cs="Arial"/>
          <w:sz w:val="28"/>
          <w:szCs w:val="28"/>
        </w:rPr>
        <w:t xml:space="preserve"> </w:t>
      </w:r>
      <w:r w:rsidR="00887FBB" w:rsidRPr="00887FBB">
        <w:rPr>
          <w:rFonts w:ascii="Arial" w:hAnsi="Arial" w:cs="Arial"/>
          <w:b/>
          <w:bCs/>
          <w:sz w:val="28"/>
          <w:szCs w:val="28"/>
        </w:rPr>
        <w:t xml:space="preserve">BMHP5016 </w:t>
      </w:r>
    </w:p>
    <w:p w14:paraId="5CCA350C" w14:textId="3D067C5E"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 xml:space="preserve">Lecturer </w:t>
      </w:r>
      <w:r w:rsidR="00537112" w:rsidRPr="00594FAC">
        <w:rPr>
          <w:rFonts w:ascii="Arial" w:hAnsi="Arial" w:cs="Arial"/>
          <w:b/>
          <w:bCs/>
          <w:sz w:val="28"/>
          <w:szCs w:val="28"/>
        </w:rPr>
        <w:t>name</w:t>
      </w:r>
      <w:r w:rsidR="00537112" w:rsidRPr="00594FAC">
        <w:rPr>
          <w:rFonts w:ascii="Arial" w:hAnsi="Arial" w:cs="Arial"/>
          <w:sz w:val="28"/>
          <w:szCs w:val="28"/>
        </w:rPr>
        <w:t>:</w:t>
      </w:r>
      <w:r w:rsidR="00537112" w:rsidRPr="00B93AB2">
        <w:rPr>
          <w:rFonts w:ascii="Arial" w:hAnsi="Arial" w:cs="Arial"/>
          <w:b/>
          <w:bCs/>
          <w:sz w:val="28"/>
          <w:szCs w:val="28"/>
        </w:rPr>
        <w:t xml:space="preserve"> Lou Wells</w:t>
      </w:r>
    </w:p>
    <w:p w14:paraId="5461F9C8" w14:textId="77777777" w:rsidR="00C558B0" w:rsidRPr="00594FAC" w:rsidRDefault="00C558B0" w:rsidP="00594FAC">
      <w:pPr>
        <w:tabs>
          <w:tab w:val="left" w:pos="6540"/>
        </w:tabs>
        <w:spacing w:line="360" w:lineRule="auto"/>
        <w:rPr>
          <w:rFonts w:ascii="Arial" w:hAnsi="Arial" w:cs="Arial"/>
          <w:sz w:val="28"/>
          <w:szCs w:val="28"/>
        </w:rPr>
      </w:pPr>
    </w:p>
    <w:p w14:paraId="79C715ED" w14:textId="16914D07" w:rsidR="006D2F2D" w:rsidRPr="00594FAC" w:rsidRDefault="006D2F2D" w:rsidP="00594FAC">
      <w:pPr>
        <w:spacing w:line="360" w:lineRule="auto"/>
        <w:rPr>
          <w:rFonts w:ascii="Arial" w:hAnsi="Arial" w:cs="Arial"/>
        </w:rPr>
      </w:pPr>
      <w:r w:rsidRPr="00594FAC">
        <w:rPr>
          <w:rFonts w:ascii="Arial" w:hAnsi="Arial" w:cs="Arial"/>
        </w:rPr>
        <w:br w:type="page"/>
      </w:r>
    </w:p>
    <w:p w14:paraId="2A374264" w14:textId="49029414" w:rsidR="00B45FC8" w:rsidRPr="00BE5053" w:rsidRDefault="00BE5053" w:rsidP="00A11336">
      <w:pPr>
        <w:spacing w:after="0" w:line="360" w:lineRule="auto"/>
        <w:rPr>
          <w:rFonts w:ascii="Arial" w:eastAsia="Arial" w:hAnsi="Arial" w:cs="Arial"/>
          <w:b/>
          <w:bCs/>
          <w:szCs w:val="24"/>
        </w:rPr>
      </w:pPr>
      <w:r w:rsidRPr="00BE5053">
        <w:rPr>
          <w:rFonts w:ascii="Arial" w:eastAsia="Arial" w:hAnsi="Arial" w:cs="Arial"/>
          <w:b/>
          <w:bCs/>
          <w:szCs w:val="24"/>
        </w:rPr>
        <w:lastRenderedPageBreak/>
        <w:t xml:space="preserve">Introduction </w:t>
      </w:r>
    </w:p>
    <w:p w14:paraId="675441DF" w14:textId="567CE278" w:rsidR="00204B85" w:rsidRDefault="00B45FC8" w:rsidP="00204B85">
      <w:pPr>
        <w:spacing w:before="100" w:after="100" w:line="360" w:lineRule="auto"/>
        <w:outlineLvl w:val="0"/>
        <w:rPr>
          <w:rFonts w:ascii="Arial" w:hAnsi="Arial" w:cs="Arial"/>
          <w:sz w:val="22"/>
        </w:rPr>
      </w:pPr>
      <w:r w:rsidRPr="006A26D2">
        <w:rPr>
          <w:rFonts w:ascii="Arial" w:hAnsi="Arial" w:cs="Arial"/>
          <w:sz w:val="22"/>
        </w:rPr>
        <w:t>As a Health and Social Care student, I aspire to become a qualified social worker. This report reflects on the importance of person-centred care, partnership working, and ethical practice within health and social care, demonstrates their application through a practical case study, and explores how these principles will influence my future professional practice as a social worker.</w:t>
      </w:r>
    </w:p>
    <w:p w14:paraId="1BEB8969" w14:textId="77777777" w:rsidR="00A706E3" w:rsidRDefault="00A706E3" w:rsidP="00204B85">
      <w:pPr>
        <w:spacing w:before="100" w:after="100" w:line="360" w:lineRule="auto"/>
        <w:outlineLvl w:val="0"/>
        <w:rPr>
          <w:rFonts w:ascii="Arial" w:hAnsi="Arial" w:cs="Arial"/>
          <w:sz w:val="22"/>
        </w:rPr>
      </w:pPr>
    </w:p>
    <w:p w14:paraId="2073589B" w14:textId="0A753630" w:rsidR="00F57D51" w:rsidRPr="00F57D51" w:rsidRDefault="00E608C2" w:rsidP="00F57D51">
      <w:pPr>
        <w:spacing w:after="0" w:line="360" w:lineRule="auto"/>
        <w:rPr>
          <w:rFonts w:ascii="Arial" w:eastAsia="Arial" w:hAnsi="Arial" w:cs="Arial"/>
          <w:b/>
          <w:bCs/>
          <w:szCs w:val="24"/>
        </w:rPr>
      </w:pPr>
      <w:r w:rsidRPr="00E608C2">
        <w:rPr>
          <w:rFonts w:ascii="Arial" w:eastAsia="Arial" w:hAnsi="Arial" w:cs="Arial"/>
          <w:b/>
          <w:bCs/>
          <w:szCs w:val="24"/>
        </w:rPr>
        <w:t>The Value of Health and Social Care Principles</w:t>
      </w:r>
    </w:p>
    <w:p w14:paraId="4C345DC6" w14:textId="77777777" w:rsidR="005563CC" w:rsidRDefault="00F57D51" w:rsidP="003851C4">
      <w:pPr>
        <w:spacing w:before="100" w:after="100" w:line="360" w:lineRule="auto"/>
        <w:rPr>
          <w:rFonts w:ascii="Arial" w:hAnsi="Arial" w:cs="Arial"/>
          <w:sz w:val="22"/>
        </w:rPr>
      </w:pPr>
      <w:r w:rsidRPr="006651F5">
        <w:rPr>
          <w:rFonts w:ascii="Arial" w:eastAsia="Times New Roman" w:hAnsi="Arial" w:cs="Arial"/>
          <w:sz w:val="22"/>
          <w:lang w:eastAsia="en-GB"/>
        </w:rPr>
        <w:t>The principles of health and social care are fundamental to delivering high-quality, safe, and compassionate services within the United Kingdom. Among the most important principles are person-centred care, partnership working, and ethical practice. These principles ensure that individuals receive care that respects their dignity, promotes independence, and supports positive health outcomes.</w:t>
      </w:r>
      <w:r w:rsidR="00585377" w:rsidRPr="006651F5">
        <w:rPr>
          <w:rFonts w:ascii="Arial" w:hAnsi="Arial" w:cs="Arial"/>
          <w:sz w:val="22"/>
        </w:rPr>
        <w:t xml:space="preserve"> </w:t>
      </w:r>
      <w:r w:rsidR="00585377" w:rsidRPr="006651F5">
        <w:rPr>
          <w:rFonts w:ascii="Arial" w:hAnsi="Arial" w:cs="Arial"/>
          <w:sz w:val="22"/>
        </w:rPr>
        <w:t>Reflecting on these principles demonstrates that person-centred care, partnership working, and ethical practice are essential for delivering safe, effective, and compassionate health and social care services."</w:t>
      </w:r>
      <w:r w:rsidRPr="006651F5">
        <w:rPr>
          <w:rFonts w:ascii="Arial" w:eastAsia="Times New Roman" w:hAnsi="Arial" w:cs="Arial"/>
          <w:sz w:val="22"/>
          <w:lang w:eastAsia="en-GB"/>
        </w:rPr>
        <w:t xml:space="preserve"> </w:t>
      </w:r>
      <w:r w:rsidRPr="006651F5">
        <w:rPr>
          <w:rFonts w:ascii="Arial" w:hAnsi="Arial" w:cs="Arial"/>
          <w:sz w:val="22"/>
        </w:rPr>
        <w:t>(Department of Health and Social Care, 2014).</w:t>
      </w:r>
    </w:p>
    <w:p w14:paraId="2F1D7469" w14:textId="75AC5793" w:rsidR="00A34EDE" w:rsidRDefault="00F9651D" w:rsidP="003851C4">
      <w:pPr>
        <w:spacing w:before="100" w:after="100" w:line="360" w:lineRule="auto"/>
        <w:rPr>
          <w:rFonts w:ascii="Arial" w:eastAsia="Times New Roman" w:hAnsi="Arial" w:cs="Arial"/>
          <w:sz w:val="22"/>
          <w:lang w:eastAsia="en-GB"/>
        </w:rPr>
      </w:pPr>
      <w:r w:rsidRPr="00B86387">
        <w:rPr>
          <w:rFonts w:ascii="Arial" w:hAnsi="Arial" w:cs="Arial"/>
          <w:sz w:val="22"/>
        </w:rPr>
        <w:t>A basic principle of UK health and social care is person-</w:t>
      </w:r>
      <w:r w:rsidRPr="00B86387">
        <w:rPr>
          <w:rFonts w:ascii="Arial" w:hAnsi="Arial" w:cs="Arial"/>
          <w:sz w:val="22"/>
        </w:rPr>
        <w:t>cantered</w:t>
      </w:r>
      <w:r w:rsidRPr="00B86387">
        <w:rPr>
          <w:rFonts w:ascii="Arial" w:hAnsi="Arial" w:cs="Arial"/>
          <w:sz w:val="22"/>
        </w:rPr>
        <w:t xml:space="preserve"> care. It focuses on </w:t>
      </w:r>
      <w:r w:rsidR="00FF3043" w:rsidRPr="00B86387">
        <w:rPr>
          <w:rFonts w:ascii="Arial" w:hAnsi="Arial" w:cs="Arial"/>
          <w:sz w:val="22"/>
        </w:rPr>
        <w:t>honouring</w:t>
      </w:r>
      <w:r w:rsidRPr="00B86387">
        <w:rPr>
          <w:rFonts w:ascii="Arial" w:hAnsi="Arial" w:cs="Arial"/>
          <w:sz w:val="22"/>
        </w:rPr>
        <w:t xml:space="preserve"> each person's different choices, attitudes, beliefs, and needs </w:t>
      </w:r>
      <w:r w:rsidRPr="00B86387">
        <w:rPr>
          <w:rFonts w:ascii="Arial" w:hAnsi="Arial" w:cs="Arial"/>
          <w:sz w:val="22"/>
        </w:rPr>
        <w:t>to</w:t>
      </w:r>
      <w:r w:rsidRPr="00B86387">
        <w:rPr>
          <w:rFonts w:ascii="Arial" w:hAnsi="Arial" w:cs="Arial"/>
          <w:sz w:val="22"/>
        </w:rPr>
        <w:t xml:space="preserve"> recognize them as unique. Health and social care workers include service users in decision-making and care planning rather than treating them only based on their medical condition. This strategy improves patient happiness and health outcomes while encouraging independence, dignity, and respect (Health Foundation, 2016). </w:t>
      </w:r>
      <w:r w:rsidR="00EE1BA2" w:rsidRPr="00C96F88">
        <w:rPr>
          <w:rFonts w:ascii="Arial" w:eastAsia="Times New Roman" w:hAnsi="Arial" w:cs="Arial"/>
          <w:sz w:val="22"/>
          <w:lang w:eastAsia="en-GB"/>
        </w:rPr>
        <w:t>Person-centred care encourages individuals to actively participate in managing their own health and helps build trusting relationships between service users and health and social care professionals.</w:t>
      </w:r>
    </w:p>
    <w:p w14:paraId="1D467D5B" w14:textId="77777777" w:rsidR="00E807A5" w:rsidRDefault="00E807A5" w:rsidP="003851C4">
      <w:pPr>
        <w:spacing w:before="100" w:after="100" w:line="360" w:lineRule="auto"/>
        <w:rPr>
          <w:rFonts w:ascii="Arial" w:eastAsia="Times New Roman" w:hAnsi="Arial" w:cs="Arial"/>
          <w:sz w:val="22"/>
          <w:lang w:eastAsia="en-GB"/>
        </w:rPr>
      </w:pPr>
      <w:r w:rsidRPr="003851C4">
        <w:rPr>
          <w:rFonts w:ascii="Arial" w:eastAsia="Times New Roman" w:hAnsi="Arial" w:cs="Arial"/>
          <w:sz w:val="22"/>
          <w:lang w:eastAsia="en-GB"/>
        </w:rPr>
        <w:t>Maslow's Hierarchy of Needs provides a useful theoretical framework for understanding person-centred care. Maslow (1943) argued that individuals must have their physiological, safety, social, esteem, and self-actualisation needs met to achieve wellbeing. In health and social care, professionals must consider not only physical health but also emotional, psychological, and social needs when planning care. Applying Maslow's theory enables practitioners to deliver holistic care that improves overall quality of life rather than simply treating illness.</w:t>
      </w:r>
    </w:p>
    <w:p w14:paraId="2BAE7A5D" w14:textId="2680F11E" w:rsidR="003B2207" w:rsidRDefault="00655C4F" w:rsidP="003B2207">
      <w:pPr>
        <w:pStyle w:val="pdq2pgselectionanchorcontainer"/>
        <w:spacing w:line="360" w:lineRule="auto"/>
        <w:rPr>
          <w:rStyle w:val="Strong"/>
          <w:rFonts w:ascii="Arial" w:hAnsi="Arial" w:cs="Arial"/>
          <w:b w:val="0"/>
          <w:bCs w:val="0"/>
          <w:sz w:val="22"/>
          <w:szCs w:val="22"/>
        </w:rPr>
      </w:pPr>
      <w:r w:rsidRPr="00655C4F">
        <w:rPr>
          <w:rFonts w:ascii="Arial" w:hAnsi="Arial" w:cs="Arial"/>
          <w:sz w:val="22"/>
        </w:rPr>
        <w:t xml:space="preserve">Another fundamental idea in health and social care is partnership cooperation. Coordinated care that </w:t>
      </w:r>
      <w:r w:rsidR="00D7456E" w:rsidRPr="00655C4F">
        <w:rPr>
          <w:rFonts w:ascii="Arial" w:hAnsi="Arial" w:cs="Arial"/>
          <w:sz w:val="22"/>
        </w:rPr>
        <w:t>considers</w:t>
      </w:r>
      <w:r w:rsidRPr="00655C4F">
        <w:rPr>
          <w:rFonts w:ascii="Arial" w:hAnsi="Arial" w:cs="Arial"/>
          <w:sz w:val="22"/>
        </w:rPr>
        <w:t xml:space="preserve"> complicated needs is ensured when social workers, patients, families, and other agencies work well together. Effective communication and information exchange </w:t>
      </w:r>
      <w:r w:rsidRPr="003B2207">
        <w:rPr>
          <w:rFonts w:ascii="Arial" w:hAnsi="Arial" w:cs="Arial"/>
          <w:sz w:val="22"/>
          <w:szCs w:val="22"/>
        </w:rPr>
        <w:lastRenderedPageBreak/>
        <w:t xml:space="preserve">lower the possibility of mistakes, enhance continuity of care, and facilitate improved decision-making. </w:t>
      </w:r>
      <w:r w:rsidR="007F2577" w:rsidRPr="003B2207">
        <w:rPr>
          <w:rFonts w:ascii="Arial" w:hAnsi="Arial" w:cs="Arial"/>
          <w:sz w:val="22"/>
          <w:szCs w:val="22"/>
        </w:rPr>
        <w:t>To</w:t>
      </w:r>
      <w:r w:rsidRPr="003B2207">
        <w:rPr>
          <w:rFonts w:ascii="Arial" w:hAnsi="Arial" w:cs="Arial"/>
          <w:sz w:val="22"/>
          <w:szCs w:val="22"/>
        </w:rPr>
        <w:t xml:space="preserve"> guarantee that people receive coordinated and personalized help, the Care Act of 2014 encourages integrated collaboration between organizations (Department of Health and Social Care, 2014). </w:t>
      </w:r>
      <w:r w:rsidR="00AF29D0" w:rsidRPr="003B2207">
        <w:rPr>
          <w:rStyle w:val="Strong"/>
          <w:rFonts w:ascii="Arial" w:hAnsi="Arial" w:cs="Arial"/>
          <w:b w:val="0"/>
          <w:bCs w:val="0"/>
          <w:sz w:val="22"/>
          <w:szCs w:val="22"/>
        </w:rPr>
        <w:t xml:space="preserve">Reflection on partnership working demonstrates that no single professional can meet every aspect of a person's needs. Successful care depends on effective teamwork, communication, and mutual respect among all professionals </w:t>
      </w:r>
      <w:r w:rsidR="003B2207" w:rsidRPr="003B2207">
        <w:rPr>
          <w:rStyle w:val="Strong"/>
          <w:rFonts w:ascii="Arial" w:hAnsi="Arial" w:cs="Arial"/>
          <w:b w:val="0"/>
          <w:bCs w:val="0"/>
          <w:sz w:val="22"/>
          <w:szCs w:val="22"/>
        </w:rPr>
        <w:t>involved. Each</w:t>
      </w:r>
      <w:r w:rsidR="008F77ED" w:rsidRPr="003B2207">
        <w:rPr>
          <w:rStyle w:val="Strong"/>
          <w:rFonts w:ascii="Arial" w:hAnsi="Arial" w:cs="Arial"/>
          <w:b w:val="0"/>
          <w:bCs w:val="0"/>
          <w:sz w:val="22"/>
          <w:szCs w:val="22"/>
        </w:rPr>
        <w:t xml:space="preserve"> aspect of professional practice is based on ethics. </w:t>
      </w:r>
      <w:r w:rsidR="00AF29D0" w:rsidRPr="003B2207">
        <w:rPr>
          <w:rStyle w:val="Strong"/>
          <w:rFonts w:ascii="Arial" w:hAnsi="Arial" w:cs="Arial"/>
          <w:b w:val="0"/>
          <w:bCs w:val="0"/>
          <w:sz w:val="22"/>
          <w:szCs w:val="22"/>
        </w:rPr>
        <w:t xml:space="preserve">Health and social care professionals must act with honesty, integrity, fairness, and compassion while respecting individuals' rights and confidentiality. Ethical decision-making often involves balancing the principles of autonomy, beneficence, non-maleficence, and justice </w:t>
      </w:r>
      <w:r w:rsidR="003756E1">
        <w:rPr>
          <w:rFonts w:ascii="Arial" w:hAnsi="Arial" w:cs="Arial"/>
          <w:color w:val="040102"/>
          <w:sz w:val="21"/>
          <w:szCs w:val="21"/>
        </w:rPr>
        <w:t>NHS England (2022b)</w:t>
      </w:r>
      <w:r w:rsidR="00AF29D0" w:rsidRPr="003B2207">
        <w:rPr>
          <w:rStyle w:val="Strong"/>
          <w:rFonts w:ascii="Arial" w:hAnsi="Arial" w:cs="Arial"/>
          <w:b w:val="0"/>
          <w:bCs w:val="0"/>
          <w:sz w:val="22"/>
          <w:szCs w:val="22"/>
        </w:rPr>
        <w:t xml:space="preserve">. </w:t>
      </w:r>
      <w:r w:rsidR="00151A0D" w:rsidRPr="003B2207">
        <w:rPr>
          <w:rStyle w:val="Strong"/>
          <w:rFonts w:ascii="Arial" w:hAnsi="Arial" w:cs="Arial"/>
          <w:b w:val="0"/>
          <w:bCs w:val="0"/>
          <w:sz w:val="22"/>
          <w:szCs w:val="22"/>
        </w:rPr>
        <w:t xml:space="preserve">These </w:t>
      </w:r>
      <w:r w:rsidR="00151A0D">
        <w:rPr>
          <w:rStyle w:val="Strong"/>
          <w:rFonts w:ascii="Arial" w:hAnsi="Arial" w:cs="Arial"/>
          <w:b w:val="0"/>
          <w:bCs w:val="0"/>
          <w:sz w:val="22"/>
          <w:szCs w:val="22"/>
        </w:rPr>
        <w:t>principles</w:t>
      </w:r>
      <w:r w:rsidR="00AF29D0" w:rsidRPr="003B2207">
        <w:rPr>
          <w:rStyle w:val="Strong"/>
          <w:rFonts w:ascii="Arial" w:hAnsi="Arial" w:cs="Arial"/>
          <w:b w:val="0"/>
          <w:bCs w:val="0"/>
          <w:sz w:val="22"/>
          <w:szCs w:val="22"/>
        </w:rPr>
        <w:t xml:space="preserve"> guide professionals when making difficult decisions that affect service users' wellbeing. The Health and Care Act 2022 further </w:t>
      </w:r>
      <w:r w:rsidR="00EC501B" w:rsidRPr="003B2207">
        <w:rPr>
          <w:rStyle w:val="Strong"/>
          <w:rFonts w:ascii="Arial" w:hAnsi="Arial" w:cs="Arial"/>
          <w:b w:val="0"/>
          <w:bCs w:val="0"/>
          <w:sz w:val="22"/>
          <w:szCs w:val="22"/>
        </w:rPr>
        <w:t>support</w:t>
      </w:r>
      <w:r w:rsidR="00AF29D0" w:rsidRPr="003B2207">
        <w:rPr>
          <w:rStyle w:val="Strong"/>
          <w:rFonts w:ascii="Arial" w:hAnsi="Arial" w:cs="Arial"/>
          <w:b w:val="0"/>
          <w:bCs w:val="0"/>
          <w:sz w:val="22"/>
          <w:szCs w:val="22"/>
        </w:rPr>
        <w:t xml:space="preserve"> high-quality, integrated care that promotes patient safety and accountability within the NHS (Department of Health and Social Care, 2022).</w:t>
      </w:r>
    </w:p>
    <w:p w14:paraId="0768CFFE" w14:textId="783A767C" w:rsidR="007E797D" w:rsidRPr="00902B14" w:rsidRDefault="00AF29D0" w:rsidP="00902B14">
      <w:pPr>
        <w:pStyle w:val="pdq2pgselectionanchorcontainer"/>
        <w:spacing w:line="360" w:lineRule="auto"/>
        <w:rPr>
          <w:rFonts w:ascii="Arial" w:hAnsi="Arial" w:cs="Arial"/>
          <w:b/>
          <w:bCs/>
          <w:sz w:val="22"/>
          <w:szCs w:val="22"/>
        </w:rPr>
      </w:pPr>
      <w:r w:rsidRPr="003B2207">
        <w:rPr>
          <w:rStyle w:val="Strong"/>
          <w:rFonts w:ascii="Arial" w:hAnsi="Arial" w:cs="Arial"/>
          <w:b w:val="0"/>
          <w:bCs w:val="0"/>
          <w:sz w:val="22"/>
          <w:szCs w:val="22"/>
        </w:rPr>
        <w:t>Overall, reflection on these principles reinforces the importance of person-centred care, partnership working, and ethical practice in delivering safe, effective, and compassionate health and social care services. These principles promote collaborative practice, improve outcomes and experiences for service users, and ensure that care is delivered fairly, respectfully, and in accordance with professional standards.</w:t>
      </w:r>
    </w:p>
    <w:p w14:paraId="600F550E" w14:textId="77777777" w:rsidR="007F3736" w:rsidRDefault="007F3736" w:rsidP="00A11336">
      <w:pPr>
        <w:spacing w:after="0" w:line="360" w:lineRule="auto"/>
        <w:rPr>
          <w:rFonts w:ascii="Arial" w:eastAsia="Arial" w:hAnsi="Arial" w:cs="Arial"/>
          <w:szCs w:val="24"/>
        </w:rPr>
      </w:pPr>
    </w:p>
    <w:p w14:paraId="50683373" w14:textId="07E598CF" w:rsidR="00415CB7" w:rsidRDefault="00A11336" w:rsidP="00A11336">
      <w:pPr>
        <w:spacing w:after="0" w:line="360" w:lineRule="auto"/>
        <w:rPr>
          <w:rFonts w:ascii="Arial" w:eastAsia="Arial" w:hAnsi="Arial" w:cs="Arial"/>
          <w:b/>
          <w:bCs/>
          <w:szCs w:val="24"/>
        </w:rPr>
      </w:pPr>
      <w:r w:rsidRPr="00A11336">
        <w:rPr>
          <w:rFonts w:ascii="Arial" w:eastAsia="Arial" w:hAnsi="Arial" w:cs="Arial"/>
          <w:b/>
          <w:bCs/>
          <w:szCs w:val="24"/>
        </w:rPr>
        <w:t xml:space="preserve">Task 2: </w:t>
      </w:r>
    </w:p>
    <w:p w14:paraId="0795EE15" w14:textId="77777777" w:rsidR="008634C1" w:rsidRDefault="008634C1" w:rsidP="00A11336">
      <w:pPr>
        <w:spacing w:after="0" w:line="360" w:lineRule="auto"/>
        <w:rPr>
          <w:rFonts w:ascii="Arial" w:eastAsia="Arial" w:hAnsi="Arial" w:cs="Arial"/>
          <w:b/>
          <w:bCs/>
          <w:szCs w:val="24"/>
        </w:rPr>
      </w:pPr>
    </w:p>
    <w:p w14:paraId="4F54D3FB" w14:textId="4246C62D" w:rsidR="006135F9" w:rsidRDefault="007C1160" w:rsidP="007C1160">
      <w:pPr>
        <w:spacing w:after="0" w:line="360" w:lineRule="auto"/>
        <w:jc w:val="center"/>
        <w:rPr>
          <w:rFonts w:ascii="Arial" w:eastAsia="Arial" w:hAnsi="Arial" w:cs="Arial"/>
          <w:b/>
          <w:bCs/>
          <w:szCs w:val="24"/>
        </w:rPr>
      </w:pPr>
      <w:r>
        <w:rPr>
          <w:rFonts w:ascii="Arial" w:eastAsia="Arial" w:hAnsi="Arial" w:cs="Arial"/>
          <w:b/>
          <w:bCs/>
          <w:szCs w:val="24"/>
        </w:rPr>
        <w:t>C</w:t>
      </w:r>
      <w:r w:rsidR="00415CB7">
        <w:rPr>
          <w:rFonts w:ascii="Arial" w:eastAsia="Arial" w:hAnsi="Arial" w:cs="Arial"/>
          <w:b/>
          <w:bCs/>
          <w:szCs w:val="24"/>
        </w:rPr>
        <w:t xml:space="preserve">oncept in </w:t>
      </w:r>
      <w:r>
        <w:rPr>
          <w:rFonts w:ascii="Arial" w:eastAsia="Arial" w:hAnsi="Arial" w:cs="Arial"/>
          <w:b/>
          <w:bCs/>
          <w:szCs w:val="24"/>
        </w:rPr>
        <w:t>P</w:t>
      </w:r>
      <w:r w:rsidR="00415CB7">
        <w:rPr>
          <w:rFonts w:ascii="Arial" w:eastAsia="Arial" w:hAnsi="Arial" w:cs="Arial"/>
          <w:b/>
          <w:bCs/>
          <w:szCs w:val="24"/>
        </w:rPr>
        <w:t>ractice</w:t>
      </w:r>
    </w:p>
    <w:p w14:paraId="51425448" w14:textId="77777777" w:rsidR="006135F9" w:rsidRPr="00C176A6" w:rsidRDefault="006135F9" w:rsidP="00C176A6">
      <w:pPr>
        <w:spacing w:after="0" w:line="360" w:lineRule="auto"/>
        <w:rPr>
          <w:rFonts w:ascii="Arial" w:eastAsia="Arial" w:hAnsi="Arial" w:cs="Arial"/>
          <w:b/>
          <w:bCs/>
          <w:sz w:val="22"/>
        </w:rPr>
      </w:pPr>
    </w:p>
    <w:p w14:paraId="2ED804B7" w14:textId="10CA6A63" w:rsidR="00902B14" w:rsidRPr="002F1E4E" w:rsidRDefault="00415CB7" w:rsidP="002F1E4E">
      <w:pPr>
        <w:spacing w:after="0" w:line="360" w:lineRule="auto"/>
        <w:rPr>
          <w:rFonts w:ascii="Arial" w:eastAsia="Arial" w:hAnsi="Arial" w:cs="Arial"/>
          <w:b/>
          <w:bCs/>
          <w:sz w:val="22"/>
        </w:rPr>
      </w:pPr>
      <w:r w:rsidRPr="00981172">
        <w:rPr>
          <w:rFonts w:ascii="Arial" w:eastAsia="Arial" w:hAnsi="Arial" w:cs="Arial"/>
          <w:b/>
          <w:bCs/>
          <w:szCs w:val="24"/>
        </w:rPr>
        <w:t xml:space="preserve"> </w:t>
      </w:r>
      <w:r w:rsidR="00BE29FF" w:rsidRPr="00981172">
        <w:rPr>
          <w:rFonts w:ascii="Arial" w:eastAsia="Arial" w:hAnsi="Arial" w:cs="Arial"/>
          <w:b/>
          <w:bCs/>
          <w:szCs w:val="24"/>
        </w:rPr>
        <w:t>case study</w:t>
      </w:r>
    </w:p>
    <w:p w14:paraId="3E2B88E3" w14:textId="0F62E173" w:rsidR="00721183" w:rsidRPr="002F1E4E" w:rsidRDefault="00C176A6" w:rsidP="002F1E4E">
      <w:pPr>
        <w:spacing w:before="100" w:after="100" w:line="360" w:lineRule="auto"/>
        <w:rPr>
          <w:rFonts w:ascii="Arial" w:eastAsia="Times New Roman" w:hAnsi="Arial" w:cs="Arial"/>
          <w:sz w:val="22"/>
          <w:lang w:eastAsia="en-GB"/>
        </w:rPr>
      </w:pPr>
      <w:r w:rsidRPr="002F1E4E">
        <w:rPr>
          <w:rFonts w:ascii="Arial" w:eastAsia="Times New Roman" w:hAnsi="Arial" w:cs="Arial"/>
          <w:sz w:val="22"/>
          <w:lang w:eastAsia="en-GB"/>
        </w:rPr>
        <w:t>Mrs A is an 82-year-old woman living alone in the UK who has been diagnosed with dementia, type 2 diabetes, hypertension, and arthritis. She was admitted to hospital after falling at home, resulting in a fractured wrist. During her admission, healthcare professionals noticed that she was becoming increasingly forgetful and was struggling to manage her medication, prepare meals, and maintain her personal hygiene. Following treatment, a multidisciplinary team (MDT) was formed to plan her discharge and ensure she could safely return home with the appropriate support.</w:t>
      </w:r>
    </w:p>
    <w:p w14:paraId="33045326" w14:textId="77777777" w:rsidR="00981172" w:rsidRPr="002F1E4E" w:rsidRDefault="00981172" w:rsidP="002F1E4E">
      <w:pPr>
        <w:spacing w:before="100" w:after="100" w:line="360" w:lineRule="auto"/>
        <w:rPr>
          <w:rFonts w:ascii="Arial" w:eastAsia="Times New Roman" w:hAnsi="Arial" w:cs="Arial"/>
          <w:sz w:val="22"/>
          <w:lang w:eastAsia="en-GB"/>
        </w:rPr>
      </w:pPr>
    </w:p>
    <w:p w14:paraId="152C1056" w14:textId="77777777" w:rsidR="00D01856" w:rsidRPr="002F1E4E" w:rsidRDefault="00D01856" w:rsidP="002F1E4E">
      <w:pPr>
        <w:spacing w:before="100" w:after="100" w:line="360" w:lineRule="auto"/>
        <w:rPr>
          <w:rFonts w:ascii="Arial" w:eastAsia="Times New Roman" w:hAnsi="Arial" w:cs="Arial"/>
          <w:sz w:val="22"/>
          <w:lang w:eastAsia="en-GB"/>
        </w:rPr>
      </w:pPr>
    </w:p>
    <w:p w14:paraId="44521A46" w14:textId="5B0337F7" w:rsidR="00C22A8E" w:rsidRPr="002F1E4E" w:rsidRDefault="00721183" w:rsidP="002F1E4E">
      <w:pPr>
        <w:spacing w:before="100" w:after="100" w:line="360" w:lineRule="auto"/>
        <w:rPr>
          <w:rFonts w:ascii="Arial" w:eastAsia="Times New Roman" w:hAnsi="Arial" w:cs="Arial"/>
          <w:sz w:val="22"/>
          <w:lang w:eastAsia="en-GB"/>
        </w:rPr>
      </w:pPr>
      <w:r w:rsidRPr="002F1E4E">
        <w:rPr>
          <w:rFonts w:ascii="Arial" w:eastAsia="Times New Roman" w:hAnsi="Arial" w:cs="Arial"/>
          <w:sz w:val="22"/>
          <w:lang w:eastAsia="en-GB"/>
        </w:rPr>
        <w:lastRenderedPageBreak/>
        <w:t xml:space="preserve">This case demonstrates the importance of person-centred care in health and social care practice. Rather than making decisions </w:t>
      </w:r>
      <w:r w:rsidR="00EC051F" w:rsidRPr="002F1E4E">
        <w:rPr>
          <w:rFonts w:ascii="Arial" w:eastAsia="Times New Roman" w:hAnsi="Arial" w:cs="Arial"/>
          <w:sz w:val="22"/>
          <w:lang w:eastAsia="en-GB"/>
        </w:rPr>
        <w:t>exclusively</w:t>
      </w:r>
      <w:r w:rsidRPr="002F1E4E">
        <w:rPr>
          <w:rFonts w:ascii="Arial" w:eastAsia="Times New Roman" w:hAnsi="Arial" w:cs="Arial"/>
          <w:sz w:val="22"/>
          <w:lang w:eastAsia="en-GB"/>
        </w:rPr>
        <w:t xml:space="preserve"> on Mrs A's behalf, the healthcare team involved her in discussions about her care and encouraged her to express her preferences. Her daughter was also invited to participate in care planning, with Mrs A's consent, ensuring that her wishes remained central to every decision. A personalised care plan was developed that reflected her individual needs, cultural preferences, and goal of remaining independent in her own home. This approach reflects the principles of person-centred care, which focus on respecting an individual's dignity, values, and right to make informed choices (Health Foundation, 2016).</w:t>
      </w:r>
    </w:p>
    <w:p w14:paraId="37ECD46D" w14:textId="4AE4A322" w:rsidR="00902B14" w:rsidRPr="002F1E4E" w:rsidRDefault="00C22A8E" w:rsidP="002F1E4E">
      <w:pPr>
        <w:spacing w:before="100" w:after="100" w:line="360" w:lineRule="auto"/>
        <w:rPr>
          <w:rFonts w:ascii="Arial" w:eastAsia="Times New Roman" w:hAnsi="Arial" w:cs="Arial"/>
          <w:sz w:val="22"/>
          <w:lang w:eastAsia="en-GB"/>
        </w:rPr>
      </w:pPr>
      <w:r w:rsidRPr="002F1E4E">
        <w:rPr>
          <w:rFonts w:ascii="Arial" w:eastAsia="Times New Roman" w:hAnsi="Arial" w:cs="Arial"/>
          <w:sz w:val="22"/>
          <w:lang w:eastAsia="en-GB"/>
        </w:rPr>
        <w:t>Partnership working played a vital role in supporting Mrs A after discharge. Nurses, doctors, physiotherapists, occupational therapists, social workers, and community carers worked collaboratively to coordinate her care. The physiotherapist designed an exercise programme to improve her mobility and reduce the risk of future falls. An occupational therapist assessed her home and recommended adaptations such as grab rails and mobility aids. A social worker arranged home care visits to assist with personal care and meal preparation, while her GP and community nurse monitored her long-term medical conditions. This collaborative approach reflects the principles of the Care Act 2014, which promotes integrated health and social care services to improve wellbeing and independence (Department of Health and Social Care, 2014).</w:t>
      </w:r>
    </w:p>
    <w:p w14:paraId="37E2F8F4" w14:textId="44CCBF62" w:rsidR="00902B14" w:rsidRPr="002F1E4E" w:rsidRDefault="00FA0A7C" w:rsidP="002F1E4E">
      <w:pPr>
        <w:spacing w:after="0" w:line="360" w:lineRule="auto"/>
        <w:rPr>
          <w:rFonts w:ascii="Arial" w:hAnsi="Arial" w:cs="Arial"/>
          <w:sz w:val="22"/>
        </w:rPr>
      </w:pPr>
      <w:r w:rsidRPr="002F1E4E">
        <w:rPr>
          <w:rFonts w:ascii="Arial" w:hAnsi="Arial" w:cs="Arial"/>
          <w:sz w:val="22"/>
        </w:rPr>
        <w:t>Ethical practice was central to Mrs A's care. Healthcare professionals respected her dignity, maintained confidentiality, and ensured she understood information before making decisions. As her dementia affected her understanding, staff assessed her capacity in line with the Mental Capacity Act 2005. They found she could make most daily care decisions but needed support with more complex decisions about long-term care. Professionals acted in her best interests while using the least restrictive approach to balance her autonomy and safety (HM Government, 2005).</w:t>
      </w:r>
    </w:p>
    <w:p w14:paraId="612D5212" w14:textId="77777777" w:rsidR="00C91181" w:rsidRPr="002F1E4E" w:rsidRDefault="00C91181" w:rsidP="002F1E4E">
      <w:pPr>
        <w:spacing w:before="100" w:after="100" w:line="360" w:lineRule="auto"/>
        <w:rPr>
          <w:rFonts w:ascii="Arial" w:eastAsia="Times New Roman" w:hAnsi="Arial" w:cs="Arial"/>
          <w:sz w:val="22"/>
          <w:lang w:eastAsia="en-GB"/>
        </w:rPr>
      </w:pPr>
      <w:r w:rsidRPr="002F1E4E">
        <w:rPr>
          <w:rFonts w:ascii="Arial" w:eastAsia="Times New Roman" w:hAnsi="Arial" w:cs="Arial"/>
          <w:sz w:val="22"/>
          <w:lang w:eastAsia="en-GB"/>
        </w:rPr>
        <w:t>Maslow's Hierarchy of Needs can also be applied to this case study. Initially, the healthcare team addressed Mrs A's physiological needs by treating her fractured wrist, managing her diabetes, and ensuring adequate nutrition. Safety needs were met through falls prevention measures, medication support, and home adaptations. Her social and emotional needs were addressed by involving her family in care planning and encouraging participation in community support services. This holistic approach promoted her physical recovery while also supporting her emotional wellbeing and independence (Maslow, 1943).</w:t>
      </w:r>
    </w:p>
    <w:p w14:paraId="22B25EEC" w14:textId="4BE1C290" w:rsidR="00C91181" w:rsidRPr="002F1E4E" w:rsidRDefault="00C91181" w:rsidP="002F1E4E">
      <w:pPr>
        <w:spacing w:before="100" w:after="100" w:line="360" w:lineRule="auto"/>
        <w:rPr>
          <w:rFonts w:ascii="Arial" w:eastAsia="Times New Roman" w:hAnsi="Arial" w:cs="Arial"/>
          <w:sz w:val="22"/>
          <w:lang w:eastAsia="en-GB"/>
        </w:rPr>
      </w:pPr>
      <w:r w:rsidRPr="002F1E4E">
        <w:rPr>
          <w:rFonts w:ascii="Arial" w:eastAsia="Times New Roman" w:hAnsi="Arial" w:cs="Arial"/>
          <w:sz w:val="22"/>
          <w:lang w:eastAsia="en-GB"/>
        </w:rPr>
        <w:t xml:space="preserve">Overall, this case study demonstrates how person-centred care, partnership working, and ethical practice improve patient outcomes within UK health and social care. </w:t>
      </w:r>
      <w:r w:rsidR="005949B4" w:rsidRPr="002F1E4E">
        <w:rPr>
          <w:rFonts w:ascii="Arial" w:hAnsi="Arial" w:cs="Arial"/>
          <w:sz w:val="22"/>
        </w:rPr>
        <w:t xml:space="preserve">By following relevant legislation, involving Mrs A in decision-making, and working </w:t>
      </w:r>
      <w:r w:rsidR="008E0E4F" w:rsidRPr="002F1E4E">
        <w:rPr>
          <w:rFonts w:ascii="Arial" w:hAnsi="Arial" w:cs="Arial"/>
          <w:sz w:val="22"/>
        </w:rPr>
        <w:t xml:space="preserve">in </w:t>
      </w:r>
      <w:r w:rsidR="00651613" w:rsidRPr="002F1E4E">
        <w:rPr>
          <w:rFonts w:ascii="Arial" w:hAnsi="Arial" w:cs="Arial"/>
          <w:sz w:val="22"/>
        </w:rPr>
        <w:t>collaboration</w:t>
      </w:r>
      <w:r w:rsidR="005949B4" w:rsidRPr="002F1E4E">
        <w:rPr>
          <w:rFonts w:ascii="Arial" w:hAnsi="Arial" w:cs="Arial"/>
          <w:sz w:val="22"/>
        </w:rPr>
        <w:t xml:space="preserve">, </w:t>
      </w:r>
      <w:r w:rsidR="005949B4" w:rsidRPr="002F1E4E">
        <w:rPr>
          <w:rFonts w:ascii="Arial" w:hAnsi="Arial" w:cs="Arial"/>
          <w:sz w:val="22"/>
        </w:rPr>
        <w:lastRenderedPageBreak/>
        <w:t xml:space="preserve">healthcare professionals delivered safe, coordinated, and compassionate care that </w:t>
      </w:r>
      <w:r w:rsidR="005D4360" w:rsidRPr="002F1E4E">
        <w:rPr>
          <w:rFonts w:ascii="Arial" w:hAnsi="Arial" w:cs="Arial"/>
          <w:sz w:val="22"/>
        </w:rPr>
        <w:t xml:space="preserve">improves </w:t>
      </w:r>
      <w:r w:rsidR="00794D04" w:rsidRPr="002F1E4E">
        <w:rPr>
          <w:rFonts w:ascii="Arial" w:hAnsi="Arial" w:cs="Arial"/>
          <w:sz w:val="22"/>
        </w:rPr>
        <w:t>the patient</w:t>
      </w:r>
      <w:r w:rsidR="005949B4" w:rsidRPr="002F1E4E">
        <w:rPr>
          <w:rFonts w:ascii="Arial" w:hAnsi="Arial" w:cs="Arial"/>
          <w:sz w:val="22"/>
        </w:rPr>
        <w:t xml:space="preserve"> quality of life.</w:t>
      </w:r>
    </w:p>
    <w:p w14:paraId="6C2A7BAB" w14:textId="77777777" w:rsidR="00CC5BC1" w:rsidRPr="002F1E4E" w:rsidRDefault="00CC5BC1" w:rsidP="002F1E4E">
      <w:pPr>
        <w:spacing w:after="0" w:line="360" w:lineRule="auto"/>
        <w:rPr>
          <w:rFonts w:ascii="Arial" w:eastAsia="Arial" w:hAnsi="Arial" w:cs="Arial"/>
          <w:sz w:val="22"/>
        </w:rPr>
      </w:pPr>
    </w:p>
    <w:p w14:paraId="5ABC67FE" w14:textId="77777777" w:rsidR="00C91181" w:rsidRPr="002F1E4E" w:rsidRDefault="00C91181" w:rsidP="002F1E4E">
      <w:pPr>
        <w:spacing w:after="0" w:line="360" w:lineRule="auto"/>
        <w:rPr>
          <w:rFonts w:ascii="Arial" w:eastAsia="Arial" w:hAnsi="Arial" w:cs="Arial"/>
          <w:sz w:val="22"/>
        </w:rPr>
      </w:pPr>
    </w:p>
    <w:p w14:paraId="3D210A3B" w14:textId="77777777" w:rsidR="00C91181" w:rsidRPr="002F1E4E" w:rsidRDefault="00C91181" w:rsidP="002F1E4E">
      <w:pPr>
        <w:spacing w:after="0" w:line="360" w:lineRule="auto"/>
        <w:rPr>
          <w:rFonts w:ascii="Arial" w:eastAsia="Arial" w:hAnsi="Arial" w:cs="Arial"/>
          <w:sz w:val="22"/>
        </w:rPr>
      </w:pPr>
    </w:p>
    <w:p w14:paraId="013E70E0" w14:textId="77777777" w:rsidR="00C91181" w:rsidRPr="002F1E4E" w:rsidRDefault="00C91181" w:rsidP="002F1E4E">
      <w:pPr>
        <w:spacing w:after="0" w:line="360" w:lineRule="auto"/>
        <w:rPr>
          <w:rFonts w:ascii="Arial" w:eastAsia="Arial" w:hAnsi="Arial" w:cs="Arial"/>
          <w:sz w:val="22"/>
        </w:rPr>
      </w:pPr>
    </w:p>
    <w:p w14:paraId="7D14B1FE" w14:textId="77777777" w:rsidR="00C91181" w:rsidRPr="002F1E4E" w:rsidRDefault="00C91181" w:rsidP="002F1E4E">
      <w:pPr>
        <w:spacing w:after="0" w:line="360" w:lineRule="auto"/>
        <w:rPr>
          <w:rFonts w:ascii="Arial" w:eastAsia="Arial" w:hAnsi="Arial" w:cs="Arial"/>
          <w:sz w:val="22"/>
        </w:rPr>
      </w:pPr>
    </w:p>
    <w:p w14:paraId="4C2419F8" w14:textId="77777777" w:rsidR="00902B14" w:rsidRPr="002F1E4E" w:rsidRDefault="00902B14" w:rsidP="002F1E4E">
      <w:pPr>
        <w:spacing w:after="0" w:line="360" w:lineRule="auto"/>
        <w:rPr>
          <w:rFonts w:ascii="Arial" w:eastAsia="Arial" w:hAnsi="Arial" w:cs="Arial"/>
          <w:sz w:val="22"/>
        </w:rPr>
      </w:pPr>
    </w:p>
    <w:p w14:paraId="3DDDCA6F" w14:textId="19D11A67" w:rsidR="00A11336" w:rsidRPr="002F1E4E" w:rsidRDefault="00A11336" w:rsidP="002F1E4E">
      <w:pPr>
        <w:spacing w:after="0" w:line="360" w:lineRule="auto"/>
        <w:rPr>
          <w:rFonts w:ascii="Arial" w:eastAsia="Arial" w:hAnsi="Arial" w:cs="Arial"/>
          <w:b/>
          <w:bCs/>
          <w:sz w:val="22"/>
        </w:rPr>
      </w:pPr>
      <w:r w:rsidRPr="002F1E4E">
        <w:rPr>
          <w:rFonts w:ascii="Arial" w:eastAsia="Arial" w:hAnsi="Arial" w:cs="Arial"/>
          <w:b/>
          <w:bCs/>
          <w:sz w:val="22"/>
        </w:rPr>
        <w:t xml:space="preserve">Task 3: </w:t>
      </w:r>
    </w:p>
    <w:p w14:paraId="50B89F28" w14:textId="21A352A2" w:rsidR="00275C15" w:rsidRPr="002F1E4E" w:rsidRDefault="00275C15" w:rsidP="002F1E4E">
      <w:pPr>
        <w:spacing w:after="0" w:line="360" w:lineRule="auto"/>
        <w:jc w:val="center"/>
        <w:rPr>
          <w:rFonts w:ascii="Arial" w:eastAsia="Times New Roman" w:hAnsi="Arial" w:cs="Arial"/>
          <w:b/>
          <w:bCs/>
          <w:kern w:val="3"/>
          <w:sz w:val="22"/>
          <w:lang w:eastAsia="en-GB"/>
        </w:rPr>
      </w:pPr>
      <w:r w:rsidRPr="002F1E4E">
        <w:rPr>
          <w:rFonts w:ascii="Arial" w:eastAsia="Times New Roman" w:hAnsi="Arial" w:cs="Arial"/>
          <w:b/>
          <w:bCs/>
          <w:kern w:val="3"/>
          <w:sz w:val="22"/>
          <w:lang w:eastAsia="en-GB"/>
        </w:rPr>
        <w:t>Self-Reflection on My Future Professional Practice</w:t>
      </w:r>
    </w:p>
    <w:p w14:paraId="40864A44" w14:textId="77777777" w:rsidR="00635516" w:rsidRPr="002F1E4E" w:rsidRDefault="002938D9" w:rsidP="002F1E4E">
      <w:pPr>
        <w:pStyle w:val="isselectedend"/>
        <w:spacing w:line="360" w:lineRule="auto"/>
        <w:rPr>
          <w:rFonts w:ascii="Arial" w:hAnsi="Arial" w:cs="Arial"/>
          <w:sz w:val="22"/>
          <w:szCs w:val="22"/>
        </w:rPr>
      </w:pPr>
      <w:r w:rsidRPr="002F1E4E">
        <w:rPr>
          <w:rFonts w:ascii="Arial" w:hAnsi="Arial" w:cs="Arial"/>
          <w:sz w:val="22"/>
          <w:szCs w:val="22"/>
        </w:rPr>
        <w:t xml:space="preserve">Reflecting on my learning has helped me develop a deeper understanding of the importance of person-centred care, partnership working, and ethical practice within health and social care. As a Health and Social Care student with the long-term goal of becoming a qualified social worker, I have recognised that effective practice requires not only professional knowledge but also compassion, communication, and the ability to empower individuals. This reflection has enabled me to consider how my learning, personal strengths, and areas for development will influence my future professional </w:t>
      </w:r>
      <w:r w:rsidR="00494FA8" w:rsidRPr="002F1E4E">
        <w:rPr>
          <w:rFonts w:ascii="Arial" w:hAnsi="Arial" w:cs="Arial"/>
          <w:sz w:val="22"/>
          <w:szCs w:val="22"/>
        </w:rPr>
        <w:t xml:space="preserve">practice. </w:t>
      </w:r>
    </w:p>
    <w:p w14:paraId="299E33CE" w14:textId="78CF3738" w:rsidR="00172864" w:rsidRPr="002F1E4E" w:rsidRDefault="00494FA8" w:rsidP="002F1E4E">
      <w:pPr>
        <w:pStyle w:val="isselectedend"/>
        <w:spacing w:line="360" w:lineRule="auto"/>
        <w:rPr>
          <w:rFonts w:ascii="Arial" w:hAnsi="Arial" w:cs="Arial"/>
          <w:sz w:val="22"/>
          <w:szCs w:val="22"/>
        </w:rPr>
      </w:pPr>
      <w:r w:rsidRPr="002F1E4E">
        <w:rPr>
          <w:rFonts w:ascii="Arial" w:hAnsi="Arial" w:cs="Arial"/>
          <w:sz w:val="22"/>
          <w:szCs w:val="22"/>
        </w:rPr>
        <w:t>One</w:t>
      </w:r>
      <w:r w:rsidR="002938D9" w:rsidRPr="002F1E4E">
        <w:rPr>
          <w:rFonts w:ascii="Arial" w:hAnsi="Arial" w:cs="Arial"/>
          <w:sz w:val="22"/>
          <w:szCs w:val="22"/>
        </w:rPr>
        <w:t xml:space="preserve"> of the most important lessons I have gained is the value of person-centred care. I have learned that every individual has unique experiences, values, beliefs, and preferences that should be respected when planning support. I recognise that social workers should not make decisions for people but should empower individuals to participate in choices that affect their lives. In my future practice, I aim to listen carefully to individuals, understand their wishes, and involve them in developing support plans that promote independence while considering their safety and wellbeing. This approach reflects the importance of dignity, respect, choice, and </w:t>
      </w:r>
      <w:r w:rsidR="004C53DA" w:rsidRPr="002F1E4E">
        <w:rPr>
          <w:rFonts w:ascii="Arial" w:hAnsi="Arial" w:cs="Arial"/>
          <w:sz w:val="22"/>
          <w:szCs w:val="22"/>
        </w:rPr>
        <w:t>autonomy</w:t>
      </w:r>
      <w:r w:rsidR="002938D9" w:rsidRPr="002F1E4E">
        <w:rPr>
          <w:rFonts w:ascii="Arial" w:hAnsi="Arial" w:cs="Arial"/>
          <w:sz w:val="22"/>
          <w:szCs w:val="22"/>
        </w:rPr>
        <w:t>.</w:t>
      </w:r>
    </w:p>
    <w:p w14:paraId="0EA158A4" w14:textId="77777777" w:rsidR="00165141" w:rsidRPr="002F1E4E" w:rsidRDefault="00165141" w:rsidP="002F1E4E">
      <w:pPr>
        <w:spacing w:before="100" w:after="100" w:line="360" w:lineRule="auto"/>
        <w:rPr>
          <w:rFonts w:ascii="Arial" w:eastAsia="Times New Roman" w:hAnsi="Arial" w:cs="Arial"/>
          <w:sz w:val="22"/>
          <w:lang w:eastAsia="en-GB"/>
        </w:rPr>
      </w:pPr>
      <w:r w:rsidRPr="002F1E4E">
        <w:rPr>
          <w:rFonts w:ascii="Arial" w:eastAsia="Times New Roman" w:hAnsi="Arial" w:cs="Arial"/>
          <w:sz w:val="22"/>
          <w:lang w:eastAsia="en-GB"/>
        </w:rPr>
        <w:t xml:space="preserve">Partnership working is another principle that I believe will have a significant impact on my future role as a social worker. During my studies, I have learned that social workers rarely work alone. Instead, they collaborate with healthcare professionals, GPs, nurses, occupational therapists, teachers, housing officers, police, voluntary organisations, and family members to meet the complex needs of individuals and communities. Effective communication, mutual respect, and shared responsibility are essential for successful multidisciplinary working. I recognise that building positive relationships with professionals from different disciplines will enable me to provide coordinated support and improve outcomes for service users. The Care Act 2014 highlights the importance of integrated </w:t>
      </w:r>
      <w:r w:rsidRPr="002F1E4E">
        <w:rPr>
          <w:rFonts w:ascii="Arial" w:eastAsia="Times New Roman" w:hAnsi="Arial" w:cs="Arial"/>
          <w:sz w:val="22"/>
          <w:lang w:eastAsia="en-GB"/>
        </w:rPr>
        <w:lastRenderedPageBreak/>
        <w:t>working between health and social care services to promote individuals' wellbeing and independence.</w:t>
      </w:r>
    </w:p>
    <w:p w14:paraId="2F761DF0" w14:textId="3D92580A" w:rsidR="00403482" w:rsidRPr="002F1E4E" w:rsidRDefault="002E6D21" w:rsidP="002F1E4E">
      <w:pPr>
        <w:pStyle w:val="isselectedend"/>
        <w:spacing w:line="360" w:lineRule="auto"/>
        <w:rPr>
          <w:rFonts w:ascii="Arial" w:hAnsi="Arial" w:cs="Arial"/>
          <w:sz w:val="22"/>
          <w:szCs w:val="22"/>
        </w:rPr>
      </w:pPr>
      <w:r w:rsidRPr="002F1E4E">
        <w:rPr>
          <w:rFonts w:ascii="Arial" w:hAnsi="Arial" w:cs="Arial"/>
          <w:sz w:val="22"/>
          <w:szCs w:val="22"/>
        </w:rPr>
        <w:t xml:space="preserve">Ethical practice is at the heart of social work. I understand the importance of respecting individuals’ choices while also protecting vulnerable people from harm. Guided by principles of dignity, confidentiality, equality, and justice (Beauchamp and Childress, 2019), I aim to advocate for people’s rights and ensure their voices are </w:t>
      </w:r>
      <w:r w:rsidR="00EE7DFC" w:rsidRPr="002F1E4E">
        <w:rPr>
          <w:rFonts w:ascii="Arial" w:hAnsi="Arial" w:cs="Arial"/>
          <w:sz w:val="22"/>
          <w:szCs w:val="22"/>
        </w:rPr>
        <w:t>heard. My</w:t>
      </w:r>
      <w:r w:rsidRPr="002F1E4E">
        <w:rPr>
          <w:rFonts w:ascii="Arial" w:hAnsi="Arial" w:cs="Arial"/>
          <w:sz w:val="22"/>
          <w:szCs w:val="22"/>
        </w:rPr>
        <w:t xml:space="preserve"> strengths in communication, empathy, patience, and openness will help me build trusting relationships with individuals from diverse backgrounds. I believe effective listening and understanding people’s experiences are essential to providing meaningful support.</w:t>
      </w:r>
    </w:p>
    <w:p w14:paraId="1965CB4F" w14:textId="77777777" w:rsidR="00403482" w:rsidRPr="002F1E4E" w:rsidRDefault="00403482" w:rsidP="002F1E4E">
      <w:pPr>
        <w:spacing w:before="100" w:after="100" w:line="360" w:lineRule="auto"/>
        <w:rPr>
          <w:rFonts w:ascii="Arial" w:eastAsia="Times New Roman" w:hAnsi="Arial" w:cs="Arial"/>
          <w:sz w:val="22"/>
          <w:lang w:eastAsia="en-GB"/>
        </w:rPr>
      </w:pPr>
      <w:r w:rsidRPr="002F1E4E">
        <w:rPr>
          <w:rFonts w:ascii="Arial" w:eastAsia="Times New Roman" w:hAnsi="Arial" w:cs="Arial"/>
          <w:sz w:val="22"/>
          <w:lang w:eastAsia="en-GB"/>
        </w:rPr>
        <w:t>Another strength is my commitment to equality, diversity, and inclusion. I recognise that every individual deserves to be treated regardless of their age, disability, ethnicity, religion, gender, or sexual orientation. As a future social worker, I want to challenge discrimination and promote anti-oppressive practice by ensuring that everyone has equal access to support and opportunities. I understand that respecting cultural differences and recognising people's strengths are important aspects of person-centred practice and contribute to better outcomes for individuals and families.</w:t>
      </w:r>
    </w:p>
    <w:p w14:paraId="71354A72" w14:textId="77777777" w:rsidR="00403482" w:rsidRPr="002F1E4E" w:rsidRDefault="00403482" w:rsidP="002F1E4E">
      <w:pPr>
        <w:spacing w:before="100" w:after="100" w:line="360" w:lineRule="auto"/>
        <w:rPr>
          <w:rFonts w:ascii="Arial" w:eastAsia="Times New Roman" w:hAnsi="Arial" w:cs="Arial"/>
          <w:sz w:val="22"/>
          <w:lang w:eastAsia="en-GB"/>
        </w:rPr>
      </w:pPr>
      <w:r w:rsidRPr="002F1E4E">
        <w:rPr>
          <w:rFonts w:ascii="Arial" w:eastAsia="Times New Roman" w:hAnsi="Arial" w:cs="Arial"/>
          <w:sz w:val="22"/>
          <w:lang w:eastAsia="en-GB"/>
        </w:rPr>
        <w:t>Although I have developed many important skills through my studies, I also recognise that I have areas where I need to continue developing. One area is increasing my confidence when making complex professional decisions, particularly in safeguarding situations where there may be competing priorities. Social workers are often required to assess risk while respecting an individual's right to make their own choices. Developing stronger knowledge of safeguarding procedures, legislation, and evidence-based practice will help me make informed and ethical decisions. I also want to improve my report-writing and assessment skills because accurate recording and professional documentation are essential responsibilities within social work practice.</w:t>
      </w:r>
    </w:p>
    <w:p w14:paraId="52D4131C" w14:textId="77777777" w:rsidR="001E580A" w:rsidRPr="002F1E4E" w:rsidRDefault="001E580A" w:rsidP="002F1E4E">
      <w:pPr>
        <w:spacing w:before="100" w:after="100" w:line="360" w:lineRule="auto"/>
        <w:rPr>
          <w:rFonts w:ascii="Arial" w:eastAsia="Times New Roman" w:hAnsi="Arial" w:cs="Arial"/>
          <w:sz w:val="22"/>
          <w:lang w:eastAsia="en-GB"/>
        </w:rPr>
      </w:pPr>
      <w:r w:rsidRPr="002F1E4E">
        <w:rPr>
          <w:rFonts w:ascii="Arial" w:eastAsia="Times New Roman" w:hAnsi="Arial" w:cs="Arial"/>
          <w:sz w:val="22"/>
          <w:lang w:eastAsia="en-GB"/>
        </w:rPr>
        <w:t>To support my professional development, I intend to participate in Continuing Professional Development (CPD) throughout my career. I plan to attend safeguarding training, undertake further education, and keep my knowledge up to date by reading current research, legislation, and guidance published by Social Work England and the Department of Health and Social Care. I also intend to seek regular supervision and constructive feedback from experienced practitioners, recognising that reflection is an essential part of professional growth. Using Gibbs' Reflective Cycle (1988) will help me evaluate my experiences, identify learning opportunities, and continuously improve my practice.</w:t>
      </w:r>
    </w:p>
    <w:p w14:paraId="08E1B62B" w14:textId="77777777" w:rsidR="001E580A" w:rsidRPr="002F1E4E" w:rsidRDefault="001E580A" w:rsidP="002F1E4E">
      <w:pPr>
        <w:spacing w:before="100" w:after="100" w:line="360" w:lineRule="auto"/>
        <w:rPr>
          <w:rFonts w:ascii="Arial" w:eastAsia="Times New Roman" w:hAnsi="Arial" w:cs="Arial"/>
          <w:sz w:val="22"/>
          <w:lang w:eastAsia="en-GB"/>
        </w:rPr>
      </w:pPr>
    </w:p>
    <w:p w14:paraId="04C6DC3B" w14:textId="45BFF672" w:rsidR="00A413B4" w:rsidRPr="002F1E4E" w:rsidRDefault="00A413B4" w:rsidP="002F1E4E">
      <w:pPr>
        <w:pStyle w:val="isselectedend"/>
        <w:spacing w:line="360" w:lineRule="auto"/>
        <w:rPr>
          <w:rFonts w:ascii="Arial" w:hAnsi="Arial" w:cs="Arial"/>
          <w:sz w:val="22"/>
          <w:szCs w:val="22"/>
        </w:rPr>
      </w:pPr>
      <w:r w:rsidRPr="002F1E4E">
        <w:rPr>
          <w:rFonts w:ascii="Arial" w:hAnsi="Arial" w:cs="Arial"/>
          <w:sz w:val="22"/>
          <w:szCs w:val="22"/>
        </w:rPr>
        <w:lastRenderedPageBreak/>
        <w:t xml:space="preserve">Legislation is essential for safe and ethical social work practice. The Care Act 2014 promotes wellbeing and person-centred support, while the Mental Capacity Act 2005 ensures decisions are made in individuals’ best interests. The Human Rights Act 1998 protects dignity, privacy, equality, and freedom. Understanding these laws will help me safeguard rights and support vulnerable </w:t>
      </w:r>
      <w:r w:rsidR="00A57C08" w:rsidRPr="002F1E4E">
        <w:rPr>
          <w:rFonts w:ascii="Arial" w:hAnsi="Arial" w:cs="Arial"/>
          <w:sz w:val="22"/>
          <w:szCs w:val="22"/>
        </w:rPr>
        <w:t>individuals. Maslow’s</w:t>
      </w:r>
      <w:r w:rsidRPr="002F1E4E">
        <w:rPr>
          <w:rFonts w:ascii="Arial" w:hAnsi="Arial" w:cs="Arial"/>
          <w:sz w:val="22"/>
          <w:szCs w:val="22"/>
        </w:rPr>
        <w:t xml:space="preserve"> Hierarchy of Needs (1943) has influenced my holistic approach by recognising that wellbeing includes physical, emotional, and social needs. As a future social worker, I will focus on the whole person to provide effective and meaningful support.</w:t>
      </w:r>
    </w:p>
    <w:p w14:paraId="5ED24832" w14:textId="3E820BE9" w:rsidR="00165141" w:rsidRPr="002F1E4E" w:rsidRDefault="007B3E1A" w:rsidP="002F1E4E">
      <w:pPr>
        <w:spacing w:before="100" w:after="100" w:line="360" w:lineRule="auto"/>
        <w:rPr>
          <w:rFonts w:ascii="Arial" w:eastAsia="Times New Roman" w:hAnsi="Arial" w:cs="Arial"/>
          <w:sz w:val="22"/>
          <w:lang w:eastAsia="en-GB"/>
        </w:rPr>
      </w:pPr>
      <w:r w:rsidRPr="002F1E4E">
        <w:rPr>
          <w:rFonts w:ascii="Arial" w:eastAsia="Times New Roman" w:hAnsi="Arial" w:cs="Arial"/>
          <w:sz w:val="22"/>
          <w:lang w:eastAsia="en-GB"/>
        </w:rPr>
        <w:t>Overall, this reflection has strengthened my understanding of the knowledge, skills, and values required to become an effective social worker. Although I am currently studying Health and Social Care, I recognise that the principles of person-centred care, partnership working, and ethical practice provide the foundation for my future profession. Reflecting on my strengths and areas for development has enabled me to identify realistic goals that will support my personal and professional growth. I am committed to lifelong learning, continuous reflection, and developing the knowledge and skills required to become a compassionate, ethical, and effective social worker who empowers individuals, protects vulnerable people, and promotes positive change within society</w:t>
      </w:r>
      <w:r w:rsidR="009E114B" w:rsidRPr="002F1E4E">
        <w:rPr>
          <w:rFonts w:ascii="Arial" w:eastAsia="Times New Roman" w:hAnsi="Arial" w:cs="Arial"/>
          <w:sz w:val="22"/>
          <w:lang w:eastAsia="en-GB"/>
        </w:rPr>
        <w:t>.</w:t>
      </w:r>
    </w:p>
    <w:p w14:paraId="1735C60C" w14:textId="77777777" w:rsidR="002938D9" w:rsidRPr="002F1E4E" w:rsidRDefault="002938D9" w:rsidP="002F1E4E">
      <w:pPr>
        <w:spacing w:after="0" w:line="360" w:lineRule="auto"/>
        <w:rPr>
          <w:rFonts w:ascii="Arial" w:eastAsia="Arial" w:hAnsi="Arial" w:cs="Arial"/>
          <w:b/>
          <w:bCs/>
          <w:sz w:val="22"/>
        </w:rPr>
      </w:pPr>
    </w:p>
    <w:p w14:paraId="04C45ADC" w14:textId="77777777" w:rsidR="00A11336" w:rsidRPr="002F1E4E" w:rsidRDefault="00A11336" w:rsidP="002F1E4E">
      <w:pPr>
        <w:spacing w:line="360" w:lineRule="auto"/>
        <w:ind w:right="248"/>
        <w:rPr>
          <w:rFonts w:ascii="Arial" w:hAnsi="Arial" w:cs="Arial"/>
          <w:b/>
          <w:bCs/>
          <w:sz w:val="22"/>
        </w:rPr>
      </w:pPr>
    </w:p>
    <w:p w14:paraId="71D6B9F1" w14:textId="658BB14C" w:rsidR="009E114B" w:rsidRPr="002F1E4E" w:rsidRDefault="006D2F2D" w:rsidP="002F1E4E">
      <w:pPr>
        <w:spacing w:line="360" w:lineRule="auto"/>
        <w:rPr>
          <w:rFonts w:ascii="Arial" w:hAnsi="Arial" w:cs="Arial"/>
          <w:b/>
          <w:bCs/>
          <w:sz w:val="22"/>
        </w:rPr>
      </w:pPr>
      <w:r w:rsidRPr="002F1E4E">
        <w:rPr>
          <w:rFonts w:ascii="Arial" w:hAnsi="Arial" w:cs="Arial"/>
          <w:b/>
          <w:bCs/>
          <w:sz w:val="22"/>
        </w:rPr>
        <w:t>Conclusion</w:t>
      </w:r>
    </w:p>
    <w:p w14:paraId="32AFC823" w14:textId="3AD547B4" w:rsidR="009E114B" w:rsidRPr="002F1E4E" w:rsidRDefault="009E114B" w:rsidP="002F1E4E">
      <w:pPr>
        <w:spacing w:line="360" w:lineRule="auto"/>
        <w:rPr>
          <w:rFonts w:ascii="Arial" w:hAnsi="Arial" w:cs="Arial"/>
          <w:b/>
          <w:bCs/>
          <w:sz w:val="22"/>
        </w:rPr>
      </w:pPr>
      <w:r w:rsidRPr="002F1E4E">
        <w:rPr>
          <w:rFonts w:ascii="Arial" w:hAnsi="Arial" w:cs="Arial"/>
          <w:sz w:val="22"/>
        </w:rPr>
        <w:t>In conclusion, this report has helped me develop a deeper understanding of the importance of person-centred care, partnership working, and ethical practice in health and social care. I have recognised that respecting individuals’ rights, dignity, and choices is essential when providing effective support. As a Health and Social Care student with the ambition to become a social worker, I am committed to continuing my learning, developing my skills, and applying these values in my future practice to support people with compassion, respect, and professionalism.</w:t>
      </w:r>
    </w:p>
    <w:p w14:paraId="6B8372A9" w14:textId="77777777" w:rsidR="009E114B" w:rsidRDefault="009E114B" w:rsidP="00594FAC">
      <w:pPr>
        <w:spacing w:line="360" w:lineRule="auto"/>
        <w:rPr>
          <w:rFonts w:ascii="Arial" w:hAnsi="Arial" w:cs="Arial"/>
          <w:b/>
          <w:bCs/>
          <w:szCs w:val="24"/>
        </w:rPr>
      </w:pPr>
    </w:p>
    <w:p w14:paraId="08049B93" w14:textId="0C8F5184" w:rsidR="004F5B88" w:rsidRDefault="004F5B88" w:rsidP="00594FAC">
      <w:pPr>
        <w:spacing w:line="360" w:lineRule="auto"/>
        <w:rPr>
          <w:rFonts w:ascii="Arial" w:hAnsi="Arial" w:cs="Arial"/>
          <w:b/>
          <w:bCs/>
          <w:szCs w:val="24"/>
        </w:rPr>
      </w:pPr>
    </w:p>
    <w:p w14:paraId="7E5352E8" w14:textId="77777777" w:rsidR="00B716FE" w:rsidRDefault="00B716FE" w:rsidP="00594FAC">
      <w:pPr>
        <w:spacing w:line="360" w:lineRule="auto"/>
        <w:rPr>
          <w:rFonts w:ascii="Arial" w:hAnsi="Arial" w:cs="Arial"/>
          <w:b/>
          <w:bCs/>
          <w:szCs w:val="24"/>
        </w:rPr>
      </w:pPr>
    </w:p>
    <w:p w14:paraId="4E6C60F4" w14:textId="77777777" w:rsidR="00B716FE" w:rsidRDefault="00B716FE" w:rsidP="00594FAC">
      <w:pPr>
        <w:spacing w:line="360" w:lineRule="auto"/>
        <w:rPr>
          <w:rFonts w:ascii="Arial" w:hAnsi="Arial" w:cs="Arial"/>
          <w:b/>
          <w:bCs/>
          <w:szCs w:val="24"/>
        </w:rPr>
      </w:pPr>
    </w:p>
    <w:p w14:paraId="08363D51" w14:textId="77777777" w:rsidR="00B716FE" w:rsidRDefault="00B716FE" w:rsidP="00594FAC">
      <w:pPr>
        <w:spacing w:line="360" w:lineRule="auto"/>
        <w:rPr>
          <w:rFonts w:ascii="Arial" w:hAnsi="Arial" w:cs="Arial"/>
          <w:b/>
          <w:bCs/>
          <w:szCs w:val="24"/>
        </w:rPr>
      </w:pPr>
    </w:p>
    <w:p w14:paraId="32638479" w14:textId="1768B718" w:rsidR="00587CBA" w:rsidRPr="00587CBA" w:rsidRDefault="005970E5" w:rsidP="00587CBA">
      <w:pPr>
        <w:spacing w:after="240" w:line="360" w:lineRule="auto"/>
        <w:rPr>
          <w:sz w:val="36"/>
          <w:szCs w:val="36"/>
        </w:rPr>
      </w:pPr>
      <w:r>
        <w:rPr>
          <w:sz w:val="36"/>
          <w:szCs w:val="36"/>
        </w:rPr>
        <w:lastRenderedPageBreak/>
        <w:t>Reference list</w:t>
      </w:r>
    </w:p>
    <w:p w14:paraId="2EDDE3BC" w14:textId="77777777" w:rsidR="00587CBA" w:rsidRPr="00587CBA" w:rsidRDefault="00587CBA" w:rsidP="00587CBA">
      <w:pPr>
        <w:spacing w:line="360" w:lineRule="auto"/>
        <w:rPr>
          <w:rFonts w:ascii="Arial" w:hAnsi="Arial" w:cs="Arial"/>
          <w:sz w:val="22"/>
        </w:rPr>
      </w:pPr>
      <w:r w:rsidRPr="00587CBA">
        <w:rPr>
          <w:rFonts w:ascii="Arial" w:hAnsi="Arial" w:cs="Arial"/>
          <w:sz w:val="22"/>
        </w:rPr>
        <w:t xml:space="preserve">BASW (2019). </w:t>
      </w:r>
      <w:r w:rsidRPr="00587CBA">
        <w:rPr>
          <w:rFonts w:ascii="Arial" w:hAnsi="Arial" w:cs="Arial"/>
          <w:i/>
          <w:iCs/>
          <w:sz w:val="22"/>
        </w:rPr>
        <w:t>Social Work England</w:t>
      </w:r>
      <w:r w:rsidRPr="00587CBA">
        <w:rPr>
          <w:rFonts w:ascii="Arial" w:hAnsi="Arial" w:cs="Arial"/>
          <w:sz w:val="22"/>
        </w:rPr>
        <w:t>. [online] Basw.co.uk. Available at: https://basw.co.uk/about-basw/social-work-around-uk/basw-england/social-work-england.</w:t>
      </w:r>
    </w:p>
    <w:p w14:paraId="1176771B" w14:textId="77777777" w:rsidR="00587CBA" w:rsidRPr="00587CBA" w:rsidRDefault="00587CBA" w:rsidP="00587CBA">
      <w:pPr>
        <w:spacing w:line="360" w:lineRule="auto"/>
        <w:rPr>
          <w:rFonts w:ascii="Arial" w:hAnsi="Arial" w:cs="Arial"/>
          <w:sz w:val="22"/>
        </w:rPr>
      </w:pPr>
      <w:r w:rsidRPr="00587CBA">
        <w:rPr>
          <w:rFonts w:ascii="Arial" w:hAnsi="Arial" w:cs="Arial"/>
          <w:sz w:val="22"/>
        </w:rPr>
        <w:t xml:space="preserve">Care Act (2014). </w:t>
      </w:r>
      <w:r w:rsidRPr="00587CBA">
        <w:rPr>
          <w:rFonts w:ascii="Arial" w:hAnsi="Arial" w:cs="Arial"/>
          <w:i/>
          <w:iCs/>
          <w:sz w:val="22"/>
        </w:rPr>
        <w:t>Care Act 2014</w:t>
      </w:r>
      <w:r w:rsidRPr="00587CBA">
        <w:rPr>
          <w:rFonts w:ascii="Arial" w:hAnsi="Arial" w:cs="Arial"/>
          <w:sz w:val="22"/>
        </w:rPr>
        <w:t>. [online] Legislation.gov.uk. Available at: https://www.legislation.gov.uk/ukpga/2014/23/contents [Accessed 27 June 2026].</w:t>
      </w:r>
    </w:p>
    <w:p w14:paraId="08C413CD" w14:textId="77777777" w:rsidR="00587CBA" w:rsidRPr="00587CBA" w:rsidRDefault="00587CBA" w:rsidP="00587CBA">
      <w:pPr>
        <w:spacing w:line="360" w:lineRule="auto"/>
        <w:rPr>
          <w:rFonts w:ascii="Arial" w:hAnsi="Arial" w:cs="Arial"/>
          <w:sz w:val="22"/>
        </w:rPr>
      </w:pPr>
      <w:r w:rsidRPr="00587CBA">
        <w:rPr>
          <w:rFonts w:ascii="Arial" w:hAnsi="Arial" w:cs="Arial"/>
          <w:sz w:val="22"/>
        </w:rPr>
        <w:t xml:space="preserve">GOV.UK (2005). </w:t>
      </w:r>
      <w:r w:rsidRPr="00587CBA">
        <w:rPr>
          <w:rFonts w:ascii="Arial" w:hAnsi="Arial" w:cs="Arial"/>
          <w:i/>
          <w:iCs/>
          <w:sz w:val="22"/>
        </w:rPr>
        <w:t>Mental capacity act 2005</w:t>
      </w:r>
      <w:r w:rsidRPr="00587CBA">
        <w:rPr>
          <w:rFonts w:ascii="Arial" w:hAnsi="Arial" w:cs="Arial"/>
          <w:sz w:val="22"/>
        </w:rPr>
        <w:t xml:space="preserve">. [online] </w:t>
      </w:r>
      <w:r w:rsidRPr="00587CBA">
        <w:rPr>
          <w:rFonts w:ascii="Arial" w:hAnsi="Arial" w:cs="Arial"/>
          <w:i/>
          <w:iCs/>
          <w:sz w:val="22"/>
        </w:rPr>
        <w:t>Legislation.gov.uk</w:t>
      </w:r>
      <w:r w:rsidRPr="00587CBA">
        <w:rPr>
          <w:rFonts w:ascii="Arial" w:hAnsi="Arial" w:cs="Arial"/>
          <w:sz w:val="22"/>
        </w:rPr>
        <w:t>. GOV.UK. Available at: https://www.legislation.gov.uk/ukpga/2005/9/contents [Accessed 27 July 2026].</w:t>
      </w:r>
    </w:p>
    <w:p w14:paraId="65385827" w14:textId="77777777" w:rsidR="00587CBA" w:rsidRPr="00587CBA" w:rsidRDefault="00587CBA" w:rsidP="00587CBA">
      <w:pPr>
        <w:spacing w:line="360" w:lineRule="auto"/>
        <w:rPr>
          <w:rFonts w:ascii="Arial" w:hAnsi="Arial" w:cs="Arial"/>
          <w:sz w:val="22"/>
        </w:rPr>
      </w:pPr>
      <w:r w:rsidRPr="00587CBA">
        <w:rPr>
          <w:rFonts w:ascii="Arial" w:hAnsi="Arial" w:cs="Arial"/>
          <w:sz w:val="22"/>
        </w:rPr>
        <w:t xml:space="preserve">Health and Care Act (2022). </w:t>
      </w:r>
      <w:r w:rsidRPr="00587CBA">
        <w:rPr>
          <w:rFonts w:ascii="Arial" w:hAnsi="Arial" w:cs="Arial"/>
          <w:i/>
          <w:iCs/>
          <w:sz w:val="22"/>
        </w:rPr>
        <w:t>Health and care act 2022</w:t>
      </w:r>
      <w:r w:rsidRPr="00587CBA">
        <w:rPr>
          <w:rFonts w:ascii="Arial" w:hAnsi="Arial" w:cs="Arial"/>
          <w:sz w:val="22"/>
        </w:rPr>
        <w:t xml:space="preserve">. [online] </w:t>
      </w:r>
      <w:r w:rsidRPr="00587CBA">
        <w:rPr>
          <w:rFonts w:ascii="Arial" w:hAnsi="Arial" w:cs="Arial"/>
          <w:i/>
          <w:iCs/>
          <w:sz w:val="22"/>
        </w:rPr>
        <w:t>Legislation.gov.uk</w:t>
      </w:r>
      <w:r w:rsidRPr="00587CBA">
        <w:rPr>
          <w:rFonts w:ascii="Arial" w:hAnsi="Arial" w:cs="Arial"/>
          <w:sz w:val="22"/>
        </w:rPr>
        <w:t>. Available at: https://www.legislation.gov.uk/ukpga/2022/31/contents [Accessed 27 July 2026].</w:t>
      </w:r>
    </w:p>
    <w:p w14:paraId="3D9ACCF6" w14:textId="77777777" w:rsidR="00587CBA" w:rsidRPr="00587CBA" w:rsidRDefault="00587CBA" w:rsidP="00587CBA">
      <w:pPr>
        <w:spacing w:line="360" w:lineRule="auto"/>
        <w:rPr>
          <w:rFonts w:ascii="Arial" w:hAnsi="Arial" w:cs="Arial"/>
          <w:sz w:val="22"/>
        </w:rPr>
      </w:pPr>
      <w:r w:rsidRPr="00587CBA">
        <w:rPr>
          <w:rFonts w:ascii="Arial" w:hAnsi="Arial" w:cs="Arial"/>
          <w:sz w:val="22"/>
        </w:rPr>
        <w:t xml:space="preserve">Maslow, A. (1943a). </w:t>
      </w:r>
      <w:r w:rsidRPr="00587CBA">
        <w:rPr>
          <w:rFonts w:ascii="Arial" w:hAnsi="Arial" w:cs="Arial"/>
          <w:i/>
          <w:iCs/>
          <w:sz w:val="22"/>
        </w:rPr>
        <w:t>A theory of human motivation.</w:t>
      </w:r>
      <w:r w:rsidRPr="00587CBA">
        <w:rPr>
          <w:rFonts w:ascii="Arial" w:hAnsi="Arial" w:cs="Arial"/>
          <w:sz w:val="22"/>
        </w:rPr>
        <w:t xml:space="preserve"> [online] psycnet.apa.org. Available at: https://psycnet.apa.org/doiLanding?doi=10.1037%2Fh0054346.</w:t>
      </w:r>
    </w:p>
    <w:p w14:paraId="76B5D407" w14:textId="77777777" w:rsidR="00587CBA" w:rsidRPr="00587CBA" w:rsidRDefault="00587CBA" w:rsidP="00587CBA">
      <w:pPr>
        <w:spacing w:line="360" w:lineRule="auto"/>
        <w:rPr>
          <w:rFonts w:ascii="Arial" w:hAnsi="Arial" w:cs="Arial"/>
          <w:sz w:val="22"/>
        </w:rPr>
      </w:pPr>
      <w:r w:rsidRPr="00587CBA">
        <w:rPr>
          <w:rFonts w:ascii="Arial" w:hAnsi="Arial" w:cs="Arial"/>
          <w:sz w:val="22"/>
        </w:rPr>
        <w:t xml:space="preserve">Maslow, A.H. (1943b). A Theory of Human Motivation. </w:t>
      </w:r>
      <w:r w:rsidRPr="00587CBA">
        <w:rPr>
          <w:rFonts w:ascii="Arial" w:hAnsi="Arial" w:cs="Arial"/>
          <w:i/>
          <w:iCs/>
          <w:sz w:val="22"/>
        </w:rPr>
        <w:t>Psychological Review</w:t>
      </w:r>
      <w:r w:rsidRPr="00587CBA">
        <w:rPr>
          <w:rFonts w:ascii="Arial" w:hAnsi="Arial" w:cs="Arial"/>
          <w:sz w:val="22"/>
        </w:rPr>
        <w:t>, 50(4), pp.370–396. doi:https://doi.org/10.1037/h0054346.</w:t>
      </w:r>
    </w:p>
    <w:p w14:paraId="38940881" w14:textId="77777777" w:rsidR="00587CBA" w:rsidRPr="00587CBA" w:rsidRDefault="00587CBA" w:rsidP="00587CBA">
      <w:pPr>
        <w:spacing w:line="360" w:lineRule="auto"/>
        <w:rPr>
          <w:rFonts w:ascii="Arial" w:hAnsi="Arial" w:cs="Arial"/>
          <w:sz w:val="22"/>
        </w:rPr>
      </w:pPr>
      <w:r w:rsidRPr="00587CBA">
        <w:rPr>
          <w:rFonts w:ascii="Arial" w:hAnsi="Arial" w:cs="Arial"/>
          <w:sz w:val="22"/>
        </w:rPr>
        <w:t xml:space="preserve">NHS England (2019). </w:t>
      </w:r>
      <w:r w:rsidRPr="00587CBA">
        <w:rPr>
          <w:rFonts w:ascii="Arial" w:hAnsi="Arial" w:cs="Arial"/>
          <w:i/>
          <w:iCs/>
          <w:sz w:val="22"/>
        </w:rPr>
        <w:t>NHS England » NHS Long Term Plan to tackle major killer conditions and save up to half a million lives</w:t>
      </w:r>
      <w:r w:rsidRPr="00587CBA">
        <w:rPr>
          <w:rFonts w:ascii="Arial" w:hAnsi="Arial" w:cs="Arial"/>
          <w:sz w:val="22"/>
        </w:rPr>
        <w:t>. [online] England.nhs.uk. Available at: https://www.england.nhs.uk/2019/01/long-term-plan/.</w:t>
      </w:r>
    </w:p>
    <w:p w14:paraId="22170F5D" w14:textId="77777777" w:rsidR="00587CBA" w:rsidRPr="00587CBA" w:rsidRDefault="00587CBA" w:rsidP="00587CBA">
      <w:pPr>
        <w:spacing w:line="360" w:lineRule="auto"/>
        <w:rPr>
          <w:rFonts w:ascii="Arial" w:hAnsi="Arial" w:cs="Arial"/>
          <w:sz w:val="22"/>
        </w:rPr>
      </w:pPr>
      <w:r w:rsidRPr="00587CBA">
        <w:rPr>
          <w:rFonts w:ascii="Arial" w:hAnsi="Arial" w:cs="Arial"/>
          <w:sz w:val="22"/>
        </w:rPr>
        <w:t xml:space="preserve">NHS England (2022a). </w:t>
      </w:r>
      <w:r w:rsidRPr="00587CBA">
        <w:rPr>
          <w:rFonts w:ascii="Arial" w:hAnsi="Arial" w:cs="Arial"/>
          <w:i/>
          <w:iCs/>
          <w:sz w:val="22"/>
        </w:rPr>
        <w:t>Person centred practice</w:t>
      </w:r>
      <w:r w:rsidRPr="00587CBA">
        <w:rPr>
          <w:rFonts w:ascii="Arial" w:hAnsi="Arial" w:cs="Arial"/>
          <w:sz w:val="22"/>
        </w:rPr>
        <w:t xml:space="preserve">. [online] </w:t>
      </w:r>
      <w:r w:rsidRPr="00587CBA">
        <w:rPr>
          <w:rFonts w:ascii="Arial" w:hAnsi="Arial" w:cs="Arial"/>
          <w:i/>
          <w:iCs/>
          <w:sz w:val="22"/>
        </w:rPr>
        <w:t>Health Education England</w:t>
      </w:r>
      <w:r w:rsidRPr="00587CBA">
        <w:rPr>
          <w:rFonts w:ascii="Arial" w:hAnsi="Arial" w:cs="Arial"/>
          <w:sz w:val="22"/>
        </w:rPr>
        <w:t>. Available at: https://www.hee.nhs.uk/our-work/enhancing-generalist-skills/enhance-learning-resources/handbook/person-centred-practice [Accessed 27 July 2026a].</w:t>
      </w:r>
    </w:p>
    <w:p w14:paraId="69B515BC" w14:textId="77777777" w:rsidR="00587CBA" w:rsidRPr="00587CBA" w:rsidRDefault="00587CBA" w:rsidP="00587CBA">
      <w:pPr>
        <w:spacing w:line="360" w:lineRule="auto"/>
        <w:rPr>
          <w:rFonts w:ascii="Arial" w:hAnsi="Arial" w:cs="Arial"/>
          <w:sz w:val="22"/>
        </w:rPr>
      </w:pPr>
      <w:r w:rsidRPr="00587CBA">
        <w:rPr>
          <w:rFonts w:ascii="Arial" w:hAnsi="Arial" w:cs="Arial"/>
          <w:sz w:val="22"/>
        </w:rPr>
        <w:t xml:space="preserve">NHS England (2022b). </w:t>
      </w:r>
      <w:r w:rsidRPr="00587CBA">
        <w:rPr>
          <w:rFonts w:ascii="Arial" w:hAnsi="Arial" w:cs="Arial"/>
          <w:i/>
          <w:iCs/>
          <w:sz w:val="22"/>
        </w:rPr>
        <w:t>What are integrated care systems?</w:t>
      </w:r>
      <w:r w:rsidRPr="00587CBA">
        <w:rPr>
          <w:rFonts w:ascii="Arial" w:hAnsi="Arial" w:cs="Arial"/>
          <w:sz w:val="22"/>
        </w:rPr>
        <w:t xml:space="preserve"> [online] </w:t>
      </w:r>
      <w:r w:rsidRPr="00587CBA">
        <w:rPr>
          <w:rFonts w:ascii="Arial" w:hAnsi="Arial" w:cs="Arial"/>
          <w:i/>
          <w:iCs/>
          <w:sz w:val="22"/>
        </w:rPr>
        <w:t>NHS England</w:t>
      </w:r>
      <w:r w:rsidRPr="00587CBA">
        <w:rPr>
          <w:rFonts w:ascii="Arial" w:hAnsi="Arial" w:cs="Arial"/>
          <w:sz w:val="22"/>
        </w:rPr>
        <w:t>. Available at: https://www.england.nhs.uk/integratedcare/what-is-integrated-care/ [Accessed 10 July 2026b].</w:t>
      </w:r>
    </w:p>
    <w:p w14:paraId="630FBAEA" w14:textId="77777777" w:rsidR="00587CBA" w:rsidRPr="00587CBA" w:rsidRDefault="00587CBA" w:rsidP="00587CBA">
      <w:pPr>
        <w:spacing w:line="360" w:lineRule="auto"/>
        <w:rPr>
          <w:rFonts w:ascii="Arial" w:hAnsi="Arial" w:cs="Arial"/>
          <w:sz w:val="22"/>
        </w:rPr>
      </w:pPr>
      <w:r w:rsidRPr="00587CBA">
        <w:rPr>
          <w:rFonts w:ascii="Arial" w:hAnsi="Arial" w:cs="Arial"/>
          <w:sz w:val="22"/>
        </w:rPr>
        <w:t xml:space="preserve">Social Work England (2019). </w:t>
      </w:r>
      <w:r w:rsidRPr="00587CBA">
        <w:rPr>
          <w:rFonts w:ascii="Arial" w:hAnsi="Arial" w:cs="Arial"/>
          <w:i/>
          <w:iCs/>
          <w:sz w:val="22"/>
        </w:rPr>
        <w:t>Professional Standards</w:t>
      </w:r>
      <w:r w:rsidRPr="00587CBA">
        <w:rPr>
          <w:rFonts w:ascii="Arial" w:hAnsi="Arial" w:cs="Arial"/>
          <w:sz w:val="22"/>
        </w:rPr>
        <w:t>. [online] Social Work England. Available at: https://www.socialworkengland.org.uk/standards/professional-standards/.</w:t>
      </w:r>
    </w:p>
    <w:p w14:paraId="6D82993E" w14:textId="77777777" w:rsidR="00587CBA" w:rsidRPr="00587CBA" w:rsidRDefault="00587CBA" w:rsidP="00587CBA">
      <w:pPr>
        <w:spacing w:line="360" w:lineRule="auto"/>
        <w:rPr>
          <w:rFonts w:ascii="Arial" w:hAnsi="Arial" w:cs="Arial"/>
          <w:sz w:val="22"/>
        </w:rPr>
      </w:pPr>
      <w:r w:rsidRPr="00587CBA">
        <w:rPr>
          <w:rFonts w:ascii="Arial" w:hAnsi="Arial" w:cs="Arial"/>
          <w:sz w:val="22"/>
        </w:rPr>
        <w:t xml:space="preserve">The Health Foundation (2014a). </w:t>
      </w:r>
      <w:r w:rsidRPr="00587CBA">
        <w:rPr>
          <w:rFonts w:ascii="Arial" w:hAnsi="Arial" w:cs="Arial"/>
          <w:i/>
          <w:iCs/>
          <w:sz w:val="22"/>
        </w:rPr>
        <w:t>Person-centred care made simple</w:t>
      </w:r>
      <w:r w:rsidRPr="00587CBA">
        <w:rPr>
          <w:rFonts w:ascii="Arial" w:hAnsi="Arial" w:cs="Arial"/>
          <w:sz w:val="22"/>
        </w:rPr>
        <w:t>. [online] The Health Foundation. Available at: https://www.health.org.uk/resources-and-toolkits/quick-guides/person-centred-care-made-simple [Accessed June 28ADa].</w:t>
      </w:r>
    </w:p>
    <w:p w14:paraId="463DD17D" w14:textId="77777777" w:rsidR="00587CBA" w:rsidRPr="00587CBA" w:rsidRDefault="00587CBA" w:rsidP="00587CBA">
      <w:pPr>
        <w:spacing w:line="360" w:lineRule="auto"/>
        <w:rPr>
          <w:rFonts w:ascii="Arial" w:hAnsi="Arial" w:cs="Arial"/>
          <w:sz w:val="22"/>
        </w:rPr>
      </w:pPr>
      <w:r w:rsidRPr="00587CBA">
        <w:rPr>
          <w:rFonts w:ascii="Arial" w:hAnsi="Arial" w:cs="Arial"/>
          <w:sz w:val="22"/>
        </w:rPr>
        <w:t xml:space="preserve">The Health Foundation (2014b). </w:t>
      </w:r>
      <w:r w:rsidRPr="00587CBA">
        <w:rPr>
          <w:rFonts w:ascii="Arial" w:hAnsi="Arial" w:cs="Arial"/>
          <w:i/>
          <w:iCs/>
          <w:sz w:val="22"/>
        </w:rPr>
        <w:t>Person-centred care made simple</w:t>
      </w:r>
      <w:r w:rsidRPr="00587CBA">
        <w:rPr>
          <w:rFonts w:ascii="Arial" w:hAnsi="Arial" w:cs="Arial"/>
          <w:sz w:val="22"/>
        </w:rPr>
        <w:t xml:space="preserve">. [online] </w:t>
      </w:r>
      <w:r w:rsidRPr="00587CBA">
        <w:rPr>
          <w:rFonts w:ascii="Arial" w:hAnsi="Arial" w:cs="Arial"/>
          <w:i/>
          <w:iCs/>
          <w:sz w:val="22"/>
        </w:rPr>
        <w:t>The Health Foundation</w:t>
      </w:r>
      <w:r w:rsidRPr="00587CBA">
        <w:rPr>
          <w:rFonts w:ascii="Arial" w:hAnsi="Arial" w:cs="Arial"/>
          <w:sz w:val="22"/>
        </w:rPr>
        <w:t>. Available at: https://www.health.org.uk/resources-and-toolkits/quick-guides/person-centred-care-made-simple [Accessed 27 July 2026b].</w:t>
      </w:r>
    </w:p>
    <w:p w14:paraId="1E243764" w14:textId="77777777" w:rsidR="006D2F2D" w:rsidRPr="001D345E" w:rsidRDefault="006D2F2D" w:rsidP="00594FAC">
      <w:pPr>
        <w:spacing w:line="360" w:lineRule="auto"/>
        <w:rPr>
          <w:rFonts w:ascii="Arial" w:hAnsi="Arial" w:cs="Arial"/>
          <w:sz w:val="22"/>
        </w:rPr>
      </w:pPr>
    </w:p>
    <w:sectPr w:rsidR="006D2F2D" w:rsidRPr="001D34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AE54E8" w14:textId="77777777" w:rsidR="00764131" w:rsidRDefault="00764131" w:rsidP="00B21FE6">
      <w:pPr>
        <w:spacing w:after="0" w:line="240" w:lineRule="auto"/>
      </w:pPr>
      <w:r>
        <w:separator/>
      </w:r>
    </w:p>
  </w:endnote>
  <w:endnote w:type="continuationSeparator" w:id="0">
    <w:p w14:paraId="7F6DC8A7" w14:textId="77777777" w:rsidR="00764131" w:rsidRDefault="00764131"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CF1221" w14:textId="77777777" w:rsidR="00764131" w:rsidRDefault="00764131" w:rsidP="00B21FE6">
      <w:pPr>
        <w:spacing w:after="0" w:line="240" w:lineRule="auto"/>
      </w:pPr>
      <w:r>
        <w:separator/>
      </w:r>
    </w:p>
  </w:footnote>
  <w:footnote w:type="continuationSeparator" w:id="0">
    <w:p w14:paraId="2450EFEE" w14:textId="77777777" w:rsidR="00764131" w:rsidRDefault="00764131"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7E3F71"/>
    <w:multiLevelType w:val="hybridMultilevel"/>
    <w:tmpl w:val="CA9A3414"/>
    <w:lvl w:ilvl="0" w:tplc="A4CCA4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5"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5"/>
  </w:num>
  <w:num w:numId="2" w16cid:durableId="201140407">
    <w:abstractNumId w:val="1"/>
  </w:num>
  <w:num w:numId="3" w16cid:durableId="490028398">
    <w:abstractNumId w:val="0"/>
  </w:num>
  <w:num w:numId="4" w16cid:durableId="350911784">
    <w:abstractNumId w:val="2"/>
  </w:num>
  <w:num w:numId="5" w16cid:durableId="917598757">
    <w:abstractNumId w:val="4"/>
  </w:num>
  <w:num w:numId="6" w16cid:durableId="205280149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22F6A"/>
    <w:rsid w:val="00052089"/>
    <w:rsid w:val="000B2499"/>
    <w:rsid w:val="001333C2"/>
    <w:rsid w:val="001334B8"/>
    <w:rsid w:val="0015133B"/>
    <w:rsid w:val="00151A0D"/>
    <w:rsid w:val="00165141"/>
    <w:rsid w:val="00171749"/>
    <w:rsid w:val="00172864"/>
    <w:rsid w:val="001A4660"/>
    <w:rsid w:val="001B0CE9"/>
    <w:rsid w:val="001B5CB0"/>
    <w:rsid w:val="001D345E"/>
    <w:rsid w:val="001D3C1B"/>
    <w:rsid w:val="001E580A"/>
    <w:rsid w:val="00204B85"/>
    <w:rsid w:val="00220640"/>
    <w:rsid w:val="00231CE8"/>
    <w:rsid w:val="00236BF4"/>
    <w:rsid w:val="00275C15"/>
    <w:rsid w:val="002938D9"/>
    <w:rsid w:val="002967FB"/>
    <w:rsid w:val="002D39BD"/>
    <w:rsid w:val="002E6D21"/>
    <w:rsid w:val="002F1E4E"/>
    <w:rsid w:val="00315C31"/>
    <w:rsid w:val="00317E3D"/>
    <w:rsid w:val="003212B8"/>
    <w:rsid w:val="00331741"/>
    <w:rsid w:val="00350D4F"/>
    <w:rsid w:val="00351731"/>
    <w:rsid w:val="003756E1"/>
    <w:rsid w:val="003812AC"/>
    <w:rsid w:val="003851C4"/>
    <w:rsid w:val="003B2207"/>
    <w:rsid w:val="004016A3"/>
    <w:rsid w:val="00403482"/>
    <w:rsid w:val="00415CB7"/>
    <w:rsid w:val="00461929"/>
    <w:rsid w:val="00477BC5"/>
    <w:rsid w:val="00494FA8"/>
    <w:rsid w:val="004B7C7F"/>
    <w:rsid w:val="004C3372"/>
    <w:rsid w:val="004C53DA"/>
    <w:rsid w:val="004D2DF6"/>
    <w:rsid w:val="004E5D3C"/>
    <w:rsid w:val="004F5B88"/>
    <w:rsid w:val="00506025"/>
    <w:rsid w:val="00512885"/>
    <w:rsid w:val="00537112"/>
    <w:rsid w:val="00540596"/>
    <w:rsid w:val="005563CC"/>
    <w:rsid w:val="0058218C"/>
    <w:rsid w:val="00585377"/>
    <w:rsid w:val="00587CBA"/>
    <w:rsid w:val="005949B4"/>
    <w:rsid w:val="00594FAC"/>
    <w:rsid w:val="005970E5"/>
    <w:rsid w:val="005B186D"/>
    <w:rsid w:val="005D4360"/>
    <w:rsid w:val="005F7144"/>
    <w:rsid w:val="00610A5B"/>
    <w:rsid w:val="006135F9"/>
    <w:rsid w:val="00616FDC"/>
    <w:rsid w:val="00635516"/>
    <w:rsid w:val="0064225B"/>
    <w:rsid w:val="00651613"/>
    <w:rsid w:val="006524ED"/>
    <w:rsid w:val="006540F9"/>
    <w:rsid w:val="00655C4F"/>
    <w:rsid w:val="00656848"/>
    <w:rsid w:val="00662CC7"/>
    <w:rsid w:val="006651F5"/>
    <w:rsid w:val="006A26D2"/>
    <w:rsid w:val="006B4F36"/>
    <w:rsid w:val="006C219B"/>
    <w:rsid w:val="006D2F2D"/>
    <w:rsid w:val="006E1FF9"/>
    <w:rsid w:val="006E38AB"/>
    <w:rsid w:val="00721183"/>
    <w:rsid w:val="00723D10"/>
    <w:rsid w:val="007435AA"/>
    <w:rsid w:val="00764131"/>
    <w:rsid w:val="00785886"/>
    <w:rsid w:val="00794D04"/>
    <w:rsid w:val="007A6560"/>
    <w:rsid w:val="007B2700"/>
    <w:rsid w:val="007B317F"/>
    <w:rsid w:val="007B3E1A"/>
    <w:rsid w:val="007C1160"/>
    <w:rsid w:val="007C655E"/>
    <w:rsid w:val="007D3156"/>
    <w:rsid w:val="007E797D"/>
    <w:rsid w:val="007F2577"/>
    <w:rsid w:val="007F3736"/>
    <w:rsid w:val="007F3A6A"/>
    <w:rsid w:val="008634C1"/>
    <w:rsid w:val="0086351A"/>
    <w:rsid w:val="0087443E"/>
    <w:rsid w:val="00887FBB"/>
    <w:rsid w:val="00896137"/>
    <w:rsid w:val="008B411A"/>
    <w:rsid w:val="008C33C9"/>
    <w:rsid w:val="008E0E4F"/>
    <w:rsid w:val="008F0D81"/>
    <w:rsid w:val="008F6D4B"/>
    <w:rsid w:val="008F77ED"/>
    <w:rsid w:val="009002F8"/>
    <w:rsid w:val="00902B14"/>
    <w:rsid w:val="00924F2E"/>
    <w:rsid w:val="00952DA8"/>
    <w:rsid w:val="00981172"/>
    <w:rsid w:val="009967D1"/>
    <w:rsid w:val="009A4759"/>
    <w:rsid w:val="009A6616"/>
    <w:rsid w:val="009E114B"/>
    <w:rsid w:val="009E56B4"/>
    <w:rsid w:val="009E5C5F"/>
    <w:rsid w:val="009F3348"/>
    <w:rsid w:val="009F7566"/>
    <w:rsid w:val="00A01C57"/>
    <w:rsid w:val="00A11336"/>
    <w:rsid w:val="00A34EDE"/>
    <w:rsid w:val="00A413B4"/>
    <w:rsid w:val="00A50CB1"/>
    <w:rsid w:val="00A57C08"/>
    <w:rsid w:val="00A706E3"/>
    <w:rsid w:val="00AE2CB5"/>
    <w:rsid w:val="00AE7DDA"/>
    <w:rsid w:val="00AF29D0"/>
    <w:rsid w:val="00B21FE6"/>
    <w:rsid w:val="00B45FC8"/>
    <w:rsid w:val="00B66303"/>
    <w:rsid w:val="00B671AE"/>
    <w:rsid w:val="00B716FE"/>
    <w:rsid w:val="00B73F3A"/>
    <w:rsid w:val="00B86387"/>
    <w:rsid w:val="00B8659D"/>
    <w:rsid w:val="00B93AB2"/>
    <w:rsid w:val="00BC79FE"/>
    <w:rsid w:val="00BE29FF"/>
    <w:rsid w:val="00BE5053"/>
    <w:rsid w:val="00BF7DB5"/>
    <w:rsid w:val="00C107BB"/>
    <w:rsid w:val="00C176A6"/>
    <w:rsid w:val="00C22A8E"/>
    <w:rsid w:val="00C5245E"/>
    <w:rsid w:val="00C558B0"/>
    <w:rsid w:val="00C90467"/>
    <w:rsid w:val="00C90854"/>
    <w:rsid w:val="00C91181"/>
    <w:rsid w:val="00C9463A"/>
    <w:rsid w:val="00C96F88"/>
    <w:rsid w:val="00CC5BC1"/>
    <w:rsid w:val="00CD3B9F"/>
    <w:rsid w:val="00CD612A"/>
    <w:rsid w:val="00D00A38"/>
    <w:rsid w:val="00D01856"/>
    <w:rsid w:val="00D32283"/>
    <w:rsid w:val="00D405EF"/>
    <w:rsid w:val="00D545BA"/>
    <w:rsid w:val="00D551C9"/>
    <w:rsid w:val="00D55FE6"/>
    <w:rsid w:val="00D66C96"/>
    <w:rsid w:val="00D7456E"/>
    <w:rsid w:val="00DA4E0E"/>
    <w:rsid w:val="00DC0892"/>
    <w:rsid w:val="00DE50A2"/>
    <w:rsid w:val="00E10BD1"/>
    <w:rsid w:val="00E20A78"/>
    <w:rsid w:val="00E41223"/>
    <w:rsid w:val="00E41B6F"/>
    <w:rsid w:val="00E608C2"/>
    <w:rsid w:val="00E66C26"/>
    <w:rsid w:val="00E7645E"/>
    <w:rsid w:val="00E77783"/>
    <w:rsid w:val="00E807A5"/>
    <w:rsid w:val="00E81204"/>
    <w:rsid w:val="00E97940"/>
    <w:rsid w:val="00EA32A8"/>
    <w:rsid w:val="00EB2102"/>
    <w:rsid w:val="00EC051F"/>
    <w:rsid w:val="00EC501B"/>
    <w:rsid w:val="00EE1BA2"/>
    <w:rsid w:val="00EE1E0E"/>
    <w:rsid w:val="00EE7DFC"/>
    <w:rsid w:val="00F05B62"/>
    <w:rsid w:val="00F13192"/>
    <w:rsid w:val="00F14172"/>
    <w:rsid w:val="00F43638"/>
    <w:rsid w:val="00F547EF"/>
    <w:rsid w:val="00F57D51"/>
    <w:rsid w:val="00F62116"/>
    <w:rsid w:val="00F81510"/>
    <w:rsid w:val="00F842BA"/>
    <w:rsid w:val="00F9651D"/>
    <w:rsid w:val="00FA0A7C"/>
    <w:rsid w:val="00FA6248"/>
    <w:rsid w:val="00FF304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paragraph" w:customStyle="1" w:styleId="pdq2pgselectionanchorcontainer">
    <w:name w:val="pdq2pg_selectionanchorcontainer"/>
    <w:basedOn w:val="Normal"/>
    <w:rsid w:val="00EE1BA2"/>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AF29D0"/>
    <w:rPr>
      <w:b/>
      <w:bCs/>
    </w:rPr>
  </w:style>
  <w:style w:type="paragraph" w:styleId="NormalWeb">
    <w:name w:val="Normal (Web)"/>
    <w:basedOn w:val="Normal"/>
    <w:uiPriority w:val="99"/>
    <w:semiHidden/>
    <w:unhideWhenUsed/>
    <w:rsid w:val="00AF29D0"/>
    <w:pPr>
      <w:spacing w:before="100" w:beforeAutospacing="1" w:after="100" w:afterAutospacing="1" w:line="240" w:lineRule="auto"/>
    </w:pPr>
    <w:rPr>
      <w:rFonts w:eastAsia="Times New Roman" w:cs="Times New Roman"/>
      <w:szCs w:val="24"/>
      <w:lang w:eastAsia="en-GB"/>
    </w:rPr>
  </w:style>
  <w:style w:type="paragraph" w:customStyle="1" w:styleId="isselectedend">
    <w:name w:val="isselectedend"/>
    <w:basedOn w:val="Normal"/>
    <w:rsid w:val="002938D9"/>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2564</Words>
  <Characters>14620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jessica cravid</cp:lastModifiedBy>
  <cp:revision>2</cp:revision>
  <dcterms:created xsi:type="dcterms:W3CDTF">2026-07-27T18:50:00Z</dcterms:created>
  <dcterms:modified xsi:type="dcterms:W3CDTF">2026-07-27T18:50:00Z</dcterms:modified>
</cp:coreProperties>
</file>