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1E29A247" w:rsidR="00825598" w:rsidRDefault="19303F38" w:rsidP="3FA69910">
      <w:pPr>
        <w:jc w:val="center"/>
        <w:rPr>
          <w:rFonts w:ascii="Bookman Old Style" w:eastAsia="Bookman Old Style" w:hAnsi="Bookman Old Style" w:cs="Bookman Old Style"/>
          <w:sz w:val="32"/>
          <w:szCs w:val="32"/>
          <w:u w:val="single"/>
        </w:rPr>
      </w:pPr>
      <w:r w:rsidRPr="555D76C4">
        <w:rPr>
          <w:rFonts w:ascii="Bookman Old Style" w:eastAsia="Bookman Old Style" w:hAnsi="Bookman Old Style" w:cs="Bookman Old Style"/>
          <w:sz w:val="32"/>
          <w:szCs w:val="32"/>
          <w:u w:val="single"/>
        </w:rPr>
        <w:t>An Article Commentary</w:t>
      </w:r>
      <w:r w:rsidR="14DB75EF" w:rsidRPr="555D76C4">
        <w:rPr>
          <w:rFonts w:ascii="Bookman Old Style" w:eastAsia="Bookman Old Style" w:hAnsi="Bookman Old Style" w:cs="Bookman Old Style"/>
          <w:sz w:val="32"/>
          <w:szCs w:val="32"/>
          <w:u w:val="single"/>
        </w:rPr>
        <w:t xml:space="preserve"> – Eve Clinton</w:t>
      </w:r>
    </w:p>
    <w:p w14:paraId="41F2AFCB" w14:textId="14C86698" w:rsidR="5EEE6884" w:rsidRDefault="5EEE6884" w:rsidP="5EEE6884">
      <w:pPr>
        <w:rPr>
          <w:rFonts w:ascii="Bookman Old Style" w:eastAsia="Bookman Old Style" w:hAnsi="Bookman Old Style" w:cs="Bookman Old Style"/>
          <w:sz w:val="32"/>
          <w:szCs w:val="32"/>
          <w:u w:val="single"/>
        </w:rPr>
      </w:pPr>
    </w:p>
    <w:p w14:paraId="4CBACF39" w14:textId="09C6C408" w:rsidR="5ED21368" w:rsidRDefault="5ED21368" w:rsidP="695AAC8B">
      <w:pPr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</w:pPr>
      <w:r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The accent a person has can contribute to the subconscious impression one makes of them. </w:t>
      </w:r>
      <w:r w:rsidR="14624E6C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A survey conducted by the Chartered Institute of Personnel and Development found that </w:t>
      </w:r>
      <w:r w:rsidR="5F272416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76%</w:t>
      </w:r>
      <w:r w:rsidR="14624E6C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emplo</w:t>
      </w:r>
      <w:r w:rsidR="1AC8E4D0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yers discriminate against </w:t>
      </w:r>
      <w:r w:rsidR="5F1623E8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candidates</w:t>
      </w:r>
      <w:r w:rsidR="1AC8E4D0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based off their accent </w:t>
      </w:r>
      <w:r w:rsidR="5B843FDC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(Background, 2022)</w:t>
      </w:r>
      <w:r w:rsidR="0DE02A68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, show</w:t>
      </w:r>
      <w:r w:rsidR="40FE2233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ing</w:t>
      </w:r>
      <w:r w:rsidR="0DE02A68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we live in a society where accent can limit our opportunities. This article </w:t>
      </w:r>
      <w:r w:rsidR="5617D4A2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discusses the many ways in which </w:t>
      </w:r>
      <w:r w:rsidR="5CF5C992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some people discriminate against those </w:t>
      </w:r>
      <w:r w:rsidR="0F4EF184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with</w:t>
      </w:r>
      <w:r w:rsidR="5CF5C992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accents linked to</w:t>
      </w:r>
      <w:r w:rsidR="61CE0DF5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</w:t>
      </w:r>
      <w:r w:rsidR="5CF5C992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working-class backgrounds </w:t>
      </w:r>
      <w:r w:rsidR="563E8BCF" w:rsidRPr="695AAC8B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and highlights the cultural issues of class and even gender within that topic.</w:t>
      </w:r>
    </w:p>
    <w:p w14:paraId="0BCC0B9A" w14:textId="5B620592" w:rsidR="40A5C546" w:rsidRDefault="40A5C546" w:rsidP="555D76C4">
      <w:pPr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The publisher of this article</w:t>
      </w:r>
      <w:r w:rsidR="1A15D39D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,</w:t>
      </w:r>
      <w:r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‘The Conversation’</w:t>
      </w:r>
      <w:r w:rsidR="13A9418C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,</w:t>
      </w:r>
      <w:r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is a media company who </w:t>
      </w:r>
      <w:r w:rsidR="16F1F6D0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typically hold a left-wing political view</w:t>
      </w:r>
      <w:r w:rsidR="7EA8DC3A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</w:t>
      </w:r>
      <w:r w:rsidR="6C60EBEE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(The Conversation Media Bias Rating, n.d.)</w:t>
      </w:r>
      <w:r w:rsidR="6C60EBEE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7EA8DC3A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therefore</w:t>
      </w:r>
      <w:r w:rsidR="0C17D740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author of the article </w:t>
      </w:r>
      <w:r w:rsidR="52B38813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expresses </w:t>
      </w:r>
      <w:r w:rsidR="44E82C1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more </w:t>
      </w:r>
      <w:r w:rsidR="52B38813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s</w:t>
      </w:r>
      <w:r w:rsidR="44E82C1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ocialist and equalist opinions. </w:t>
      </w:r>
      <w:r w:rsidR="69576F9E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However, despite this the company still typically only publish</w:t>
      </w:r>
      <w:r w:rsidR="11CE664D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es</w:t>
      </w:r>
      <w:r w:rsidR="69576F9E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</w:t>
      </w:r>
      <w:r w:rsidR="7EF54EDB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academics</w:t>
      </w:r>
      <w:r w:rsidR="69576F9E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</w:t>
      </w:r>
      <w:r w:rsidR="6DF4AA40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with connections to accredited institutions</w:t>
      </w:r>
      <w:r w:rsidR="5176C973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and/or research groups. </w:t>
      </w:r>
      <w:r w:rsidR="042A633C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This reflects that even within left-wing institutions, holding the elite in high power and </w:t>
      </w:r>
      <w:r w:rsidR="7FA30764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influence</w:t>
      </w:r>
      <w:r w:rsidR="042A633C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is still a large feature of UK culture.</w:t>
      </w:r>
      <w:r w:rsidR="0761BBF0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</w:t>
      </w:r>
    </w:p>
    <w:p w14:paraId="200244A8" w14:textId="19D501D2" w:rsidR="650B0583" w:rsidRDefault="2ED8C7DE" w:rsidP="555D76C4">
      <w:pPr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‘The Conversation </w:t>
      </w:r>
      <w:r w:rsidR="3999FE66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UK</w:t>
      </w:r>
      <w:r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’ reports to have </w:t>
      </w:r>
      <w:r w:rsidR="0C418BD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a total of 14 million </w:t>
      </w:r>
      <w:r w:rsidR="01499C0A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monthly </w:t>
      </w:r>
      <w:r w:rsidR="0C418BD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readers</w:t>
      </w:r>
      <w:r w:rsidR="2AC92149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from</w:t>
      </w:r>
      <w:r w:rsidR="0C418BD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both on-site and republication</w:t>
      </w:r>
      <w:r w:rsidR="249E46AB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(2021)</w:t>
      </w:r>
      <w:r w:rsidR="0C418BD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. </w:t>
      </w:r>
      <w:r w:rsidR="44E1C526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While this is less than other news article services, e.g. the Daily Mail has 36.2 m</w:t>
      </w:r>
      <w:r w:rsidR="243437BF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illion readers </w:t>
      </w:r>
      <w:r w:rsidR="194F1F69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(Watson, 2022), it shows </w:t>
      </w:r>
      <w:r w:rsidR="04392FA0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the </w:t>
      </w:r>
      <w:r w:rsidR="1B658701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vast </w:t>
      </w:r>
      <w:r w:rsidR="04392FA0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scale of influence the media has in our culture</w:t>
      </w:r>
      <w:r w:rsidR="2888B269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, especially in spreading political views</w:t>
      </w:r>
      <w:r w:rsidR="194F1F69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. </w:t>
      </w:r>
      <w:r w:rsidR="5886E35A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However, it is also interesting to not</w:t>
      </w:r>
      <w:r w:rsidR="70700991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e that </w:t>
      </w:r>
      <w:r w:rsidR="7C1D9784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the assumed audience of this article will likely h</w:t>
      </w:r>
      <w:r w:rsidR="07655E45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old the same political view as ‘The Conversation’, therefore showing the limits of media in influencing culture</w:t>
      </w:r>
      <w:r w:rsidR="7B62855A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.</w:t>
      </w:r>
    </w:p>
    <w:p w14:paraId="340880DC" w14:textId="640F236F" w:rsidR="650B0583" w:rsidRDefault="40F9B6EC" w:rsidP="48A9BA32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Cole cites how Lord Digby Jones </w:t>
      </w:r>
      <w:r w:rsidR="28EBF3C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criticised sports commentator Alex Scott for dropping the ‘g’ sound on the end of the word ‘swimming’ as ‘You do not pronounce the English language ending in a ‘g’ without the ‘g’’. This is just one example of how </w:t>
      </w:r>
      <w:r w:rsidR="3E43814F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even within a society with a greatly diverse variety of accents, such as the UK with it having </w:t>
      </w:r>
      <w:r w:rsidR="7404A511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around 43</w:t>
      </w:r>
      <w:r w:rsidR="3E43814F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different recognised reg</w:t>
      </w:r>
      <w:r w:rsidR="5992DC96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ional accents</w:t>
      </w:r>
      <w:r w:rsidR="402682C5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(Dodds, 2022)</w:t>
      </w:r>
      <w:r w:rsidR="5992DC96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, there remains to be a </w:t>
      </w:r>
      <w:r w:rsidR="541F40FE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value placed on speaking in </w:t>
      </w:r>
      <w:r w:rsidR="08C132F9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Received Pronunciation despite no more than an estimated 9%</w:t>
      </w:r>
      <w:r w:rsidR="34B68720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-12% still speak in this way </w:t>
      </w:r>
      <w:r w:rsidR="05C83189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(Bhana, 2022).</w:t>
      </w:r>
      <w:r w:rsidR="4713ADB9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</w:t>
      </w:r>
      <w:r w:rsidR="72C4245B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Peter Trudgill</w:t>
      </w:r>
      <w:r w:rsidR="14BC9B3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(1972)</w:t>
      </w:r>
      <w:r w:rsidR="72C4245B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found that the </w:t>
      </w:r>
      <w:r w:rsidR="7E0BEB1B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altering</w:t>
      </w:r>
      <w:r w:rsidR="72C4245B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the </w:t>
      </w:r>
      <w:r w:rsidR="72C4245B" w:rsidRPr="555D76C4">
        <w:rPr>
          <w:rFonts w:ascii="Bookman Old Style" w:eastAsia="Bookman Old Style" w:hAnsi="Bookman Old Style" w:cs="Bookman Old Style"/>
          <w:sz w:val="24"/>
          <w:szCs w:val="24"/>
        </w:rPr>
        <w:t>velar nasal /η/, (-ng at the end of sing), to an alveolar /n/</w:t>
      </w:r>
      <w:r w:rsidR="5D5E5DB4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, such as Scott has been criticised for doing, is a common feature of working-class accents. </w:t>
      </w:r>
      <w:r w:rsidR="650B0583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Cole perfectly sums up the cultural issues with accent when they say </w:t>
      </w:r>
      <w:r w:rsidR="27591B1E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‘</w:t>
      </w:r>
      <w:r w:rsidR="650B0583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working-class people are criticised for speaking, no matter how posh their accent is. It is being working-class that is the problem</w:t>
      </w:r>
      <w:r w:rsidR="6CA45890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’. William Labov</w:t>
      </w:r>
      <w:r w:rsidR="760DEAE3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(1966)</w:t>
      </w:r>
      <w:r w:rsidR="6CA45890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found that </w:t>
      </w:r>
      <w:r w:rsidR="5BEE398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those in the American middle class tended to pronounce the </w:t>
      </w:r>
      <w:r w:rsidR="5BEE3982" w:rsidRPr="555D76C4">
        <w:rPr>
          <w:rFonts w:ascii="Bookman Old Style" w:eastAsia="Bookman Old Style" w:hAnsi="Bookman Old Style" w:cs="Bookman Old Style"/>
          <w:sz w:val="24"/>
          <w:szCs w:val="24"/>
        </w:rPr>
        <w:t>postvocalic ‘r’, in formal situatio</w:t>
      </w:r>
      <w:r w:rsidR="26DC195A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ns even if they usually would not as </w:t>
      </w:r>
      <w:r w:rsidR="18DE1CFD" w:rsidRPr="555D76C4">
        <w:rPr>
          <w:rFonts w:ascii="Bookman Old Style" w:eastAsia="Bookman Old Style" w:hAnsi="Bookman Old Style" w:cs="Bookman Old Style"/>
          <w:sz w:val="24"/>
          <w:szCs w:val="24"/>
        </w:rPr>
        <w:t>it associated</w:t>
      </w:r>
      <w:r w:rsidR="26DC195A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them closer to the upper class and away from the working class</w:t>
      </w:r>
      <w:r w:rsidR="79E5914C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as a form of overt prestige </w:t>
      </w:r>
      <w:r w:rsidR="217C66FA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to fit in with the perceived ‘elite’ of </w:t>
      </w:r>
      <w:r w:rsidR="217C66FA" w:rsidRPr="555D76C4">
        <w:rPr>
          <w:rFonts w:ascii="Bookman Old Style" w:eastAsia="Bookman Old Style" w:hAnsi="Bookman Old Style" w:cs="Bookman Old Style"/>
          <w:sz w:val="24"/>
          <w:szCs w:val="24"/>
        </w:rPr>
        <w:lastRenderedPageBreak/>
        <w:t xml:space="preserve">society. While this research was an American study </w:t>
      </w:r>
      <w:r w:rsidR="17DCE917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and the article is more focusing on UK society, limiting its relevance slightly, it is still a useful study in </w:t>
      </w:r>
      <w:r w:rsidR="35D440E1" w:rsidRPr="555D76C4">
        <w:rPr>
          <w:rFonts w:ascii="Bookman Old Style" w:eastAsia="Bookman Old Style" w:hAnsi="Bookman Old Style" w:cs="Bookman Old Style"/>
          <w:sz w:val="24"/>
          <w:szCs w:val="24"/>
        </w:rPr>
        <w:t>highlighting the cultural class issues in the UK a</w:t>
      </w:r>
      <w:r w:rsidR="74792612" w:rsidRPr="555D76C4">
        <w:rPr>
          <w:rFonts w:ascii="Bookman Old Style" w:eastAsia="Bookman Old Style" w:hAnsi="Bookman Old Style" w:cs="Bookman Old Style"/>
          <w:sz w:val="24"/>
          <w:szCs w:val="24"/>
        </w:rPr>
        <w:t>s American and British culture have similar feature</w:t>
      </w:r>
      <w:r w:rsidR="20B3C5AE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s. </w:t>
      </w:r>
    </w:p>
    <w:p w14:paraId="4CB0D70C" w14:textId="15672957" w:rsidR="20B3C5AE" w:rsidRDefault="20B3C5AE" w:rsidP="48A9BA32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Some of the prescriptivist views of language are also touched upon in this article. </w:t>
      </w:r>
      <w:r w:rsidR="07812A39" w:rsidRPr="555D76C4">
        <w:rPr>
          <w:rFonts w:ascii="Bookman Old Style" w:eastAsia="Bookman Old Style" w:hAnsi="Bookman Old Style" w:cs="Bookman Old Style"/>
          <w:sz w:val="24"/>
          <w:szCs w:val="24"/>
        </w:rPr>
        <w:t>Jean Aitchinson</w:t>
      </w:r>
      <w:r w:rsidR="4DFABFB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(1997)</w:t>
      </w:r>
      <w:r w:rsidR="07812A39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outlined three main prescriptivist views</w:t>
      </w:r>
      <w:r w:rsidR="1BE5BCFA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, ‘damp-soon syndrome’, ‘crumbling castle theory’, and ‘Infectious disease theory’. </w:t>
      </w:r>
      <w:r w:rsidR="5D40D7C8" w:rsidRPr="555D76C4">
        <w:rPr>
          <w:rFonts w:ascii="Bookman Old Style" w:eastAsia="Bookman Old Style" w:hAnsi="Bookman Old Style" w:cs="Bookman Old Style"/>
          <w:sz w:val="24"/>
          <w:szCs w:val="24"/>
        </w:rPr>
        <w:t>Those criticising the elocution o</w:t>
      </w:r>
      <w:r w:rsidR="74DFD248" w:rsidRPr="555D76C4">
        <w:rPr>
          <w:rFonts w:ascii="Bookman Old Style" w:eastAsia="Bookman Old Style" w:hAnsi="Bookman Old Style" w:cs="Bookman Old Style"/>
          <w:sz w:val="24"/>
          <w:szCs w:val="24"/>
        </w:rPr>
        <w:t>f</w:t>
      </w:r>
      <w:r w:rsidR="5D40D7C8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those mentioned in the article </w:t>
      </w:r>
      <w:r w:rsidR="45B01662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demonstrate these views. </w:t>
      </w:r>
      <w:r w:rsidR="37D7F96A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Going back to Lord Digby Jones, he is clearly taking the ‘damp-spoon’ stance, suggesting Scott is lazy for </w:t>
      </w:r>
      <w:r w:rsidR="3C1D5159" w:rsidRPr="555D76C4">
        <w:rPr>
          <w:rFonts w:ascii="Bookman Old Style" w:eastAsia="Bookman Old Style" w:hAnsi="Bookman Old Style" w:cs="Bookman Old Style"/>
          <w:sz w:val="24"/>
          <w:szCs w:val="24"/>
        </w:rPr>
        <w:t>her pronunciation of ‘swimming’. Generally, it can be taken that this opinion is an unsupported one since its suggesting there is a ‘correct</w:t>
      </w:r>
      <w:r w:rsidR="584D394A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’ form of the English language </w:t>
      </w:r>
      <w:r w:rsidR="54EB9021" w:rsidRPr="555D76C4">
        <w:rPr>
          <w:rFonts w:ascii="Bookman Old Style" w:eastAsia="Bookman Old Style" w:hAnsi="Bookman Old Style" w:cs="Bookman Old Style"/>
          <w:sz w:val="24"/>
          <w:szCs w:val="24"/>
        </w:rPr>
        <w:t>whereas</w:t>
      </w:r>
      <w:r w:rsidR="7A1ACDC1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6547FE1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‘Functional Theory’ </w:t>
      </w:r>
      <w:r w:rsidR="26E82F6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(Halliday and Webster, 2009)</w:t>
      </w:r>
      <w:r w:rsidR="26E82F62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6547FE1" w:rsidRPr="555D76C4">
        <w:rPr>
          <w:rFonts w:ascii="Bookman Old Style" w:eastAsia="Bookman Old Style" w:hAnsi="Bookman Old Style" w:cs="Bookman Old Style"/>
          <w:sz w:val="24"/>
          <w:szCs w:val="24"/>
        </w:rPr>
        <w:t>outlines how language is constantly changing to accommodate our needs and reflect our society</w:t>
      </w:r>
      <w:r w:rsidR="7A21CE48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, therefore there can never be a singular ‘elite’ English </w:t>
      </w:r>
      <w:r w:rsidR="6F39B782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but </w:t>
      </w:r>
      <w:r w:rsidR="7A21CE48" w:rsidRPr="555D76C4">
        <w:rPr>
          <w:rFonts w:ascii="Bookman Old Style" w:eastAsia="Bookman Old Style" w:hAnsi="Bookman Old Style" w:cs="Bookman Old Style"/>
          <w:sz w:val="24"/>
          <w:szCs w:val="24"/>
        </w:rPr>
        <w:t>instead many different forms throughout history whi</w:t>
      </w:r>
      <w:r w:rsidR="7EC8EB5B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ch </w:t>
      </w:r>
      <w:r w:rsidR="7A21CE48" w:rsidRPr="555D76C4">
        <w:rPr>
          <w:rFonts w:ascii="Bookman Old Style" w:eastAsia="Bookman Old Style" w:hAnsi="Bookman Old Style" w:cs="Bookman Old Style"/>
          <w:sz w:val="24"/>
          <w:szCs w:val="24"/>
        </w:rPr>
        <w:t>re</w:t>
      </w:r>
      <w:r w:rsidR="1AC497D9" w:rsidRPr="555D76C4">
        <w:rPr>
          <w:rFonts w:ascii="Bookman Old Style" w:eastAsia="Bookman Old Style" w:hAnsi="Bookman Old Style" w:cs="Bookman Old Style"/>
          <w:sz w:val="24"/>
          <w:szCs w:val="24"/>
        </w:rPr>
        <w:t>flect</w:t>
      </w:r>
      <w:r w:rsidR="7A21CE48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our culture</w:t>
      </w:r>
      <w:r w:rsidR="28D5FC98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and society</w:t>
      </w:r>
      <w:r w:rsidR="7A21CE48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. The </w:t>
      </w:r>
      <w:r w:rsidR="3CDDCCF7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diversity of our current ‘modern’ English, in both accent and dialect, </w:t>
      </w:r>
      <w:r w:rsidR="788C8D27" w:rsidRPr="555D76C4">
        <w:rPr>
          <w:rFonts w:ascii="Bookman Old Style" w:eastAsia="Bookman Old Style" w:hAnsi="Bookman Old Style" w:cs="Bookman Old Style"/>
          <w:sz w:val="24"/>
          <w:szCs w:val="24"/>
        </w:rPr>
        <w:t>demonstrates how we have a culturally rich society</w:t>
      </w:r>
      <w:r w:rsidR="34453318" w:rsidRPr="555D76C4">
        <w:rPr>
          <w:rFonts w:ascii="Bookman Old Style" w:eastAsia="Bookman Old Style" w:hAnsi="Bookman Old Style" w:cs="Bookman Old Style"/>
          <w:sz w:val="24"/>
          <w:szCs w:val="24"/>
        </w:rPr>
        <w:t>.</w:t>
      </w:r>
      <w:r w:rsidR="788C8D27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2ECA8A47" w:rsidRPr="555D76C4">
        <w:rPr>
          <w:rFonts w:ascii="Bookman Old Style" w:eastAsia="Bookman Old Style" w:hAnsi="Bookman Old Style" w:cs="Bookman Old Style"/>
          <w:sz w:val="24"/>
          <w:szCs w:val="24"/>
        </w:rPr>
        <w:t>H</w:t>
      </w:r>
      <w:r w:rsidR="788C8D27" w:rsidRPr="555D76C4">
        <w:rPr>
          <w:rFonts w:ascii="Bookman Old Style" w:eastAsia="Bookman Old Style" w:hAnsi="Bookman Old Style" w:cs="Bookman Old Style"/>
          <w:sz w:val="24"/>
          <w:szCs w:val="24"/>
        </w:rPr>
        <w:t>owever</w:t>
      </w:r>
      <w:r w:rsidR="790CF4F2" w:rsidRPr="555D76C4">
        <w:rPr>
          <w:rFonts w:ascii="Bookman Old Style" w:eastAsia="Bookman Old Style" w:hAnsi="Bookman Old Style" w:cs="Bookman Old Style"/>
          <w:sz w:val="24"/>
          <w:szCs w:val="24"/>
        </w:rPr>
        <w:t>, as the article discusses,</w:t>
      </w:r>
      <w:r w:rsidR="788C8D27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there remains to be a bias </w:t>
      </w:r>
      <w:r w:rsidR="2DDE9CB4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against those </w:t>
      </w:r>
      <w:r w:rsidR="3127E843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who do not speak ‘Standard English’ and they are perceived as ‘less-intelligent’ as the UK idea of culture </w:t>
      </w:r>
      <w:r w:rsidR="22889CDA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perceives them to be so. </w:t>
      </w:r>
    </w:p>
    <w:p w14:paraId="139C9882" w14:textId="202E8456" w:rsidR="5EEE6884" w:rsidRDefault="2072F327" w:rsidP="555D76C4">
      <w:pPr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In the article, twice as many women are mentioned for being ‘ridiculed’ based on how they speak than men</w:t>
      </w:r>
      <w:r w:rsidR="1A908EE5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, bring</w:t>
      </w:r>
      <w:r w:rsidR="04C9BA5F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ing</w:t>
      </w:r>
      <w:r w:rsidR="1A908EE5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up the issue of gender. This</w:t>
      </w:r>
      <w:r w:rsidR="307D02A4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</w:t>
      </w:r>
      <w:r w:rsidR="1A908EE5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shows how UK culture is one of women </w:t>
      </w:r>
      <w:r w:rsidR="0E0CC8C6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being seen as un</w:t>
      </w:r>
      <w:r w:rsidR="00CFC3E7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equal to men </w:t>
      </w:r>
      <w:r w:rsidR="0EF50ED6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(Duffy, Murkin, Hewlett, Benson, &amp; Hesketh, 2021)</w:t>
      </w:r>
      <w:r w:rsidR="0EF50ED6" w:rsidRPr="555D76C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CFC3E7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and therefore more likely to be discriminated against</w:t>
      </w:r>
      <w:r w:rsidR="657E6EBC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, i</w:t>
      </w:r>
      <w:r w:rsidR="242353EE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n this case, due to accent. </w:t>
      </w:r>
      <w:r w:rsidR="7FEEEDA5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While this is a small sample to draw judgements from, the </w:t>
      </w:r>
      <w:r w:rsidR="3E93D2D7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conclusion is still valid as the intention of the article wasn’t focused on gender bias, therefore the </w:t>
      </w:r>
      <w:r w:rsidR="7C1E7BD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examples used are somewhat an accurate reflection of society. </w:t>
      </w:r>
    </w:p>
    <w:p w14:paraId="36A9F63B" w14:textId="6D8C6C6D" w:rsidR="2B286717" w:rsidRDefault="2B286717" w:rsidP="555D76C4">
      <w:pPr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The humanities can help us better understand why these views are so prevalent in our culture and in doing so can help give those</w:t>
      </w:r>
      <w:r w:rsidR="10E17014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who are</w:t>
      </w:r>
      <w:r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underrepresented and/or discriminated agains</w:t>
      </w:r>
      <w:r w:rsidR="7B58EF1C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t a voice. </w:t>
      </w:r>
      <w:r w:rsidR="2A363103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The media, while limited, is a powerful tool for influencing the population, and established</w:t>
      </w:r>
      <w:r w:rsidR="26FBC944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societal views, such as views on class and gender, contribute to how</w:t>
      </w:r>
      <w:r w:rsidR="482D88CD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culture develops and/or fails to develop.</w:t>
      </w:r>
      <w:r w:rsidR="2A363103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</w:t>
      </w:r>
      <w:r w:rsidR="44F3210E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T</w:t>
      </w:r>
      <w:r w:rsidR="1A3CD596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hrough cultural studies we can </w:t>
      </w:r>
      <w:r w:rsidR="5F279F66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attempt to discover how these norms are spread and established</w:t>
      </w:r>
      <w:r w:rsidR="56A17E32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,</w:t>
      </w:r>
      <w:r w:rsidR="5F279F66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 xml:space="preserve"> and therefore better understand how we can </w:t>
      </w:r>
      <w:r w:rsidR="5D081496" w:rsidRPr="555D76C4"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  <w:t>prevent the continued unequal treatment of lesser represented groups.</w:t>
      </w:r>
    </w:p>
    <w:p w14:paraId="0A4C0E67" w14:textId="0E0F6373" w:rsidR="5EEE6884" w:rsidRDefault="5EEE6884" w:rsidP="5EEE6884">
      <w:pPr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</w:pPr>
    </w:p>
    <w:p w14:paraId="0136E650" w14:textId="24F2CFB4" w:rsidR="5EEE6884" w:rsidRDefault="5EEE6884" w:rsidP="5EEE6884">
      <w:pPr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</w:pPr>
    </w:p>
    <w:p w14:paraId="5F705EB9" w14:textId="6C9EA99B" w:rsidR="0DE02A68" w:rsidRDefault="0E0FD8FE" w:rsidP="695AAC8B">
      <w:pPr>
        <w:jc w:val="center"/>
        <w:rPr>
          <w:rFonts w:ascii="Bookman Old Style" w:eastAsia="Bookman Old Style" w:hAnsi="Bookman Old Style" w:cs="Bookman Old Style"/>
          <w:color w:val="000000" w:themeColor="text1"/>
          <w:sz w:val="32"/>
          <w:szCs w:val="32"/>
          <w:u w:val="single"/>
        </w:rPr>
      </w:pPr>
      <w:r w:rsidRPr="695AAC8B">
        <w:rPr>
          <w:rFonts w:ascii="Bookman Old Style" w:eastAsia="Bookman Old Style" w:hAnsi="Bookman Old Style" w:cs="Bookman Old Style"/>
          <w:color w:val="000000" w:themeColor="text1"/>
          <w:sz w:val="32"/>
          <w:szCs w:val="32"/>
          <w:u w:val="single"/>
        </w:rPr>
        <w:t>Reference List</w:t>
      </w:r>
    </w:p>
    <w:p w14:paraId="3048066F" w14:textId="37BCC829" w:rsidR="5EEE6884" w:rsidRDefault="5EEE6884" w:rsidP="555D76C4">
      <w:pPr>
        <w:jc w:val="center"/>
        <w:rPr>
          <w:rFonts w:ascii="Bookman Old Style" w:eastAsia="Bookman Old Style" w:hAnsi="Bookman Old Style" w:cs="Bookman Old Style"/>
          <w:color w:val="000000" w:themeColor="text1"/>
          <w:u w:val="single"/>
        </w:rPr>
      </w:pPr>
    </w:p>
    <w:p w14:paraId="09997BF0" w14:textId="2C4B5BE2" w:rsidR="0DE02A68" w:rsidRDefault="0DE02A68" w:rsidP="555D76C4">
      <w:pPr>
        <w:rPr>
          <w:rFonts w:ascii="Bookman Old Style" w:eastAsia="Bookman Old Style" w:hAnsi="Bookman Old Style" w:cs="Bookman Old Style"/>
          <w:color w:val="000000" w:themeColor="text1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</w:rPr>
        <w:lastRenderedPageBreak/>
        <w:t xml:space="preserve">Accent Bias Britain. 2022. </w:t>
      </w:r>
      <w:r w:rsidRPr="555D76C4">
        <w:rPr>
          <w:rFonts w:ascii="Bookman Old Style" w:eastAsia="Bookman Old Style" w:hAnsi="Bookman Old Style" w:cs="Bookman Old Style"/>
          <w:i/>
          <w:iCs/>
          <w:color w:val="000000" w:themeColor="text1"/>
        </w:rPr>
        <w:t>Background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 xml:space="preserve">. [online] Available at: https://accentbiasbritain.org/background/ </w:t>
      </w:r>
      <w:r w:rsidR="2D289D5C" w:rsidRPr="555D76C4">
        <w:rPr>
          <w:rFonts w:ascii="Bookman Old Style" w:eastAsia="Bookman Old Style" w:hAnsi="Bookman Old Style" w:cs="Bookman Old Style"/>
          <w:color w:val="000000" w:themeColor="text1"/>
        </w:rPr>
        <w:t>(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>Accessed 22 September 2022</w:t>
      </w:r>
      <w:r w:rsidR="2996EEC7" w:rsidRPr="555D76C4">
        <w:rPr>
          <w:rFonts w:ascii="Bookman Old Style" w:eastAsia="Bookman Old Style" w:hAnsi="Bookman Old Style" w:cs="Bookman Old Style"/>
          <w:color w:val="000000" w:themeColor="text1"/>
        </w:rPr>
        <w:t>)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>.</w:t>
      </w:r>
    </w:p>
    <w:p w14:paraId="267362CF" w14:textId="1D93B92A" w:rsidR="555D76C4" w:rsidRDefault="555D76C4" w:rsidP="555D76C4">
      <w:pPr>
        <w:rPr>
          <w:rFonts w:ascii="Bookman Old Style" w:eastAsia="Bookman Old Style" w:hAnsi="Bookman Old Style" w:cs="Bookman Old Style"/>
          <w:color w:val="000000" w:themeColor="text1"/>
        </w:rPr>
      </w:pPr>
    </w:p>
    <w:p w14:paraId="0D49597D" w14:textId="345A3414" w:rsidR="2B48736A" w:rsidRDefault="2B48736A" w:rsidP="555D76C4">
      <w:pPr>
        <w:rPr>
          <w:rFonts w:ascii="Bookman Old Style" w:eastAsia="Bookman Old Style" w:hAnsi="Bookman Old Style" w:cs="Bookman Old Style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</w:rPr>
        <w:t xml:space="preserve">AllSides. n.d. </w:t>
      </w:r>
      <w:r w:rsidRPr="555D76C4">
        <w:rPr>
          <w:rFonts w:ascii="Bookman Old Style" w:eastAsia="Bookman Old Style" w:hAnsi="Bookman Old Style" w:cs="Bookman Old Style"/>
          <w:i/>
          <w:iCs/>
          <w:color w:val="000000" w:themeColor="text1"/>
        </w:rPr>
        <w:t>The Conversation Media Bias Rating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>. [online] Available at: &lt;https://www.allsides.com/news-source/conversation-media-bias&gt; [Accessed 24 September 2022].</w:t>
      </w:r>
    </w:p>
    <w:p w14:paraId="64C79A13" w14:textId="4F5F5F39" w:rsidR="555D76C4" w:rsidRDefault="555D76C4" w:rsidP="555D76C4">
      <w:pPr>
        <w:rPr>
          <w:rFonts w:ascii="Bookman Old Style" w:eastAsia="Bookman Old Style" w:hAnsi="Bookman Old Style" w:cs="Bookman Old Style"/>
          <w:color w:val="000000" w:themeColor="text1"/>
        </w:rPr>
      </w:pPr>
    </w:p>
    <w:p w14:paraId="501BA276" w14:textId="3714C4DE" w:rsidR="01DAEC60" w:rsidRDefault="01DAEC60" w:rsidP="555D76C4">
      <w:pPr>
        <w:rPr>
          <w:rFonts w:ascii="Bookman Old Style" w:eastAsia="Bookman Old Style" w:hAnsi="Bookman Old Style" w:cs="Bookman Old Style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</w:rPr>
        <w:t xml:space="preserve">The Conversation. 2021. </w:t>
      </w:r>
      <w:r w:rsidRPr="555D76C4">
        <w:rPr>
          <w:rFonts w:ascii="Bookman Old Style" w:eastAsia="Bookman Old Style" w:hAnsi="Bookman Old Style" w:cs="Bookman Old Style"/>
          <w:i/>
          <w:iCs/>
          <w:color w:val="000000" w:themeColor="text1"/>
        </w:rPr>
        <w:t>The Conversation: In-depth analysis, research, news and ideas from leading academics and researchers.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>. [online] Available at: &lt;https://theconversation.com/uk/audience&gt; [Accessed 24 September 2022].</w:t>
      </w:r>
    </w:p>
    <w:p w14:paraId="3AEFFEA5" w14:textId="2720CFC4" w:rsidR="20F5E1BD" w:rsidRDefault="20F5E1BD" w:rsidP="555D76C4">
      <w:pPr>
        <w:rPr>
          <w:rFonts w:ascii="Bookman Old Style" w:eastAsia="Bookman Old Style" w:hAnsi="Bookman Old Style" w:cs="Bookman Old Style"/>
          <w:color w:val="000000" w:themeColor="text1"/>
        </w:rPr>
      </w:pPr>
    </w:p>
    <w:p w14:paraId="4A3AA892" w14:textId="62CD9C2A" w:rsidR="01DAEC60" w:rsidRDefault="01DAEC60" w:rsidP="555D76C4">
      <w:pPr>
        <w:rPr>
          <w:rFonts w:ascii="Bookman Old Style" w:eastAsia="Bookman Old Style" w:hAnsi="Bookman Old Style" w:cs="Bookman Old Style"/>
          <w:color w:val="000000" w:themeColor="text1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</w:rPr>
        <w:t xml:space="preserve">Watson, A., 2022. </w:t>
      </w:r>
      <w:r w:rsidRPr="555D76C4">
        <w:rPr>
          <w:rFonts w:ascii="Bookman Old Style" w:eastAsia="Bookman Old Style" w:hAnsi="Bookman Old Style" w:cs="Bookman Old Style"/>
          <w:i/>
          <w:iCs/>
          <w:color w:val="000000" w:themeColor="text1"/>
        </w:rPr>
        <w:t>Daily Mail and The Mail on Sunday: UK reach by demographic 2020 | Statista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>. [online] Statista. Available at: https://www.statista.com/statistics/380710/daily-mail-the-mail-on-sunday-monthly-reach-by-demographic-uk/#:~:text=Reach%20of%20Daily%20Mail%20and,UK%202019%2D2020%2C%20by%20demographic&amp;text=The%20Daily%20Mail%20had%20an,April%202019%20to%20March%202020. (Accessed 23 September 2022).</w:t>
      </w:r>
    </w:p>
    <w:p w14:paraId="431ED02B" w14:textId="57AF769F" w:rsidR="555D76C4" w:rsidRDefault="555D76C4" w:rsidP="555D76C4">
      <w:pPr>
        <w:rPr>
          <w:rFonts w:ascii="Bookman Old Style" w:eastAsia="Bookman Old Style" w:hAnsi="Bookman Old Style" w:cs="Bookman Old Style"/>
          <w:color w:val="000000" w:themeColor="text1"/>
        </w:rPr>
      </w:pPr>
    </w:p>
    <w:p w14:paraId="53C41BEB" w14:textId="14CB5BB6" w:rsidR="025F1E82" w:rsidRDefault="025F1E82" w:rsidP="555D76C4">
      <w:pPr>
        <w:rPr>
          <w:rFonts w:ascii="Bookman Old Style" w:eastAsia="Bookman Old Style" w:hAnsi="Bookman Old Style" w:cs="Bookman Old Style"/>
          <w:color w:val="000000" w:themeColor="text1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</w:rPr>
        <w:t xml:space="preserve">Dodds, E., 2022. </w:t>
      </w:r>
      <w:r w:rsidRPr="555D76C4">
        <w:rPr>
          <w:rFonts w:ascii="Bookman Old Style" w:eastAsia="Bookman Old Style" w:hAnsi="Bookman Old Style" w:cs="Bookman Old Style"/>
          <w:i/>
          <w:iCs/>
          <w:color w:val="000000" w:themeColor="text1"/>
        </w:rPr>
        <w:t>The Definitive Guide to British Regional Accents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>. [online] Leonardoenglish.com. Available at: https://www.leonardoenglish.com/blog/british-regional-accents (Accessed 23 September 2022).</w:t>
      </w:r>
    </w:p>
    <w:p w14:paraId="21F46FFB" w14:textId="27D9CB39" w:rsidR="555D76C4" w:rsidRDefault="555D76C4" w:rsidP="555D76C4">
      <w:pPr>
        <w:rPr>
          <w:rFonts w:ascii="Bookman Old Style" w:eastAsia="Bookman Old Style" w:hAnsi="Bookman Old Style" w:cs="Bookman Old Style"/>
          <w:color w:val="000000" w:themeColor="text1"/>
        </w:rPr>
      </w:pPr>
    </w:p>
    <w:p w14:paraId="59567ABF" w14:textId="405EBE5B" w:rsidR="48A9BA32" w:rsidRDefault="7D10B26E" w:rsidP="555D76C4">
      <w:pPr>
        <w:rPr>
          <w:rFonts w:ascii="Bookman Old Style" w:eastAsia="Bookman Old Style" w:hAnsi="Bookman Old Style" w:cs="Bookman Old Style"/>
          <w:color w:val="000000" w:themeColor="text1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</w:rPr>
        <w:t xml:space="preserve">Bhana, Y., 2022. </w:t>
      </w:r>
      <w:r w:rsidRPr="555D76C4">
        <w:rPr>
          <w:rFonts w:ascii="Bookman Old Style" w:eastAsia="Bookman Old Style" w:hAnsi="Bookman Old Style" w:cs="Bookman Old Style"/>
          <w:i/>
          <w:iCs/>
          <w:color w:val="000000" w:themeColor="text1"/>
        </w:rPr>
        <w:t>Standard English vs. Non-Standard English Dialects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 xml:space="preserve">. [online] Toppan Digital Language. Available at: https://toppandigital.com/translation-blog/standard-english-vs-non-standard-english-dialects/ </w:t>
      </w:r>
      <w:r w:rsidR="0A41DC1C" w:rsidRPr="555D76C4">
        <w:rPr>
          <w:rFonts w:ascii="Bookman Old Style" w:eastAsia="Bookman Old Style" w:hAnsi="Bookman Old Style" w:cs="Bookman Old Style"/>
          <w:color w:val="000000" w:themeColor="text1"/>
        </w:rPr>
        <w:t>(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 xml:space="preserve">Accessed 23 September </w:t>
      </w:r>
      <w:r w:rsidRPr="555D76C4">
        <w:rPr>
          <w:rFonts w:ascii="Bookman Old Style" w:eastAsia="Bookman Old Style" w:hAnsi="Bookman Old Style" w:cs="Bookman Old Style"/>
        </w:rPr>
        <w:t>2022</w:t>
      </w:r>
      <w:r w:rsidR="04619ADE" w:rsidRPr="555D76C4">
        <w:rPr>
          <w:rFonts w:ascii="Bookman Old Style" w:eastAsia="Bookman Old Style" w:hAnsi="Bookman Old Style" w:cs="Bookman Old Style"/>
        </w:rPr>
        <w:t>)</w:t>
      </w:r>
      <w:r w:rsidRPr="555D76C4">
        <w:rPr>
          <w:rFonts w:ascii="Bookman Old Style" w:eastAsia="Bookman Old Style" w:hAnsi="Bookman Old Style" w:cs="Bookman Old Style"/>
        </w:rPr>
        <w:t>.</w:t>
      </w:r>
    </w:p>
    <w:p w14:paraId="4F3A8BF1" w14:textId="2E04FE60" w:rsidR="695AAC8B" w:rsidRDefault="695AAC8B" w:rsidP="555D76C4">
      <w:pPr>
        <w:rPr>
          <w:rFonts w:ascii="Bookman Old Style" w:eastAsia="Bookman Old Style" w:hAnsi="Bookman Old Style" w:cs="Bookman Old Style"/>
          <w:color w:val="000000" w:themeColor="text1"/>
        </w:rPr>
      </w:pPr>
    </w:p>
    <w:p w14:paraId="7FDB347E" w14:textId="6C1D8268" w:rsidR="7129BEF8" w:rsidRDefault="7129BEF8" w:rsidP="555D76C4">
      <w:pPr>
        <w:rPr>
          <w:rFonts w:ascii="Bookman Old Style" w:eastAsia="Bookman Old Style" w:hAnsi="Bookman Old Style" w:cs="Bookman Old Style"/>
        </w:rPr>
      </w:pPr>
      <w:r w:rsidRPr="555D76C4">
        <w:rPr>
          <w:rFonts w:ascii="Bookman Old Style" w:eastAsia="Bookman Old Style" w:hAnsi="Bookman Old Style" w:cs="Bookman Old Style"/>
        </w:rPr>
        <w:t xml:space="preserve">Trudgill, P. (1972) “Sex, covert prestige and linguistic change in the urban British English of Norwich,” </w:t>
      </w:r>
      <w:r w:rsidRPr="555D76C4">
        <w:rPr>
          <w:rFonts w:ascii="Bookman Old Style" w:eastAsia="Bookman Old Style" w:hAnsi="Bookman Old Style" w:cs="Bookman Old Style"/>
          <w:i/>
          <w:iCs/>
        </w:rPr>
        <w:t>Language in Society</w:t>
      </w:r>
      <w:r w:rsidRPr="555D76C4">
        <w:rPr>
          <w:rFonts w:ascii="Bookman Old Style" w:eastAsia="Bookman Old Style" w:hAnsi="Bookman Old Style" w:cs="Bookman Old Style"/>
        </w:rPr>
        <w:t>, Cambridge University Press</w:t>
      </w:r>
      <w:r w:rsidR="7A75A42E" w:rsidRPr="555D76C4">
        <w:rPr>
          <w:rFonts w:ascii="Bookman Old Style" w:eastAsia="Bookman Old Style" w:hAnsi="Bookman Old Style" w:cs="Bookman Old Style"/>
        </w:rPr>
        <w:t>.</w:t>
      </w:r>
    </w:p>
    <w:p w14:paraId="67009E04" w14:textId="45350903" w:rsidR="555D76C4" w:rsidRDefault="555D76C4" w:rsidP="555D76C4">
      <w:pPr>
        <w:rPr>
          <w:rFonts w:ascii="Bookman Old Style" w:eastAsia="Bookman Old Style" w:hAnsi="Bookman Old Style" w:cs="Bookman Old Style"/>
        </w:rPr>
      </w:pPr>
    </w:p>
    <w:p w14:paraId="47BF3FE1" w14:textId="04F75089" w:rsidR="4B95C62D" w:rsidRDefault="4B95C62D" w:rsidP="555D76C4">
      <w:pPr>
        <w:rPr>
          <w:rFonts w:ascii="Bookman Old Style" w:eastAsia="Bookman Old Style" w:hAnsi="Bookman Old Style" w:cs="Bookman Old Style"/>
        </w:rPr>
      </w:pPr>
      <w:r w:rsidRPr="555D76C4">
        <w:rPr>
          <w:rFonts w:ascii="Bookman Old Style" w:eastAsia="Bookman Old Style" w:hAnsi="Bookman Old Style" w:cs="Bookman Old Style"/>
        </w:rPr>
        <w:t>Labov, W., (1966). The Social Stratification of English in New York City. Washington: Center for Applied Linguistics</w:t>
      </w:r>
    </w:p>
    <w:p w14:paraId="1644EFFB" w14:textId="029F431E" w:rsidR="555D76C4" w:rsidRDefault="555D76C4" w:rsidP="555D76C4">
      <w:pPr>
        <w:rPr>
          <w:rFonts w:ascii="Bookman Old Style" w:eastAsia="Bookman Old Style" w:hAnsi="Bookman Old Style" w:cs="Bookman Old Style"/>
          <w:color w:val="181817"/>
        </w:rPr>
      </w:pPr>
    </w:p>
    <w:p w14:paraId="73EEDEDF" w14:textId="4268A2C3" w:rsidR="1ECB03CC" w:rsidRDefault="1ECB03CC" w:rsidP="555D76C4">
      <w:pPr>
        <w:rPr>
          <w:rFonts w:ascii="Bookman Old Style" w:eastAsia="Bookman Old Style" w:hAnsi="Bookman Old Style" w:cs="Bookman Old Style"/>
          <w:color w:val="000000" w:themeColor="text1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</w:rPr>
        <w:t xml:space="preserve">Aitchison, J., 1997. </w:t>
      </w:r>
      <w:r w:rsidRPr="555D76C4">
        <w:rPr>
          <w:rFonts w:ascii="Bookman Old Style" w:eastAsia="Bookman Old Style" w:hAnsi="Bookman Old Style" w:cs="Bookman Old Style"/>
          <w:i/>
          <w:iCs/>
          <w:color w:val="000000" w:themeColor="text1"/>
        </w:rPr>
        <w:t>The Language Web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>. Cambridge: Cambridge University Press.</w:t>
      </w:r>
    </w:p>
    <w:p w14:paraId="1A537C48" w14:textId="54BA903B" w:rsidR="555D76C4" w:rsidRDefault="555D76C4" w:rsidP="555D76C4">
      <w:pPr>
        <w:rPr>
          <w:rFonts w:ascii="Bookman Old Style" w:eastAsia="Bookman Old Style" w:hAnsi="Bookman Old Style" w:cs="Bookman Old Style"/>
          <w:color w:val="000000" w:themeColor="text1"/>
        </w:rPr>
      </w:pPr>
    </w:p>
    <w:p w14:paraId="48D9250F" w14:textId="22195FBE" w:rsidR="6D33B4D3" w:rsidRDefault="6D33B4D3" w:rsidP="555D76C4">
      <w:pPr>
        <w:rPr>
          <w:rFonts w:ascii="Bookman Old Style" w:eastAsia="Bookman Old Style" w:hAnsi="Bookman Old Style" w:cs="Bookman Old Style"/>
          <w:color w:val="000000" w:themeColor="text1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</w:rPr>
        <w:t xml:space="preserve">Halliday, M. and Webster, J., 2009. </w:t>
      </w:r>
      <w:r w:rsidRPr="555D76C4">
        <w:rPr>
          <w:rFonts w:ascii="Bookman Old Style" w:eastAsia="Bookman Old Style" w:hAnsi="Bookman Old Style" w:cs="Bookman Old Style"/>
          <w:i/>
          <w:iCs/>
          <w:color w:val="000000" w:themeColor="text1"/>
        </w:rPr>
        <w:t>Language and society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>. London: Continuum.</w:t>
      </w:r>
    </w:p>
    <w:p w14:paraId="62E32606" w14:textId="48E50356" w:rsidR="555D76C4" w:rsidRDefault="555D76C4" w:rsidP="555D76C4">
      <w:pPr>
        <w:rPr>
          <w:rFonts w:ascii="Bookman Old Style" w:eastAsia="Bookman Old Style" w:hAnsi="Bookman Old Style" w:cs="Bookman Old Style"/>
          <w:color w:val="000000" w:themeColor="text1"/>
        </w:rPr>
      </w:pPr>
    </w:p>
    <w:p w14:paraId="5315EB2E" w14:textId="12877EE5" w:rsidR="3C61741F" w:rsidRDefault="3C61741F" w:rsidP="555D76C4">
      <w:pPr>
        <w:rPr>
          <w:rFonts w:ascii="Bookman Old Style" w:eastAsia="Bookman Old Style" w:hAnsi="Bookman Old Style" w:cs="Bookman Old Style"/>
        </w:rPr>
      </w:pPr>
      <w:r w:rsidRPr="555D76C4">
        <w:rPr>
          <w:rFonts w:ascii="Bookman Old Style" w:eastAsia="Bookman Old Style" w:hAnsi="Bookman Old Style" w:cs="Bookman Old Style"/>
          <w:color w:val="000000" w:themeColor="text1"/>
        </w:rPr>
        <w:lastRenderedPageBreak/>
        <w:t xml:space="preserve">Duffy, B, Murkin, G, Hewlett, K, Benson, R &amp; Hesketh, R 2021, </w:t>
      </w:r>
      <w:r w:rsidRPr="555D76C4">
        <w:rPr>
          <w:rFonts w:ascii="Bookman Old Style" w:eastAsia="Bookman Old Style" w:hAnsi="Bookman Old Style" w:cs="Bookman Old Style"/>
          <w:i/>
          <w:iCs/>
          <w:color w:val="000000" w:themeColor="text1"/>
        </w:rPr>
        <w:t xml:space="preserve">Inequalities around the globe: what the world sees as most serious </w:t>
      </w:r>
      <w:r w:rsidRPr="555D76C4">
        <w:rPr>
          <w:rFonts w:ascii="Bookman Old Style" w:eastAsia="Bookman Old Style" w:hAnsi="Bookman Old Style" w:cs="Bookman Old Style"/>
          <w:color w:val="000000" w:themeColor="text1"/>
        </w:rPr>
        <w:t>.</w:t>
      </w:r>
    </w:p>
    <w:p w14:paraId="1B1727D8" w14:textId="5CFACDA8" w:rsidR="20F5E1BD" w:rsidRDefault="20F5E1BD" w:rsidP="555D76C4">
      <w:pPr>
        <w:rPr>
          <w:rFonts w:ascii="Bookman Old Style" w:eastAsia="Bookman Old Style" w:hAnsi="Bookman Old Style" w:cs="Bookman Old Style"/>
          <w:color w:val="000000" w:themeColor="text1"/>
        </w:rPr>
      </w:pPr>
    </w:p>
    <w:p w14:paraId="1B72237E" w14:textId="283CE767" w:rsidR="20F5E1BD" w:rsidRDefault="20F5E1BD" w:rsidP="555D76C4">
      <w:pPr>
        <w:rPr>
          <w:rFonts w:ascii="Bookman Old Style" w:eastAsia="Bookman Old Style" w:hAnsi="Bookman Old Style" w:cs="Bookman Old Style"/>
          <w:color w:val="000000" w:themeColor="text1"/>
        </w:rPr>
      </w:pPr>
    </w:p>
    <w:sectPr w:rsidR="20F5E1B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hST5s2m3" int2:invalidationBookmarkName="" int2:hashCode="ZD4DPyxyvbq3AT" int2:id="bcDxLzDj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EEC716"/>
    <w:multiLevelType w:val="hybridMultilevel"/>
    <w:tmpl w:val="A9D61DAC"/>
    <w:lvl w:ilvl="0" w:tplc="A62C76A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D522A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2CA5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96AE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0FE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9AEE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30AA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8816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D4E2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7388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97B7473"/>
    <w:rsid w:val="001C42D1"/>
    <w:rsid w:val="004349FC"/>
    <w:rsid w:val="004B12B8"/>
    <w:rsid w:val="00818581"/>
    <w:rsid w:val="00825598"/>
    <w:rsid w:val="00A66FC4"/>
    <w:rsid w:val="00CB9362"/>
    <w:rsid w:val="00CC8C41"/>
    <w:rsid w:val="00CFC3E7"/>
    <w:rsid w:val="00EB761A"/>
    <w:rsid w:val="0114538F"/>
    <w:rsid w:val="01499C0A"/>
    <w:rsid w:val="01DAEC60"/>
    <w:rsid w:val="025F1E82"/>
    <w:rsid w:val="02685CA2"/>
    <w:rsid w:val="042A633C"/>
    <w:rsid w:val="04392FA0"/>
    <w:rsid w:val="04619ADE"/>
    <w:rsid w:val="04C35E67"/>
    <w:rsid w:val="04C9BA5F"/>
    <w:rsid w:val="05C83189"/>
    <w:rsid w:val="05E7C4B2"/>
    <w:rsid w:val="06547FE1"/>
    <w:rsid w:val="073AD4E6"/>
    <w:rsid w:val="074CDC48"/>
    <w:rsid w:val="075D04D5"/>
    <w:rsid w:val="0761BBF0"/>
    <w:rsid w:val="07655E45"/>
    <w:rsid w:val="07812A39"/>
    <w:rsid w:val="07839513"/>
    <w:rsid w:val="07906BF4"/>
    <w:rsid w:val="08C132F9"/>
    <w:rsid w:val="0941FA0A"/>
    <w:rsid w:val="0A41DC1C"/>
    <w:rsid w:val="0B03025D"/>
    <w:rsid w:val="0B8DC55F"/>
    <w:rsid w:val="0BAA17F8"/>
    <w:rsid w:val="0C0E4609"/>
    <w:rsid w:val="0C17D740"/>
    <w:rsid w:val="0C3ED939"/>
    <w:rsid w:val="0C418BD2"/>
    <w:rsid w:val="0C52B86B"/>
    <w:rsid w:val="0CFAC5D9"/>
    <w:rsid w:val="0D1667C1"/>
    <w:rsid w:val="0D45E3E6"/>
    <w:rsid w:val="0DE02A68"/>
    <w:rsid w:val="0DFFAD78"/>
    <w:rsid w:val="0E0CC8C6"/>
    <w:rsid w:val="0E0FD8FE"/>
    <w:rsid w:val="0E96963A"/>
    <w:rsid w:val="0EE1B447"/>
    <w:rsid w:val="0EF50ED6"/>
    <w:rsid w:val="0F4EF184"/>
    <w:rsid w:val="1041C391"/>
    <w:rsid w:val="10E17014"/>
    <w:rsid w:val="10E1B72C"/>
    <w:rsid w:val="11374E3A"/>
    <w:rsid w:val="1154F975"/>
    <w:rsid w:val="11A3D52D"/>
    <w:rsid w:val="11B4643C"/>
    <w:rsid w:val="11CE664D"/>
    <w:rsid w:val="12866DF2"/>
    <w:rsid w:val="136DF236"/>
    <w:rsid w:val="13A9418C"/>
    <w:rsid w:val="13B11330"/>
    <w:rsid w:val="14223E53"/>
    <w:rsid w:val="14225F80"/>
    <w:rsid w:val="14624E6C"/>
    <w:rsid w:val="14BC9B32"/>
    <w:rsid w:val="14D21353"/>
    <w:rsid w:val="14DB75EF"/>
    <w:rsid w:val="15B5284F"/>
    <w:rsid w:val="15BE2FE1"/>
    <w:rsid w:val="15DFC7F1"/>
    <w:rsid w:val="165BC71F"/>
    <w:rsid w:val="16CE97B0"/>
    <w:rsid w:val="16E8B3F2"/>
    <w:rsid w:val="16EBB1A5"/>
    <w:rsid w:val="16F1F6D0"/>
    <w:rsid w:val="16F60B64"/>
    <w:rsid w:val="16F9EEC9"/>
    <w:rsid w:val="171ADC73"/>
    <w:rsid w:val="1750F8B0"/>
    <w:rsid w:val="17DCE917"/>
    <w:rsid w:val="186C4867"/>
    <w:rsid w:val="18DA5D70"/>
    <w:rsid w:val="18DE1CFD"/>
    <w:rsid w:val="18ECC911"/>
    <w:rsid w:val="19303F38"/>
    <w:rsid w:val="194F1F69"/>
    <w:rsid w:val="1A15D39D"/>
    <w:rsid w:val="1A3CD596"/>
    <w:rsid w:val="1A908EE5"/>
    <w:rsid w:val="1AC497D9"/>
    <w:rsid w:val="1AC8E4D0"/>
    <w:rsid w:val="1B658701"/>
    <w:rsid w:val="1B746EDF"/>
    <w:rsid w:val="1BE5BCFA"/>
    <w:rsid w:val="1BF27665"/>
    <w:rsid w:val="1C4FB3D8"/>
    <w:rsid w:val="1C73AD6F"/>
    <w:rsid w:val="1D4AD14C"/>
    <w:rsid w:val="1DAFF9B4"/>
    <w:rsid w:val="1DC03A34"/>
    <w:rsid w:val="1E5BF110"/>
    <w:rsid w:val="1EACDC2C"/>
    <w:rsid w:val="1ECB03CC"/>
    <w:rsid w:val="1F0500AE"/>
    <w:rsid w:val="202EB7A5"/>
    <w:rsid w:val="2072F327"/>
    <w:rsid w:val="2082720E"/>
    <w:rsid w:val="20B3C5AE"/>
    <w:rsid w:val="20F5E1BD"/>
    <w:rsid w:val="212324FB"/>
    <w:rsid w:val="2172F74F"/>
    <w:rsid w:val="217C66FA"/>
    <w:rsid w:val="220B9B16"/>
    <w:rsid w:val="22889CDA"/>
    <w:rsid w:val="236E45ED"/>
    <w:rsid w:val="2417FAFF"/>
    <w:rsid w:val="242353EE"/>
    <w:rsid w:val="243437BF"/>
    <w:rsid w:val="245DBEA6"/>
    <w:rsid w:val="248D004C"/>
    <w:rsid w:val="249E46AB"/>
    <w:rsid w:val="24F35FDE"/>
    <w:rsid w:val="257747C6"/>
    <w:rsid w:val="25F98F07"/>
    <w:rsid w:val="26DC195A"/>
    <w:rsid w:val="26E82F62"/>
    <w:rsid w:val="26FBC944"/>
    <w:rsid w:val="2706C542"/>
    <w:rsid w:val="27591B1E"/>
    <w:rsid w:val="283E9406"/>
    <w:rsid w:val="2888B269"/>
    <w:rsid w:val="28A5AF36"/>
    <w:rsid w:val="28B7D110"/>
    <w:rsid w:val="28D5FC98"/>
    <w:rsid w:val="28EBF3C2"/>
    <w:rsid w:val="2996EEC7"/>
    <w:rsid w:val="29E12ABD"/>
    <w:rsid w:val="2A363103"/>
    <w:rsid w:val="2A3E6604"/>
    <w:rsid w:val="2AC92149"/>
    <w:rsid w:val="2ACA0741"/>
    <w:rsid w:val="2B286717"/>
    <w:rsid w:val="2B48736A"/>
    <w:rsid w:val="2B5F6627"/>
    <w:rsid w:val="2C3B75D3"/>
    <w:rsid w:val="2CC36055"/>
    <w:rsid w:val="2D289D5C"/>
    <w:rsid w:val="2D3B378B"/>
    <w:rsid w:val="2DDE9CB4"/>
    <w:rsid w:val="2DF4BAF7"/>
    <w:rsid w:val="2E31EAFD"/>
    <w:rsid w:val="2E9977DB"/>
    <w:rsid w:val="2ECA8A47"/>
    <w:rsid w:val="2ED8C7DE"/>
    <w:rsid w:val="2FA565EA"/>
    <w:rsid w:val="307D02A4"/>
    <w:rsid w:val="30BE6BAA"/>
    <w:rsid w:val="30EF50F8"/>
    <w:rsid w:val="3127E843"/>
    <w:rsid w:val="31A678FB"/>
    <w:rsid w:val="31B8BA89"/>
    <w:rsid w:val="31DCFA09"/>
    <w:rsid w:val="325A3C0B"/>
    <w:rsid w:val="3303E90D"/>
    <w:rsid w:val="332E7DD4"/>
    <w:rsid w:val="337427BF"/>
    <w:rsid w:val="338469B7"/>
    <w:rsid w:val="33E1EE4B"/>
    <w:rsid w:val="34453318"/>
    <w:rsid w:val="34B68720"/>
    <w:rsid w:val="35322951"/>
    <w:rsid w:val="35792B25"/>
    <w:rsid w:val="35D440E1"/>
    <w:rsid w:val="36304956"/>
    <w:rsid w:val="36437755"/>
    <w:rsid w:val="365BBC32"/>
    <w:rsid w:val="36D1B53A"/>
    <w:rsid w:val="37198F0D"/>
    <w:rsid w:val="37D7F96A"/>
    <w:rsid w:val="38342D60"/>
    <w:rsid w:val="3857DADA"/>
    <w:rsid w:val="3999FE66"/>
    <w:rsid w:val="39F3AB3B"/>
    <w:rsid w:val="3A512FCF"/>
    <w:rsid w:val="3A59E64B"/>
    <w:rsid w:val="3A71B2C1"/>
    <w:rsid w:val="3ACD7C83"/>
    <w:rsid w:val="3AE04D33"/>
    <w:rsid w:val="3C1D5159"/>
    <w:rsid w:val="3C61741F"/>
    <w:rsid w:val="3CB5E315"/>
    <w:rsid w:val="3CDDCCF7"/>
    <w:rsid w:val="3D28DB75"/>
    <w:rsid w:val="3D843D0A"/>
    <w:rsid w:val="3DC3C638"/>
    <w:rsid w:val="3E43814F"/>
    <w:rsid w:val="3E73C1CB"/>
    <w:rsid w:val="3E93D2D7"/>
    <w:rsid w:val="3F0D7DE1"/>
    <w:rsid w:val="3FA69910"/>
    <w:rsid w:val="3FEA7721"/>
    <w:rsid w:val="402682C5"/>
    <w:rsid w:val="408149B8"/>
    <w:rsid w:val="40A5C546"/>
    <w:rsid w:val="40BBDDCC"/>
    <w:rsid w:val="40F9B6EC"/>
    <w:rsid w:val="40FE2233"/>
    <w:rsid w:val="418629FC"/>
    <w:rsid w:val="421D1A19"/>
    <w:rsid w:val="4321FA5D"/>
    <w:rsid w:val="44BAC787"/>
    <w:rsid w:val="44BDCABE"/>
    <w:rsid w:val="44E1C526"/>
    <w:rsid w:val="44E82C12"/>
    <w:rsid w:val="44F3210E"/>
    <w:rsid w:val="452E0970"/>
    <w:rsid w:val="45B01662"/>
    <w:rsid w:val="45B5AFC0"/>
    <w:rsid w:val="4624D52D"/>
    <w:rsid w:val="4645A776"/>
    <w:rsid w:val="468D3E89"/>
    <w:rsid w:val="46A088E7"/>
    <w:rsid w:val="46E47BD5"/>
    <w:rsid w:val="4713ADB9"/>
    <w:rsid w:val="482D88CD"/>
    <w:rsid w:val="48A9BA32"/>
    <w:rsid w:val="49535FC3"/>
    <w:rsid w:val="49A18A47"/>
    <w:rsid w:val="4A017A93"/>
    <w:rsid w:val="4A983FA8"/>
    <w:rsid w:val="4AAD7367"/>
    <w:rsid w:val="4AFE5E83"/>
    <w:rsid w:val="4B00B5E6"/>
    <w:rsid w:val="4B95C62D"/>
    <w:rsid w:val="4C24F144"/>
    <w:rsid w:val="4CD92B09"/>
    <w:rsid w:val="4CDD50B4"/>
    <w:rsid w:val="4D74A752"/>
    <w:rsid w:val="4D7F1C21"/>
    <w:rsid w:val="4DC0C1A5"/>
    <w:rsid w:val="4DFABFB2"/>
    <w:rsid w:val="4E792115"/>
    <w:rsid w:val="4EB118B1"/>
    <w:rsid w:val="4EFB9D21"/>
    <w:rsid w:val="4FA69FE7"/>
    <w:rsid w:val="50675FBB"/>
    <w:rsid w:val="50C1EF9E"/>
    <w:rsid w:val="50DE4237"/>
    <w:rsid w:val="515C6435"/>
    <w:rsid w:val="5164A35E"/>
    <w:rsid w:val="5176C973"/>
    <w:rsid w:val="5212D767"/>
    <w:rsid w:val="52481875"/>
    <w:rsid w:val="52B38813"/>
    <w:rsid w:val="530073BF"/>
    <w:rsid w:val="53097068"/>
    <w:rsid w:val="5412B8BD"/>
    <w:rsid w:val="541F40FE"/>
    <w:rsid w:val="54300329"/>
    <w:rsid w:val="5437F0AF"/>
    <w:rsid w:val="547A110A"/>
    <w:rsid w:val="548C186C"/>
    <w:rsid w:val="549C4420"/>
    <w:rsid w:val="54CFBE43"/>
    <w:rsid w:val="54E43CEE"/>
    <w:rsid w:val="54EB9021"/>
    <w:rsid w:val="551716A3"/>
    <w:rsid w:val="555D76C4"/>
    <w:rsid w:val="5617D4A2"/>
    <w:rsid w:val="563E8BCF"/>
    <w:rsid w:val="56A17E32"/>
    <w:rsid w:val="56F127C9"/>
    <w:rsid w:val="56F4453F"/>
    <w:rsid w:val="57313122"/>
    <w:rsid w:val="574D83BB"/>
    <w:rsid w:val="5767A3EB"/>
    <w:rsid w:val="576F9171"/>
    <w:rsid w:val="57B1B1CC"/>
    <w:rsid w:val="584D394A"/>
    <w:rsid w:val="5886E35A"/>
    <w:rsid w:val="58E629E0"/>
    <w:rsid w:val="5903744C"/>
    <w:rsid w:val="5992DC96"/>
    <w:rsid w:val="5A2833A9"/>
    <w:rsid w:val="5A532A5A"/>
    <w:rsid w:val="5B2FA368"/>
    <w:rsid w:val="5B351F71"/>
    <w:rsid w:val="5B843FDC"/>
    <w:rsid w:val="5BEE3982"/>
    <w:rsid w:val="5C04A245"/>
    <w:rsid w:val="5CF5C992"/>
    <w:rsid w:val="5D081496"/>
    <w:rsid w:val="5D1F307E"/>
    <w:rsid w:val="5D40D7C8"/>
    <w:rsid w:val="5D5E5DB4"/>
    <w:rsid w:val="5D7DDE10"/>
    <w:rsid w:val="5D8ACB1C"/>
    <w:rsid w:val="5ED21368"/>
    <w:rsid w:val="5EE0E73D"/>
    <w:rsid w:val="5EEE6884"/>
    <w:rsid w:val="5EFF47D0"/>
    <w:rsid w:val="5F1623E8"/>
    <w:rsid w:val="5F272416"/>
    <w:rsid w:val="5F279F66"/>
    <w:rsid w:val="5FC5AA16"/>
    <w:rsid w:val="5FD0D25D"/>
    <w:rsid w:val="5FF286D5"/>
    <w:rsid w:val="602EDD1B"/>
    <w:rsid w:val="60C4E569"/>
    <w:rsid w:val="60D81368"/>
    <w:rsid w:val="61589412"/>
    <w:rsid w:val="61CE0DF5"/>
    <w:rsid w:val="62514F33"/>
    <w:rsid w:val="63585C99"/>
    <w:rsid w:val="6461E537"/>
    <w:rsid w:val="650B0583"/>
    <w:rsid w:val="651AA421"/>
    <w:rsid w:val="657E6EBC"/>
    <w:rsid w:val="662C0535"/>
    <w:rsid w:val="67BC5C3B"/>
    <w:rsid w:val="6839784B"/>
    <w:rsid w:val="6839EF00"/>
    <w:rsid w:val="68BB9889"/>
    <w:rsid w:val="68EB12D3"/>
    <w:rsid w:val="69576F9E"/>
    <w:rsid w:val="69582C9C"/>
    <w:rsid w:val="695AAC8B"/>
    <w:rsid w:val="698B7635"/>
    <w:rsid w:val="69944EB4"/>
    <w:rsid w:val="6A3E408D"/>
    <w:rsid w:val="6AFF540B"/>
    <w:rsid w:val="6BA46977"/>
    <w:rsid w:val="6C60EBEE"/>
    <w:rsid w:val="6CA45890"/>
    <w:rsid w:val="6D33B4D3"/>
    <w:rsid w:val="6DAB55F7"/>
    <w:rsid w:val="6DBE83F6"/>
    <w:rsid w:val="6DDAD68F"/>
    <w:rsid w:val="6DF4AA40"/>
    <w:rsid w:val="6F39B782"/>
    <w:rsid w:val="701759DD"/>
    <w:rsid w:val="70700991"/>
    <w:rsid w:val="708730F5"/>
    <w:rsid w:val="70E2F6B9"/>
    <w:rsid w:val="71127751"/>
    <w:rsid w:val="7129BEF8"/>
    <w:rsid w:val="71CC3C70"/>
    <w:rsid w:val="727EC71A"/>
    <w:rsid w:val="72C4245B"/>
    <w:rsid w:val="736F1447"/>
    <w:rsid w:val="7380F04F"/>
    <w:rsid w:val="7380F4C2"/>
    <w:rsid w:val="7404A511"/>
    <w:rsid w:val="74792612"/>
    <w:rsid w:val="74DFD248"/>
    <w:rsid w:val="751CC0B0"/>
    <w:rsid w:val="753ED2D9"/>
    <w:rsid w:val="7589D999"/>
    <w:rsid w:val="7592FA96"/>
    <w:rsid w:val="760DEAE3"/>
    <w:rsid w:val="76B89111"/>
    <w:rsid w:val="771B9FB3"/>
    <w:rsid w:val="7752383D"/>
    <w:rsid w:val="777A5E54"/>
    <w:rsid w:val="7837172D"/>
    <w:rsid w:val="7876739B"/>
    <w:rsid w:val="788C8D27"/>
    <w:rsid w:val="78CA9B58"/>
    <w:rsid w:val="790CF4F2"/>
    <w:rsid w:val="792ED30B"/>
    <w:rsid w:val="797B7473"/>
    <w:rsid w:val="79C629A9"/>
    <w:rsid w:val="79E5914C"/>
    <w:rsid w:val="7A1ACDC1"/>
    <w:rsid w:val="7A21CE48"/>
    <w:rsid w:val="7A75A42E"/>
    <w:rsid w:val="7B011A75"/>
    <w:rsid w:val="7B58EF1C"/>
    <w:rsid w:val="7B62855A"/>
    <w:rsid w:val="7C13D100"/>
    <w:rsid w:val="7C1D9784"/>
    <w:rsid w:val="7C1E7BD2"/>
    <w:rsid w:val="7CCFC77C"/>
    <w:rsid w:val="7D00C354"/>
    <w:rsid w:val="7D10B26E"/>
    <w:rsid w:val="7D8C0519"/>
    <w:rsid w:val="7D95F213"/>
    <w:rsid w:val="7E0BEB1B"/>
    <w:rsid w:val="7EA8DC3A"/>
    <w:rsid w:val="7EC1AC1D"/>
    <w:rsid w:val="7EC8EB5B"/>
    <w:rsid w:val="7EE5B51F"/>
    <w:rsid w:val="7EE7561C"/>
    <w:rsid w:val="7EF54EDB"/>
    <w:rsid w:val="7F99782F"/>
    <w:rsid w:val="7FA30764"/>
    <w:rsid w:val="7FACD537"/>
    <w:rsid w:val="7FEEE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B7473"/>
  <w15:chartTrackingRefBased/>
  <w15:docId w15:val="{6FB75A70-AEC1-4571-9C4F-29BE3753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39114-E72D-431C-A45D-5A6185330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1130</Words>
  <Characters>6443</Characters>
  <Application>Microsoft Office Word</Application>
  <DocSecurity>0</DocSecurity>
  <Lines>53</Lines>
  <Paragraphs>15</Paragraphs>
  <ScaleCrop>false</ScaleCrop>
  <Company/>
  <LinksUpToDate>false</LinksUpToDate>
  <CharactersWithSpaces>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Clinton (2100488)</dc:creator>
  <cp:keywords/>
  <dc:description/>
  <cp:lastModifiedBy>alexandra.eve21@outlook.com</cp:lastModifiedBy>
  <cp:revision>2</cp:revision>
  <dcterms:created xsi:type="dcterms:W3CDTF">2022-09-24T19:59:00Z</dcterms:created>
  <dcterms:modified xsi:type="dcterms:W3CDTF">2022-09-24T19:59:00Z</dcterms:modified>
</cp:coreProperties>
</file>