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81C5F" w:rsidRDefault="00E81C5F" w:rsidP="005D79C3">
      <w:pPr>
        <w:jc w:val="center"/>
        <w:rPr>
          <w:rFonts w:ascii="Times New Roman" w:hAnsi="Times New Roman" w:cs="Times New Roman"/>
          <w:b/>
          <w:sz w:val="24"/>
          <w:u w:val="single"/>
        </w:rPr>
      </w:pPr>
      <w:r>
        <w:rPr>
          <w:rFonts w:ascii="Times New Roman" w:hAnsi="Times New Roman" w:cs="Times New Roman"/>
          <w:b/>
          <w:sz w:val="24"/>
          <w:u w:val="single"/>
        </w:rPr>
        <w:t>Book Review and Document Analysis</w:t>
      </w:r>
    </w:p>
    <w:p w:rsidR="00020783" w:rsidRPr="005D79C3" w:rsidRDefault="00443A98" w:rsidP="005D79C3">
      <w:pPr>
        <w:jc w:val="center"/>
        <w:rPr>
          <w:rFonts w:ascii="Times New Roman" w:hAnsi="Times New Roman" w:cs="Times New Roman"/>
          <w:b/>
          <w:sz w:val="24"/>
          <w:u w:val="single"/>
        </w:rPr>
      </w:pPr>
      <w:r>
        <w:rPr>
          <w:rFonts w:ascii="Times New Roman" w:hAnsi="Times New Roman" w:cs="Times New Roman"/>
          <w:b/>
          <w:sz w:val="24"/>
          <w:u w:val="single"/>
        </w:rPr>
        <w:t>Book Review</w:t>
      </w:r>
      <w:r w:rsidR="001828D7">
        <w:rPr>
          <w:rFonts w:ascii="Times New Roman" w:hAnsi="Times New Roman" w:cs="Times New Roman"/>
          <w:b/>
          <w:sz w:val="24"/>
          <w:u w:val="single"/>
        </w:rPr>
        <w:t>:</w:t>
      </w:r>
      <w:r>
        <w:rPr>
          <w:rFonts w:ascii="Times New Roman" w:hAnsi="Times New Roman" w:cs="Times New Roman"/>
          <w:b/>
          <w:sz w:val="24"/>
          <w:u w:val="single"/>
        </w:rPr>
        <w:t xml:space="preserve"> </w:t>
      </w:r>
      <w:r w:rsidR="00E81C5F">
        <w:rPr>
          <w:rFonts w:ascii="Times New Roman" w:hAnsi="Times New Roman" w:cs="Times New Roman"/>
          <w:b/>
          <w:sz w:val="24"/>
          <w:u w:val="single"/>
        </w:rPr>
        <w:t xml:space="preserve">Paul Fussell’s </w:t>
      </w:r>
      <w:r w:rsidR="00E81C5F" w:rsidRPr="00E81C5F">
        <w:rPr>
          <w:rFonts w:ascii="Times New Roman" w:hAnsi="Times New Roman" w:cs="Times New Roman"/>
          <w:b/>
          <w:i/>
          <w:sz w:val="24"/>
          <w:u w:val="single"/>
        </w:rPr>
        <w:t>Great War and Modern</w:t>
      </w:r>
      <w:r w:rsidR="00E81C5F">
        <w:rPr>
          <w:rFonts w:ascii="Times New Roman" w:hAnsi="Times New Roman" w:cs="Times New Roman"/>
          <w:b/>
          <w:sz w:val="24"/>
          <w:u w:val="single"/>
        </w:rPr>
        <w:t xml:space="preserve"> </w:t>
      </w:r>
      <w:r w:rsidR="00E81C5F" w:rsidRPr="00E81C5F">
        <w:rPr>
          <w:rFonts w:ascii="Times New Roman" w:hAnsi="Times New Roman" w:cs="Times New Roman"/>
          <w:b/>
          <w:i/>
          <w:sz w:val="24"/>
          <w:u w:val="single"/>
        </w:rPr>
        <w:t>Memory</w:t>
      </w:r>
      <w:r w:rsidR="00E81C5F">
        <w:rPr>
          <w:rFonts w:ascii="Times New Roman" w:hAnsi="Times New Roman" w:cs="Times New Roman"/>
          <w:b/>
          <w:sz w:val="24"/>
          <w:u w:val="single"/>
        </w:rPr>
        <w:t xml:space="preserve"> </w:t>
      </w:r>
    </w:p>
    <w:p w:rsidR="005D79C3" w:rsidRDefault="005D79C3" w:rsidP="00E81C5F">
      <w:pPr>
        <w:jc w:val="both"/>
      </w:pPr>
    </w:p>
    <w:p w:rsidR="005D79C3" w:rsidRDefault="005D79C3" w:rsidP="00E81C5F">
      <w:pPr>
        <w:spacing w:line="480" w:lineRule="auto"/>
        <w:jc w:val="both"/>
        <w:rPr>
          <w:rFonts w:ascii="Times New Roman" w:hAnsi="Times New Roman" w:cs="Times New Roman"/>
          <w:sz w:val="24"/>
        </w:rPr>
      </w:pPr>
      <w:r>
        <w:tab/>
      </w:r>
      <w:r>
        <w:rPr>
          <w:rFonts w:ascii="Times New Roman" w:hAnsi="Times New Roman" w:cs="Times New Roman"/>
          <w:sz w:val="24"/>
        </w:rPr>
        <w:t xml:space="preserve">The Great War—a </w:t>
      </w:r>
      <w:r w:rsidR="00B668DF">
        <w:rPr>
          <w:rFonts w:ascii="Times New Roman" w:hAnsi="Times New Roman" w:cs="Times New Roman"/>
          <w:sz w:val="24"/>
        </w:rPr>
        <w:t>phrase penned for the</w:t>
      </w:r>
      <w:r>
        <w:rPr>
          <w:rFonts w:ascii="Times New Roman" w:hAnsi="Times New Roman" w:cs="Times New Roman"/>
          <w:sz w:val="24"/>
        </w:rPr>
        <w:t xml:space="preserve"> ‘war to end all wars’, paved the way for poets, writers and military academics alike. Paul Fussell’s </w:t>
      </w:r>
      <w:r w:rsidR="00E81C5F">
        <w:rPr>
          <w:rFonts w:ascii="Times New Roman" w:hAnsi="Times New Roman" w:cs="Times New Roman"/>
          <w:i/>
          <w:sz w:val="24"/>
        </w:rPr>
        <w:t>Great War and Modern</w:t>
      </w:r>
      <w:r w:rsidRPr="005D79C3">
        <w:rPr>
          <w:rFonts w:ascii="Times New Roman" w:hAnsi="Times New Roman" w:cs="Times New Roman"/>
          <w:i/>
          <w:sz w:val="24"/>
        </w:rPr>
        <w:t xml:space="preserve"> Memory</w:t>
      </w:r>
      <w:r>
        <w:rPr>
          <w:rFonts w:ascii="Times New Roman" w:hAnsi="Times New Roman" w:cs="Times New Roman"/>
          <w:sz w:val="24"/>
        </w:rPr>
        <w:t xml:space="preserve"> </w:t>
      </w:r>
      <w:r w:rsidR="00B668DF">
        <w:rPr>
          <w:rFonts w:ascii="Times New Roman" w:hAnsi="Times New Roman" w:cs="Times New Roman"/>
          <w:sz w:val="24"/>
        </w:rPr>
        <w:t>shines a spotlight</w:t>
      </w:r>
      <w:r>
        <w:rPr>
          <w:rFonts w:ascii="Times New Roman" w:hAnsi="Times New Roman" w:cs="Times New Roman"/>
          <w:sz w:val="24"/>
        </w:rPr>
        <w:t xml:space="preserve"> upon these literary greats, but he also </w:t>
      </w:r>
      <w:r w:rsidR="00B56E9B">
        <w:rPr>
          <w:rFonts w:ascii="Times New Roman" w:hAnsi="Times New Roman" w:cs="Times New Roman"/>
          <w:sz w:val="24"/>
        </w:rPr>
        <w:t>brings forward</w:t>
      </w:r>
      <w:r>
        <w:rPr>
          <w:rFonts w:ascii="Times New Roman" w:hAnsi="Times New Roman" w:cs="Times New Roman"/>
          <w:sz w:val="24"/>
        </w:rPr>
        <w:t xml:space="preserve"> his own </w:t>
      </w:r>
      <w:r w:rsidR="00B668DF">
        <w:rPr>
          <w:rFonts w:ascii="Times New Roman" w:hAnsi="Times New Roman" w:cs="Times New Roman"/>
          <w:sz w:val="24"/>
        </w:rPr>
        <w:t xml:space="preserve">reflective </w:t>
      </w:r>
      <w:r>
        <w:rPr>
          <w:rFonts w:ascii="Times New Roman" w:hAnsi="Times New Roman" w:cs="Times New Roman"/>
          <w:sz w:val="24"/>
        </w:rPr>
        <w:t>arguments.</w:t>
      </w:r>
      <w:r w:rsidR="00EA28F4">
        <w:rPr>
          <w:rFonts w:ascii="Times New Roman" w:hAnsi="Times New Roman" w:cs="Times New Roman"/>
          <w:sz w:val="24"/>
        </w:rPr>
        <w:t xml:space="preserve"> He manages to entwine the </w:t>
      </w:r>
      <w:r w:rsidR="00D633B6">
        <w:rPr>
          <w:rFonts w:ascii="Times New Roman" w:hAnsi="Times New Roman" w:cs="Times New Roman"/>
          <w:sz w:val="24"/>
        </w:rPr>
        <w:t xml:space="preserve">famed </w:t>
      </w:r>
      <w:r w:rsidR="00EA28F4">
        <w:rPr>
          <w:rFonts w:ascii="Times New Roman" w:hAnsi="Times New Roman" w:cs="Times New Roman"/>
          <w:sz w:val="24"/>
        </w:rPr>
        <w:t xml:space="preserve">poets </w:t>
      </w:r>
      <w:r w:rsidR="008213C9">
        <w:rPr>
          <w:rFonts w:ascii="Times New Roman" w:hAnsi="Times New Roman" w:cs="Times New Roman"/>
          <w:sz w:val="24"/>
        </w:rPr>
        <w:t>with the genres of</w:t>
      </w:r>
      <w:r w:rsidR="00EA28F4">
        <w:rPr>
          <w:rFonts w:ascii="Times New Roman" w:hAnsi="Times New Roman" w:cs="Times New Roman"/>
          <w:sz w:val="24"/>
        </w:rPr>
        <w:t xml:space="preserve"> language, literature, and the soldiers’ </w:t>
      </w:r>
      <w:r w:rsidR="00F07B6E">
        <w:rPr>
          <w:rFonts w:ascii="Times New Roman" w:hAnsi="Times New Roman" w:cs="Times New Roman"/>
          <w:sz w:val="24"/>
        </w:rPr>
        <w:t xml:space="preserve">own </w:t>
      </w:r>
      <w:r w:rsidR="00EA28F4">
        <w:rPr>
          <w:rFonts w:ascii="Times New Roman" w:hAnsi="Times New Roman" w:cs="Times New Roman"/>
          <w:sz w:val="24"/>
        </w:rPr>
        <w:t xml:space="preserve">experience to </w:t>
      </w:r>
      <w:r w:rsidR="00657E07">
        <w:rPr>
          <w:rFonts w:ascii="Times New Roman" w:hAnsi="Times New Roman" w:cs="Times New Roman"/>
          <w:sz w:val="24"/>
        </w:rPr>
        <w:t xml:space="preserve">bring alive </w:t>
      </w:r>
      <w:r w:rsidR="006200E5">
        <w:rPr>
          <w:rFonts w:ascii="Times New Roman" w:hAnsi="Times New Roman" w:cs="Times New Roman"/>
          <w:sz w:val="24"/>
        </w:rPr>
        <w:t>a comprehensive understanding on not only how we have remembered the war, but how memory has affected the way war has been written.</w:t>
      </w:r>
      <w:r>
        <w:rPr>
          <w:rFonts w:ascii="Times New Roman" w:hAnsi="Times New Roman" w:cs="Times New Roman"/>
          <w:sz w:val="24"/>
        </w:rPr>
        <w:t xml:space="preserve"> </w:t>
      </w:r>
    </w:p>
    <w:p w:rsidR="005F10FA" w:rsidRDefault="005F10FA" w:rsidP="00E81C5F">
      <w:pPr>
        <w:spacing w:line="480" w:lineRule="auto"/>
        <w:jc w:val="both"/>
        <w:rPr>
          <w:rFonts w:ascii="Times New Roman" w:hAnsi="Times New Roman" w:cs="Times New Roman"/>
          <w:sz w:val="24"/>
        </w:rPr>
      </w:pPr>
      <w:r>
        <w:rPr>
          <w:rFonts w:ascii="Times New Roman" w:hAnsi="Times New Roman" w:cs="Times New Roman"/>
          <w:sz w:val="24"/>
        </w:rPr>
        <w:tab/>
      </w:r>
      <w:r w:rsidR="00085000">
        <w:rPr>
          <w:rFonts w:ascii="Times New Roman" w:hAnsi="Times New Roman" w:cs="Times New Roman"/>
          <w:sz w:val="24"/>
        </w:rPr>
        <w:t>‘Every war is ironic because every war is far worse than expected.’</w:t>
      </w:r>
      <w:r w:rsidR="00085000">
        <w:rPr>
          <w:rStyle w:val="FootnoteReference"/>
          <w:rFonts w:ascii="Times New Roman" w:hAnsi="Times New Roman" w:cs="Times New Roman"/>
          <w:sz w:val="24"/>
        </w:rPr>
        <w:footnoteReference w:id="1"/>
      </w:r>
      <w:r w:rsidR="00085000">
        <w:rPr>
          <w:rFonts w:ascii="Times New Roman" w:hAnsi="Times New Roman" w:cs="Times New Roman"/>
          <w:sz w:val="24"/>
        </w:rPr>
        <w:t xml:space="preserve"> </w:t>
      </w:r>
      <w:r>
        <w:rPr>
          <w:rFonts w:ascii="Times New Roman" w:hAnsi="Times New Roman" w:cs="Times New Roman"/>
          <w:sz w:val="24"/>
        </w:rPr>
        <w:t xml:space="preserve">Fussell, with the use of </w:t>
      </w:r>
      <w:r w:rsidR="00085000">
        <w:rPr>
          <w:rFonts w:ascii="Times New Roman" w:hAnsi="Times New Roman" w:cs="Times New Roman"/>
          <w:sz w:val="24"/>
        </w:rPr>
        <w:t>these resounding</w:t>
      </w:r>
      <w:r>
        <w:rPr>
          <w:rFonts w:ascii="Times New Roman" w:hAnsi="Times New Roman" w:cs="Times New Roman"/>
          <w:sz w:val="24"/>
        </w:rPr>
        <w:t xml:space="preserve"> words inked on a page, </w:t>
      </w:r>
      <w:r w:rsidR="00337BDD">
        <w:rPr>
          <w:rFonts w:ascii="Times New Roman" w:hAnsi="Times New Roman" w:cs="Times New Roman"/>
          <w:sz w:val="24"/>
        </w:rPr>
        <w:t xml:space="preserve">creates </w:t>
      </w:r>
      <w:r w:rsidR="00682A20">
        <w:rPr>
          <w:rFonts w:ascii="Times New Roman" w:hAnsi="Times New Roman" w:cs="Times New Roman"/>
          <w:sz w:val="24"/>
        </w:rPr>
        <w:t>the tone for the whole book</w:t>
      </w:r>
      <w:r w:rsidR="00F96A98">
        <w:rPr>
          <w:rFonts w:ascii="Times New Roman" w:hAnsi="Times New Roman" w:cs="Times New Roman"/>
          <w:sz w:val="24"/>
        </w:rPr>
        <w:t xml:space="preserve"> with his motif of irony.</w:t>
      </w:r>
      <w:r>
        <w:rPr>
          <w:rFonts w:ascii="Times New Roman" w:hAnsi="Times New Roman" w:cs="Times New Roman"/>
          <w:sz w:val="24"/>
        </w:rPr>
        <w:t xml:space="preserve"> It is a lament for those men and women who would never quite be the same after a war that had beaten down a generation. </w:t>
      </w:r>
      <w:r w:rsidR="008213C9">
        <w:rPr>
          <w:rFonts w:ascii="Times New Roman" w:hAnsi="Times New Roman" w:cs="Times New Roman"/>
          <w:sz w:val="24"/>
        </w:rPr>
        <w:t>Fussell describes t</w:t>
      </w:r>
      <w:r w:rsidR="007E2489">
        <w:rPr>
          <w:rFonts w:ascii="Times New Roman" w:hAnsi="Times New Roman" w:cs="Times New Roman"/>
          <w:sz w:val="24"/>
        </w:rPr>
        <w:t xml:space="preserve">he Great War </w:t>
      </w:r>
      <w:r w:rsidR="008213C9">
        <w:rPr>
          <w:rFonts w:ascii="Times New Roman" w:hAnsi="Times New Roman" w:cs="Times New Roman"/>
          <w:sz w:val="24"/>
        </w:rPr>
        <w:t>as</w:t>
      </w:r>
      <w:r w:rsidR="007E2489">
        <w:rPr>
          <w:rFonts w:ascii="Times New Roman" w:hAnsi="Times New Roman" w:cs="Times New Roman"/>
          <w:sz w:val="24"/>
        </w:rPr>
        <w:t xml:space="preserve"> a ‘mechanism of irony’, a means of placing brutal acts of violence</w:t>
      </w:r>
      <w:r w:rsidR="00337BDD">
        <w:rPr>
          <w:rFonts w:ascii="Times New Roman" w:hAnsi="Times New Roman" w:cs="Times New Roman"/>
          <w:sz w:val="24"/>
        </w:rPr>
        <w:t xml:space="preserve"> against </w:t>
      </w:r>
      <w:r w:rsidR="007E2489">
        <w:rPr>
          <w:rFonts w:ascii="Times New Roman" w:hAnsi="Times New Roman" w:cs="Times New Roman"/>
          <w:sz w:val="24"/>
        </w:rPr>
        <w:t xml:space="preserve">the backdrop of </w:t>
      </w:r>
      <w:r w:rsidR="00337BDD">
        <w:rPr>
          <w:rFonts w:ascii="Times New Roman" w:hAnsi="Times New Roman" w:cs="Times New Roman"/>
          <w:sz w:val="24"/>
        </w:rPr>
        <w:t>picturesque landscapes.</w:t>
      </w:r>
      <w:r w:rsidR="00164CA6">
        <w:rPr>
          <w:rStyle w:val="FootnoteReference"/>
          <w:rFonts w:ascii="Times New Roman" w:hAnsi="Times New Roman" w:cs="Times New Roman"/>
          <w:sz w:val="24"/>
        </w:rPr>
        <w:footnoteReference w:id="2"/>
      </w:r>
      <w:r w:rsidR="008213C9">
        <w:rPr>
          <w:rFonts w:ascii="Times New Roman" w:hAnsi="Times New Roman" w:cs="Times New Roman"/>
          <w:sz w:val="24"/>
        </w:rPr>
        <w:t xml:space="preserve"> </w:t>
      </w:r>
      <w:r w:rsidR="00A3503D">
        <w:rPr>
          <w:rFonts w:ascii="Times New Roman" w:hAnsi="Times New Roman" w:cs="Times New Roman"/>
          <w:sz w:val="24"/>
        </w:rPr>
        <w:t>A blood stain on a white flower, a sun setting on a battlefield riddled with shell holes. It is this sense of irony in which Fussell elaborates throughout, as</w:t>
      </w:r>
      <w:r w:rsidR="00085000">
        <w:rPr>
          <w:rFonts w:ascii="Times New Roman" w:hAnsi="Times New Roman" w:cs="Times New Roman"/>
          <w:sz w:val="24"/>
        </w:rPr>
        <w:t xml:space="preserve"> history seems condemned to be repeated. </w:t>
      </w:r>
      <w:r w:rsidR="00A3503D">
        <w:rPr>
          <w:rFonts w:ascii="Times New Roman" w:hAnsi="Times New Roman" w:cs="Times New Roman"/>
          <w:sz w:val="24"/>
        </w:rPr>
        <w:t>Fussell</w:t>
      </w:r>
      <w:r w:rsidR="00444446">
        <w:rPr>
          <w:rFonts w:ascii="Times New Roman" w:hAnsi="Times New Roman" w:cs="Times New Roman"/>
          <w:sz w:val="24"/>
        </w:rPr>
        <w:t xml:space="preserve"> has a penchant for referring to the works of Sassoon to further his case for correlating irony and memory</w:t>
      </w:r>
      <w:r w:rsidR="00085000">
        <w:rPr>
          <w:rFonts w:ascii="Times New Roman" w:hAnsi="Times New Roman" w:cs="Times New Roman"/>
          <w:sz w:val="24"/>
        </w:rPr>
        <w:t>.</w:t>
      </w:r>
    </w:p>
    <w:p w:rsidR="00B668DF" w:rsidRDefault="00B668DF" w:rsidP="00E81C5F">
      <w:pPr>
        <w:spacing w:line="480" w:lineRule="auto"/>
        <w:jc w:val="both"/>
        <w:rPr>
          <w:rFonts w:ascii="Times New Roman" w:hAnsi="Times New Roman" w:cs="Times New Roman"/>
          <w:sz w:val="24"/>
        </w:rPr>
      </w:pPr>
      <w:r>
        <w:rPr>
          <w:rFonts w:ascii="Times New Roman" w:hAnsi="Times New Roman" w:cs="Times New Roman"/>
          <w:sz w:val="24"/>
        </w:rPr>
        <w:tab/>
      </w:r>
      <w:r w:rsidR="00164CA6">
        <w:rPr>
          <w:rFonts w:ascii="Times New Roman" w:hAnsi="Times New Roman" w:cs="Times New Roman"/>
          <w:sz w:val="24"/>
        </w:rPr>
        <w:t>Discussing</w:t>
      </w:r>
      <w:r>
        <w:rPr>
          <w:rFonts w:ascii="Times New Roman" w:hAnsi="Times New Roman" w:cs="Times New Roman"/>
          <w:sz w:val="24"/>
        </w:rPr>
        <w:t xml:space="preserve"> the authorship is </w:t>
      </w:r>
      <w:r w:rsidR="00F96A98">
        <w:rPr>
          <w:rFonts w:ascii="Times New Roman" w:hAnsi="Times New Roman" w:cs="Times New Roman"/>
          <w:sz w:val="24"/>
        </w:rPr>
        <w:t>important in understanding the context of Fussell</w:t>
      </w:r>
      <w:r w:rsidR="007A0B6A">
        <w:rPr>
          <w:rFonts w:ascii="Times New Roman" w:hAnsi="Times New Roman" w:cs="Times New Roman"/>
          <w:sz w:val="24"/>
        </w:rPr>
        <w:t xml:space="preserve"> and his arguments</w:t>
      </w:r>
      <w:r>
        <w:rPr>
          <w:rFonts w:ascii="Times New Roman" w:hAnsi="Times New Roman" w:cs="Times New Roman"/>
          <w:sz w:val="24"/>
        </w:rPr>
        <w:t>. As a</w:t>
      </w:r>
      <w:r w:rsidR="00164CA6">
        <w:rPr>
          <w:rFonts w:ascii="Times New Roman" w:hAnsi="Times New Roman" w:cs="Times New Roman"/>
          <w:sz w:val="24"/>
        </w:rPr>
        <w:t>n American</w:t>
      </w:r>
      <w:r>
        <w:rPr>
          <w:rFonts w:ascii="Times New Roman" w:hAnsi="Times New Roman" w:cs="Times New Roman"/>
          <w:sz w:val="24"/>
        </w:rPr>
        <w:t xml:space="preserve"> man with military experience</w:t>
      </w:r>
      <w:r w:rsidR="005F7943">
        <w:rPr>
          <w:rFonts w:ascii="Times New Roman" w:hAnsi="Times New Roman" w:cs="Times New Roman"/>
          <w:sz w:val="24"/>
        </w:rPr>
        <w:t xml:space="preserve"> due to enlisting in the Second World War</w:t>
      </w:r>
      <w:r>
        <w:rPr>
          <w:rFonts w:ascii="Times New Roman" w:hAnsi="Times New Roman" w:cs="Times New Roman"/>
          <w:sz w:val="24"/>
        </w:rPr>
        <w:t>, his writings hold</w:t>
      </w:r>
      <w:r w:rsidR="00A57AB8">
        <w:rPr>
          <w:rFonts w:ascii="Times New Roman" w:hAnsi="Times New Roman" w:cs="Times New Roman"/>
          <w:sz w:val="24"/>
        </w:rPr>
        <w:t xml:space="preserve"> great significance. </w:t>
      </w:r>
      <w:r w:rsidR="005F7943">
        <w:rPr>
          <w:rFonts w:ascii="Times New Roman" w:hAnsi="Times New Roman" w:cs="Times New Roman"/>
          <w:sz w:val="24"/>
        </w:rPr>
        <w:t xml:space="preserve">Writing from the </w:t>
      </w:r>
      <w:r w:rsidR="00164CA6">
        <w:rPr>
          <w:rFonts w:ascii="Times New Roman" w:hAnsi="Times New Roman" w:cs="Times New Roman"/>
          <w:sz w:val="24"/>
        </w:rPr>
        <w:t>1970s</w:t>
      </w:r>
      <w:r w:rsidR="005F7943">
        <w:rPr>
          <w:rFonts w:ascii="Times New Roman" w:hAnsi="Times New Roman" w:cs="Times New Roman"/>
          <w:sz w:val="24"/>
        </w:rPr>
        <w:t>, t</w:t>
      </w:r>
      <w:r w:rsidR="00A56340">
        <w:rPr>
          <w:rFonts w:ascii="Times New Roman" w:hAnsi="Times New Roman" w:cs="Times New Roman"/>
          <w:sz w:val="24"/>
        </w:rPr>
        <w:t>he Vietnam War had</w:t>
      </w:r>
      <w:r w:rsidR="005F7943">
        <w:rPr>
          <w:rFonts w:ascii="Times New Roman" w:hAnsi="Times New Roman" w:cs="Times New Roman"/>
          <w:sz w:val="24"/>
        </w:rPr>
        <w:t xml:space="preserve"> already</w:t>
      </w:r>
      <w:r w:rsidR="00A56340">
        <w:rPr>
          <w:rFonts w:ascii="Times New Roman" w:hAnsi="Times New Roman" w:cs="Times New Roman"/>
          <w:sz w:val="24"/>
        </w:rPr>
        <w:t xml:space="preserve"> ended but it remerges </w:t>
      </w:r>
      <w:r w:rsidR="005F7943">
        <w:rPr>
          <w:rFonts w:ascii="Times New Roman" w:hAnsi="Times New Roman" w:cs="Times New Roman"/>
          <w:sz w:val="24"/>
        </w:rPr>
        <w:t>this personal aspect</w:t>
      </w:r>
      <w:r w:rsidR="00A56340">
        <w:rPr>
          <w:rFonts w:ascii="Times New Roman" w:hAnsi="Times New Roman" w:cs="Times New Roman"/>
          <w:sz w:val="24"/>
        </w:rPr>
        <w:t xml:space="preserve"> of memory.</w:t>
      </w:r>
      <w:r w:rsidR="005F0F27">
        <w:rPr>
          <w:rStyle w:val="FootnoteReference"/>
          <w:rFonts w:ascii="Times New Roman" w:hAnsi="Times New Roman" w:cs="Times New Roman"/>
          <w:sz w:val="24"/>
        </w:rPr>
        <w:footnoteReference w:id="3"/>
      </w:r>
      <w:r w:rsidR="00A56340">
        <w:rPr>
          <w:rFonts w:ascii="Times New Roman" w:hAnsi="Times New Roman" w:cs="Times New Roman"/>
          <w:sz w:val="24"/>
        </w:rPr>
        <w:t xml:space="preserve"> War brings a time of reflection, and as </w:t>
      </w:r>
      <w:r w:rsidR="00A56340">
        <w:rPr>
          <w:rFonts w:ascii="Times New Roman" w:hAnsi="Times New Roman" w:cs="Times New Roman"/>
          <w:sz w:val="24"/>
        </w:rPr>
        <w:lastRenderedPageBreak/>
        <w:t>historians, the realisation that the past seems to be condemned to be repeated</w:t>
      </w:r>
      <w:r w:rsidR="00773556">
        <w:rPr>
          <w:rFonts w:ascii="Times New Roman" w:hAnsi="Times New Roman" w:cs="Times New Roman"/>
          <w:sz w:val="24"/>
        </w:rPr>
        <w:t xml:space="preserve"> as previously mentioned. Fussell’s </w:t>
      </w:r>
      <w:r w:rsidR="00C75640">
        <w:rPr>
          <w:rFonts w:ascii="Times New Roman" w:hAnsi="Times New Roman" w:cs="Times New Roman"/>
          <w:sz w:val="24"/>
        </w:rPr>
        <w:t>premier</w:t>
      </w:r>
      <w:r w:rsidR="00773556">
        <w:rPr>
          <w:rFonts w:ascii="Times New Roman" w:hAnsi="Times New Roman" w:cs="Times New Roman"/>
          <w:sz w:val="24"/>
        </w:rPr>
        <w:t xml:space="preserve"> focus on British </w:t>
      </w:r>
      <w:r w:rsidR="00C75640">
        <w:rPr>
          <w:rFonts w:ascii="Times New Roman" w:hAnsi="Times New Roman" w:cs="Times New Roman"/>
          <w:sz w:val="24"/>
        </w:rPr>
        <w:t>literature and his criticism of American poetry as ‘one dimensional’ brings upon the question of whether the experience and writings of British infantrymen hold more resonance with a reader</w:t>
      </w:r>
      <w:r w:rsidR="00974602">
        <w:rPr>
          <w:rFonts w:ascii="Times New Roman" w:hAnsi="Times New Roman" w:cs="Times New Roman"/>
          <w:sz w:val="24"/>
        </w:rPr>
        <w:t xml:space="preserve">, </w:t>
      </w:r>
      <w:r w:rsidR="00164CA6">
        <w:rPr>
          <w:rFonts w:ascii="Times New Roman" w:hAnsi="Times New Roman" w:cs="Times New Roman"/>
          <w:sz w:val="24"/>
        </w:rPr>
        <w:t>in comparison to</w:t>
      </w:r>
      <w:r w:rsidR="00974602">
        <w:rPr>
          <w:rFonts w:ascii="Times New Roman" w:hAnsi="Times New Roman" w:cs="Times New Roman"/>
          <w:sz w:val="24"/>
        </w:rPr>
        <w:t xml:space="preserve"> American ones</w:t>
      </w:r>
      <w:r w:rsidR="00C75640">
        <w:rPr>
          <w:rFonts w:ascii="Times New Roman" w:hAnsi="Times New Roman" w:cs="Times New Roman"/>
          <w:sz w:val="24"/>
        </w:rPr>
        <w:t>.</w:t>
      </w:r>
      <w:r w:rsidR="00F96A98">
        <w:rPr>
          <w:rStyle w:val="FootnoteReference"/>
          <w:rFonts w:ascii="Times New Roman" w:hAnsi="Times New Roman" w:cs="Times New Roman"/>
          <w:sz w:val="24"/>
        </w:rPr>
        <w:footnoteReference w:id="4"/>
      </w:r>
      <w:r w:rsidR="00C75640">
        <w:rPr>
          <w:rFonts w:ascii="Times New Roman" w:hAnsi="Times New Roman" w:cs="Times New Roman"/>
          <w:sz w:val="24"/>
        </w:rPr>
        <w:t xml:space="preserve"> </w:t>
      </w:r>
      <w:r w:rsidR="00974602">
        <w:rPr>
          <w:rFonts w:ascii="Times New Roman" w:hAnsi="Times New Roman" w:cs="Times New Roman"/>
          <w:sz w:val="24"/>
        </w:rPr>
        <w:t xml:space="preserve">Perhaps it is the black humour that is predominant within </w:t>
      </w:r>
      <w:r w:rsidR="00EA4E8A">
        <w:rPr>
          <w:rFonts w:ascii="Times New Roman" w:hAnsi="Times New Roman" w:cs="Times New Roman"/>
          <w:sz w:val="24"/>
        </w:rPr>
        <w:t>the British trenches that intrigues Fussell. As</w:t>
      </w:r>
      <w:r w:rsidR="00974602">
        <w:rPr>
          <w:rFonts w:ascii="Times New Roman" w:hAnsi="Times New Roman" w:cs="Times New Roman"/>
          <w:sz w:val="24"/>
        </w:rPr>
        <w:t xml:space="preserve"> </w:t>
      </w:r>
      <w:r w:rsidR="00836052">
        <w:rPr>
          <w:rFonts w:ascii="Times New Roman" w:hAnsi="Times New Roman" w:cs="Times New Roman"/>
          <w:sz w:val="24"/>
        </w:rPr>
        <w:t>seen in Wilfred Owen’s letter to his mother, Fussell believes that to battle the ruthlessness of battle itself, the best form of resistance is humour.</w:t>
      </w:r>
      <w:r w:rsidR="00836052">
        <w:rPr>
          <w:rStyle w:val="FootnoteReference"/>
          <w:rFonts w:ascii="Times New Roman" w:hAnsi="Times New Roman" w:cs="Times New Roman"/>
          <w:sz w:val="24"/>
        </w:rPr>
        <w:footnoteReference w:id="5"/>
      </w:r>
    </w:p>
    <w:p w:rsidR="005C4F90" w:rsidRDefault="005C4F90" w:rsidP="00E81C5F">
      <w:pPr>
        <w:spacing w:line="480" w:lineRule="auto"/>
        <w:jc w:val="both"/>
        <w:rPr>
          <w:rFonts w:ascii="Times New Roman" w:hAnsi="Times New Roman" w:cs="Times New Roman"/>
          <w:sz w:val="24"/>
        </w:rPr>
      </w:pPr>
      <w:r>
        <w:rPr>
          <w:rFonts w:ascii="Times New Roman" w:hAnsi="Times New Roman" w:cs="Times New Roman"/>
          <w:sz w:val="24"/>
        </w:rPr>
        <w:tab/>
        <w:t xml:space="preserve">At times, the language Fussell uses is rather informal. He makes light jokes, referring to battles and trench life as ‘cushy’. It brings a smile upon the readers face, and in many ways, engages the individual even more so. </w:t>
      </w:r>
      <w:r w:rsidR="00836052">
        <w:rPr>
          <w:rFonts w:ascii="Times New Roman" w:hAnsi="Times New Roman" w:cs="Times New Roman"/>
          <w:sz w:val="24"/>
        </w:rPr>
        <w:t>Despite using literary techniques of his own, he also explores the myriad of ways in which soldiers memorialised war through other aspects of vernacular.</w:t>
      </w:r>
      <w:r w:rsidR="00836052" w:rsidRPr="00836052">
        <w:rPr>
          <w:rFonts w:ascii="Times New Roman" w:hAnsi="Times New Roman" w:cs="Times New Roman"/>
          <w:sz w:val="24"/>
        </w:rPr>
        <w:t xml:space="preserve"> </w:t>
      </w:r>
      <w:r w:rsidR="00435CF9">
        <w:rPr>
          <w:rFonts w:ascii="Times New Roman" w:hAnsi="Times New Roman" w:cs="Times New Roman"/>
          <w:sz w:val="24"/>
        </w:rPr>
        <w:t>An example of this is his inclusion of songs</w:t>
      </w:r>
      <w:r w:rsidR="001828D7">
        <w:rPr>
          <w:rFonts w:ascii="Times New Roman" w:hAnsi="Times New Roman" w:cs="Times New Roman"/>
          <w:sz w:val="24"/>
        </w:rPr>
        <w:t>:</w:t>
      </w:r>
      <w:r w:rsidR="00435CF9">
        <w:rPr>
          <w:rFonts w:ascii="Times New Roman" w:hAnsi="Times New Roman" w:cs="Times New Roman"/>
          <w:sz w:val="24"/>
        </w:rPr>
        <w:t xml:space="preserve"> </w:t>
      </w:r>
      <w:r w:rsidR="00836052">
        <w:rPr>
          <w:rFonts w:ascii="Times New Roman" w:hAnsi="Times New Roman" w:cs="Times New Roman"/>
          <w:sz w:val="24"/>
        </w:rPr>
        <w:t>‘</w:t>
      </w:r>
      <w:r w:rsidR="00435CF9">
        <w:rPr>
          <w:rFonts w:ascii="Times New Roman" w:hAnsi="Times New Roman" w:cs="Times New Roman"/>
          <w:sz w:val="24"/>
        </w:rPr>
        <w:t>I</w:t>
      </w:r>
      <w:r w:rsidR="00836052">
        <w:rPr>
          <w:rFonts w:ascii="Times New Roman" w:hAnsi="Times New Roman" w:cs="Times New Roman"/>
          <w:sz w:val="24"/>
        </w:rPr>
        <w:t>f you want to find the private I know where he is […] he’s hanging on the old barbed wire</w:t>
      </w:r>
      <w:r w:rsidR="007250A4">
        <w:rPr>
          <w:rFonts w:ascii="Times New Roman" w:hAnsi="Times New Roman" w:cs="Times New Roman"/>
          <w:sz w:val="24"/>
        </w:rPr>
        <w:t>!</w:t>
      </w:r>
      <w:r w:rsidR="00836052">
        <w:rPr>
          <w:rFonts w:ascii="Times New Roman" w:hAnsi="Times New Roman" w:cs="Times New Roman"/>
          <w:sz w:val="24"/>
        </w:rPr>
        <w:t>’</w:t>
      </w:r>
      <w:r w:rsidR="00435CF9">
        <w:rPr>
          <w:rStyle w:val="FootnoteReference"/>
          <w:rFonts w:ascii="Times New Roman" w:hAnsi="Times New Roman" w:cs="Times New Roman"/>
          <w:sz w:val="24"/>
        </w:rPr>
        <w:footnoteReference w:id="6"/>
      </w:r>
      <w:r w:rsidR="00836052">
        <w:rPr>
          <w:rFonts w:ascii="Times New Roman" w:hAnsi="Times New Roman" w:cs="Times New Roman"/>
          <w:sz w:val="24"/>
        </w:rPr>
        <w:t xml:space="preserve"> A song created by men in the trenches as a display of their own authoritative disgust, parallels the literature Fussell presents to further his arguments. Lyrics and the vivid language again </w:t>
      </w:r>
      <w:proofErr w:type="gramStart"/>
      <w:r w:rsidR="00836052">
        <w:rPr>
          <w:rFonts w:ascii="Times New Roman" w:hAnsi="Times New Roman" w:cs="Times New Roman"/>
          <w:sz w:val="24"/>
        </w:rPr>
        <w:t>refer back</w:t>
      </w:r>
      <w:proofErr w:type="gramEnd"/>
      <w:r w:rsidR="00836052">
        <w:rPr>
          <w:rFonts w:ascii="Times New Roman" w:hAnsi="Times New Roman" w:cs="Times New Roman"/>
          <w:sz w:val="24"/>
        </w:rPr>
        <w:t xml:space="preserve"> to the ‘theatre’ of war in which Fussell describes.</w:t>
      </w:r>
      <w:r w:rsidR="00836052">
        <w:rPr>
          <w:rStyle w:val="FootnoteReference"/>
          <w:rFonts w:ascii="Times New Roman" w:hAnsi="Times New Roman" w:cs="Times New Roman"/>
          <w:sz w:val="24"/>
        </w:rPr>
        <w:footnoteReference w:id="7"/>
      </w:r>
      <w:r w:rsidR="00836052">
        <w:rPr>
          <w:rFonts w:ascii="Times New Roman" w:hAnsi="Times New Roman" w:cs="Times New Roman"/>
          <w:sz w:val="24"/>
        </w:rPr>
        <w:t xml:space="preserve"> </w:t>
      </w:r>
    </w:p>
    <w:p w:rsidR="00B56E9B" w:rsidRDefault="00B56E9B" w:rsidP="00E81C5F">
      <w:pPr>
        <w:spacing w:line="480" w:lineRule="auto"/>
        <w:jc w:val="both"/>
        <w:rPr>
          <w:rFonts w:ascii="Times New Roman" w:hAnsi="Times New Roman" w:cs="Times New Roman"/>
          <w:sz w:val="24"/>
        </w:rPr>
      </w:pPr>
      <w:r>
        <w:rPr>
          <w:rFonts w:ascii="Times New Roman" w:hAnsi="Times New Roman" w:cs="Times New Roman"/>
          <w:sz w:val="24"/>
        </w:rPr>
        <w:tab/>
        <w:t xml:space="preserve">Fussell’s </w:t>
      </w:r>
      <w:r w:rsidRPr="00B56E9B">
        <w:rPr>
          <w:rFonts w:ascii="Times New Roman" w:hAnsi="Times New Roman" w:cs="Times New Roman"/>
          <w:i/>
          <w:sz w:val="24"/>
        </w:rPr>
        <w:t xml:space="preserve">Great War and Modern Memory </w:t>
      </w:r>
      <w:r>
        <w:rPr>
          <w:rFonts w:ascii="Times New Roman" w:hAnsi="Times New Roman" w:cs="Times New Roman"/>
          <w:sz w:val="24"/>
        </w:rPr>
        <w:t>places much emphasis on pre-war literature, highlighting the writings of Shelley, Wild</w:t>
      </w:r>
      <w:r w:rsidR="00B82F3C">
        <w:rPr>
          <w:rFonts w:ascii="Times New Roman" w:hAnsi="Times New Roman" w:cs="Times New Roman"/>
          <w:sz w:val="24"/>
        </w:rPr>
        <w:t>e and Tennyson. He provides an outlook that such writings on war gave the men at the front a false perception on war itself</w:t>
      </w:r>
      <w:r w:rsidR="005F10FA">
        <w:rPr>
          <w:rFonts w:ascii="Times New Roman" w:hAnsi="Times New Roman" w:cs="Times New Roman"/>
          <w:sz w:val="24"/>
        </w:rPr>
        <w:t xml:space="preserve">. Memory of course is the key theme that runs throughout, and it is this memory of literary classics that have affected the minds of the soldiers facing the enemy. Romantic classicism has glorified war and celebrated the </w:t>
      </w:r>
      <w:r w:rsidR="00A56340">
        <w:rPr>
          <w:rFonts w:ascii="Times New Roman" w:hAnsi="Times New Roman" w:cs="Times New Roman"/>
          <w:sz w:val="24"/>
        </w:rPr>
        <w:t>fighter</w:t>
      </w:r>
      <w:r w:rsidR="005F10FA">
        <w:rPr>
          <w:rFonts w:ascii="Times New Roman" w:hAnsi="Times New Roman" w:cs="Times New Roman"/>
          <w:sz w:val="24"/>
        </w:rPr>
        <w:t xml:space="preserve">, thus </w:t>
      </w:r>
      <w:r w:rsidR="007E2BA8">
        <w:rPr>
          <w:rFonts w:ascii="Times New Roman" w:hAnsi="Times New Roman" w:cs="Times New Roman"/>
          <w:sz w:val="24"/>
        </w:rPr>
        <w:t>creating the false perception that</w:t>
      </w:r>
      <w:r w:rsidR="005F10FA">
        <w:rPr>
          <w:rFonts w:ascii="Times New Roman" w:hAnsi="Times New Roman" w:cs="Times New Roman"/>
          <w:sz w:val="24"/>
        </w:rPr>
        <w:t xml:space="preserve"> participation in military combat </w:t>
      </w:r>
      <w:r w:rsidR="007E2BA8">
        <w:rPr>
          <w:rFonts w:ascii="Times New Roman" w:hAnsi="Times New Roman" w:cs="Times New Roman"/>
          <w:sz w:val="24"/>
        </w:rPr>
        <w:t xml:space="preserve">is </w:t>
      </w:r>
      <w:r w:rsidR="007E2BA8">
        <w:rPr>
          <w:rFonts w:ascii="Times New Roman" w:hAnsi="Times New Roman" w:cs="Times New Roman"/>
          <w:sz w:val="24"/>
        </w:rPr>
        <w:lastRenderedPageBreak/>
        <w:t>an</w:t>
      </w:r>
      <w:r w:rsidR="005F10FA">
        <w:rPr>
          <w:rFonts w:ascii="Times New Roman" w:hAnsi="Times New Roman" w:cs="Times New Roman"/>
          <w:sz w:val="24"/>
        </w:rPr>
        <w:t xml:space="preserve"> esteemed position</w:t>
      </w:r>
      <w:r w:rsidR="00BE1644">
        <w:rPr>
          <w:rFonts w:ascii="Times New Roman" w:hAnsi="Times New Roman" w:cs="Times New Roman"/>
          <w:sz w:val="24"/>
        </w:rPr>
        <w:t xml:space="preserve"> in accordance to Fussell</w:t>
      </w:r>
      <w:r w:rsidR="005F10FA">
        <w:rPr>
          <w:rFonts w:ascii="Times New Roman" w:hAnsi="Times New Roman" w:cs="Times New Roman"/>
          <w:sz w:val="24"/>
        </w:rPr>
        <w:t>.</w:t>
      </w:r>
      <w:r w:rsidR="00A56340">
        <w:rPr>
          <w:rFonts w:ascii="Times New Roman" w:hAnsi="Times New Roman" w:cs="Times New Roman"/>
          <w:sz w:val="24"/>
        </w:rPr>
        <w:t xml:space="preserve"> Productions like </w:t>
      </w:r>
      <w:r w:rsidR="00A56340" w:rsidRPr="00DD4E01">
        <w:rPr>
          <w:rFonts w:ascii="Times New Roman" w:hAnsi="Times New Roman" w:cs="Times New Roman"/>
          <w:i/>
          <w:sz w:val="24"/>
        </w:rPr>
        <w:t>Oh What a Lovely War</w:t>
      </w:r>
      <w:r w:rsidR="00A56340">
        <w:rPr>
          <w:rFonts w:ascii="Times New Roman" w:hAnsi="Times New Roman" w:cs="Times New Roman"/>
          <w:sz w:val="24"/>
        </w:rPr>
        <w:t xml:space="preserve"> </w:t>
      </w:r>
      <w:r w:rsidR="00DD4E01">
        <w:rPr>
          <w:rFonts w:ascii="Times New Roman" w:hAnsi="Times New Roman" w:cs="Times New Roman"/>
          <w:sz w:val="24"/>
        </w:rPr>
        <w:t>emphasised this middleclass eagerness to enlist, and Fussell draws upon this sense of enthusiasm by anticipating the doom that lurks ahead</w:t>
      </w:r>
      <w:r w:rsidR="007D46FE">
        <w:rPr>
          <w:rFonts w:ascii="Times New Roman" w:hAnsi="Times New Roman" w:cs="Times New Roman"/>
          <w:sz w:val="24"/>
        </w:rPr>
        <w:t xml:space="preserve"> through the emergence of British prose.</w:t>
      </w:r>
      <w:r w:rsidR="007E2BA8">
        <w:rPr>
          <w:rFonts w:ascii="Times New Roman" w:hAnsi="Times New Roman" w:cs="Times New Roman"/>
          <w:sz w:val="24"/>
        </w:rPr>
        <w:t xml:space="preserve"> Fussell even pays homage to this</w:t>
      </w:r>
      <w:r w:rsidR="007A0B6A">
        <w:rPr>
          <w:rFonts w:ascii="Times New Roman" w:hAnsi="Times New Roman" w:cs="Times New Roman"/>
          <w:sz w:val="24"/>
        </w:rPr>
        <w:t xml:space="preserve"> within his chapter </w:t>
      </w:r>
      <w:r w:rsidR="007E2BA8">
        <w:rPr>
          <w:rFonts w:ascii="Times New Roman" w:hAnsi="Times New Roman" w:cs="Times New Roman"/>
          <w:sz w:val="24"/>
        </w:rPr>
        <w:t>‘Oh What a Literary War’, stating how the ‘war began […] in a context of jargon and verbal delicacy’.</w:t>
      </w:r>
      <w:r w:rsidR="007E2BA8">
        <w:rPr>
          <w:rStyle w:val="FootnoteReference"/>
          <w:rFonts w:ascii="Times New Roman" w:hAnsi="Times New Roman" w:cs="Times New Roman"/>
          <w:sz w:val="24"/>
        </w:rPr>
        <w:footnoteReference w:id="8"/>
      </w:r>
      <w:r w:rsidR="007E2BA8">
        <w:rPr>
          <w:rFonts w:ascii="Times New Roman" w:hAnsi="Times New Roman" w:cs="Times New Roman"/>
          <w:sz w:val="24"/>
        </w:rPr>
        <w:t xml:space="preserve"> He talks of euphemism, particularly in terms of enlisting men to the front</w:t>
      </w:r>
      <w:r w:rsidR="00266788">
        <w:rPr>
          <w:rFonts w:ascii="Times New Roman" w:hAnsi="Times New Roman" w:cs="Times New Roman"/>
          <w:sz w:val="24"/>
        </w:rPr>
        <w:t>.</w:t>
      </w:r>
      <w:r w:rsidR="00974602">
        <w:rPr>
          <w:rFonts w:ascii="Times New Roman" w:hAnsi="Times New Roman" w:cs="Times New Roman"/>
          <w:sz w:val="24"/>
        </w:rPr>
        <w:t xml:space="preserve"> Men of power </w:t>
      </w:r>
      <w:r w:rsidR="00266788">
        <w:rPr>
          <w:rFonts w:ascii="Times New Roman" w:hAnsi="Times New Roman" w:cs="Times New Roman"/>
          <w:sz w:val="24"/>
        </w:rPr>
        <w:t xml:space="preserve">were </w:t>
      </w:r>
      <w:r w:rsidR="00974602">
        <w:rPr>
          <w:rFonts w:ascii="Times New Roman" w:hAnsi="Times New Roman" w:cs="Times New Roman"/>
          <w:sz w:val="24"/>
        </w:rPr>
        <w:t xml:space="preserve">capitalising on the childlike idealism of those </w:t>
      </w:r>
      <w:r w:rsidR="003056AE">
        <w:rPr>
          <w:rFonts w:ascii="Times New Roman" w:hAnsi="Times New Roman" w:cs="Times New Roman"/>
          <w:sz w:val="24"/>
        </w:rPr>
        <w:t>destined to the ‘slough of despond’.</w:t>
      </w:r>
      <w:r w:rsidR="005F0F27">
        <w:rPr>
          <w:rStyle w:val="FootnoteReference"/>
          <w:rFonts w:ascii="Times New Roman" w:hAnsi="Times New Roman" w:cs="Times New Roman"/>
          <w:sz w:val="24"/>
        </w:rPr>
        <w:footnoteReference w:id="9"/>
      </w:r>
    </w:p>
    <w:p w:rsidR="0027016E" w:rsidRDefault="00B56E9B" w:rsidP="00E81C5F">
      <w:pPr>
        <w:spacing w:line="480" w:lineRule="auto"/>
        <w:jc w:val="both"/>
        <w:rPr>
          <w:rFonts w:ascii="Times New Roman" w:hAnsi="Times New Roman" w:cs="Times New Roman"/>
          <w:sz w:val="24"/>
        </w:rPr>
      </w:pPr>
      <w:r>
        <w:rPr>
          <w:rFonts w:ascii="Times New Roman" w:hAnsi="Times New Roman" w:cs="Times New Roman"/>
          <w:sz w:val="24"/>
        </w:rPr>
        <w:tab/>
        <w:t xml:space="preserve">Key phrases are used throughout, a reminder of what Fussell is attempting to argue. </w:t>
      </w:r>
      <w:r w:rsidR="00B82F3C">
        <w:rPr>
          <w:rFonts w:ascii="Times New Roman" w:hAnsi="Times New Roman" w:cs="Times New Roman"/>
          <w:sz w:val="24"/>
        </w:rPr>
        <w:t>He speaks of parallels</w:t>
      </w:r>
      <w:r w:rsidR="005F10FA">
        <w:rPr>
          <w:rFonts w:ascii="Times New Roman" w:hAnsi="Times New Roman" w:cs="Times New Roman"/>
          <w:sz w:val="24"/>
        </w:rPr>
        <w:t xml:space="preserve">, </w:t>
      </w:r>
      <w:r w:rsidR="00B82F3C">
        <w:rPr>
          <w:rFonts w:ascii="Times New Roman" w:hAnsi="Times New Roman" w:cs="Times New Roman"/>
          <w:sz w:val="24"/>
        </w:rPr>
        <w:t>dichotomy</w:t>
      </w:r>
      <w:r w:rsidR="005F10FA">
        <w:rPr>
          <w:rFonts w:ascii="Times New Roman" w:hAnsi="Times New Roman" w:cs="Times New Roman"/>
          <w:sz w:val="24"/>
        </w:rPr>
        <w:t xml:space="preserve"> and irony</w:t>
      </w:r>
      <w:r w:rsidR="00B82F3C">
        <w:rPr>
          <w:rFonts w:ascii="Times New Roman" w:hAnsi="Times New Roman" w:cs="Times New Roman"/>
          <w:sz w:val="24"/>
        </w:rPr>
        <w:t xml:space="preserve">. </w:t>
      </w:r>
      <w:r w:rsidR="00B14FB8">
        <w:rPr>
          <w:rFonts w:ascii="Times New Roman" w:hAnsi="Times New Roman" w:cs="Times New Roman"/>
          <w:sz w:val="24"/>
        </w:rPr>
        <w:t xml:space="preserve">One of the most poignant is satire. </w:t>
      </w:r>
      <w:r w:rsidR="005F10FA">
        <w:rPr>
          <w:rFonts w:ascii="Times New Roman" w:hAnsi="Times New Roman" w:cs="Times New Roman"/>
          <w:sz w:val="24"/>
        </w:rPr>
        <w:t xml:space="preserve">Fussell discusses heavily Hardy’s </w:t>
      </w:r>
      <w:r w:rsidR="005F10FA" w:rsidRPr="005F10FA">
        <w:rPr>
          <w:rFonts w:ascii="Times New Roman" w:hAnsi="Times New Roman" w:cs="Times New Roman"/>
          <w:i/>
          <w:sz w:val="24"/>
        </w:rPr>
        <w:t>Satire of Circumstance</w:t>
      </w:r>
      <w:r w:rsidR="00B14FB8">
        <w:rPr>
          <w:rFonts w:ascii="Times New Roman" w:hAnsi="Times New Roman" w:cs="Times New Roman"/>
          <w:sz w:val="24"/>
        </w:rPr>
        <w:t xml:space="preserve"> and suggests</w:t>
      </w:r>
      <w:r w:rsidR="00BD73B2">
        <w:rPr>
          <w:rFonts w:ascii="Times New Roman" w:hAnsi="Times New Roman" w:cs="Times New Roman"/>
          <w:sz w:val="24"/>
        </w:rPr>
        <w:t xml:space="preserve"> that</w:t>
      </w:r>
      <w:r w:rsidR="00B14FB8">
        <w:rPr>
          <w:rFonts w:ascii="Times New Roman" w:hAnsi="Times New Roman" w:cs="Times New Roman"/>
          <w:sz w:val="24"/>
        </w:rPr>
        <w:t xml:space="preserve"> for the war poets of the time,</w:t>
      </w:r>
      <w:r w:rsidR="00BD73B2">
        <w:rPr>
          <w:rFonts w:ascii="Times New Roman" w:hAnsi="Times New Roman" w:cs="Times New Roman"/>
          <w:sz w:val="24"/>
        </w:rPr>
        <w:t xml:space="preserve"> poetic license in the military sense begins with Hardy.</w:t>
      </w:r>
      <w:r w:rsidR="00BD73B2">
        <w:rPr>
          <w:rStyle w:val="FootnoteReference"/>
          <w:rFonts w:ascii="Times New Roman" w:hAnsi="Times New Roman" w:cs="Times New Roman"/>
          <w:sz w:val="24"/>
        </w:rPr>
        <w:footnoteReference w:id="10"/>
      </w:r>
      <w:r w:rsidR="00B14FB8">
        <w:rPr>
          <w:rFonts w:ascii="Times New Roman" w:hAnsi="Times New Roman" w:cs="Times New Roman"/>
          <w:sz w:val="24"/>
        </w:rPr>
        <w:t xml:space="preserve"> </w:t>
      </w:r>
      <w:r w:rsidR="0099014C">
        <w:rPr>
          <w:rFonts w:ascii="Times New Roman" w:hAnsi="Times New Roman" w:cs="Times New Roman"/>
          <w:sz w:val="24"/>
        </w:rPr>
        <w:t>Fussell also provides a broad focus on Graves, Blunden, Owen and Sassoon as key literary figures. Memoirists, he coins them, provide an insight towards understanding memory from the soldiers’ perspective. In discussing their literary works, Fussell concludes that war in its entirety cannot be simply understood by studying it in a classroom setting. Breaking away from traditionalism and delving deeper into the confines of the conflict—as seen with his literary analyses—highlights the aspects of war that are often skimmed, or muted, in their retellings.</w:t>
      </w:r>
    </w:p>
    <w:p w:rsidR="00B82F3C" w:rsidRDefault="00B82F3C" w:rsidP="00E81C5F">
      <w:pPr>
        <w:spacing w:line="480" w:lineRule="auto"/>
        <w:jc w:val="both"/>
        <w:rPr>
          <w:rFonts w:ascii="Times New Roman" w:hAnsi="Times New Roman" w:cs="Times New Roman"/>
          <w:sz w:val="24"/>
        </w:rPr>
      </w:pPr>
      <w:r>
        <w:rPr>
          <w:rFonts w:ascii="Times New Roman" w:hAnsi="Times New Roman" w:cs="Times New Roman"/>
          <w:sz w:val="24"/>
        </w:rPr>
        <w:tab/>
        <w:t>As a military</w:t>
      </w:r>
      <w:r w:rsidR="005F0F27">
        <w:rPr>
          <w:rFonts w:ascii="Times New Roman" w:hAnsi="Times New Roman" w:cs="Times New Roman"/>
          <w:sz w:val="24"/>
        </w:rPr>
        <w:t xml:space="preserve"> and social</w:t>
      </w:r>
      <w:r>
        <w:rPr>
          <w:rFonts w:ascii="Times New Roman" w:hAnsi="Times New Roman" w:cs="Times New Roman"/>
          <w:sz w:val="24"/>
        </w:rPr>
        <w:t xml:space="preserve"> historian, he speaks </w:t>
      </w:r>
      <w:r w:rsidR="0087115B">
        <w:rPr>
          <w:rFonts w:ascii="Times New Roman" w:hAnsi="Times New Roman" w:cs="Times New Roman"/>
          <w:sz w:val="24"/>
        </w:rPr>
        <w:t xml:space="preserve">boldly of </w:t>
      </w:r>
      <w:r w:rsidR="00092B41">
        <w:rPr>
          <w:rFonts w:ascii="Times New Roman" w:hAnsi="Times New Roman" w:cs="Times New Roman"/>
          <w:sz w:val="24"/>
        </w:rPr>
        <w:t xml:space="preserve">the cruelty of war. In a sense, </w:t>
      </w:r>
      <w:r w:rsidR="00A52E0D">
        <w:rPr>
          <w:rFonts w:ascii="Times New Roman" w:hAnsi="Times New Roman" w:cs="Times New Roman"/>
          <w:sz w:val="24"/>
        </w:rPr>
        <w:t>Fussell</w:t>
      </w:r>
      <w:r w:rsidR="00092B41">
        <w:rPr>
          <w:rFonts w:ascii="Times New Roman" w:hAnsi="Times New Roman" w:cs="Times New Roman"/>
          <w:sz w:val="24"/>
        </w:rPr>
        <w:t xml:space="preserve"> moves away from the strategic perspectives of war and uses sources of an anti-war nature. He stresses the ferocity of </w:t>
      </w:r>
      <w:r w:rsidR="00A52E0D">
        <w:rPr>
          <w:rFonts w:ascii="Times New Roman" w:hAnsi="Times New Roman" w:cs="Times New Roman"/>
          <w:sz w:val="24"/>
        </w:rPr>
        <w:t xml:space="preserve">it all </w:t>
      </w:r>
      <w:r w:rsidR="00092B41">
        <w:rPr>
          <w:rFonts w:ascii="Times New Roman" w:hAnsi="Times New Roman" w:cs="Times New Roman"/>
          <w:sz w:val="24"/>
        </w:rPr>
        <w:t xml:space="preserve">and how as men, lessons will never be learned. </w:t>
      </w:r>
      <w:r w:rsidR="00A52E0D">
        <w:rPr>
          <w:rFonts w:ascii="Times New Roman" w:hAnsi="Times New Roman" w:cs="Times New Roman"/>
          <w:sz w:val="24"/>
        </w:rPr>
        <w:t>However, for many, one of the cruellest aspects of the conflict is the fact that home—for the British troops—was so close, and like the Great War ‘cliché’ in which Fussell often cites, was</w:t>
      </w:r>
      <w:r w:rsidR="00BE1644">
        <w:rPr>
          <w:rFonts w:ascii="Times New Roman" w:hAnsi="Times New Roman" w:cs="Times New Roman"/>
          <w:sz w:val="24"/>
        </w:rPr>
        <w:t xml:space="preserve"> still</w:t>
      </w:r>
      <w:r w:rsidR="00A52E0D">
        <w:rPr>
          <w:rFonts w:ascii="Times New Roman" w:hAnsi="Times New Roman" w:cs="Times New Roman"/>
          <w:sz w:val="24"/>
        </w:rPr>
        <w:t xml:space="preserve"> so </w:t>
      </w:r>
      <w:r w:rsidR="00A52E0D">
        <w:rPr>
          <w:rFonts w:ascii="Times New Roman" w:hAnsi="Times New Roman" w:cs="Times New Roman"/>
          <w:sz w:val="24"/>
        </w:rPr>
        <w:lastRenderedPageBreak/>
        <w:t>far.</w:t>
      </w:r>
      <w:r w:rsidR="00A52E0D">
        <w:rPr>
          <w:rStyle w:val="FootnoteReference"/>
          <w:rFonts w:ascii="Times New Roman" w:hAnsi="Times New Roman" w:cs="Times New Roman"/>
          <w:sz w:val="24"/>
        </w:rPr>
        <w:footnoteReference w:id="11"/>
      </w:r>
      <w:r w:rsidR="00A52E0D">
        <w:rPr>
          <w:rFonts w:ascii="Times New Roman" w:hAnsi="Times New Roman" w:cs="Times New Roman"/>
          <w:sz w:val="24"/>
        </w:rPr>
        <w:t xml:space="preserve"> It was as if these men were trapped in an alternate reality, with the war seeming to be ‘continuing forever’.</w:t>
      </w:r>
      <w:r w:rsidR="00A52E0D">
        <w:rPr>
          <w:rStyle w:val="FootnoteReference"/>
          <w:rFonts w:ascii="Times New Roman" w:hAnsi="Times New Roman" w:cs="Times New Roman"/>
          <w:sz w:val="24"/>
        </w:rPr>
        <w:footnoteReference w:id="12"/>
      </w:r>
      <w:r w:rsidR="00A52E0D">
        <w:rPr>
          <w:rFonts w:ascii="Times New Roman" w:hAnsi="Times New Roman" w:cs="Times New Roman"/>
          <w:sz w:val="24"/>
        </w:rPr>
        <w:t xml:space="preserve"> </w:t>
      </w:r>
      <w:r w:rsidR="00092B41">
        <w:rPr>
          <w:rFonts w:ascii="Times New Roman" w:hAnsi="Times New Roman" w:cs="Times New Roman"/>
          <w:sz w:val="24"/>
        </w:rPr>
        <w:t xml:space="preserve"> </w:t>
      </w:r>
      <w:r w:rsidR="00A52E0D">
        <w:rPr>
          <w:rFonts w:ascii="Times New Roman" w:hAnsi="Times New Roman" w:cs="Times New Roman"/>
          <w:sz w:val="24"/>
        </w:rPr>
        <w:t>The Germans were scarcely seen by many soldiers, and Fussell uses the phrase ‘gross dichotomising’ to further this argument. The war is almost an invisible entity, yet as bullets rain from above, the men are fully aware that this isn’t the case.</w:t>
      </w:r>
      <w:r w:rsidR="00A52E0D">
        <w:rPr>
          <w:rStyle w:val="FootnoteReference"/>
          <w:rFonts w:ascii="Times New Roman" w:hAnsi="Times New Roman" w:cs="Times New Roman"/>
          <w:sz w:val="24"/>
        </w:rPr>
        <w:footnoteReference w:id="13"/>
      </w:r>
      <w:r w:rsidR="00A52E0D">
        <w:rPr>
          <w:rFonts w:ascii="Times New Roman" w:hAnsi="Times New Roman" w:cs="Times New Roman"/>
          <w:sz w:val="24"/>
        </w:rPr>
        <w:t xml:space="preserve"> What was interesting however is how, along with his analysations of war being dichotomic, the comparisons Fussell makes between the soldier and the cross. Significantly, the use of </w:t>
      </w:r>
      <w:r w:rsidR="00BE1644">
        <w:rPr>
          <w:rFonts w:ascii="Times New Roman" w:hAnsi="Times New Roman" w:cs="Times New Roman"/>
          <w:sz w:val="24"/>
        </w:rPr>
        <w:t>C</w:t>
      </w:r>
      <w:r w:rsidR="00B14FB8">
        <w:rPr>
          <w:rFonts w:ascii="Times New Roman" w:hAnsi="Times New Roman" w:cs="Times New Roman"/>
          <w:sz w:val="24"/>
        </w:rPr>
        <w:t>rucifixion</w:t>
      </w:r>
      <w:r w:rsidR="00BE1644">
        <w:rPr>
          <w:rFonts w:ascii="Times New Roman" w:hAnsi="Times New Roman" w:cs="Times New Roman"/>
          <w:sz w:val="24"/>
        </w:rPr>
        <w:t xml:space="preserve">. </w:t>
      </w:r>
      <w:r w:rsidR="00A52E0D">
        <w:rPr>
          <w:rFonts w:ascii="Times New Roman" w:hAnsi="Times New Roman" w:cs="Times New Roman"/>
          <w:sz w:val="24"/>
        </w:rPr>
        <w:t xml:space="preserve">This </w:t>
      </w:r>
      <w:r w:rsidR="00BE1644">
        <w:rPr>
          <w:rFonts w:ascii="Times New Roman" w:hAnsi="Times New Roman" w:cs="Times New Roman"/>
          <w:sz w:val="24"/>
        </w:rPr>
        <w:t xml:space="preserve">alone </w:t>
      </w:r>
      <w:r w:rsidR="00A52E0D">
        <w:rPr>
          <w:rFonts w:ascii="Times New Roman" w:hAnsi="Times New Roman" w:cs="Times New Roman"/>
          <w:sz w:val="24"/>
        </w:rPr>
        <w:t xml:space="preserve">is </w:t>
      </w:r>
      <w:r w:rsidR="00435CF9">
        <w:rPr>
          <w:rFonts w:ascii="Times New Roman" w:hAnsi="Times New Roman" w:cs="Times New Roman"/>
          <w:sz w:val="24"/>
        </w:rPr>
        <w:t xml:space="preserve">a </w:t>
      </w:r>
      <w:r w:rsidR="00A52E0D">
        <w:rPr>
          <w:rFonts w:ascii="Times New Roman" w:hAnsi="Times New Roman" w:cs="Times New Roman"/>
          <w:sz w:val="24"/>
        </w:rPr>
        <w:t xml:space="preserve">vivid motif, the ultimate symbol for </w:t>
      </w:r>
      <w:r w:rsidR="00B14FB8">
        <w:rPr>
          <w:rFonts w:ascii="Times New Roman" w:hAnsi="Times New Roman" w:cs="Times New Roman"/>
          <w:sz w:val="24"/>
        </w:rPr>
        <w:t>sacrifice, in which Fussell elaborates.</w:t>
      </w:r>
      <w:r w:rsidR="00B14FB8">
        <w:rPr>
          <w:rStyle w:val="FootnoteReference"/>
          <w:rFonts w:ascii="Times New Roman" w:hAnsi="Times New Roman" w:cs="Times New Roman"/>
          <w:sz w:val="24"/>
        </w:rPr>
        <w:footnoteReference w:id="14"/>
      </w:r>
      <w:r w:rsidR="00BE1644">
        <w:rPr>
          <w:rFonts w:ascii="Times New Roman" w:hAnsi="Times New Roman" w:cs="Times New Roman"/>
          <w:sz w:val="24"/>
        </w:rPr>
        <w:t xml:space="preserve"> He reinforces the idea that through British literature, sacrificial themes are not uncommon. Robert Nichols’s </w:t>
      </w:r>
      <w:r w:rsidR="00BE1644" w:rsidRPr="00435CF9">
        <w:rPr>
          <w:rFonts w:ascii="Times New Roman" w:hAnsi="Times New Roman" w:cs="Times New Roman"/>
          <w:i/>
          <w:sz w:val="24"/>
        </w:rPr>
        <w:t xml:space="preserve">Battery Moving Up </w:t>
      </w:r>
      <w:r w:rsidR="00BE1644">
        <w:rPr>
          <w:rFonts w:ascii="Times New Roman" w:hAnsi="Times New Roman" w:cs="Times New Roman"/>
          <w:sz w:val="24"/>
        </w:rPr>
        <w:t>is a testament to this, writing; ‘Of bodies whose feet, hands and side must soon be torn, pierced, crucified.’</w:t>
      </w:r>
      <w:r w:rsidR="00435CF9">
        <w:rPr>
          <w:rStyle w:val="FootnoteReference"/>
          <w:rFonts w:ascii="Times New Roman" w:hAnsi="Times New Roman" w:cs="Times New Roman"/>
          <w:sz w:val="24"/>
        </w:rPr>
        <w:footnoteReference w:id="15"/>
      </w:r>
      <w:r w:rsidR="00BE1644">
        <w:rPr>
          <w:rFonts w:ascii="Times New Roman" w:hAnsi="Times New Roman" w:cs="Times New Roman"/>
          <w:sz w:val="24"/>
        </w:rPr>
        <w:t xml:space="preserve"> Such poetic stanzas of this kind are also found in the works of Sassoon’s’ </w:t>
      </w:r>
      <w:r w:rsidR="00BE1644" w:rsidRPr="00BE1644">
        <w:rPr>
          <w:rFonts w:ascii="Times New Roman" w:hAnsi="Times New Roman" w:cs="Times New Roman"/>
          <w:i/>
          <w:sz w:val="24"/>
        </w:rPr>
        <w:t>The Redeemer</w:t>
      </w:r>
      <w:r w:rsidR="00BE1644">
        <w:rPr>
          <w:rFonts w:ascii="Times New Roman" w:hAnsi="Times New Roman" w:cs="Times New Roman"/>
          <w:sz w:val="24"/>
        </w:rPr>
        <w:t>.</w:t>
      </w:r>
      <w:r w:rsidR="00BE1644">
        <w:rPr>
          <w:rStyle w:val="FootnoteReference"/>
          <w:rFonts w:ascii="Times New Roman" w:hAnsi="Times New Roman" w:cs="Times New Roman"/>
          <w:sz w:val="24"/>
        </w:rPr>
        <w:footnoteReference w:id="16"/>
      </w:r>
      <w:r w:rsidR="00BE1644">
        <w:rPr>
          <w:rFonts w:ascii="Times New Roman" w:hAnsi="Times New Roman" w:cs="Times New Roman"/>
          <w:sz w:val="24"/>
        </w:rPr>
        <w:t xml:space="preserve"> </w:t>
      </w:r>
      <w:r w:rsidR="007A78FB">
        <w:rPr>
          <w:rFonts w:ascii="Times New Roman" w:hAnsi="Times New Roman" w:cs="Times New Roman"/>
          <w:sz w:val="24"/>
        </w:rPr>
        <w:t xml:space="preserve">It is intriguing to read how Fussell correlates the use of Crucifixion in war literature with how it inspired imaginations of contemporary writers to reinforce the </w:t>
      </w:r>
      <w:r w:rsidR="00D33DEC">
        <w:rPr>
          <w:rFonts w:ascii="Times New Roman" w:hAnsi="Times New Roman" w:cs="Times New Roman"/>
          <w:sz w:val="24"/>
        </w:rPr>
        <w:t>idea of the solider being an extension of Christ.</w:t>
      </w:r>
    </w:p>
    <w:p w:rsidR="002407FA" w:rsidRPr="002407FA" w:rsidRDefault="005C4F90" w:rsidP="002407FA">
      <w:pPr>
        <w:spacing w:line="480" w:lineRule="auto"/>
        <w:jc w:val="both"/>
        <w:rPr>
          <w:rFonts w:ascii="Times New Roman" w:hAnsi="Times New Roman" w:cs="Times New Roman"/>
          <w:sz w:val="24"/>
        </w:rPr>
      </w:pPr>
      <w:r>
        <w:rPr>
          <w:rFonts w:ascii="Times New Roman" w:hAnsi="Times New Roman" w:cs="Times New Roman"/>
          <w:sz w:val="24"/>
        </w:rPr>
        <w:tab/>
        <w:t>As Shakespeare elaborated, ‘all the world’s a stage’.</w:t>
      </w:r>
      <w:r>
        <w:rPr>
          <w:rStyle w:val="FootnoteReference"/>
          <w:rFonts w:ascii="Times New Roman" w:hAnsi="Times New Roman" w:cs="Times New Roman"/>
          <w:sz w:val="24"/>
        </w:rPr>
        <w:footnoteReference w:id="17"/>
      </w:r>
      <w:r>
        <w:rPr>
          <w:rFonts w:ascii="Times New Roman" w:hAnsi="Times New Roman" w:cs="Times New Roman"/>
          <w:sz w:val="24"/>
        </w:rPr>
        <w:t xml:space="preserve"> Fussell too endeavours t</w:t>
      </w:r>
      <w:r w:rsidR="002407FA">
        <w:rPr>
          <w:rFonts w:ascii="Times New Roman" w:hAnsi="Times New Roman" w:cs="Times New Roman"/>
          <w:sz w:val="24"/>
        </w:rPr>
        <w:t>o compare war to theatre. He explores the works of Charles Carrington</w:t>
      </w:r>
      <w:r w:rsidR="001828D7">
        <w:rPr>
          <w:rFonts w:ascii="Times New Roman" w:hAnsi="Times New Roman" w:cs="Times New Roman"/>
          <w:sz w:val="24"/>
        </w:rPr>
        <w:t>:</w:t>
      </w:r>
      <w:r w:rsidR="002407FA">
        <w:rPr>
          <w:rFonts w:ascii="Times New Roman" w:hAnsi="Times New Roman" w:cs="Times New Roman"/>
          <w:sz w:val="24"/>
        </w:rPr>
        <w:t xml:space="preserve"> </w:t>
      </w:r>
      <w:r w:rsidR="002407FA" w:rsidRPr="002407FA">
        <w:rPr>
          <w:rFonts w:ascii="Times New Roman" w:hAnsi="Times New Roman" w:cs="Times New Roman"/>
          <w:sz w:val="24"/>
          <w:szCs w:val="24"/>
        </w:rPr>
        <w:t>‘A man dying with a bullet through his head becomes, as Carrington thinks about the melodrama of his last moments, almost admittedly a character in a novel.’</w:t>
      </w:r>
      <w:r w:rsidR="002407FA">
        <w:rPr>
          <w:rStyle w:val="FootnoteReference"/>
          <w:rFonts w:ascii="Times New Roman" w:hAnsi="Times New Roman" w:cs="Times New Roman"/>
          <w:sz w:val="24"/>
          <w:szCs w:val="24"/>
        </w:rPr>
        <w:footnoteReference w:id="18"/>
      </w:r>
      <w:r w:rsidR="002407FA">
        <w:rPr>
          <w:rFonts w:ascii="Times New Roman" w:hAnsi="Times New Roman" w:cs="Times New Roman"/>
          <w:sz w:val="24"/>
          <w:szCs w:val="24"/>
        </w:rPr>
        <w:t xml:space="preserve"> The trench is a set, Fussell describes. It has props, stage engineering, and the sound of applause is replaced with the sound of gunfire.</w:t>
      </w:r>
      <w:r w:rsidR="002407FA">
        <w:rPr>
          <w:rStyle w:val="FootnoteReference"/>
          <w:rFonts w:ascii="Times New Roman" w:hAnsi="Times New Roman" w:cs="Times New Roman"/>
          <w:sz w:val="24"/>
          <w:szCs w:val="24"/>
        </w:rPr>
        <w:footnoteReference w:id="19"/>
      </w:r>
      <w:r w:rsidR="002407FA">
        <w:rPr>
          <w:rFonts w:ascii="Times New Roman" w:hAnsi="Times New Roman" w:cs="Times New Roman"/>
          <w:sz w:val="24"/>
          <w:szCs w:val="24"/>
        </w:rPr>
        <w:t xml:space="preserve"> A true tragedy in every sense of the word, with the ordinary man becoming a key player in a </w:t>
      </w:r>
      <w:r w:rsidR="002407FA">
        <w:rPr>
          <w:rFonts w:ascii="Times New Roman" w:hAnsi="Times New Roman" w:cs="Times New Roman"/>
          <w:sz w:val="24"/>
          <w:szCs w:val="24"/>
        </w:rPr>
        <w:lastRenderedPageBreak/>
        <w:t xml:space="preserve">very big game. </w:t>
      </w:r>
      <w:r w:rsidR="00B04700">
        <w:rPr>
          <w:rFonts w:ascii="Times New Roman" w:hAnsi="Times New Roman" w:cs="Times New Roman"/>
          <w:sz w:val="24"/>
          <w:szCs w:val="24"/>
        </w:rPr>
        <w:t xml:space="preserve">As such, aesthetics and imagery play </w:t>
      </w:r>
      <w:r w:rsidR="0061143B">
        <w:rPr>
          <w:rFonts w:ascii="Times New Roman" w:hAnsi="Times New Roman" w:cs="Times New Roman"/>
          <w:sz w:val="24"/>
          <w:szCs w:val="24"/>
        </w:rPr>
        <w:t>an important role in war and how it is remembered. ‘No man’s land haunts the imagination’,</w:t>
      </w:r>
      <w:r w:rsidR="005F0F27">
        <w:rPr>
          <w:rStyle w:val="FootnoteReference"/>
          <w:rFonts w:ascii="Times New Roman" w:hAnsi="Times New Roman" w:cs="Times New Roman"/>
          <w:sz w:val="24"/>
          <w:szCs w:val="24"/>
        </w:rPr>
        <w:footnoteReference w:id="20"/>
      </w:r>
      <w:r w:rsidR="0061143B">
        <w:rPr>
          <w:rFonts w:ascii="Times New Roman" w:hAnsi="Times New Roman" w:cs="Times New Roman"/>
          <w:sz w:val="24"/>
          <w:szCs w:val="24"/>
        </w:rPr>
        <w:t xml:space="preserve"> and so gives way to the theatre of war as Fussell explains. But how exactly is the Great War remembered as a play</w:t>
      </w:r>
      <w:r w:rsidR="00C3537F">
        <w:rPr>
          <w:rFonts w:ascii="Times New Roman" w:hAnsi="Times New Roman" w:cs="Times New Roman"/>
          <w:sz w:val="24"/>
          <w:szCs w:val="24"/>
        </w:rPr>
        <w:t>?</w:t>
      </w:r>
      <w:r w:rsidR="0061143B">
        <w:rPr>
          <w:rFonts w:ascii="Times New Roman" w:hAnsi="Times New Roman" w:cs="Times New Roman"/>
          <w:sz w:val="24"/>
          <w:szCs w:val="24"/>
        </w:rPr>
        <w:t xml:space="preserve"> In considering the rigidity of ranks, shouting ‘Fall out</w:t>
      </w:r>
      <w:r w:rsidR="007250A4">
        <w:rPr>
          <w:rFonts w:ascii="Times New Roman" w:hAnsi="Times New Roman" w:cs="Times New Roman"/>
          <w:sz w:val="24"/>
          <w:szCs w:val="24"/>
        </w:rPr>
        <w:t>!</w:t>
      </w:r>
      <w:r w:rsidR="0061143B">
        <w:rPr>
          <w:rFonts w:ascii="Times New Roman" w:hAnsi="Times New Roman" w:cs="Times New Roman"/>
          <w:sz w:val="24"/>
          <w:szCs w:val="24"/>
        </w:rPr>
        <w:t>’ in replace of ‘Action</w:t>
      </w:r>
      <w:r w:rsidR="007250A4">
        <w:rPr>
          <w:rFonts w:ascii="Times New Roman" w:hAnsi="Times New Roman" w:cs="Times New Roman"/>
          <w:sz w:val="24"/>
          <w:szCs w:val="24"/>
        </w:rPr>
        <w:t>!</w:t>
      </w:r>
      <w:r w:rsidR="00EC70B5">
        <w:rPr>
          <w:rFonts w:ascii="Times New Roman" w:hAnsi="Times New Roman" w:cs="Times New Roman"/>
          <w:sz w:val="24"/>
          <w:szCs w:val="24"/>
        </w:rPr>
        <w:t>’</w:t>
      </w:r>
      <w:r w:rsidR="0061143B">
        <w:rPr>
          <w:rFonts w:ascii="Times New Roman" w:hAnsi="Times New Roman" w:cs="Times New Roman"/>
          <w:sz w:val="24"/>
          <w:szCs w:val="24"/>
        </w:rPr>
        <w:t>, Fussell deems it to be a perverse way or perceiving the war, but it also brings a sense of escapism.</w:t>
      </w:r>
      <w:r w:rsidR="0061143B">
        <w:rPr>
          <w:rStyle w:val="FootnoteReference"/>
          <w:rFonts w:ascii="Times New Roman" w:hAnsi="Times New Roman" w:cs="Times New Roman"/>
          <w:sz w:val="24"/>
          <w:szCs w:val="24"/>
        </w:rPr>
        <w:footnoteReference w:id="21"/>
      </w:r>
      <w:r w:rsidR="0061143B">
        <w:rPr>
          <w:rFonts w:ascii="Times New Roman" w:hAnsi="Times New Roman" w:cs="Times New Roman"/>
          <w:sz w:val="24"/>
          <w:szCs w:val="24"/>
        </w:rPr>
        <w:t xml:space="preserve"> As he establishes in the preface, his endeavours in analysing the Great </w:t>
      </w:r>
      <w:r w:rsidR="00435CF9">
        <w:rPr>
          <w:rFonts w:ascii="Times New Roman" w:hAnsi="Times New Roman" w:cs="Times New Roman"/>
          <w:sz w:val="24"/>
          <w:szCs w:val="24"/>
        </w:rPr>
        <w:t>W</w:t>
      </w:r>
      <w:r w:rsidR="0061143B">
        <w:rPr>
          <w:rFonts w:ascii="Times New Roman" w:hAnsi="Times New Roman" w:cs="Times New Roman"/>
          <w:sz w:val="24"/>
          <w:szCs w:val="24"/>
        </w:rPr>
        <w:t xml:space="preserve">ar and its </w:t>
      </w:r>
      <w:r w:rsidR="005844E6">
        <w:rPr>
          <w:rFonts w:ascii="Times New Roman" w:hAnsi="Times New Roman" w:cs="Times New Roman"/>
          <w:sz w:val="24"/>
          <w:szCs w:val="24"/>
        </w:rPr>
        <w:t>relationship</w:t>
      </w:r>
      <w:r w:rsidR="0061143B">
        <w:rPr>
          <w:rFonts w:ascii="Times New Roman" w:hAnsi="Times New Roman" w:cs="Times New Roman"/>
          <w:sz w:val="24"/>
          <w:szCs w:val="24"/>
        </w:rPr>
        <w:t xml:space="preserve"> with literature rely heavily upon picking apart the dynamics a</w:t>
      </w:r>
      <w:bookmarkStart w:id="3" w:name="_GoBack"/>
      <w:bookmarkEnd w:id="3"/>
      <w:r w:rsidR="0061143B">
        <w:rPr>
          <w:rFonts w:ascii="Times New Roman" w:hAnsi="Times New Roman" w:cs="Times New Roman"/>
          <w:sz w:val="24"/>
          <w:szCs w:val="24"/>
        </w:rPr>
        <w:t>nd iconography, and in this light, Fussell provides an intriguing perspective.</w:t>
      </w:r>
      <w:r w:rsidR="000E4D05">
        <w:rPr>
          <w:rFonts w:ascii="Times New Roman" w:hAnsi="Times New Roman" w:cs="Times New Roman"/>
          <w:sz w:val="24"/>
          <w:szCs w:val="24"/>
        </w:rPr>
        <w:t xml:space="preserve"> His sources to argue this vary from primary to contemporary, an example being how Fussell includes David Jones’ memory of how sunsets provided a juxtaposition to warfare.</w:t>
      </w:r>
      <w:r w:rsidR="000E4D05">
        <w:rPr>
          <w:rStyle w:val="FootnoteReference"/>
          <w:rFonts w:ascii="Times New Roman" w:hAnsi="Times New Roman" w:cs="Times New Roman"/>
          <w:sz w:val="24"/>
          <w:szCs w:val="24"/>
        </w:rPr>
        <w:footnoteReference w:id="22"/>
      </w:r>
      <w:r w:rsidR="000E4D05">
        <w:rPr>
          <w:rFonts w:ascii="Times New Roman" w:hAnsi="Times New Roman" w:cs="Times New Roman"/>
          <w:sz w:val="24"/>
          <w:szCs w:val="24"/>
        </w:rPr>
        <w:t xml:space="preserve"> Beautiful, solemn and colourful against the grey mist of the trenches.</w:t>
      </w:r>
      <w:r w:rsidR="00E5571D">
        <w:rPr>
          <w:rFonts w:ascii="Times New Roman" w:hAnsi="Times New Roman" w:cs="Times New Roman"/>
          <w:sz w:val="24"/>
          <w:szCs w:val="24"/>
        </w:rPr>
        <w:t xml:space="preserve"> It is these sorts of analogies which are interesting to the reader, bringing forward the consideration of nature also being a victim of war. </w:t>
      </w:r>
    </w:p>
    <w:p w:rsidR="00B501DE" w:rsidRDefault="00BD73B2" w:rsidP="00E81C5F">
      <w:pPr>
        <w:spacing w:line="480" w:lineRule="auto"/>
        <w:jc w:val="both"/>
        <w:rPr>
          <w:rFonts w:ascii="Times New Roman" w:hAnsi="Times New Roman" w:cs="Times New Roman"/>
          <w:sz w:val="24"/>
        </w:rPr>
      </w:pPr>
      <w:r>
        <w:rPr>
          <w:rFonts w:ascii="Times New Roman" w:hAnsi="Times New Roman" w:cs="Times New Roman"/>
          <w:sz w:val="24"/>
        </w:rPr>
        <w:tab/>
        <w:t xml:space="preserve">Homosexuality and homoeroticism is also a subject Fussell explores, </w:t>
      </w:r>
      <w:r w:rsidR="0061143B">
        <w:rPr>
          <w:rFonts w:ascii="Times New Roman" w:hAnsi="Times New Roman" w:cs="Times New Roman"/>
          <w:sz w:val="24"/>
        </w:rPr>
        <w:t>rather</w:t>
      </w:r>
      <w:r w:rsidR="006870BE">
        <w:rPr>
          <w:rFonts w:ascii="Times New Roman" w:hAnsi="Times New Roman" w:cs="Times New Roman"/>
          <w:sz w:val="24"/>
        </w:rPr>
        <w:t xml:space="preserve"> deeply. He brings</w:t>
      </w:r>
      <w:r w:rsidR="003056AE">
        <w:rPr>
          <w:rFonts w:ascii="Times New Roman" w:hAnsi="Times New Roman" w:cs="Times New Roman"/>
          <w:sz w:val="24"/>
        </w:rPr>
        <w:t xml:space="preserve"> alive a rather controversial issue for the time, stressing contentious analogies—like comparing war to sexual fantasies.</w:t>
      </w:r>
      <w:r w:rsidR="00DF4D4F">
        <w:rPr>
          <w:rStyle w:val="FootnoteReference"/>
          <w:rFonts w:ascii="Times New Roman" w:hAnsi="Times New Roman" w:cs="Times New Roman"/>
          <w:sz w:val="24"/>
        </w:rPr>
        <w:footnoteReference w:id="23"/>
      </w:r>
      <w:r w:rsidR="003056AE">
        <w:rPr>
          <w:rFonts w:ascii="Times New Roman" w:hAnsi="Times New Roman" w:cs="Times New Roman"/>
          <w:sz w:val="24"/>
        </w:rPr>
        <w:t xml:space="preserve"> It was this comparison that seemed rather unorthodox for analysing war and its literature. How could war be viewed in a sexual nature</w:t>
      </w:r>
      <w:r w:rsidR="00DC55C2">
        <w:rPr>
          <w:rFonts w:ascii="Times New Roman" w:hAnsi="Times New Roman" w:cs="Times New Roman"/>
          <w:sz w:val="24"/>
        </w:rPr>
        <w:t>?</w:t>
      </w:r>
      <w:r w:rsidR="0061143B">
        <w:rPr>
          <w:rFonts w:ascii="Times New Roman" w:hAnsi="Times New Roman" w:cs="Times New Roman"/>
          <w:sz w:val="24"/>
        </w:rPr>
        <w:t xml:space="preserve"> </w:t>
      </w:r>
      <w:r w:rsidR="003056AE">
        <w:rPr>
          <w:rFonts w:ascii="Times New Roman" w:hAnsi="Times New Roman" w:cs="Times New Roman"/>
          <w:sz w:val="24"/>
        </w:rPr>
        <w:t xml:space="preserve">To the reader, it seems almost inherently wrong for Fussell to be using sexual desires as a means of memorialising war. </w:t>
      </w:r>
      <w:r w:rsidR="00B501DE">
        <w:rPr>
          <w:rFonts w:ascii="Times New Roman" w:hAnsi="Times New Roman" w:cs="Times New Roman"/>
          <w:sz w:val="24"/>
        </w:rPr>
        <w:t xml:space="preserve">War can be alluring and stimulating, </w:t>
      </w:r>
      <w:r w:rsidR="00DF4D4F">
        <w:rPr>
          <w:rFonts w:ascii="Times New Roman" w:hAnsi="Times New Roman" w:cs="Times New Roman"/>
          <w:sz w:val="24"/>
        </w:rPr>
        <w:t xml:space="preserve">as Graves notes in his </w:t>
      </w:r>
      <w:r w:rsidR="00DF4D4F" w:rsidRPr="00DF4D4F">
        <w:rPr>
          <w:rFonts w:ascii="Times New Roman" w:hAnsi="Times New Roman" w:cs="Times New Roman"/>
          <w:i/>
          <w:sz w:val="24"/>
        </w:rPr>
        <w:t>Recalling War</w:t>
      </w:r>
      <w:r w:rsidR="00B501DE">
        <w:rPr>
          <w:rFonts w:ascii="Times New Roman" w:hAnsi="Times New Roman" w:cs="Times New Roman"/>
          <w:sz w:val="24"/>
        </w:rPr>
        <w:t>—but is it correct for Fussell to suggest that it is appealing in a sexual sense</w:t>
      </w:r>
      <w:r w:rsidR="00DC55C2">
        <w:rPr>
          <w:rFonts w:ascii="Times New Roman" w:hAnsi="Times New Roman" w:cs="Times New Roman"/>
          <w:sz w:val="24"/>
        </w:rPr>
        <w:t>?</w:t>
      </w:r>
      <w:r w:rsidR="00B501DE">
        <w:rPr>
          <w:rFonts w:ascii="Times New Roman" w:hAnsi="Times New Roman" w:cs="Times New Roman"/>
          <w:sz w:val="24"/>
        </w:rPr>
        <w:t xml:space="preserve"> Regardless, </w:t>
      </w:r>
      <w:r w:rsidR="003056AE">
        <w:rPr>
          <w:rFonts w:ascii="Times New Roman" w:hAnsi="Times New Roman" w:cs="Times New Roman"/>
          <w:sz w:val="24"/>
        </w:rPr>
        <w:t>despite finding this comparison a weakness in his homoerotic argument, his acknowledgement of male relationships, homosexuality and the beauty that can be found in death reaffirms the point Fussell is making. In this, it is easier to agree with what he is trying to say.</w:t>
      </w:r>
      <w:r w:rsidR="00E90D8F">
        <w:rPr>
          <w:rFonts w:ascii="Times New Roman" w:hAnsi="Times New Roman" w:cs="Times New Roman"/>
          <w:sz w:val="24"/>
        </w:rPr>
        <w:t xml:space="preserve"> </w:t>
      </w:r>
      <w:r w:rsidR="00DF4D4F">
        <w:rPr>
          <w:rFonts w:ascii="Times New Roman" w:hAnsi="Times New Roman" w:cs="Times New Roman"/>
          <w:sz w:val="24"/>
        </w:rPr>
        <w:t xml:space="preserve">Serenity and </w:t>
      </w:r>
      <w:r w:rsidR="00DF4D4F">
        <w:rPr>
          <w:rFonts w:ascii="Times New Roman" w:hAnsi="Times New Roman" w:cs="Times New Roman"/>
          <w:sz w:val="24"/>
        </w:rPr>
        <w:lastRenderedPageBreak/>
        <w:t>prettiness—aspects of what Sassoon found upon gazing at a dead German solider</w:t>
      </w:r>
      <w:r w:rsidR="00E5571D">
        <w:rPr>
          <w:rFonts w:ascii="Times New Roman" w:hAnsi="Times New Roman" w:cs="Times New Roman"/>
          <w:sz w:val="24"/>
        </w:rPr>
        <w:t>—</w:t>
      </w:r>
      <w:r w:rsidR="00DF4D4F">
        <w:rPr>
          <w:rFonts w:ascii="Times New Roman" w:hAnsi="Times New Roman" w:cs="Times New Roman"/>
          <w:sz w:val="24"/>
        </w:rPr>
        <w:t>Fussell notes, as Sassoon pondered how the war had taken this ‘gentle face’ in vain.</w:t>
      </w:r>
      <w:r w:rsidR="00DF4D4F">
        <w:rPr>
          <w:rStyle w:val="FootnoteReference"/>
          <w:rFonts w:ascii="Times New Roman" w:hAnsi="Times New Roman" w:cs="Times New Roman"/>
          <w:sz w:val="24"/>
        </w:rPr>
        <w:footnoteReference w:id="24"/>
      </w:r>
      <w:r w:rsidR="00DF4D4F">
        <w:rPr>
          <w:rFonts w:ascii="Times New Roman" w:hAnsi="Times New Roman" w:cs="Times New Roman"/>
          <w:sz w:val="24"/>
        </w:rPr>
        <w:t xml:space="preserve"> It is this narrative, discussing the depth of male beauty through aspects of literature</w:t>
      </w:r>
      <w:r w:rsidR="00E5571D">
        <w:rPr>
          <w:rFonts w:ascii="Times New Roman" w:hAnsi="Times New Roman" w:cs="Times New Roman"/>
          <w:sz w:val="24"/>
        </w:rPr>
        <w:t>, that</w:t>
      </w:r>
      <w:r w:rsidR="00F03BD6">
        <w:rPr>
          <w:rFonts w:ascii="Times New Roman" w:hAnsi="Times New Roman" w:cs="Times New Roman"/>
          <w:sz w:val="24"/>
        </w:rPr>
        <w:t xml:space="preserve"> </w:t>
      </w:r>
      <w:r w:rsidR="00DF4D4F">
        <w:rPr>
          <w:rFonts w:ascii="Times New Roman" w:hAnsi="Times New Roman" w:cs="Times New Roman"/>
          <w:sz w:val="24"/>
        </w:rPr>
        <w:t xml:space="preserve">presents a very real image to the reader. </w:t>
      </w:r>
      <w:r w:rsidR="00F03BD6">
        <w:rPr>
          <w:rFonts w:ascii="Times New Roman" w:hAnsi="Times New Roman" w:cs="Times New Roman"/>
          <w:sz w:val="24"/>
        </w:rPr>
        <w:t xml:space="preserve">Fussell elaborates that skin is a popular term within war poetry such as Herbert Reads’ </w:t>
      </w:r>
      <w:r w:rsidR="00F03BD6" w:rsidRPr="00F03BD6">
        <w:rPr>
          <w:rFonts w:ascii="Times New Roman" w:hAnsi="Times New Roman" w:cs="Times New Roman"/>
          <w:i/>
          <w:sz w:val="24"/>
        </w:rPr>
        <w:t>Naked Warriors</w:t>
      </w:r>
      <w:r w:rsidR="00F03BD6">
        <w:rPr>
          <w:rFonts w:ascii="Times New Roman" w:hAnsi="Times New Roman" w:cs="Times New Roman"/>
          <w:sz w:val="24"/>
        </w:rPr>
        <w:t xml:space="preserve"> and Frederic </w:t>
      </w:r>
      <w:proofErr w:type="spellStart"/>
      <w:r w:rsidR="00F03BD6">
        <w:rPr>
          <w:rFonts w:ascii="Times New Roman" w:hAnsi="Times New Roman" w:cs="Times New Roman"/>
          <w:sz w:val="24"/>
        </w:rPr>
        <w:t>Mannings</w:t>
      </w:r>
      <w:proofErr w:type="spellEnd"/>
      <w:r w:rsidR="00F03BD6">
        <w:rPr>
          <w:rFonts w:ascii="Times New Roman" w:hAnsi="Times New Roman" w:cs="Times New Roman"/>
          <w:sz w:val="24"/>
        </w:rPr>
        <w:t xml:space="preserve">’ </w:t>
      </w:r>
      <w:r w:rsidR="00F03BD6" w:rsidRPr="00F03BD6">
        <w:rPr>
          <w:rFonts w:ascii="Times New Roman" w:hAnsi="Times New Roman" w:cs="Times New Roman"/>
          <w:i/>
          <w:sz w:val="24"/>
        </w:rPr>
        <w:t>A Shell</w:t>
      </w:r>
      <w:r w:rsidR="00F03BD6">
        <w:rPr>
          <w:rFonts w:ascii="Times New Roman" w:hAnsi="Times New Roman" w:cs="Times New Roman"/>
          <w:sz w:val="24"/>
        </w:rPr>
        <w:t>. The vulnerability</w:t>
      </w:r>
      <w:r w:rsidR="007B3718">
        <w:rPr>
          <w:rFonts w:ascii="Times New Roman" w:hAnsi="Times New Roman" w:cs="Times New Roman"/>
          <w:sz w:val="24"/>
        </w:rPr>
        <w:t xml:space="preserve"> and the silkiness</w:t>
      </w:r>
      <w:r w:rsidR="00F03BD6">
        <w:rPr>
          <w:rFonts w:ascii="Times New Roman" w:hAnsi="Times New Roman" w:cs="Times New Roman"/>
          <w:sz w:val="24"/>
        </w:rPr>
        <w:t xml:space="preserve"> of</w:t>
      </w:r>
      <w:r w:rsidR="00004718">
        <w:rPr>
          <w:rFonts w:ascii="Times New Roman" w:hAnsi="Times New Roman" w:cs="Times New Roman"/>
          <w:sz w:val="24"/>
        </w:rPr>
        <w:t xml:space="preserve"> </w:t>
      </w:r>
      <w:r w:rsidR="00F03BD6">
        <w:rPr>
          <w:rFonts w:ascii="Times New Roman" w:hAnsi="Times New Roman" w:cs="Times New Roman"/>
          <w:sz w:val="24"/>
        </w:rPr>
        <w:t>flesh against the shell is no match for such brutality.</w:t>
      </w:r>
      <w:r w:rsidR="00F03BD6">
        <w:rPr>
          <w:rStyle w:val="FootnoteReference"/>
          <w:rFonts w:ascii="Times New Roman" w:hAnsi="Times New Roman" w:cs="Times New Roman"/>
          <w:sz w:val="24"/>
        </w:rPr>
        <w:footnoteReference w:id="25"/>
      </w:r>
      <w:r w:rsidR="00F03BD6">
        <w:rPr>
          <w:rFonts w:ascii="Times New Roman" w:hAnsi="Times New Roman" w:cs="Times New Roman"/>
          <w:sz w:val="24"/>
        </w:rPr>
        <w:t xml:space="preserve"> </w:t>
      </w:r>
      <w:r w:rsidR="007B3718">
        <w:rPr>
          <w:rFonts w:ascii="Times New Roman" w:hAnsi="Times New Roman" w:cs="Times New Roman"/>
          <w:sz w:val="24"/>
        </w:rPr>
        <w:t>The soldier is not a knight in shining armour as Fussell believes romanticised classicism has enforced into their ideologies</w:t>
      </w:r>
      <w:r w:rsidR="0099014C">
        <w:rPr>
          <w:rFonts w:ascii="Times New Roman" w:hAnsi="Times New Roman" w:cs="Times New Roman"/>
          <w:sz w:val="24"/>
        </w:rPr>
        <w:t>, but rather a symbolic figure of male beauty and how easily that beauty can be stripped away</w:t>
      </w:r>
      <w:r w:rsidR="007B3718">
        <w:rPr>
          <w:rFonts w:ascii="Times New Roman" w:hAnsi="Times New Roman" w:cs="Times New Roman"/>
          <w:sz w:val="24"/>
        </w:rPr>
        <w:t>.</w:t>
      </w:r>
    </w:p>
    <w:p w:rsidR="004E6193" w:rsidRPr="00DF6B17" w:rsidRDefault="00B82F3C" w:rsidP="00E81C5F">
      <w:pPr>
        <w:spacing w:line="480" w:lineRule="auto"/>
        <w:jc w:val="both"/>
        <w:rPr>
          <w:rFonts w:ascii="Times New Roman" w:hAnsi="Times New Roman" w:cs="Times New Roman"/>
          <w:sz w:val="24"/>
        </w:rPr>
      </w:pPr>
      <w:r w:rsidRPr="00DF6B17">
        <w:rPr>
          <w:rFonts w:ascii="Times New Roman" w:hAnsi="Times New Roman" w:cs="Times New Roman"/>
          <w:sz w:val="24"/>
        </w:rPr>
        <w:tab/>
        <w:t>To criticise, many</w:t>
      </w:r>
      <w:r w:rsidR="00E90D8F" w:rsidRPr="00DF6B17">
        <w:rPr>
          <w:rFonts w:ascii="Times New Roman" w:hAnsi="Times New Roman" w:cs="Times New Roman"/>
          <w:sz w:val="24"/>
        </w:rPr>
        <w:t xml:space="preserve"> of</w:t>
      </w:r>
      <w:r w:rsidRPr="00DF6B17">
        <w:rPr>
          <w:rFonts w:ascii="Times New Roman" w:hAnsi="Times New Roman" w:cs="Times New Roman"/>
          <w:sz w:val="24"/>
        </w:rPr>
        <w:t xml:space="preserve"> Fussell’s chapters seem to be heavily sourced. It almost becomes a task to </w:t>
      </w:r>
      <w:r w:rsidR="00E90D8F" w:rsidRPr="00DF6B17">
        <w:rPr>
          <w:rFonts w:ascii="Times New Roman" w:hAnsi="Times New Roman" w:cs="Times New Roman"/>
          <w:sz w:val="24"/>
        </w:rPr>
        <w:t>keep pace with the aim of the chapter</w:t>
      </w:r>
      <w:r w:rsidRPr="00DF6B17">
        <w:rPr>
          <w:rFonts w:ascii="Times New Roman" w:hAnsi="Times New Roman" w:cs="Times New Roman"/>
          <w:sz w:val="24"/>
        </w:rPr>
        <w:t xml:space="preserve">, especially as he speaks of the Great War and then suddenly </w:t>
      </w:r>
      <w:r w:rsidR="00E90D8F" w:rsidRPr="00DF6B17">
        <w:rPr>
          <w:rFonts w:ascii="Times New Roman" w:hAnsi="Times New Roman" w:cs="Times New Roman"/>
          <w:sz w:val="24"/>
        </w:rPr>
        <w:t>refers</w:t>
      </w:r>
      <w:r w:rsidRPr="00DF6B17">
        <w:rPr>
          <w:rFonts w:ascii="Times New Roman" w:hAnsi="Times New Roman" w:cs="Times New Roman"/>
          <w:sz w:val="24"/>
        </w:rPr>
        <w:t xml:space="preserve"> to authors of eras before</w:t>
      </w:r>
      <w:r w:rsidR="00A56340" w:rsidRPr="00DF6B17">
        <w:rPr>
          <w:rFonts w:ascii="Times New Roman" w:hAnsi="Times New Roman" w:cs="Times New Roman"/>
          <w:sz w:val="24"/>
        </w:rPr>
        <w:t xml:space="preserve">, </w:t>
      </w:r>
      <w:r w:rsidR="00E90D8F" w:rsidRPr="00DF6B17">
        <w:rPr>
          <w:rFonts w:ascii="Times New Roman" w:hAnsi="Times New Roman" w:cs="Times New Roman"/>
          <w:sz w:val="24"/>
        </w:rPr>
        <w:t xml:space="preserve">such as the likes of William Shakespeare </w:t>
      </w:r>
      <w:r w:rsidR="00E5571D" w:rsidRPr="00DF6B17">
        <w:rPr>
          <w:rFonts w:ascii="Times New Roman" w:hAnsi="Times New Roman" w:cs="Times New Roman"/>
          <w:sz w:val="24"/>
        </w:rPr>
        <w:t>with</w:t>
      </w:r>
      <w:r w:rsidR="00E90D8F" w:rsidRPr="00DF6B17">
        <w:rPr>
          <w:rFonts w:ascii="Times New Roman" w:hAnsi="Times New Roman" w:cs="Times New Roman"/>
          <w:sz w:val="24"/>
        </w:rPr>
        <w:t xml:space="preserve"> King Lear. Wh</w:t>
      </w:r>
      <w:r w:rsidR="00B11CFA" w:rsidRPr="00DF6B17">
        <w:rPr>
          <w:rFonts w:ascii="Times New Roman" w:hAnsi="Times New Roman" w:cs="Times New Roman"/>
          <w:sz w:val="24"/>
        </w:rPr>
        <w:t>y did he choose to use this as a point of reference</w:t>
      </w:r>
      <w:r w:rsidR="00DC55C2" w:rsidRPr="00DF6B17">
        <w:rPr>
          <w:rFonts w:ascii="Times New Roman" w:hAnsi="Times New Roman" w:cs="Times New Roman"/>
          <w:sz w:val="24"/>
        </w:rPr>
        <w:t>?</w:t>
      </w:r>
      <w:r w:rsidR="00B11CFA" w:rsidRPr="00DF6B17">
        <w:rPr>
          <w:rFonts w:ascii="Times New Roman" w:hAnsi="Times New Roman" w:cs="Times New Roman"/>
          <w:sz w:val="24"/>
        </w:rPr>
        <w:t xml:space="preserve"> In a sense, the play is a tragedy</w:t>
      </w:r>
      <w:r w:rsidR="00E60B40" w:rsidRPr="00DF6B17">
        <w:rPr>
          <w:rFonts w:ascii="Times New Roman" w:hAnsi="Times New Roman" w:cs="Times New Roman"/>
          <w:sz w:val="24"/>
        </w:rPr>
        <w:t xml:space="preserve"> </w:t>
      </w:r>
      <w:r w:rsidR="00B11CFA" w:rsidRPr="00DF6B17">
        <w:rPr>
          <w:rFonts w:ascii="Times New Roman" w:hAnsi="Times New Roman" w:cs="Times New Roman"/>
          <w:sz w:val="24"/>
        </w:rPr>
        <w:t>much like the war itself, but it causes his</w:t>
      </w:r>
      <w:r w:rsidR="00915B98" w:rsidRPr="00DF6B17">
        <w:rPr>
          <w:rFonts w:ascii="Times New Roman" w:hAnsi="Times New Roman" w:cs="Times New Roman"/>
          <w:sz w:val="24"/>
        </w:rPr>
        <w:t xml:space="preserve"> </w:t>
      </w:r>
      <w:r w:rsidR="00B11CFA" w:rsidRPr="00DF6B17">
        <w:rPr>
          <w:rFonts w:ascii="Times New Roman" w:hAnsi="Times New Roman" w:cs="Times New Roman"/>
          <w:sz w:val="24"/>
        </w:rPr>
        <w:t xml:space="preserve">arguments to become </w:t>
      </w:r>
      <w:r w:rsidR="00915B98" w:rsidRPr="00DF6B17">
        <w:rPr>
          <w:rFonts w:ascii="Times New Roman" w:hAnsi="Times New Roman" w:cs="Times New Roman"/>
          <w:sz w:val="24"/>
        </w:rPr>
        <w:t>exaggerated</w:t>
      </w:r>
      <w:r w:rsidR="00E60B40" w:rsidRPr="00DF6B17">
        <w:rPr>
          <w:rFonts w:ascii="Times New Roman" w:hAnsi="Times New Roman" w:cs="Times New Roman"/>
          <w:sz w:val="24"/>
        </w:rPr>
        <w:t xml:space="preserve"> as he seeks</w:t>
      </w:r>
      <w:r w:rsidR="00B11CFA" w:rsidRPr="00DF6B17">
        <w:rPr>
          <w:rFonts w:ascii="Times New Roman" w:hAnsi="Times New Roman" w:cs="Times New Roman"/>
          <w:sz w:val="24"/>
        </w:rPr>
        <w:t xml:space="preserve"> to</w:t>
      </w:r>
      <w:r w:rsidR="00E90D8F" w:rsidRPr="00DF6B17">
        <w:rPr>
          <w:rFonts w:ascii="Times New Roman" w:hAnsi="Times New Roman" w:cs="Times New Roman"/>
          <w:sz w:val="24"/>
        </w:rPr>
        <w:t xml:space="preserve"> finance his own points</w:t>
      </w:r>
      <w:r w:rsidR="00B11CFA" w:rsidRPr="00DF6B17">
        <w:rPr>
          <w:rFonts w:ascii="Times New Roman" w:hAnsi="Times New Roman" w:cs="Times New Roman"/>
          <w:sz w:val="24"/>
        </w:rPr>
        <w:t xml:space="preserve">. </w:t>
      </w:r>
      <w:r w:rsidR="007F14BB" w:rsidRPr="00DF6B17">
        <w:rPr>
          <w:rFonts w:ascii="Times New Roman" w:hAnsi="Times New Roman" w:cs="Times New Roman"/>
          <w:sz w:val="24"/>
        </w:rPr>
        <w:t xml:space="preserve">Dan </w:t>
      </w:r>
      <w:proofErr w:type="spellStart"/>
      <w:r w:rsidR="007F14BB" w:rsidRPr="00DF6B17">
        <w:rPr>
          <w:rFonts w:ascii="Times New Roman" w:hAnsi="Times New Roman" w:cs="Times New Roman"/>
          <w:sz w:val="24"/>
        </w:rPr>
        <w:t>Todman</w:t>
      </w:r>
      <w:proofErr w:type="spellEnd"/>
      <w:r w:rsidR="007F14BB" w:rsidRPr="00DF6B17">
        <w:rPr>
          <w:rFonts w:ascii="Times New Roman" w:hAnsi="Times New Roman" w:cs="Times New Roman"/>
          <w:sz w:val="24"/>
        </w:rPr>
        <w:t xml:space="preserve"> also emphasises this, </w:t>
      </w:r>
      <w:r w:rsidR="00F9594C" w:rsidRPr="00DF6B17">
        <w:rPr>
          <w:rFonts w:ascii="Times New Roman" w:hAnsi="Times New Roman" w:cs="Times New Roman"/>
          <w:sz w:val="24"/>
        </w:rPr>
        <w:t>and</w:t>
      </w:r>
      <w:r w:rsidR="007F14BB" w:rsidRPr="00DF6B17">
        <w:rPr>
          <w:rFonts w:ascii="Times New Roman" w:hAnsi="Times New Roman" w:cs="Times New Roman"/>
          <w:sz w:val="24"/>
        </w:rPr>
        <w:t xml:space="preserve"> accuses Fussell of inclusivity.</w:t>
      </w:r>
      <w:r w:rsidR="007F14BB" w:rsidRPr="00DF6B17">
        <w:rPr>
          <w:rStyle w:val="FootnoteReference"/>
          <w:rFonts w:ascii="Times New Roman" w:hAnsi="Times New Roman" w:cs="Times New Roman"/>
          <w:sz w:val="24"/>
        </w:rPr>
        <w:footnoteReference w:id="26"/>
      </w:r>
      <w:r w:rsidR="007F14BB" w:rsidRPr="00DF6B17">
        <w:rPr>
          <w:rFonts w:ascii="Times New Roman" w:hAnsi="Times New Roman" w:cs="Times New Roman"/>
          <w:sz w:val="24"/>
        </w:rPr>
        <w:t xml:space="preserve"> The literary credits used </w:t>
      </w:r>
      <w:r w:rsidR="00F9594C" w:rsidRPr="00DF6B17">
        <w:rPr>
          <w:rFonts w:ascii="Times New Roman" w:hAnsi="Times New Roman" w:cs="Times New Roman"/>
          <w:sz w:val="24"/>
        </w:rPr>
        <w:t xml:space="preserve">to further the </w:t>
      </w:r>
      <w:r w:rsidR="00E5571D" w:rsidRPr="00DF6B17">
        <w:rPr>
          <w:rFonts w:ascii="Times New Roman" w:hAnsi="Times New Roman" w:cs="Times New Roman"/>
          <w:sz w:val="24"/>
        </w:rPr>
        <w:t>previously mentioned</w:t>
      </w:r>
      <w:r w:rsidR="00F9594C" w:rsidRPr="00DF6B17">
        <w:rPr>
          <w:rFonts w:ascii="Times New Roman" w:hAnsi="Times New Roman" w:cs="Times New Roman"/>
          <w:sz w:val="24"/>
        </w:rPr>
        <w:t xml:space="preserve"> points contains extracts from those of a higher social standing, and it is this that </w:t>
      </w:r>
      <w:proofErr w:type="spellStart"/>
      <w:r w:rsidR="00F9594C" w:rsidRPr="00DF6B17">
        <w:rPr>
          <w:rFonts w:ascii="Times New Roman" w:hAnsi="Times New Roman" w:cs="Times New Roman"/>
          <w:sz w:val="24"/>
        </w:rPr>
        <w:t>Todman</w:t>
      </w:r>
      <w:proofErr w:type="spellEnd"/>
      <w:r w:rsidR="00F9594C" w:rsidRPr="00DF6B17">
        <w:rPr>
          <w:rFonts w:ascii="Times New Roman" w:hAnsi="Times New Roman" w:cs="Times New Roman"/>
          <w:sz w:val="24"/>
        </w:rPr>
        <w:t xml:space="preserve"> finds fault. Fussell himself states that he aims to bring forward the views of the ordinary man, but it seems that he has contradicted himself</w:t>
      </w:r>
      <w:r w:rsidR="00E5571D" w:rsidRPr="00DF6B17">
        <w:rPr>
          <w:rFonts w:ascii="Times New Roman" w:hAnsi="Times New Roman" w:cs="Times New Roman"/>
          <w:sz w:val="24"/>
        </w:rPr>
        <w:t xml:space="preserve"> by including famed privates and high-ranking officers instead.</w:t>
      </w:r>
    </w:p>
    <w:p w:rsidR="00E5571D" w:rsidRPr="00DF6B17" w:rsidRDefault="00E5571D" w:rsidP="00E81C5F">
      <w:pPr>
        <w:spacing w:line="480" w:lineRule="auto"/>
        <w:jc w:val="both"/>
        <w:rPr>
          <w:rFonts w:ascii="Times New Roman" w:hAnsi="Times New Roman" w:cs="Times New Roman"/>
          <w:sz w:val="24"/>
        </w:rPr>
      </w:pPr>
      <w:r w:rsidRPr="00DF6B17">
        <w:rPr>
          <w:rFonts w:ascii="Times New Roman" w:hAnsi="Times New Roman" w:cs="Times New Roman"/>
          <w:sz w:val="24"/>
        </w:rPr>
        <w:tab/>
        <w:t xml:space="preserve">To conclude, Fussells’ </w:t>
      </w:r>
      <w:r w:rsidRPr="00DF6B17">
        <w:rPr>
          <w:rFonts w:ascii="Times New Roman" w:hAnsi="Times New Roman" w:cs="Times New Roman"/>
          <w:i/>
          <w:sz w:val="24"/>
        </w:rPr>
        <w:t>Great War and Modern Memory</w:t>
      </w:r>
      <w:r w:rsidRPr="00DF6B17">
        <w:rPr>
          <w:rFonts w:ascii="Times New Roman" w:hAnsi="Times New Roman" w:cs="Times New Roman"/>
          <w:sz w:val="24"/>
        </w:rPr>
        <w:t xml:space="preserve"> </w:t>
      </w:r>
      <w:r w:rsidR="005844E6" w:rsidRPr="00DF6B17">
        <w:rPr>
          <w:rFonts w:ascii="Times New Roman" w:hAnsi="Times New Roman" w:cs="Times New Roman"/>
          <w:sz w:val="24"/>
        </w:rPr>
        <w:t xml:space="preserve">is </w:t>
      </w:r>
      <w:r w:rsidR="004532E4" w:rsidRPr="00DF6B17">
        <w:rPr>
          <w:rFonts w:ascii="Times New Roman" w:hAnsi="Times New Roman" w:cs="Times New Roman"/>
          <w:sz w:val="24"/>
        </w:rPr>
        <w:t xml:space="preserve">a </w:t>
      </w:r>
      <w:r w:rsidR="005844E6" w:rsidRPr="00DF6B17">
        <w:rPr>
          <w:rFonts w:ascii="Times New Roman" w:hAnsi="Times New Roman" w:cs="Times New Roman"/>
          <w:sz w:val="24"/>
        </w:rPr>
        <w:t>significant read in terms of understanding not only the relationship of war and literature, but how much deeper prose descends in</w:t>
      </w:r>
      <w:r w:rsidR="0099014C" w:rsidRPr="00DF6B17">
        <w:rPr>
          <w:rFonts w:ascii="Times New Roman" w:hAnsi="Times New Roman" w:cs="Times New Roman"/>
          <w:sz w:val="24"/>
        </w:rPr>
        <w:t>to</w:t>
      </w:r>
      <w:r w:rsidR="005844E6" w:rsidRPr="00DF6B17">
        <w:rPr>
          <w:rFonts w:ascii="Times New Roman" w:hAnsi="Times New Roman" w:cs="Times New Roman"/>
          <w:sz w:val="24"/>
        </w:rPr>
        <w:t xml:space="preserve"> understanding attitudes, experiences, and relationships between soldiers. Fussell provides thoughtful analogies on the core of the British experience of war, observing every </w:t>
      </w:r>
      <w:r w:rsidR="005844E6" w:rsidRPr="00DF6B17">
        <w:rPr>
          <w:rFonts w:ascii="Times New Roman" w:hAnsi="Times New Roman" w:cs="Times New Roman"/>
          <w:sz w:val="24"/>
        </w:rPr>
        <w:lastRenderedPageBreak/>
        <w:t>aspect of trench life through the eyes of those who observed the world around them with the same ‘curious literariness’ that Fussell harbours.</w:t>
      </w:r>
    </w:p>
    <w:p w:rsidR="0099014C" w:rsidRDefault="00321450" w:rsidP="00321450">
      <w:pPr>
        <w:pStyle w:val="NoSpacing"/>
        <w:jc w:val="both"/>
        <w:rPr>
          <w:rStyle w:val="SubtleEmphasis"/>
          <w:rFonts w:ascii="Times New Roman" w:hAnsi="Times New Roman" w:cs="Times New Roman"/>
          <w:i w:val="0"/>
          <w:color w:val="auto"/>
          <w:sz w:val="24"/>
        </w:rPr>
      </w:pPr>
      <w:r w:rsidRPr="00DF6B17">
        <w:rPr>
          <w:rStyle w:val="SubtleEmphasis"/>
          <w:rFonts w:ascii="Times New Roman" w:hAnsi="Times New Roman" w:cs="Times New Roman"/>
          <w:i w:val="0"/>
          <w:color w:val="auto"/>
          <w:sz w:val="24"/>
        </w:rPr>
        <w:tab/>
      </w:r>
    </w:p>
    <w:p w:rsidR="005F0F27" w:rsidRPr="00DF6B17" w:rsidRDefault="005F0F27" w:rsidP="00321450">
      <w:pPr>
        <w:pStyle w:val="NoSpacing"/>
        <w:jc w:val="both"/>
        <w:rPr>
          <w:rStyle w:val="SubtleEmphasis"/>
          <w:rFonts w:ascii="Times New Roman" w:hAnsi="Times New Roman" w:cs="Times New Roman"/>
          <w:i w:val="0"/>
          <w:color w:val="auto"/>
          <w:sz w:val="24"/>
        </w:rPr>
      </w:pPr>
    </w:p>
    <w:p w:rsidR="0099014C" w:rsidRPr="00DF6B17" w:rsidRDefault="00443A98" w:rsidP="00443A98">
      <w:pPr>
        <w:pStyle w:val="NoSpacing"/>
        <w:jc w:val="center"/>
        <w:rPr>
          <w:rStyle w:val="SubtleEmphasis"/>
          <w:rFonts w:ascii="Times New Roman" w:hAnsi="Times New Roman" w:cs="Times New Roman"/>
          <w:b/>
          <w:i w:val="0"/>
          <w:color w:val="auto"/>
          <w:sz w:val="24"/>
          <w:u w:val="single"/>
        </w:rPr>
      </w:pPr>
      <w:r w:rsidRPr="00DF6B17">
        <w:rPr>
          <w:rStyle w:val="SubtleEmphasis"/>
          <w:rFonts w:ascii="Times New Roman" w:hAnsi="Times New Roman" w:cs="Times New Roman"/>
          <w:b/>
          <w:i w:val="0"/>
          <w:color w:val="auto"/>
          <w:sz w:val="24"/>
          <w:u w:val="single"/>
        </w:rPr>
        <w:t>Document Analysis</w:t>
      </w:r>
      <w:r w:rsidR="001828D7">
        <w:rPr>
          <w:rStyle w:val="SubtleEmphasis"/>
          <w:rFonts w:ascii="Times New Roman" w:hAnsi="Times New Roman" w:cs="Times New Roman"/>
          <w:b/>
          <w:i w:val="0"/>
          <w:color w:val="auto"/>
          <w:sz w:val="24"/>
          <w:u w:val="single"/>
        </w:rPr>
        <w:t>:</w:t>
      </w:r>
      <w:r w:rsidRPr="00DF6B17">
        <w:rPr>
          <w:rStyle w:val="SubtleEmphasis"/>
          <w:rFonts w:ascii="Times New Roman" w:hAnsi="Times New Roman" w:cs="Times New Roman"/>
          <w:b/>
          <w:i w:val="0"/>
          <w:color w:val="auto"/>
          <w:sz w:val="24"/>
          <w:u w:val="single"/>
        </w:rPr>
        <w:t xml:space="preserve"> </w:t>
      </w:r>
      <w:r w:rsidR="0099014C" w:rsidRPr="00DF6B17">
        <w:rPr>
          <w:rStyle w:val="SubtleEmphasis"/>
          <w:rFonts w:ascii="Times New Roman" w:hAnsi="Times New Roman" w:cs="Times New Roman"/>
          <w:b/>
          <w:color w:val="auto"/>
          <w:sz w:val="24"/>
          <w:u w:val="single"/>
        </w:rPr>
        <w:t>A Soldier’s Declaration</w:t>
      </w:r>
      <w:r w:rsidRPr="00DF6B17">
        <w:rPr>
          <w:rStyle w:val="SubtleEmphasis"/>
          <w:rFonts w:ascii="Times New Roman" w:hAnsi="Times New Roman" w:cs="Times New Roman"/>
          <w:b/>
          <w:i w:val="0"/>
          <w:color w:val="auto"/>
          <w:sz w:val="24"/>
          <w:u w:val="single"/>
        </w:rPr>
        <w:t>, Siegfried Sassoon</w:t>
      </w:r>
    </w:p>
    <w:p w:rsidR="00321450" w:rsidRPr="00DF6B17" w:rsidRDefault="00321450" w:rsidP="00321450">
      <w:pPr>
        <w:pStyle w:val="NoSpacing"/>
        <w:jc w:val="both"/>
        <w:rPr>
          <w:rStyle w:val="SubtleEmphasis"/>
          <w:rFonts w:ascii="Times New Roman" w:hAnsi="Times New Roman" w:cs="Times New Roman"/>
          <w:i w:val="0"/>
          <w:color w:val="auto"/>
          <w:sz w:val="24"/>
        </w:rPr>
      </w:pPr>
    </w:p>
    <w:p w:rsidR="0099014C" w:rsidRPr="00DF6B17" w:rsidRDefault="0099014C" w:rsidP="003A29D5">
      <w:pPr>
        <w:pStyle w:val="NoSpacing"/>
        <w:keepNext/>
        <w:spacing w:line="480" w:lineRule="auto"/>
        <w:jc w:val="both"/>
        <w:rPr>
          <w:rStyle w:val="SubtleEmphasis"/>
          <w:rFonts w:ascii="Times New Roman" w:hAnsi="Times New Roman" w:cs="Times New Roman"/>
          <w:i w:val="0"/>
          <w:color w:val="auto"/>
          <w:sz w:val="24"/>
        </w:rPr>
      </w:pPr>
    </w:p>
    <w:p w:rsidR="003A29D5" w:rsidRPr="00DF6B17" w:rsidRDefault="003A29D5" w:rsidP="003A29D5">
      <w:pPr>
        <w:pStyle w:val="NoSpacing"/>
        <w:spacing w:line="480" w:lineRule="auto"/>
        <w:jc w:val="both"/>
        <w:rPr>
          <w:rStyle w:val="SubtleEmphasis"/>
          <w:rFonts w:ascii="Times New Roman" w:hAnsi="Times New Roman" w:cs="Times New Roman"/>
          <w:i w:val="0"/>
          <w:color w:val="auto"/>
          <w:sz w:val="24"/>
        </w:rPr>
      </w:pPr>
      <w:r w:rsidRPr="00DF6B17">
        <w:rPr>
          <w:rStyle w:val="SubtleEmphasis"/>
          <w:rFonts w:ascii="Times New Roman" w:hAnsi="Times New Roman" w:cs="Times New Roman"/>
          <w:i w:val="0"/>
          <w:color w:val="auto"/>
          <w:sz w:val="24"/>
        </w:rPr>
        <w:tab/>
        <w:t xml:space="preserve">For Siegfried Sassoon, the ‘Soldier’s Declaration’ printed within </w:t>
      </w:r>
      <w:r w:rsidRPr="00DF6B17">
        <w:rPr>
          <w:rStyle w:val="SubtleEmphasis"/>
          <w:rFonts w:ascii="Times New Roman" w:hAnsi="Times New Roman" w:cs="Times New Roman"/>
          <w:color w:val="auto"/>
          <w:sz w:val="24"/>
        </w:rPr>
        <w:t>The Times</w:t>
      </w:r>
      <w:r w:rsidRPr="00DF6B17">
        <w:rPr>
          <w:rStyle w:val="SubtleEmphasis"/>
          <w:rFonts w:ascii="Times New Roman" w:hAnsi="Times New Roman" w:cs="Times New Roman"/>
          <w:i w:val="0"/>
          <w:color w:val="auto"/>
          <w:sz w:val="24"/>
        </w:rPr>
        <w:t xml:space="preserve"> during 1917 presented a very real lament for what life was like on the front line. </w:t>
      </w:r>
      <w:r w:rsidR="00F61759" w:rsidRPr="00DF6B17">
        <w:rPr>
          <w:rStyle w:val="SubtleEmphasis"/>
          <w:rFonts w:ascii="Times New Roman" w:hAnsi="Times New Roman" w:cs="Times New Roman"/>
          <w:i w:val="0"/>
          <w:color w:val="auto"/>
          <w:sz w:val="24"/>
        </w:rPr>
        <w:t>If one was to describe the document in its entirety, ‘jarring’ comes to mind. Not jarring in the sense that it is surprising, but more so that the consequential ramifications and the historical context of the document extends far deeper than a soldiers’ thoughts on a page</w:t>
      </w:r>
      <w:r w:rsidR="00157015">
        <w:rPr>
          <w:rStyle w:val="SubtleEmphasis"/>
          <w:rFonts w:ascii="Times New Roman" w:hAnsi="Times New Roman" w:cs="Times New Roman"/>
          <w:i w:val="0"/>
          <w:color w:val="auto"/>
          <w:sz w:val="24"/>
        </w:rPr>
        <w:t>.</w:t>
      </w:r>
    </w:p>
    <w:p w:rsidR="00F61759" w:rsidRPr="00DF6B17" w:rsidRDefault="00F61759" w:rsidP="003A29D5">
      <w:pPr>
        <w:pStyle w:val="NoSpacing"/>
        <w:spacing w:line="480" w:lineRule="auto"/>
        <w:jc w:val="both"/>
        <w:rPr>
          <w:rStyle w:val="SubtleEmphasis"/>
          <w:rFonts w:ascii="Times New Roman" w:hAnsi="Times New Roman" w:cs="Times New Roman"/>
          <w:i w:val="0"/>
          <w:color w:val="auto"/>
          <w:sz w:val="24"/>
        </w:rPr>
      </w:pPr>
      <w:r w:rsidRPr="00DF6B17">
        <w:rPr>
          <w:noProof/>
        </w:rPr>
        <mc:AlternateContent>
          <mc:Choice Requires="wps">
            <w:drawing>
              <wp:anchor distT="0" distB="0" distL="114300" distR="114300" simplePos="0" relativeHeight="251660288" behindDoc="1" locked="0" layoutInCell="1" allowOverlap="1" wp14:anchorId="695629AB" wp14:editId="29897298">
                <wp:simplePos x="0" y="0"/>
                <wp:positionH relativeFrom="column">
                  <wp:posOffset>-238125</wp:posOffset>
                </wp:positionH>
                <wp:positionV relativeFrom="paragraph">
                  <wp:posOffset>3554730</wp:posOffset>
                </wp:positionV>
                <wp:extent cx="3629025" cy="190500"/>
                <wp:effectExtent l="0" t="0" r="9525" b="0"/>
                <wp:wrapTight wrapText="bothSides">
                  <wp:wrapPolygon edited="0">
                    <wp:start x="0" y="0"/>
                    <wp:lineTo x="0" y="19440"/>
                    <wp:lineTo x="21543" y="19440"/>
                    <wp:lineTo x="21543"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3629025" cy="190500"/>
                        </a:xfrm>
                        <a:prstGeom prst="rect">
                          <a:avLst/>
                        </a:prstGeom>
                        <a:solidFill>
                          <a:prstClr val="white"/>
                        </a:solidFill>
                        <a:ln>
                          <a:noFill/>
                        </a:ln>
                      </wps:spPr>
                      <wps:txbx>
                        <w:txbxContent>
                          <w:p w:rsidR="00BF6D46" w:rsidRPr="00C72895" w:rsidRDefault="00BF6D46" w:rsidP="003A29D5">
                            <w:pPr>
                              <w:pStyle w:val="Caption"/>
                              <w:rPr>
                                <w:rFonts w:ascii="Times New Roman" w:hAnsi="Times New Roman" w:cs="Times New Roman"/>
                                <w:noProof/>
                                <w:color w:val="404040" w:themeColor="text1" w:themeTint="BF"/>
                                <w:sz w:val="24"/>
                              </w:rPr>
                            </w:pPr>
                            <w:r>
                              <w:t xml:space="preserve">Figure </w:t>
                            </w:r>
                            <w:fldSimple w:instr=" SEQ Figure \* ARABIC ">
                              <w:r>
                                <w:rPr>
                                  <w:noProof/>
                                </w:rPr>
                                <w:t>1</w:t>
                              </w:r>
                            </w:fldSimple>
                            <w:r>
                              <w:t>, Sassoon's declaration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95629AB" id="_x0000_t202" coordsize="21600,21600" o:spt="202" path="m,l,21600r21600,l21600,xe">
                <v:stroke joinstyle="miter"/>
                <v:path gradientshapeok="t" o:connecttype="rect"/>
              </v:shapetype>
              <v:shape id="Text Box 2" o:spid="_x0000_s1026" type="#_x0000_t202" style="position:absolute;left:0;text-align:left;margin-left:-18.75pt;margin-top:279.9pt;width:285.75pt;height:15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lXdYLwIAAGAEAAAOAAAAZHJzL2Uyb0RvYy54bWysVFFv2yAQfp+0/4B4X+x4arVacaosVaZJ&#10;UVspmfpMMMRImGNAYme/fge2063b07QXfNwdB9/33Xlx37eanIXzCkxF57OcEmE41MocK/ptv/nw&#10;iRIfmKmZBiMqehGe3i/fv1t0thQFNKBr4QgWMb7sbEWbEGyZZZ43omV+BlYYDEpwLQu4dcesdqzD&#10;6q3Oijy/zTpwtXXAhffofRiCdJnqSyl4eJLSi0B0RfFtIa0urYe4ZssFK4+O2Ubx8RnsH17RMmXw&#10;0mupBxYYOTn1R6lWcQceZJhxaDOQUnGRMCCaef4Gza5hViQsSI63V5r8/yvLH8/Pjqi6ogUlhrUo&#10;0V70gXyGnhSRnc76EpN2FtNCj25UefJ7dEbQvXRt/CIcgnHk+XLlNhbj6Px4W9zlxQ0lHGPzu/wm&#10;T+Rnr6et8+GLgJZEo6IOtUuUsvPWB3wJpk4p8TIPWtUbpXXcxMBaO3JmqHPXqCDiG/HEb1naxFwD&#10;8dQQjp4sQhygRCv0h37EfYD6grAdDG3jLd8ovGjLfHhmDvsEkWLvhydcpIauojBalDTgfvzNH/NR&#10;PoxS0mHfVdR/PzEnKNFfDQobm3Qy3GQcJsOc2jUgxDlOleXJxAMu6MmUDtoXHIlVvAVDzHC8q6Jh&#10;Mtdh6H4cKS5Wq5SErWhZ2Jqd5bH0ROi+f2HOjnIEFPIRpo5k5RtVhtyB3tUpgFRJskjowOLIM7Zx&#10;0mUcuTgnv+5T1uuPYfkTAAD//wMAUEsDBBQABgAIAAAAIQBe2Sa14AAAAAsBAAAPAAAAZHJzL2Rv&#10;d25yZXYueG1sTI9BT8MwDIXvSPyHyEhc0Jay0TFK0wk2doPDxrRz1pi2onGqJF27f485wc32e3r+&#10;Xr4abSvO6EPjSMH9NAGBVDrTUKXg8LmdLEGEqMno1hEquGCAVXF9levMuIF2eN7HSnAIhUwrqGPs&#10;MilDWaPVYeo6JNa+nLc68uorabweONy2cpYkC2l1Q/yh1h2uayy/971VsNj4ftjR+m5zeHvXH101&#10;O75ejkrd3owvzyAijvHPDL/4jA4FM51cTyaIVsFk/piyVUGaPnEHdqTzB2534mHJF1nk8n+H4gcA&#10;AP//AwBQSwECLQAUAAYACAAAACEAtoM4kv4AAADhAQAAEwAAAAAAAAAAAAAAAAAAAAAAW0NvbnRl&#10;bnRfVHlwZXNdLnhtbFBLAQItABQABgAIAAAAIQA4/SH/1gAAAJQBAAALAAAAAAAAAAAAAAAAAC8B&#10;AABfcmVscy8ucmVsc1BLAQItABQABgAIAAAAIQBclXdYLwIAAGAEAAAOAAAAAAAAAAAAAAAAAC4C&#10;AABkcnMvZTJvRG9jLnhtbFBLAQItABQABgAIAAAAIQBe2Sa14AAAAAsBAAAPAAAAAAAAAAAAAAAA&#10;AIkEAABkcnMvZG93bnJldi54bWxQSwUGAAAAAAQABADzAAAAlgUAAAAA&#10;" stroked="f">
                <v:textbox inset="0,0,0,0">
                  <w:txbxContent>
                    <w:p w:rsidR="00BF6D46" w:rsidRPr="00C72895" w:rsidRDefault="00BF6D46" w:rsidP="003A29D5">
                      <w:pPr>
                        <w:pStyle w:val="Caption"/>
                        <w:rPr>
                          <w:rFonts w:ascii="Times New Roman" w:hAnsi="Times New Roman" w:cs="Times New Roman"/>
                          <w:noProof/>
                          <w:color w:val="404040" w:themeColor="text1" w:themeTint="BF"/>
                          <w:sz w:val="24"/>
                        </w:rPr>
                      </w:pPr>
                      <w:r>
                        <w:t xml:space="preserve">Figure </w:t>
                      </w:r>
                      <w:fldSimple w:instr=" SEQ Figure \* ARABIC ">
                        <w:r>
                          <w:rPr>
                            <w:noProof/>
                          </w:rPr>
                          <w:t>1</w:t>
                        </w:r>
                      </w:fldSimple>
                      <w:r>
                        <w:t>, Sassoon's declaration</w:t>
                      </w:r>
                    </w:p>
                  </w:txbxContent>
                </v:textbox>
                <w10:wrap type="tight"/>
              </v:shape>
            </w:pict>
          </mc:Fallback>
        </mc:AlternateContent>
      </w:r>
      <w:r w:rsidRPr="00DF6B17">
        <w:rPr>
          <w:rFonts w:ascii="Times New Roman" w:hAnsi="Times New Roman" w:cs="Times New Roman"/>
          <w:iCs/>
          <w:noProof/>
          <w:sz w:val="24"/>
        </w:rPr>
        <w:drawing>
          <wp:anchor distT="0" distB="0" distL="114300" distR="114300" simplePos="0" relativeHeight="251658240" behindDoc="1" locked="0" layoutInCell="1" allowOverlap="1">
            <wp:simplePos x="0" y="0"/>
            <wp:positionH relativeFrom="margin">
              <wp:posOffset>-257175</wp:posOffset>
            </wp:positionH>
            <wp:positionV relativeFrom="paragraph">
              <wp:posOffset>34290</wp:posOffset>
            </wp:positionV>
            <wp:extent cx="3580765" cy="3467100"/>
            <wp:effectExtent l="19050" t="19050" r="19685" b="19050"/>
            <wp:wrapTight wrapText="bothSides">
              <wp:wrapPolygon edited="0">
                <wp:start x="-115" y="-119"/>
                <wp:lineTo x="-115" y="21600"/>
                <wp:lineTo x="21604" y="21600"/>
                <wp:lineTo x="21604" y="-119"/>
                <wp:lineTo x="-115" y="-119"/>
              </wp:wrapPolygon>
            </wp:wrapTight>
            <wp:docPr id="1" name="Picture 1" descr="A close up of text on a white background&#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eclaration.jpg"/>
                    <pic:cNvPicPr/>
                  </pic:nvPicPr>
                  <pic:blipFill rotWithShape="1">
                    <a:blip r:embed="rId8" cstate="print">
                      <a:extLst>
                        <a:ext uri="{28A0092B-C50C-407E-A947-70E740481C1C}">
                          <a14:useLocalDpi xmlns:a14="http://schemas.microsoft.com/office/drawing/2010/main" val="0"/>
                        </a:ext>
                      </a:extLst>
                    </a:blip>
                    <a:srcRect b="21138"/>
                    <a:stretch/>
                  </pic:blipFill>
                  <pic:spPr bwMode="auto">
                    <a:xfrm>
                      <a:off x="0" y="0"/>
                      <a:ext cx="3580765" cy="3467100"/>
                    </a:xfrm>
                    <a:prstGeom prst="rect">
                      <a:avLst/>
                    </a:prstGeom>
                    <a:ln w="3175">
                      <a:solidFill>
                        <a:schemeClr val="tx1">
                          <a:lumMod val="75000"/>
                          <a:lumOff val="25000"/>
                        </a:schemeClr>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A29D5" w:rsidRPr="00DF6B17">
        <w:rPr>
          <w:rStyle w:val="SubtleEmphasis"/>
          <w:rFonts w:ascii="Times New Roman" w:hAnsi="Times New Roman" w:cs="Times New Roman"/>
          <w:i w:val="0"/>
          <w:color w:val="auto"/>
          <w:sz w:val="24"/>
        </w:rPr>
        <w:tab/>
        <w:t>As a serviceman, Sassoon is extremely knowledgeable about the political events that surround the war. He later cites within a letter to Harold Cox</w:t>
      </w:r>
      <w:r w:rsidR="001828D7">
        <w:rPr>
          <w:rStyle w:val="SubtleEmphasis"/>
          <w:rFonts w:ascii="Times New Roman" w:hAnsi="Times New Roman" w:cs="Times New Roman"/>
          <w:i w:val="0"/>
          <w:color w:val="auto"/>
          <w:sz w:val="24"/>
        </w:rPr>
        <w:t>:</w:t>
      </w:r>
      <w:r w:rsidR="003A29D5" w:rsidRPr="00DF6B17">
        <w:rPr>
          <w:rStyle w:val="SubtleEmphasis"/>
          <w:rFonts w:ascii="Times New Roman" w:hAnsi="Times New Roman" w:cs="Times New Roman"/>
          <w:i w:val="0"/>
          <w:color w:val="auto"/>
          <w:sz w:val="24"/>
        </w:rPr>
        <w:t xml:space="preserve"> ‘nothi</w:t>
      </w:r>
      <w:r w:rsidR="00315ABB" w:rsidRPr="00DF6B17">
        <w:rPr>
          <w:rStyle w:val="SubtleEmphasis"/>
          <w:rFonts w:ascii="Times New Roman" w:hAnsi="Times New Roman" w:cs="Times New Roman"/>
          <w:i w:val="0"/>
          <w:color w:val="auto"/>
          <w:sz w:val="24"/>
        </w:rPr>
        <w:t>n</w:t>
      </w:r>
      <w:r w:rsidR="003A29D5" w:rsidRPr="00DF6B17">
        <w:rPr>
          <w:rStyle w:val="SubtleEmphasis"/>
          <w:rFonts w:ascii="Times New Roman" w:hAnsi="Times New Roman" w:cs="Times New Roman"/>
          <w:i w:val="0"/>
          <w:color w:val="auto"/>
          <w:sz w:val="24"/>
        </w:rPr>
        <w:t>g seems worthwhile except the truth of ones’ actions.’</w:t>
      </w:r>
      <w:r w:rsidR="003A29D5" w:rsidRPr="00DF6B17">
        <w:rPr>
          <w:rStyle w:val="FootnoteReference"/>
          <w:rFonts w:ascii="Times New Roman" w:hAnsi="Times New Roman" w:cs="Times New Roman"/>
          <w:iCs/>
          <w:sz w:val="24"/>
        </w:rPr>
        <w:footnoteReference w:id="27"/>
      </w:r>
      <w:r w:rsidR="00315ABB" w:rsidRPr="00DF6B17">
        <w:rPr>
          <w:rStyle w:val="SubtleEmphasis"/>
          <w:rFonts w:ascii="Times New Roman" w:hAnsi="Times New Roman" w:cs="Times New Roman"/>
          <w:i w:val="0"/>
          <w:color w:val="auto"/>
          <w:sz w:val="24"/>
        </w:rPr>
        <w:t xml:space="preserve"> </w:t>
      </w:r>
      <w:proofErr w:type="gramStart"/>
      <w:r w:rsidR="00315ABB" w:rsidRPr="00DF6B17">
        <w:rPr>
          <w:rStyle w:val="SubtleEmphasis"/>
          <w:rFonts w:ascii="Times New Roman" w:hAnsi="Times New Roman" w:cs="Times New Roman"/>
          <w:i w:val="0"/>
          <w:color w:val="auto"/>
          <w:sz w:val="24"/>
        </w:rPr>
        <w:t>In reference to</w:t>
      </w:r>
      <w:proofErr w:type="gramEnd"/>
      <w:r w:rsidRPr="00DF6B17">
        <w:rPr>
          <w:rStyle w:val="SubtleEmphasis"/>
          <w:rFonts w:ascii="Times New Roman" w:hAnsi="Times New Roman" w:cs="Times New Roman"/>
          <w:i w:val="0"/>
          <w:color w:val="auto"/>
          <w:sz w:val="24"/>
        </w:rPr>
        <w:t xml:space="preserve"> such</w:t>
      </w:r>
      <w:r w:rsidR="00315ABB" w:rsidRPr="00DF6B17">
        <w:rPr>
          <w:rStyle w:val="SubtleEmphasis"/>
          <w:rFonts w:ascii="Times New Roman" w:hAnsi="Times New Roman" w:cs="Times New Roman"/>
          <w:i w:val="0"/>
          <w:color w:val="auto"/>
          <w:sz w:val="24"/>
        </w:rPr>
        <w:t xml:space="preserve"> actions, such a statement as this would have branded Sassoon a conscientious objector. Court martials </w:t>
      </w:r>
      <w:r w:rsidR="00157015">
        <w:rPr>
          <w:rStyle w:val="SubtleEmphasis"/>
          <w:rFonts w:ascii="Times New Roman" w:hAnsi="Times New Roman" w:cs="Times New Roman"/>
          <w:i w:val="0"/>
          <w:color w:val="auto"/>
          <w:sz w:val="24"/>
        </w:rPr>
        <w:t xml:space="preserve">and tribunals </w:t>
      </w:r>
      <w:r w:rsidR="00315ABB" w:rsidRPr="00DF6B17">
        <w:rPr>
          <w:rStyle w:val="SubtleEmphasis"/>
          <w:rFonts w:ascii="Times New Roman" w:hAnsi="Times New Roman" w:cs="Times New Roman"/>
          <w:i w:val="0"/>
          <w:color w:val="auto"/>
          <w:sz w:val="24"/>
        </w:rPr>
        <w:t xml:space="preserve">were initiated for those who disobeyed military commands, and such a statement like Sassoon’s </w:t>
      </w:r>
      <w:r w:rsidRPr="00DF6B17">
        <w:rPr>
          <w:rStyle w:val="SubtleEmphasis"/>
          <w:rFonts w:ascii="Times New Roman" w:hAnsi="Times New Roman" w:cs="Times New Roman"/>
          <w:i w:val="0"/>
          <w:color w:val="auto"/>
          <w:sz w:val="24"/>
        </w:rPr>
        <w:t xml:space="preserve">would have surely have resulting in </w:t>
      </w:r>
      <w:r w:rsidRPr="00DF6B17">
        <w:rPr>
          <w:rStyle w:val="SubtleEmphasis"/>
          <w:rFonts w:ascii="Times New Roman" w:hAnsi="Times New Roman" w:cs="Times New Roman"/>
          <w:i w:val="0"/>
          <w:color w:val="auto"/>
          <w:sz w:val="24"/>
        </w:rPr>
        <w:lastRenderedPageBreak/>
        <w:t>an arrest if his case had not ended with his admittance to Craiglockhart, situated outside Edinburgh.</w:t>
      </w:r>
      <w:r w:rsidRPr="00DF6B17">
        <w:rPr>
          <w:rStyle w:val="FootnoteReference"/>
          <w:rFonts w:ascii="Times New Roman" w:hAnsi="Times New Roman" w:cs="Times New Roman"/>
          <w:iCs/>
          <w:sz w:val="24"/>
        </w:rPr>
        <w:footnoteReference w:id="28"/>
      </w:r>
      <w:r w:rsidRPr="00DF6B17">
        <w:rPr>
          <w:rStyle w:val="SubtleEmphasis"/>
          <w:rFonts w:ascii="Times New Roman" w:hAnsi="Times New Roman" w:cs="Times New Roman"/>
          <w:i w:val="0"/>
          <w:color w:val="auto"/>
          <w:sz w:val="24"/>
        </w:rPr>
        <w:t xml:space="preserve"> </w:t>
      </w:r>
    </w:p>
    <w:p w:rsidR="003A29D5" w:rsidRPr="00DF6B17" w:rsidRDefault="00F61759" w:rsidP="00F61759">
      <w:pPr>
        <w:pStyle w:val="NoSpacing"/>
        <w:spacing w:line="480" w:lineRule="auto"/>
        <w:ind w:firstLine="720"/>
        <w:jc w:val="both"/>
        <w:rPr>
          <w:rStyle w:val="SubtleEmphasis"/>
          <w:rFonts w:ascii="Times New Roman" w:hAnsi="Times New Roman" w:cs="Times New Roman"/>
          <w:i w:val="0"/>
          <w:color w:val="auto"/>
          <w:sz w:val="24"/>
        </w:rPr>
      </w:pPr>
      <w:r w:rsidRPr="00DF6B17">
        <w:rPr>
          <w:rStyle w:val="SubtleEmphasis"/>
          <w:rFonts w:ascii="Times New Roman" w:hAnsi="Times New Roman" w:cs="Times New Roman"/>
          <w:i w:val="0"/>
          <w:color w:val="auto"/>
          <w:sz w:val="24"/>
        </w:rPr>
        <w:t xml:space="preserve">‘I am not protesting against the conduct of war, but the political errors and </w:t>
      </w:r>
      <w:r w:rsidR="00DC55C2" w:rsidRPr="00DF6B17">
        <w:rPr>
          <w:rStyle w:val="SubtleEmphasis"/>
          <w:rFonts w:ascii="Times New Roman" w:hAnsi="Times New Roman" w:cs="Times New Roman"/>
          <w:i w:val="0"/>
          <w:color w:val="auto"/>
          <w:sz w:val="24"/>
        </w:rPr>
        <w:t>insincerities</w:t>
      </w:r>
      <w:r w:rsidRPr="00DF6B17">
        <w:rPr>
          <w:rStyle w:val="SubtleEmphasis"/>
          <w:rFonts w:ascii="Times New Roman" w:hAnsi="Times New Roman" w:cs="Times New Roman"/>
          <w:i w:val="0"/>
          <w:color w:val="auto"/>
          <w:sz w:val="24"/>
        </w:rPr>
        <w:t xml:space="preserve"> for which the fighting men are being sacrificed.’ </w:t>
      </w:r>
      <w:r w:rsidR="00DC55C2" w:rsidRPr="00DF6B17">
        <w:rPr>
          <w:rStyle w:val="SubtleEmphasis"/>
          <w:rFonts w:ascii="Times New Roman" w:hAnsi="Times New Roman" w:cs="Times New Roman"/>
          <w:i w:val="0"/>
          <w:color w:val="auto"/>
          <w:sz w:val="24"/>
        </w:rPr>
        <w:t xml:space="preserve">Much like Fussell elaborated within his </w:t>
      </w:r>
      <w:r w:rsidR="00DC55C2" w:rsidRPr="00DF6B17">
        <w:rPr>
          <w:rStyle w:val="SubtleEmphasis"/>
          <w:rFonts w:ascii="Times New Roman" w:hAnsi="Times New Roman" w:cs="Times New Roman"/>
          <w:color w:val="auto"/>
          <w:sz w:val="24"/>
        </w:rPr>
        <w:t>Great War and Modern Memory</w:t>
      </w:r>
      <w:r w:rsidR="00DC55C2" w:rsidRPr="00DF6B17">
        <w:rPr>
          <w:rStyle w:val="SubtleEmphasis"/>
          <w:rFonts w:ascii="Times New Roman" w:hAnsi="Times New Roman" w:cs="Times New Roman"/>
          <w:i w:val="0"/>
          <w:color w:val="auto"/>
          <w:sz w:val="24"/>
        </w:rPr>
        <w:t xml:space="preserve">, it was not uncommon for the comparison of sacrifice to be made within prose. However, in the case of Sassoon, his statement goes beyond the symbolic meaning in which Fussell deciphers. Sassoon’s </w:t>
      </w:r>
      <w:r w:rsidR="00157015">
        <w:rPr>
          <w:rStyle w:val="SubtleEmphasis"/>
          <w:rFonts w:ascii="Times New Roman" w:hAnsi="Times New Roman" w:cs="Times New Roman"/>
          <w:i w:val="0"/>
          <w:color w:val="auto"/>
          <w:sz w:val="24"/>
        </w:rPr>
        <w:t>recognition of the soldiers’ experience</w:t>
      </w:r>
      <w:r w:rsidR="00DC55C2" w:rsidRPr="00DF6B17">
        <w:rPr>
          <w:rStyle w:val="SubtleEmphasis"/>
          <w:rFonts w:ascii="Times New Roman" w:hAnsi="Times New Roman" w:cs="Times New Roman"/>
          <w:i w:val="0"/>
          <w:color w:val="auto"/>
          <w:sz w:val="24"/>
        </w:rPr>
        <w:t xml:space="preserve"> within trench warfare had le</w:t>
      </w:r>
      <w:r w:rsidR="00750879">
        <w:rPr>
          <w:rStyle w:val="SubtleEmphasis"/>
          <w:rFonts w:ascii="Times New Roman" w:hAnsi="Times New Roman" w:cs="Times New Roman"/>
          <w:i w:val="0"/>
          <w:color w:val="auto"/>
          <w:sz w:val="24"/>
        </w:rPr>
        <w:t>d</w:t>
      </w:r>
      <w:r w:rsidR="00DC55C2" w:rsidRPr="00DF6B17">
        <w:rPr>
          <w:rStyle w:val="SubtleEmphasis"/>
          <w:rFonts w:ascii="Times New Roman" w:hAnsi="Times New Roman" w:cs="Times New Roman"/>
          <w:i w:val="0"/>
          <w:color w:val="auto"/>
          <w:sz w:val="24"/>
        </w:rPr>
        <w:t xml:space="preserve"> him to make such a bold conclusion in the height of war, deeming it unjustifiable for men to be subjected to such terrors and ‘agonies’. As a reader, it brings upon the question</w:t>
      </w:r>
      <w:r w:rsidR="001828D7">
        <w:rPr>
          <w:rStyle w:val="SubtleEmphasis"/>
          <w:rFonts w:ascii="Times New Roman" w:hAnsi="Times New Roman" w:cs="Times New Roman"/>
          <w:i w:val="0"/>
          <w:color w:val="auto"/>
          <w:sz w:val="24"/>
        </w:rPr>
        <w:t>:</w:t>
      </w:r>
      <w:r w:rsidR="00DC55C2" w:rsidRPr="00DF6B17">
        <w:rPr>
          <w:rStyle w:val="SubtleEmphasis"/>
          <w:rFonts w:ascii="Times New Roman" w:hAnsi="Times New Roman" w:cs="Times New Roman"/>
          <w:i w:val="0"/>
          <w:color w:val="auto"/>
          <w:sz w:val="24"/>
        </w:rPr>
        <w:t xml:space="preserve"> what pushed Sassoon make such a declaration? With the realities of war, constantly being faced with its relentlessness, Sassoon took it upon himself to destroy the ‘callous complacency’ which had infiltrated the minds of not only the masses, but those of authoritative power.</w:t>
      </w:r>
      <w:r w:rsidR="009F6E21" w:rsidRPr="00DF6B17">
        <w:rPr>
          <w:rStyle w:val="SubtleEmphasis"/>
          <w:rFonts w:ascii="Times New Roman" w:hAnsi="Times New Roman" w:cs="Times New Roman"/>
          <w:i w:val="0"/>
          <w:color w:val="auto"/>
          <w:sz w:val="24"/>
        </w:rPr>
        <w:t xml:space="preserve"> </w:t>
      </w:r>
      <w:r w:rsidR="00CF3862" w:rsidRPr="00DF6B17">
        <w:rPr>
          <w:rStyle w:val="SubtleEmphasis"/>
          <w:rFonts w:ascii="Times New Roman" w:hAnsi="Times New Roman" w:cs="Times New Roman"/>
          <w:i w:val="0"/>
          <w:color w:val="auto"/>
          <w:sz w:val="24"/>
        </w:rPr>
        <w:t>But despite this,</w:t>
      </w:r>
      <w:r w:rsidR="009F6E21" w:rsidRPr="00DF6B17">
        <w:rPr>
          <w:rStyle w:val="SubtleEmphasis"/>
          <w:rFonts w:ascii="Times New Roman" w:hAnsi="Times New Roman" w:cs="Times New Roman"/>
          <w:i w:val="0"/>
          <w:color w:val="auto"/>
          <w:sz w:val="24"/>
        </w:rPr>
        <w:t xml:space="preserve"> Sassoon believed that personal losses he had experienced </w:t>
      </w:r>
      <w:r w:rsidR="00157015">
        <w:rPr>
          <w:rStyle w:val="SubtleEmphasis"/>
          <w:rFonts w:ascii="Times New Roman" w:hAnsi="Times New Roman" w:cs="Times New Roman"/>
          <w:i w:val="0"/>
          <w:color w:val="auto"/>
          <w:sz w:val="24"/>
        </w:rPr>
        <w:t xml:space="preserve">himself </w:t>
      </w:r>
      <w:r w:rsidR="009F6E21" w:rsidRPr="00DF6B17">
        <w:rPr>
          <w:rStyle w:val="SubtleEmphasis"/>
          <w:rFonts w:ascii="Times New Roman" w:hAnsi="Times New Roman" w:cs="Times New Roman"/>
          <w:i w:val="0"/>
          <w:color w:val="auto"/>
          <w:sz w:val="24"/>
        </w:rPr>
        <w:t xml:space="preserve">did not </w:t>
      </w:r>
      <w:r w:rsidR="008D37E6">
        <w:rPr>
          <w:rStyle w:val="SubtleEmphasis"/>
          <w:rFonts w:ascii="Times New Roman" w:hAnsi="Times New Roman" w:cs="Times New Roman"/>
          <w:i w:val="0"/>
          <w:color w:val="auto"/>
          <w:sz w:val="24"/>
        </w:rPr>
        <w:t>altogether affect</w:t>
      </w:r>
      <w:r w:rsidR="009F6E21" w:rsidRPr="00DF6B17">
        <w:rPr>
          <w:rStyle w:val="SubtleEmphasis"/>
          <w:rFonts w:ascii="Times New Roman" w:hAnsi="Times New Roman" w:cs="Times New Roman"/>
          <w:i w:val="0"/>
          <w:color w:val="auto"/>
          <w:sz w:val="24"/>
        </w:rPr>
        <w:t xml:space="preserve"> his poetry.</w:t>
      </w:r>
      <w:r w:rsidR="001E5AC9" w:rsidRPr="00DF6B17">
        <w:rPr>
          <w:rStyle w:val="SubtleEmphasis"/>
          <w:rFonts w:ascii="Times New Roman" w:hAnsi="Times New Roman" w:cs="Times New Roman"/>
          <w:i w:val="0"/>
          <w:color w:val="auto"/>
          <w:sz w:val="24"/>
        </w:rPr>
        <w:t xml:space="preserve"> James Meredith highlights this upon bringing forward Paul </w:t>
      </w:r>
      <w:proofErr w:type="spellStart"/>
      <w:r w:rsidR="001E5AC9" w:rsidRPr="00DF6B17">
        <w:rPr>
          <w:rStyle w:val="SubtleEmphasis"/>
          <w:rFonts w:ascii="Times New Roman" w:hAnsi="Times New Roman" w:cs="Times New Roman"/>
          <w:i w:val="0"/>
          <w:color w:val="auto"/>
          <w:sz w:val="24"/>
        </w:rPr>
        <w:t>Moeyes</w:t>
      </w:r>
      <w:proofErr w:type="spellEnd"/>
      <w:r w:rsidR="001E5AC9" w:rsidRPr="00DF6B17">
        <w:rPr>
          <w:rStyle w:val="SubtleEmphasis"/>
          <w:rFonts w:ascii="Times New Roman" w:hAnsi="Times New Roman" w:cs="Times New Roman"/>
          <w:i w:val="0"/>
          <w:color w:val="auto"/>
          <w:sz w:val="24"/>
        </w:rPr>
        <w:t>’ critical assessment of Sassoon</w:t>
      </w:r>
      <w:r w:rsidR="001828D7">
        <w:rPr>
          <w:rStyle w:val="SubtleEmphasis"/>
          <w:rFonts w:ascii="Times New Roman" w:hAnsi="Times New Roman" w:cs="Times New Roman"/>
          <w:i w:val="0"/>
          <w:color w:val="auto"/>
          <w:sz w:val="24"/>
        </w:rPr>
        <w:t>:</w:t>
      </w:r>
    </w:p>
    <w:p w:rsidR="00CF3862" w:rsidRDefault="001E5AC9" w:rsidP="00CF3862">
      <w:pPr>
        <w:pStyle w:val="Quote"/>
        <w:jc w:val="both"/>
        <w:rPr>
          <w:rStyle w:val="SubtleEmphasis"/>
          <w:rFonts w:ascii="Times New Roman" w:hAnsi="Times New Roman" w:cs="Times New Roman"/>
          <w:color w:val="auto"/>
          <w:sz w:val="24"/>
        </w:rPr>
      </w:pPr>
      <w:r w:rsidRPr="00DF6B17">
        <w:rPr>
          <w:rStyle w:val="SubtleEmphasis"/>
          <w:rFonts w:ascii="Times New Roman" w:hAnsi="Times New Roman" w:cs="Times New Roman"/>
          <w:color w:val="auto"/>
          <w:sz w:val="24"/>
        </w:rPr>
        <w:t xml:space="preserve">There is as yet no trace in his [early war] poems that would suggest the bitter war satires that he </w:t>
      </w:r>
      <w:proofErr w:type="gramStart"/>
      <w:r w:rsidRPr="00DF6B17">
        <w:rPr>
          <w:rStyle w:val="SubtleEmphasis"/>
          <w:rFonts w:ascii="Times New Roman" w:hAnsi="Times New Roman" w:cs="Times New Roman"/>
          <w:color w:val="auto"/>
          <w:sz w:val="24"/>
        </w:rPr>
        <w:t>were</w:t>
      </w:r>
      <w:proofErr w:type="gramEnd"/>
      <w:r w:rsidRPr="00DF6B17">
        <w:rPr>
          <w:rStyle w:val="SubtleEmphasis"/>
          <w:rFonts w:ascii="Times New Roman" w:hAnsi="Times New Roman" w:cs="Times New Roman"/>
          <w:color w:val="auto"/>
          <w:sz w:val="24"/>
        </w:rPr>
        <w:t xml:space="preserve"> to write later on. At this stage Sassoon and his early war poems do not differ greatly from the poets and poems that are usually quoted to illustrate an initial war enthusiasm.</w:t>
      </w:r>
      <w:r w:rsidRPr="00DF6B17">
        <w:rPr>
          <w:rStyle w:val="FootnoteReference"/>
          <w:rFonts w:ascii="Times New Roman" w:hAnsi="Times New Roman" w:cs="Times New Roman"/>
          <w:i w:val="0"/>
          <w:iCs w:val="0"/>
          <w:color w:val="auto"/>
          <w:sz w:val="24"/>
        </w:rPr>
        <w:footnoteReference w:id="29"/>
      </w:r>
    </w:p>
    <w:p w:rsidR="00DF6B17" w:rsidRPr="00DF6B17" w:rsidRDefault="00DF6B17" w:rsidP="00DF6B17"/>
    <w:p w:rsidR="00CF3862" w:rsidRPr="00CF3862" w:rsidRDefault="00CF3862" w:rsidP="00CF3862">
      <w:pPr>
        <w:spacing w:line="480" w:lineRule="auto"/>
        <w:rPr>
          <w:rFonts w:ascii="Times New Roman" w:hAnsi="Times New Roman" w:cs="Times New Roman"/>
          <w:sz w:val="24"/>
          <w:szCs w:val="24"/>
        </w:rPr>
      </w:pPr>
      <w:r w:rsidRPr="00DF6B17">
        <w:rPr>
          <w:rFonts w:ascii="Times New Roman" w:hAnsi="Times New Roman" w:cs="Times New Roman"/>
          <w:sz w:val="24"/>
          <w:szCs w:val="24"/>
        </w:rPr>
        <w:t>So, what changed for Sassoon and how did he come to write the declaration</w:t>
      </w:r>
      <w:r w:rsidR="00C3537F">
        <w:rPr>
          <w:rFonts w:ascii="Times New Roman" w:hAnsi="Times New Roman" w:cs="Times New Roman"/>
          <w:sz w:val="24"/>
          <w:szCs w:val="24"/>
        </w:rPr>
        <w:t>?</w:t>
      </w:r>
      <w:r w:rsidRPr="00DF6B17">
        <w:rPr>
          <w:rFonts w:ascii="Times New Roman" w:hAnsi="Times New Roman" w:cs="Times New Roman"/>
          <w:sz w:val="24"/>
          <w:szCs w:val="24"/>
        </w:rPr>
        <w:t xml:space="preserve"> In looking at Robert Hemmings analysation of the poet, Sassoon was able to put together such a statement </w:t>
      </w:r>
      <w:r w:rsidR="008D37E6">
        <w:rPr>
          <w:rFonts w:ascii="Times New Roman" w:hAnsi="Times New Roman" w:cs="Times New Roman"/>
          <w:sz w:val="24"/>
          <w:szCs w:val="24"/>
        </w:rPr>
        <w:t>by combining his</w:t>
      </w:r>
      <w:r w:rsidRPr="00DF6B17">
        <w:rPr>
          <w:rFonts w:ascii="Times New Roman" w:hAnsi="Times New Roman" w:cs="Times New Roman"/>
          <w:sz w:val="24"/>
          <w:szCs w:val="24"/>
        </w:rPr>
        <w:t xml:space="preserve"> experiences as both a soldier and a non-combatant.</w:t>
      </w:r>
      <w:r w:rsidR="00A16766" w:rsidRPr="00DF6B17">
        <w:rPr>
          <w:rStyle w:val="FootnoteReference"/>
          <w:rFonts w:ascii="Times New Roman" w:hAnsi="Times New Roman" w:cs="Times New Roman"/>
          <w:sz w:val="24"/>
          <w:szCs w:val="24"/>
        </w:rPr>
        <w:footnoteReference w:id="30"/>
      </w:r>
      <w:r w:rsidRPr="00DF6B17">
        <w:rPr>
          <w:rFonts w:ascii="Times New Roman" w:hAnsi="Times New Roman" w:cs="Times New Roman"/>
          <w:sz w:val="24"/>
          <w:szCs w:val="24"/>
        </w:rPr>
        <w:t xml:space="preserve"> The declaration itself </w:t>
      </w:r>
      <w:r w:rsidRPr="00DF6B17">
        <w:rPr>
          <w:rFonts w:ascii="Times New Roman" w:hAnsi="Times New Roman" w:cs="Times New Roman"/>
          <w:sz w:val="24"/>
          <w:szCs w:val="24"/>
        </w:rPr>
        <w:lastRenderedPageBreak/>
        <w:t xml:space="preserve">had little impact on halting the war effort. It was the poetry that came afterwards which resonated </w:t>
      </w:r>
      <w:r w:rsidRPr="00CF3862">
        <w:rPr>
          <w:rFonts w:ascii="Times New Roman" w:hAnsi="Times New Roman" w:cs="Times New Roman"/>
          <w:sz w:val="24"/>
          <w:szCs w:val="24"/>
        </w:rPr>
        <w:t>with people the most, as his anti-war stance had a relatability that extended beyond anything else.</w:t>
      </w:r>
      <w:r w:rsidR="00A16766">
        <w:rPr>
          <w:rStyle w:val="FootnoteReference"/>
          <w:rFonts w:ascii="Times New Roman" w:hAnsi="Times New Roman" w:cs="Times New Roman"/>
          <w:sz w:val="24"/>
          <w:szCs w:val="24"/>
        </w:rPr>
        <w:footnoteReference w:id="31"/>
      </w:r>
    </w:p>
    <w:p w:rsidR="000E4280" w:rsidRDefault="00DC55C2" w:rsidP="00F61759">
      <w:pPr>
        <w:pStyle w:val="NoSpacing"/>
        <w:spacing w:line="480" w:lineRule="auto"/>
        <w:ind w:firstLine="720"/>
        <w:jc w:val="both"/>
        <w:rPr>
          <w:rStyle w:val="SubtleEmphasis"/>
          <w:rFonts w:ascii="Times New Roman" w:hAnsi="Times New Roman" w:cs="Times New Roman"/>
          <w:i w:val="0"/>
          <w:color w:val="auto"/>
          <w:sz w:val="24"/>
        </w:rPr>
      </w:pPr>
      <w:r w:rsidRPr="00DF6B17">
        <w:rPr>
          <w:rStyle w:val="SubtleEmphasis"/>
          <w:rFonts w:ascii="Times New Roman" w:hAnsi="Times New Roman" w:cs="Times New Roman"/>
          <w:i w:val="0"/>
          <w:color w:val="auto"/>
          <w:sz w:val="24"/>
        </w:rPr>
        <w:t xml:space="preserve">Sassoon, after making the statement, </w:t>
      </w:r>
      <w:r w:rsidR="006210AD" w:rsidRPr="00DF6B17">
        <w:rPr>
          <w:rStyle w:val="SubtleEmphasis"/>
          <w:rFonts w:ascii="Times New Roman" w:hAnsi="Times New Roman" w:cs="Times New Roman"/>
          <w:i w:val="0"/>
          <w:color w:val="auto"/>
          <w:sz w:val="24"/>
        </w:rPr>
        <w:t>was not subjected to spending the remainder of the war within a cell. Instead, the House of Commons heard the case of ‘Mad Jack’ and declared him shell shocked.</w:t>
      </w:r>
      <w:r w:rsidR="00220604">
        <w:rPr>
          <w:rStyle w:val="FootnoteReference"/>
          <w:rFonts w:ascii="Times New Roman" w:hAnsi="Times New Roman" w:cs="Times New Roman"/>
          <w:iCs/>
          <w:sz w:val="24"/>
        </w:rPr>
        <w:footnoteReference w:id="32"/>
      </w:r>
      <w:r w:rsidR="00633328">
        <w:rPr>
          <w:rStyle w:val="SubtleEmphasis"/>
          <w:rFonts w:ascii="Times New Roman" w:hAnsi="Times New Roman" w:cs="Times New Roman"/>
          <w:i w:val="0"/>
          <w:color w:val="auto"/>
          <w:sz w:val="24"/>
        </w:rPr>
        <w:t xml:space="preserve"> Sassoon was worth far more than his literary aptitudes, and</w:t>
      </w:r>
      <w:r w:rsidR="00220604">
        <w:rPr>
          <w:rStyle w:val="SubtleEmphasis"/>
          <w:rFonts w:ascii="Times New Roman" w:hAnsi="Times New Roman" w:cs="Times New Roman"/>
          <w:i w:val="0"/>
          <w:color w:val="auto"/>
          <w:sz w:val="24"/>
        </w:rPr>
        <w:t xml:space="preserve"> yet</w:t>
      </w:r>
      <w:r w:rsidR="00633328">
        <w:rPr>
          <w:rStyle w:val="SubtleEmphasis"/>
          <w:rFonts w:ascii="Times New Roman" w:hAnsi="Times New Roman" w:cs="Times New Roman"/>
          <w:i w:val="0"/>
          <w:color w:val="auto"/>
          <w:sz w:val="24"/>
        </w:rPr>
        <w:t xml:space="preserve"> the depth of his anger</w:t>
      </w:r>
      <w:r w:rsidR="00220604">
        <w:rPr>
          <w:rStyle w:val="SubtleEmphasis"/>
          <w:rFonts w:ascii="Times New Roman" w:hAnsi="Times New Roman" w:cs="Times New Roman"/>
          <w:i w:val="0"/>
          <w:color w:val="auto"/>
          <w:sz w:val="24"/>
        </w:rPr>
        <w:t xml:space="preserve"> at the war</w:t>
      </w:r>
      <w:r w:rsidR="00633328">
        <w:rPr>
          <w:rStyle w:val="SubtleEmphasis"/>
          <w:rFonts w:ascii="Times New Roman" w:hAnsi="Times New Roman" w:cs="Times New Roman"/>
          <w:i w:val="0"/>
          <w:color w:val="auto"/>
          <w:sz w:val="24"/>
        </w:rPr>
        <w:t xml:space="preserve"> moved him to discard his medal for bravery</w:t>
      </w:r>
      <w:r w:rsidR="00220604">
        <w:rPr>
          <w:rStyle w:val="SubtleEmphasis"/>
          <w:rFonts w:ascii="Times New Roman" w:hAnsi="Times New Roman" w:cs="Times New Roman"/>
          <w:i w:val="0"/>
          <w:color w:val="auto"/>
          <w:sz w:val="24"/>
        </w:rPr>
        <w:t>.</w:t>
      </w:r>
      <w:r w:rsidR="00220604">
        <w:rPr>
          <w:rStyle w:val="FootnoteReference"/>
          <w:rFonts w:ascii="Times New Roman" w:hAnsi="Times New Roman" w:cs="Times New Roman"/>
          <w:iCs/>
          <w:sz w:val="24"/>
        </w:rPr>
        <w:footnoteReference w:id="33"/>
      </w:r>
      <w:r w:rsidR="00633328">
        <w:rPr>
          <w:rStyle w:val="SubtleEmphasis"/>
          <w:rFonts w:ascii="Times New Roman" w:hAnsi="Times New Roman" w:cs="Times New Roman"/>
          <w:i w:val="0"/>
          <w:color w:val="auto"/>
          <w:sz w:val="24"/>
        </w:rPr>
        <w:t xml:space="preserve"> </w:t>
      </w:r>
      <w:r w:rsidR="00220604">
        <w:rPr>
          <w:rStyle w:val="SubtleEmphasis"/>
          <w:rFonts w:ascii="Times New Roman" w:hAnsi="Times New Roman" w:cs="Times New Roman"/>
          <w:i w:val="0"/>
          <w:color w:val="auto"/>
          <w:sz w:val="24"/>
        </w:rPr>
        <w:t>For the authorities, c</w:t>
      </w:r>
      <w:r w:rsidR="00633328">
        <w:rPr>
          <w:rStyle w:val="SubtleEmphasis"/>
          <w:rFonts w:ascii="Times New Roman" w:hAnsi="Times New Roman" w:cs="Times New Roman"/>
          <w:i w:val="0"/>
          <w:color w:val="auto"/>
          <w:sz w:val="24"/>
        </w:rPr>
        <w:t>ondemning an esteemed officer in this sense would have been a controversial move</w:t>
      </w:r>
      <w:r w:rsidR="00220604">
        <w:rPr>
          <w:rStyle w:val="SubtleEmphasis"/>
          <w:rFonts w:ascii="Times New Roman" w:hAnsi="Times New Roman" w:cs="Times New Roman"/>
          <w:i w:val="0"/>
          <w:color w:val="auto"/>
          <w:sz w:val="24"/>
        </w:rPr>
        <w:t>, and so moving him to a facility to receive psychiatric treatment provided a piece of mind. Notably, Sassoon moved</w:t>
      </w:r>
      <w:r w:rsidR="00443A98" w:rsidRPr="00DF6B17">
        <w:rPr>
          <w:rStyle w:val="SubtleEmphasis"/>
          <w:rFonts w:ascii="Times New Roman" w:hAnsi="Times New Roman" w:cs="Times New Roman"/>
          <w:i w:val="0"/>
          <w:color w:val="auto"/>
          <w:sz w:val="24"/>
        </w:rPr>
        <w:t xml:space="preserve"> in the same social circles as the renowned pacifist Bertrand Russell whom helped Sassoon with the construction of </w:t>
      </w:r>
      <w:r w:rsidR="00443A98" w:rsidRPr="00DF6B17">
        <w:rPr>
          <w:rStyle w:val="SubtleEmphasis"/>
          <w:rFonts w:ascii="Times New Roman" w:hAnsi="Times New Roman" w:cs="Times New Roman"/>
          <w:color w:val="auto"/>
          <w:sz w:val="24"/>
        </w:rPr>
        <w:t>A Soldiers Declaration</w:t>
      </w:r>
      <w:r w:rsidR="00443A98" w:rsidRPr="00DF6B17">
        <w:rPr>
          <w:rStyle w:val="SubtleEmphasis"/>
          <w:rFonts w:ascii="Times New Roman" w:hAnsi="Times New Roman" w:cs="Times New Roman"/>
          <w:i w:val="0"/>
          <w:color w:val="auto"/>
          <w:sz w:val="24"/>
        </w:rPr>
        <w:t xml:space="preserve">, </w:t>
      </w:r>
      <w:r w:rsidR="000E4280">
        <w:rPr>
          <w:rStyle w:val="SubtleEmphasis"/>
          <w:rFonts w:ascii="Times New Roman" w:hAnsi="Times New Roman" w:cs="Times New Roman"/>
          <w:i w:val="0"/>
          <w:color w:val="auto"/>
          <w:sz w:val="24"/>
        </w:rPr>
        <w:t>but unlike other objectors, Sassoon was atypical.</w:t>
      </w:r>
      <w:r w:rsidR="000E4280">
        <w:rPr>
          <w:rStyle w:val="FootnoteReference"/>
          <w:rFonts w:ascii="Times New Roman" w:hAnsi="Times New Roman" w:cs="Times New Roman"/>
          <w:iCs/>
          <w:sz w:val="24"/>
        </w:rPr>
        <w:footnoteReference w:id="34"/>
      </w:r>
      <w:r w:rsidR="000E4280">
        <w:rPr>
          <w:rStyle w:val="SubtleEmphasis"/>
          <w:rFonts w:ascii="Times New Roman" w:hAnsi="Times New Roman" w:cs="Times New Roman"/>
          <w:i w:val="0"/>
          <w:color w:val="auto"/>
          <w:sz w:val="24"/>
        </w:rPr>
        <w:t xml:space="preserve"> Cases such as his, a man with an established literary background</w:t>
      </w:r>
      <w:r w:rsidR="00750879">
        <w:rPr>
          <w:rStyle w:val="SubtleEmphasis"/>
          <w:rFonts w:ascii="Times New Roman" w:hAnsi="Times New Roman" w:cs="Times New Roman"/>
          <w:i w:val="0"/>
          <w:color w:val="auto"/>
          <w:sz w:val="24"/>
        </w:rPr>
        <w:t>—The Daffodil Murderer had given  Sassoon a semblance of popularity—</w:t>
      </w:r>
      <w:r w:rsidR="000E4280">
        <w:rPr>
          <w:rStyle w:val="SubtleEmphasis"/>
          <w:rFonts w:ascii="Times New Roman" w:hAnsi="Times New Roman" w:cs="Times New Roman"/>
          <w:i w:val="0"/>
          <w:color w:val="auto"/>
          <w:sz w:val="24"/>
        </w:rPr>
        <w:t>brought wide publicisation.</w:t>
      </w:r>
      <w:r w:rsidR="00750879">
        <w:rPr>
          <w:rStyle w:val="FootnoteReference"/>
          <w:rFonts w:ascii="Times New Roman" w:hAnsi="Times New Roman" w:cs="Times New Roman"/>
          <w:iCs/>
          <w:sz w:val="24"/>
        </w:rPr>
        <w:footnoteReference w:id="35"/>
      </w:r>
      <w:r w:rsidR="000E4280">
        <w:rPr>
          <w:rStyle w:val="SubtleEmphasis"/>
          <w:rFonts w:ascii="Times New Roman" w:hAnsi="Times New Roman" w:cs="Times New Roman"/>
          <w:i w:val="0"/>
          <w:color w:val="auto"/>
          <w:sz w:val="24"/>
        </w:rPr>
        <w:t xml:space="preserve"> Fussell explained the importance of poetic license with Britons during WW1 by stating, ‘By 1914, it was possible for soldiers to be not only literate, but vigorously literary’.</w:t>
      </w:r>
      <w:r w:rsidR="000E4280">
        <w:rPr>
          <w:rStyle w:val="FootnoteReference"/>
          <w:rFonts w:ascii="Times New Roman" w:hAnsi="Times New Roman" w:cs="Times New Roman"/>
          <w:iCs/>
          <w:sz w:val="24"/>
        </w:rPr>
        <w:footnoteReference w:id="36"/>
      </w:r>
      <w:r w:rsidR="000E4280">
        <w:rPr>
          <w:rStyle w:val="SubtleEmphasis"/>
          <w:rFonts w:ascii="Times New Roman" w:hAnsi="Times New Roman" w:cs="Times New Roman"/>
          <w:i w:val="0"/>
          <w:color w:val="auto"/>
          <w:sz w:val="24"/>
        </w:rPr>
        <w:t xml:space="preserve"> </w:t>
      </w:r>
      <w:r w:rsidR="00443A98" w:rsidRPr="00DF6B17">
        <w:rPr>
          <w:rStyle w:val="SubtleEmphasis"/>
          <w:rFonts w:ascii="Times New Roman" w:hAnsi="Times New Roman" w:cs="Times New Roman"/>
          <w:i w:val="0"/>
          <w:color w:val="auto"/>
          <w:sz w:val="24"/>
        </w:rPr>
        <w:t xml:space="preserve"> </w:t>
      </w:r>
      <w:r w:rsidR="000E4280">
        <w:rPr>
          <w:rStyle w:val="SubtleEmphasis"/>
          <w:rFonts w:ascii="Times New Roman" w:hAnsi="Times New Roman" w:cs="Times New Roman"/>
          <w:i w:val="0"/>
          <w:color w:val="auto"/>
          <w:sz w:val="24"/>
        </w:rPr>
        <w:t>Why was this man of such talent so vehement in his criticisms of the war</w:t>
      </w:r>
      <w:r w:rsidR="00C3537F">
        <w:rPr>
          <w:rStyle w:val="SubtleEmphasis"/>
          <w:rFonts w:ascii="Times New Roman" w:hAnsi="Times New Roman" w:cs="Times New Roman"/>
          <w:i w:val="0"/>
          <w:color w:val="auto"/>
          <w:sz w:val="24"/>
        </w:rPr>
        <w:t>?</w:t>
      </w:r>
      <w:r w:rsidR="000E4280">
        <w:rPr>
          <w:rStyle w:val="SubtleEmphasis"/>
          <w:rFonts w:ascii="Times New Roman" w:hAnsi="Times New Roman" w:cs="Times New Roman"/>
          <w:i w:val="0"/>
          <w:color w:val="auto"/>
          <w:sz w:val="24"/>
        </w:rPr>
        <w:t xml:space="preserve"> It confounded those who heard the case of Sassoon, and perhaps it was easier to label him as shell shocked. </w:t>
      </w:r>
    </w:p>
    <w:p w:rsidR="00DC55C2" w:rsidRPr="00DF6B17" w:rsidRDefault="000E4280" w:rsidP="00F61759">
      <w:pPr>
        <w:pStyle w:val="NoSpacing"/>
        <w:spacing w:line="480" w:lineRule="auto"/>
        <w:ind w:firstLine="720"/>
        <w:jc w:val="both"/>
        <w:rPr>
          <w:rStyle w:val="SubtleEmphasis"/>
          <w:rFonts w:ascii="Times New Roman" w:hAnsi="Times New Roman" w:cs="Times New Roman"/>
          <w:i w:val="0"/>
          <w:color w:val="auto"/>
          <w:sz w:val="24"/>
        </w:rPr>
      </w:pPr>
      <w:r>
        <w:rPr>
          <w:rStyle w:val="SubtleEmphasis"/>
          <w:rFonts w:ascii="Times New Roman" w:hAnsi="Times New Roman" w:cs="Times New Roman"/>
          <w:i w:val="0"/>
          <w:color w:val="auto"/>
          <w:sz w:val="24"/>
        </w:rPr>
        <w:t xml:space="preserve"> With analysing </w:t>
      </w:r>
      <w:r w:rsidR="00443A98" w:rsidRPr="00DF6B17">
        <w:rPr>
          <w:rStyle w:val="SubtleEmphasis"/>
          <w:rFonts w:ascii="Times New Roman" w:hAnsi="Times New Roman" w:cs="Times New Roman"/>
          <w:i w:val="0"/>
          <w:color w:val="auto"/>
          <w:sz w:val="24"/>
        </w:rPr>
        <w:t xml:space="preserve">the document, it is difficult to extract a pacifistic meaning. Sassoon himself participated in the war, and later returned following his convalescent and medical </w:t>
      </w:r>
      <w:r w:rsidR="00443A98" w:rsidRPr="00DF6B17">
        <w:rPr>
          <w:rStyle w:val="SubtleEmphasis"/>
          <w:rFonts w:ascii="Times New Roman" w:hAnsi="Times New Roman" w:cs="Times New Roman"/>
          <w:i w:val="0"/>
          <w:color w:val="auto"/>
          <w:sz w:val="24"/>
        </w:rPr>
        <w:lastRenderedPageBreak/>
        <w:t>leave</w:t>
      </w:r>
      <w:r w:rsidR="00056036" w:rsidRPr="00DF6B17">
        <w:rPr>
          <w:rStyle w:val="SubtleEmphasis"/>
          <w:rFonts w:ascii="Times New Roman" w:hAnsi="Times New Roman" w:cs="Times New Roman"/>
          <w:i w:val="0"/>
          <w:color w:val="auto"/>
          <w:sz w:val="24"/>
        </w:rPr>
        <w:t>, so</w:t>
      </w:r>
      <w:r w:rsidR="00750879">
        <w:rPr>
          <w:rStyle w:val="SubtleEmphasis"/>
          <w:rFonts w:ascii="Times New Roman" w:hAnsi="Times New Roman" w:cs="Times New Roman"/>
          <w:i w:val="0"/>
          <w:color w:val="auto"/>
          <w:sz w:val="24"/>
        </w:rPr>
        <w:t xml:space="preserve"> it would be unfair</w:t>
      </w:r>
      <w:r w:rsidR="00056036" w:rsidRPr="00DF6B17">
        <w:rPr>
          <w:rStyle w:val="SubtleEmphasis"/>
          <w:rFonts w:ascii="Times New Roman" w:hAnsi="Times New Roman" w:cs="Times New Roman"/>
          <w:i w:val="0"/>
          <w:color w:val="auto"/>
          <w:sz w:val="24"/>
        </w:rPr>
        <w:t xml:space="preserve"> to categorise him as a member of the pacifist movement</w:t>
      </w:r>
      <w:r w:rsidR="00750879">
        <w:rPr>
          <w:rStyle w:val="SubtleEmphasis"/>
          <w:rFonts w:ascii="Times New Roman" w:hAnsi="Times New Roman" w:cs="Times New Roman"/>
          <w:i w:val="0"/>
          <w:color w:val="auto"/>
          <w:sz w:val="24"/>
        </w:rPr>
        <w:t>.</w:t>
      </w:r>
      <w:r w:rsidR="00056036" w:rsidRPr="00DF6B17">
        <w:rPr>
          <w:rStyle w:val="SubtleEmphasis"/>
          <w:rFonts w:ascii="Times New Roman" w:hAnsi="Times New Roman" w:cs="Times New Roman"/>
          <w:i w:val="0"/>
          <w:color w:val="auto"/>
          <w:sz w:val="24"/>
        </w:rPr>
        <w:t xml:space="preserve"> He doesn’t necessarily condemn the act of war itself as he stated that he entered it for the cause of ‘defense and liberation’, but it was the belief that the war itself would be short lived and over by Christmas that would make Sassoon believe that he has been lied to. As a result, his protestation lies with the powers that be, as the purpose of the war has become lost within the slough of despond—an allegory created by fellow poet John Bunyan, a recognition of the hopeless state in which the soldier is condemned to face.</w:t>
      </w:r>
      <w:r w:rsidR="00056036" w:rsidRPr="00DF6B17">
        <w:rPr>
          <w:rStyle w:val="FootnoteReference"/>
          <w:rFonts w:ascii="Times New Roman" w:hAnsi="Times New Roman" w:cs="Times New Roman"/>
          <w:iCs/>
          <w:sz w:val="24"/>
        </w:rPr>
        <w:footnoteReference w:id="37"/>
      </w:r>
      <w:r w:rsidR="00056036" w:rsidRPr="00DF6B17">
        <w:rPr>
          <w:rStyle w:val="SubtleEmphasis"/>
          <w:rFonts w:ascii="Times New Roman" w:hAnsi="Times New Roman" w:cs="Times New Roman"/>
          <w:i w:val="0"/>
          <w:color w:val="auto"/>
          <w:sz w:val="24"/>
        </w:rPr>
        <w:t xml:space="preserve"> </w:t>
      </w:r>
    </w:p>
    <w:p w:rsidR="003A29D5" w:rsidRDefault="00DF6B17" w:rsidP="003A29D5">
      <w:pPr>
        <w:pStyle w:val="NoSpacing"/>
        <w:spacing w:line="480" w:lineRule="auto"/>
        <w:jc w:val="both"/>
        <w:rPr>
          <w:rStyle w:val="SubtleEmphasis"/>
          <w:rFonts w:ascii="Times New Roman" w:hAnsi="Times New Roman" w:cs="Times New Roman"/>
          <w:i w:val="0"/>
          <w:color w:val="auto"/>
          <w:sz w:val="24"/>
        </w:rPr>
      </w:pPr>
      <w:r>
        <w:rPr>
          <w:rStyle w:val="SubtleEmphasis"/>
          <w:rFonts w:ascii="Times New Roman" w:hAnsi="Times New Roman" w:cs="Times New Roman"/>
          <w:i w:val="0"/>
          <w:sz w:val="24"/>
        </w:rPr>
        <w:tab/>
      </w:r>
      <w:r w:rsidRPr="00DF6B17">
        <w:rPr>
          <w:rStyle w:val="SubtleEmphasis"/>
          <w:rFonts w:ascii="Times New Roman" w:hAnsi="Times New Roman" w:cs="Times New Roman"/>
          <w:i w:val="0"/>
          <w:color w:val="auto"/>
          <w:sz w:val="24"/>
        </w:rPr>
        <w:t xml:space="preserve">In terms of audience, the publication within </w:t>
      </w:r>
      <w:r w:rsidR="007250A4" w:rsidRPr="007250A4">
        <w:rPr>
          <w:rStyle w:val="SubtleEmphasis"/>
          <w:rFonts w:ascii="Times New Roman" w:hAnsi="Times New Roman" w:cs="Times New Roman"/>
          <w:color w:val="auto"/>
          <w:sz w:val="24"/>
        </w:rPr>
        <w:t>T</w:t>
      </w:r>
      <w:r w:rsidRPr="007250A4">
        <w:rPr>
          <w:rStyle w:val="SubtleEmphasis"/>
          <w:rFonts w:ascii="Times New Roman" w:hAnsi="Times New Roman" w:cs="Times New Roman"/>
          <w:color w:val="auto"/>
          <w:sz w:val="24"/>
        </w:rPr>
        <w:t>he Times</w:t>
      </w:r>
      <w:r w:rsidRPr="00DF6B17">
        <w:rPr>
          <w:rStyle w:val="SubtleEmphasis"/>
          <w:rFonts w:ascii="Times New Roman" w:hAnsi="Times New Roman" w:cs="Times New Roman"/>
          <w:i w:val="0"/>
          <w:color w:val="auto"/>
          <w:sz w:val="24"/>
        </w:rPr>
        <w:t xml:space="preserve"> and furthermore the </w:t>
      </w:r>
      <w:r w:rsidR="007250A4">
        <w:rPr>
          <w:rStyle w:val="SubtleEmphasis"/>
          <w:rFonts w:ascii="Times New Roman" w:hAnsi="Times New Roman" w:cs="Times New Roman"/>
          <w:i w:val="0"/>
          <w:color w:val="auto"/>
          <w:sz w:val="24"/>
        </w:rPr>
        <w:t xml:space="preserve">court hearing would have provided broad publicity. </w:t>
      </w:r>
      <w:r w:rsidR="0043747C">
        <w:rPr>
          <w:rStyle w:val="SubtleEmphasis"/>
          <w:rFonts w:ascii="Times New Roman" w:hAnsi="Times New Roman" w:cs="Times New Roman"/>
          <w:i w:val="0"/>
          <w:color w:val="auto"/>
          <w:sz w:val="24"/>
        </w:rPr>
        <w:t>But Sassoon’s aim</w:t>
      </w:r>
      <w:r w:rsidR="00C3537F">
        <w:rPr>
          <w:rStyle w:val="SubtleEmphasis"/>
          <w:rFonts w:ascii="Times New Roman" w:hAnsi="Times New Roman" w:cs="Times New Roman"/>
          <w:i w:val="0"/>
          <w:color w:val="auto"/>
          <w:sz w:val="24"/>
        </w:rPr>
        <w:t>?</w:t>
      </w:r>
      <w:r w:rsidR="007250A4">
        <w:rPr>
          <w:rStyle w:val="SubtleEmphasis"/>
          <w:rFonts w:ascii="Times New Roman" w:hAnsi="Times New Roman" w:cs="Times New Roman"/>
          <w:i w:val="0"/>
          <w:color w:val="auto"/>
          <w:sz w:val="24"/>
        </w:rPr>
        <w:t xml:space="preserve"> Hearing the voice of the soldier. With the screenings of The Battle of the Somme during 1916, a year before Sassoon’s’ declaration, the public were subjected to a reel of propaganda.</w:t>
      </w:r>
      <w:r w:rsidR="007250A4">
        <w:rPr>
          <w:rStyle w:val="FootnoteReference"/>
          <w:rFonts w:ascii="Times New Roman" w:hAnsi="Times New Roman" w:cs="Times New Roman"/>
          <w:iCs/>
          <w:sz w:val="24"/>
        </w:rPr>
        <w:footnoteReference w:id="38"/>
      </w:r>
      <w:r w:rsidR="007250A4">
        <w:rPr>
          <w:rStyle w:val="SubtleEmphasis"/>
          <w:rFonts w:ascii="Times New Roman" w:hAnsi="Times New Roman" w:cs="Times New Roman"/>
          <w:i w:val="0"/>
          <w:color w:val="auto"/>
          <w:sz w:val="24"/>
        </w:rPr>
        <w:t xml:space="preserve"> Sassoon comes and breaks apart the ideology that the war is being </w:t>
      </w:r>
      <w:r w:rsidR="000E4280">
        <w:rPr>
          <w:rStyle w:val="SubtleEmphasis"/>
          <w:rFonts w:ascii="Times New Roman" w:hAnsi="Times New Roman" w:cs="Times New Roman"/>
          <w:i w:val="0"/>
          <w:color w:val="auto"/>
          <w:sz w:val="24"/>
        </w:rPr>
        <w:t>won</w:t>
      </w:r>
      <w:r w:rsidR="007250A4">
        <w:rPr>
          <w:rStyle w:val="SubtleEmphasis"/>
          <w:rFonts w:ascii="Times New Roman" w:hAnsi="Times New Roman" w:cs="Times New Roman"/>
          <w:i w:val="0"/>
          <w:color w:val="auto"/>
          <w:sz w:val="24"/>
        </w:rPr>
        <w:t xml:space="preserve">. ‘Pack up your troubles in your old kit-bag, and smile, smile, </w:t>
      </w:r>
      <w:r w:rsidR="007250A4" w:rsidRPr="00BB48B8">
        <w:rPr>
          <w:rStyle w:val="SubtleEmphasis"/>
          <w:rFonts w:ascii="Times New Roman" w:hAnsi="Times New Roman" w:cs="Times New Roman"/>
          <w:color w:val="auto"/>
          <w:sz w:val="24"/>
        </w:rPr>
        <w:t>smile!</w:t>
      </w:r>
      <w:r w:rsidR="007250A4">
        <w:rPr>
          <w:rStyle w:val="SubtleEmphasis"/>
          <w:rFonts w:ascii="Times New Roman" w:hAnsi="Times New Roman" w:cs="Times New Roman"/>
          <w:i w:val="0"/>
          <w:color w:val="auto"/>
          <w:sz w:val="24"/>
        </w:rPr>
        <w:t>’</w:t>
      </w:r>
      <w:r w:rsidR="00D60DDE">
        <w:rPr>
          <w:rStyle w:val="SubtleEmphasis"/>
          <w:rFonts w:ascii="Times New Roman" w:hAnsi="Times New Roman" w:cs="Times New Roman"/>
          <w:i w:val="0"/>
          <w:color w:val="auto"/>
          <w:sz w:val="24"/>
        </w:rPr>
        <w:t xml:space="preserve"> </w:t>
      </w:r>
      <w:r w:rsidR="007250A4">
        <w:rPr>
          <w:rStyle w:val="SubtleEmphasis"/>
          <w:rFonts w:ascii="Times New Roman" w:hAnsi="Times New Roman" w:cs="Times New Roman"/>
          <w:i w:val="0"/>
          <w:color w:val="auto"/>
          <w:sz w:val="24"/>
        </w:rPr>
        <w:t>The film itself is reminiscent of the famed Great War song, and it is everything that Sassoon is attempting to contradict.</w:t>
      </w:r>
      <w:r w:rsidR="000E4280">
        <w:rPr>
          <w:rStyle w:val="SubtleEmphasis"/>
          <w:rFonts w:ascii="Times New Roman" w:hAnsi="Times New Roman" w:cs="Times New Roman"/>
          <w:i w:val="0"/>
          <w:color w:val="auto"/>
          <w:sz w:val="24"/>
        </w:rPr>
        <w:t xml:space="preserve"> </w:t>
      </w:r>
    </w:p>
    <w:p w:rsidR="00633328" w:rsidRPr="00633328" w:rsidRDefault="00633328" w:rsidP="003A29D5">
      <w:pPr>
        <w:pStyle w:val="NoSpacing"/>
        <w:spacing w:line="480" w:lineRule="auto"/>
        <w:jc w:val="both"/>
        <w:rPr>
          <w:rStyle w:val="SubtleEmphasis"/>
          <w:rFonts w:ascii="Times New Roman" w:hAnsi="Times New Roman" w:cs="Times New Roman"/>
          <w:i w:val="0"/>
          <w:color w:val="auto"/>
          <w:sz w:val="24"/>
        </w:rPr>
      </w:pPr>
      <w:r w:rsidRPr="00633328">
        <w:rPr>
          <w:rStyle w:val="SubtleEmphasis"/>
          <w:rFonts w:ascii="Times New Roman" w:hAnsi="Times New Roman" w:cs="Times New Roman"/>
          <w:i w:val="0"/>
          <w:color w:val="auto"/>
          <w:sz w:val="24"/>
        </w:rPr>
        <w:tab/>
        <w:t xml:space="preserve">In conclusion, Sassoon’s </w:t>
      </w:r>
      <w:r w:rsidRPr="00A303CF">
        <w:rPr>
          <w:rStyle w:val="SubtleEmphasis"/>
          <w:rFonts w:ascii="Times New Roman" w:hAnsi="Times New Roman" w:cs="Times New Roman"/>
          <w:color w:val="auto"/>
          <w:sz w:val="24"/>
        </w:rPr>
        <w:t>Soldier’s Declaration</w:t>
      </w:r>
      <w:r w:rsidRPr="00633328">
        <w:rPr>
          <w:rStyle w:val="SubtleEmphasis"/>
          <w:rFonts w:ascii="Times New Roman" w:hAnsi="Times New Roman" w:cs="Times New Roman"/>
          <w:i w:val="0"/>
          <w:color w:val="auto"/>
          <w:sz w:val="24"/>
        </w:rPr>
        <w:t xml:space="preserve"> </w:t>
      </w:r>
      <w:r>
        <w:rPr>
          <w:rStyle w:val="SubtleEmphasis"/>
          <w:rFonts w:ascii="Times New Roman" w:hAnsi="Times New Roman" w:cs="Times New Roman"/>
          <w:i w:val="0"/>
          <w:color w:val="auto"/>
          <w:sz w:val="24"/>
        </w:rPr>
        <w:t>is both haunting as it is extraordinary. Despite historical arguments claiming that his statement stemmed from a more generalis</w:t>
      </w:r>
      <w:r w:rsidR="00E55951">
        <w:rPr>
          <w:rStyle w:val="SubtleEmphasis"/>
          <w:rFonts w:ascii="Times New Roman" w:hAnsi="Times New Roman" w:cs="Times New Roman"/>
          <w:i w:val="0"/>
          <w:color w:val="auto"/>
          <w:sz w:val="24"/>
        </w:rPr>
        <w:t xml:space="preserve">ed soldier’s perspective than his own personal experiences, his use of ‘I’ and first-person vernacular gives the reader reason to believe that on some level, the anger and the unjust nature that Sassoon felt about the war was more personal than it was political. The declaration is almost a call for arms—a cry for a brotherhood to understand the war and the moral consequences in which it is wreaking. </w:t>
      </w:r>
    </w:p>
    <w:p w:rsidR="003A29D5" w:rsidRDefault="003A29D5" w:rsidP="003A29D5">
      <w:pPr>
        <w:pStyle w:val="NoSpacing"/>
        <w:spacing w:line="480" w:lineRule="auto"/>
        <w:jc w:val="both"/>
        <w:rPr>
          <w:rStyle w:val="SubtleEmphasis"/>
          <w:rFonts w:ascii="Times New Roman" w:hAnsi="Times New Roman" w:cs="Times New Roman"/>
          <w:i w:val="0"/>
          <w:sz w:val="24"/>
        </w:rPr>
      </w:pPr>
    </w:p>
    <w:p w:rsidR="00EC70B5" w:rsidRDefault="00EC70B5" w:rsidP="00EC70B5">
      <w:pPr>
        <w:pStyle w:val="NoSpacing"/>
        <w:spacing w:line="480" w:lineRule="auto"/>
        <w:rPr>
          <w:rStyle w:val="SubtleEmphasis"/>
          <w:rFonts w:ascii="Times New Roman" w:hAnsi="Times New Roman" w:cs="Times New Roman"/>
          <w:i w:val="0"/>
          <w:sz w:val="24"/>
        </w:rPr>
      </w:pPr>
    </w:p>
    <w:p w:rsidR="003A29D5" w:rsidRPr="00BA3F5F" w:rsidRDefault="003A29D5" w:rsidP="00EC70B5">
      <w:pPr>
        <w:pStyle w:val="NoSpacing"/>
        <w:spacing w:line="480" w:lineRule="auto"/>
        <w:jc w:val="center"/>
        <w:rPr>
          <w:rStyle w:val="SubtleEmphasis"/>
          <w:rFonts w:ascii="Times New Roman" w:hAnsi="Times New Roman" w:cs="Times New Roman"/>
          <w:b/>
          <w:i w:val="0"/>
          <w:sz w:val="24"/>
          <w:u w:val="single"/>
        </w:rPr>
      </w:pPr>
      <w:r w:rsidRPr="00BA3F5F">
        <w:rPr>
          <w:rStyle w:val="SubtleEmphasis"/>
          <w:rFonts w:ascii="Times New Roman" w:hAnsi="Times New Roman" w:cs="Times New Roman"/>
          <w:b/>
          <w:i w:val="0"/>
          <w:sz w:val="24"/>
          <w:u w:val="single"/>
        </w:rPr>
        <w:lastRenderedPageBreak/>
        <w:t>Bibliography</w:t>
      </w:r>
    </w:p>
    <w:p w:rsidR="003A29D5" w:rsidRDefault="003A29D5" w:rsidP="00BA3F5F">
      <w:pPr>
        <w:pStyle w:val="NoSpacing"/>
        <w:numPr>
          <w:ilvl w:val="0"/>
          <w:numId w:val="2"/>
        </w:numPr>
        <w:spacing w:line="480" w:lineRule="auto"/>
        <w:jc w:val="both"/>
        <w:rPr>
          <w:rStyle w:val="SubtleEmphasis"/>
          <w:rFonts w:ascii="Times New Roman" w:hAnsi="Times New Roman" w:cs="Times New Roman"/>
          <w:i w:val="0"/>
          <w:sz w:val="24"/>
        </w:rPr>
      </w:pPr>
      <w:r w:rsidRPr="00BA3F5F">
        <w:rPr>
          <w:rStyle w:val="SubtleEmphasis"/>
          <w:rFonts w:ascii="Times New Roman" w:hAnsi="Times New Roman" w:cs="Times New Roman"/>
          <w:b/>
          <w:i w:val="0"/>
          <w:sz w:val="24"/>
          <w:u w:val="single"/>
        </w:rPr>
        <w:t xml:space="preserve">Primary </w:t>
      </w:r>
      <w:r w:rsidR="004E249C" w:rsidRPr="00BA3F5F">
        <w:rPr>
          <w:rStyle w:val="SubtleEmphasis"/>
          <w:rFonts w:ascii="Times New Roman" w:hAnsi="Times New Roman" w:cs="Times New Roman"/>
          <w:b/>
          <w:i w:val="0"/>
          <w:sz w:val="24"/>
          <w:u w:val="single"/>
        </w:rPr>
        <w:t>Sources</w:t>
      </w:r>
    </w:p>
    <w:p w:rsidR="001828D7" w:rsidRDefault="001828D7" w:rsidP="003A29D5">
      <w:pPr>
        <w:pStyle w:val="NoSpacing"/>
        <w:spacing w:line="480" w:lineRule="auto"/>
        <w:jc w:val="both"/>
        <w:rPr>
          <w:rStyle w:val="SubtleEmphasis"/>
          <w:rFonts w:ascii="Times New Roman" w:hAnsi="Times New Roman" w:cs="Times New Roman"/>
          <w:i w:val="0"/>
          <w:sz w:val="24"/>
        </w:rPr>
      </w:pPr>
    </w:p>
    <w:p w:rsidR="001828D7" w:rsidRPr="001828D7" w:rsidRDefault="001828D7" w:rsidP="001828D7">
      <w:pPr>
        <w:pStyle w:val="NoSpacing"/>
        <w:spacing w:line="360" w:lineRule="auto"/>
        <w:jc w:val="both"/>
        <w:rPr>
          <w:rStyle w:val="SubtleEmphasis"/>
          <w:rFonts w:ascii="Times New Roman" w:hAnsi="Times New Roman" w:cs="Times New Roman"/>
          <w:i w:val="0"/>
          <w:iCs w:val="0"/>
          <w:sz w:val="24"/>
        </w:rPr>
      </w:pPr>
      <w:r>
        <w:rPr>
          <w:rStyle w:val="SubtleEmphasis"/>
          <w:rFonts w:ascii="Times New Roman" w:hAnsi="Times New Roman" w:cs="Times New Roman"/>
          <w:i w:val="0"/>
          <w:sz w:val="24"/>
        </w:rPr>
        <w:t xml:space="preserve">British Library, Siegfried Sassoon’s statement of </w:t>
      </w:r>
      <w:proofErr w:type="gramStart"/>
      <w:r>
        <w:rPr>
          <w:rStyle w:val="SubtleEmphasis"/>
          <w:rFonts w:ascii="Times New Roman" w:hAnsi="Times New Roman" w:cs="Times New Roman"/>
          <w:i w:val="0"/>
          <w:sz w:val="24"/>
        </w:rPr>
        <w:t>protest against</w:t>
      </w:r>
      <w:proofErr w:type="gramEnd"/>
      <w:r>
        <w:rPr>
          <w:rStyle w:val="SubtleEmphasis"/>
          <w:rFonts w:ascii="Times New Roman" w:hAnsi="Times New Roman" w:cs="Times New Roman"/>
          <w:i w:val="0"/>
          <w:sz w:val="24"/>
        </w:rPr>
        <w:t xml:space="preserve"> the war, letter and typescript, MS 56099, c. 1906-66, [online]. Available at: </w:t>
      </w:r>
      <w:hyperlink r:id="rId9" w:history="1">
        <w:r w:rsidRPr="008268A8">
          <w:rPr>
            <w:rStyle w:val="Hyperlink"/>
            <w:rFonts w:ascii="Times New Roman" w:hAnsi="Times New Roman" w:cs="Times New Roman"/>
            <w:sz w:val="24"/>
          </w:rPr>
          <w:t>https://www.bl.uk/collection-items/siegfried-sassoons-statement-of-protest-against-the-war-and-related-letters</w:t>
        </w:r>
      </w:hyperlink>
      <w:r w:rsidRPr="001828D7">
        <w:t xml:space="preserve"> </w:t>
      </w:r>
      <w:r w:rsidRPr="001828D7">
        <w:rPr>
          <w:rStyle w:val="SubtleEmphasis"/>
          <w:rFonts w:ascii="Times New Roman" w:hAnsi="Times New Roman" w:cs="Times New Roman"/>
          <w:i w:val="0"/>
          <w:iCs w:val="0"/>
          <w:sz w:val="24"/>
        </w:rPr>
        <w:t>(Accessed: 9 Nov 2017).</w:t>
      </w:r>
    </w:p>
    <w:p w:rsidR="004E249C" w:rsidRDefault="00BD4498" w:rsidP="003A29D5">
      <w:pPr>
        <w:pStyle w:val="NoSpacing"/>
        <w:spacing w:line="480" w:lineRule="auto"/>
        <w:jc w:val="both"/>
        <w:rPr>
          <w:rFonts w:ascii="Arial" w:hAnsi="Arial" w:cs="Arial"/>
          <w:color w:val="545454"/>
          <w:shd w:val="clear" w:color="auto" w:fill="FFFFFF"/>
        </w:rPr>
      </w:pPr>
      <w:r>
        <w:rPr>
          <w:rStyle w:val="SubtleEmphasis"/>
          <w:rFonts w:ascii="Times New Roman" w:hAnsi="Times New Roman" w:cs="Times New Roman"/>
          <w:i w:val="0"/>
          <w:sz w:val="24"/>
        </w:rPr>
        <w:t>Fussell</w:t>
      </w:r>
      <w:r>
        <w:rPr>
          <w:rStyle w:val="SubtleEmphasis"/>
          <w:rFonts w:ascii="Times New Roman" w:hAnsi="Times New Roman" w:cs="Times New Roman"/>
          <w:i w:val="0"/>
          <w:sz w:val="24"/>
        </w:rPr>
        <w:t xml:space="preserve">, </w:t>
      </w:r>
      <w:r w:rsidR="004E249C">
        <w:rPr>
          <w:rStyle w:val="SubtleEmphasis"/>
          <w:rFonts w:ascii="Times New Roman" w:hAnsi="Times New Roman" w:cs="Times New Roman"/>
          <w:i w:val="0"/>
          <w:sz w:val="24"/>
        </w:rPr>
        <w:t>P.,</w:t>
      </w:r>
      <w:r w:rsidR="004E249C" w:rsidRPr="00401462">
        <w:rPr>
          <w:rStyle w:val="SubtleEmphasis"/>
          <w:rFonts w:ascii="Times New Roman" w:hAnsi="Times New Roman" w:cs="Times New Roman"/>
          <w:sz w:val="24"/>
        </w:rPr>
        <w:t xml:space="preserve"> Great War and Modern Memory</w:t>
      </w:r>
      <w:r w:rsidR="004E249C" w:rsidRPr="00333550">
        <w:rPr>
          <w:rStyle w:val="SubtleEmphasis"/>
          <w:rFonts w:ascii="Times New Roman" w:hAnsi="Times New Roman" w:cs="Times New Roman"/>
          <w:i w:val="0"/>
          <w:sz w:val="28"/>
        </w:rPr>
        <w:t xml:space="preserve"> </w:t>
      </w:r>
      <w:r w:rsidR="00BF6D46" w:rsidRPr="00333550">
        <w:rPr>
          <w:rFonts w:ascii="Times New Roman" w:hAnsi="Times New Roman" w:cs="Times New Roman"/>
          <w:color w:val="545454"/>
          <w:sz w:val="24"/>
          <w:shd w:val="clear" w:color="auto" w:fill="FFFFFF"/>
        </w:rPr>
        <w:t>(</w:t>
      </w:r>
      <w:r w:rsidR="00401462" w:rsidRPr="00333550">
        <w:rPr>
          <w:rFonts w:ascii="Times New Roman" w:hAnsi="Times New Roman" w:cs="Times New Roman"/>
          <w:color w:val="545454"/>
          <w:sz w:val="24"/>
          <w:shd w:val="clear" w:color="auto" w:fill="FFFFFF"/>
        </w:rPr>
        <w:t>London</w:t>
      </w:r>
      <w:r w:rsidR="001828D7">
        <w:rPr>
          <w:rFonts w:ascii="Times New Roman" w:hAnsi="Times New Roman" w:cs="Times New Roman"/>
          <w:color w:val="545454"/>
          <w:sz w:val="24"/>
          <w:shd w:val="clear" w:color="auto" w:fill="FFFFFF"/>
        </w:rPr>
        <w:t>:</w:t>
      </w:r>
      <w:r w:rsidR="00401462" w:rsidRPr="00333550">
        <w:rPr>
          <w:rFonts w:ascii="Times New Roman" w:hAnsi="Times New Roman" w:cs="Times New Roman"/>
          <w:color w:val="545454"/>
          <w:sz w:val="24"/>
          <w:shd w:val="clear" w:color="auto" w:fill="FFFFFF"/>
        </w:rPr>
        <w:t xml:space="preserve"> Oxford University Press, 1975</w:t>
      </w:r>
      <w:r w:rsidR="00BA3F5F" w:rsidRPr="00333550">
        <w:rPr>
          <w:rFonts w:ascii="Times New Roman" w:hAnsi="Times New Roman" w:cs="Times New Roman"/>
          <w:color w:val="545454"/>
          <w:sz w:val="24"/>
          <w:shd w:val="clear" w:color="auto" w:fill="FFFFFF"/>
        </w:rPr>
        <w:t>)</w:t>
      </w:r>
      <w:r w:rsidR="00333550" w:rsidRPr="00333550">
        <w:rPr>
          <w:rFonts w:ascii="Times New Roman" w:hAnsi="Times New Roman" w:cs="Times New Roman"/>
          <w:color w:val="545454"/>
          <w:sz w:val="24"/>
          <w:shd w:val="clear" w:color="auto" w:fill="FFFFFF"/>
        </w:rPr>
        <w:t>.</w:t>
      </w:r>
    </w:p>
    <w:p w:rsidR="003A29D5" w:rsidRDefault="003A29D5" w:rsidP="00401462">
      <w:pPr>
        <w:pStyle w:val="NoSpacing"/>
        <w:spacing w:line="360" w:lineRule="auto"/>
        <w:jc w:val="both"/>
        <w:rPr>
          <w:rStyle w:val="SubtleEmphasis"/>
          <w:rFonts w:ascii="Times New Roman" w:hAnsi="Times New Roman" w:cs="Times New Roman"/>
          <w:i w:val="0"/>
          <w:sz w:val="24"/>
        </w:rPr>
      </w:pPr>
    </w:p>
    <w:p w:rsidR="004E249C" w:rsidRDefault="004E249C" w:rsidP="00BA3F5F">
      <w:pPr>
        <w:pStyle w:val="NoSpacing"/>
        <w:numPr>
          <w:ilvl w:val="0"/>
          <w:numId w:val="2"/>
        </w:numPr>
        <w:spacing w:line="480" w:lineRule="auto"/>
        <w:jc w:val="both"/>
        <w:rPr>
          <w:rStyle w:val="SubtleEmphasis"/>
          <w:rFonts w:ascii="Times New Roman" w:hAnsi="Times New Roman" w:cs="Times New Roman"/>
          <w:i w:val="0"/>
          <w:sz w:val="24"/>
        </w:rPr>
      </w:pPr>
      <w:r w:rsidRPr="00BA3F5F">
        <w:rPr>
          <w:rStyle w:val="SubtleEmphasis"/>
          <w:rFonts w:ascii="Times New Roman" w:hAnsi="Times New Roman" w:cs="Times New Roman"/>
          <w:b/>
          <w:i w:val="0"/>
          <w:sz w:val="24"/>
          <w:u w:val="single"/>
        </w:rPr>
        <w:t>Secondary and Online Sources</w:t>
      </w:r>
    </w:p>
    <w:p w:rsidR="00BD4498" w:rsidRDefault="00BD4498" w:rsidP="001828D7">
      <w:pPr>
        <w:spacing w:line="276" w:lineRule="auto"/>
        <w:rPr>
          <w:rStyle w:val="SubtleEmphasis"/>
          <w:rFonts w:ascii="Times New Roman" w:hAnsi="Times New Roman" w:cs="Times New Roman"/>
          <w:i w:val="0"/>
          <w:sz w:val="24"/>
          <w:szCs w:val="24"/>
        </w:rPr>
      </w:pPr>
    </w:p>
    <w:p w:rsidR="00BD4498" w:rsidRDefault="00BD4498" w:rsidP="00BD4498">
      <w:pPr>
        <w:spacing w:line="276" w:lineRule="auto"/>
        <w:rPr>
          <w:rFonts w:ascii="Times New Roman" w:hAnsi="Times New Roman" w:cs="Times New Roman"/>
          <w:sz w:val="24"/>
          <w:szCs w:val="24"/>
        </w:rPr>
      </w:pPr>
      <w:r w:rsidRPr="00D60DDE">
        <w:rPr>
          <w:rFonts w:ascii="Times New Roman" w:hAnsi="Times New Roman" w:cs="Times New Roman"/>
          <w:sz w:val="24"/>
          <w:szCs w:val="24"/>
        </w:rPr>
        <w:t>Brooks</w:t>
      </w:r>
      <w:r>
        <w:rPr>
          <w:rFonts w:ascii="Times New Roman" w:hAnsi="Times New Roman" w:cs="Times New Roman"/>
          <w:sz w:val="24"/>
          <w:szCs w:val="24"/>
        </w:rPr>
        <w:t>,</w:t>
      </w:r>
      <w:r w:rsidRPr="00D60DDE">
        <w:rPr>
          <w:rFonts w:ascii="Times New Roman" w:hAnsi="Times New Roman" w:cs="Times New Roman"/>
          <w:sz w:val="24"/>
          <w:szCs w:val="24"/>
        </w:rPr>
        <w:t xml:space="preserve"> M</w:t>
      </w:r>
      <w:r>
        <w:rPr>
          <w:rFonts w:ascii="Times New Roman" w:hAnsi="Times New Roman" w:cs="Times New Roman"/>
          <w:sz w:val="24"/>
          <w:szCs w:val="24"/>
        </w:rPr>
        <w:t>.</w:t>
      </w:r>
      <w:r w:rsidRPr="00D60DDE">
        <w:rPr>
          <w:rFonts w:ascii="Times New Roman" w:hAnsi="Times New Roman" w:cs="Times New Roman"/>
          <w:sz w:val="24"/>
          <w:szCs w:val="24"/>
        </w:rPr>
        <w:t>, ‘Conscientious Objectors in their Own Words’, Imperial War Museum, [online]. Available at</w:t>
      </w:r>
      <w:r>
        <w:rPr>
          <w:rFonts w:ascii="Times New Roman" w:hAnsi="Times New Roman" w:cs="Times New Roman"/>
          <w:sz w:val="24"/>
          <w:szCs w:val="24"/>
        </w:rPr>
        <w:t>:</w:t>
      </w:r>
      <w:r w:rsidRPr="00D60DDE">
        <w:rPr>
          <w:rFonts w:ascii="Times New Roman" w:hAnsi="Times New Roman" w:cs="Times New Roman"/>
          <w:sz w:val="24"/>
          <w:szCs w:val="24"/>
        </w:rPr>
        <w:t xml:space="preserve"> </w:t>
      </w:r>
      <w:hyperlink r:id="rId10" w:history="1">
        <w:r w:rsidRPr="008268A8">
          <w:rPr>
            <w:rStyle w:val="Hyperlink"/>
            <w:rFonts w:ascii="Times New Roman" w:hAnsi="Times New Roman" w:cs="Times New Roman"/>
            <w:sz w:val="24"/>
            <w:szCs w:val="24"/>
          </w:rPr>
          <w:t>http://www.iwm.org.uk/history/conscientious-objectors-in-their-own-words</w:t>
        </w:r>
      </w:hyperlink>
      <w:r w:rsidRPr="00D60DDE">
        <w:rPr>
          <w:rFonts w:ascii="Times New Roman" w:hAnsi="Times New Roman" w:cs="Times New Roman"/>
          <w:sz w:val="24"/>
          <w:szCs w:val="24"/>
        </w:rPr>
        <w:t xml:space="preserve">. </w:t>
      </w:r>
      <w:r>
        <w:rPr>
          <w:rFonts w:ascii="Times New Roman" w:hAnsi="Times New Roman" w:cs="Times New Roman"/>
          <w:sz w:val="24"/>
          <w:szCs w:val="24"/>
        </w:rPr>
        <w:t>(Accessed: 9 Nov 2017).</w:t>
      </w:r>
    </w:p>
    <w:p w:rsidR="00BD4498" w:rsidRPr="00D60DDE" w:rsidRDefault="00BD4498" w:rsidP="00BD4498">
      <w:pPr>
        <w:spacing w:line="276" w:lineRule="auto"/>
        <w:rPr>
          <w:rFonts w:ascii="Times New Roman" w:hAnsi="Times New Roman" w:cs="Times New Roman"/>
          <w:sz w:val="24"/>
          <w:szCs w:val="24"/>
        </w:rPr>
      </w:pPr>
      <w:proofErr w:type="spellStart"/>
      <w:r w:rsidRPr="00D60DDE">
        <w:rPr>
          <w:rFonts w:ascii="Times New Roman" w:hAnsi="Times New Roman" w:cs="Times New Roman"/>
          <w:sz w:val="24"/>
          <w:szCs w:val="24"/>
        </w:rPr>
        <w:t>Ceadel</w:t>
      </w:r>
      <w:proofErr w:type="spellEnd"/>
      <w:r>
        <w:rPr>
          <w:rFonts w:ascii="Times New Roman" w:hAnsi="Times New Roman" w:cs="Times New Roman"/>
          <w:sz w:val="24"/>
          <w:szCs w:val="24"/>
        </w:rPr>
        <w:t>,</w:t>
      </w:r>
      <w:r w:rsidRPr="00D60DDE">
        <w:rPr>
          <w:rFonts w:ascii="Times New Roman" w:hAnsi="Times New Roman" w:cs="Times New Roman"/>
          <w:sz w:val="24"/>
          <w:szCs w:val="24"/>
        </w:rPr>
        <w:t xml:space="preserve"> M</w:t>
      </w:r>
      <w:r>
        <w:rPr>
          <w:rFonts w:ascii="Times New Roman" w:hAnsi="Times New Roman" w:cs="Times New Roman"/>
          <w:sz w:val="24"/>
          <w:szCs w:val="24"/>
        </w:rPr>
        <w:t>.</w:t>
      </w:r>
      <w:r w:rsidRPr="00D60DDE">
        <w:rPr>
          <w:rFonts w:ascii="Times New Roman" w:hAnsi="Times New Roman" w:cs="Times New Roman"/>
          <w:sz w:val="24"/>
          <w:szCs w:val="24"/>
        </w:rPr>
        <w:t xml:space="preserve">, Pacifism and Conscientious Objection </w:t>
      </w:r>
      <w:r w:rsidRPr="00D60DDE">
        <w:rPr>
          <w:rFonts w:ascii="Times New Roman" w:hAnsi="Times New Roman" w:cs="Times New Roman"/>
          <w:color w:val="545454"/>
          <w:sz w:val="24"/>
          <w:szCs w:val="24"/>
          <w:shd w:val="clear" w:color="auto" w:fill="FFFFFF"/>
        </w:rPr>
        <w:t>(</w:t>
      </w:r>
      <w:r w:rsidRPr="00D60DDE">
        <w:rPr>
          <w:rFonts w:ascii="Times New Roman" w:hAnsi="Times New Roman" w:cs="Times New Roman"/>
          <w:sz w:val="24"/>
          <w:szCs w:val="24"/>
        </w:rPr>
        <w:t>2014</w:t>
      </w:r>
      <w:r w:rsidRPr="00D60DDE">
        <w:rPr>
          <w:rFonts w:ascii="Times New Roman" w:hAnsi="Times New Roman" w:cs="Times New Roman"/>
          <w:color w:val="545454"/>
          <w:sz w:val="24"/>
          <w:szCs w:val="24"/>
          <w:shd w:val="clear" w:color="auto" w:fill="FFFFFF"/>
        </w:rPr>
        <w:t>)</w:t>
      </w:r>
      <w:r w:rsidRPr="00D60DDE">
        <w:rPr>
          <w:rFonts w:ascii="Times New Roman" w:hAnsi="Times New Roman" w:cs="Times New Roman"/>
          <w:sz w:val="24"/>
          <w:szCs w:val="24"/>
        </w:rPr>
        <w:t>, British Library, [online]. Available at</w:t>
      </w:r>
      <w:r>
        <w:rPr>
          <w:rFonts w:ascii="Times New Roman" w:hAnsi="Times New Roman" w:cs="Times New Roman"/>
          <w:sz w:val="24"/>
          <w:szCs w:val="24"/>
        </w:rPr>
        <w:t>:</w:t>
      </w:r>
      <w:r w:rsidRPr="00D60DDE">
        <w:rPr>
          <w:rFonts w:ascii="Times New Roman" w:hAnsi="Times New Roman" w:cs="Times New Roman"/>
          <w:sz w:val="24"/>
          <w:szCs w:val="24"/>
        </w:rPr>
        <w:t xml:space="preserve">  </w:t>
      </w:r>
      <w:hyperlink r:id="rId11" w:history="1">
        <w:r w:rsidRPr="00D60DDE">
          <w:rPr>
            <w:rStyle w:val="Hyperlink"/>
            <w:rFonts w:ascii="Times New Roman" w:hAnsi="Times New Roman" w:cs="Times New Roman"/>
            <w:sz w:val="24"/>
            <w:szCs w:val="24"/>
          </w:rPr>
          <w:t>https://www.bl.uk/world-war-one/articles/pacifism</w:t>
        </w:r>
      </w:hyperlink>
      <w:r w:rsidRPr="00D60DDE">
        <w:rPr>
          <w:rFonts w:ascii="Times New Roman" w:hAnsi="Times New Roman" w:cs="Times New Roman"/>
          <w:sz w:val="24"/>
          <w:szCs w:val="24"/>
        </w:rPr>
        <w:t xml:space="preserve">. </w:t>
      </w:r>
      <w:r>
        <w:rPr>
          <w:rFonts w:ascii="Times New Roman" w:hAnsi="Times New Roman" w:cs="Times New Roman"/>
          <w:sz w:val="24"/>
          <w:szCs w:val="24"/>
        </w:rPr>
        <w:t>(</w:t>
      </w:r>
      <w:r w:rsidRPr="00D60DDE">
        <w:rPr>
          <w:rFonts w:ascii="Times New Roman" w:hAnsi="Times New Roman" w:cs="Times New Roman"/>
          <w:sz w:val="24"/>
          <w:szCs w:val="24"/>
        </w:rPr>
        <w:t>Accessed</w:t>
      </w:r>
      <w:r>
        <w:rPr>
          <w:rFonts w:ascii="Times New Roman" w:hAnsi="Times New Roman" w:cs="Times New Roman"/>
          <w:sz w:val="24"/>
          <w:szCs w:val="24"/>
        </w:rPr>
        <w:t>: 10 Nov 2017).</w:t>
      </w:r>
    </w:p>
    <w:p w:rsidR="00BD4498" w:rsidRPr="00D60DDE" w:rsidRDefault="00BD4498" w:rsidP="00BD4498">
      <w:pPr>
        <w:spacing w:line="276" w:lineRule="auto"/>
        <w:rPr>
          <w:rFonts w:ascii="Times New Roman" w:hAnsi="Times New Roman" w:cs="Times New Roman"/>
          <w:sz w:val="24"/>
          <w:szCs w:val="24"/>
        </w:rPr>
      </w:pPr>
      <w:proofErr w:type="spellStart"/>
      <w:r w:rsidRPr="00D60DDE">
        <w:rPr>
          <w:rFonts w:ascii="Times New Roman" w:hAnsi="Times New Roman" w:cs="Times New Roman"/>
          <w:sz w:val="24"/>
          <w:szCs w:val="24"/>
        </w:rPr>
        <w:t>Haggith</w:t>
      </w:r>
      <w:proofErr w:type="spellEnd"/>
      <w:r>
        <w:rPr>
          <w:rFonts w:ascii="Times New Roman" w:hAnsi="Times New Roman" w:cs="Times New Roman"/>
          <w:sz w:val="24"/>
          <w:szCs w:val="24"/>
        </w:rPr>
        <w:t>, T.</w:t>
      </w:r>
      <w:r w:rsidRPr="00D60DDE">
        <w:rPr>
          <w:rFonts w:ascii="Times New Roman" w:hAnsi="Times New Roman" w:cs="Times New Roman"/>
          <w:sz w:val="24"/>
          <w:szCs w:val="24"/>
        </w:rPr>
        <w:t xml:space="preserve">, ‘The Battle of the Somme Film’, First World War Centenary </w:t>
      </w:r>
      <w:r>
        <w:rPr>
          <w:rFonts w:ascii="Times New Roman" w:hAnsi="Times New Roman" w:cs="Times New Roman"/>
          <w:sz w:val="24"/>
          <w:szCs w:val="24"/>
        </w:rPr>
        <w:t>(</w:t>
      </w:r>
      <w:r w:rsidRPr="00D60DDE">
        <w:rPr>
          <w:rFonts w:ascii="Times New Roman" w:hAnsi="Times New Roman" w:cs="Times New Roman"/>
          <w:sz w:val="24"/>
          <w:szCs w:val="24"/>
        </w:rPr>
        <w:t>2017</w:t>
      </w:r>
      <w:r>
        <w:rPr>
          <w:rFonts w:ascii="Times New Roman" w:hAnsi="Times New Roman" w:cs="Times New Roman"/>
          <w:sz w:val="24"/>
          <w:szCs w:val="24"/>
        </w:rPr>
        <w:t>)</w:t>
      </w:r>
      <w:r w:rsidRPr="00D60DDE">
        <w:rPr>
          <w:rFonts w:ascii="Times New Roman" w:hAnsi="Times New Roman" w:cs="Times New Roman"/>
          <w:sz w:val="24"/>
          <w:szCs w:val="24"/>
        </w:rPr>
        <w:t>, [online]. Available at</w:t>
      </w:r>
      <w:r>
        <w:rPr>
          <w:rFonts w:ascii="Times New Roman" w:hAnsi="Times New Roman" w:cs="Times New Roman"/>
          <w:sz w:val="24"/>
          <w:szCs w:val="24"/>
        </w:rPr>
        <w:t>:</w:t>
      </w:r>
      <w:r w:rsidRPr="00D60DDE">
        <w:rPr>
          <w:rFonts w:ascii="Times New Roman" w:hAnsi="Times New Roman" w:cs="Times New Roman"/>
          <w:sz w:val="24"/>
          <w:szCs w:val="24"/>
        </w:rPr>
        <w:t xml:space="preserve"> </w:t>
      </w:r>
      <w:hyperlink r:id="rId12" w:history="1">
        <w:r w:rsidRPr="00D60DDE">
          <w:rPr>
            <w:rStyle w:val="Hyperlink"/>
            <w:rFonts w:ascii="Times New Roman" w:hAnsi="Times New Roman" w:cs="Times New Roman"/>
            <w:sz w:val="24"/>
            <w:szCs w:val="24"/>
          </w:rPr>
          <w:t>http://www.1914.org/the-battle-of-the-somme-film/</w:t>
        </w:r>
      </w:hyperlink>
      <w:r w:rsidRPr="00D60DDE">
        <w:rPr>
          <w:rFonts w:ascii="Times New Roman" w:hAnsi="Times New Roman" w:cs="Times New Roman"/>
          <w:sz w:val="24"/>
          <w:szCs w:val="24"/>
        </w:rPr>
        <w:t xml:space="preserve">. </w:t>
      </w:r>
      <w:r>
        <w:rPr>
          <w:rFonts w:ascii="Times New Roman" w:hAnsi="Times New Roman" w:cs="Times New Roman"/>
          <w:sz w:val="24"/>
          <w:szCs w:val="24"/>
        </w:rPr>
        <w:t>(Accessed: 10 Nov 2017).</w:t>
      </w:r>
    </w:p>
    <w:p w:rsidR="00BD4498" w:rsidRPr="00D60DDE" w:rsidRDefault="00BD4498" w:rsidP="00BD4498">
      <w:pPr>
        <w:spacing w:line="276" w:lineRule="auto"/>
        <w:rPr>
          <w:rFonts w:ascii="Times New Roman" w:hAnsi="Times New Roman" w:cs="Times New Roman"/>
          <w:sz w:val="24"/>
          <w:szCs w:val="24"/>
        </w:rPr>
      </w:pPr>
      <w:r w:rsidRPr="00D60DDE">
        <w:rPr>
          <w:rFonts w:ascii="Times New Roman" w:hAnsi="Times New Roman" w:cs="Times New Roman"/>
          <w:sz w:val="24"/>
          <w:szCs w:val="24"/>
        </w:rPr>
        <w:t>Hemmings</w:t>
      </w:r>
      <w:r>
        <w:rPr>
          <w:rFonts w:ascii="Times New Roman" w:hAnsi="Times New Roman" w:cs="Times New Roman"/>
          <w:sz w:val="24"/>
          <w:szCs w:val="24"/>
        </w:rPr>
        <w:t>,</w:t>
      </w:r>
      <w:r w:rsidRPr="00D60DDE">
        <w:rPr>
          <w:rFonts w:ascii="Times New Roman" w:hAnsi="Times New Roman" w:cs="Times New Roman"/>
          <w:sz w:val="24"/>
          <w:szCs w:val="24"/>
        </w:rPr>
        <w:t xml:space="preserve"> R</w:t>
      </w:r>
      <w:r>
        <w:rPr>
          <w:rFonts w:ascii="Times New Roman" w:hAnsi="Times New Roman" w:cs="Times New Roman"/>
          <w:sz w:val="24"/>
          <w:szCs w:val="24"/>
        </w:rPr>
        <w:t>.</w:t>
      </w:r>
      <w:r w:rsidRPr="00D60DDE">
        <w:rPr>
          <w:rFonts w:ascii="Times New Roman" w:hAnsi="Times New Roman" w:cs="Times New Roman"/>
          <w:sz w:val="24"/>
          <w:szCs w:val="24"/>
        </w:rPr>
        <w:t xml:space="preserve">, </w:t>
      </w:r>
      <w:r w:rsidRPr="00D60DDE">
        <w:rPr>
          <w:rFonts w:ascii="Times New Roman" w:hAnsi="Times New Roman" w:cs="Times New Roman"/>
          <w:i/>
          <w:sz w:val="24"/>
          <w:szCs w:val="24"/>
        </w:rPr>
        <w:t>Modern Nostalgia</w:t>
      </w:r>
      <w:r w:rsidRPr="00D60DDE">
        <w:rPr>
          <w:rFonts w:ascii="Times New Roman" w:hAnsi="Times New Roman" w:cs="Times New Roman"/>
          <w:i/>
          <w:sz w:val="24"/>
          <w:szCs w:val="24"/>
          <w:lang w:eastAsia="en-GB"/>
        </w:rPr>
        <w:t xml:space="preserve">: Siegfried Sassoon, Trauma and the Second World War </w:t>
      </w:r>
      <w:r>
        <w:rPr>
          <w:rFonts w:ascii="Times New Roman" w:hAnsi="Times New Roman" w:cs="Times New Roman"/>
          <w:sz w:val="24"/>
          <w:szCs w:val="24"/>
          <w:lang w:eastAsia="en-GB"/>
        </w:rPr>
        <w:t>(</w:t>
      </w:r>
      <w:r w:rsidRPr="00D60DDE">
        <w:rPr>
          <w:rFonts w:ascii="Times New Roman" w:hAnsi="Times New Roman" w:cs="Times New Roman"/>
          <w:sz w:val="24"/>
          <w:szCs w:val="24"/>
          <w:lang w:eastAsia="en-GB"/>
        </w:rPr>
        <w:t>Edinburgh</w:t>
      </w:r>
      <w:r>
        <w:rPr>
          <w:rFonts w:ascii="Times New Roman" w:hAnsi="Times New Roman" w:cs="Times New Roman"/>
          <w:sz w:val="24"/>
          <w:szCs w:val="24"/>
          <w:lang w:eastAsia="en-GB"/>
        </w:rPr>
        <w:t>:</w:t>
      </w:r>
      <w:r w:rsidRPr="00D60DDE">
        <w:rPr>
          <w:rFonts w:ascii="Times New Roman" w:hAnsi="Times New Roman" w:cs="Times New Roman"/>
          <w:sz w:val="24"/>
          <w:szCs w:val="24"/>
          <w:lang w:eastAsia="en-GB"/>
        </w:rPr>
        <w:t xml:space="preserve"> Edinburgh University Press, 2008</w:t>
      </w:r>
      <w:r>
        <w:rPr>
          <w:rFonts w:ascii="Times New Roman" w:hAnsi="Times New Roman" w:cs="Times New Roman"/>
          <w:sz w:val="24"/>
          <w:szCs w:val="24"/>
          <w:lang w:eastAsia="en-GB"/>
        </w:rPr>
        <w:t>)</w:t>
      </w:r>
      <w:r w:rsidRPr="00D60DDE">
        <w:rPr>
          <w:rFonts w:ascii="Times New Roman" w:hAnsi="Times New Roman" w:cs="Times New Roman"/>
          <w:sz w:val="24"/>
          <w:szCs w:val="24"/>
          <w:lang w:eastAsia="en-GB"/>
        </w:rPr>
        <w:t xml:space="preserve"> pp. 83</w:t>
      </w:r>
      <w:r>
        <w:rPr>
          <w:rFonts w:ascii="Times New Roman" w:hAnsi="Times New Roman" w:cs="Times New Roman"/>
          <w:sz w:val="24"/>
          <w:szCs w:val="24"/>
          <w:lang w:eastAsia="en-GB"/>
        </w:rPr>
        <w:t>.</w:t>
      </w:r>
    </w:p>
    <w:p w:rsidR="00BD4498" w:rsidRPr="00BD4498" w:rsidRDefault="00BD4498" w:rsidP="001828D7">
      <w:pPr>
        <w:spacing w:line="276" w:lineRule="auto"/>
        <w:rPr>
          <w:rStyle w:val="SubtleEmphasis"/>
          <w:rFonts w:ascii="Times New Roman" w:hAnsi="Times New Roman" w:cs="Times New Roman"/>
          <w:i w:val="0"/>
          <w:iCs w:val="0"/>
          <w:color w:val="auto"/>
          <w:sz w:val="24"/>
          <w:szCs w:val="24"/>
          <w:lang w:eastAsia="en-GB"/>
        </w:rPr>
      </w:pPr>
      <w:r w:rsidRPr="00D60DDE">
        <w:rPr>
          <w:rFonts w:ascii="Times New Roman" w:hAnsi="Times New Roman" w:cs="Times New Roman"/>
          <w:sz w:val="24"/>
          <w:szCs w:val="24"/>
        </w:rPr>
        <w:t>Meredith</w:t>
      </w:r>
      <w:r>
        <w:rPr>
          <w:rFonts w:ascii="Times New Roman" w:hAnsi="Times New Roman" w:cs="Times New Roman"/>
          <w:sz w:val="24"/>
          <w:szCs w:val="24"/>
        </w:rPr>
        <w:t>,</w:t>
      </w:r>
      <w:r w:rsidRPr="00D60DDE">
        <w:rPr>
          <w:rFonts w:ascii="Times New Roman" w:hAnsi="Times New Roman" w:cs="Times New Roman"/>
          <w:sz w:val="24"/>
          <w:szCs w:val="24"/>
        </w:rPr>
        <w:t xml:space="preserve"> J</w:t>
      </w:r>
      <w:r>
        <w:rPr>
          <w:rFonts w:ascii="Times New Roman" w:hAnsi="Times New Roman" w:cs="Times New Roman"/>
          <w:sz w:val="24"/>
          <w:szCs w:val="24"/>
        </w:rPr>
        <w:t>.</w:t>
      </w:r>
      <w:r w:rsidRPr="00D60DDE">
        <w:rPr>
          <w:rFonts w:ascii="Times New Roman" w:hAnsi="Times New Roman" w:cs="Times New Roman"/>
          <w:sz w:val="24"/>
          <w:szCs w:val="24"/>
        </w:rPr>
        <w:t xml:space="preserve"> H., </w:t>
      </w:r>
      <w:r w:rsidRPr="00D60DDE">
        <w:rPr>
          <w:rFonts w:ascii="Times New Roman" w:hAnsi="Times New Roman" w:cs="Times New Roman"/>
          <w:i/>
          <w:sz w:val="24"/>
          <w:szCs w:val="24"/>
          <w:lang w:eastAsia="en-GB"/>
        </w:rPr>
        <w:t xml:space="preserve">Understanding the Literature of World War I: A Student Casebook to Issues </w:t>
      </w:r>
      <w:r>
        <w:rPr>
          <w:rFonts w:ascii="Times New Roman" w:hAnsi="Times New Roman" w:cs="Times New Roman"/>
          <w:sz w:val="24"/>
          <w:szCs w:val="24"/>
          <w:lang w:eastAsia="en-GB"/>
        </w:rPr>
        <w:t>(</w:t>
      </w:r>
      <w:r w:rsidRPr="00D60DDE">
        <w:rPr>
          <w:rFonts w:ascii="Times New Roman" w:hAnsi="Times New Roman" w:cs="Times New Roman"/>
          <w:sz w:val="24"/>
          <w:szCs w:val="24"/>
          <w:lang w:eastAsia="en-GB"/>
        </w:rPr>
        <w:t>Westport</w:t>
      </w:r>
      <w:r>
        <w:rPr>
          <w:rFonts w:ascii="Times New Roman" w:hAnsi="Times New Roman" w:cs="Times New Roman"/>
          <w:sz w:val="24"/>
          <w:szCs w:val="24"/>
          <w:lang w:eastAsia="en-GB"/>
        </w:rPr>
        <w:t>:</w:t>
      </w:r>
      <w:r w:rsidRPr="00D60DDE">
        <w:rPr>
          <w:rFonts w:ascii="Times New Roman" w:hAnsi="Times New Roman" w:cs="Times New Roman"/>
          <w:sz w:val="24"/>
          <w:szCs w:val="24"/>
          <w:lang w:eastAsia="en-GB"/>
        </w:rPr>
        <w:t xml:space="preserve"> Greenwood Press, 2004</w:t>
      </w:r>
      <w:r>
        <w:rPr>
          <w:rFonts w:ascii="Times New Roman" w:hAnsi="Times New Roman" w:cs="Times New Roman"/>
          <w:sz w:val="24"/>
          <w:szCs w:val="24"/>
          <w:lang w:eastAsia="en-GB"/>
        </w:rPr>
        <w:t>)</w:t>
      </w:r>
      <w:r w:rsidRPr="00D60DDE">
        <w:rPr>
          <w:rFonts w:ascii="Times New Roman" w:hAnsi="Times New Roman" w:cs="Times New Roman"/>
          <w:sz w:val="24"/>
          <w:szCs w:val="24"/>
          <w:lang w:eastAsia="en-GB"/>
        </w:rPr>
        <w:t xml:space="preserve">, </w:t>
      </w:r>
      <w:r w:rsidRPr="00D60DDE">
        <w:rPr>
          <w:rFonts w:ascii="Times New Roman" w:hAnsi="Times New Roman" w:cs="Times New Roman"/>
          <w:sz w:val="24"/>
          <w:szCs w:val="24"/>
        </w:rPr>
        <w:t>pp. 121-122</w:t>
      </w:r>
      <w:r>
        <w:rPr>
          <w:rFonts w:ascii="Times New Roman" w:hAnsi="Times New Roman" w:cs="Times New Roman"/>
          <w:sz w:val="24"/>
          <w:szCs w:val="24"/>
        </w:rPr>
        <w:t>.</w:t>
      </w:r>
    </w:p>
    <w:p w:rsidR="00401462" w:rsidRPr="00D60DDE" w:rsidRDefault="00401462" w:rsidP="001828D7">
      <w:pPr>
        <w:spacing w:line="276" w:lineRule="auto"/>
        <w:rPr>
          <w:rFonts w:ascii="Times New Roman" w:hAnsi="Times New Roman" w:cs="Times New Roman"/>
          <w:iCs/>
          <w:color w:val="404040" w:themeColor="text1" w:themeTint="BF"/>
          <w:sz w:val="24"/>
          <w:szCs w:val="24"/>
        </w:rPr>
      </w:pPr>
      <w:r w:rsidRPr="00BD4498">
        <w:rPr>
          <w:rStyle w:val="SubtleEmphasis"/>
          <w:rFonts w:ascii="Times New Roman" w:hAnsi="Times New Roman" w:cs="Times New Roman"/>
          <w:i w:val="0"/>
          <w:color w:val="auto"/>
          <w:sz w:val="24"/>
          <w:szCs w:val="24"/>
        </w:rPr>
        <w:t>PBS, ‘The War</w:t>
      </w:r>
      <w:r w:rsidR="001828D7" w:rsidRPr="00BD4498">
        <w:rPr>
          <w:rStyle w:val="SubtleEmphasis"/>
          <w:rFonts w:ascii="Times New Roman" w:hAnsi="Times New Roman" w:cs="Times New Roman"/>
          <w:i w:val="0"/>
          <w:color w:val="auto"/>
          <w:sz w:val="24"/>
          <w:szCs w:val="24"/>
        </w:rPr>
        <w:t>:</w:t>
      </w:r>
      <w:r w:rsidRPr="00BD4498">
        <w:rPr>
          <w:rStyle w:val="SubtleEmphasis"/>
          <w:rFonts w:ascii="Times New Roman" w:hAnsi="Times New Roman" w:cs="Times New Roman"/>
          <w:i w:val="0"/>
          <w:color w:val="auto"/>
          <w:sz w:val="24"/>
          <w:szCs w:val="24"/>
        </w:rPr>
        <w:t xml:space="preserve"> Paul Fussell’</w:t>
      </w:r>
      <w:r w:rsidR="00333550" w:rsidRPr="00BD4498">
        <w:rPr>
          <w:rStyle w:val="SubtleEmphasis"/>
          <w:rFonts w:ascii="Times New Roman" w:hAnsi="Times New Roman" w:cs="Times New Roman"/>
          <w:i w:val="0"/>
          <w:color w:val="auto"/>
          <w:sz w:val="24"/>
          <w:szCs w:val="24"/>
        </w:rPr>
        <w:t xml:space="preserve"> </w:t>
      </w:r>
      <w:r w:rsidR="00333550" w:rsidRPr="00BD4498">
        <w:rPr>
          <w:rFonts w:ascii="Times New Roman" w:hAnsi="Times New Roman" w:cs="Times New Roman"/>
          <w:sz w:val="24"/>
          <w:szCs w:val="24"/>
          <w:shd w:val="clear" w:color="auto" w:fill="FFFFFF"/>
        </w:rPr>
        <w:t>(</w:t>
      </w:r>
      <w:r w:rsidRPr="00BD4498">
        <w:rPr>
          <w:rStyle w:val="SubtleEmphasis"/>
          <w:rFonts w:ascii="Times New Roman" w:hAnsi="Times New Roman" w:cs="Times New Roman"/>
          <w:i w:val="0"/>
          <w:color w:val="auto"/>
          <w:sz w:val="24"/>
          <w:szCs w:val="24"/>
        </w:rPr>
        <w:t>2007</w:t>
      </w:r>
      <w:r w:rsidR="00333550" w:rsidRPr="00BD4498">
        <w:rPr>
          <w:rFonts w:ascii="Times New Roman" w:hAnsi="Times New Roman" w:cs="Times New Roman"/>
          <w:sz w:val="24"/>
          <w:szCs w:val="24"/>
          <w:shd w:val="clear" w:color="auto" w:fill="FFFFFF"/>
        </w:rPr>
        <w:t>)</w:t>
      </w:r>
      <w:r w:rsidRPr="00BD4498">
        <w:rPr>
          <w:rStyle w:val="SubtleEmphasis"/>
          <w:rFonts w:ascii="Times New Roman" w:hAnsi="Times New Roman" w:cs="Times New Roman"/>
          <w:i w:val="0"/>
          <w:color w:val="auto"/>
          <w:sz w:val="24"/>
          <w:szCs w:val="24"/>
        </w:rPr>
        <w:t xml:space="preserve">, [online]. Available at </w:t>
      </w:r>
      <w:hyperlink r:id="rId13" w:history="1">
        <w:r w:rsidRPr="00D60DDE">
          <w:rPr>
            <w:rStyle w:val="Hyperlink"/>
            <w:rFonts w:ascii="Times New Roman" w:hAnsi="Times New Roman" w:cs="Times New Roman"/>
            <w:sz w:val="24"/>
            <w:szCs w:val="24"/>
          </w:rPr>
          <w:t>http://www.pbs.org/thewar/detail_5185.html</w:t>
        </w:r>
      </w:hyperlink>
      <w:r w:rsidRPr="00D60DDE">
        <w:rPr>
          <w:rStyle w:val="SubtleEmphasis"/>
          <w:rFonts w:ascii="Times New Roman" w:hAnsi="Times New Roman" w:cs="Times New Roman"/>
          <w:i w:val="0"/>
          <w:iCs w:val="0"/>
          <w:sz w:val="24"/>
          <w:szCs w:val="24"/>
        </w:rPr>
        <w:t xml:space="preserve">. </w:t>
      </w:r>
      <w:bookmarkStart w:id="4" w:name="_Hlk498708742"/>
      <w:r w:rsidR="00333550" w:rsidRPr="00BD4498">
        <w:rPr>
          <w:rFonts w:ascii="Times New Roman" w:hAnsi="Times New Roman" w:cs="Times New Roman"/>
          <w:sz w:val="24"/>
          <w:szCs w:val="24"/>
          <w:shd w:val="clear" w:color="auto" w:fill="FFFFFF"/>
        </w:rPr>
        <w:t>(</w:t>
      </w:r>
      <w:r w:rsidRPr="00BD4498">
        <w:rPr>
          <w:rStyle w:val="SubtleEmphasis"/>
          <w:rFonts w:ascii="Times New Roman" w:hAnsi="Times New Roman" w:cs="Times New Roman"/>
          <w:i w:val="0"/>
          <w:iCs w:val="0"/>
          <w:color w:val="auto"/>
          <w:sz w:val="24"/>
          <w:szCs w:val="24"/>
        </w:rPr>
        <w:t>Accessed</w:t>
      </w:r>
      <w:r w:rsidR="001828D7" w:rsidRPr="00BD4498">
        <w:rPr>
          <w:rStyle w:val="SubtleEmphasis"/>
          <w:rFonts w:ascii="Times New Roman" w:hAnsi="Times New Roman" w:cs="Times New Roman"/>
          <w:i w:val="0"/>
          <w:iCs w:val="0"/>
          <w:color w:val="auto"/>
          <w:sz w:val="24"/>
          <w:szCs w:val="24"/>
        </w:rPr>
        <w:t>:</w:t>
      </w:r>
      <w:r w:rsidRPr="00BD4498">
        <w:rPr>
          <w:rStyle w:val="SubtleEmphasis"/>
          <w:rFonts w:ascii="Times New Roman" w:hAnsi="Times New Roman" w:cs="Times New Roman"/>
          <w:i w:val="0"/>
          <w:iCs w:val="0"/>
          <w:color w:val="auto"/>
          <w:sz w:val="24"/>
          <w:szCs w:val="24"/>
        </w:rPr>
        <w:t xml:space="preserve"> </w:t>
      </w:r>
      <w:r w:rsidR="001828D7" w:rsidRPr="00BD4498">
        <w:rPr>
          <w:rStyle w:val="SubtleEmphasis"/>
          <w:rFonts w:ascii="Times New Roman" w:hAnsi="Times New Roman" w:cs="Times New Roman"/>
          <w:i w:val="0"/>
          <w:iCs w:val="0"/>
          <w:color w:val="auto"/>
          <w:sz w:val="24"/>
          <w:szCs w:val="24"/>
        </w:rPr>
        <w:t xml:space="preserve">9 </w:t>
      </w:r>
      <w:r w:rsidRPr="00BD4498">
        <w:rPr>
          <w:rStyle w:val="SubtleEmphasis"/>
          <w:rFonts w:ascii="Times New Roman" w:hAnsi="Times New Roman" w:cs="Times New Roman"/>
          <w:i w:val="0"/>
          <w:iCs w:val="0"/>
          <w:color w:val="auto"/>
          <w:sz w:val="24"/>
          <w:szCs w:val="24"/>
        </w:rPr>
        <w:t>Nov 2017</w:t>
      </w:r>
      <w:r w:rsidR="001828D7" w:rsidRPr="00BD4498">
        <w:rPr>
          <w:rFonts w:ascii="Times New Roman" w:hAnsi="Times New Roman" w:cs="Times New Roman"/>
          <w:sz w:val="24"/>
          <w:szCs w:val="24"/>
          <w:shd w:val="clear" w:color="auto" w:fill="FFFFFF"/>
        </w:rPr>
        <w:t>)</w:t>
      </w:r>
      <w:r w:rsidR="001828D7" w:rsidRPr="00BD4498">
        <w:rPr>
          <w:rFonts w:ascii="Times New Roman" w:hAnsi="Times New Roman" w:cs="Times New Roman"/>
          <w:sz w:val="24"/>
          <w:szCs w:val="24"/>
          <w:shd w:val="clear" w:color="auto" w:fill="FFFFFF"/>
        </w:rPr>
        <w:t>.</w:t>
      </w:r>
      <w:bookmarkEnd w:id="4"/>
    </w:p>
    <w:p w:rsidR="00BD4498" w:rsidRPr="00D60DDE" w:rsidRDefault="00BD4498" w:rsidP="00BD4498">
      <w:pPr>
        <w:spacing w:line="276" w:lineRule="auto"/>
        <w:rPr>
          <w:rFonts w:ascii="Times New Roman" w:hAnsi="Times New Roman" w:cs="Times New Roman"/>
          <w:sz w:val="24"/>
          <w:szCs w:val="24"/>
        </w:rPr>
      </w:pPr>
      <w:r w:rsidRPr="00D60DDE">
        <w:rPr>
          <w:rFonts w:ascii="Times New Roman" w:hAnsi="Times New Roman" w:cs="Times New Roman"/>
          <w:sz w:val="24"/>
          <w:szCs w:val="24"/>
        </w:rPr>
        <w:t>Quinn</w:t>
      </w:r>
      <w:r>
        <w:rPr>
          <w:rFonts w:ascii="Times New Roman" w:hAnsi="Times New Roman" w:cs="Times New Roman"/>
          <w:sz w:val="24"/>
          <w:szCs w:val="24"/>
        </w:rPr>
        <w:t>,</w:t>
      </w:r>
      <w:r w:rsidRPr="00D60DDE">
        <w:rPr>
          <w:rFonts w:ascii="Times New Roman" w:hAnsi="Times New Roman" w:cs="Times New Roman"/>
          <w:sz w:val="24"/>
          <w:szCs w:val="24"/>
        </w:rPr>
        <w:t xml:space="preserve"> P</w:t>
      </w:r>
      <w:r>
        <w:rPr>
          <w:rFonts w:ascii="Times New Roman" w:hAnsi="Times New Roman" w:cs="Times New Roman"/>
          <w:sz w:val="24"/>
          <w:szCs w:val="24"/>
        </w:rPr>
        <w:t>.</w:t>
      </w:r>
      <w:r w:rsidRPr="00D60DDE">
        <w:rPr>
          <w:rFonts w:ascii="Times New Roman" w:hAnsi="Times New Roman" w:cs="Times New Roman"/>
          <w:sz w:val="24"/>
          <w:szCs w:val="24"/>
        </w:rPr>
        <w:t>, ‘Mad Jack</w:t>
      </w:r>
      <w:r w:rsidRPr="00D60DDE">
        <w:rPr>
          <w:rFonts w:ascii="Times New Roman" w:hAnsi="Times New Roman" w:cs="Times New Roman"/>
          <w:sz w:val="24"/>
          <w:szCs w:val="24"/>
          <w:lang w:eastAsia="en-GB"/>
        </w:rPr>
        <w:t xml:space="preserve">: </w:t>
      </w:r>
      <w:proofErr w:type="spellStart"/>
      <w:r w:rsidRPr="00D60DDE">
        <w:rPr>
          <w:rFonts w:ascii="Times New Roman" w:hAnsi="Times New Roman" w:cs="Times New Roman"/>
          <w:sz w:val="24"/>
          <w:szCs w:val="24"/>
          <w:lang w:eastAsia="en-GB"/>
        </w:rPr>
        <w:t>Siegfriend</w:t>
      </w:r>
      <w:proofErr w:type="spellEnd"/>
      <w:r w:rsidRPr="00D60DDE">
        <w:rPr>
          <w:rFonts w:ascii="Times New Roman" w:hAnsi="Times New Roman" w:cs="Times New Roman"/>
          <w:sz w:val="24"/>
          <w:szCs w:val="24"/>
          <w:lang w:eastAsia="en-GB"/>
        </w:rPr>
        <w:t xml:space="preserve"> Sassoon at War and At Peace’,</w:t>
      </w:r>
      <w:r w:rsidRPr="00D60DDE">
        <w:rPr>
          <w:rFonts w:ascii="Times New Roman" w:hAnsi="Times New Roman" w:cs="Times New Roman"/>
          <w:sz w:val="24"/>
          <w:szCs w:val="24"/>
        </w:rPr>
        <w:t xml:space="preserve"> </w:t>
      </w:r>
      <w:r w:rsidRPr="00D60DDE">
        <w:rPr>
          <w:rFonts w:ascii="Times New Roman" w:hAnsi="Times New Roman" w:cs="Times New Roman"/>
          <w:i/>
          <w:sz w:val="24"/>
          <w:szCs w:val="24"/>
        </w:rPr>
        <w:t>Commonweal</w:t>
      </w:r>
      <w:r w:rsidRPr="00D60DDE">
        <w:rPr>
          <w:rFonts w:ascii="Times New Roman" w:hAnsi="Times New Roman" w:cs="Times New Roman"/>
          <w:sz w:val="24"/>
          <w:szCs w:val="24"/>
        </w:rPr>
        <w:t>, 12 September</w:t>
      </w:r>
      <w:r w:rsidRPr="00D60DDE">
        <w:rPr>
          <w:rFonts w:ascii="Times New Roman" w:hAnsi="Times New Roman" w:cs="Times New Roman"/>
          <w:sz w:val="24"/>
          <w:szCs w:val="24"/>
          <w:lang w:eastAsia="en-GB"/>
        </w:rPr>
        <w:t>:</w:t>
      </w:r>
      <w:r w:rsidRPr="00D60DDE">
        <w:rPr>
          <w:rFonts w:ascii="Times New Roman" w:hAnsi="Times New Roman" w:cs="Times New Roman"/>
          <w:sz w:val="24"/>
          <w:szCs w:val="24"/>
        </w:rPr>
        <w:t xml:space="preserve"> 2014, pp. 41.</w:t>
      </w:r>
    </w:p>
    <w:p w:rsidR="00D60DDE" w:rsidRPr="00D60DDE" w:rsidRDefault="00BD4498" w:rsidP="001828D7">
      <w:pPr>
        <w:spacing w:line="276" w:lineRule="auto"/>
        <w:rPr>
          <w:rFonts w:ascii="Times New Roman" w:hAnsi="Times New Roman" w:cs="Times New Roman"/>
          <w:color w:val="404040" w:themeColor="text1" w:themeTint="BF"/>
          <w:sz w:val="24"/>
          <w:szCs w:val="24"/>
        </w:rPr>
      </w:pPr>
      <w:r w:rsidRPr="00D60DDE">
        <w:rPr>
          <w:rFonts w:ascii="Times New Roman" w:hAnsi="Times New Roman" w:cs="Times New Roman"/>
          <w:sz w:val="24"/>
          <w:szCs w:val="24"/>
        </w:rPr>
        <w:t>Shakespeare</w:t>
      </w:r>
      <w:r>
        <w:rPr>
          <w:rFonts w:ascii="Times New Roman" w:hAnsi="Times New Roman" w:cs="Times New Roman"/>
          <w:sz w:val="24"/>
          <w:szCs w:val="24"/>
        </w:rPr>
        <w:t>,</w:t>
      </w:r>
      <w:r w:rsidRPr="00D60DDE">
        <w:rPr>
          <w:rFonts w:ascii="Times New Roman" w:hAnsi="Times New Roman" w:cs="Times New Roman"/>
          <w:sz w:val="24"/>
          <w:szCs w:val="24"/>
        </w:rPr>
        <w:t xml:space="preserve"> </w:t>
      </w:r>
      <w:r w:rsidR="00401462" w:rsidRPr="00D60DDE">
        <w:rPr>
          <w:rFonts w:ascii="Times New Roman" w:hAnsi="Times New Roman" w:cs="Times New Roman"/>
          <w:sz w:val="24"/>
          <w:szCs w:val="24"/>
        </w:rPr>
        <w:t>W</w:t>
      </w:r>
      <w:r>
        <w:rPr>
          <w:rFonts w:ascii="Times New Roman" w:hAnsi="Times New Roman" w:cs="Times New Roman"/>
          <w:sz w:val="24"/>
          <w:szCs w:val="24"/>
        </w:rPr>
        <w:t>.</w:t>
      </w:r>
      <w:r w:rsidR="00401462" w:rsidRPr="00D60DDE">
        <w:rPr>
          <w:rFonts w:ascii="Times New Roman" w:hAnsi="Times New Roman" w:cs="Times New Roman"/>
          <w:sz w:val="24"/>
          <w:szCs w:val="24"/>
        </w:rPr>
        <w:t>, ‘All the World’s a Stage’</w:t>
      </w:r>
      <w:r w:rsidR="00333550" w:rsidRPr="00D60DDE">
        <w:rPr>
          <w:rFonts w:ascii="Times New Roman" w:hAnsi="Times New Roman" w:cs="Times New Roman"/>
          <w:sz w:val="24"/>
          <w:szCs w:val="24"/>
        </w:rPr>
        <w:t xml:space="preserve"> </w:t>
      </w:r>
      <w:r w:rsidR="00333550" w:rsidRPr="00D60DDE">
        <w:rPr>
          <w:rFonts w:ascii="Times New Roman" w:hAnsi="Times New Roman" w:cs="Times New Roman"/>
          <w:color w:val="545454"/>
          <w:sz w:val="24"/>
          <w:szCs w:val="24"/>
          <w:shd w:val="clear" w:color="auto" w:fill="FFFFFF"/>
        </w:rPr>
        <w:t>(</w:t>
      </w:r>
      <w:r w:rsidR="00401462" w:rsidRPr="00D60DDE">
        <w:rPr>
          <w:rFonts w:ascii="Times New Roman" w:hAnsi="Times New Roman" w:cs="Times New Roman"/>
          <w:sz w:val="24"/>
          <w:szCs w:val="24"/>
        </w:rPr>
        <w:t>2017</w:t>
      </w:r>
      <w:r w:rsidR="00333550" w:rsidRPr="00D60DDE">
        <w:rPr>
          <w:rFonts w:ascii="Times New Roman" w:hAnsi="Times New Roman" w:cs="Times New Roman"/>
          <w:color w:val="545454"/>
          <w:sz w:val="24"/>
          <w:szCs w:val="24"/>
          <w:shd w:val="clear" w:color="auto" w:fill="FFFFFF"/>
        </w:rPr>
        <w:t>)</w:t>
      </w:r>
      <w:r w:rsidR="00401462" w:rsidRPr="00D60DDE">
        <w:rPr>
          <w:rFonts w:ascii="Times New Roman" w:hAnsi="Times New Roman" w:cs="Times New Roman"/>
          <w:sz w:val="24"/>
          <w:szCs w:val="24"/>
        </w:rPr>
        <w:t xml:space="preserve">, </w:t>
      </w:r>
      <w:r w:rsidR="00333550" w:rsidRPr="00D60DDE">
        <w:rPr>
          <w:rFonts w:ascii="Times New Roman" w:hAnsi="Times New Roman" w:cs="Times New Roman"/>
          <w:sz w:val="24"/>
          <w:szCs w:val="24"/>
        </w:rPr>
        <w:t>[online]. Available at</w:t>
      </w:r>
      <w:r w:rsidR="001828D7">
        <w:rPr>
          <w:rFonts w:ascii="Times New Roman" w:hAnsi="Times New Roman" w:cs="Times New Roman"/>
          <w:sz w:val="24"/>
          <w:szCs w:val="24"/>
        </w:rPr>
        <w:t>:</w:t>
      </w:r>
      <w:r w:rsidR="00333550" w:rsidRPr="00D60DDE">
        <w:rPr>
          <w:rFonts w:ascii="Times New Roman" w:hAnsi="Times New Roman" w:cs="Times New Roman"/>
          <w:sz w:val="24"/>
          <w:szCs w:val="24"/>
        </w:rPr>
        <w:t xml:space="preserve"> </w:t>
      </w:r>
      <w:r w:rsidR="00D60DDE" w:rsidRPr="00F10B0A">
        <w:rPr>
          <w:rStyle w:val="SubtleEmphasis"/>
          <w:rFonts w:ascii="Times New Roman" w:hAnsi="Times New Roman" w:cs="Times New Roman"/>
          <w:i w:val="0"/>
          <w:iCs w:val="0"/>
          <w:color w:val="auto"/>
          <w:sz w:val="24"/>
          <w:szCs w:val="24"/>
        </w:rPr>
        <w:t>https://www.poetryfoundation.org/poems/56966/speech-all-the-worlds-a-stage</w:t>
      </w:r>
      <w:r w:rsidR="00D60DDE" w:rsidRPr="00BD4498">
        <w:rPr>
          <w:rStyle w:val="SubtleEmphasis"/>
          <w:rFonts w:ascii="Times New Roman" w:hAnsi="Times New Roman" w:cs="Times New Roman"/>
          <w:i w:val="0"/>
          <w:iCs w:val="0"/>
          <w:color w:val="auto"/>
          <w:sz w:val="24"/>
          <w:szCs w:val="24"/>
        </w:rPr>
        <w:t xml:space="preserve">. </w:t>
      </w:r>
      <w:r w:rsidR="001828D7" w:rsidRPr="00BD4498">
        <w:rPr>
          <w:rFonts w:ascii="Times New Roman" w:hAnsi="Times New Roman" w:cs="Times New Roman"/>
          <w:sz w:val="24"/>
          <w:szCs w:val="24"/>
          <w:shd w:val="clear" w:color="auto" w:fill="FFFFFF"/>
        </w:rPr>
        <w:t>(</w:t>
      </w:r>
      <w:r w:rsidR="00D60DDE" w:rsidRPr="00BD4498">
        <w:rPr>
          <w:rStyle w:val="SubtleEmphasis"/>
          <w:rFonts w:ascii="Times New Roman" w:hAnsi="Times New Roman" w:cs="Times New Roman"/>
          <w:i w:val="0"/>
          <w:iCs w:val="0"/>
          <w:color w:val="auto"/>
          <w:sz w:val="24"/>
          <w:szCs w:val="24"/>
        </w:rPr>
        <w:t>Accessed</w:t>
      </w:r>
      <w:r w:rsidR="001828D7" w:rsidRPr="00BD4498">
        <w:rPr>
          <w:rStyle w:val="SubtleEmphasis"/>
          <w:rFonts w:ascii="Times New Roman" w:hAnsi="Times New Roman" w:cs="Times New Roman"/>
          <w:i w:val="0"/>
          <w:iCs w:val="0"/>
          <w:color w:val="auto"/>
          <w:sz w:val="24"/>
          <w:szCs w:val="24"/>
        </w:rPr>
        <w:t>:</w:t>
      </w:r>
      <w:r w:rsidR="00D60DDE" w:rsidRPr="00BD4498">
        <w:rPr>
          <w:rStyle w:val="SubtleEmphasis"/>
          <w:rFonts w:ascii="Times New Roman" w:hAnsi="Times New Roman" w:cs="Times New Roman"/>
          <w:i w:val="0"/>
          <w:iCs w:val="0"/>
          <w:color w:val="auto"/>
          <w:sz w:val="24"/>
          <w:szCs w:val="24"/>
        </w:rPr>
        <w:t xml:space="preserve"> </w:t>
      </w:r>
      <w:r w:rsidR="001828D7" w:rsidRPr="00BD4498">
        <w:rPr>
          <w:rStyle w:val="SubtleEmphasis"/>
          <w:rFonts w:ascii="Times New Roman" w:hAnsi="Times New Roman" w:cs="Times New Roman"/>
          <w:i w:val="0"/>
          <w:iCs w:val="0"/>
          <w:color w:val="auto"/>
          <w:sz w:val="24"/>
          <w:szCs w:val="24"/>
        </w:rPr>
        <w:t xml:space="preserve">9 </w:t>
      </w:r>
      <w:r w:rsidR="00D60DDE" w:rsidRPr="00BD4498">
        <w:rPr>
          <w:rStyle w:val="SubtleEmphasis"/>
          <w:rFonts w:ascii="Times New Roman" w:hAnsi="Times New Roman" w:cs="Times New Roman"/>
          <w:i w:val="0"/>
          <w:iCs w:val="0"/>
          <w:color w:val="auto"/>
          <w:sz w:val="24"/>
          <w:szCs w:val="24"/>
        </w:rPr>
        <w:t>Nov 2017</w:t>
      </w:r>
      <w:r w:rsidR="001828D7" w:rsidRPr="00BD4498">
        <w:rPr>
          <w:rStyle w:val="SubtleEmphasis"/>
          <w:rFonts w:ascii="Times New Roman" w:hAnsi="Times New Roman" w:cs="Times New Roman"/>
          <w:i w:val="0"/>
          <w:iCs w:val="0"/>
          <w:color w:val="auto"/>
          <w:sz w:val="24"/>
          <w:szCs w:val="24"/>
        </w:rPr>
        <w:t>)</w:t>
      </w:r>
      <w:r w:rsidR="00D60DDE" w:rsidRPr="00BD4498">
        <w:rPr>
          <w:rStyle w:val="SubtleEmphasis"/>
          <w:rFonts w:ascii="Times New Roman" w:hAnsi="Times New Roman" w:cs="Times New Roman"/>
          <w:i w:val="0"/>
          <w:iCs w:val="0"/>
          <w:color w:val="auto"/>
          <w:sz w:val="24"/>
          <w:szCs w:val="24"/>
        </w:rPr>
        <w:t>.</w:t>
      </w:r>
    </w:p>
    <w:p w:rsidR="00BD4498" w:rsidRPr="00D60DDE" w:rsidRDefault="00BD4498" w:rsidP="00BD4498">
      <w:pPr>
        <w:spacing w:line="276" w:lineRule="auto"/>
        <w:rPr>
          <w:rFonts w:ascii="Times New Roman" w:hAnsi="Times New Roman" w:cs="Times New Roman"/>
          <w:sz w:val="24"/>
          <w:szCs w:val="24"/>
        </w:rPr>
      </w:pPr>
      <w:r w:rsidRPr="00D60DDE">
        <w:rPr>
          <w:rFonts w:ascii="Times New Roman" w:hAnsi="Times New Roman" w:cs="Times New Roman"/>
          <w:sz w:val="24"/>
          <w:szCs w:val="24"/>
        </w:rPr>
        <w:t>Siegfried Sassoon Fellowship, ‘About Siegfried Sassoon</w:t>
      </w:r>
      <w:proofErr w:type="gramStart"/>
      <w:r w:rsidRPr="00D60DDE">
        <w:rPr>
          <w:rFonts w:ascii="Times New Roman" w:hAnsi="Times New Roman" w:cs="Times New Roman"/>
          <w:sz w:val="24"/>
          <w:szCs w:val="24"/>
        </w:rPr>
        <w:t>’</w:t>
      </w:r>
      <w:r w:rsidRPr="00D60DDE">
        <w:rPr>
          <w:rFonts w:ascii="Times New Roman" w:hAnsi="Times New Roman" w:cs="Times New Roman"/>
          <w:color w:val="545454"/>
          <w:sz w:val="24"/>
          <w:szCs w:val="24"/>
          <w:shd w:val="clear" w:color="auto" w:fill="FFFFFF"/>
        </w:rPr>
        <w:t>(</w:t>
      </w:r>
      <w:proofErr w:type="gramEnd"/>
      <w:r w:rsidRPr="00D60DDE">
        <w:rPr>
          <w:rFonts w:ascii="Times New Roman" w:hAnsi="Times New Roman" w:cs="Times New Roman"/>
          <w:sz w:val="24"/>
          <w:szCs w:val="24"/>
        </w:rPr>
        <w:t>2008</w:t>
      </w:r>
      <w:r w:rsidRPr="00D60DDE">
        <w:rPr>
          <w:rFonts w:ascii="Times New Roman" w:hAnsi="Times New Roman" w:cs="Times New Roman"/>
          <w:color w:val="545454"/>
          <w:sz w:val="24"/>
          <w:szCs w:val="24"/>
          <w:shd w:val="clear" w:color="auto" w:fill="FFFFFF"/>
        </w:rPr>
        <w:t>)</w:t>
      </w:r>
      <w:r w:rsidRPr="00D60DDE">
        <w:rPr>
          <w:rFonts w:ascii="Times New Roman" w:hAnsi="Times New Roman" w:cs="Times New Roman"/>
          <w:sz w:val="24"/>
          <w:szCs w:val="24"/>
        </w:rPr>
        <w:t>. Available at</w:t>
      </w:r>
      <w:r>
        <w:rPr>
          <w:rFonts w:ascii="Times New Roman" w:hAnsi="Times New Roman" w:cs="Times New Roman"/>
          <w:sz w:val="24"/>
          <w:szCs w:val="24"/>
        </w:rPr>
        <w:t>:</w:t>
      </w:r>
      <w:r w:rsidRPr="00D60DDE">
        <w:rPr>
          <w:rFonts w:ascii="Times New Roman" w:hAnsi="Times New Roman" w:cs="Times New Roman"/>
          <w:sz w:val="24"/>
          <w:szCs w:val="24"/>
        </w:rPr>
        <w:t xml:space="preserve"> </w:t>
      </w:r>
      <w:hyperlink r:id="rId14" w:history="1">
        <w:r w:rsidRPr="00D60DDE">
          <w:rPr>
            <w:rStyle w:val="Hyperlink"/>
            <w:rFonts w:ascii="Times New Roman" w:hAnsi="Times New Roman" w:cs="Times New Roman"/>
            <w:sz w:val="24"/>
            <w:szCs w:val="24"/>
          </w:rPr>
          <w:t>http://www.sassoonfellowship.org/siegfriedsassoonfellowship/id1.html</w:t>
        </w:r>
      </w:hyperlink>
      <w:r>
        <w:rPr>
          <w:rFonts w:ascii="Times New Roman" w:hAnsi="Times New Roman" w:cs="Times New Roman"/>
          <w:sz w:val="24"/>
          <w:szCs w:val="24"/>
        </w:rPr>
        <w:t>. (Accessed: 10 Nov 2017)</w:t>
      </w:r>
    </w:p>
    <w:p w:rsidR="00284421" w:rsidRPr="00D60DDE" w:rsidRDefault="00BD4498" w:rsidP="001828D7">
      <w:pPr>
        <w:spacing w:line="276" w:lineRule="auto"/>
        <w:rPr>
          <w:rFonts w:ascii="Times New Roman" w:hAnsi="Times New Roman" w:cs="Times New Roman"/>
          <w:sz w:val="24"/>
          <w:szCs w:val="24"/>
        </w:rPr>
      </w:pPr>
      <w:proofErr w:type="spellStart"/>
      <w:r w:rsidRPr="00D60DDE">
        <w:rPr>
          <w:rFonts w:ascii="Times New Roman" w:hAnsi="Times New Roman" w:cs="Times New Roman"/>
          <w:sz w:val="24"/>
          <w:szCs w:val="24"/>
        </w:rPr>
        <w:t>Todman</w:t>
      </w:r>
      <w:proofErr w:type="spellEnd"/>
      <w:r>
        <w:rPr>
          <w:rFonts w:ascii="Times New Roman" w:hAnsi="Times New Roman" w:cs="Times New Roman"/>
          <w:sz w:val="24"/>
          <w:szCs w:val="24"/>
        </w:rPr>
        <w:t>,</w:t>
      </w:r>
      <w:r w:rsidRPr="00D60DDE">
        <w:rPr>
          <w:rFonts w:ascii="Times New Roman" w:hAnsi="Times New Roman" w:cs="Times New Roman"/>
          <w:sz w:val="24"/>
          <w:szCs w:val="24"/>
        </w:rPr>
        <w:t xml:space="preserve"> </w:t>
      </w:r>
      <w:r w:rsidR="00C3537F" w:rsidRPr="00D60DDE">
        <w:rPr>
          <w:rFonts w:ascii="Times New Roman" w:hAnsi="Times New Roman" w:cs="Times New Roman"/>
          <w:sz w:val="24"/>
          <w:szCs w:val="24"/>
        </w:rPr>
        <w:t>D</w:t>
      </w:r>
      <w:r>
        <w:rPr>
          <w:rFonts w:ascii="Times New Roman" w:hAnsi="Times New Roman" w:cs="Times New Roman"/>
          <w:sz w:val="24"/>
          <w:szCs w:val="24"/>
        </w:rPr>
        <w:t>.</w:t>
      </w:r>
      <w:r w:rsidR="00C3537F" w:rsidRPr="00D60DDE">
        <w:rPr>
          <w:rFonts w:ascii="Times New Roman" w:hAnsi="Times New Roman" w:cs="Times New Roman"/>
          <w:sz w:val="24"/>
          <w:szCs w:val="24"/>
        </w:rPr>
        <w:t>, </w:t>
      </w:r>
      <w:r w:rsidR="00C3537F" w:rsidRPr="00D60DDE">
        <w:rPr>
          <w:rFonts w:ascii="Times New Roman" w:hAnsi="Times New Roman" w:cs="Times New Roman"/>
          <w:i/>
          <w:sz w:val="24"/>
          <w:szCs w:val="24"/>
        </w:rPr>
        <w:t>The Great War: Myths and Memory </w:t>
      </w:r>
      <w:r w:rsidR="00C3537F" w:rsidRPr="00D60DDE">
        <w:rPr>
          <w:rFonts w:ascii="Times New Roman" w:hAnsi="Times New Roman" w:cs="Times New Roman"/>
          <w:sz w:val="24"/>
          <w:szCs w:val="24"/>
        </w:rPr>
        <w:t xml:space="preserve">(London: </w:t>
      </w:r>
      <w:proofErr w:type="spellStart"/>
      <w:r w:rsidR="00C3537F" w:rsidRPr="00D60DDE">
        <w:rPr>
          <w:rFonts w:ascii="Times New Roman" w:hAnsi="Times New Roman" w:cs="Times New Roman"/>
          <w:sz w:val="24"/>
          <w:szCs w:val="24"/>
        </w:rPr>
        <w:t>Hambledon</w:t>
      </w:r>
      <w:proofErr w:type="spellEnd"/>
      <w:r w:rsidR="00C3537F" w:rsidRPr="00D60DDE">
        <w:rPr>
          <w:rFonts w:ascii="Times New Roman" w:hAnsi="Times New Roman" w:cs="Times New Roman"/>
          <w:sz w:val="24"/>
          <w:szCs w:val="24"/>
        </w:rPr>
        <w:t xml:space="preserve"> Continuum, 2005)</w:t>
      </w:r>
      <w:r>
        <w:rPr>
          <w:rFonts w:ascii="Times New Roman" w:hAnsi="Times New Roman" w:cs="Times New Roman"/>
          <w:sz w:val="24"/>
          <w:szCs w:val="24"/>
        </w:rPr>
        <w:t>.</w:t>
      </w:r>
    </w:p>
    <w:p w:rsidR="00C3537F" w:rsidRPr="00321450" w:rsidRDefault="00C3537F" w:rsidP="003A29D5">
      <w:pPr>
        <w:pStyle w:val="NoSpacing"/>
        <w:spacing w:line="480" w:lineRule="auto"/>
        <w:jc w:val="both"/>
        <w:rPr>
          <w:rStyle w:val="SubtleEmphasis"/>
          <w:rFonts w:ascii="Times New Roman" w:hAnsi="Times New Roman" w:cs="Times New Roman"/>
          <w:i w:val="0"/>
          <w:sz w:val="24"/>
        </w:rPr>
      </w:pPr>
    </w:p>
    <w:sectPr w:rsidR="00C3537F" w:rsidRPr="003214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D71FF" w:rsidRDefault="00ED71FF" w:rsidP="007E2BA8">
      <w:pPr>
        <w:spacing w:after="0" w:line="240" w:lineRule="auto"/>
      </w:pPr>
      <w:r>
        <w:separator/>
      </w:r>
    </w:p>
  </w:endnote>
  <w:endnote w:type="continuationSeparator" w:id="0">
    <w:p w:rsidR="00ED71FF" w:rsidRDefault="00ED71FF" w:rsidP="007E2B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D71FF" w:rsidRDefault="00ED71FF" w:rsidP="007E2BA8">
      <w:pPr>
        <w:spacing w:after="0" w:line="240" w:lineRule="auto"/>
      </w:pPr>
      <w:r>
        <w:separator/>
      </w:r>
    </w:p>
  </w:footnote>
  <w:footnote w:type="continuationSeparator" w:id="0">
    <w:p w:rsidR="00ED71FF" w:rsidRDefault="00ED71FF" w:rsidP="007E2BA8">
      <w:pPr>
        <w:spacing w:after="0" w:line="240" w:lineRule="auto"/>
      </w:pPr>
      <w:r>
        <w:continuationSeparator/>
      </w:r>
    </w:p>
  </w:footnote>
  <w:footnote w:id="1">
    <w:p w:rsidR="00BF6D46" w:rsidRPr="00EC70B5" w:rsidRDefault="00BF6D46" w:rsidP="00F10B0A">
      <w:pPr>
        <w:pStyle w:val="NoSpacing"/>
        <w:rPr>
          <w:rFonts w:ascii="Times New Roman" w:hAnsi="Times New Roman" w:cs="Times New Roman"/>
          <w:szCs w:val="20"/>
          <w:shd w:val="clear" w:color="auto" w:fill="FFFFFF"/>
        </w:rPr>
      </w:pPr>
      <w:r w:rsidRPr="00EC70B5">
        <w:rPr>
          <w:rStyle w:val="FootnoteReference"/>
          <w:rFonts w:ascii="Times New Roman" w:hAnsi="Times New Roman" w:cs="Times New Roman"/>
          <w:szCs w:val="20"/>
        </w:rPr>
        <w:footnoteRef/>
      </w:r>
      <w:r w:rsidRPr="00EC70B5">
        <w:rPr>
          <w:rFonts w:ascii="Times New Roman" w:hAnsi="Times New Roman" w:cs="Times New Roman"/>
          <w:szCs w:val="20"/>
        </w:rPr>
        <w:t xml:space="preserve"> </w:t>
      </w:r>
      <w:bookmarkStart w:id="0" w:name="_Hlk498709255"/>
      <w:r w:rsidR="00F10B0A" w:rsidRPr="00EC70B5">
        <w:rPr>
          <w:rStyle w:val="SubtleEmphasis"/>
          <w:rFonts w:ascii="Times New Roman" w:hAnsi="Times New Roman" w:cs="Times New Roman"/>
          <w:i w:val="0"/>
          <w:szCs w:val="20"/>
        </w:rPr>
        <w:t>P. Fussell,</w:t>
      </w:r>
      <w:r w:rsidR="00F10B0A" w:rsidRPr="00EC70B5">
        <w:rPr>
          <w:rStyle w:val="SubtleEmphasis"/>
          <w:rFonts w:ascii="Times New Roman" w:hAnsi="Times New Roman" w:cs="Times New Roman"/>
          <w:szCs w:val="20"/>
        </w:rPr>
        <w:t xml:space="preserve"> Great War and Modern Memory</w:t>
      </w:r>
      <w:r w:rsidR="00F10B0A" w:rsidRPr="00EC70B5">
        <w:rPr>
          <w:rStyle w:val="SubtleEmphasis"/>
          <w:rFonts w:ascii="Times New Roman" w:hAnsi="Times New Roman" w:cs="Times New Roman"/>
          <w:i w:val="0"/>
          <w:szCs w:val="20"/>
        </w:rPr>
        <w:t xml:space="preserve"> </w:t>
      </w:r>
      <w:r w:rsidR="00F10B0A" w:rsidRPr="00EC70B5">
        <w:rPr>
          <w:rFonts w:ascii="Times New Roman" w:hAnsi="Times New Roman" w:cs="Times New Roman"/>
          <w:szCs w:val="20"/>
          <w:shd w:val="clear" w:color="auto" w:fill="FFFFFF"/>
        </w:rPr>
        <w:t>(London: Oxford University Press, 1975)</w:t>
      </w:r>
      <w:r w:rsidR="00F10B0A" w:rsidRPr="00EC70B5">
        <w:rPr>
          <w:rFonts w:ascii="Times New Roman" w:hAnsi="Times New Roman" w:cs="Times New Roman"/>
          <w:szCs w:val="20"/>
          <w:shd w:val="clear" w:color="auto" w:fill="FFFFFF"/>
        </w:rPr>
        <w:t xml:space="preserve">, </w:t>
      </w:r>
      <w:bookmarkEnd w:id="0"/>
      <w:r w:rsidR="00F10B0A" w:rsidRPr="00EC70B5">
        <w:rPr>
          <w:rFonts w:ascii="Times New Roman" w:hAnsi="Times New Roman" w:cs="Times New Roman"/>
          <w:szCs w:val="20"/>
          <w:shd w:val="clear" w:color="auto" w:fill="FFFFFF"/>
        </w:rPr>
        <w:t>p. 30</w:t>
      </w:r>
    </w:p>
  </w:footnote>
  <w:footnote w:id="2">
    <w:p w:rsidR="00BF6D46" w:rsidRPr="00EC70B5" w:rsidRDefault="00BF6D46" w:rsidP="00F10B0A">
      <w:pPr>
        <w:pStyle w:val="NoSpacing"/>
        <w:rPr>
          <w:rFonts w:ascii="Times New Roman" w:hAnsi="Times New Roman" w:cs="Times New Roman"/>
          <w:szCs w:val="20"/>
        </w:rPr>
      </w:pPr>
      <w:r w:rsidRPr="00EC70B5">
        <w:rPr>
          <w:rStyle w:val="FootnoteReference"/>
          <w:rFonts w:ascii="Times New Roman" w:hAnsi="Times New Roman" w:cs="Times New Roman"/>
          <w:szCs w:val="20"/>
        </w:rPr>
        <w:footnoteRef/>
      </w:r>
      <w:r w:rsidRPr="00EC70B5">
        <w:rPr>
          <w:rFonts w:ascii="Times New Roman" w:hAnsi="Times New Roman" w:cs="Times New Roman"/>
          <w:szCs w:val="20"/>
        </w:rPr>
        <w:t xml:space="preserve"> </w:t>
      </w:r>
      <w:r w:rsidR="00EC70B5" w:rsidRPr="00EC70B5">
        <w:rPr>
          <w:rFonts w:ascii="Times New Roman" w:hAnsi="Times New Roman" w:cs="Times New Roman"/>
          <w:i/>
          <w:szCs w:val="20"/>
        </w:rPr>
        <w:t>ibid</w:t>
      </w:r>
    </w:p>
  </w:footnote>
  <w:footnote w:id="3">
    <w:p w:rsidR="00BF6D46" w:rsidRDefault="00BF6D46" w:rsidP="00F10B0A">
      <w:pPr>
        <w:pStyle w:val="NoSpacing"/>
      </w:pPr>
      <w:r w:rsidRPr="00EC70B5">
        <w:rPr>
          <w:rStyle w:val="FootnoteReference"/>
          <w:rFonts w:ascii="Times New Roman" w:hAnsi="Times New Roman" w:cs="Times New Roman"/>
          <w:szCs w:val="20"/>
        </w:rPr>
        <w:footnoteRef/>
      </w:r>
      <w:r w:rsidRPr="00EC70B5">
        <w:rPr>
          <w:rFonts w:ascii="Times New Roman" w:hAnsi="Times New Roman" w:cs="Times New Roman"/>
          <w:szCs w:val="20"/>
        </w:rPr>
        <w:t xml:space="preserve"> </w:t>
      </w:r>
      <w:r w:rsidR="00F10B0A" w:rsidRPr="00EC70B5">
        <w:rPr>
          <w:rStyle w:val="SubtleEmphasis"/>
          <w:rFonts w:ascii="Times New Roman" w:hAnsi="Times New Roman" w:cs="Times New Roman"/>
          <w:i w:val="0"/>
          <w:szCs w:val="20"/>
        </w:rPr>
        <w:t xml:space="preserve">PBS, ‘The War: Paul Fussell’ </w:t>
      </w:r>
      <w:r w:rsidR="00F10B0A" w:rsidRPr="00EC70B5">
        <w:rPr>
          <w:rFonts w:ascii="Times New Roman" w:hAnsi="Times New Roman" w:cs="Times New Roman"/>
          <w:szCs w:val="20"/>
          <w:shd w:val="clear" w:color="auto" w:fill="FFFFFF"/>
        </w:rPr>
        <w:t>(</w:t>
      </w:r>
      <w:r w:rsidR="00F10B0A" w:rsidRPr="00EC70B5">
        <w:rPr>
          <w:rStyle w:val="SubtleEmphasis"/>
          <w:rFonts w:ascii="Times New Roman" w:hAnsi="Times New Roman" w:cs="Times New Roman"/>
          <w:i w:val="0"/>
          <w:szCs w:val="20"/>
        </w:rPr>
        <w:t>2007</w:t>
      </w:r>
      <w:r w:rsidR="00F10B0A" w:rsidRPr="00EC70B5">
        <w:rPr>
          <w:rFonts w:ascii="Times New Roman" w:hAnsi="Times New Roman" w:cs="Times New Roman"/>
          <w:szCs w:val="20"/>
          <w:shd w:val="clear" w:color="auto" w:fill="FFFFFF"/>
        </w:rPr>
        <w:t>)</w:t>
      </w:r>
      <w:r w:rsidR="00F10B0A" w:rsidRPr="00EC70B5">
        <w:rPr>
          <w:rStyle w:val="SubtleEmphasis"/>
          <w:rFonts w:ascii="Times New Roman" w:hAnsi="Times New Roman" w:cs="Times New Roman"/>
          <w:i w:val="0"/>
          <w:szCs w:val="20"/>
        </w:rPr>
        <w:t xml:space="preserve">, [online]. Available at </w:t>
      </w:r>
      <w:hyperlink r:id="rId1" w:history="1">
        <w:r w:rsidR="00F10B0A" w:rsidRPr="00EC70B5">
          <w:rPr>
            <w:rStyle w:val="Hyperlink"/>
            <w:rFonts w:ascii="Times New Roman" w:hAnsi="Times New Roman" w:cs="Times New Roman"/>
            <w:szCs w:val="20"/>
          </w:rPr>
          <w:t>http://www.pbs.org/thewar/detail_5185.html</w:t>
        </w:r>
      </w:hyperlink>
    </w:p>
  </w:footnote>
  <w:footnote w:id="4">
    <w:p w:rsidR="00BF6D46" w:rsidRPr="00EC70B5" w:rsidRDefault="00BF6D46">
      <w:pPr>
        <w:pStyle w:val="FootnoteText"/>
        <w:rPr>
          <w:rFonts w:ascii="Times New Roman" w:hAnsi="Times New Roman" w:cs="Times New Roman"/>
          <w:sz w:val="22"/>
        </w:rPr>
      </w:pPr>
      <w:r w:rsidRPr="00EC70B5">
        <w:rPr>
          <w:rStyle w:val="FootnoteReference"/>
          <w:rFonts w:ascii="Times New Roman" w:hAnsi="Times New Roman" w:cs="Times New Roman"/>
          <w:sz w:val="22"/>
        </w:rPr>
        <w:footnoteRef/>
      </w:r>
      <w:r w:rsidRPr="00EC70B5">
        <w:rPr>
          <w:rFonts w:ascii="Times New Roman" w:hAnsi="Times New Roman" w:cs="Times New Roman"/>
          <w:sz w:val="22"/>
        </w:rPr>
        <w:t xml:space="preserve"> </w:t>
      </w:r>
      <w:bookmarkStart w:id="1" w:name="_Hlk498709401"/>
      <w:r w:rsidR="00F10B0A" w:rsidRPr="00EC70B5">
        <w:rPr>
          <w:rFonts w:ascii="Times New Roman" w:hAnsi="Times New Roman" w:cs="Times New Roman"/>
          <w:sz w:val="22"/>
        </w:rPr>
        <w:t xml:space="preserve">P. Fussell, </w:t>
      </w:r>
      <w:r w:rsidR="00F10B0A" w:rsidRPr="00EC70B5">
        <w:rPr>
          <w:rFonts w:ascii="Times New Roman" w:hAnsi="Times New Roman" w:cs="Times New Roman"/>
          <w:i/>
          <w:sz w:val="22"/>
        </w:rPr>
        <w:t>Great War and Modern Memory</w:t>
      </w:r>
      <w:r w:rsidR="00F10B0A" w:rsidRPr="00EC70B5">
        <w:rPr>
          <w:rFonts w:ascii="Times New Roman" w:hAnsi="Times New Roman" w:cs="Times New Roman"/>
          <w:sz w:val="22"/>
        </w:rPr>
        <w:t xml:space="preserve"> (London: Oxford University Press, 1975), </w:t>
      </w:r>
      <w:bookmarkEnd w:id="1"/>
      <w:r w:rsidR="00F10B0A" w:rsidRPr="00EC70B5">
        <w:rPr>
          <w:rFonts w:ascii="Times New Roman" w:hAnsi="Times New Roman" w:cs="Times New Roman"/>
          <w:sz w:val="22"/>
        </w:rPr>
        <w:t>p</w:t>
      </w:r>
      <w:r w:rsidRPr="00EC70B5">
        <w:rPr>
          <w:rFonts w:ascii="Times New Roman" w:hAnsi="Times New Roman" w:cs="Times New Roman"/>
          <w:sz w:val="22"/>
        </w:rPr>
        <w:t>. 158</w:t>
      </w:r>
    </w:p>
  </w:footnote>
  <w:footnote w:id="5">
    <w:p w:rsidR="00BF6D46" w:rsidRPr="00EC70B5" w:rsidRDefault="00BF6D46">
      <w:pPr>
        <w:pStyle w:val="FootnoteText"/>
        <w:rPr>
          <w:rFonts w:ascii="Times New Roman" w:hAnsi="Times New Roman" w:cs="Times New Roman"/>
          <w:sz w:val="22"/>
        </w:rPr>
      </w:pPr>
      <w:r w:rsidRPr="00EC70B5">
        <w:rPr>
          <w:rStyle w:val="FootnoteReference"/>
          <w:rFonts w:ascii="Times New Roman" w:hAnsi="Times New Roman" w:cs="Times New Roman"/>
          <w:sz w:val="22"/>
        </w:rPr>
        <w:footnoteRef/>
      </w:r>
      <w:r w:rsidR="00F10B0A" w:rsidRPr="00EC70B5">
        <w:rPr>
          <w:rFonts w:ascii="Times New Roman" w:hAnsi="Times New Roman" w:cs="Times New Roman"/>
          <w:sz w:val="22"/>
        </w:rPr>
        <w:t xml:space="preserve"> Fussell, </w:t>
      </w:r>
      <w:r w:rsidR="00F10B0A" w:rsidRPr="00EC70B5">
        <w:rPr>
          <w:rStyle w:val="SubtleEmphasis"/>
          <w:rFonts w:ascii="Times New Roman" w:hAnsi="Times New Roman" w:cs="Times New Roman"/>
          <w:sz w:val="22"/>
        </w:rPr>
        <w:t>Great War and Modern Memory</w:t>
      </w:r>
      <w:r w:rsidR="00F10B0A" w:rsidRPr="00EC70B5">
        <w:rPr>
          <w:rStyle w:val="SubtleEmphasis"/>
          <w:rFonts w:ascii="Times New Roman" w:hAnsi="Times New Roman" w:cs="Times New Roman"/>
          <w:i w:val="0"/>
          <w:sz w:val="22"/>
        </w:rPr>
        <w:t xml:space="preserve">. </w:t>
      </w:r>
      <w:r w:rsidRPr="00EC70B5">
        <w:rPr>
          <w:rFonts w:ascii="Times New Roman" w:hAnsi="Times New Roman" w:cs="Times New Roman"/>
          <w:sz w:val="22"/>
        </w:rPr>
        <w:t>p. 48</w:t>
      </w:r>
    </w:p>
  </w:footnote>
  <w:footnote w:id="6">
    <w:p w:rsidR="00BF6D46" w:rsidRPr="00EC70B5" w:rsidRDefault="00BF6D46">
      <w:pPr>
        <w:pStyle w:val="FootnoteText"/>
        <w:rPr>
          <w:rFonts w:ascii="Times New Roman" w:hAnsi="Times New Roman" w:cs="Times New Roman"/>
          <w:sz w:val="22"/>
        </w:rPr>
      </w:pPr>
      <w:r w:rsidRPr="00EC70B5">
        <w:rPr>
          <w:rStyle w:val="FootnoteReference"/>
          <w:rFonts w:ascii="Times New Roman" w:hAnsi="Times New Roman" w:cs="Times New Roman"/>
          <w:sz w:val="22"/>
        </w:rPr>
        <w:footnoteRef/>
      </w:r>
      <w:r w:rsidR="00F10B0A" w:rsidRPr="00EC70B5">
        <w:rPr>
          <w:rFonts w:ascii="Times New Roman" w:hAnsi="Times New Roman" w:cs="Times New Roman"/>
          <w:sz w:val="22"/>
        </w:rPr>
        <w:t xml:space="preserve"> </w:t>
      </w:r>
      <w:r w:rsidR="00F10B0A" w:rsidRPr="00EC70B5">
        <w:rPr>
          <w:rFonts w:ascii="Times New Roman" w:hAnsi="Times New Roman" w:cs="Times New Roman"/>
          <w:i/>
          <w:sz w:val="22"/>
        </w:rPr>
        <w:t>ibid</w:t>
      </w:r>
      <w:r w:rsidR="00F10B0A" w:rsidRPr="00EC70B5">
        <w:rPr>
          <w:rFonts w:ascii="Times New Roman" w:hAnsi="Times New Roman" w:cs="Times New Roman"/>
          <w:sz w:val="22"/>
        </w:rPr>
        <w:t>, p</w:t>
      </w:r>
      <w:r w:rsidRPr="00EC70B5">
        <w:rPr>
          <w:rFonts w:ascii="Times New Roman" w:hAnsi="Times New Roman" w:cs="Times New Roman"/>
          <w:sz w:val="22"/>
        </w:rPr>
        <w:t>. 43</w:t>
      </w:r>
    </w:p>
  </w:footnote>
  <w:footnote w:id="7">
    <w:p w:rsidR="00BF6D46" w:rsidRDefault="00BF6D46" w:rsidP="00836052">
      <w:pPr>
        <w:pStyle w:val="FootnoteText"/>
      </w:pPr>
      <w:r w:rsidRPr="00EC70B5">
        <w:rPr>
          <w:rStyle w:val="FootnoteReference"/>
          <w:rFonts w:ascii="Times New Roman" w:hAnsi="Times New Roman" w:cs="Times New Roman"/>
          <w:sz w:val="22"/>
        </w:rPr>
        <w:footnoteRef/>
      </w:r>
      <w:r w:rsidRPr="00EC70B5">
        <w:rPr>
          <w:rFonts w:ascii="Times New Roman" w:hAnsi="Times New Roman" w:cs="Times New Roman"/>
          <w:sz w:val="22"/>
        </w:rPr>
        <w:t xml:space="preserve"> </w:t>
      </w:r>
      <w:r w:rsidR="00F10B0A" w:rsidRPr="00EC70B5">
        <w:rPr>
          <w:rFonts w:ascii="Times New Roman" w:hAnsi="Times New Roman" w:cs="Times New Roman"/>
          <w:i/>
          <w:sz w:val="22"/>
        </w:rPr>
        <w:t>ibid</w:t>
      </w:r>
      <w:r w:rsidR="00F10B0A" w:rsidRPr="00EC70B5">
        <w:rPr>
          <w:rFonts w:ascii="Times New Roman" w:hAnsi="Times New Roman" w:cs="Times New Roman"/>
          <w:sz w:val="22"/>
        </w:rPr>
        <w:t xml:space="preserve">, p. </w:t>
      </w:r>
      <w:r w:rsidRPr="00EC70B5">
        <w:rPr>
          <w:rFonts w:ascii="Times New Roman" w:hAnsi="Times New Roman" w:cs="Times New Roman"/>
          <w:sz w:val="22"/>
        </w:rPr>
        <w:t>.223</w:t>
      </w:r>
    </w:p>
  </w:footnote>
  <w:footnote w:id="8">
    <w:p w:rsidR="00BF6D46" w:rsidRPr="00EC70B5" w:rsidRDefault="00BF6D46">
      <w:pPr>
        <w:pStyle w:val="FootnoteText"/>
        <w:rPr>
          <w:rFonts w:ascii="Times New Roman" w:hAnsi="Times New Roman" w:cs="Times New Roman"/>
          <w:sz w:val="22"/>
        </w:rPr>
      </w:pPr>
      <w:r w:rsidRPr="00EC70B5">
        <w:rPr>
          <w:rStyle w:val="FootnoteReference"/>
          <w:rFonts w:ascii="Times New Roman" w:hAnsi="Times New Roman" w:cs="Times New Roman"/>
          <w:sz w:val="22"/>
        </w:rPr>
        <w:footnoteRef/>
      </w:r>
      <w:r w:rsidRPr="00EC70B5">
        <w:rPr>
          <w:rFonts w:ascii="Times New Roman" w:hAnsi="Times New Roman" w:cs="Times New Roman"/>
          <w:sz w:val="22"/>
        </w:rPr>
        <w:t xml:space="preserve"> </w:t>
      </w:r>
      <w:r w:rsidR="00F10B0A" w:rsidRPr="00EC70B5">
        <w:rPr>
          <w:rFonts w:ascii="Times New Roman" w:hAnsi="Times New Roman" w:cs="Times New Roman"/>
          <w:sz w:val="22"/>
        </w:rPr>
        <w:t xml:space="preserve">P. Fussell, Great War and Modern Memory (London: Oxford University Press, 1975), </w:t>
      </w:r>
      <w:r w:rsidRPr="00EC70B5">
        <w:rPr>
          <w:rFonts w:ascii="Times New Roman" w:hAnsi="Times New Roman" w:cs="Times New Roman"/>
          <w:sz w:val="22"/>
        </w:rPr>
        <w:t>pp. 174-5</w:t>
      </w:r>
    </w:p>
  </w:footnote>
  <w:footnote w:id="9">
    <w:p w:rsidR="00BF6D46" w:rsidRPr="00EC70B5" w:rsidRDefault="00BF6D46">
      <w:pPr>
        <w:pStyle w:val="FootnoteText"/>
        <w:rPr>
          <w:rFonts w:ascii="Times New Roman" w:hAnsi="Times New Roman" w:cs="Times New Roman"/>
          <w:sz w:val="22"/>
        </w:rPr>
      </w:pPr>
      <w:r w:rsidRPr="00EC70B5">
        <w:rPr>
          <w:rStyle w:val="FootnoteReference"/>
          <w:rFonts w:ascii="Times New Roman" w:hAnsi="Times New Roman" w:cs="Times New Roman"/>
          <w:sz w:val="22"/>
        </w:rPr>
        <w:footnoteRef/>
      </w:r>
      <w:r w:rsidRPr="00EC70B5">
        <w:rPr>
          <w:rFonts w:ascii="Times New Roman" w:hAnsi="Times New Roman" w:cs="Times New Roman"/>
          <w:sz w:val="22"/>
        </w:rPr>
        <w:t xml:space="preserve"> </w:t>
      </w:r>
      <w:r w:rsidR="00F10B0A" w:rsidRPr="00EC70B5">
        <w:rPr>
          <w:rFonts w:ascii="Times New Roman" w:hAnsi="Times New Roman" w:cs="Times New Roman"/>
          <w:i/>
          <w:sz w:val="22"/>
        </w:rPr>
        <w:t>ibid</w:t>
      </w:r>
      <w:r w:rsidR="00F10B0A" w:rsidRPr="00EC70B5">
        <w:rPr>
          <w:rFonts w:ascii="Times New Roman" w:hAnsi="Times New Roman" w:cs="Times New Roman"/>
          <w:sz w:val="22"/>
        </w:rPr>
        <w:t xml:space="preserve">, </w:t>
      </w:r>
      <w:r w:rsidRPr="00EC70B5">
        <w:rPr>
          <w:rFonts w:ascii="Times New Roman" w:hAnsi="Times New Roman" w:cs="Times New Roman"/>
          <w:sz w:val="22"/>
        </w:rPr>
        <w:t>Pp. 42</w:t>
      </w:r>
    </w:p>
  </w:footnote>
  <w:footnote w:id="10">
    <w:p w:rsidR="00BF6D46" w:rsidRPr="00EC70B5" w:rsidRDefault="00BF6D46">
      <w:pPr>
        <w:pStyle w:val="FootnoteText"/>
        <w:rPr>
          <w:rFonts w:ascii="Times New Roman" w:hAnsi="Times New Roman" w:cs="Times New Roman"/>
          <w:sz w:val="22"/>
        </w:rPr>
      </w:pPr>
      <w:r w:rsidRPr="00EC70B5">
        <w:rPr>
          <w:rStyle w:val="FootnoteReference"/>
          <w:rFonts w:ascii="Times New Roman" w:hAnsi="Times New Roman" w:cs="Times New Roman"/>
          <w:sz w:val="22"/>
        </w:rPr>
        <w:footnoteRef/>
      </w:r>
      <w:r w:rsidRPr="00EC70B5">
        <w:rPr>
          <w:rFonts w:ascii="Times New Roman" w:hAnsi="Times New Roman" w:cs="Times New Roman"/>
          <w:sz w:val="22"/>
        </w:rPr>
        <w:t xml:space="preserve"> </w:t>
      </w:r>
      <w:r w:rsidR="00F10B0A" w:rsidRPr="00EC70B5">
        <w:rPr>
          <w:rFonts w:ascii="Times New Roman" w:hAnsi="Times New Roman" w:cs="Times New Roman"/>
          <w:i/>
          <w:sz w:val="22"/>
        </w:rPr>
        <w:t>ibid</w:t>
      </w:r>
      <w:r w:rsidR="00F10B0A" w:rsidRPr="00EC70B5">
        <w:rPr>
          <w:rFonts w:ascii="Times New Roman" w:hAnsi="Times New Roman" w:cs="Times New Roman"/>
          <w:sz w:val="22"/>
        </w:rPr>
        <w:t xml:space="preserve">, </w:t>
      </w:r>
      <w:r w:rsidRPr="00EC70B5">
        <w:rPr>
          <w:rFonts w:ascii="Times New Roman" w:hAnsi="Times New Roman" w:cs="Times New Roman"/>
          <w:sz w:val="22"/>
        </w:rPr>
        <w:t>Pp. 68</w:t>
      </w:r>
    </w:p>
  </w:footnote>
  <w:footnote w:id="11">
    <w:p w:rsidR="00BF6D46" w:rsidRDefault="00BF6D46">
      <w:pPr>
        <w:pStyle w:val="FootnoteText"/>
      </w:pPr>
      <w:r w:rsidRPr="00EC70B5">
        <w:rPr>
          <w:rStyle w:val="FootnoteReference"/>
          <w:rFonts w:ascii="Times New Roman" w:hAnsi="Times New Roman" w:cs="Times New Roman"/>
          <w:sz w:val="22"/>
        </w:rPr>
        <w:footnoteRef/>
      </w:r>
      <w:r w:rsidRPr="00EC70B5">
        <w:rPr>
          <w:rFonts w:ascii="Times New Roman" w:hAnsi="Times New Roman" w:cs="Times New Roman"/>
          <w:sz w:val="22"/>
        </w:rPr>
        <w:t xml:space="preserve"> </w:t>
      </w:r>
      <w:r w:rsidR="00F10B0A" w:rsidRPr="00EC70B5">
        <w:rPr>
          <w:rFonts w:ascii="Times New Roman" w:hAnsi="Times New Roman" w:cs="Times New Roman"/>
          <w:i/>
          <w:sz w:val="22"/>
        </w:rPr>
        <w:t>ibid</w:t>
      </w:r>
      <w:r w:rsidR="00F10B0A" w:rsidRPr="00EC70B5">
        <w:rPr>
          <w:rFonts w:ascii="Times New Roman" w:hAnsi="Times New Roman" w:cs="Times New Roman"/>
          <w:sz w:val="22"/>
        </w:rPr>
        <w:t xml:space="preserve">, </w:t>
      </w:r>
      <w:r w:rsidRPr="00EC70B5">
        <w:rPr>
          <w:rFonts w:ascii="Times New Roman" w:hAnsi="Times New Roman" w:cs="Times New Roman"/>
          <w:sz w:val="22"/>
        </w:rPr>
        <w:t>Pp. 111</w:t>
      </w:r>
    </w:p>
  </w:footnote>
  <w:footnote w:id="12">
    <w:p w:rsidR="00BF6D46" w:rsidRPr="00EC70B5" w:rsidRDefault="00BF6D46">
      <w:pPr>
        <w:pStyle w:val="FootnoteText"/>
        <w:rPr>
          <w:rFonts w:ascii="Times New Roman" w:hAnsi="Times New Roman" w:cs="Times New Roman"/>
          <w:sz w:val="22"/>
        </w:rPr>
      </w:pPr>
      <w:r w:rsidRPr="00EC70B5">
        <w:rPr>
          <w:rStyle w:val="FootnoteReference"/>
          <w:sz w:val="22"/>
        </w:rPr>
        <w:footnoteRef/>
      </w:r>
      <w:r w:rsidRPr="00EC70B5">
        <w:rPr>
          <w:sz w:val="22"/>
        </w:rPr>
        <w:t xml:space="preserve"> </w:t>
      </w:r>
      <w:r w:rsidR="00F10B0A" w:rsidRPr="00EC70B5">
        <w:rPr>
          <w:rFonts w:ascii="Times New Roman" w:hAnsi="Times New Roman" w:cs="Times New Roman"/>
          <w:sz w:val="22"/>
        </w:rPr>
        <w:t xml:space="preserve">P. Fussell, </w:t>
      </w:r>
      <w:r w:rsidR="00F10B0A" w:rsidRPr="00EC70B5">
        <w:rPr>
          <w:rFonts w:ascii="Times New Roman" w:hAnsi="Times New Roman" w:cs="Times New Roman"/>
          <w:i/>
          <w:sz w:val="22"/>
        </w:rPr>
        <w:t>Great War and Modern Memory</w:t>
      </w:r>
      <w:r w:rsidR="00F10B0A" w:rsidRPr="00EC70B5">
        <w:rPr>
          <w:rFonts w:ascii="Times New Roman" w:hAnsi="Times New Roman" w:cs="Times New Roman"/>
          <w:sz w:val="22"/>
        </w:rPr>
        <w:t xml:space="preserve"> (London: Oxford University Press, 1975), pp. </w:t>
      </w:r>
      <w:r w:rsidRPr="00EC70B5">
        <w:rPr>
          <w:rFonts w:ascii="Times New Roman" w:hAnsi="Times New Roman" w:cs="Times New Roman"/>
          <w:sz w:val="22"/>
        </w:rPr>
        <w:t>68-73</w:t>
      </w:r>
    </w:p>
  </w:footnote>
  <w:footnote w:id="13">
    <w:p w:rsidR="00BF6D46" w:rsidRPr="00EC70B5" w:rsidRDefault="00BF6D46">
      <w:pPr>
        <w:pStyle w:val="FootnoteText"/>
        <w:rPr>
          <w:rFonts w:ascii="Times New Roman" w:hAnsi="Times New Roman" w:cs="Times New Roman"/>
          <w:sz w:val="22"/>
        </w:rPr>
      </w:pPr>
      <w:r w:rsidRPr="00EC70B5">
        <w:rPr>
          <w:rStyle w:val="FootnoteReference"/>
          <w:rFonts w:ascii="Times New Roman" w:hAnsi="Times New Roman" w:cs="Times New Roman"/>
          <w:sz w:val="22"/>
        </w:rPr>
        <w:footnoteRef/>
      </w:r>
      <w:r w:rsidRPr="00EC70B5">
        <w:rPr>
          <w:rFonts w:ascii="Times New Roman" w:hAnsi="Times New Roman" w:cs="Times New Roman"/>
          <w:sz w:val="22"/>
        </w:rPr>
        <w:t xml:space="preserve"> </w:t>
      </w:r>
      <w:r w:rsidR="00F10B0A" w:rsidRPr="00EC70B5">
        <w:rPr>
          <w:rFonts w:ascii="Times New Roman" w:hAnsi="Times New Roman" w:cs="Times New Roman"/>
          <w:sz w:val="22"/>
        </w:rPr>
        <w:t xml:space="preserve">P. Fussell, </w:t>
      </w:r>
      <w:r w:rsidR="00F10B0A" w:rsidRPr="00EC70B5">
        <w:rPr>
          <w:rFonts w:ascii="Times New Roman" w:hAnsi="Times New Roman" w:cs="Times New Roman"/>
          <w:i/>
          <w:sz w:val="22"/>
        </w:rPr>
        <w:t>Great War and Modern Memory</w:t>
      </w:r>
      <w:r w:rsidR="00F10B0A" w:rsidRPr="00EC70B5">
        <w:rPr>
          <w:rFonts w:ascii="Times New Roman" w:hAnsi="Times New Roman" w:cs="Times New Roman"/>
          <w:sz w:val="22"/>
        </w:rPr>
        <w:t xml:space="preserve">, </w:t>
      </w:r>
      <w:r w:rsidR="00F10B0A" w:rsidRPr="00EC70B5">
        <w:rPr>
          <w:rFonts w:ascii="Times New Roman" w:hAnsi="Times New Roman" w:cs="Times New Roman"/>
          <w:sz w:val="22"/>
        </w:rPr>
        <w:t xml:space="preserve">pp. </w:t>
      </w:r>
      <w:r w:rsidRPr="00EC70B5">
        <w:rPr>
          <w:rFonts w:ascii="Times New Roman" w:hAnsi="Times New Roman" w:cs="Times New Roman"/>
          <w:sz w:val="22"/>
        </w:rPr>
        <w:t>75-9</w:t>
      </w:r>
    </w:p>
  </w:footnote>
  <w:footnote w:id="14">
    <w:p w:rsidR="00BF6D46" w:rsidRPr="00EC70B5" w:rsidRDefault="00BF6D46">
      <w:pPr>
        <w:pStyle w:val="FootnoteText"/>
        <w:rPr>
          <w:rFonts w:ascii="Times New Roman" w:hAnsi="Times New Roman" w:cs="Times New Roman"/>
          <w:sz w:val="22"/>
        </w:rPr>
      </w:pPr>
      <w:r w:rsidRPr="00EC70B5">
        <w:rPr>
          <w:rStyle w:val="FootnoteReference"/>
          <w:rFonts w:ascii="Times New Roman" w:hAnsi="Times New Roman" w:cs="Times New Roman"/>
          <w:sz w:val="22"/>
        </w:rPr>
        <w:footnoteRef/>
      </w:r>
      <w:r w:rsidRPr="00EC70B5">
        <w:rPr>
          <w:rFonts w:ascii="Times New Roman" w:hAnsi="Times New Roman" w:cs="Times New Roman"/>
          <w:sz w:val="22"/>
        </w:rPr>
        <w:t xml:space="preserve"> </w:t>
      </w:r>
      <w:r w:rsidR="00F10B0A" w:rsidRPr="00EC70B5">
        <w:rPr>
          <w:rFonts w:ascii="Times New Roman" w:hAnsi="Times New Roman" w:cs="Times New Roman"/>
          <w:sz w:val="22"/>
        </w:rPr>
        <w:t xml:space="preserve">Ibid, </w:t>
      </w:r>
      <w:r w:rsidR="00F10B0A" w:rsidRPr="00EC70B5">
        <w:rPr>
          <w:rFonts w:ascii="Times New Roman" w:hAnsi="Times New Roman" w:cs="Times New Roman"/>
          <w:i/>
          <w:sz w:val="22"/>
        </w:rPr>
        <w:t>Great War and Modern Memory</w:t>
      </w:r>
      <w:r w:rsidR="00F10B0A" w:rsidRPr="00EC70B5">
        <w:rPr>
          <w:rFonts w:ascii="Times New Roman" w:hAnsi="Times New Roman" w:cs="Times New Roman"/>
          <w:sz w:val="22"/>
        </w:rPr>
        <w:t>, pp.</w:t>
      </w:r>
      <w:r w:rsidRPr="00EC70B5">
        <w:rPr>
          <w:rFonts w:ascii="Times New Roman" w:hAnsi="Times New Roman" w:cs="Times New Roman"/>
          <w:sz w:val="22"/>
        </w:rPr>
        <w:t xml:space="preserve"> 118-9</w:t>
      </w:r>
    </w:p>
  </w:footnote>
  <w:footnote w:id="15">
    <w:p w:rsidR="00BF6D46" w:rsidRPr="00EC70B5" w:rsidRDefault="00BF6D46">
      <w:pPr>
        <w:pStyle w:val="FootnoteText"/>
        <w:rPr>
          <w:rFonts w:ascii="Times New Roman" w:hAnsi="Times New Roman" w:cs="Times New Roman"/>
          <w:i/>
          <w:sz w:val="22"/>
        </w:rPr>
      </w:pPr>
      <w:r w:rsidRPr="00EC70B5">
        <w:rPr>
          <w:rStyle w:val="FootnoteReference"/>
          <w:rFonts w:ascii="Times New Roman" w:hAnsi="Times New Roman" w:cs="Times New Roman"/>
          <w:sz w:val="22"/>
        </w:rPr>
        <w:footnoteRef/>
      </w:r>
      <w:r w:rsidRPr="00EC70B5">
        <w:rPr>
          <w:rFonts w:ascii="Times New Roman" w:hAnsi="Times New Roman" w:cs="Times New Roman"/>
          <w:sz w:val="22"/>
        </w:rPr>
        <w:t xml:space="preserve"> </w:t>
      </w:r>
      <w:r w:rsidRPr="00EC70B5">
        <w:rPr>
          <w:rFonts w:ascii="Times New Roman" w:hAnsi="Times New Roman" w:cs="Times New Roman"/>
          <w:i/>
          <w:sz w:val="22"/>
        </w:rPr>
        <w:t>ibid</w:t>
      </w:r>
    </w:p>
  </w:footnote>
  <w:footnote w:id="16">
    <w:p w:rsidR="00BF6D46" w:rsidRPr="00EC70B5" w:rsidRDefault="00BF6D46">
      <w:pPr>
        <w:pStyle w:val="FootnoteText"/>
        <w:rPr>
          <w:rFonts w:ascii="Times New Roman" w:hAnsi="Times New Roman" w:cs="Times New Roman"/>
          <w:sz w:val="22"/>
        </w:rPr>
      </w:pPr>
      <w:r w:rsidRPr="00EC70B5">
        <w:rPr>
          <w:rStyle w:val="FootnoteReference"/>
          <w:rFonts w:ascii="Times New Roman" w:hAnsi="Times New Roman" w:cs="Times New Roman"/>
          <w:sz w:val="22"/>
        </w:rPr>
        <w:footnoteRef/>
      </w:r>
      <w:r w:rsidRPr="00EC70B5">
        <w:rPr>
          <w:rFonts w:ascii="Times New Roman" w:hAnsi="Times New Roman" w:cs="Times New Roman"/>
          <w:sz w:val="22"/>
        </w:rPr>
        <w:t xml:space="preserve"> </w:t>
      </w:r>
      <w:r w:rsidRPr="00EC70B5">
        <w:rPr>
          <w:rFonts w:ascii="Times New Roman" w:hAnsi="Times New Roman" w:cs="Times New Roman"/>
          <w:i/>
          <w:sz w:val="22"/>
        </w:rPr>
        <w:t>ibid</w:t>
      </w:r>
    </w:p>
  </w:footnote>
  <w:footnote w:id="17">
    <w:p w:rsidR="00BF6D46" w:rsidRPr="00EC70B5" w:rsidRDefault="00BF6D46">
      <w:pPr>
        <w:pStyle w:val="FootnoteText"/>
        <w:rPr>
          <w:rFonts w:ascii="Times New Roman" w:hAnsi="Times New Roman" w:cs="Times New Roman"/>
          <w:sz w:val="22"/>
        </w:rPr>
      </w:pPr>
      <w:r w:rsidRPr="00EC70B5">
        <w:rPr>
          <w:rStyle w:val="FootnoteReference"/>
          <w:rFonts w:ascii="Times New Roman" w:hAnsi="Times New Roman" w:cs="Times New Roman"/>
          <w:sz w:val="22"/>
        </w:rPr>
        <w:footnoteRef/>
      </w:r>
      <w:r w:rsidR="00F10B0A" w:rsidRPr="00EC70B5">
        <w:rPr>
          <w:rFonts w:ascii="Times New Roman" w:hAnsi="Times New Roman" w:cs="Times New Roman"/>
          <w:sz w:val="22"/>
        </w:rPr>
        <w:t xml:space="preserve">William Shakespeare, ‘All the World’s a Stage’ </w:t>
      </w:r>
      <w:r w:rsidR="00F10B0A" w:rsidRPr="00EC70B5">
        <w:rPr>
          <w:rFonts w:ascii="Times New Roman" w:hAnsi="Times New Roman" w:cs="Times New Roman"/>
          <w:color w:val="545454"/>
          <w:sz w:val="22"/>
          <w:shd w:val="clear" w:color="auto" w:fill="FFFFFF"/>
        </w:rPr>
        <w:t>(</w:t>
      </w:r>
      <w:r w:rsidR="00F10B0A" w:rsidRPr="00EC70B5">
        <w:rPr>
          <w:rFonts w:ascii="Times New Roman" w:hAnsi="Times New Roman" w:cs="Times New Roman"/>
          <w:sz w:val="22"/>
        </w:rPr>
        <w:t>2017</w:t>
      </w:r>
      <w:r w:rsidR="00F10B0A" w:rsidRPr="00EC70B5">
        <w:rPr>
          <w:rFonts w:ascii="Times New Roman" w:hAnsi="Times New Roman" w:cs="Times New Roman"/>
          <w:color w:val="545454"/>
          <w:sz w:val="22"/>
          <w:shd w:val="clear" w:color="auto" w:fill="FFFFFF"/>
        </w:rPr>
        <w:t>)</w:t>
      </w:r>
      <w:r w:rsidR="00F10B0A" w:rsidRPr="00EC70B5">
        <w:rPr>
          <w:rFonts w:ascii="Times New Roman" w:hAnsi="Times New Roman" w:cs="Times New Roman"/>
          <w:sz w:val="22"/>
        </w:rPr>
        <w:t xml:space="preserve">, [online]. Available at: </w:t>
      </w:r>
      <w:r w:rsidR="00F10B0A" w:rsidRPr="00EC70B5">
        <w:rPr>
          <w:rStyle w:val="SubtleEmphasis"/>
          <w:rFonts w:ascii="Times New Roman" w:hAnsi="Times New Roman" w:cs="Times New Roman"/>
          <w:i w:val="0"/>
          <w:iCs w:val="0"/>
          <w:color w:val="auto"/>
          <w:sz w:val="22"/>
        </w:rPr>
        <w:t>https://www.poetryfoundation.org/poems/56966/speech-all-the-worlds-a-stage</w:t>
      </w:r>
    </w:p>
  </w:footnote>
  <w:footnote w:id="18">
    <w:p w:rsidR="00BF6D46" w:rsidRPr="00EC70B5" w:rsidRDefault="00BF6D46">
      <w:pPr>
        <w:pStyle w:val="FootnoteText"/>
        <w:rPr>
          <w:rFonts w:ascii="Times New Roman" w:hAnsi="Times New Roman" w:cs="Times New Roman"/>
          <w:sz w:val="22"/>
        </w:rPr>
      </w:pPr>
      <w:r w:rsidRPr="00EC70B5">
        <w:rPr>
          <w:rStyle w:val="FootnoteReference"/>
          <w:rFonts w:ascii="Times New Roman" w:hAnsi="Times New Roman" w:cs="Times New Roman"/>
          <w:sz w:val="22"/>
        </w:rPr>
        <w:footnoteRef/>
      </w:r>
      <w:r w:rsidRPr="00EC70B5">
        <w:rPr>
          <w:rFonts w:ascii="Times New Roman" w:hAnsi="Times New Roman" w:cs="Times New Roman"/>
          <w:sz w:val="22"/>
        </w:rPr>
        <w:t xml:space="preserve"> </w:t>
      </w:r>
      <w:r w:rsidR="00F10B0A" w:rsidRPr="00EC70B5">
        <w:rPr>
          <w:rFonts w:ascii="Times New Roman" w:hAnsi="Times New Roman" w:cs="Times New Roman"/>
          <w:sz w:val="22"/>
        </w:rPr>
        <w:t>P. Fussell, Great War and Modern Memory (London: Oxford University Press, 1975), p.</w:t>
      </w:r>
      <w:r w:rsidRPr="00EC70B5">
        <w:rPr>
          <w:rFonts w:ascii="Times New Roman" w:hAnsi="Times New Roman" w:cs="Times New Roman"/>
          <w:sz w:val="22"/>
        </w:rPr>
        <w:t xml:space="preserve"> 173</w:t>
      </w:r>
    </w:p>
  </w:footnote>
  <w:footnote w:id="19">
    <w:p w:rsidR="00BF6D46" w:rsidRPr="00EC70B5" w:rsidRDefault="00BF6D46">
      <w:pPr>
        <w:pStyle w:val="FootnoteText"/>
        <w:rPr>
          <w:sz w:val="22"/>
        </w:rPr>
      </w:pPr>
      <w:r w:rsidRPr="00EC70B5">
        <w:rPr>
          <w:rStyle w:val="FootnoteReference"/>
          <w:rFonts w:ascii="Times New Roman" w:hAnsi="Times New Roman" w:cs="Times New Roman"/>
          <w:sz w:val="22"/>
        </w:rPr>
        <w:footnoteRef/>
      </w:r>
      <w:r w:rsidRPr="00EC70B5">
        <w:rPr>
          <w:rFonts w:ascii="Times New Roman" w:hAnsi="Times New Roman" w:cs="Times New Roman"/>
          <w:sz w:val="22"/>
        </w:rPr>
        <w:t xml:space="preserve"> </w:t>
      </w:r>
      <w:bookmarkStart w:id="2" w:name="_Hlk498709589"/>
      <w:r w:rsidR="00F10B0A" w:rsidRPr="00EC70B5">
        <w:rPr>
          <w:rFonts w:ascii="Times New Roman" w:hAnsi="Times New Roman" w:cs="Times New Roman"/>
          <w:i/>
          <w:sz w:val="22"/>
        </w:rPr>
        <w:t>ibid</w:t>
      </w:r>
      <w:bookmarkEnd w:id="2"/>
      <w:r w:rsidR="00F10B0A" w:rsidRPr="00EC70B5">
        <w:rPr>
          <w:rFonts w:ascii="Times New Roman" w:hAnsi="Times New Roman" w:cs="Times New Roman"/>
          <w:i/>
          <w:sz w:val="22"/>
        </w:rPr>
        <w:t xml:space="preserve">, </w:t>
      </w:r>
      <w:r w:rsidR="00F10B0A" w:rsidRPr="00EC70B5">
        <w:rPr>
          <w:rFonts w:ascii="Times New Roman" w:hAnsi="Times New Roman" w:cs="Times New Roman"/>
          <w:sz w:val="22"/>
        </w:rPr>
        <w:t>p</w:t>
      </w:r>
      <w:r w:rsidRPr="00EC70B5">
        <w:rPr>
          <w:rFonts w:ascii="Times New Roman" w:hAnsi="Times New Roman" w:cs="Times New Roman"/>
          <w:sz w:val="22"/>
        </w:rPr>
        <w:t>. 202</w:t>
      </w:r>
    </w:p>
  </w:footnote>
  <w:footnote w:id="20">
    <w:p w:rsidR="00BF6D46" w:rsidRPr="00F10B0A" w:rsidRDefault="00BF6D46">
      <w:pPr>
        <w:pStyle w:val="FootnoteText"/>
        <w:rPr>
          <w:rFonts w:ascii="Times New Roman" w:hAnsi="Times New Roman" w:cs="Times New Roman"/>
        </w:rPr>
      </w:pPr>
      <w:r w:rsidRPr="00EC70B5">
        <w:rPr>
          <w:rStyle w:val="FootnoteReference"/>
          <w:rFonts w:ascii="Times New Roman" w:hAnsi="Times New Roman" w:cs="Times New Roman"/>
          <w:sz w:val="22"/>
        </w:rPr>
        <w:footnoteRef/>
      </w:r>
      <w:r w:rsidRPr="00EC70B5">
        <w:rPr>
          <w:rFonts w:ascii="Times New Roman" w:hAnsi="Times New Roman" w:cs="Times New Roman"/>
          <w:sz w:val="22"/>
        </w:rPr>
        <w:t xml:space="preserve"> </w:t>
      </w:r>
      <w:r w:rsidR="00F10B0A" w:rsidRPr="00EC70B5">
        <w:rPr>
          <w:rFonts w:ascii="Times New Roman" w:hAnsi="Times New Roman" w:cs="Times New Roman"/>
          <w:i/>
          <w:sz w:val="22"/>
        </w:rPr>
        <w:t>ibid</w:t>
      </w:r>
      <w:r w:rsidR="00F10B0A" w:rsidRPr="00EC70B5">
        <w:rPr>
          <w:rFonts w:ascii="Times New Roman" w:hAnsi="Times New Roman" w:cs="Times New Roman"/>
          <w:sz w:val="22"/>
        </w:rPr>
        <w:t>, p</w:t>
      </w:r>
      <w:r w:rsidRPr="00EC70B5">
        <w:rPr>
          <w:rFonts w:ascii="Times New Roman" w:hAnsi="Times New Roman" w:cs="Times New Roman"/>
          <w:sz w:val="22"/>
        </w:rPr>
        <w:t>. 189</w:t>
      </w:r>
    </w:p>
  </w:footnote>
  <w:footnote w:id="21">
    <w:p w:rsidR="00BF6D46" w:rsidRPr="00EC70B5" w:rsidRDefault="00BF6D46">
      <w:pPr>
        <w:pStyle w:val="FootnoteText"/>
        <w:rPr>
          <w:rFonts w:ascii="Times New Roman" w:hAnsi="Times New Roman" w:cs="Times New Roman"/>
          <w:sz w:val="22"/>
        </w:rPr>
      </w:pPr>
      <w:r w:rsidRPr="00EC70B5">
        <w:rPr>
          <w:rStyle w:val="FootnoteReference"/>
          <w:rFonts w:ascii="Times New Roman" w:hAnsi="Times New Roman" w:cs="Times New Roman"/>
          <w:sz w:val="22"/>
        </w:rPr>
        <w:footnoteRef/>
      </w:r>
      <w:r w:rsidRPr="00EC70B5">
        <w:rPr>
          <w:rFonts w:ascii="Times New Roman" w:hAnsi="Times New Roman" w:cs="Times New Roman"/>
          <w:sz w:val="22"/>
        </w:rPr>
        <w:t xml:space="preserve"> </w:t>
      </w:r>
      <w:r w:rsidR="00F10B0A" w:rsidRPr="00EC70B5">
        <w:rPr>
          <w:rFonts w:ascii="Times New Roman" w:hAnsi="Times New Roman" w:cs="Times New Roman"/>
          <w:sz w:val="22"/>
        </w:rPr>
        <w:t xml:space="preserve">P. Fussell, </w:t>
      </w:r>
      <w:r w:rsidR="00F10B0A" w:rsidRPr="00EC70B5">
        <w:rPr>
          <w:rFonts w:ascii="Times New Roman" w:hAnsi="Times New Roman" w:cs="Times New Roman"/>
          <w:i/>
          <w:sz w:val="22"/>
        </w:rPr>
        <w:t>Great War and Modern Memory</w:t>
      </w:r>
      <w:r w:rsidR="00F10B0A" w:rsidRPr="00EC70B5">
        <w:rPr>
          <w:rFonts w:ascii="Times New Roman" w:hAnsi="Times New Roman" w:cs="Times New Roman"/>
          <w:sz w:val="22"/>
        </w:rPr>
        <w:t xml:space="preserve"> (London: Oxford University Press, 1975), pp. </w:t>
      </w:r>
      <w:r w:rsidRPr="00EC70B5">
        <w:rPr>
          <w:rFonts w:ascii="Times New Roman" w:hAnsi="Times New Roman" w:cs="Times New Roman"/>
          <w:sz w:val="22"/>
        </w:rPr>
        <w:t>189-192</w:t>
      </w:r>
    </w:p>
  </w:footnote>
  <w:footnote w:id="22">
    <w:p w:rsidR="00BF6D46" w:rsidRPr="00EC70B5" w:rsidRDefault="00BF6D46">
      <w:pPr>
        <w:pStyle w:val="FootnoteText"/>
        <w:rPr>
          <w:rFonts w:ascii="Times New Roman" w:hAnsi="Times New Roman" w:cs="Times New Roman"/>
          <w:sz w:val="22"/>
        </w:rPr>
      </w:pPr>
      <w:r w:rsidRPr="00EC70B5">
        <w:rPr>
          <w:rStyle w:val="FootnoteReference"/>
          <w:rFonts w:ascii="Times New Roman" w:hAnsi="Times New Roman" w:cs="Times New Roman"/>
          <w:sz w:val="22"/>
        </w:rPr>
        <w:footnoteRef/>
      </w:r>
      <w:r w:rsidRPr="00EC70B5">
        <w:rPr>
          <w:rFonts w:ascii="Times New Roman" w:hAnsi="Times New Roman" w:cs="Times New Roman"/>
          <w:sz w:val="22"/>
        </w:rPr>
        <w:t xml:space="preserve"> </w:t>
      </w:r>
      <w:r w:rsidR="00F10B0A" w:rsidRPr="00EC70B5">
        <w:rPr>
          <w:rFonts w:ascii="Times New Roman" w:hAnsi="Times New Roman" w:cs="Times New Roman"/>
          <w:i/>
          <w:sz w:val="22"/>
        </w:rPr>
        <w:t>ibid</w:t>
      </w:r>
      <w:r w:rsidR="00F10B0A" w:rsidRPr="00EC70B5">
        <w:rPr>
          <w:rFonts w:ascii="Times New Roman" w:hAnsi="Times New Roman" w:cs="Times New Roman"/>
          <w:sz w:val="22"/>
        </w:rPr>
        <w:t xml:space="preserve">, p. </w:t>
      </w:r>
      <w:r w:rsidRPr="00EC70B5">
        <w:rPr>
          <w:rFonts w:ascii="Times New Roman" w:hAnsi="Times New Roman" w:cs="Times New Roman"/>
          <w:sz w:val="22"/>
        </w:rPr>
        <w:t>51</w:t>
      </w:r>
    </w:p>
  </w:footnote>
  <w:footnote w:id="23">
    <w:p w:rsidR="00BF6D46" w:rsidRPr="00EC70B5" w:rsidRDefault="00BF6D46">
      <w:pPr>
        <w:pStyle w:val="FootnoteText"/>
        <w:rPr>
          <w:rFonts w:ascii="Times New Roman" w:hAnsi="Times New Roman" w:cs="Times New Roman"/>
          <w:sz w:val="22"/>
        </w:rPr>
      </w:pPr>
      <w:r w:rsidRPr="00EC70B5">
        <w:rPr>
          <w:rStyle w:val="FootnoteReference"/>
          <w:rFonts w:ascii="Times New Roman" w:hAnsi="Times New Roman" w:cs="Times New Roman"/>
          <w:sz w:val="22"/>
        </w:rPr>
        <w:footnoteRef/>
      </w:r>
      <w:r w:rsidRPr="00EC70B5">
        <w:rPr>
          <w:rFonts w:ascii="Times New Roman" w:hAnsi="Times New Roman" w:cs="Times New Roman"/>
          <w:sz w:val="22"/>
        </w:rPr>
        <w:t xml:space="preserve"> </w:t>
      </w:r>
      <w:r w:rsidR="00F10B0A" w:rsidRPr="00EC70B5">
        <w:rPr>
          <w:rFonts w:ascii="Times New Roman" w:hAnsi="Times New Roman" w:cs="Times New Roman"/>
          <w:sz w:val="22"/>
        </w:rPr>
        <w:t xml:space="preserve">P. Fussell, </w:t>
      </w:r>
      <w:r w:rsidR="00F10B0A" w:rsidRPr="00EC70B5">
        <w:rPr>
          <w:rFonts w:ascii="Times New Roman" w:hAnsi="Times New Roman" w:cs="Times New Roman"/>
          <w:i/>
          <w:sz w:val="22"/>
        </w:rPr>
        <w:t>Great War and Modern Memory</w:t>
      </w:r>
      <w:r w:rsidR="00F10B0A" w:rsidRPr="00EC70B5">
        <w:rPr>
          <w:rFonts w:ascii="Times New Roman" w:hAnsi="Times New Roman" w:cs="Times New Roman"/>
          <w:sz w:val="22"/>
        </w:rPr>
        <w:t xml:space="preserve"> (London: Oxford University Press, 1975), pp. </w:t>
      </w:r>
      <w:r w:rsidRPr="00EC70B5">
        <w:rPr>
          <w:rFonts w:ascii="Times New Roman" w:hAnsi="Times New Roman" w:cs="Times New Roman"/>
          <w:sz w:val="22"/>
        </w:rPr>
        <w:t>170-1</w:t>
      </w:r>
    </w:p>
  </w:footnote>
  <w:footnote w:id="24">
    <w:p w:rsidR="00BF6D46" w:rsidRDefault="00BF6D46">
      <w:pPr>
        <w:pStyle w:val="FootnoteText"/>
      </w:pPr>
      <w:r w:rsidRPr="00EC70B5">
        <w:rPr>
          <w:rStyle w:val="FootnoteReference"/>
          <w:rFonts w:ascii="Times New Roman" w:hAnsi="Times New Roman" w:cs="Times New Roman"/>
          <w:sz w:val="22"/>
        </w:rPr>
        <w:footnoteRef/>
      </w:r>
      <w:r w:rsidRPr="00EC70B5">
        <w:rPr>
          <w:rFonts w:ascii="Times New Roman" w:hAnsi="Times New Roman" w:cs="Times New Roman"/>
          <w:sz w:val="22"/>
        </w:rPr>
        <w:t xml:space="preserve"> </w:t>
      </w:r>
      <w:r w:rsidR="00F10B0A" w:rsidRPr="00EC70B5">
        <w:rPr>
          <w:rFonts w:ascii="Times New Roman" w:hAnsi="Times New Roman" w:cs="Times New Roman"/>
          <w:i/>
          <w:sz w:val="22"/>
        </w:rPr>
        <w:t>ibid</w:t>
      </w:r>
      <w:r w:rsidR="00F10B0A" w:rsidRPr="00EC70B5">
        <w:rPr>
          <w:rFonts w:ascii="Times New Roman" w:hAnsi="Times New Roman" w:cs="Times New Roman"/>
          <w:sz w:val="22"/>
        </w:rPr>
        <w:t>, p.</w:t>
      </w:r>
      <w:r w:rsidRPr="00EC70B5">
        <w:rPr>
          <w:rFonts w:ascii="Times New Roman" w:hAnsi="Times New Roman" w:cs="Times New Roman"/>
          <w:sz w:val="22"/>
        </w:rPr>
        <w:t xml:space="preserve"> 276</w:t>
      </w:r>
    </w:p>
  </w:footnote>
  <w:footnote w:id="25">
    <w:p w:rsidR="00BF6D46" w:rsidRPr="00EC70B5" w:rsidRDefault="00BF6D46">
      <w:pPr>
        <w:pStyle w:val="FootnoteText"/>
        <w:rPr>
          <w:sz w:val="22"/>
        </w:rPr>
      </w:pPr>
      <w:r w:rsidRPr="00EC70B5">
        <w:rPr>
          <w:rStyle w:val="FootnoteReference"/>
          <w:sz w:val="22"/>
        </w:rPr>
        <w:footnoteRef/>
      </w:r>
      <w:r w:rsidRPr="00EC70B5">
        <w:rPr>
          <w:sz w:val="22"/>
        </w:rPr>
        <w:t xml:space="preserve"> </w:t>
      </w:r>
      <w:r w:rsidR="00F10B0A" w:rsidRPr="00EC70B5">
        <w:rPr>
          <w:rFonts w:ascii="Times New Roman" w:hAnsi="Times New Roman" w:cs="Times New Roman"/>
          <w:sz w:val="22"/>
        </w:rPr>
        <w:t xml:space="preserve">P. Fussell, </w:t>
      </w:r>
      <w:r w:rsidR="00F10B0A" w:rsidRPr="00EC70B5">
        <w:rPr>
          <w:rFonts w:ascii="Times New Roman" w:hAnsi="Times New Roman" w:cs="Times New Roman"/>
          <w:i/>
          <w:sz w:val="22"/>
        </w:rPr>
        <w:t>Great War and Modern Memory</w:t>
      </w:r>
      <w:r w:rsidR="00F10B0A" w:rsidRPr="00EC70B5">
        <w:rPr>
          <w:rFonts w:ascii="Times New Roman" w:hAnsi="Times New Roman" w:cs="Times New Roman"/>
          <w:sz w:val="22"/>
        </w:rPr>
        <w:t xml:space="preserve"> (London: Oxford University Press, 1975), pp. </w:t>
      </w:r>
      <w:r w:rsidR="00F10B0A" w:rsidRPr="00EC70B5">
        <w:rPr>
          <w:rFonts w:ascii="Times New Roman" w:hAnsi="Times New Roman" w:cs="Times New Roman"/>
          <w:sz w:val="22"/>
        </w:rPr>
        <w:t>302-3</w:t>
      </w:r>
    </w:p>
  </w:footnote>
  <w:footnote w:id="26">
    <w:p w:rsidR="00BF6D46" w:rsidRDefault="00BF6D46">
      <w:pPr>
        <w:pStyle w:val="FootnoteText"/>
      </w:pPr>
      <w:r w:rsidRPr="00EC70B5">
        <w:rPr>
          <w:rStyle w:val="FootnoteReference"/>
          <w:sz w:val="22"/>
        </w:rPr>
        <w:footnoteRef/>
      </w:r>
      <w:r w:rsidRPr="00EC70B5">
        <w:rPr>
          <w:rFonts w:ascii="Times New Roman" w:hAnsi="Times New Roman" w:cs="Times New Roman"/>
          <w:sz w:val="22"/>
        </w:rPr>
        <w:t xml:space="preserve"> D</w:t>
      </w:r>
      <w:r w:rsidR="00F10B0A" w:rsidRPr="00EC70B5">
        <w:rPr>
          <w:rFonts w:ascii="Times New Roman" w:hAnsi="Times New Roman" w:cs="Times New Roman"/>
          <w:sz w:val="22"/>
        </w:rPr>
        <w:t xml:space="preserve">. </w:t>
      </w:r>
      <w:proofErr w:type="spellStart"/>
      <w:r w:rsidRPr="00EC70B5">
        <w:rPr>
          <w:rFonts w:ascii="Times New Roman" w:hAnsi="Times New Roman" w:cs="Times New Roman"/>
          <w:sz w:val="22"/>
        </w:rPr>
        <w:t>Todman</w:t>
      </w:r>
      <w:proofErr w:type="spellEnd"/>
      <w:r w:rsidRPr="00EC70B5">
        <w:rPr>
          <w:rFonts w:ascii="Times New Roman" w:hAnsi="Times New Roman" w:cs="Times New Roman"/>
          <w:sz w:val="22"/>
        </w:rPr>
        <w:t>, </w:t>
      </w:r>
      <w:r w:rsidRPr="00EC70B5">
        <w:rPr>
          <w:rFonts w:ascii="Times New Roman" w:hAnsi="Times New Roman" w:cs="Times New Roman"/>
          <w:i/>
          <w:sz w:val="22"/>
        </w:rPr>
        <w:t>The Great War: Myths and Memory </w:t>
      </w:r>
      <w:r w:rsidRPr="00EC70B5">
        <w:rPr>
          <w:rFonts w:ascii="Times New Roman" w:hAnsi="Times New Roman" w:cs="Times New Roman"/>
          <w:sz w:val="22"/>
        </w:rPr>
        <w:t xml:space="preserve">(London: </w:t>
      </w:r>
      <w:proofErr w:type="spellStart"/>
      <w:r w:rsidRPr="00EC70B5">
        <w:rPr>
          <w:rFonts w:ascii="Times New Roman" w:hAnsi="Times New Roman" w:cs="Times New Roman"/>
          <w:sz w:val="22"/>
        </w:rPr>
        <w:t>Hambledon</w:t>
      </w:r>
      <w:proofErr w:type="spellEnd"/>
      <w:r w:rsidRPr="00EC70B5">
        <w:rPr>
          <w:rFonts w:ascii="Times New Roman" w:hAnsi="Times New Roman" w:cs="Times New Roman"/>
          <w:sz w:val="22"/>
        </w:rPr>
        <w:t xml:space="preserve"> Continuum, 2005), pp.49 and 159</w:t>
      </w:r>
    </w:p>
  </w:footnote>
  <w:footnote w:id="27">
    <w:p w:rsidR="00BF6D46" w:rsidRPr="00EC70B5" w:rsidRDefault="00BF6D46">
      <w:pPr>
        <w:pStyle w:val="FootnoteText"/>
        <w:rPr>
          <w:rFonts w:ascii="Times New Roman" w:hAnsi="Times New Roman" w:cs="Times New Roman"/>
          <w:sz w:val="22"/>
        </w:rPr>
      </w:pPr>
      <w:r w:rsidRPr="00EC70B5">
        <w:rPr>
          <w:rStyle w:val="FootnoteReference"/>
          <w:sz w:val="22"/>
        </w:rPr>
        <w:footnoteRef/>
      </w:r>
      <w:r w:rsidRPr="00EC70B5">
        <w:rPr>
          <w:sz w:val="22"/>
        </w:rPr>
        <w:t xml:space="preserve"> </w:t>
      </w:r>
      <w:r w:rsidR="00346456" w:rsidRPr="00EC70B5">
        <w:rPr>
          <w:rStyle w:val="SubtleEmphasis"/>
          <w:rFonts w:ascii="Times New Roman" w:hAnsi="Times New Roman" w:cs="Times New Roman"/>
          <w:i w:val="0"/>
          <w:sz w:val="22"/>
        </w:rPr>
        <w:t xml:space="preserve">British Library, Siegfried Sassoon’s statement of </w:t>
      </w:r>
      <w:proofErr w:type="gramStart"/>
      <w:r w:rsidR="00346456" w:rsidRPr="00EC70B5">
        <w:rPr>
          <w:rStyle w:val="SubtleEmphasis"/>
          <w:rFonts w:ascii="Times New Roman" w:hAnsi="Times New Roman" w:cs="Times New Roman"/>
          <w:i w:val="0"/>
          <w:sz w:val="22"/>
        </w:rPr>
        <w:t>protest against</w:t>
      </w:r>
      <w:proofErr w:type="gramEnd"/>
      <w:r w:rsidR="00346456" w:rsidRPr="00EC70B5">
        <w:rPr>
          <w:rStyle w:val="SubtleEmphasis"/>
          <w:rFonts w:ascii="Times New Roman" w:hAnsi="Times New Roman" w:cs="Times New Roman"/>
          <w:i w:val="0"/>
          <w:sz w:val="22"/>
        </w:rPr>
        <w:t xml:space="preserve"> the war, letter and typescript, MS 56099, c. 1906-66, [online]. Available at: </w:t>
      </w:r>
      <w:hyperlink r:id="rId2" w:history="1">
        <w:r w:rsidR="00346456" w:rsidRPr="00EC70B5">
          <w:rPr>
            <w:rStyle w:val="Hyperlink"/>
            <w:rFonts w:ascii="Times New Roman" w:hAnsi="Times New Roman" w:cs="Times New Roman"/>
            <w:sz w:val="22"/>
          </w:rPr>
          <w:t>https://www.bl.uk/collection-items/siegfried-sassoons-statement-of-protest-against-the-war-and-related-letters</w:t>
        </w:r>
      </w:hyperlink>
    </w:p>
  </w:footnote>
  <w:footnote w:id="28">
    <w:p w:rsidR="00BF6D46" w:rsidRDefault="00BF6D46">
      <w:pPr>
        <w:pStyle w:val="FootnoteText"/>
      </w:pPr>
      <w:r w:rsidRPr="00EC70B5">
        <w:rPr>
          <w:rStyle w:val="FootnoteReference"/>
          <w:rFonts w:ascii="Times New Roman" w:hAnsi="Times New Roman" w:cs="Times New Roman"/>
          <w:sz w:val="22"/>
        </w:rPr>
        <w:footnoteRef/>
      </w:r>
      <w:r w:rsidRPr="00EC70B5">
        <w:rPr>
          <w:rFonts w:ascii="Times New Roman" w:hAnsi="Times New Roman" w:cs="Times New Roman"/>
          <w:sz w:val="22"/>
        </w:rPr>
        <w:t xml:space="preserve"> </w:t>
      </w:r>
      <w:r w:rsidR="00346456" w:rsidRPr="00EC70B5">
        <w:rPr>
          <w:rFonts w:ascii="Times New Roman" w:hAnsi="Times New Roman" w:cs="Times New Roman"/>
          <w:sz w:val="22"/>
        </w:rPr>
        <w:t xml:space="preserve">Margaret Brooks, ‘Conscientious Objectors in their Own Words’, Imperial War Museum, [online]. Available at: </w:t>
      </w:r>
      <w:hyperlink r:id="rId3" w:history="1">
        <w:r w:rsidR="00346456" w:rsidRPr="00EC70B5">
          <w:rPr>
            <w:rStyle w:val="Hyperlink"/>
            <w:rFonts w:ascii="Times New Roman" w:hAnsi="Times New Roman" w:cs="Times New Roman"/>
            <w:sz w:val="22"/>
          </w:rPr>
          <w:t>http://www.iwm.org.uk/history/conscientious-objectors-in-their-own-words</w:t>
        </w:r>
      </w:hyperlink>
    </w:p>
  </w:footnote>
  <w:footnote w:id="29">
    <w:p w:rsidR="00BF6D46" w:rsidRPr="00EC70B5" w:rsidRDefault="00BF6D46">
      <w:pPr>
        <w:pStyle w:val="FootnoteText"/>
        <w:rPr>
          <w:rFonts w:ascii="Times New Roman" w:hAnsi="Times New Roman" w:cs="Times New Roman"/>
          <w:sz w:val="22"/>
        </w:rPr>
      </w:pPr>
      <w:r w:rsidRPr="00EC70B5">
        <w:rPr>
          <w:rStyle w:val="FootnoteReference"/>
          <w:rFonts w:ascii="Times New Roman" w:hAnsi="Times New Roman" w:cs="Times New Roman"/>
          <w:sz w:val="22"/>
        </w:rPr>
        <w:footnoteRef/>
      </w:r>
      <w:r w:rsidR="00EC70B5" w:rsidRPr="00EC70B5">
        <w:rPr>
          <w:rFonts w:ascii="Times New Roman" w:hAnsi="Times New Roman" w:cs="Times New Roman"/>
          <w:sz w:val="22"/>
        </w:rPr>
        <w:t xml:space="preserve"> J. H.</w:t>
      </w:r>
      <w:r w:rsidR="00EC70B5" w:rsidRPr="00EC70B5">
        <w:rPr>
          <w:rFonts w:ascii="Times New Roman" w:hAnsi="Times New Roman" w:cs="Times New Roman"/>
          <w:sz w:val="22"/>
        </w:rPr>
        <w:t xml:space="preserve"> Meredith</w:t>
      </w:r>
      <w:r w:rsidR="00EC70B5" w:rsidRPr="00EC70B5">
        <w:rPr>
          <w:rFonts w:ascii="Times New Roman" w:hAnsi="Times New Roman" w:cs="Times New Roman"/>
          <w:sz w:val="22"/>
        </w:rPr>
        <w:t xml:space="preserve">, </w:t>
      </w:r>
      <w:r w:rsidR="00EC70B5" w:rsidRPr="00EC70B5">
        <w:rPr>
          <w:rFonts w:ascii="Times New Roman" w:hAnsi="Times New Roman" w:cs="Times New Roman"/>
          <w:i/>
          <w:sz w:val="22"/>
          <w:lang w:eastAsia="en-GB"/>
        </w:rPr>
        <w:t xml:space="preserve">Understanding the Literature of World War I: A Student Casebook to Issues </w:t>
      </w:r>
      <w:r w:rsidR="00EC70B5" w:rsidRPr="00EC70B5">
        <w:rPr>
          <w:rFonts w:ascii="Times New Roman" w:hAnsi="Times New Roman" w:cs="Times New Roman"/>
          <w:sz w:val="22"/>
          <w:lang w:eastAsia="en-GB"/>
        </w:rPr>
        <w:t xml:space="preserve">(Westport: Greenwood Press, 2004), </w:t>
      </w:r>
      <w:r w:rsidR="00EC70B5" w:rsidRPr="00EC70B5">
        <w:rPr>
          <w:rFonts w:ascii="Times New Roman" w:hAnsi="Times New Roman" w:cs="Times New Roman"/>
          <w:sz w:val="22"/>
        </w:rPr>
        <w:t>pp. 121-122</w:t>
      </w:r>
    </w:p>
  </w:footnote>
  <w:footnote w:id="30">
    <w:p w:rsidR="00BF6D46" w:rsidRDefault="00BF6D46">
      <w:pPr>
        <w:pStyle w:val="FootnoteText"/>
      </w:pPr>
      <w:r w:rsidRPr="00EC70B5">
        <w:rPr>
          <w:rStyle w:val="FootnoteReference"/>
          <w:rFonts w:ascii="Times New Roman" w:hAnsi="Times New Roman" w:cs="Times New Roman"/>
          <w:sz w:val="22"/>
        </w:rPr>
        <w:footnoteRef/>
      </w:r>
      <w:r w:rsidRPr="00EC70B5">
        <w:rPr>
          <w:rFonts w:ascii="Times New Roman" w:hAnsi="Times New Roman" w:cs="Times New Roman"/>
          <w:sz w:val="22"/>
        </w:rPr>
        <w:t xml:space="preserve"> </w:t>
      </w:r>
      <w:r w:rsidR="00EC70B5" w:rsidRPr="00EC70B5">
        <w:rPr>
          <w:rFonts w:ascii="Times New Roman" w:hAnsi="Times New Roman" w:cs="Times New Roman"/>
          <w:sz w:val="22"/>
        </w:rPr>
        <w:t>R</w:t>
      </w:r>
      <w:r w:rsidR="00EC70B5" w:rsidRPr="00EC70B5">
        <w:rPr>
          <w:rFonts w:ascii="Times New Roman" w:hAnsi="Times New Roman" w:cs="Times New Roman"/>
          <w:sz w:val="22"/>
        </w:rPr>
        <w:t xml:space="preserve">. </w:t>
      </w:r>
      <w:r w:rsidR="00EC70B5" w:rsidRPr="00EC70B5">
        <w:rPr>
          <w:rFonts w:ascii="Times New Roman" w:hAnsi="Times New Roman" w:cs="Times New Roman"/>
          <w:sz w:val="22"/>
        </w:rPr>
        <w:t xml:space="preserve">Hemmings, </w:t>
      </w:r>
      <w:r w:rsidR="00EC70B5" w:rsidRPr="00EC70B5">
        <w:rPr>
          <w:rFonts w:ascii="Times New Roman" w:hAnsi="Times New Roman" w:cs="Times New Roman"/>
          <w:i/>
          <w:sz w:val="22"/>
        </w:rPr>
        <w:t>Modern Nostalgia</w:t>
      </w:r>
      <w:r w:rsidR="00EC70B5" w:rsidRPr="00EC70B5">
        <w:rPr>
          <w:rFonts w:ascii="Times New Roman" w:hAnsi="Times New Roman" w:cs="Times New Roman"/>
          <w:i/>
          <w:sz w:val="22"/>
          <w:lang w:eastAsia="en-GB"/>
        </w:rPr>
        <w:t xml:space="preserve">: Siegfried Sassoon, Trauma and the Second World War </w:t>
      </w:r>
      <w:r w:rsidR="00EC70B5" w:rsidRPr="00EC70B5">
        <w:rPr>
          <w:rFonts w:ascii="Times New Roman" w:hAnsi="Times New Roman" w:cs="Times New Roman"/>
          <w:sz w:val="22"/>
          <w:lang w:eastAsia="en-GB"/>
        </w:rPr>
        <w:t>(Edinburgh: Edinburgh University Press, 2008) pp. 83</w:t>
      </w:r>
    </w:p>
  </w:footnote>
  <w:footnote w:id="31">
    <w:p w:rsidR="00BF6D46" w:rsidRPr="00EC70B5" w:rsidRDefault="00BF6D46" w:rsidP="00B9023A">
      <w:pPr>
        <w:pStyle w:val="NoSpacing"/>
        <w:rPr>
          <w:rFonts w:ascii="Times New Roman" w:hAnsi="Times New Roman" w:cs="Times New Roman"/>
          <w:szCs w:val="20"/>
        </w:rPr>
      </w:pPr>
      <w:r w:rsidRPr="00EC70B5">
        <w:rPr>
          <w:rStyle w:val="FootnoteReference"/>
          <w:rFonts w:ascii="Times New Roman" w:hAnsi="Times New Roman" w:cs="Times New Roman"/>
          <w:szCs w:val="20"/>
        </w:rPr>
        <w:footnoteRef/>
      </w:r>
      <w:r w:rsidRPr="00EC70B5">
        <w:rPr>
          <w:rFonts w:ascii="Times New Roman" w:hAnsi="Times New Roman" w:cs="Times New Roman"/>
          <w:szCs w:val="20"/>
        </w:rPr>
        <w:t xml:space="preserve"> </w:t>
      </w:r>
      <w:r w:rsidR="00B9023A" w:rsidRPr="00EC70B5">
        <w:rPr>
          <w:rFonts w:ascii="Times New Roman" w:hAnsi="Times New Roman" w:cs="Times New Roman"/>
          <w:i/>
          <w:szCs w:val="20"/>
        </w:rPr>
        <w:t>ibid</w:t>
      </w:r>
      <w:r w:rsidRPr="00EC70B5">
        <w:rPr>
          <w:rFonts w:ascii="Times New Roman" w:hAnsi="Times New Roman" w:cs="Times New Roman"/>
          <w:i/>
          <w:szCs w:val="20"/>
        </w:rPr>
        <w:t>.</w:t>
      </w:r>
    </w:p>
  </w:footnote>
  <w:footnote w:id="32">
    <w:p w:rsidR="00BF6D46" w:rsidRPr="00EC70B5" w:rsidRDefault="00BF6D46" w:rsidP="00B9023A">
      <w:pPr>
        <w:pStyle w:val="NoSpacing"/>
        <w:rPr>
          <w:rFonts w:ascii="Times New Roman" w:hAnsi="Times New Roman" w:cs="Times New Roman"/>
          <w:szCs w:val="20"/>
        </w:rPr>
      </w:pPr>
      <w:r w:rsidRPr="00EC70B5">
        <w:rPr>
          <w:rStyle w:val="FootnoteReference"/>
          <w:rFonts w:ascii="Times New Roman" w:hAnsi="Times New Roman" w:cs="Times New Roman"/>
          <w:szCs w:val="20"/>
        </w:rPr>
        <w:footnoteRef/>
      </w:r>
      <w:r w:rsidRPr="00EC70B5">
        <w:rPr>
          <w:rFonts w:ascii="Times New Roman" w:hAnsi="Times New Roman" w:cs="Times New Roman"/>
          <w:szCs w:val="20"/>
        </w:rPr>
        <w:t xml:space="preserve"> </w:t>
      </w:r>
      <w:r w:rsidR="00B9023A" w:rsidRPr="00EC70B5">
        <w:rPr>
          <w:rFonts w:ascii="Times New Roman" w:hAnsi="Times New Roman" w:cs="Times New Roman"/>
          <w:szCs w:val="20"/>
        </w:rPr>
        <w:t>Peter Quinn, ‘Mad Jack</w:t>
      </w:r>
      <w:r w:rsidR="00B9023A" w:rsidRPr="00EC70B5">
        <w:rPr>
          <w:rFonts w:ascii="Times New Roman" w:hAnsi="Times New Roman" w:cs="Times New Roman"/>
          <w:szCs w:val="20"/>
          <w:lang w:eastAsia="en-GB"/>
        </w:rPr>
        <w:t xml:space="preserve">: </w:t>
      </w:r>
      <w:proofErr w:type="spellStart"/>
      <w:r w:rsidR="00B9023A" w:rsidRPr="00EC70B5">
        <w:rPr>
          <w:rFonts w:ascii="Times New Roman" w:hAnsi="Times New Roman" w:cs="Times New Roman"/>
          <w:szCs w:val="20"/>
          <w:lang w:eastAsia="en-GB"/>
        </w:rPr>
        <w:t>Siegfriend</w:t>
      </w:r>
      <w:proofErr w:type="spellEnd"/>
      <w:r w:rsidR="00B9023A" w:rsidRPr="00EC70B5">
        <w:rPr>
          <w:rFonts w:ascii="Times New Roman" w:hAnsi="Times New Roman" w:cs="Times New Roman"/>
          <w:szCs w:val="20"/>
          <w:lang w:eastAsia="en-GB"/>
        </w:rPr>
        <w:t xml:space="preserve"> Sassoon at War and At Peace’,</w:t>
      </w:r>
      <w:r w:rsidR="00B9023A" w:rsidRPr="00EC70B5">
        <w:rPr>
          <w:rFonts w:ascii="Times New Roman" w:hAnsi="Times New Roman" w:cs="Times New Roman"/>
          <w:szCs w:val="20"/>
        </w:rPr>
        <w:t xml:space="preserve"> </w:t>
      </w:r>
      <w:r w:rsidR="00B9023A" w:rsidRPr="00EC70B5">
        <w:rPr>
          <w:rFonts w:ascii="Times New Roman" w:hAnsi="Times New Roman" w:cs="Times New Roman"/>
          <w:i/>
          <w:szCs w:val="20"/>
        </w:rPr>
        <w:t>Commonweal</w:t>
      </w:r>
      <w:r w:rsidR="00B9023A" w:rsidRPr="00EC70B5">
        <w:rPr>
          <w:rFonts w:ascii="Times New Roman" w:hAnsi="Times New Roman" w:cs="Times New Roman"/>
          <w:szCs w:val="20"/>
        </w:rPr>
        <w:t>, 12 September</w:t>
      </w:r>
      <w:r w:rsidR="00B9023A" w:rsidRPr="00EC70B5">
        <w:rPr>
          <w:rFonts w:ascii="Times New Roman" w:hAnsi="Times New Roman" w:cs="Times New Roman"/>
          <w:szCs w:val="20"/>
          <w:lang w:eastAsia="en-GB"/>
        </w:rPr>
        <w:t>:</w:t>
      </w:r>
      <w:r w:rsidR="00B9023A" w:rsidRPr="00EC70B5">
        <w:rPr>
          <w:rFonts w:ascii="Times New Roman" w:hAnsi="Times New Roman" w:cs="Times New Roman"/>
          <w:szCs w:val="20"/>
        </w:rPr>
        <w:t xml:space="preserve"> 2014, pp. 41</w:t>
      </w:r>
    </w:p>
  </w:footnote>
  <w:footnote w:id="33">
    <w:p w:rsidR="00BF6D46" w:rsidRPr="00EC70B5" w:rsidRDefault="00BF6D46" w:rsidP="00B9023A">
      <w:pPr>
        <w:pStyle w:val="NoSpacing"/>
        <w:rPr>
          <w:rFonts w:ascii="Times New Roman" w:hAnsi="Times New Roman" w:cs="Times New Roman"/>
          <w:szCs w:val="20"/>
        </w:rPr>
      </w:pPr>
      <w:r w:rsidRPr="00EC70B5">
        <w:rPr>
          <w:rStyle w:val="FootnoteReference"/>
          <w:rFonts w:ascii="Times New Roman" w:hAnsi="Times New Roman" w:cs="Times New Roman"/>
          <w:szCs w:val="20"/>
        </w:rPr>
        <w:footnoteRef/>
      </w:r>
      <w:r w:rsidR="00B9023A" w:rsidRPr="00EC70B5">
        <w:rPr>
          <w:rFonts w:ascii="Times New Roman" w:hAnsi="Times New Roman" w:cs="Times New Roman"/>
          <w:i/>
          <w:szCs w:val="20"/>
        </w:rPr>
        <w:t>ibid</w:t>
      </w:r>
    </w:p>
  </w:footnote>
  <w:footnote w:id="34">
    <w:p w:rsidR="00BF6D46" w:rsidRPr="00EC70B5" w:rsidRDefault="00BF6D46" w:rsidP="00B9023A">
      <w:pPr>
        <w:pStyle w:val="NoSpacing"/>
        <w:rPr>
          <w:rFonts w:ascii="Times New Roman" w:hAnsi="Times New Roman" w:cs="Times New Roman"/>
          <w:szCs w:val="20"/>
        </w:rPr>
      </w:pPr>
      <w:r w:rsidRPr="00EC70B5">
        <w:rPr>
          <w:rStyle w:val="FootnoteReference"/>
          <w:rFonts w:ascii="Times New Roman" w:hAnsi="Times New Roman" w:cs="Times New Roman"/>
          <w:szCs w:val="20"/>
        </w:rPr>
        <w:footnoteRef/>
      </w:r>
      <w:r w:rsidRPr="00EC70B5">
        <w:rPr>
          <w:rFonts w:ascii="Times New Roman" w:hAnsi="Times New Roman" w:cs="Times New Roman"/>
          <w:szCs w:val="20"/>
        </w:rPr>
        <w:t xml:space="preserve"> h</w:t>
      </w:r>
      <w:r w:rsidR="00B9023A" w:rsidRPr="00EC70B5">
        <w:rPr>
          <w:rFonts w:ascii="Times New Roman" w:hAnsi="Times New Roman" w:cs="Times New Roman"/>
          <w:szCs w:val="20"/>
        </w:rPr>
        <w:t xml:space="preserve"> </w:t>
      </w:r>
      <w:r w:rsidR="00B9023A" w:rsidRPr="00EC70B5">
        <w:rPr>
          <w:rFonts w:ascii="Times New Roman" w:hAnsi="Times New Roman" w:cs="Times New Roman"/>
          <w:szCs w:val="20"/>
        </w:rPr>
        <w:t xml:space="preserve">Martin </w:t>
      </w:r>
      <w:proofErr w:type="spellStart"/>
      <w:r w:rsidR="00B9023A" w:rsidRPr="00EC70B5">
        <w:rPr>
          <w:rFonts w:ascii="Times New Roman" w:hAnsi="Times New Roman" w:cs="Times New Roman"/>
          <w:szCs w:val="20"/>
        </w:rPr>
        <w:t>Ceadel</w:t>
      </w:r>
      <w:proofErr w:type="spellEnd"/>
      <w:r w:rsidR="00B9023A" w:rsidRPr="00EC70B5">
        <w:rPr>
          <w:rFonts w:ascii="Times New Roman" w:hAnsi="Times New Roman" w:cs="Times New Roman"/>
          <w:szCs w:val="20"/>
        </w:rPr>
        <w:t xml:space="preserve">, Pacifism and Conscientious Objection </w:t>
      </w:r>
      <w:r w:rsidR="00B9023A" w:rsidRPr="00EC70B5">
        <w:rPr>
          <w:rFonts w:ascii="Times New Roman" w:hAnsi="Times New Roman" w:cs="Times New Roman"/>
          <w:color w:val="545454"/>
          <w:szCs w:val="20"/>
          <w:shd w:val="clear" w:color="auto" w:fill="FFFFFF"/>
        </w:rPr>
        <w:t>(</w:t>
      </w:r>
      <w:r w:rsidR="00B9023A" w:rsidRPr="00EC70B5">
        <w:rPr>
          <w:rFonts w:ascii="Times New Roman" w:hAnsi="Times New Roman" w:cs="Times New Roman"/>
          <w:szCs w:val="20"/>
        </w:rPr>
        <w:t>2014</w:t>
      </w:r>
      <w:r w:rsidR="00B9023A" w:rsidRPr="00EC70B5">
        <w:rPr>
          <w:rFonts w:ascii="Times New Roman" w:hAnsi="Times New Roman" w:cs="Times New Roman"/>
          <w:color w:val="545454"/>
          <w:szCs w:val="20"/>
          <w:shd w:val="clear" w:color="auto" w:fill="FFFFFF"/>
        </w:rPr>
        <w:t>)</w:t>
      </w:r>
      <w:r w:rsidR="00B9023A" w:rsidRPr="00EC70B5">
        <w:rPr>
          <w:rFonts w:ascii="Times New Roman" w:hAnsi="Times New Roman" w:cs="Times New Roman"/>
          <w:szCs w:val="20"/>
        </w:rPr>
        <w:t xml:space="preserve">, British Library, [online]. Available at:  </w:t>
      </w:r>
      <w:hyperlink r:id="rId4" w:history="1">
        <w:r w:rsidR="00B9023A" w:rsidRPr="00EC70B5">
          <w:rPr>
            <w:rStyle w:val="Hyperlink"/>
            <w:rFonts w:ascii="Times New Roman" w:hAnsi="Times New Roman" w:cs="Times New Roman"/>
            <w:szCs w:val="20"/>
          </w:rPr>
          <w:t>https://www.bl.uk/world-war-one/articles/pacifism</w:t>
        </w:r>
      </w:hyperlink>
    </w:p>
  </w:footnote>
  <w:footnote w:id="35">
    <w:p w:rsidR="00BF6D46" w:rsidRPr="00EC70B5" w:rsidRDefault="00BF6D46" w:rsidP="00B9023A">
      <w:pPr>
        <w:pStyle w:val="NoSpacing"/>
        <w:rPr>
          <w:rFonts w:ascii="Times New Roman" w:hAnsi="Times New Roman" w:cs="Times New Roman"/>
          <w:szCs w:val="20"/>
        </w:rPr>
      </w:pPr>
      <w:r w:rsidRPr="00EC70B5">
        <w:rPr>
          <w:rStyle w:val="FootnoteReference"/>
          <w:rFonts w:ascii="Times New Roman" w:hAnsi="Times New Roman" w:cs="Times New Roman"/>
          <w:szCs w:val="20"/>
        </w:rPr>
        <w:footnoteRef/>
      </w:r>
      <w:r w:rsidRPr="00EC70B5">
        <w:rPr>
          <w:rFonts w:ascii="Times New Roman" w:hAnsi="Times New Roman" w:cs="Times New Roman"/>
          <w:szCs w:val="20"/>
        </w:rPr>
        <w:t xml:space="preserve"> </w:t>
      </w:r>
      <w:r w:rsidR="00B9023A" w:rsidRPr="00EC70B5">
        <w:rPr>
          <w:rFonts w:ascii="Times New Roman" w:hAnsi="Times New Roman" w:cs="Times New Roman"/>
          <w:szCs w:val="20"/>
        </w:rPr>
        <w:t>Siegfried Sassoon Fellowship, ‘About Siegfried Sassoon</w:t>
      </w:r>
      <w:proofErr w:type="gramStart"/>
      <w:r w:rsidR="00B9023A" w:rsidRPr="00EC70B5">
        <w:rPr>
          <w:rFonts w:ascii="Times New Roman" w:hAnsi="Times New Roman" w:cs="Times New Roman"/>
          <w:szCs w:val="20"/>
        </w:rPr>
        <w:t>’</w:t>
      </w:r>
      <w:r w:rsidR="00B9023A" w:rsidRPr="00EC70B5">
        <w:rPr>
          <w:rFonts w:ascii="Times New Roman" w:hAnsi="Times New Roman" w:cs="Times New Roman"/>
          <w:color w:val="545454"/>
          <w:szCs w:val="20"/>
          <w:shd w:val="clear" w:color="auto" w:fill="FFFFFF"/>
        </w:rPr>
        <w:t>(</w:t>
      </w:r>
      <w:proofErr w:type="gramEnd"/>
      <w:r w:rsidR="00B9023A" w:rsidRPr="00EC70B5">
        <w:rPr>
          <w:rFonts w:ascii="Times New Roman" w:hAnsi="Times New Roman" w:cs="Times New Roman"/>
          <w:szCs w:val="20"/>
        </w:rPr>
        <w:t>2008</w:t>
      </w:r>
      <w:r w:rsidR="00B9023A" w:rsidRPr="00EC70B5">
        <w:rPr>
          <w:rFonts w:ascii="Times New Roman" w:hAnsi="Times New Roman" w:cs="Times New Roman"/>
          <w:color w:val="545454"/>
          <w:szCs w:val="20"/>
          <w:shd w:val="clear" w:color="auto" w:fill="FFFFFF"/>
        </w:rPr>
        <w:t>)</w:t>
      </w:r>
      <w:r w:rsidR="00B9023A" w:rsidRPr="00EC70B5">
        <w:rPr>
          <w:rFonts w:ascii="Times New Roman" w:hAnsi="Times New Roman" w:cs="Times New Roman"/>
          <w:szCs w:val="20"/>
        </w:rPr>
        <w:t xml:space="preserve">. Available at: </w:t>
      </w:r>
      <w:hyperlink r:id="rId5" w:history="1">
        <w:r w:rsidR="00B9023A" w:rsidRPr="00EC70B5">
          <w:rPr>
            <w:rStyle w:val="Hyperlink"/>
            <w:rFonts w:ascii="Times New Roman" w:hAnsi="Times New Roman" w:cs="Times New Roman"/>
            <w:szCs w:val="20"/>
          </w:rPr>
          <w:t>http://www.sassoonfellowship.org/siegfriedsassoonfellowship/id1.html</w:t>
        </w:r>
      </w:hyperlink>
    </w:p>
  </w:footnote>
  <w:footnote w:id="36">
    <w:p w:rsidR="00BF6D46" w:rsidRDefault="00BF6D46" w:rsidP="00B9023A">
      <w:pPr>
        <w:pStyle w:val="NoSpacing"/>
      </w:pPr>
      <w:r w:rsidRPr="00EC70B5">
        <w:rPr>
          <w:rStyle w:val="FootnoteReference"/>
          <w:rFonts w:ascii="Times New Roman" w:hAnsi="Times New Roman" w:cs="Times New Roman"/>
          <w:szCs w:val="20"/>
        </w:rPr>
        <w:footnoteRef/>
      </w:r>
      <w:r w:rsidRPr="00EC70B5">
        <w:rPr>
          <w:rFonts w:ascii="Times New Roman" w:hAnsi="Times New Roman" w:cs="Times New Roman"/>
          <w:szCs w:val="20"/>
        </w:rPr>
        <w:t xml:space="preserve"> </w:t>
      </w:r>
      <w:r w:rsidR="00F10B0A" w:rsidRPr="00EC70B5">
        <w:rPr>
          <w:rFonts w:ascii="Times New Roman" w:hAnsi="Times New Roman" w:cs="Times New Roman"/>
          <w:szCs w:val="20"/>
        </w:rPr>
        <w:t xml:space="preserve">P. Fussell, </w:t>
      </w:r>
      <w:r w:rsidR="00F10B0A" w:rsidRPr="00EC70B5">
        <w:rPr>
          <w:rFonts w:ascii="Times New Roman" w:hAnsi="Times New Roman" w:cs="Times New Roman"/>
          <w:i/>
          <w:szCs w:val="20"/>
        </w:rPr>
        <w:t>Great War and Modern Memory</w:t>
      </w:r>
      <w:r w:rsidR="00F10B0A" w:rsidRPr="00EC70B5">
        <w:rPr>
          <w:rFonts w:ascii="Times New Roman" w:hAnsi="Times New Roman" w:cs="Times New Roman"/>
          <w:szCs w:val="20"/>
        </w:rPr>
        <w:t xml:space="preserve"> (London: Oxford University Press, 1975), p</w:t>
      </w:r>
      <w:r w:rsidR="00F10B0A" w:rsidRPr="00EC70B5">
        <w:rPr>
          <w:rFonts w:ascii="Times New Roman" w:hAnsi="Times New Roman" w:cs="Times New Roman"/>
          <w:szCs w:val="20"/>
        </w:rPr>
        <w:t>. 157</w:t>
      </w:r>
    </w:p>
  </w:footnote>
  <w:footnote w:id="37">
    <w:p w:rsidR="00BF6D46" w:rsidRPr="00EC70B5" w:rsidRDefault="00BF6D46">
      <w:pPr>
        <w:pStyle w:val="FootnoteText"/>
        <w:rPr>
          <w:rFonts w:ascii="Times New Roman" w:hAnsi="Times New Roman" w:cs="Times New Roman"/>
          <w:sz w:val="22"/>
        </w:rPr>
      </w:pPr>
      <w:r w:rsidRPr="00EC70B5">
        <w:rPr>
          <w:rStyle w:val="FootnoteReference"/>
          <w:rFonts w:ascii="Times New Roman" w:hAnsi="Times New Roman" w:cs="Times New Roman"/>
          <w:sz w:val="22"/>
        </w:rPr>
        <w:footnoteRef/>
      </w:r>
      <w:r w:rsidRPr="00EC70B5">
        <w:rPr>
          <w:rFonts w:ascii="Times New Roman" w:hAnsi="Times New Roman" w:cs="Times New Roman"/>
          <w:sz w:val="22"/>
        </w:rPr>
        <w:t xml:space="preserve"> </w:t>
      </w:r>
      <w:r w:rsidR="00F10B0A" w:rsidRPr="00EC70B5">
        <w:rPr>
          <w:rFonts w:ascii="Times New Roman" w:hAnsi="Times New Roman" w:cs="Times New Roman"/>
          <w:sz w:val="22"/>
        </w:rPr>
        <w:t xml:space="preserve">P. Fussell, </w:t>
      </w:r>
      <w:r w:rsidR="00F10B0A" w:rsidRPr="00EC70B5">
        <w:rPr>
          <w:rFonts w:ascii="Times New Roman" w:hAnsi="Times New Roman" w:cs="Times New Roman"/>
          <w:i/>
          <w:sz w:val="22"/>
        </w:rPr>
        <w:t>Great War and Modern Memory</w:t>
      </w:r>
      <w:r w:rsidR="00F10B0A" w:rsidRPr="00EC70B5">
        <w:rPr>
          <w:rFonts w:ascii="Times New Roman" w:hAnsi="Times New Roman" w:cs="Times New Roman"/>
          <w:sz w:val="22"/>
        </w:rPr>
        <w:t xml:space="preserve"> (London: Oxford University Press, 1975), pp.</w:t>
      </w:r>
      <w:r w:rsidR="00F10B0A" w:rsidRPr="00EC70B5">
        <w:rPr>
          <w:rFonts w:ascii="Times New Roman" w:hAnsi="Times New Roman" w:cs="Times New Roman"/>
          <w:sz w:val="22"/>
        </w:rPr>
        <w:t xml:space="preserve"> </w:t>
      </w:r>
      <w:r w:rsidR="00B9023A" w:rsidRPr="00EC70B5">
        <w:rPr>
          <w:rFonts w:ascii="Times New Roman" w:hAnsi="Times New Roman" w:cs="Times New Roman"/>
          <w:sz w:val="22"/>
        </w:rPr>
        <w:t>203</w:t>
      </w:r>
    </w:p>
  </w:footnote>
  <w:footnote w:id="38">
    <w:p w:rsidR="00BF6D46" w:rsidRDefault="00BF6D46">
      <w:pPr>
        <w:pStyle w:val="FootnoteText"/>
      </w:pPr>
      <w:r w:rsidRPr="00EC70B5">
        <w:rPr>
          <w:rStyle w:val="FootnoteReference"/>
          <w:rFonts w:ascii="Times New Roman" w:hAnsi="Times New Roman" w:cs="Times New Roman"/>
          <w:sz w:val="22"/>
        </w:rPr>
        <w:footnoteRef/>
      </w:r>
      <w:r w:rsidRPr="00EC70B5">
        <w:rPr>
          <w:rFonts w:ascii="Times New Roman" w:hAnsi="Times New Roman" w:cs="Times New Roman"/>
          <w:sz w:val="22"/>
        </w:rPr>
        <w:t xml:space="preserve"> </w:t>
      </w:r>
      <w:r w:rsidR="001828D7" w:rsidRPr="00EC70B5">
        <w:rPr>
          <w:rFonts w:ascii="Times New Roman" w:hAnsi="Times New Roman" w:cs="Times New Roman"/>
          <w:sz w:val="22"/>
        </w:rPr>
        <w:t xml:space="preserve">Toby </w:t>
      </w:r>
      <w:proofErr w:type="spellStart"/>
      <w:r w:rsidR="001828D7" w:rsidRPr="00EC70B5">
        <w:rPr>
          <w:rFonts w:ascii="Times New Roman" w:hAnsi="Times New Roman" w:cs="Times New Roman"/>
          <w:sz w:val="22"/>
        </w:rPr>
        <w:t>Haggith</w:t>
      </w:r>
      <w:proofErr w:type="spellEnd"/>
      <w:r w:rsidR="001828D7" w:rsidRPr="00EC70B5">
        <w:rPr>
          <w:rFonts w:ascii="Times New Roman" w:hAnsi="Times New Roman" w:cs="Times New Roman"/>
          <w:sz w:val="22"/>
        </w:rPr>
        <w:t xml:space="preserve">, ‘The Battle of the Somme Film’, First World War Centenary (2017), [online]. Available at: </w:t>
      </w:r>
      <w:hyperlink r:id="rId6" w:history="1">
        <w:r w:rsidR="001828D7" w:rsidRPr="00EC70B5">
          <w:rPr>
            <w:rStyle w:val="Hyperlink"/>
            <w:rFonts w:ascii="Times New Roman" w:hAnsi="Times New Roman" w:cs="Times New Roman"/>
            <w:sz w:val="22"/>
          </w:rPr>
          <w:t>http://www.1914.org/the-battle-of-the-somme-film/</w:t>
        </w:r>
      </w:hyperlink>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4B7C63"/>
    <w:multiLevelType w:val="hybridMultilevel"/>
    <w:tmpl w:val="7DCC929A"/>
    <w:lvl w:ilvl="0" w:tplc="0809000F">
      <w:start w:val="1"/>
      <w:numFmt w:val="decimal"/>
      <w:lvlText w:val="%1."/>
      <w:lvlJc w:val="left"/>
      <w:pPr>
        <w:ind w:left="1513" w:hanging="360"/>
      </w:pPr>
    </w:lvl>
    <w:lvl w:ilvl="1" w:tplc="08090019" w:tentative="1">
      <w:start w:val="1"/>
      <w:numFmt w:val="lowerLetter"/>
      <w:lvlText w:val="%2."/>
      <w:lvlJc w:val="left"/>
      <w:pPr>
        <w:ind w:left="2233" w:hanging="360"/>
      </w:pPr>
    </w:lvl>
    <w:lvl w:ilvl="2" w:tplc="0809001B" w:tentative="1">
      <w:start w:val="1"/>
      <w:numFmt w:val="lowerRoman"/>
      <w:lvlText w:val="%3."/>
      <w:lvlJc w:val="right"/>
      <w:pPr>
        <w:ind w:left="2953" w:hanging="180"/>
      </w:pPr>
    </w:lvl>
    <w:lvl w:ilvl="3" w:tplc="0809000F" w:tentative="1">
      <w:start w:val="1"/>
      <w:numFmt w:val="decimal"/>
      <w:lvlText w:val="%4."/>
      <w:lvlJc w:val="left"/>
      <w:pPr>
        <w:ind w:left="3673" w:hanging="360"/>
      </w:pPr>
    </w:lvl>
    <w:lvl w:ilvl="4" w:tplc="08090019" w:tentative="1">
      <w:start w:val="1"/>
      <w:numFmt w:val="lowerLetter"/>
      <w:lvlText w:val="%5."/>
      <w:lvlJc w:val="left"/>
      <w:pPr>
        <w:ind w:left="4393" w:hanging="360"/>
      </w:pPr>
    </w:lvl>
    <w:lvl w:ilvl="5" w:tplc="0809001B" w:tentative="1">
      <w:start w:val="1"/>
      <w:numFmt w:val="lowerRoman"/>
      <w:lvlText w:val="%6."/>
      <w:lvlJc w:val="right"/>
      <w:pPr>
        <w:ind w:left="5113" w:hanging="180"/>
      </w:pPr>
    </w:lvl>
    <w:lvl w:ilvl="6" w:tplc="0809000F" w:tentative="1">
      <w:start w:val="1"/>
      <w:numFmt w:val="decimal"/>
      <w:lvlText w:val="%7."/>
      <w:lvlJc w:val="left"/>
      <w:pPr>
        <w:ind w:left="5833" w:hanging="360"/>
      </w:pPr>
    </w:lvl>
    <w:lvl w:ilvl="7" w:tplc="08090019" w:tentative="1">
      <w:start w:val="1"/>
      <w:numFmt w:val="lowerLetter"/>
      <w:lvlText w:val="%8."/>
      <w:lvlJc w:val="left"/>
      <w:pPr>
        <w:ind w:left="6553" w:hanging="360"/>
      </w:pPr>
    </w:lvl>
    <w:lvl w:ilvl="8" w:tplc="0809001B" w:tentative="1">
      <w:start w:val="1"/>
      <w:numFmt w:val="lowerRoman"/>
      <w:lvlText w:val="%9."/>
      <w:lvlJc w:val="right"/>
      <w:pPr>
        <w:ind w:left="7273" w:hanging="180"/>
      </w:pPr>
    </w:lvl>
  </w:abstractNum>
  <w:abstractNum w:abstractNumId="1" w15:restartNumberingAfterBreak="0">
    <w:nsid w:val="4A195588"/>
    <w:multiLevelType w:val="hybridMultilevel"/>
    <w:tmpl w:val="0B263216"/>
    <w:lvl w:ilvl="0" w:tplc="62D2873E">
      <w:start w:val="1"/>
      <w:numFmt w:val="lowerRoman"/>
      <w:lvlText w:val="(%1)"/>
      <w:lvlJc w:val="left"/>
      <w:pPr>
        <w:ind w:left="1500" w:hanging="720"/>
      </w:pPr>
      <w:rPr>
        <w:rFonts w:hint="default"/>
        <w:b/>
        <w:color w:val="545454"/>
      </w:rPr>
    </w:lvl>
    <w:lvl w:ilvl="1" w:tplc="08090019" w:tentative="1">
      <w:start w:val="1"/>
      <w:numFmt w:val="lowerLetter"/>
      <w:lvlText w:val="%2."/>
      <w:lvlJc w:val="left"/>
      <w:pPr>
        <w:ind w:left="1860" w:hanging="360"/>
      </w:pPr>
    </w:lvl>
    <w:lvl w:ilvl="2" w:tplc="0809001B" w:tentative="1">
      <w:start w:val="1"/>
      <w:numFmt w:val="lowerRoman"/>
      <w:lvlText w:val="%3."/>
      <w:lvlJc w:val="right"/>
      <w:pPr>
        <w:ind w:left="2580" w:hanging="180"/>
      </w:pPr>
    </w:lvl>
    <w:lvl w:ilvl="3" w:tplc="0809000F" w:tentative="1">
      <w:start w:val="1"/>
      <w:numFmt w:val="decimal"/>
      <w:lvlText w:val="%4."/>
      <w:lvlJc w:val="left"/>
      <w:pPr>
        <w:ind w:left="3300" w:hanging="360"/>
      </w:pPr>
    </w:lvl>
    <w:lvl w:ilvl="4" w:tplc="08090019" w:tentative="1">
      <w:start w:val="1"/>
      <w:numFmt w:val="lowerLetter"/>
      <w:lvlText w:val="%5."/>
      <w:lvlJc w:val="left"/>
      <w:pPr>
        <w:ind w:left="4020" w:hanging="360"/>
      </w:pPr>
    </w:lvl>
    <w:lvl w:ilvl="5" w:tplc="0809001B" w:tentative="1">
      <w:start w:val="1"/>
      <w:numFmt w:val="lowerRoman"/>
      <w:lvlText w:val="%6."/>
      <w:lvlJc w:val="right"/>
      <w:pPr>
        <w:ind w:left="4740" w:hanging="180"/>
      </w:pPr>
    </w:lvl>
    <w:lvl w:ilvl="6" w:tplc="0809000F" w:tentative="1">
      <w:start w:val="1"/>
      <w:numFmt w:val="decimal"/>
      <w:lvlText w:val="%7."/>
      <w:lvlJc w:val="left"/>
      <w:pPr>
        <w:ind w:left="5460" w:hanging="360"/>
      </w:pPr>
    </w:lvl>
    <w:lvl w:ilvl="7" w:tplc="08090019" w:tentative="1">
      <w:start w:val="1"/>
      <w:numFmt w:val="lowerLetter"/>
      <w:lvlText w:val="%8."/>
      <w:lvlJc w:val="left"/>
      <w:pPr>
        <w:ind w:left="6180" w:hanging="360"/>
      </w:pPr>
    </w:lvl>
    <w:lvl w:ilvl="8" w:tplc="0809001B" w:tentative="1">
      <w:start w:val="1"/>
      <w:numFmt w:val="lowerRoman"/>
      <w:lvlText w:val="%9."/>
      <w:lvlJc w:val="right"/>
      <w:pPr>
        <w:ind w:left="690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79C3"/>
    <w:rsid w:val="00004718"/>
    <w:rsid w:val="000204CE"/>
    <w:rsid w:val="00020783"/>
    <w:rsid w:val="00056036"/>
    <w:rsid w:val="00057BB0"/>
    <w:rsid w:val="00085000"/>
    <w:rsid w:val="00092B41"/>
    <w:rsid w:val="000E4280"/>
    <w:rsid w:val="000E4D05"/>
    <w:rsid w:val="00157015"/>
    <w:rsid w:val="00164CA6"/>
    <w:rsid w:val="001828D7"/>
    <w:rsid w:val="001E5AC9"/>
    <w:rsid w:val="00204796"/>
    <w:rsid w:val="00220604"/>
    <w:rsid w:val="002407FA"/>
    <w:rsid w:val="00266788"/>
    <w:rsid w:val="0027016E"/>
    <w:rsid w:val="00284421"/>
    <w:rsid w:val="003056AE"/>
    <w:rsid w:val="00315ABB"/>
    <w:rsid w:val="00321450"/>
    <w:rsid w:val="00333550"/>
    <w:rsid w:val="00337BDD"/>
    <w:rsid w:val="00346456"/>
    <w:rsid w:val="003A29D5"/>
    <w:rsid w:val="00401462"/>
    <w:rsid w:val="00435CF9"/>
    <w:rsid w:val="0043747C"/>
    <w:rsid w:val="00443A98"/>
    <w:rsid w:val="00444446"/>
    <w:rsid w:val="004532E4"/>
    <w:rsid w:val="004A7B19"/>
    <w:rsid w:val="004E249C"/>
    <w:rsid w:val="004E6193"/>
    <w:rsid w:val="005844E6"/>
    <w:rsid w:val="005C4F90"/>
    <w:rsid w:val="005D79C3"/>
    <w:rsid w:val="005F0F27"/>
    <w:rsid w:val="005F10FA"/>
    <w:rsid w:val="005F7943"/>
    <w:rsid w:val="0061143B"/>
    <w:rsid w:val="006200E5"/>
    <w:rsid w:val="006210AD"/>
    <w:rsid w:val="00633328"/>
    <w:rsid w:val="00657E07"/>
    <w:rsid w:val="00682A20"/>
    <w:rsid w:val="006870BE"/>
    <w:rsid w:val="006C6184"/>
    <w:rsid w:val="007250A4"/>
    <w:rsid w:val="00750879"/>
    <w:rsid w:val="00773556"/>
    <w:rsid w:val="0077779C"/>
    <w:rsid w:val="00785815"/>
    <w:rsid w:val="007A0B6A"/>
    <w:rsid w:val="007A6EF2"/>
    <w:rsid w:val="007A78FB"/>
    <w:rsid w:val="007B3718"/>
    <w:rsid w:val="007D46FE"/>
    <w:rsid w:val="007E2489"/>
    <w:rsid w:val="007E2BA8"/>
    <w:rsid w:val="007F14BB"/>
    <w:rsid w:val="008213C9"/>
    <w:rsid w:val="00836052"/>
    <w:rsid w:val="0087115B"/>
    <w:rsid w:val="008D37E6"/>
    <w:rsid w:val="00915B98"/>
    <w:rsid w:val="009674C7"/>
    <w:rsid w:val="00974602"/>
    <w:rsid w:val="0099014C"/>
    <w:rsid w:val="009F6E21"/>
    <w:rsid w:val="00A018E1"/>
    <w:rsid w:val="00A16766"/>
    <w:rsid w:val="00A303CF"/>
    <w:rsid w:val="00A3503D"/>
    <w:rsid w:val="00A52E0D"/>
    <w:rsid w:val="00A56340"/>
    <w:rsid w:val="00A57AB8"/>
    <w:rsid w:val="00AB5EF7"/>
    <w:rsid w:val="00AC2AA2"/>
    <w:rsid w:val="00AD17B4"/>
    <w:rsid w:val="00B04700"/>
    <w:rsid w:val="00B11CFA"/>
    <w:rsid w:val="00B14FB8"/>
    <w:rsid w:val="00B501DE"/>
    <w:rsid w:val="00B56ABF"/>
    <w:rsid w:val="00B56E9B"/>
    <w:rsid w:val="00B668DF"/>
    <w:rsid w:val="00B82F3C"/>
    <w:rsid w:val="00B9023A"/>
    <w:rsid w:val="00BA3F5F"/>
    <w:rsid w:val="00BB48B8"/>
    <w:rsid w:val="00BC4A7D"/>
    <w:rsid w:val="00BD4498"/>
    <w:rsid w:val="00BD73B2"/>
    <w:rsid w:val="00BE1644"/>
    <w:rsid w:val="00BF6D46"/>
    <w:rsid w:val="00C176AC"/>
    <w:rsid w:val="00C3537F"/>
    <w:rsid w:val="00C75640"/>
    <w:rsid w:val="00CC1B3B"/>
    <w:rsid w:val="00CF3862"/>
    <w:rsid w:val="00D33DEC"/>
    <w:rsid w:val="00D475BB"/>
    <w:rsid w:val="00D60DDE"/>
    <w:rsid w:val="00D633B6"/>
    <w:rsid w:val="00DC55C2"/>
    <w:rsid w:val="00DD4E01"/>
    <w:rsid w:val="00DF4D4F"/>
    <w:rsid w:val="00DF6B17"/>
    <w:rsid w:val="00E26686"/>
    <w:rsid w:val="00E5571D"/>
    <w:rsid w:val="00E55951"/>
    <w:rsid w:val="00E60B40"/>
    <w:rsid w:val="00E81C5F"/>
    <w:rsid w:val="00E90D8F"/>
    <w:rsid w:val="00EA28F4"/>
    <w:rsid w:val="00EA4E8A"/>
    <w:rsid w:val="00EC2276"/>
    <w:rsid w:val="00EC70B5"/>
    <w:rsid w:val="00ED71FF"/>
    <w:rsid w:val="00F03BD6"/>
    <w:rsid w:val="00F07B6E"/>
    <w:rsid w:val="00F10B0A"/>
    <w:rsid w:val="00F12E95"/>
    <w:rsid w:val="00F61759"/>
    <w:rsid w:val="00F83C4E"/>
    <w:rsid w:val="00F9594C"/>
    <w:rsid w:val="00F96A98"/>
    <w:rsid w:val="00FF5256"/>
    <w:rsid w:val="00FF5C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71A8C7"/>
  <w15:chartTrackingRefBased/>
  <w15:docId w15:val="{E2339F77-EC12-4102-B6B9-0FCF08E337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145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21450"/>
    <w:pPr>
      <w:spacing w:after="0" w:line="240" w:lineRule="auto"/>
    </w:pPr>
  </w:style>
  <w:style w:type="character" w:styleId="SubtleEmphasis">
    <w:name w:val="Subtle Emphasis"/>
    <w:basedOn w:val="DefaultParagraphFont"/>
    <w:uiPriority w:val="19"/>
    <w:qFormat/>
    <w:rsid w:val="00321450"/>
    <w:rPr>
      <w:i/>
      <w:iCs/>
      <w:color w:val="404040" w:themeColor="text1" w:themeTint="BF"/>
    </w:rPr>
  </w:style>
  <w:style w:type="character" w:customStyle="1" w:styleId="Heading1Char">
    <w:name w:val="Heading 1 Char"/>
    <w:basedOn w:val="DefaultParagraphFont"/>
    <w:link w:val="Heading1"/>
    <w:uiPriority w:val="9"/>
    <w:rsid w:val="00321450"/>
    <w:rPr>
      <w:rFonts w:asciiTheme="majorHAnsi" w:eastAsiaTheme="majorEastAsia" w:hAnsiTheme="majorHAnsi" w:cstheme="majorBidi"/>
      <w:color w:val="2F5496" w:themeColor="accent1" w:themeShade="BF"/>
      <w:sz w:val="32"/>
      <w:szCs w:val="32"/>
    </w:rPr>
  </w:style>
  <w:style w:type="paragraph" w:styleId="FootnoteText">
    <w:name w:val="footnote text"/>
    <w:basedOn w:val="Normal"/>
    <w:link w:val="FootnoteTextChar"/>
    <w:uiPriority w:val="99"/>
    <w:semiHidden/>
    <w:unhideWhenUsed/>
    <w:rsid w:val="007E2BA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E2BA8"/>
    <w:rPr>
      <w:sz w:val="20"/>
      <w:szCs w:val="20"/>
    </w:rPr>
  </w:style>
  <w:style w:type="character" w:styleId="FootnoteReference">
    <w:name w:val="footnote reference"/>
    <w:basedOn w:val="DefaultParagraphFont"/>
    <w:uiPriority w:val="99"/>
    <w:semiHidden/>
    <w:unhideWhenUsed/>
    <w:rsid w:val="007E2BA8"/>
    <w:rPr>
      <w:vertAlign w:val="superscript"/>
    </w:rPr>
  </w:style>
  <w:style w:type="paragraph" w:styleId="Quote">
    <w:name w:val="Quote"/>
    <w:basedOn w:val="Normal"/>
    <w:next w:val="Normal"/>
    <w:link w:val="QuoteChar"/>
    <w:uiPriority w:val="29"/>
    <w:qFormat/>
    <w:rsid w:val="002407FA"/>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2407FA"/>
    <w:rPr>
      <w:i/>
      <w:iCs/>
      <w:color w:val="404040" w:themeColor="text1" w:themeTint="BF"/>
    </w:rPr>
  </w:style>
  <w:style w:type="paragraph" w:styleId="Caption">
    <w:name w:val="caption"/>
    <w:basedOn w:val="Normal"/>
    <w:next w:val="Normal"/>
    <w:uiPriority w:val="35"/>
    <w:unhideWhenUsed/>
    <w:qFormat/>
    <w:rsid w:val="0099014C"/>
    <w:pPr>
      <w:spacing w:after="200" w:line="240" w:lineRule="auto"/>
    </w:pPr>
    <w:rPr>
      <w:i/>
      <w:iCs/>
      <w:color w:val="44546A" w:themeColor="text2"/>
      <w:sz w:val="18"/>
      <w:szCs w:val="18"/>
    </w:rPr>
  </w:style>
  <w:style w:type="character" w:styleId="Hyperlink">
    <w:name w:val="Hyperlink"/>
    <w:basedOn w:val="DefaultParagraphFont"/>
    <w:uiPriority w:val="99"/>
    <w:unhideWhenUsed/>
    <w:rsid w:val="00E26686"/>
    <w:rPr>
      <w:color w:val="0563C1" w:themeColor="hyperlink"/>
      <w:u w:val="single"/>
    </w:rPr>
  </w:style>
  <w:style w:type="character" w:styleId="UnresolvedMention">
    <w:name w:val="Unresolved Mention"/>
    <w:basedOn w:val="DefaultParagraphFont"/>
    <w:uiPriority w:val="99"/>
    <w:semiHidden/>
    <w:unhideWhenUsed/>
    <w:rsid w:val="00E26686"/>
    <w:rPr>
      <w:color w:val="808080"/>
      <w:shd w:val="clear" w:color="auto" w:fill="E6E6E6"/>
    </w:rPr>
  </w:style>
  <w:style w:type="character" w:styleId="FollowedHyperlink">
    <w:name w:val="FollowedHyperlink"/>
    <w:basedOn w:val="DefaultParagraphFont"/>
    <w:uiPriority w:val="99"/>
    <w:semiHidden/>
    <w:unhideWhenUsed/>
    <w:rsid w:val="00D60DDE"/>
    <w:rPr>
      <w:color w:val="954F72" w:themeColor="followedHyperlink"/>
      <w:u w:val="single"/>
    </w:rPr>
  </w:style>
  <w:style w:type="paragraph" w:styleId="ListParagraph">
    <w:name w:val="List Paragraph"/>
    <w:basedOn w:val="Normal"/>
    <w:uiPriority w:val="34"/>
    <w:qFormat/>
    <w:rsid w:val="00BD449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8473453">
      <w:bodyDiv w:val="1"/>
      <w:marLeft w:val="0"/>
      <w:marRight w:val="0"/>
      <w:marTop w:val="0"/>
      <w:marBottom w:val="0"/>
      <w:divBdr>
        <w:top w:val="none" w:sz="0" w:space="0" w:color="auto"/>
        <w:left w:val="none" w:sz="0" w:space="0" w:color="auto"/>
        <w:bottom w:val="none" w:sz="0" w:space="0" w:color="auto"/>
        <w:right w:val="none" w:sz="0" w:space="0" w:color="auto"/>
      </w:divBdr>
    </w:div>
    <w:div w:id="8950911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pbs.org/thewar/detail_5185.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1914.org/the-battle-of-the-somme-film/"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l.uk/world-war-one/articles/pacifism"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www.iwm.org.uk/history/conscientious-objectors-in-their-own-words" TargetMode="External"/><Relationship Id="rId4" Type="http://schemas.openxmlformats.org/officeDocument/2006/relationships/settings" Target="settings.xml"/><Relationship Id="rId9" Type="http://schemas.openxmlformats.org/officeDocument/2006/relationships/hyperlink" Target="https://www.bl.uk/collection-items/siegfried-sassoons-statement-of-protest-against-the-war-and-related-letters" TargetMode="External"/><Relationship Id="rId14" Type="http://schemas.openxmlformats.org/officeDocument/2006/relationships/hyperlink" Target="http://www.sassoonfellowship.org/siegfriedsassoonfellowship/id1.html"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www.iwm.org.uk/history/conscientious-objectors-in-their-own-words" TargetMode="External"/><Relationship Id="rId2" Type="http://schemas.openxmlformats.org/officeDocument/2006/relationships/hyperlink" Target="https://www.bl.uk/collection-items/siegfried-sassoons-statement-of-protest-against-the-war-and-related-letters" TargetMode="External"/><Relationship Id="rId1" Type="http://schemas.openxmlformats.org/officeDocument/2006/relationships/hyperlink" Target="http://www.pbs.org/thewar/detail_5185.html" TargetMode="External"/><Relationship Id="rId6" Type="http://schemas.openxmlformats.org/officeDocument/2006/relationships/hyperlink" Target="http://www.1914.org/the-battle-of-the-somme-film/" TargetMode="External"/><Relationship Id="rId5" Type="http://schemas.openxmlformats.org/officeDocument/2006/relationships/hyperlink" Target="http://www.sassoonfellowship.org/siegfriedsassoonfellowship/id1.html" TargetMode="External"/><Relationship Id="rId4" Type="http://schemas.openxmlformats.org/officeDocument/2006/relationships/hyperlink" Target="https://www.bl.uk/world-war-one/articles/pacifis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AD0AFC-A117-4DEE-9B16-8152D55127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1280</TotalTime>
  <Pages>11</Pages>
  <Words>3018</Words>
  <Characters>17204</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elaine morris</dc:creator>
  <cp:keywords/>
  <dc:description/>
  <cp:lastModifiedBy>elaine morris</cp:lastModifiedBy>
  <cp:revision>68</cp:revision>
  <dcterms:created xsi:type="dcterms:W3CDTF">2017-11-07T17:38:00Z</dcterms:created>
  <dcterms:modified xsi:type="dcterms:W3CDTF">2017-11-17T19:34:00Z</dcterms:modified>
</cp:coreProperties>
</file>