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F7E7D" w14:textId="77777777" w:rsidR="00353B49" w:rsidRPr="00394B19" w:rsidRDefault="00353B49" w:rsidP="00353B49">
      <w:pPr>
        <w:spacing w:line="278" w:lineRule="auto"/>
        <w:rPr>
          <w:rFonts w:ascii="Arial" w:hAnsi="Arial" w:cs="Arial"/>
          <w:color w:val="000000" w:themeColor="text1"/>
        </w:rPr>
      </w:pPr>
      <w:r w:rsidRPr="00394B19">
        <w:rPr>
          <w:rFonts w:ascii="Arial" w:hAnsi="Arial" w:cs="Arial"/>
          <w:noProof/>
          <w:color w:val="000000" w:themeColor="text1"/>
        </w:rPr>
        <w:drawing>
          <wp:anchor distT="0" distB="0" distL="114300" distR="114300" simplePos="0" relativeHeight="251659264" behindDoc="0" locked="0" layoutInCell="1" allowOverlap="1" wp14:anchorId="2CB78A32" wp14:editId="183D6480">
            <wp:simplePos x="0" y="0"/>
            <wp:positionH relativeFrom="margin">
              <wp:align>center</wp:align>
            </wp:positionH>
            <wp:positionV relativeFrom="paragraph">
              <wp:posOffset>0</wp:posOffset>
            </wp:positionV>
            <wp:extent cx="1809750" cy="723900"/>
            <wp:effectExtent l="0" t="0" r="0" b="0"/>
            <wp:wrapSquare wrapText="bothSides"/>
            <wp:docPr id="1995606523" name="Picture 19956065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A48224" w14:textId="77777777" w:rsidR="00353B49" w:rsidRPr="00394B19" w:rsidRDefault="00353B49" w:rsidP="00353B49">
      <w:pPr>
        <w:spacing w:line="278" w:lineRule="auto"/>
        <w:rPr>
          <w:rFonts w:ascii="Arial" w:hAnsi="Arial" w:cs="Arial"/>
          <w:color w:val="000000" w:themeColor="text1"/>
        </w:rPr>
      </w:pPr>
    </w:p>
    <w:p w14:paraId="062154F5" w14:textId="77777777" w:rsidR="00353B49" w:rsidRPr="00394B19" w:rsidRDefault="00353B49" w:rsidP="00353B49">
      <w:pPr>
        <w:spacing w:line="278" w:lineRule="auto"/>
        <w:rPr>
          <w:rFonts w:ascii="Arial" w:hAnsi="Arial" w:cs="Arial"/>
          <w:color w:val="000000" w:themeColor="text1"/>
        </w:rPr>
      </w:pPr>
    </w:p>
    <w:p w14:paraId="47C4DF1F" w14:textId="77777777" w:rsidR="00353B49" w:rsidRPr="00394B19" w:rsidRDefault="00353B49" w:rsidP="00353B49">
      <w:pPr>
        <w:jc w:val="center"/>
        <w:rPr>
          <w:rFonts w:ascii="Arial" w:hAnsi="Arial" w:cs="Arial"/>
          <w:b/>
          <w:bCs/>
          <w:color w:val="000000" w:themeColor="text1"/>
          <w:sz w:val="36"/>
          <w:szCs w:val="36"/>
        </w:rPr>
      </w:pPr>
    </w:p>
    <w:p w14:paraId="66B070DD" w14:textId="246356C7" w:rsidR="00353B49" w:rsidRPr="00394B19" w:rsidRDefault="00353B49" w:rsidP="00353B49">
      <w:pPr>
        <w:rPr>
          <w:rFonts w:ascii="Arial" w:hAnsi="Arial" w:cs="Arial"/>
          <w:b/>
          <w:bCs/>
          <w:color w:val="000000" w:themeColor="text1"/>
          <w:sz w:val="36"/>
          <w:szCs w:val="36"/>
        </w:rPr>
      </w:pPr>
      <w:r w:rsidRPr="00394B19">
        <w:rPr>
          <w:rFonts w:ascii="Arial" w:hAnsi="Arial" w:cs="Arial"/>
          <w:b/>
          <w:bCs/>
          <w:color w:val="000000" w:themeColor="text1"/>
          <w:sz w:val="36"/>
          <w:szCs w:val="36"/>
        </w:rPr>
        <w:t>Dissertation Topic:</w:t>
      </w:r>
    </w:p>
    <w:tbl>
      <w:tblPr>
        <w:tblStyle w:val="TableGrid"/>
        <w:tblW w:w="0" w:type="auto"/>
        <w:tblLook w:val="04A0" w:firstRow="1" w:lastRow="0" w:firstColumn="1" w:lastColumn="0" w:noHBand="0" w:noVBand="1"/>
      </w:tblPr>
      <w:tblGrid>
        <w:gridCol w:w="9350"/>
      </w:tblGrid>
      <w:tr w:rsidR="00353B49" w:rsidRPr="00394B19" w14:paraId="469AC26F" w14:textId="77777777" w:rsidTr="00BE1C16">
        <w:tc>
          <w:tcPr>
            <w:tcW w:w="9350" w:type="dxa"/>
          </w:tcPr>
          <w:p w14:paraId="19E6CEDD" w14:textId="0834DD27" w:rsidR="00353B49" w:rsidRPr="00394B19" w:rsidRDefault="00353B49" w:rsidP="00353B49">
            <w:pPr>
              <w:jc w:val="both"/>
              <w:rPr>
                <w:rFonts w:ascii="Arial" w:hAnsi="Arial" w:cs="Arial"/>
                <w:b/>
                <w:bCs/>
                <w:sz w:val="32"/>
                <w:szCs w:val="32"/>
                <w:highlight w:val="white"/>
              </w:rPr>
            </w:pPr>
            <w:r w:rsidRPr="00394B19">
              <w:rPr>
                <w:rFonts w:ascii="Arial" w:hAnsi="Arial" w:cs="Arial"/>
                <w:b/>
                <w:bCs/>
                <w:sz w:val="32"/>
                <w:szCs w:val="32"/>
                <w:highlight w:val="white"/>
              </w:rPr>
              <w:t>ANALYZING INDUSTRY 4.0 PREDICTIVE MAINTENANCE IMPACTS ON OPERATIONAL PERFORMANCE WITHIN UK AEROSPACE MANUFACTURING SUPPLY CHAINS</w:t>
            </w:r>
          </w:p>
        </w:tc>
      </w:tr>
    </w:tbl>
    <w:p w14:paraId="3A220779" w14:textId="77777777" w:rsidR="00353B49" w:rsidRPr="00394B19" w:rsidRDefault="00353B49" w:rsidP="00353B49">
      <w:pPr>
        <w:rPr>
          <w:rFonts w:ascii="Arial" w:hAnsi="Arial" w:cs="Arial"/>
          <w:b/>
          <w:bCs/>
          <w:color w:val="000000" w:themeColor="text1"/>
          <w:sz w:val="36"/>
          <w:szCs w:val="36"/>
        </w:rPr>
      </w:pPr>
    </w:p>
    <w:tbl>
      <w:tblPr>
        <w:tblStyle w:val="TableGrid"/>
        <w:tblW w:w="9640" w:type="dxa"/>
        <w:tblInd w:w="-147" w:type="dxa"/>
        <w:tblLook w:val="04A0" w:firstRow="1" w:lastRow="0" w:firstColumn="1" w:lastColumn="0" w:noHBand="0" w:noVBand="1"/>
      </w:tblPr>
      <w:tblGrid>
        <w:gridCol w:w="2389"/>
        <w:gridCol w:w="3134"/>
        <w:gridCol w:w="2132"/>
        <w:gridCol w:w="1985"/>
      </w:tblGrid>
      <w:tr w:rsidR="00353B49" w:rsidRPr="00394B19" w14:paraId="6E661146"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46857D0E"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Student Name:</w:t>
            </w:r>
          </w:p>
        </w:tc>
        <w:tc>
          <w:tcPr>
            <w:tcW w:w="3134" w:type="dxa"/>
            <w:tcBorders>
              <w:top w:val="single" w:sz="4" w:space="0" w:color="auto"/>
              <w:left w:val="single" w:sz="4" w:space="0" w:color="auto"/>
              <w:bottom w:val="single" w:sz="4" w:space="0" w:color="auto"/>
              <w:right w:val="single" w:sz="4" w:space="0" w:color="auto"/>
            </w:tcBorders>
            <w:hideMark/>
          </w:tcPr>
          <w:p w14:paraId="0A1B6299"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Keshu Jivabhai Karavadra</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7A23942"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Student ID No.:</w:t>
            </w:r>
          </w:p>
        </w:tc>
        <w:tc>
          <w:tcPr>
            <w:tcW w:w="1985" w:type="dxa"/>
            <w:tcBorders>
              <w:top w:val="single" w:sz="4" w:space="0" w:color="auto"/>
              <w:left w:val="single" w:sz="4" w:space="0" w:color="auto"/>
              <w:bottom w:val="single" w:sz="4" w:space="0" w:color="auto"/>
              <w:right w:val="single" w:sz="4" w:space="0" w:color="auto"/>
            </w:tcBorders>
            <w:hideMark/>
          </w:tcPr>
          <w:p w14:paraId="057B833B"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2439531</w:t>
            </w:r>
          </w:p>
        </w:tc>
      </w:tr>
      <w:tr w:rsidR="00353B49" w:rsidRPr="00394B19" w14:paraId="4B876023"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CB19606"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Programme:</w:t>
            </w:r>
          </w:p>
        </w:tc>
        <w:tc>
          <w:tcPr>
            <w:tcW w:w="7251" w:type="dxa"/>
            <w:gridSpan w:val="3"/>
            <w:tcBorders>
              <w:top w:val="single" w:sz="4" w:space="0" w:color="auto"/>
              <w:left w:val="single" w:sz="4" w:space="0" w:color="auto"/>
              <w:bottom w:val="single" w:sz="4" w:space="0" w:color="auto"/>
              <w:right w:val="single" w:sz="4" w:space="0" w:color="auto"/>
            </w:tcBorders>
            <w:hideMark/>
          </w:tcPr>
          <w:p w14:paraId="23D55E17"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Master of Business Administration – International Business</w:t>
            </w:r>
          </w:p>
        </w:tc>
      </w:tr>
      <w:tr w:rsidR="00353B49" w:rsidRPr="00394B19" w14:paraId="35D27FF9"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F49EF39"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Module:</w:t>
            </w:r>
          </w:p>
        </w:tc>
        <w:tc>
          <w:tcPr>
            <w:tcW w:w="3134" w:type="dxa"/>
            <w:tcBorders>
              <w:top w:val="single" w:sz="4" w:space="0" w:color="auto"/>
              <w:left w:val="single" w:sz="4" w:space="0" w:color="auto"/>
              <w:bottom w:val="single" w:sz="4" w:space="0" w:color="auto"/>
              <w:right w:val="single" w:sz="4" w:space="0" w:color="auto"/>
            </w:tcBorders>
            <w:hideMark/>
          </w:tcPr>
          <w:p w14:paraId="026B6256"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 xml:space="preserve">Dissertation  </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A81DD5"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Module Code:</w:t>
            </w:r>
          </w:p>
        </w:tc>
        <w:tc>
          <w:tcPr>
            <w:tcW w:w="1985" w:type="dxa"/>
            <w:tcBorders>
              <w:top w:val="single" w:sz="4" w:space="0" w:color="auto"/>
              <w:left w:val="single" w:sz="4" w:space="0" w:color="auto"/>
              <w:bottom w:val="single" w:sz="4" w:space="0" w:color="auto"/>
              <w:right w:val="single" w:sz="4" w:space="0" w:color="auto"/>
            </w:tcBorders>
            <w:hideMark/>
          </w:tcPr>
          <w:p w14:paraId="088D751D"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LCMB7035</w:t>
            </w:r>
          </w:p>
        </w:tc>
      </w:tr>
      <w:tr w:rsidR="00353B49" w:rsidRPr="00394B19" w14:paraId="695748C9"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237FF901" w14:textId="61E69B90"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Part of Dissertation:</w:t>
            </w:r>
          </w:p>
        </w:tc>
        <w:tc>
          <w:tcPr>
            <w:tcW w:w="3134" w:type="dxa"/>
            <w:tcBorders>
              <w:top w:val="single" w:sz="4" w:space="0" w:color="auto"/>
              <w:left w:val="single" w:sz="4" w:space="0" w:color="auto"/>
              <w:bottom w:val="single" w:sz="4" w:space="0" w:color="auto"/>
              <w:right w:val="single" w:sz="4" w:space="0" w:color="auto"/>
            </w:tcBorders>
            <w:hideMark/>
          </w:tcPr>
          <w:p w14:paraId="7F80707A" w14:textId="5E3CC094"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Proposal</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7D6805B5" w14:textId="72ED75D4"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Lecturer:</w:t>
            </w:r>
          </w:p>
        </w:tc>
        <w:tc>
          <w:tcPr>
            <w:tcW w:w="1985" w:type="dxa"/>
            <w:tcBorders>
              <w:top w:val="single" w:sz="4" w:space="0" w:color="auto"/>
              <w:left w:val="single" w:sz="4" w:space="0" w:color="auto"/>
              <w:bottom w:val="single" w:sz="4" w:space="0" w:color="auto"/>
              <w:right w:val="single" w:sz="4" w:space="0" w:color="auto"/>
            </w:tcBorders>
            <w:hideMark/>
          </w:tcPr>
          <w:p w14:paraId="1AAFE7AB" w14:textId="459876A9"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Masud Ibrahim (Birmingham)</w:t>
            </w:r>
          </w:p>
        </w:tc>
      </w:tr>
      <w:tr w:rsidR="00353B49" w:rsidRPr="00394B19" w14:paraId="506ACFED"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49033AA" w14:textId="09659EF3"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Supervis</w:t>
            </w:r>
            <w:r w:rsidR="0035218B" w:rsidRPr="00394B19">
              <w:rPr>
                <w:rFonts w:ascii="Arial" w:hAnsi="Arial" w:cs="Arial"/>
                <w:b/>
                <w:bCs/>
                <w:color w:val="000000" w:themeColor="text1"/>
              </w:rPr>
              <w:t>o</w:t>
            </w:r>
            <w:r w:rsidRPr="00394B19">
              <w:rPr>
                <w:rFonts w:ascii="Arial" w:hAnsi="Arial" w:cs="Arial"/>
                <w:b/>
                <w:bCs/>
                <w:color w:val="000000" w:themeColor="text1"/>
              </w:rPr>
              <w:t>r:</w:t>
            </w:r>
          </w:p>
        </w:tc>
        <w:tc>
          <w:tcPr>
            <w:tcW w:w="3134" w:type="dxa"/>
            <w:tcBorders>
              <w:top w:val="single" w:sz="4" w:space="0" w:color="auto"/>
              <w:left w:val="single" w:sz="4" w:space="0" w:color="auto"/>
              <w:bottom w:val="single" w:sz="4" w:space="0" w:color="auto"/>
              <w:right w:val="single" w:sz="4" w:space="0" w:color="auto"/>
            </w:tcBorders>
            <w:hideMark/>
          </w:tcPr>
          <w:p w14:paraId="3B1AE922" w14:textId="5D7545BB" w:rsidR="00353B49" w:rsidRPr="00394B19" w:rsidRDefault="00353B49" w:rsidP="00BE1C16">
            <w:pPr>
              <w:spacing w:after="160"/>
              <w:rPr>
                <w:rFonts w:ascii="Arial" w:hAnsi="Arial" w:cs="Arial"/>
                <w:b/>
                <w:bCs/>
                <w:color w:val="000000" w:themeColor="text1"/>
              </w:rPr>
            </w:pPr>
            <w:r w:rsidRPr="00394B19">
              <w:rPr>
                <w:rFonts w:ascii="Arial" w:eastAsia="Arial" w:hAnsi="Arial" w:cs="Arial"/>
                <w:b/>
              </w:rPr>
              <w:t xml:space="preserve"> </w:t>
            </w:r>
            <w:r w:rsidR="00BF5430" w:rsidRPr="00394B19">
              <w:rPr>
                <w:rFonts w:ascii="Arial" w:eastAsia="Arial" w:hAnsi="Arial" w:cs="Arial"/>
                <w:b/>
                <w:bCs/>
                <w:lang w:val="en"/>
              </w:rPr>
              <w:t>Dr Trinh Nguyen</w:t>
            </w:r>
            <w:r w:rsidR="00BF5430" w:rsidRPr="00394B19">
              <w:rPr>
                <w:rFonts w:ascii="Arial" w:eastAsia="Arial" w:hAnsi="Arial" w:cs="Arial"/>
                <w:b/>
                <w:lang w:val="en"/>
              </w:rPr>
              <w:t xml:space="preserve"> </w:t>
            </w:r>
            <w:r w:rsidRPr="00394B19">
              <w:rPr>
                <w:rFonts w:ascii="Arial" w:hAnsi="Arial" w:cs="Arial"/>
                <w:b/>
                <w:bCs/>
                <w:color w:val="000000" w:themeColor="text1"/>
              </w:rPr>
              <w:t>(Birmingham)</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126E982B"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Submission Date:</w:t>
            </w:r>
          </w:p>
        </w:tc>
        <w:tc>
          <w:tcPr>
            <w:tcW w:w="1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7D062CB" w14:textId="4C347C1B" w:rsidR="00353B49" w:rsidRPr="00394B19" w:rsidRDefault="00BF5430" w:rsidP="00BE1C16">
            <w:pPr>
              <w:spacing w:after="160"/>
              <w:rPr>
                <w:rFonts w:ascii="Arial" w:hAnsi="Arial" w:cs="Arial"/>
                <w:b/>
                <w:bCs/>
                <w:color w:val="000000" w:themeColor="text1"/>
              </w:rPr>
            </w:pPr>
            <w:r w:rsidRPr="00394B19">
              <w:rPr>
                <w:rFonts w:ascii="Arial" w:hAnsi="Arial" w:cs="Arial"/>
                <w:b/>
                <w:bCs/>
                <w:color w:val="000000" w:themeColor="text1"/>
              </w:rPr>
              <w:t>28</w:t>
            </w:r>
            <w:r w:rsidR="00353B49" w:rsidRPr="00394B19">
              <w:rPr>
                <w:rFonts w:ascii="Arial" w:hAnsi="Arial" w:cs="Arial"/>
                <w:b/>
                <w:bCs/>
                <w:color w:val="000000" w:themeColor="text1"/>
              </w:rPr>
              <w:t>/0</w:t>
            </w:r>
            <w:r w:rsidRPr="00394B19">
              <w:rPr>
                <w:rFonts w:ascii="Arial" w:hAnsi="Arial" w:cs="Arial"/>
                <w:b/>
                <w:bCs/>
                <w:color w:val="000000" w:themeColor="text1"/>
              </w:rPr>
              <w:t>8</w:t>
            </w:r>
            <w:r w:rsidR="00353B49" w:rsidRPr="00394B19">
              <w:rPr>
                <w:rFonts w:ascii="Arial" w:hAnsi="Arial" w:cs="Arial"/>
                <w:b/>
                <w:bCs/>
                <w:color w:val="000000" w:themeColor="text1"/>
              </w:rPr>
              <w:t>/2026</w:t>
            </w:r>
          </w:p>
        </w:tc>
      </w:tr>
    </w:tbl>
    <w:p w14:paraId="00000001" w14:textId="77777777" w:rsidR="0044062F" w:rsidRPr="00394B19" w:rsidRDefault="0044062F">
      <w:pPr>
        <w:jc w:val="center"/>
        <w:rPr>
          <w:rFonts w:ascii="Arial" w:hAnsi="Arial" w:cs="Arial"/>
          <w:b/>
          <w:bCs/>
          <w:sz w:val="32"/>
          <w:szCs w:val="32"/>
          <w:highlight w:val="white"/>
        </w:rPr>
      </w:pPr>
    </w:p>
    <w:p w14:paraId="00000002" w14:textId="77777777" w:rsidR="0044062F" w:rsidRPr="00394B19" w:rsidRDefault="0044062F">
      <w:pPr>
        <w:jc w:val="center"/>
        <w:rPr>
          <w:rFonts w:ascii="Arial" w:hAnsi="Arial" w:cs="Arial"/>
          <w:b/>
          <w:bCs/>
          <w:sz w:val="32"/>
          <w:szCs w:val="32"/>
          <w:highlight w:val="white"/>
        </w:rPr>
      </w:pPr>
    </w:p>
    <w:p w14:paraId="00000003" w14:textId="77777777" w:rsidR="0044062F" w:rsidRPr="00394B19" w:rsidRDefault="0044062F">
      <w:pPr>
        <w:jc w:val="center"/>
        <w:rPr>
          <w:rFonts w:ascii="Arial" w:hAnsi="Arial" w:cs="Arial"/>
          <w:b/>
          <w:bCs/>
          <w:sz w:val="32"/>
          <w:szCs w:val="32"/>
          <w:highlight w:val="white"/>
        </w:rPr>
      </w:pPr>
    </w:p>
    <w:p w14:paraId="00000004" w14:textId="77777777" w:rsidR="0044062F" w:rsidRPr="00394B19" w:rsidRDefault="0044062F">
      <w:pPr>
        <w:jc w:val="center"/>
        <w:rPr>
          <w:rFonts w:ascii="Arial" w:hAnsi="Arial" w:cs="Arial"/>
          <w:b/>
          <w:bCs/>
          <w:sz w:val="32"/>
          <w:szCs w:val="32"/>
          <w:highlight w:val="white"/>
        </w:rPr>
      </w:pPr>
    </w:p>
    <w:p w14:paraId="00000005" w14:textId="77777777" w:rsidR="0044062F" w:rsidRPr="00394B19" w:rsidRDefault="0044062F">
      <w:pPr>
        <w:jc w:val="center"/>
        <w:rPr>
          <w:rFonts w:ascii="Arial" w:hAnsi="Arial" w:cs="Arial"/>
          <w:b/>
          <w:bCs/>
          <w:sz w:val="32"/>
          <w:szCs w:val="32"/>
          <w:highlight w:val="white"/>
        </w:rPr>
      </w:pPr>
    </w:p>
    <w:p w14:paraId="00000008" w14:textId="77777777" w:rsidR="0044062F" w:rsidRPr="00394B19" w:rsidRDefault="0044062F" w:rsidP="004B4C4B">
      <w:pPr>
        <w:rPr>
          <w:rFonts w:ascii="Arial" w:hAnsi="Arial" w:cs="Arial"/>
          <w:b/>
          <w:bCs/>
          <w:sz w:val="32"/>
          <w:szCs w:val="32"/>
          <w:highlight w:val="white"/>
        </w:rPr>
      </w:pPr>
    </w:p>
    <w:p w14:paraId="302634C2" w14:textId="6ADD6074" w:rsidR="00C178A1" w:rsidRPr="00394B19" w:rsidRDefault="00C178A1">
      <w:pPr>
        <w:rPr>
          <w:rFonts w:ascii="Arial" w:hAnsi="Arial" w:cs="Arial"/>
        </w:rPr>
      </w:pPr>
    </w:p>
    <w:sdt>
      <w:sdtPr>
        <w:rPr>
          <w:rFonts w:ascii="Arial" w:eastAsia="Times New Roman" w:hAnsi="Arial" w:cs="Arial"/>
          <w:color w:val="auto"/>
          <w:sz w:val="22"/>
          <w:szCs w:val="22"/>
          <w:lang w:val="en" w:eastAsia="en-IN"/>
        </w:rPr>
        <w:id w:val="716932837"/>
        <w:docPartObj>
          <w:docPartGallery w:val="Table of Contents"/>
          <w:docPartUnique/>
        </w:docPartObj>
      </w:sdtPr>
      <w:sdtEndPr>
        <w:rPr>
          <w:b/>
          <w:bCs/>
          <w:noProof/>
        </w:rPr>
      </w:sdtEndPr>
      <w:sdtContent>
        <w:p w14:paraId="65C44924" w14:textId="4854C9EC" w:rsidR="00C178A1" w:rsidRPr="00394B19" w:rsidRDefault="00C178A1" w:rsidP="00011AB1">
          <w:pPr>
            <w:pStyle w:val="TOCHeading"/>
            <w:numPr>
              <w:ilvl w:val="0"/>
              <w:numId w:val="0"/>
            </w:numPr>
            <w:jc w:val="center"/>
            <w:rPr>
              <w:rFonts w:ascii="Arial" w:hAnsi="Arial" w:cs="Arial"/>
              <w:b/>
              <w:color w:val="000000" w:themeColor="text1"/>
              <w:sz w:val="22"/>
              <w:szCs w:val="22"/>
            </w:rPr>
          </w:pPr>
          <w:r w:rsidRPr="00394B19">
            <w:rPr>
              <w:rFonts w:ascii="Arial" w:hAnsi="Arial" w:cs="Arial"/>
              <w:b/>
              <w:color w:val="000000" w:themeColor="text1"/>
              <w:sz w:val="22"/>
              <w:szCs w:val="22"/>
            </w:rPr>
            <w:t>TABLE OF CONTENTS</w:t>
          </w:r>
        </w:p>
        <w:p w14:paraId="79332CF4" w14:textId="4CB03215" w:rsidR="00C15592" w:rsidRPr="00394B19" w:rsidRDefault="00C178A1">
          <w:pPr>
            <w:pStyle w:val="TOC1"/>
            <w:tabs>
              <w:tab w:val="left" w:pos="480"/>
              <w:tab w:val="right" w:leader="dot" w:pos="9350"/>
            </w:tabs>
            <w:rPr>
              <w:rFonts w:ascii="Arial" w:eastAsiaTheme="minorEastAsia" w:hAnsi="Arial" w:cs="Arial"/>
              <w:noProof/>
              <w:kern w:val="2"/>
              <w:lang w:val="en-IN"/>
              <w14:ligatures w14:val="standardContextual"/>
            </w:rPr>
          </w:pPr>
          <w:r w:rsidRPr="00394B19">
            <w:rPr>
              <w:rFonts w:ascii="Arial" w:hAnsi="Arial" w:cs="Arial"/>
              <w:sz w:val="22"/>
              <w:szCs w:val="22"/>
            </w:rPr>
            <w:fldChar w:fldCharType="begin"/>
          </w:r>
          <w:r w:rsidRPr="00394B19">
            <w:rPr>
              <w:rFonts w:ascii="Arial" w:hAnsi="Arial" w:cs="Arial"/>
              <w:sz w:val="22"/>
              <w:szCs w:val="22"/>
            </w:rPr>
            <w:instrText xml:space="preserve"> TOC \o "1-3" \h \z \u </w:instrText>
          </w:r>
          <w:r w:rsidRPr="00394B19">
            <w:rPr>
              <w:rFonts w:ascii="Arial" w:hAnsi="Arial" w:cs="Arial"/>
              <w:sz w:val="22"/>
              <w:szCs w:val="22"/>
            </w:rPr>
            <w:fldChar w:fldCharType="separate"/>
          </w:r>
          <w:hyperlink w:anchor="_Toc231895998" w:history="1">
            <w:r w:rsidR="00C15592" w:rsidRPr="00394B19">
              <w:rPr>
                <w:rStyle w:val="Hyperlink"/>
                <w:rFonts w:ascii="Arial" w:hAnsi="Arial" w:cs="Arial"/>
                <w:noProof/>
              </w:rPr>
              <w:t>1</w:t>
            </w:r>
            <w:r w:rsidR="00C15592" w:rsidRPr="00394B19">
              <w:rPr>
                <w:rFonts w:ascii="Arial" w:eastAsiaTheme="minorEastAsia" w:hAnsi="Arial" w:cs="Arial"/>
                <w:noProof/>
                <w:kern w:val="2"/>
                <w:lang w:val="en-IN"/>
                <w14:ligatures w14:val="standardContextual"/>
              </w:rPr>
              <w:tab/>
            </w:r>
            <w:r w:rsidR="00C15592" w:rsidRPr="00394B19">
              <w:rPr>
                <w:rStyle w:val="Hyperlink"/>
                <w:rFonts w:ascii="Arial" w:hAnsi="Arial" w:cs="Arial"/>
                <w:noProof/>
              </w:rPr>
              <w:t>INTRODUCTION</w:t>
            </w:r>
            <w:r w:rsidR="00C15592" w:rsidRPr="00394B19">
              <w:rPr>
                <w:rFonts w:ascii="Arial" w:hAnsi="Arial" w:cs="Arial"/>
                <w:noProof/>
                <w:webHidden/>
              </w:rPr>
              <w:tab/>
            </w:r>
            <w:r w:rsidR="00C15592" w:rsidRPr="00394B19">
              <w:rPr>
                <w:rFonts w:ascii="Arial" w:hAnsi="Arial" w:cs="Arial"/>
                <w:noProof/>
                <w:webHidden/>
              </w:rPr>
              <w:fldChar w:fldCharType="begin"/>
            </w:r>
            <w:r w:rsidR="00C15592" w:rsidRPr="00394B19">
              <w:rPr>
                <w:rFonts w:ascii="Arial" w:hAnsi="Arial" w:cs="Arial"/>
                <w:noProof/>
                <w:webHidden/>
              </w:rPr>
              <w:instrText xml:space="preserve"> PAGEREF _Toc231895998 \h </w:instrText>
            </w:r>
            <w:r w:rsidR="00C15592" w:rsidRPr="00394B19">
              <w:rPr>
                <w:rFonts w:ascii="Arial" w:hAnsi="Arial" w:cs="Arial"/>
                <w:noProof/>
                <w:webHidden/>
              </w:rPr>
            </w:r>
            <w:r w:rsidR="00C15592" w:rsidRPr="00394B19">
              <w:rPr>
                <w:rFonts w:ascii="Arial" w:hAnsi="Arial" w:cs="Arial"/>
                <w:noProof/>
                <w:webHidden/>
              </w:rPr>
              <w:fldChar w:fldCharType="separate"/>
            </w:r>
            <w:r w:rsidR="00C15592" w:rsidRPr="00394B19">
              <w:rPr>
                <w:rFonts w:ascii="Arial" w:hAnsi="Arial" w:cs="Arial"/>
                <w:noProof/>
                <w:webHidden/>
              </w:rPr>
              <w:t>2</w:t>
            </w:r>
            <w:r w:rsidR="00C15592" w:rsidRPr="00394B19">
              <w:rPr>
                <w:rFonts w:ascii="Arial" w:hAnsi="Arial" w:cs="Arial"/>
                <w:noProof/>
                <w:webHidden/>
              </w:rPr>
              <w:fldChar w:fldCharType="end"/>
            </w:r>
          </w:hyperlink>
        </w:p>
        <w:p w14:paraId="3B50783D" w14:textId="6AA79FA4"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5999" w:history="1">
            <w:r w:rsidRPr="00394B19">
              <w:rPr>
                <w:rStyle w:val="Hyperlink"/>
                <w:rFonts w:ascii="Arial" w:hAnsi="Arial" w:cs="Arial"/>
                <w:noProof/>
              </w:rPr>
              <w:t>1.1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Background and Problem Statement</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_Toc231895999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2</w:t>
            </w:r>
            <w:r w:rsidRPr="00394B19">
              <w:rPr>
                <w:rFonts w:ascii="Arial" w:hAnsi="Arial" w:cs="Arial"/>
                <w:noProof/>
                <w:webHidden/>
              </w:rPr>
              <w:fldChar w:fldCharType="end"/>
            </w:r>
          </w:hyperlink>
        </w:p>
        <w:p w14:paraId="19218FB5" w14:textId="27DEE825"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0" w:history="1">
            <w:r w:rsidRPr="00394B19">
              <w:rPr>
                <w:rStyle w:val="Hyperlink"/>
                <w:rFonts w:ascii="Arial" w:hAnsi="Arial" w:cs="Arial"/>
                <w:noProof/>
              </w:rPr>
              <w:t>1.2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Aim</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3792DA89" w14:textId="1FB21BA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1" w:history="1">
            <w:r w:rsidRPr="00394B19">
              <w:rPr>
                <w:rStyle w:val="Hyperlink"/>
                <w:rFonts w:ascii="Arial" w:hAnsi="Arial" w:cs="Arial"/>
                <w:noProof/>
              </w:rPr>
              <w:t>1.3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Objectives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17D69410" w14:textId="75E6E12C"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2" w:history="1">
            <w:r w:rsidRPr="00394B19">
              <w:rPr>
                <w:rStyle w:val="Hyperlink"/>
                <w:rFonts w:ascii="Arial" w:hAnsi="Arial" w:cs="Arial"/>
                <w:noProof/>
              </w:rPr>
              <w:t>1.4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Questions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1DFAD892" w14:textId="4022D8CE"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3" w:history="1">
            <w:r w:rsidRPr="00394B19">
              <w:rPr>
                <w:rStyle w:val="Hyperlink"/>
                <w:rFonts w:ascii="Arial" w:hAnsi="Arial" w:cs="Arial"/>
                <w:noProof/>
              </w:rPr>
              <w:t>1.5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Significance and Relevance of the Study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_Toc231896003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3B5319B4" w14:textId="328B6146"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04" w:history="1">
            <w:r w:rsidRPr="00394B19">
              <w:rPr>
                <w:rStyle w:val="Hyperlink"/>
                <w:rFonts w:ascii="Arial" w:hAnsi="Arial" w:cs="Arial"/>
                <w:noProof/>
              </w:rPr>
              <w:t>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LITERATURE REVIEW</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_Toc231896004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7E0DDEDC" w14:textId="5C06E994"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5" w:history="1">
            <w:r w:rsidRPr="00394B19">
              <w:rPr>
                <w:rStyle w:val="Hyperlink"/>
                <w:rFonts w:ascii="Arial" w:hAnsi="Arial" w:cs="Arial"/>
                <w:noProof/>
              </w:rPr>
              <w:t>2.1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Introduction</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_Toc231896005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752BA145" w14:textId="5C062BBB"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6" w:history="1">
            <w:r w:rsidRPr="00394B19">
              <w:rPr>
                <w:rStyle w:val="Hyperlink"/>
                <w:rFonts w:ascii="Arial" w:hAnsi="Arial" w:cs="Arial"/>
                <w:noProof/>
              </w:rPr>
              <w:t>2.2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Predictive Maintenance</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_Toc231896006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25D6BDF1" w14:textId="6E4C9CBF"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7" w:history="1">
            <w:r w:rsidRPr="00394B19">
              <w:rPr>
                <w:rStyle w:val="Hyperlink"/>
                <w:rFonts w:ascii="Arial" w:hAnsi="Arial" w:cs="Arial"/>
                <w:noProof/>
              </w:rPr>
              <w:t>2.3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Predictive Maintenance and Operational Performance</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_Toc231896007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5</w:t>
            </w:r>
            <w:r w:rsidRPr="00394B19">
              <w:rPr>
                <w:rFonts w:ascii="Arial" w:hAnsi="Arial" w:cs="Arial"/>
                <w:noProof/>
                <w:webHidden/>
              </w:rPr>
              <w:fldChar w:fldCharType="end"/>
            </w:r>
          </w:hyperlink>
        </w:p>
        <w:p w14:paraId="3A41935A" w14:textId="3023E029"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8" w:history="1">
            <w:r w:rsidRPr="00394B19">
              <w:rPr>
                <w:rStyle w:val="Hyperlink"/>
                <w:rFonts w:ascii="Arial" w:hAnsi="Arial" w:cs="Arial"/>
                <w:noProof/>
              </w:rPr>
              <w:t>2.4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Supply Chain Resilience and Sustainability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_Toc231896008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5</w:t>
            </w:r>
            <w:r w:rsidRPr="00394B19">
              <w:rPr>
                <w:rFonts w:ascii="Arial" w:hAnsi="Arial" w:cs="Arial"/>
                <w:noProof/>
                <w:webHidden/>
              </w:rPr>
              <w:fldChar w:fldCharType="end"/>
            </w:r>
          </w:hyperlink>
        </w:p>
        <w:p w14:paraId="00BEC482" w14:textId="2A654E72"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9" w:history="1">
            <w:r w:rsidRPr="00394B19">
              <w:rPr>
                <w:rStyle w:val="Hyperlink"/>
                <w:rFonts w:ascii="Arial" w:hAnsi="Arial" w:cs="Arial"/>
                <w:noProof/>
              </w:rPr>
              <w:t>2.5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Literature Gap</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6</w:t>
            </w:r>
            <w:r w:rsidRPr="00394B19">
              <w:rPr>
                <w:rFonts w:ascii="Arial" w:hAnsi="Arial" w:cs="Arial"/>
                <w:noProof/>
                <w:webHidden/>
              </w:rPr>
              <w:fldChar w:fldCharType="end"/>
            </w:r>
          </w:hyperlink>
        </w:p>
        <w:p w14:paraId="3185566A" w14:textId="2ACA74B8"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10" w:history="1">
            <w:r w:rsidRPr="00394B19">
              <w:rPr>
                <w:rStyle w:val="Hyperlink"/>
                <w:rFonts w:ascii="Arial" w:hAnsi="Arial" w:cs="Arial"/>
                <w:noProof/>
              </w:rPr>
              <w:t>2.5.1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Figure 1: Conceptual Framework of Research</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6350FA45" w14:textId="153DDDD6"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1" w:history="1">
            <w:r w:rsidRPr="00394B19">
              <w:rPr>
                <w:rStyle w:val="Hyperlink"/>
                <w:rFonts w:ascii="Arial" w:hAnsi="Arial" w:cs="Arial"/>
                <w:noProof/>
              </w:rPr>
              <w:t>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METHODOLOGY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349E25A3" w14:textId="5D1B82F6"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2" w:history="1">
            <w:r w:rsidRPr="00394B19">
              <w:rPr>
                <w:rStyle w:val="Hyperlink"/>
                <w:rFonts w:ascii="Arial" w:hAnsi="Arial" w:cs="Arial"/>
                <w:noProof/>
              </w:rPr>
              <w:t>3.1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Philosophy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3216A40D" w14:textId="47933C5A"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3" w:history="1">
            <w:r w:rsidRPr="00394B19">
              <w:rPr>
                <w:rStyle w:val="Hyperlink"/>
                <w:rFonts w:ascii="Arial" w:hAnsi="Arial" w:cs="Arial"/>
                <w:noProof/>
              </w:rPr>
              <w:t>3.2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Approach and Research Design</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_Toc231896013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8</w:t>
            </w:r>
            <w:r w:rsidRPr="00394B19">
              <w:rPr>
                <w:rFonts w:ascii="Arial" w:hAnsi="Arial" w:cs="Arial"/>
                <w:noProof/>
                <w:webHidden/>
              </w:rPr>
              <w:fldChar w:fldCharType="end"/>
            </w:r>
          </w:hyperlink>
        </w:p>
        <w:p w14:paraId="29A0454A" w14:textId="0659D393"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4" w:history="1">
            <w:r w:rsidRPr="00394B19">
              <w:rPr>
                <w:rStyle w:val="Hyperlink"/>
                <w:rFonts w:ascii="Arial" w:hAnsi="Arial" w:cs="Arial"/>
                <w:noProof/>
              </w:rPr>
              <w:t>3.3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Data Collection Methods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_Toc231896014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8</w:t>
            </w:r>
            <w:r w:rsidRPr="00394B19">
              <w:rPr>
                <w:rFonts w:ascii="Arial" w:hAnsi="Arial" w:cs="Arial"/>
                <w:noProof/>
                <w:webHidden/>
              </w:rPr>
              <w:fldChar w:fldCharType="end"/>
            </w:r>
          </w:hyperlink>
        </w:p>
        <w:p w14:paraId="048EF510" w14:textId="59457FF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5" w:history="1">
            <w:r w:rsidRPr="00394B19">
              <w:rPr>
                <w:rStyle w:val="Hyperlink"/>
                <w:rFonts w:ascii="Arial" w:hAnsi="Arial" w:cs="Arial"/>
                <w:noProof/>
              </w:rPr>
              <w:t>3.4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Data Analysis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_Toc231896015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7B5C1DBB" w14:textId="6B6F972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6" w:history="1">
            <w:r w:rsidRPr="00394B19">
              <w:rPr>
                <w:rStyle w:val="Hyperlink"/>
                <w:rFonts w:ascii="Arial" w:hAnsi="Arial" w:cs="Arial"/>
                <w:noProof/>
              </w:rPr>
              <w:t>3.5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Ethical Considerations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_Toc231896016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17ED949C" w14:textId="00DCDFB5"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17" w:history="1">
            <w:r w:rsidRPr="00394B19">
              <w:rPr>
                <w:rStyle w:val="Hyperlink"/>
                <w:rFonts w:ascii="Arial" w:hAnsi="Arial" w:cs="Arial"/>
                <w:noProof/>
                <w:lang w:val="en-IN"/>
              </w:rPr>
              <w:t>3.5.1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lang w:val="en-IN"/>
              </w:rPr>
              <w:t>Figure 2: Research Process Diagram</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_Toc231896017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106AD9F3" w14:textId="7FD0D3E8"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8" w:history="1">
            <w:r w:rsidRPr="00394B19">
              <w:rPr>
                <w:rStyle w:val="Hyperlink"/>
                <w:rFonts w:ascii="Arial" w:hAnsi="Arial" w:cs="Arial"/>
                <w:noProof/>
              </w:rPr>
              <w:t>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Risks and Limitations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_Toc231896018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6E37F85F" w14:textId="05DCBADE"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9" w:history="1">
            <w:r w:rsidRPr="00394B19">
              <w:rPr>
                <w:rStyle w:val="Hyperlink"/>
                <w:rFonts w:ascii="Arial" w:hAnsi="Arial" w:cs="Arial"/>
                <w:noProof/>
              </w:rPr>
              <w:t>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Timeline of Research</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74403E15" w14:textId="250F09F6"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20" w:history="1">
            <w:r w:rsidRPr="00394B19">
              <w:rPr>
                <w:rStyle w:val="Hyperlink"/>
                <w:rFonts w:ascii="Arial" w:hAnsi="Arial" w:cs="Arial"/>
                <w:noProof/>
              </w:rPr>
              <w:t>5.1.1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Figure 3: Gantt-Chart of proposal</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5F9AA948" w14:textId="42887F8D"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21" w:history="1">
            <w:r w:rsidRPr="00394B19">
              <w:rPr>
                <w:rStyle w:val="Hyperlink"/>
                <w:rFonts w:ascii="Arial" w:hAnsi="Arial" w:cs="Arial"/>
                <w:noProof/>
              </w:rPr>
              <w:t>6</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Conclusion and Recommendations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11</w:t>
            </w:r>
            <w:r w:rsidRPr="00394B19">
              <w:rPr>
                <w:rFonts w:ascii="Arial" w:hAnsi="Arial" w:cs="Arial"/>
                <w:noProof/>
                <w:webHidden/>
              </w:rPr>
              <w:fldChar w:fldCharType="end"/>
            </w:r>
          </w:hyperlink>
        </w:p>
        <w:p w14:paraId="4B5D2086" w14:textId="47C5C465"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22" w:history="1">
            <w:r w:rsidRPr="00394B19">
              <w:rPr>
                <w:rStyle w:val="Hyperlink"/>
                <w:rFonts w:ascii="Arial" w:hAnsi="Arial" w:cs="Arial"/>
                <w:noProof/>
              </w:rPr>
              <w:t>7</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Reference List</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12</w:t>
            </w:r>
            <w:r w:rsidRPr="00394B19">
              <w:rPr>
                <w:rFonts w:ascii="Arial" w:hAnsi="Arial" w:cs="Arial"/>
                <w:noProof/>
                <w:webHidden/>
              </w:rPr>
              <w:fldChar w:fldCharType="end"/>
            </w:r>
          </w:hyperlink>
        </w:p>
        <w:p w14:paraId="0000000A" w14:textId="4EB587B3" w:rsidR="0044062F" w:rsidRPr="00394B19" w:rsidRDefault="00C178A1" w:rsidP="009F76C1">
          <w:pPr>
            <w:rPr>
              <w:rFonts w:ascii="Arial" w:hAnsi="Arial" w:cs="Arial"/>
              <w:b/>
              <w:bCs/>
              <w:noProof/>
            </w:rPr>
          </w:pPr>
          <w:r w:rsidRPr="00394B19">
            <w:rPr>
              <w:rFonts w:ascii="Arial" w:hAnsi="Arial" w:cs="Arial"/>
              <w:b/>
              <w:bCs/>
              <w:noProof/>
              <w:sz w:val="22"/>
              <w:szCs w:val="22"/>
            </w:rPr>
            <w:lastRenderedPageBreak/>
            <w:fldChar w:fldCharType="end"/>
          </w:r>
        </w:p>
      </w:sdtContent>
    </w:sdt>
    <w:p w14:paraId="0000000B" w14:textId="6922E5CD" w:rsidR="0044062F" w:rsidRPr="00394B19" w:rsidRDefault="005671D8" w:rsidP="0035218B">
      <w:pPr>
        <w:pStyle w:val="Heading1"/>
        <w:numPr>
          <w:ilvl w:val="0"/>
          <w:numId w:val="8"/>
        </w:numPr>
        <w:rPr>
          <w:rFonts w:ascii="Arial" w:hAnsi="Arial" w:cs="Arial"/>
        </w:rPr>
      </w:pPr>
      <w:bookmarkStart w:id="0" w:name="_6pfaew6405db" w:colFirst="0" w:colLast="0"/>
      <w:bookmarkStart w:id="1" w:name="_Toc231895998"/>
      <w:bookmarkEnd w:id="0"/>
      <w:r w:rsidRPr="00394B19">
        <w:rPr>
          <w:rFonts w:ascii="Arial" w:hAnsi="Arial" w:cs="Arial"/>
        </w:rPr>
        <w:t>INTRODUCTION</w:t>
      </w:r>
      <w:bookmarkEnd w:id="1"/>
    </w:p>
    <w:p w14:paraId="0000000C" w14:textId="77777777" w:rsidR="0044062F" w:rsidRPr="00394B19" w:rsidRDefault="005671D8" w:rsidP="00C178A1">
      <w:pPr>
        <w:pStyle w:val="Heading2"/>
        <w:spacing w:after="0"/>
        <w:rPr>
          <w:rFonts w:ascii="Arial" w:hAnsi="Arial" w:cs="Arial"/>
        </w:rPr>
      </w:pPr>
      <w:bookmarkStart w:id="2" w:name="_88sbgs41afm7" w:colFirst="0" w:colLast="0"/>
      <w:bookmarkStart w:id="3" w:name="_Toc231895999"/>
      <w:bookmarkEnd w:id="2"/>
      <w:r w:rsidRPr="00394B19">
        <w:rPr>
          <w:rFonts w:ascii="Arial" w:hAnsi="Arial" w:cs="Arial"/>
        </w:rPr>
        <w:t>Background and Problem Statement</w:t>
      </w:r>
      <w:bookmarkEnd w:id="3"/>
    </w:p>
    <w:p w14:paraId="4D4FD33B" w14:textId="20133547" w:rsidR="00D077DA" w:rsidRPr="00394B19" w:rsidRDefault="00D077DA" w:rsidP="00C178A1">
      <w:pPr>
        <w:spacing w:after="0"/>
        <w:rPr>
          <w:rFonts w:ascii="Arial" w:hAnsi="Arial" w:cs="Arial"/>
        </w:rPr>
      </w:pPr>
      <w:r w:rsidRPr="00394B19">
        <w:rPr>
          <w:rFonts w:ascii="Arial" w:hAnsi="Arial" w:cs="Arial"/>
        </w:rPr>
        <w:t xml:space="preserve">The innovations of Industry 4.0 have significantly revolutionized the manufacturing process and are fully integrated, including new and innovative digital tools like the Internet of Things, Artificial Intelligence, machine learning, cloud computing, and real-time analytics </w:t>
      </w:r>
      <w:r w:rsidR="00A343A8" w:rsidRPr="00394B19">
        <w:rPr>
          <w:rFonts w:ascii="Arial" w:hAnsi="Arial" w:cs="Arial"/>
        </w:rPr>
        <w:t>(</w:t>
      </w:r>
      <w:r w:rsidR="00A343A8" w:rsidRPr="00394B19">
        <w:rPr>
          <w:rFonts w:ascii="Arial" w:hAnsi="Arial" w:cs="Arial"/>
          <w:lang w:val="en-IN"/>
        </w:rPr>
        <w:t xml:space="preserve">Moraes </w:t>
      </w:r>
      <w:r w:rsidR="00A343A8" w:rsidRPr="00394B19">
        <w:rPr>
          <w:rFonts w:ascii="Arial" w:hAnsi="Arial" w:cs="Arial"/>
          <w:i/>
          <w:lang w:val="en-IN"/>
        </w:rPr>
        <w:t>et al.</w:t>
      </w:r>
      <w:r w:rsidR="00A343A8" w:rsidRPr="00394B19">
        <w:rPr>
          <w:rFonts w:ascii="Arial" w:hAnsi="Arial" w:cs="Arial"/>
          <w:lang w:val="en-IN"/>
        </w:rPr>
        <w:t xml:space="preserve"> 2023</w:t>
      </w:r>
      <w:r w:rsidR="00A343A8" w:rsidRPr="00394B19">
        <w:rPr>
          <w:rFonts w:ascii="Arial" w:hAnsi="Arial" w:cs="Arial"/>
        </w:rPr>
        <w:t>). These</w:t>
      </w:r>
      <w:r w:rsidRPr="00394B19">
        <w:rPr>
          <w:rFonts w:ascii="Arial" w:hAnsi="Arial" w:cs="Arial"/>
        </w:rPr>
        <w:t xml:space="preserve"> technologies will help the organization gather and process the data in the operations and implement more efficient decisions, optimizing production processes</w:t>
      </w:r>
      <w:r w:rsidR="00DF399A" w:rsidRPr="00394B19">
        <w:rPr>
          <w:rFonts w:ascii="Arial" w:hAnsi="Arial" w:cs="Arial"/>
        </w:rPr>
        <w:t xml:space="preserve"> (</w:t>
      </w:r>
      <w:r w:rsidR="00DF399A" w:rsidRPr="00394B19">
        <w:rPr>
          <w:rFonts w:ascii="Arial" w:hAnsi="Arial" w:cs="Arial"/>
          <w:lang w:val="en-IN"/>
        </w:rPr>
        <w:t xml:space="preserve">Moraes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Pr="00394B19">
        <w:rPr>
          <w:rFonts w:ascii="Arial" w:hAnsi="Arial" w:cs="Arial"/>
        </w:rPr>
        <w:t>. In today's constantly changing manufacturing environment, working in a digital world can be a serious barrier to innovation, goal setting, improving efficiency and minimizing disruption in the process.</w:t>
      </w:r>
    </w:p>
    <w:p w14:paraId="0000000E" w14:textId="4090A24C" w:rsidR="0044062F" w:rsidRPr="00394B19" w:rsidRDefault="005671D8" w:rsidP="00C178A1">
      <w:pPr>
        <w:spacing w:after="0"/>
        <w:rPr>
          <w:rFonts w:ascii="Arial" w:hAnsi="Arial" w:cs="Arial"/>
        </w:rPr>
      </w:pPr>
      <w:r w:rsidRPr="00394B19">
        <w:rPr>
          <w:rFonts w:ascii="Arial" w:hAnsi="Arial" w:cs="Arial"/>
        </w:rPr>
        <w:t>One aerospace manufacturing industry is among the most intricate and technologically heavy in the world. Aerospace manufacturers have very interwoven supply chains across the world, and reliability of all equipment, production efficiency, and product quality are key to an aircraft's operational success. Issues with equipment that are not anticipated can lead to production delays, higher maintenance expenses, product delivery delays, and unhappy customers</w:t>
      </w:r>
      <w:r w:rsidR="00A343A8" w:rsidRPr="00394B19">
        <w:rPr>
          <w:rFonts w:ascii="Arial" w:hAnsi="Arial" w:cs="Arial"/>
        </w:rPr>
        <w:t xml:space="preserve"> (Sallam et al., 2023)</w:t>
      </w:r>
      <w:r w:rsidRPr="00394B19">
        <w:rPr>
          <w:rFonts w:ascii="Arial" w:hAnsi="Arial" w:cs="Arial"/>
        </w:rPr>
        <w:t xml:space="preserve">. </w:t>
      </w:r>
    </w:p>
    <w:p w14:paraId="0000000F" w14:textId="735BB4DB" w:rsidR="0044062F" w:rsidRPr="00394B19" w:rsidRDefault="005671D8" w:rsidP="00C178A1">
      <w:pPr>
        <w:spacing w:after="0"/>
        <w:rPr>
          <w:rFonts w:ascii="Arial" w:hAnsi="Arial" w:cs="Arial"/>
        </w:rPr>
      </w:pPr>
      <w:r w:rsidRPr="00394B19">
        <w:rPr>
          <w:rFonts w:ascii="Arial" w:hAnsi="Arial" w:cs="Arial"/>
        </w:rPr>
        <w:t>Traditionally, manufacturers have used reactive maintenance</w:t>
      </w:r>
      <w:r w:rsidR="00875C29" w:rsidRPr="00394B19">
        <w:rPr>
          <w:rFonts w:ascii="Arial" w:hAnsi="Arial" w:cs="Arial"/>
        </w:rPr>
        <w:t xml:space="preserve"> (RM)</w:t>
      </w:r>
      <w:r w:rsidRPr="00394B19">
        <w:rPr>
          <w:rFonts w:ascii="Arial" w:hAnsi="Arial" w:cs="Arial"/>
        </w:rPr>
        <w:t xml:space="preserve"> and preventive maintenance</w:t>
      </w:r>
      <w:r w:rsidR="00875C29" w:rsidRPr="00394B19">
        <w:rPr>
          <w:rFonts w:ascii="Arial" w:hAnsi="Arial" w:cs="Arial"/>
        </w:rPr>
        <w:t xml:space="preserve"> (PM)</w:t>
      </w:r>
      <w:r w:rsidRPr="00394B19">
        <w:rPr>
          <w:rFonts w:ascii="Arial" w:hAnsi="Arial" w:cs="Arial"/>
        </w:rPr>
        <w:t xml:space="preserve"> strategies to address maintenance</w:t>
      </w:r>
      <w:r w:rsidR="00DF399A" w:rsidRPr="00394B19">
        <w:rPr>
          <w:rFonts w:ascii="Arial" w:hAnsi="Arial" w:cs="Arial"/>
        </w:rPr>
        <w:t xml:space="preserve"> (</w:t>
      </w:r>
      <w:r w:rsidR="00DF399A" w:rsidRPr="00394B19">
        <w:rPr>
          <w:rFonts w:ascii="Arial" w:hAnsi="Arial" w:cs="Arial"/>
          <w:lang w:val="en-IN"/>
        </w:rPr>
        <w:t xml:space="preserve">Achouch </w:t>
      </w:r>
      <w:r w:rsidR="00DF399A" w:rsidRPr="00394B19">
        <w:rPr>
          <w:rFonts w:ascii="Arial" w:hAnsi="Arial" w:cs="Arial"/>
          <w:i/>
          <w:lang w:val="en-IN"/>
        </w:rPr>
        <w:t>et al.</w:t>
      </w:r>
      <w:r w:rsidR="00DF399A" w:rsidRPr="00394B19">
        <w:rPr>
          <w:rFonts w:ascii="Arial" w:hAnsi="Arial" w:cs="Arial"/>
          <w:lang w:val="en-IN"/>
        </w:rPr>
        <w:t xml:space="preserve"> 2022</w:t>
      </w:r>
      <w:r w:rsidR="00DF399A" w:rsidRPr="00394B19">
        <w:rPr>
          <w:rFonts w:ascii="Arial" w:hAnsi="Arial" w:cs="Arial"/>
        </w:rPr>
        <w:t>)</w:t>
      </w:r>
      <w:r w:rsidRPr="00394B19">
        <w:rPr>
          <w:rFonts w:ascii="Arial" w:hAnsi="Arial" w:cs="Arial"/>
        </w:rPr>
        <w:t>. For a long time</w:t>
      </w:r>
      <w:r w:rsidR="00CA3D3D" w:rsidRPr="00394B19">
        <w:rPr>
          <w:rFonts w:ascii="Arial" w:hAnsi="Arial" w:cs="Arial"/>
        </w:rPr>
        <w:t>,</w:t>
      </w:r>
      <w:r w:rsidRPr="00394B19">
        <w:rPr>
          <w:rFonts w:ascii="Arial" w:hAnsi="Arial" w:cs="Arial"/>
        </w:rPr>
        <w:t xml:space="preserve"> manufacturers have been using two strategies to cope with maintenance</w:t>
      </w:r>
      <w:r w:rsidR="00CA3D3D" w:rsidRPr="00394B19">
        <w:rPr>
          <w:rFonts w:ascii="Arial" w:hAnsi="Arial" w:cs="Arial"/>
        </w:rPr>
        <w:t>,</w:t>
      </w:r>
      <w:r w:rsidRPr="00394B19">
        <w:rPr>
          <w:rFonts w:ascii="Arial" w:hAnsi="Arial" w:cs="Arial"/>
        </w:rPr>
        <w:t xml:space="preserve"> which are reactive maintenance and preventive maintenance. Reactive maintenance is only carried out when an equipment failure happens and can lead to high costs of downtime and operational disruption</w:t>
      </w:r>
      <w:r w:rsidR="00875C29" w:rsidRPr="00394B19">
        <w:rPr>
          <w:rFonts w:ascii="Arial" w:hAnsi="Arial" w:cs="Arial"/>
        </w:rPr>
        <w:t xml:space="preserve"> (</w:t>
      </w:r>
      <w:r w:rsidR="00875C29" w:rsidRPr="00394B19">
        <w:rPr>
          <w:rFonts w:ascii="Arial" w:hAnsi="Arial" w:cs="Arial"/>
          <w:lang w:val="en-IN"/>
        </w:rPr>
        <w:t xml:space="preserve">Achouch </w:t>
      </w:r>
      <w:r w:rsidR="00875C29" w:rsidRPr="00394B19">
        <w:rPr>
          <w:rFonts w:ascii="Arial" w:hAnsi="Arial" w:cs="Arial"/>
          <w:i/>
          <w:lang w:val="en-IN"/>
        </w:rPr>
        <w:t>et al.</w:t>
      </w:r>
      <w:r w:rsidR="00875C29" w:rsidRPr="00394B19">
        <w:rPr>
          <w:rFonts w:ascii="Arial" w:hAnsi="Arial" w:cs="Arial"/>
          <w:lang w:val="en-IN"/>
        </w:rPr>
        <w:t xml:space="preserve"> 2022</w:t>
      </w:r>
      <w:r w:rsidR="00875C29" w:rsidRPr="00394B19">
        <w:rPr>
          <w:rFonts w:ascii="Arial" w:hAnsi="Arial" w:cs="Arial"/>
        </w:rPr>
        <w:t>)</w:t>
      </w:r>
      <w:r w:rsidRPr="00394B19">
        <w:rPr>
          <w:rFonts w:ascii="Arial" w:hAnsi="Arial" w:cs="Arial"/>
        </w:rPr>
        <w:t>. The restrictions have spurred organisations to consider implementing predictive maintenance systems with IV4.0 technologies.</w:t>
      </w:r>
      <w:r w:rsidR="00875C29" w:rsidRPr="00394B19">
        <w:rPr>
          <w:rFonts w:ascii="Arial" w:hAnsi="Arial" w:cs="Arial"/>
        </w:rPr>
        <w:t xml:space="preserve"> Reactive maintenance is performed only after equipment failure occurs, often resulting in unexpected downtime and higher repair costs. In contrast, preventive maintenance involves scheduled inspections and servicing at predetermined intervals regardless of the actual condition of the equipment (Achouch et al., 2022).</w:t>
      </w:r>
    </w:p>
    <w:p w14:paraId="00000010" w14:textId="098DB558" w:rsidR="0044062F" w:rsidRPr="00394B19" w:rsidRDefault="005671D8" w:rsidP="00C178A1">
      <w:pPr>
        <w:spacing w:after="0"/>
        <w:rPr>
          <w:rFonts w:ascii="Arial" w:hAnsi="Arial" w:cs="Arial"/>
        </w:rPr>
      </w:pPr>
      <w:r w:rsidRPr="00394B19">
        <w:rPr>
          <w:rFonts w:ascii="Arial" w:hAnsi="Arial" w:cs="Arial"/>
        </w:rPr>
        <w:t xml:space="preserve">The application of predictive maintenance in IoT involves real-time monitoring, machine learning algorithms, AI, and IoT sensors to predict the potential failure of equipment </w:t>
      </w:r>
      <w:r w:rsidRPr="00394B19">
        <w:rPr>
          <w:rFonts w:ascii="Arial" w:hAnsi="Arial" w:cs="Arial"/>
        </w:rPr>
        <w:lastRenderedPageBreak/>
        <w:t>before it occurs. This way, maintenance can take place only when it is needed, lessen downtime, and utilize equipment more effectively</w:t>
      </w:r>
      <w:r w:rsidR="00DF399A" w:rsidRPr="00394B19">
        <w:rPr>
          <w:rFonts w:ascii="Arial" w:hAnsi="Arial" w:cs="Arial"/>
        </w:rPr>
        <w:t xml:space="preserve"> (</w:t>
      </w:r>
      <w:r w:rsidR="00DF399A" w:rsidRPr="00394B19">
        <w:rPr>
          <w:rFonts w:ascii="Arial" w:hAnsi="Arial" w:cs="Arial"/>
          <w:lang w:val="en-IN"/>
        </w:rPr>
        <w:t xml:space="preserve">Atescan-Yuksek </w:t>
      </w:r>
      <w:r w:rsidR="00DF399A" w:rsidRPr="00394B19">
        <w:rPr>
          <w:rFonts w:ascii="Arial" w:hAnsi="Arial" w:cs="Arial"/>
          <w:i/>
          <w:lang w:val="en-IN"/>
        </w:rPr>
        <w:t>et al.</w:t>
      </w:r>
      <w:r w:rsidR="00DF399A" w:rsidRPr="00394B19">
        <w:rPr>
          <w:rFonts w:ascii="Arial" w:hAnsi="Arial" w:cs="Arial"/>
          <w:lang w:val="en-IN"/>
        </w:rPr>
        <w:t xml:space="preserve"> 2024</w:t>
      </w:r>
      <w:r w:rsidR="00DF399A" w:rsidRPr="00394B19">
        <w:rPr>
          <w:rFonts w:ascii="Arial" w:hAnsi="Arial" w:cs="Arial"/>
        </w:rPr>
        <w:t>)</w:t>
      </w:r>
      <w:r w:rsidRPr="00394B19">
        <w:rPr>
          <w:rFonts w:ascii="Arial" w:hAnsi="Arial" w:cs="Arial"/>
        </w:rPr>
        <w:t>. In an aerospace manufacturing supply chain railcar, predictive maintenance could contribute to an increase in operational performance, improvement in productivity, cost reduction, supply chain resilience, and sustainability goals</w:t>
      </w:r>
      <w:r w:rsidR="00875C29" w:rsidRPr="00394B19">
        <w:rPr>
          <w:rFonts w:ascii="Arial" w:hAnsi="Arial" w:cs="Arial"/>
        </w:rPr>
        <w:t xml:space="preserve"> (Sallam et al., 2023)</w:t>
      </w:r>
      <w:r w:rsidRPr="00394B19">
        <w:rPr>
          <w:rFonts w:ascii="Arial" w:hAnsi="Arial" w:cs="Arial"/>
        </w:rPr>
        <w:t>.</w:t>
      </w:r>
    </w:p>
    <w:p w14:paraId="00000011" w14:textId="6565A31A" w:rsidR="0044062F" w:rsidRPr="00394B19" w:rsidRDefault="005671D8" w:rsidP="00C178A1">
      <w:pPr>
        <w:spacing w:after="0"/>
        <w:rPr>
          <w:rFonts w:ascii="Arial" w:hAnsi="Arial" w:cs="Arial"/>
        </w:rPr>
      </w:pPr>
      <w:r w:rsidRPr="00394B19">
        <w:rPr>
          <w:rFonts w:ascii="Arial" w:hAnsi="Arial" w:cs="Arial"/>
        </w:rPr>
        <w:t>In addition to previous studies, which have covered areas in predictive maintenance in different industrial fields, not many studies have been carried out for the aerospace manufacturing supply chain (AMSC) in the UK and around the world</w:t>
      </w:r>
      <w:r w:rsidR="00875C29" w:rsidRPr="00394B19">
        <w:rPr>
          <w:rFonts w:ascii="Arial" w:hAnsi="Arial" w:cs="Arial"/>
        </w:rPr>
        <w:t xml:space="preserve"> (Sallam et al., 2023)</w:t>
      </w:r>
      <w:r w:rsidRPr="00394B19">
        <w:rPr>
          <w:rFonts w:ascii="Arial" w:hAnsi="Arial" w:cs="Arial"/>
        </w:rPr>
        <w:t xml:space="preserve">. There is a fair amount of literature written that concentrates on a general manufacturing environment or a single technological application. </w:t>
      </w:r>
    </w:p>
    <w:p w14:paraId="00000012" w14:textId="77777777" w:rsidR="0044062F" w:rsidRPr="00394B19" w:rsidRDefault="005671D8" w:rsidP="00C178A1">
      <w:pPr>
        <w:pStyle w:val="Heading2"/>
        <w:spacing w:after="0"/>
        <w:rPr>
          <w:rFonts w:ascii="Arial" w:hAnsi="Arial" w:cs="Arial"/>
        </w:rPr>
      </w:pPr>
      <w:bookmarkStart w:id="4" w:name="_5avekdgjqw9k" w:colFirst="0" w:colLast="0"/>
      <w:bookmarkStart w:id="5" w:name="_Toc231896000"/>
      <w:bookmarkEnd w:id="4"/>
      <w:r w:rsidRPr="00394B19">
        <w:rPr>
          <w:rFonts w:ascii="Arial" w:hAnsi="Arial" w:cs="Arial"/>
        </w:rPr>
        <w:t>Research Aim</w:t>
      </w:r>
      <w:bookmarkEnd w:id="5"/>
    </w:p>
    <w:p w14:paraId="00000013" w14:textId="5124722B" w:rsidR="0044062F" w:rsidRPr="00394B19" w:rsidRDefault="005671D8" w:rsidP="00C178A1">
      <w:pPr>
        <w:spacing w:after="0"/>
        <w:rPr>
          <w:rFonts w:ascii="Arial" w:hAnsi="Arial" w:cs="Arial"/>
        </w:rPr>
      </w:pPr>
      <w:r w:rsidRPr="00394B19">
        <w:rPr>
          <w:rFonts w:ascii="Arial" w:hAnsi="Arial" w:cs="Arial"/>
        </w:rPr>
        <w:t xml:space="preserve">This research </w:t>
      </w:r>
      <w:r w:rsidR="00CA3D3D" w:rsidRPr="00394B19">
        <w:rPr>
          <w:rFonts w:ascii="Arial" w:hAnsi="Arial" w:cs="Arial"/>
        </w:rPr>
        <w:t>aims</w:t>
      </w:r>
      <w:r w:rsidRPr="00394B19">
        <w:rPr>
          <w:rFonts w:ascii="Arial" w:hAnsi="Arial" w:cs="Arial"/>
        </w:rPr>
        <w:t xml:space="preserve"> to examine the net effect of Predictive Maintenance technology (PMT) of the </w:t>
      </w:r>
      <w:r w:rsidR="00394B19">
        <w:rPr>
          <w:rFonts w:ascii="Arial" w:hAnsi="Arial" w:cs="Arial"/>
        </w:rPr>
        <w:t>Industry</w:t>
      </w:r>
      <w:r w:rsidRPr="00394B19">
        <w:rPr>
          <w:rFonts w:ascii="Arial" w:hAnsi="Arial" w:cs="Arial"/>
        </w:rPr>
        <w:t xml:space="preserve"> 4.0 on the operational performance in the aerospace supply chain (ASC) activity of the United Kingdom (UK)</w:t>
      </w:r>
      <w:r w:rsidR="0045398A" w:rsidRPr="00394B19">
        <w:rPr>
          <w:rFonts w:ascii="Arial" w:hAnsi="Arial" w:cs="Arial"/>
        </w:rPr>
        <w:t>.</w:t>
      </w:r>
    </w:p>
    <w:p w14:paraId="00000014" w14:textId="77777777" w:rsidR="0044062F" w:rsidRPr="00394B19" w:rsidRDefault="005671D8" w:rsidP="00C178A1">
      <w:pPr>
        <w:pStyle w:val="Heading2"/>
        <w:spacing w:after="0"/>
        <w:rPr>
          <w:rFonts w:ascii="Arial" w:hAnsi="Arial" w:cs="Arial"/>
        </w:rPr>
      </w:pPr>
      <w:bookmarkStart w:id="6" w:name="_8ln956qsw076" w:colFirst="0" w:colLast="0"/>
      <w:bookmarkStart w:id="7" w:name="_Toc231896001"/>
      <w:bookmarkEnd w:id="6"/>
      <w:r w:rsidRPr="00394B19">
        <w:rPr>
          <w:rFonts w:ascii="Arial" w:hAnsi="Arial" w:cs="Arial"/>
        </w:rPr>
        <w:t>Research Objectives</w:t>
      </w:r>
      <w:bookmarkEnd w:id="7"/>
    </w:p>
    <w:p w14:paraId="00000015" w14:textId="77777777" w:rsidR="0044062F" w:rsidRPr="00394B19" w:rsidRDefault="005671D8" w:rsidP="00C178A1">
      <w:pPr>
        <w:numPr>
          <w:ilvl w:val="0"/>
          <w:numId w:val="2"/>
        </w:numPr>
        <w:spacing w:after="0"/>
        <w:rPr>
          <w:rFonts w:ascii="Arial" w:hAnsi="Arial" w:cs="Arial"/>
        </w:rPr>
      </w:pPr>
      <w:r w:rsidRPr="00394B19">
        <w:rPr>
          <w:rFonts w:ascii="Arial" w:hAnsi="Arial" w:cs="Arial"/>
        </w:rPr>
        <w:t>To explore the contribution of predictive maintenance in the UK aerospace manufacturing.</w:t>
      </w:r>
    </w:p>
    <w:p w14:paraId="00000016" w14:textId="340E12BF" w:rsidR="0044062F" w:rsidRPr="00394B19" w:rsidRDefault="0045398A" w:rsidP="00C178A1">
      <w:pPr>
        <w:numPr>
          <w:ilvl w:val="0"/>
          <w:numId w:val="2"/>
        </w:numPr>
        <w:spacing w:after="0"/>
        <w:rPr>
          <w:rFonts w:ascii="Arial" w:hAnsi="Arial" w:cs="Arial"/>
        </w:rPr>
      </w:pPr>
      <w:r w:rsidRPr="00394B19">
        <w:rPr>
          <w:rFonts w:ascii="Arial" w:hAnsi="Arial" w:cs="Arial"/>
        </w:rPr>
        <w:t xml:space="preserve">To understand the application of the </w:t>
      </w:r>
      <w:r w:rsidR="00382654" w:rsidRPr="00394B19">
        <w:rPr>
          <w:rFonts w:ascii="Arial" w:hAnsi="Arial" w:cs="Arial"/>
        </w:rPr>
        <w:t>Industry</w:t>
      </w:r>
      <w:r w:rsidRPr="00394B19">
        <w:rPr>
          <w:rFonts w:ascii="Arial" w:hAnsi="Arial" w:cs="Arial"/>
        </w:rPr>
        <w:t xml:space="preserve"> 4.0 </w:t>
      </w:r>
      <w:r w:rsidR="00382654" w:rsidRPr="00394B19">
        <w:rPr>
          <w:rFonts w:ascii="Arial" w:hAnsi="Arial" w:cs="Arial"/>
        </w:rPr>
        <w:t>technology</w:t>
      </w:r>
      <w:r w:rsidRPr="00394B19">
        <w:rPr>
          <w:rFonts w:ascii="Arial" w:hAnsi="Arial" w:cs="Arial"/>
        </w:rPr>
        <w:t xml:space="preserve"> in a predictive maintenance system.</w:t>
      </w:r>
    </w:p>
    <w:p w14:paraId="70F6A8C4" w14:textId="4FB21DE1" w:rsidR="0045398A" w:rsidRPr="00394B19" w:rsidRDefault="0045398A" w:rsidP="0045398A">
      <w:pPr>
        <w:numPr>
          <w:ilvl w:val="0"/>
          <w:numId w:val="2"/>
        </w:numPr>
        <w:spacing w:after="0"/>
        <w:rPr>
          <w:rFonts w:ascii="Arial" w:hAnsi="Arial" w:cs="Arial"/>
        </w:rPr>
      </w:pPr>
      <w:bookmarkStart w:id="8" w:name="_s71xoqvsbcom" w:colFirst="0" w:colLast="0"/>
      <w:bookmarkEnd w:id="8"/>
      <w:r w:rsidRPr="00394B19">
        <w:rPr>
          <w:rFonts w:ascii="Arial" w:hAnsi="Arial" w:cs="Arial"/>
        </w:rPr>
        <w:t xml:space="preserve">To assess the benefits and drawbacks of the implementation of predictive maintenance within </w:t>
      </w:r>
      <w:r w:rsidR="00382654" w:rsidRPr="00394B19">
        <w:rPr>
          <w:rFonts w:ascii="Arial" w:hAnsi="Arial" w:cs="Arial"/>
        </w:rPr>
        <w:t xml:space="preserve">the </w:t>
      </w:r>
      <w:r w:rsidRPr="00394B19">
        <w:rPr>
          <w:rFonts w:ascii="Arial" w:hAnsi="Arial" w:cs="Arial"/>
        </w:rPr>
        <w:t xml:space="preserve">ASC </w:t>
      </w:r>
      <w:r w:rsidR="00382654" w:rsidRPr="00394B19">
        <w:rPr>
          <w:rFonts w:ascii="Arial" w:hAnsi="Arial" w:cs="Arial"/>
        </w:rPr>
        <w:t>Aerospace</w:t>
      </w:r>
      <w:r w:rsidRPr="00394B19">
        <w:rPr>
          <w:rFonts w:ascii="Arial" w:hAnsi="Arial" w:cs="Arial"/>
        </w:rPr>
        <w:t xml:space="preserve"> supply chain.</w:t>
      </w:r>
    </w:p>
    <w:p w14:paraId="00000019" w14:textId="77777777" w:rsidR="0044062F" w:rsidRPr="00394B19" w:rsidRDefault="005671D8" w:rsidP="00C178A1">
      <w:pPr>
        <w:pStyle w:val="Heading2"/>
        <w:spacing w:after="0"/>
        <w:rPr>
          <w:rFonts w:ascii="Arial" w:hAnsi="Arial" w:cs="Arial"/>
        </w:rPr>
      </w:pPr>
      <w:bookmarkStart w:id="9" w:name="_Toc231896002"/>
      <w:r w:rsidRPr="00394B19">
        <w:rPr>
          <w:rFonts w:ascii="Arial" w:hAnsi="Arial" w:cs="Arial"/>
        </w:rPr>
        <w:t>Research Questions</w:t>
      </w:r>
      <w:bookmarkEnd w:id="9"/>
    </w:p>
    <w:p w14:paraId="0118E325" w14:textId="0DBCEEAB" w:rsidR="005E3FD4" w:rsidRPr="00394B19" w:rsidRDefault="005E3FD4" w:rsidP="005E3FD4">
      <w:pPr>
        <w:numPr>
          <w:ilvl w:val="0"/>
          <w:numId w:val="1"/>
        </w:numPr>
        <w:spacing w:after="0"/>
        <w:rPr>
          <w:rFonts w:ascii="Arial" w:hAnsi="Arial" w:cs="Arial"/>
        </w:rPr>
      </w:pPr>
      <w:r w:rsidRPr="00394B19">
        <w:rPr>
          <w:rFonts w:ascii="Arial" w:hAnsi="Arial" w:cs="Arial"/>
        </w:rPr>
        <w:t xml:space="preserve">How does predictive maintenance affect </w:t>
      </w:r>
      <w:r w:rsidR="00382654" w:rsidRPr="00394B19">
        <w:rPr>
          <w:rFonts w:ascii="Arial" w:hAnsi="Arial" w:cs="Arial"/>
        </w:rPr>
        <w:t xml:space="preserve">the </w:t>
      </w:r>
      <w:r w:rsidRPr="00394B19">
        <w:rPr>
          <w:rFonts w:ascii="Arial" w:hAnsi="Arial" w:cs="Arial"/>
        </w:rPr>
        <w:t xml:space="preserve">operational performance </w:t>
      </w:r>
      <w:r w:rsidR="0045398A" w:rsidRPr="00394B19">
        <w:rPr>
          <w:rFonts w:ascii="Arial" w:hAnsi="Arial" w:cs="Arial"/>
        </w:rPr>
        <w:t>of</w:t>
      </w:r>
      <w:r w:rsidRPr="00394B19">
        <w:rPr>
          <w:rFonts w:ascii="Arial" w:hAnsi="Arial" w:cs="Arial"/>
        </w:rPr>
        <w:t xml:space="preserve"> UK aerospace manufacturing supply chains?</w:t>
      </w:r>
    </w:p>
    <w:p w14:paraId="37779BCB" w14:textId="6F2EA0C8" w:rsidR="005E3FD4" w:rsidRPr="00394B19" w:rsidRDefault="005E3FD4" w:rsidP="005E3FD4">
      <w:pPr>
        <w:numPr>
          <w:ilvl w:val="0"/>
          <w:numId w:val="1"/>
        </w:numPr>
        <w:spacing w:after="0"/>
        <w:rPr>
          <w:rFonts w:ascii="Arial" w:hAnsi="Arial" w:cs="Arial"/>
        </w:rPr>
      </w:pPr>
      <w:r w:rsidRPr="00394B19">
        <w:rPr>
          <w:rFonts w:ascii="Arial" w:hAnsi="Arial" w:cs="Arial"/>
        </w:rPr>
        <w:t>What benefits and challenges are associated with implementing</w:t>
      </w:r>
      <w:r w:rsidR="001A4B3C" w:rsidRPr="00394B19">
        <w:rPr>
          <w:rFonts w:ascii="Arial" w:hAnsi="Arial" w:cs="Arial"/>
        </w:rPr>
        <w:t xml:space="preserve"> Industry 4.0 technology</w:t>
      </w:r>
      <w:r w:rsidRPr="00394B19">
        <w:rPr>
          <w:rFonts w:ascii="Arial" w:hAnsi="Arial" w:cs="Arial"/>
        </w:rPr>
        <w:t xml:space="preserve"> predictive maintenance within aerospace supply chains?</w:t>
      </w:r>
    </w:p>
    <w:p w14:paraId="0000001E" w14:textId="77777777" w:rsidR="0044062F" w:rsidRPr="00394B19" w:rsidRDefault="005671D8" w:rsidP="00C178A1">
      <w:pPr>
        <w:pStyle w:val="Heading2"/>
        <w:spacing w:after="0"/>
        <w:rPr>
          <w:rFonts w:ascii="Arial" w:hAnsi="Arial" w:cs="Arial"/>
        </w:rPr>
      </w:pPr>
      <w:bookmarkStart w:id="10" w:name="_j5nxkj8puz7r" w:colFirst="0" w:colLast="0"/>
      <w:bookmarkStart w:id="11" w:name="_Toc231896003"/>
      <w:bookmarkEnd w:id="10"/>
      <w:r w:rsidRPr="00394B19">
        <w:rPr>
          <w:rFonts w:ascii="Arial" w:hAnsi="Arial" w:cs="Arial"/>
        </w:rPr>
        <w:t>Significance and Relevance of the Study</w:t>
      </w:r>
      <w:bookmarkEnd w:id="11"/>
    </w:p>
    <w:p w14:paraId="369F446A" w14:textId="3CB031B6" w:rsidR="00827979" w:rsidRPr="00394B19" w:rsidRDefault="005C3F7E" w:rsidP="00C178A1">
      <w:pPr>
        <w:spacing w:after="0"/>
        <w:rPr>
          <w:rFonts w:ascii="Arial" w:hAnsi="Arial" w:cs="Arial"/>
        </w:rPr>
      </w:pPr>
      <w:r w:rsidRPr="00394B19">
        <w:rPr>
          <w:rFonts w:ascii="Arial" w:hAnsi="Arial" w:cs="Arial"/>
        </w:rPr>
        <w:t xml:space="preserve">The significance of this research is its contribution to the ever-growing body of knowledge and research on the application of Industry 4.0 technologies and Predictive Maintenance within the context of manufacturing, especially aircraft production. </w:t>
      </w:r>
      <w:r w:rsidR="00827979" w:rsidRPr="00394B19">
        <w:rPr>
          <w:rFonts w:ascii="Arial" w:hAnsi="Arial" w:cs="Arial"/>
        </w:rPr>
        <w:t xml:space="preserve">The project will provide a rather limited understanding of the implications of predictive maintenance on the airline </w:t>
      </w:r>
      <w:r w:rsidR="00827979" w:rsidRPr="00394B19">
        <w:rPr>
          <w:rFonts w:ascii="Arial" w:hAnsi="Arial" w:cs="Arial"/>
        </w:rPr>
        <w:lastRenderedPageBreak/>
        <w:t xml:space="preserve">operational performance with </w:t>
      </w:r>
      <w:r w:rsidR="00CA3D3D" w:rsidRPr="00394B19">
        <w:rPr>
          <w:rFonts w:ascii="Arial" w:hAnsi="Arial" w:cs="Arial"/>
        </w:rPr>
        <w:t>regard</w:t>
      </w:r>
      <w:r w:rsidR="00827979" w:rsidRPr="00394B19">
        <w:rPr>
          <w:rFonts w:ascii="Arial" w:hAnsi="Arial" w:cs="Arial"/>
        </w:rPr>
        <w:t xml:space="preserve"> to the global aerospace supply chain</w:t>
      </w:r>
      <w:r w:rsidR="00CA3D3D" w:rsidRPr="00394B19">
        <w:rPr>
          <w:rFonts w:ascii="Arial" w:hAnsi="Arial" w:cs="Arial"/>
        </w:rPr>
        <w:t>,</w:t>
      </w:r>
      <w:r w:rsidR="00827979" w:rsidRPr="00394B19">
        <w:rPr>
          <w:rFonts w:ascii="Arial" w:hAnsi="Arial" w:cs="Arial"/>
        </w:rPr>
        <w:t xml:space="preserve"> which includes the UK manufacturing industry</w:t>
      </w:r>
      <w:r w:rsidR="00DF399A" w:rsidRPr="00394B19">
        <w:rPr>
          <w:rFonts w:ascii="Arial" w:hAnsi="Arial" w:cs="Arial"/>
        </w:rPr>
        <w:t xml:space="preserve"> (</w:t>
      </w:r>
      <w:r w:rsidR="00DF399A" w:rsidRPr="00394B19">
        <w:rPr>
          <w:rFonts w:ascii="Arial" w:hAnsi="Arial" w:cs="Arial"/>
          <w:lang w:val="en-IN"/>
        </w:rPr>
        <w:t xml:space="preserve">Sallam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00827979" w:rsidRPr="00394B19">
        <w:rPr>
          <w:rFonts w:ascii="Arial" w:hAnsi="Arial" w:cs="Arial"/>
        </w:rPr>
        <w:t>. The outcome can support the maintenance manager and decision maker with the selection of effective maintenance strategies, optimizing operational efficiency, cost reduction and improving a resilient supply chain.</w:t>
      </w:r>
    </w:p>
    <w:p w14:paraId="75B1D775" w14:textId="77777777" w:rsidR="00CA3D3D" w:rsidRPr="00394B19" w:rsidRDefault="00CA3D3D" w:rsidP="00C178A1">
      <w:pPr>
        <w:spacing w:after="0"/>
        <w:rPr>
          <w:rFonts w:ascii="Arial" w:hAnsi="Arial" w:cs="Arial"/>
        </w:rPr>
      </w:pPr>
    </w:p>
    <w:p w14:paraId="00000020" w14:textId="7AD6D6B7" w:rsidR="0044062F" w:rsidRPr="00394B19" w:rsidRDefault="005671D8" w:rsidP="00C178A1">
      <w:pPr>
        <w:pStyle w:val="Heading1"/>
        <w:spacing w:after="0" w:line="360" w:lineRule="auto"/>
        <w:rPr>
          <w:rFonts w:ascii="Arial" w:hAnsi="Arial" w:cs="Arial"/>
        </w:rPr>
      </w:pPr>
      <w:bookmarkStart w:id="12" w:name="_zgewchgb4lll" w:colFirst="0" w:colLast="0"/>
      <w:bookmarkStart w:id="13" w:name="_Toc231896004"/>
      <w:bookmarkEnd w:id="12"/>
      <w:r w:rsidRPr="00394B19">
        <w:rPr>
          <w:rFonts w:ascii="Arial" w:hAnsi="Arial" w:cs="Arial"/>
        </w:rPr>
        <w:t>LITERATURE REVIEW</w:t>
      </w:r>
      <w:bookmarkEnd w:id="13"/>
    </w:p>
    <w:p w14:paraId="00000021" w14:textId="77777777" w:rsidR="0044062F" w:rsidRPr="00394B19" w:rsidRDefault="005671D8" w:rsidP="00C178A1">
      <w:pPr>
        <w:pStyle w:val="Heading2"/>
        <w:spacing w:after="0"/>
        <w:rPr>
          <w:rFonts w:ascii="Arial" w:hAnsi="Arial" w:cs="Arial"/>
        </w:rPr>
      </w:pPr>
      <w:bookmarkStart w:id="14" w:name="_itd05bt6l1c2" w:colFirst="0" w:colLast="0"/>
      <w:bookmarkStart w:id="15" w:name="_Toc231896005"/>
      <w:bookmarkEnd w:id="14"/>
      <w:r w:rsidRPr="00394B19">
        <w:rPr>
          <w:rFonts w:ascii="Arial" w:hAnsi="Arial" w:cs="Arial"/>
        </w:rPr>
        <w:t>Introduction</w:t>
      </w:r>
      <w:bookmarkEnd w:id="15"/>
    </w:p>
    <w:p w14:paraId="01E8D8FB" w14:textId="149C05BA" w:rsidR="00827979" w:rsidRPr="00394B19" w:rsidRDefault="00827979" w:rsidP="00C178A1">
      <w:pPr>
        <w:spacing w:after="0"/>
        <w:rPr>
          <w:rFonts w:ascii="Arial" w:hAnsi="Arial" w:cs="Arial"/>
        </w:rPr>
      </w:pPr>
      <w:r w:rsidRPr="00394B19">
        <w:rPr>
          <w:rFonts w:ascii="Arial" w:hAnsi="Arial" w:cs="Arial"/>
        </w:rPr>
        <w:t xml:space="preserve">With Industry 4.0, manufacturing techniques have undergone a revolution, and this era has greatly enhanced efficiency, the level of automation, and decision-making in manufacturing. With the help of IoT, AI, machine learning, cloud and big data technologies, companies have now had their ability to collect and </w:t>
      </w:r>
      <w:r w:rsidR="00CA3D3D" w:rsidRPr="00394B19">
        <w:rPr>
          <w:rFonts w:ascii="Arial" w:hAnsi="Arial" w:cs="Arial"/>
        </w:rPr>
        <w:t>analyse</w:t>
      </w:r>
      <w:r w:rsidRPr="00394B19">
        <w:rPr>
          <w:rFonts w:ascii="Arial" w:hAnsi="Arial" w:cs="Arial"/>
        </w:rPr>
        <w:t xml:space="preserve"> real-time, huge volumes of data multiplied by enormous powers</w:t>
      </w:r>
      <w:r w:rsidR="00DF399A" w:rsidRPr="00394B19">
        <w:rPr>
          <w:rFonts w:ascii="Arial" w:hAnsi="Arial" w:cs="Arial"/>
        </w:rPr>
        <w:t xml:space="preserve"> (</w:t>
      </w:r>
      <w:r w:rsidR="00DF399A" w:rsidRPr="00394B19">
        <w:rPr>
          <w:rFonts w:ascii="Arial" w:hAnsi="Arial" w:cs="Arial"/>
          <w:lang w:val="en-IN"/>
        </w:rPr>
        <w:t xml:space="preserve">Chryssolouris </w:t>
      </w:r>
      <w:r w:rsidR="00DF399A" w:rsidRPr="00394B19">
        <w:rPr>
          <w:rFonts w:ascii="Arial" w:hAnsi="Arial" w:cs="Arial"/>
          <w:i/>
          <w:lang w:val="en-IN"/>
        </w:rPr>
        <w:t>et al</w:t>
      </w:r>
      <w:r w:rsidR="00DF399A" w:rsidRPr="00394B19">
        <w:rPr>
          <w:rFonts w:ascii="Arial" w:hAnsi="Arial" w:cs="Arial"/>
          <w:lang w:val="en-IN"/>
        </w:rPr>
        <w:t>. 2023</w:t>
      </w:r>
      <w:r w:rsidR="00DF399A" w:rsidRPr="00394B19">
        <w:rPr>
          <w:rFonts w:ascii="Arial" w:hAnsi="Arial" w:cs="Arial"/>
        </w:rPr>
        <w:t>)</w:t>
      </w:r>
      <w:r w:rsidRPr="00394B19">
        <w:rPr>
          <w:rFonts w:ascii="Arial" w:hAnsi="Arial" w:cs="Arial"/>
        </w:rPr>
        <w:t xml:space="preserve">. Therefore, these are becoming even more important in </w:t>
      </w:r>
      <w:r w:rsidR="00CA3D3D" w:rsidRPr="00394B19">
        <w:rPr>
          <w:rFonts w:ascii="Arial" w:hAnsi="Arial" w:cs="Arial"/>
        </w:rPr>
        <w:t xml:space="preserve">the </w:t>
      </w:r>
      <w:r w:rsidRPr="00394B19">
        <w:rPr>
          <w:rFonts w:ascii="Arial" w:hAnsi="Arial" w:cs="Arial"/>
        </w:rPr>
        <w:t>manufacturing industry, in terms of their involvement in maintenance practice, and their application will have significant impacts on operational performance.</w:t>
      </w:r>
    </w:p>
    <w:p w14:paraId="169BF8D1" w14:textId="77777777" w:rsidR="00CA3D3D" w:rsidRPr="00394B19" w:rsidRDefault="00CA3D3D" w:rsidP="00C178A1">
      <w:pPr>
        <w:spacing w:after="0"/>
        <w:rPr>
          <w:rFonts w:ascii="Arial" w:hAnsi="Arial" w:cs="Arial"/>
        </w:rPr>
      </w:pPr>
    </w:p>
    <w:p w14:paraId="00000023" w14:textId="49D2C666" w:rsidR="0044062F" w:rsidRPr="00394B19" w:rsidRDefault="005671D8" w:rsidP="00C178A1">
      <w:pPr>
        <w:pStyle w:val="Heading2"/>
        <w:spacing w:after="0"/>
        <w:rPr>
          <w:rFonts w:ascii="Arial" w:hAnsi="Arial" w:cs="Arial"/>
        </w:rPr>
      </w:pPr>
      <w:bookmarkStart w:id="16" w:name="_lzgqspkkzdbr" w:colFirst="0" w:colLast="0"/>
      <w:bookmarkStart w:id="17" w:name="_Toc231896006"/>
      <w:bookmarkEnd w:id="16"/>
      <w:r w:rsidRPr="00394B19">
        <w:rPr>
          <w:rFonts w:ascii="Arial" w:hAnsi="Arial" w:cs="Arial"/>
        </w:rPr>
        <w:t>Predictive Maintenance</w:t>
      </w:r>
      <w:bookmarkEnd w:id="17"/>
    </w:p>
    <w:p w14:paraId="00000024" w14:textId="5424E67A" w:rsidR="0044062F" w:rsidRPr="00394B19" w:rsidRDefault="005671D8" w:rsidP="00C178A1">
      <w:pPr>
        <w:spacing w:after="0"/>
        <w:rPr>
          <w:rFonts w:ascii="Arial" w:hAnsi="Arial" w:cs="Arial"/>
        </w:rPr>
      </w:pPr>
      <w:r w:rsidRPr="00394B19">
        <w:rPr>
          <w:rFonts w:ascii="Arial" w:hAnsi="Arial" w:cs="Arial"/>
        </w:rPr>
        <w:t xml:space="preserve">Predictive maintenance has emerged as a key application area of 4th industry </w:t>
      </w:r>
      <w:r w:rsidR="00394B19" w:rsidRPr="00394B19">
        <w:rPr>
          <w:rFonts w:ascii="Arial" w:hAnsi="Arial" w:cs="Arial"/>
        </w:rPr>
        <w:t>technologies (</w:t>
      </w:r>
      <w:r w:rsidR="008D63B0" w:rsidRPr="00394B19">
        <w:rPr>
          <w:rFonts w:ascii="Arial" w:hAnsi="Arial" w:cs="Arial"/>
          <w:lang w:val="en-IN"/>
        </w:rPr>
        <w:t xml:space="preserve">Qureshi </w:t>
      </w:r>
      <w:r w:rsidR="008D63B0" w:rsidRPr="00394B19">
        <w:rPr>
          <w:rFonts w:ascii="Arial" w:hAnsi="Arial" w:cs="Arial"/>
          <w:i/>
          <w:lang w:val="en-IN"/>
        </w:rPr>
        <w:t>et al.</w:t>
      </w:r>
      <w:r w:rsidR="008D63B0" w:rsidRPr="00394B19">
        <w:rPr>
          <w:rFonts w:ascii="Arial" w:hAnsi="Arial" w:cs="Arial"/>
          <w:lang w:val="en-IN"/>
        </w:rPr>
        <w:t xml:space="preserve"> 2024</w:t>
      </w:r>
      <w:r w:rsidR="008D63B0" w:rsidRPr="00394B19">
        <w:rPr>
          <w:rFonts w:ascii="Arial" w:hAnsi="Arial" w:cs="Arial"/>
        </w:rPr>
        <w:t xml:space="preserve">). </w:t>
      </w:r>
      <w:r w:rsidRPr="00394B19">
        <w:rPr>
          <w:rFonts w:ascii="Arial" w:hAnsi="Arial" w:cs="Arial"/>
        </w:rPr>
        <w:t xml:space="preserve">Predictive maintenance differs from typical maintenance, in which the fault is detected once it happens and corrective measures take place </w:t>
      </w:r>
      <w:r w:rsidR="00CA3D3D" w:rsidRPr="00394B19">
        <w:rPr>
          <w:rFonts w:ascii="Arial" w:hAnsi="Arial" w:cs="Arial"/>
        </w:rPr>
        <w:t>afterwards</w:t>
      </w:r>
      <w:r w:rsidR="00DF399A" w:rsidRPr="00394B19">
        <w:rPr>
          <w:rFonts w:ascii="Arial" w:hAnsi="Arial" w:cs="Arial"/>
        </w:rPr>
        <w:t xml:space="preserve"> (</w:t>
      </w:r>
      <w:r w:rsidR="00DF399A" w:rsidRPr="00394B19">
        <w:rPr>
          <w:rFonts w:ascii="Arial" w:hAnsi="Arial" w:cs="Arial"/>
          <w:lang w:val="en-IN"/>
        </w:rPr>
        <w:t xml:space="preserve">Qureshi </w:t>
      </w:r>
      <w:r w:rsidR="00DF399A" w:rsidRPr="00394B19">
        <w:rPr>
          <w:rFonts w:ascii="Arial" w:hAnsi="Arial" w:cs="Arial"/>
          <w:i/>
          <w:lang w:val="en-IN"/>
        </w:rPr>
        <w:t>et al.</w:t>
      </w:r>
      <w:r w:rsidR="00DF399A" w:rsidRPr="00394B19">
        <w:rPr>
          <w:rFonts w:ascii="Arial" w:hAnsi="Arial" w:cs="Arial"/>
          <w:lang w:val="en-IN"/>
        </w:rPr>
        <w:t xml:space="preserve"> 2024</w:t>
      </w:r>
      <w:r w:rsidR="00DF399A" w:rsidRPr="00394B19">
        <w:rPr>
          <w:rFonts w:ascii="Arial" w:hAnsi="Arial" w:cs="Arial"/>
        </w:rPr>
        <w:t>)</w:t>
      </w:r>
      <w:r w:rsidRPr="00394B19">
        <w:rPr>
          <w:rFonts w:ascii="Arial" w:hAnsi="Arial" w:cs="Arial"/>
        </w:rPr>
        <w:t>. Unlike reactive maintenance, predictive maintenance continues to monitor equipment conditions throughout all its operation in order to identify potential failures before they occur.</w:t>
      </w:r>
      <w:r w:rsidR="000756EA" w:rsidRPr="00394B19">
        <w:rPr>
          <w:rFonts w:ascii="Arial" w:hAnsi="Arial" w:cs="Arial"/>
        </w:rPr>
        <w:t xml:space="preserve"> Recently,</w:t>
      </w:r>
      <w:r w:rsidRPr="00394B19">
        <w:rPr>
          <w:rFonts w:ascii="Arial" w:hAnsi="Arial" w:cs="Arial"/>
        </w:rPr>
        <w:t xml:space="preserve"> researchers have pointed out that IoT sensors can provide real-time data back to organisations, including machine performance, temperature, vibration, pressure, and more. </w:t>
      </w:r>
    </w:p>
    <w:p w14:paraId="00000025" w14:textId="634F4A6D" w:rsidR="0044062F" w:rsidRPr="00394B19" w:rsidRDefault="005671D8" w:rsidP="00C178A1">
      <w:pPr>
        <w:spacing w:after="0"/>
        <w:rPr>
          <w:rFonts w:ascii="Arial" w:hAnsi="Arial" w:cs="Arial"/>
        </w:rPr>
      </w:pPr>
      <w:r w:rsidRPr="00394B19">
        <w:rPr>
          <w:rFonts w:ascii="Arial" w:hAnsi="Arial" w:cs="Arial"/>
        </w:rPr>
        <w:t>A predictive maintenance system is considered to be more efficient than a preventive maintenance system, as maintenance is carried out on the basis of the current state of the equipment and not in terms of a predetermined maintenance schedule</w:t>
      </w:r>
      <w:r w:rsidR="000756EA" w:rsidRPr="00394B19">
        <w:rPr>
          <w:rFonts w:ascii="Arial" w:hAnsi="Arial" w:cs="Arial"/>
        </w:rPr>
        <w:t xml:space="preserve"> </w:t>
      </w:r>
      <w:r w:rsidR="00DF399A" w:rsidRPr="00394B19">
        <w:rPr>
          <w:rFonts w:ascii="Arial" w:hAnsi="Arial" w:cs="Arial"/>
        </w:rPr>
        <w:t>(</w:t>
      </w:r>
      <w:r w:rsidR="00DF399A" w:rsidRPr="00394B19">
        <w:rPr>
          <w:rFonts w:ascii="Arial" w:hAnsi="Arial" w:cs="Arial"/>
          <w:lang w:val="en-IN"/>
        </w:rPr>
        <w:t xml:space="preserve">Bose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Pr="00394B19">
        <w:rPr>
          <w:rFonts w:ascii="Arial" w:hAnsi="Arial" w:cs="Arial"/>
        </w:rPr>
        <w:t xml:space="preserve">. </w:t>
      </w:r>
      <w:r w:rsidR="000756EA" w:rsidRPr="00394B19">
        <w:rPr>
          <w:rFonts w:ascii="Arial" w:hAnsi="Arial" w:cs="Arial"/>
        </w:rPr>
        <w:t xml:space="preserve">According to Bose et al. (2023), predictive maintenance is generally more effective than preventive maintenance because maintenance decisions are based on the actual </w:t>
      </w:r>
      <w:r w:rsidR="000756EA" w:rsidRPr="00394B19">
        <w:rPr>
          <w:rFonts w:ascii="Arial" w:hAnsi="Arial" w:cs="Arial"/>
        </w:rPr>
        <w:lastRenderedPageBreak/>
        <w:t>condition of equipment rather than fixed schedules. This condition-based approach reduces unnecessary maintenance activities, optimises maintenance resources, and minimises the risk of unexpected equipment failures. However, successful implementation depends on factors such as data quality, technological infrastructure, and employee competencies.</w:t>
      </w:r>
      <w:r w:rsidRPr="00394B19">
        <w:rPr>
          <w:rFonts w:ascii="Arial" w:hAnsi="Arial" w:cs="Arial"/>
        </w:rPr>
        <w:t xml:space="preserve"> </w:t>
      </w:r>
    </w:p>
    <w:p w14:paraId="00000026" w14:textId="77777777" w:rsidR="0044062F" w:rsidRPr="00394B19" w:rsidRDefault="005671D8" w:rsidP="00C178A1">
      <w:pPr>
        <w:pStyle w:val="Heading2"/>
        <w:spacing w:after="0"/>
        <w:rPr>
          <w:rFonts w:ascii="Arial" w:hAnsi="Arial" w:cs="Arial"/>
        </w:rPr>
      </w:pPr>
      <w:bookmarkStart w:id="18" w:name="_j9hpdtren07v" w:colFirst="0" w:colLast="0"/>
      <w:bookmarkStart w:id="19" w:name="_Toc231896007"/>
      <w:bookmarkEnd w:id="18"/>
      <w:r w:rsidRPr="00394B19">
        <w:rPr>
          <w:rFonts w:ascii="Arial" w:hAnsi="Arial" w:cs="Arial"/>
        </w:rPr>
        <w:t>Predictive Maintenance and Operational Performance</w:t>
      </w:r>
      <w:bookmarkEnd w:id="19"/>
    </w:p>
    <w:p w14:paraId="00000028" w14:textId="36837EE5" w:rsidR="0044062F" w:rsidRPr="00394B19" w:rsidRDefault="00827979" w:rsidP="00C178A1">
      <w:pPr>
        <w:spacing w:after="0"/>
        <w:rPr>
          <w:rFonts w:ascii="Arial" w:hAnsi="Arial" w:cs="Arial"/>
        </w:rPr>
      </w:pPr>
      <w:r w:rsidRPr="00394B19">
        <w:rPr>
          <w:rFonts w:ascii="Arial" w:hAnsi="Arial" w:cs="Arial"/>
        </w:rPr>
        <w:t xml:space="preserve">The potential impact of predictive maintenance on operational performance is one of the dominant subjects in the predictive maintenance literature. Studies </w:t>
      </w:r>
      <w:r w:rsidR="000756EA" w:rsidRPr="00394B19">
        <w:rPr>
          <w:rFonts w:ascii="Arial" w:hAnsi="Arial" w:cs="Arial"/>
        </w:rPr>
        <w:t>indicate that</w:t>
      </w:r>
      <w:r w:rsidRPr="00394B19">
        <w:rPr>
          <w:rFonts w:ascii="Arial" w:hAnsi="Arial" w:cs="Arial"/>
        </w:rPr>
        <w:t xml:space="preserve"> </w:t>
      </w:r>
      <w:r w:rsidR="00CA3D3D" w:rsidRPr="00394B19">
        <w:rPr>
          <w:rFonts w:ascii="Arial" w:hAnsi="Arial" w:cs="Arial"/>
        </w:rPr>
        <w:t xml:space="preserve">the </w:t>
      </w:r>
      <w:r w:rsidRPr="00394B19">
        <w:rPr>
          <w:rFonts w:ascii="Arial" w:hAnsi="Arial" w:cs="Arial"/>
        </w:rPr>
        <w:t>benefits of predictive maintenance in minimizing equipment downtime, maximizing productivity, maximizing asset utilization and increasing operational reliability have been the core conclusion</w:t>
      </w:r>
      <w:r w:rsidR="00DF399A" w:rsidRPr="00394B19">
        <w:rPr>
          <w:rFonts w:ascii="Arial" w:hAnsi="Arial" w:cs="Arial"/>
        </w:rPr>
        <w:t xml:space="preserve"> (</w:t>
      </w:r>
      <w:r w:rsidR="00DF399A" w:rsidRPr="00394B19">
        <w:rPr>
          <w:rFonts w:ascii="Arial" w:hAnsi="Arial" w:cs="Arial"/>
          <w:lang w:val="en-IN"/>
        </w:rPr>
        <w:t xml:space="preserve">Haghnegahdar </w:t>
      </w:r>
      <w:r w:rsidR="00DF399A" w:rsidRPr="00394B19">
        <w:rPr>
          <w:rFonts w:ascii="Arial" w:hAnsi="Arial" w:cs="Arial"/>
          <w:i/>
          <w:lang w:val="en-IN"/>
        </w:rPr>
        <w:t>et al.</w:t>
      </w:r>
      <w:r w:rsidR="00DF399A" w:rsidRPr="00394B19">
        <w:rPr>
          <w:rFonts w:ascii="Arial" w:hAnsi="Arial" w:cs="Arial"/>
          <w:lang w:val="en-IN"/>
        </w:rPr>
        <w:t xml:space="preserve"> 2022</w:t>
      </w:r>
      <w:r w:rsidR="00DF399A" w:rsidRPr="00394B19">
        <w:rPr>
          <w:rFonts w:ascii="Arial" w:hAnsi="Arial" w:cs="Arial"/>
        </w:rPr>
        <w:t>)</w:t>
      </w:r>
      <w:r w:rsidRPr="00394B19">
        <w:rPr>
          <w:rFonts w:ascii="Arial" w:hAnsi="Arial" w:cs="Arial"/>
        </w:rPr>
        <w:t xml:space="preserve">. If companies can stop equipment failures </w:t>
      </w:r>
      <w:r w:rsidR="00CA3D3D" w:rsidRPr="00394B19">
        <w:rPr>
          <w:rFonts w:ascii="Arial" w:hAnsi="Arial" w:cs="Arial"/>
        </w:rPr>
        <w:t xml:space="preserve">from </w:t>
      </w:r>
      <w:r w:rsidRPr="00394B19">
        <w:rPr>
          <w:rFonts w:ascii="Arial" w:hAnsi="Arial" w:cs="Arial"/>
        </w:rPr>
        <w:t xml:space="preserve">occurring in the first place, then organizations won't have to interrupt production, but gain more efficient manufacturing processes. Production performance—where delays and errors can affect a number of suppliers and customers with multiple upstream and downstream supply chains—also significantly affects the industry, particularly in the aerospace manufacturing sector. Researchers believe that the benefit of predictive maintenance is that it can reduce equipment failures and maintain production </w:t>
      </w:r>
      <w:r w:rsidR="00CA3D3D" w:rsidRPr="00394B19">
        <w:rPr>
          <w:rFonts w:ascii="Arial" w:hAnsi="Arial" w:cs="Arial"/>
        </w:rPr>
        <w:t>continuity</w:t>
      </w:r>
      <w:r w:rsidRPr="00394B19">
        <w:rPr>
          <w:rFonts w:ascii="Arial" w:hAnsi="Arial" w:cs="Arial"/>
        </w:rPr>
        <w:t xml:space="preserve">. Also, predictive maintenance aids in better </w:t>
      </w:r>
      <w:r w:rsidR="00CA3D3D" w:rsidRPr="00394B19">
        <w:rPr>
          <w:rFonts w:ascii="Arial" w:hAnsi="Arial" w:cs="Arial"/>
        </w:rPr>
        <w:t>utilisation</w:t>
      </w:r>
      <w:r w:rsidRPr="00394B19">
        <w:rPr>
          <w:rFonts w:ascii="Arial" w:hAnsi="Arial" w:cs="Arial"/>
        </w:rPr>
        <w:t xml:space="preserve"> of maintenance resources because maintenance activities can be planned </w:t>
      </w:r>
      <w:r w:rsidR="00DF399A" w:rsidRPr="00394B19">
        <w:rPr>
          <w:rFonts w:ascii="Arial" w:hAnsi="Arial" w:cs="Arial"/>
        </w:rPr>
        <w:t>(</w:t>
      </w:r>
      <w:r w:rsidR="00DF399A" w:rsidRPr="00394B19">
        <w:rPr>
          <w:rFonts w:ascii="Arial" w:hAnsi="Arial" w:cs="Arial"/>
          <w:lang w:val="en-IN"/>
        </w:rPr>
        <w:t xml:space="preserve">Rusli </w:t>
      </w:r>
      <w:r w:rsidR="00DF399A" w:rsidRPr="00394B19">
        <w:rPr>
          <w:rFonts w:ascii="Arial" w:hAnsi="Arial" w:cs="Arial"/>
          <w:i/>
          <w:lang w:val="en-IN"/>
        </w:rPr>
        <w:t>et al.</w:t>
      </w:r>
      <w:r w:rsidR="00DF399A" w:rsidRPr="00394B19">
        <w:rPr>
          <w:rFonts w:ascii="Arial" w:hAnsi="Arial" w:cs="Arial"/>
          <w:lang w:val="en-IN"/>
        </w:rPr>
        <w:t xml:space="preserve"> 2025</w:t>
      </w:r>
      <w:r w:rsidR="00DF399A" w:rsidRPr="00394B19">
        <w:rPr>
          <w:rFonts w:ascii="Arial" w:hAnsi="Arial" w:cs="Arial"/>
        </w:rPr>
        <w:t>)</w:t>
      </w:r>
      <w:r w:rsidRPr="00394B19">
        <w:rPr>
          <w:rFonts w:ascii="Arial" w:hAnsi="Arial" w:cs="Arial"/>
        </w:rPr>
        <w:t xml:space="preserve">. However, the benefits have been tempered by some studies where it's been suggested that benefits may be limited by operational costs, system integration and data management issues. </w:t>
      </w:r>
      <w:r w:rsidR="00394B19" w:rsidRPr="00394B19">
        <w:rPr>
          <w:rFonts w:ascii="Arial" w:hAnsi="Arial" w:cs="Arial"/>
        </w:rPr>
        <w:t>So,</w:t>
      </w:r>
      <w:r w:rsidR="005671D8" w:rsidRPr="00394B19">
        <w:rPr>
          <w:rFonts w:ascii="Arial" w:hAnsi="Arial" w:cs="Arial"/>
        </w:rPr>
        <w:t xml:space="preserve"> while there are many positive reports, many of the potential benefits of predictive maintenance can differ from one organisation to another based on their readiness and technology maturity.</w:t>
      </w:r>
    </w:p>
    <w:p w14:paraId="00000029" w14:textId="77777777" w:rsidR="0044062F" w:rsidRPr="00394B19" w:rsidRDefault="005671D8" w:rsidP="00C178A1">
      <w:pPr>
        <w:pStyle w:val="Heading2"/>
        <w:spacing w:after="0"/>
        <w:rPr>
          <w:rFonts w:ascii="Arial" w:hAnsi="Arial" w:cs="Arial"/>
          <w:highlight w:val="none"/>
        </w:rPr>
      </w:pPr>
      <w:bookmarkStart w:id="20" w:name="_ftgzwr889e0z" w:colFirst="0" w:colLast="0"/>
      <w:bookmarkStart w:id="21" w:name="_Toc231896008"/>
      <w:bookmarkEnd w:id="20"/>
      <w:r w:rsidRPr="00394B19">
        <w:rPr>
          <w:rFonts w:ascii="Arial" w:hAnsi="Arial" w:cs="Arial"/>
        </w:rPr>
        <w:t>Supply Chain Resilience and Sustainability</w:t>
      </w:r>
      <w:bookmarkEnd w:id="21"/>
    </w:p>
    <w:p w14:paraId="7C68DB47" w14:textId="73C135DF" w:rsidR="00557A0F" w:rsidRPr="00394B19" w:rsidRDefault="00557A0F" w:rsidP="00557A0F">
      <w:pPr>
        <w:rPr>
          <w:rFonts w:ascii="Arial" w:hAnsi="Arial" w:cs="Arial"/>
        </w:rPr>
      </w:pPr>
      <w:r w:rsidRPr="00394B19">
        <w:rPr>
          <w:rFonts w:ascii="Arial" w:hAnsi="Arial" w:cs="Arial"/>
        </w:rPr>
        <w:t xml:space="preserve">Over the past few years, </w:t>
      </w:r>
      <w:r w:rsidR="00CC303B" w:rsidRPr="00394B19">
        <w:rPr>
          <w:rFonts w:ascii="Arial" w:hAnsi="Arial" w:cs="Arial"/>
        </w:rPr>
        <w:t>supply chain</w:t>
      </w:r>
      <w:r w:rsidRPr="00394B19">
        <w:rPr>
          <w:rFonts w:ascii="Arial" w:hAnsi="Arial" w:cs="Arial"/>
        </w:rPr>
        <w:t xml:space="preserve"> has become a common theme in many publications as the relationship between predictive maintenance and supply chain resiliency and sustainability comes to the fore. Resilience can be referred to by many different names, such as: Chain resilience, keeping an organisation on course and away from disturbance. </w:t>
      </w:r>
      <w:r w:rsidR="007D05A8" w:rsidRPr="00394B19">
        <w:rPr>
          <w:rFonts w:ascii="Arial" w:hAnsi="Arial" w:cs="Arial"/>
        </w:rPr>
        <w:t xml:space="preserve">The scholars suggest that factors such as protecting each piece of equipment from the risk of losing production due to unexpected equipment failure should be taken into </w:t>
      </w:r>
      <w:r w:rsidR="007D05A8" w:rsidRPr="00394B19">
        <w:rPr>
          <w:rFonts w:ascii="Arial" w:hAnsi="Arial" w:cs="Arial"/>
        </w:rPr>
        <w:lastRenderedPageBreak/>
        <w:t>consideration in the implementation of predictive maintenance within a resiliency strategy, as it allows enhancing the reliability of equipment (</w:t>
      </w:r>
      <w:r w:rsidR="007D05A8" w:rsidRPr="00394B19">
        <w:rPr>
          <w:rFonts w:ascii="Arial" w:hAnsi="Arial" w:cs="Arial"/>
          <w:lang w:val="en-IN"/>
        </w:rPr>
        <w:t xml:space="preserve">Odeyar </w:t>
      </w:r>
      <w:r w:rsidR="007D05A8" w:rsidRPr="00394B19">
        <w:rPr>
          <w:rFonts w:ascii="Arial" w:hAnsi="Arial" w:cs="Arial"/>
          <w:i/>
          <w:lang w:val="en-IN"/>
        </w:rPr>
        <w:t>et al.</w:t>
      </w:r>
      <w:r w:rsidR="007D05A8" w:rsidRPr="00394B19">
        <w:rPr>
          <w:rFonts w:ascii="Arial" w:hAnsi="Arial" w:cs="Arial"/>
          <w:lang w:val="en-IN"/>
        </w:rPr>
        <w:t xml:space="preserve"> 2022</w:t>
      </w:r>
      <w:r w:rsidR="007D05A8" w:rsidRPr="00394B19">
        <w:rPr>
          <w:rFonts w:ascii="Arial" w:hAnsi="Arial" w:cs="Arial"/>
        </w:rPr>
        <w:t xml:space="preserve">). Supply chain resilience is about </w:t>
      </w:r>
      <w:r w:rsidR="00394B19">
        <w:rPr>
          <w:rFonts w:ascii="Arial" w:hAnsi="Arial" w:cs="Arial"/>
        </w:rPr>
        <w:t>an organisation's capacity to detect, resist, and react to disruptions, and recover from them</w:t>
      </w:r>
      <w:r w:rsidR="007D05A8" w:rsidRPr="00394B19">
        <w:rPr>
          <w:rFonts w:ascii="Arial" w:hAnsi="Arial" w:cs="Arial"/>
        </w:rPr>
        <w:t xml:space="preserve"> to continue operating effectively. In addition to helping the business to be more resilient, predictive maintenance helps to mitigate the effects of unexpected equipment failures that can cause disruptions to the production processes and downstream supply chain effects. </w:t>
      </w:r>
      <w:r w:rsidR="00394B19">
        <w:rPr>
          <w:rFonts w:ascii="Arial" w:hAnsi="Arial" w:cs="Arial"/>
        </w:rPr>
        <w:t>Equipment's</w:t>
      </w:r>
      <w:r w:rsidR="007D05A8" w:rsidRPr="00394B19">
        <w:rPr>
          <w:rFonts w:ascii="Arial" w:hAnsi="Arial" w:cs="Arial"/>
        </w:rPr>
        <w:t xml:space="preserve"> reliability is vital to ensuring the stability and performance of the supply chain, particularly in the aerospace manufacturing industry</w:t>
      </w:r>
      <w:r w:rsidR="00394B19">
        <w:rPr>
          <w:rFonts w:ascii="Arial" w:hAnsi="Arial" w:cs="Arial"/>
        </w:rPr>
        <w:t>,</w:t>
      </w:r>
      <w:r w:rsidR="007D05A8" w:rsidRPr="00394B19">
        <w:rPr>
          <w:rFonts w:ascii="Arial" w:hAnsi="Arial" w:cs="Arial"/>
        </w:rPr>
        <w:t xml:space="preserve"> where production schedules are tightly coupled (Odeyar et al., 2022).</w:t>
      </w:r>
    </w:p>
    <w:p w14:paraId="0000002C" w14:textId="77777777" w:rsidR="0044062F" w:rsidRPr="00394B19" w:rsidRDefault="005671D8" w:rsidP="00C178A1">
      <w:pPr>
        <w:pStyle w:val="Heading2"/>
        <w:spacing w:after="0"/>
        <w:rPr>
          <w:rFonts w:ascii="Arial" w:hAnsi="Arial" w:cs="Arial"/>
        </w:rPr>
      </w:pPr>
      <w:bookmarkStart w:id="22" w:name="_s76mjvqdn4i5" w:colFirst="0" w:colLast="0"/>
      <w:bookmarkStart w:id="23" w:name="_Toc231896009"/>
      <w:bookmarkEnd w:id="22"/>
      <w:r w:rsidRPr="00394B19">
        <w:rPr>
          <w:rFonts w:ascii="Arial" w:hAnsi="Arial" w:cs="Arial"/>
        </w:rPr>
        <w:t>Literature Gap</w:t>
      </w:r>
      <w:bookmarkEnd w:id="23"/>
    </w:p>
    <w:p w14:paraId="0000002D" w14:textId="3546CE51" w:rsidR="0044062F" w:rsidRPr="00394B19" w:rsidRDefault="005671D8" w:rsidP="00C178A1">
      <w:pPr>
        <w:spacing w:after="0"/>
        <w:rPr>
          <w:rFonts w:ascii="Arial" w:hAnsi="Arial" w:cs="Arial"/>
        </w:rPr>
      </w:pPr>
      <w:r w:rsidRPr="00394B19">
        <w:rPr>
          <w:rFonts w:ascii="Arial" w:hAnsi="Arial" w:cs="Arial"/>
        </w:rPr>
        <w:t>The preliminary literature review verifies that a significant amount of research has been undertaken in the area of Industry 4.0 technologies, predictive maintenance, and operational performance. Research to date largely validates the potential benefits of PM in the field of increased efficiency, reduced downtime and increased equipment reliability. Much of the current literature, however, deals with manufacturing industries in the abstract, and only a few studies concentrate on the analysis of the aerospace manufacturing sector supply chains in the UK operating internationally.</w:t>
      </w:r>
    </w:p>
    <w:p w14:paraId="0000002E" w14:textId="2A92D504" w:rsidR="0044062F" w:rsidRPr="00394B19" w:rsidRDefault="005671D8" w:rsidP="00C178A1">
      <w:pPr>
        <w:spacing w:after="0"/>
        <w:rPr>
          <w:rFonts w:ascii="Arial" w:hAnsi="Arial" w:cs="Arial"/>
        </w:rPr>
      </w:pPr>
      <w:r w:rsidRPr="00394B19">
        <w:rPr>
          <w:rFonts w:ascii="Arial" w:hAnsi="Arial" w:cs="Arial"/>
        </w:rPr>
        <w:t xml:space="preserve">Furthermore, the majority of previous works focus on specific technologies and case studies to explain or present the application of the technology in one organization rather than to present a holistic ecosystem with respect to the impact of predictive maintenance on operational performance, supply chain resiliency, sustainability, and cost optimization. Hence, there is a significant lack of understanding around the synergy effect of Industry 4.0 predictive maintenance technologies in an aerospace manufacturing supply chain in the United Kingdom (UK). </w:t>
      </w:r>
      <w:r w:rsidR="00394B19">
        <w:rPr>
          <w:rFonts w:ascii="Arial" w:hAnsi="Arial" w:cs="Arial"/>
        </w:rPr>
        <w:t>This research aims</w:t>
      </w:r>
      <w:r w:rsidRPr="00394B19">
        <w:rPr>
          <w:rFonts w:ascii="Arial" w:hAnsi="Arial" w:cs="Arial"/>
        </w:rPr>
        <w:t xml:space="preserve"> to bridge this gap by compiling the academic and industry evidence to </w:t>
      </w:r>
      <w:r w:rsidR="00223685" w:rsidRPr="00394B19">
        <w:rPr>
          <w:rFonts w:ascii="Arial" w:hAnsi="Arial" w:cs="Arial"/>
        </w:rPr>
        <w:t>understand more comprehensively.</w:t>
      </w:r>
    </w:p>
    <w:p w14:paraId="6EEEB466" w14:textId="7E6701EA" w:rsidR="0065093B" w:rsidRPr="00394B19" w:rsidRDefault="0065093B" w:rsidP="0065093B">
      <w:pPr>
        <w:spacing w:after="0"/>
        <w:jc w:val="center"/>
        <w:rPr>
          <w:rFonts w:ascii="Arial" w:hAnsi="Arial" w:cs="Arial"/>
        </w:rPr>
      </w:pPr>
      <w:r w:rsidRPr="00394B19">
        <w:rPr>
          <w:rFonts w:ascii="Arial" w:hAnsi="Arial" w:cs="Arial"/>
          <w:noProof/>
          <w:lang w:val="en-IN"/>
        </w:rPr>
        <w:lastRenderedPageBreak/>
        <w:drawing>
          <wp:inline distT="0" distB="0" distL="0" distR="0" wp14:anchorId="50C1593B" wp14:editId="12F3FA43">
            <wp:extent cx="5544766" cy="33995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65664" cy="3412391"/>
                    </a:xfrm>
                    <a:prstGeom prst="rect">
                      <a:avLst/>
                    </a:prstGeom>
                  </pic:spPr>
                </pic:pic>
              </a:graphicData>
            </a:graphic>
          </wp:inline>
        </w:drawing>
      </w:r>
    </w:p>
    <w:p w14:paraId="34D48A0C" w14:textId="743E96B1" w:rsidR="0065093B" w:rsidRPr="00394B19" w:rsidRDefault="0065093B" w:rsidP="00E14556">
      <w:pPr>
        <w:pStyle w:val="Heading3"/>
        <w:rPr>
          <w:rFonts w:ascii="Arial" w:hAnsi="Arial" w:cs="Arial"/>
        </w:rPr>
      </w:pPr>
      <w:bookmarkStart w:id="24" w:name="_Toc231129343"/>
      <w:bookmarkStart w:id="25" w:name="_Toc231896010"/>
      <w:r w:rsidRPr="00394B19">
        <w:rPr>
          <w:rFonts w:ascii="Arial" w:hAnsi="Arial" w:cs="Arial"/>
        </w:rPr>
        <w:t xml:space="preserve">Figure 1: Conceptual Framework of </w:t>
      </w:r>
      <w:bookmarkEnd w:id="24"/>
      <w:r w:rsidR="00CA3D3D" w:rsidRPr="00394B19">
        <w:rPr>
          <w:rFonts w:ascii="Arial" w:hAnsi="Arial" w:cs="Arial"/>
        </w:rPr>
        <w:t>Research</w:t>
      </w:r>
      <w:bookmarkEnd w:id="25"/>
    </w:p>
    <w:p w14:paraId="1ECC5940" w14:textId="4AD2414C" w:rsidR="0065093B" w:rsidRPr="00394B19" w:rsidRDefault="0065093B" w:rsidP="0065093B">
      <w:pPr>
        <w:spacing w:after="0"/>
        <w:jc w:val="center"/>
        <w:rPr>
          <w:rFonts w:ascii="Arial" w:hAnsi="Arial" w:cs="Arial"/>
        </w:rPr>
      </w:pPr>
      <w:r w:rsidRPr="00394B19">
        <w:rPr>
          <w:rFonts w:ascii="Arial" w:hAnsi="Arial" w:cs="Arial"/>
        </w:rPr>
        <w:t>(Source: Self-created)</w:t>
      </w:r>
    </w:p>
    <w:p w14:paraId="0000002F" w14:textId="1EF8243E" w:rsidR="0044062F" w:rsidRPr="00394B19" w:rsidRDefault="005671D8" w:rsidP="00C178A1">
      <w:pPr>
        <w:pStyle w:val="Heading1"/>
        <w:spacing w:after="0" w:line="360" w:lineRule="auto"/>
        <w:rPr>
          <w:rFonts w:ascii="Arial" w:hAnsi="Arial" w:cs="Arial"/>
        </w:rPr>
      </w:pPr>
      <w:bookmarkStart w:id="26" w:name="_u1ot9il1z28r" w:colFirst="0" w:colLast="0"/>
      <w:bookmarkStart w:id="27" w:name="_Toc231896011"/>
      <w:bookmarkEnd w:id="26"/>
      <w:r w:rsidRPr="00394B19">
        <w:rPr>
          <w:rFonts w:ascii="Arial" w:hAnsi="Arial" w:cs="Arial"/>
        </w:rPr>
        <w:t>RESEARCH METHODOLOGY</w:t>
      </w:r>
      <w:bookmarkEnd w:id="27"/>
    </w:p>
    <w:p w14:paraId="00000030" w14:textId="77777777" w:rsidR="0044062F" w:rsidRPr="00394B19" w:rsidRDefault="005671D8" w:rsidP="00C178A1">
      <w:pPr>
        <w:pStyle w:val="Heading2"/>
        <w:keepNext w:val="0"/>
        <w:keepLines w:val="0"/>
        <w:spacing w:after="0"/>
        <w:rPr>
          <w:rFonts w:ascii="Arial" w:hAnsi="Arial" w:cs="Arial"/>
        </w:rPr>
      </w:pPr>
      <w:bookmarkStart w:id="28" w:name="_duux9xug2pb1" w:colFirst="0" w:colLast="0"/>
      <w:bookmarkStart w:id="29" w:name="_Toc231896012"/>
      <w:bookmarkEnd w:id="28"/>
      <w:r w:rsidRPr="00394B19">
        <w:rPr>
          <w:rFonts w:ascii="Arial" w:hAnsi="Arial" w:cs="Arial"/>
        </w:rPr>
        <w:t>Research Philosophy</w:t>
      </w:r>
      <w:bookmarkEnd w:id="29"/>
    </w:p>
    <w:p w14:paraId="00000031" w14:textId="1C3652B2" w:rsidR="0044062F" w:rsidRPr="00394B19" w:rsidRDefault="005671D8" w:rsidP="00C178A1">
      <w:pPr>
        <w:spacing w:after="0"/>
        <w:rPr>
          <w:rFonts w:ascii="Arial" w:hAnsi="Arial" w:cs="Arial"/>
        </w:rPr>
      </w:pPr>
      <w:r w:rsidRPr="00394B19">
        <w:rPr>
          <w:rFonts w:ascii="Arial" w:hAnsi="Arial" w:cs="Arial"/>
        </w:rPr>
        <w:t>An interpretivist research philosophy will be used in this study. The choice of interpretivism is appropriate as the goal of the study is to gain a greater understanding of how the technologies of Industry 4.0 for predictive maintenance can affect operational performance in aerospace manufacturing supply chains in the UK. In contrast to positivist research, which is concerned with testing hypotheses and measuring relationships in terms of numerical data, in interpretive approaches, researchers look to and interpret meanings, experiences, and perspectives based on current sources of knowledge</w:t>
      </w:r>
      <w:r w:rsidR="00DF399A" w:rsidRPr="00394B19">
        <w:rPr>
          <w:rFonts w:ascii="Arial" w:hAnsi="Arial" w:cs="Arial"/>
        </w:rPr>
        <w:t xml:space="preserve"> (</w:t>
      </w:r>
      <w:r w:rsidR="00DF399A" w:rsidRPr="00394B19">
        <w:rPr>
          <w:rFonts w:ascii="Arial" w:hAnsi="Arial" w:cs="Arial"/>
          <w:lang w:val="en-IN"/>
        </w:rPr>
        <w:t xml:space="preserve">Alam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Pr="00394B19">
        <w:rPr>
          <w:rFonts w:ascii="Arial" w:hAnsi="Arial" w:cs="Arial"/>
        </w:rPr>
        <w:t xml:space="preserve">. </w:t>
      </w:r>
      <w:r w:rsidR="007D05A8" w:rsidRPr="00394B19">
        <w:rPr>
          <w:rFonts w:ascii="Arial" w:hAnsi="Arial" w:cs="Arial"/>
        </w:rPr>
        <w:t>T</w:t>
      </w:r>
      <w:r w:rsidRPr="00394B19">
        <w:rPr>
          <w:rFonts w:ascii="Arial" w:hAnsi="Arial" w:cs="Arial"/>
        </w:rPr>
        <w:t>he study is based on secondary qualitative data</w:t>
      </w:r>
      <w:r w:rsidR="00394B19">
        <w:rPr>
          <w:rFonts w:ascii="Arial" w:hAnsi="Arial" w:cs="Arial"/>
        </w:rPr>
        <w:t>;</w:t>
      </w:r>
      <w:r w:rsidRPr="00394B19">
        <w:rPr>
          <w:rFonts w:ascii="Arial" w:hAnsi="Arial" w:cs="Arial"/>
        </w:rPr>
        <w:t xml:space="preserve"> it is not designed to gain statistical relationships but rather to interpret the results and examples, and recommendations from previous academic and industry reports.</w:t>
      </w:r>
    </w:p>
    <w:p w14:paraId="00000032" w14:textId="77777777" w:rsidR="0044062F" w:rsidRPr="00394B19" w:rsidRDefault="005671D8" w:rsidP="00C178A1">
      <w:pPr>
        <w:spacing w:after="0"/>
        <w:rPr>
          <w:rFonts w:ascii="Arial" w:hAnsi="Arial" w:cs="Arial"/>
        </w:rPr>
      </w:pPr>
      <w:r w:rsidRPr="00394B19">
        <w:rPr>
          <w:rFonts w:ascii="Arial" w:hAnsi="Arial" w:cs="Arial"/>
        </w:rPr>
        <w:t xml:space="preserve">The aerospace manufacturing industry is a complex industry in which the implementation of technologies, integration of organisational skills and competencies, and dynamics in the supply chain affect the outcomes. It is a philosophical stance that is conducive to the </w:t>
      </w:r>
      <w:r w:rsidRPr="00394B19">
        <w:rPr>
          <w:rFonts w:ascii="Arial" w:hAnsi="Arial" w:cs="Arial"/>
        </w:rPr>
        <w:lastRenderedPageBreak/>
        <w:t>questioning and exploratory research process and allows for a critical interpretation of established evidence.</w:t>
      </w:r>
    </w:p>
    <w:p w14:paraId="00000033" w14:textId="77777777" w:rsidR="0044062F" w:rsidRPr="00394B19" w:rsidRDefault="005671D8" w:rsidP="00C178A1">
      <w:pPr>
        <w:pStyle w:val="Heading2"/>
        <w:spacing w:after="0"/>
        <w:rPr>
          <w:rFonts w:ascii="Arial" w:hAnsi="Arial" w:cs="Arial"/>
        </w:rPr>
      </w:pPr>
      <w:bookmarkStart w:id="30" w:name="_174q5goceius" w:colFirst="0" w:colLast="0"/>
      <w:bookmarkStart w:id="31" w:name="_Toc231896013"/>
      <w:bookmarkEnd w:id="30"/>
      <w:r w:rsidRPr="00394B19">
        <w:rPr>
          <w:rFonts w:ascii="Arial" w:hAnsi="Arial" w:cs="Arial"/>
        </w:rPr>
        <w:t>Research Approach and Research Design</w:t>
      </w:r>
      <w:bookmarkEnd w:id="31"/>
    </w:p>
    <w:p w14:paraId="00000035" w14:textId="74685E9B" w:rsidR="0044062F" w:rsidRPr="00394B19" w:rsidRDefault="005671D8" w:rsidP="00C178A1">
      <w:pPr>
        <w:spacing w:after="0"/>
        <w:rPr>
          <w:rFonts w:ascii="Arial" w:hAnsi="Arial" w:cs="Arial"/>
        </w:rPr>
      </w:pPr>
      <w:r w:rsidRPr="00394B19">
        <w:rPr>
          <w:rFonts w:ascii="Arial" w:hAnsi="Arial" w:cs="Arial"/>
        </w:rPr>
        <w:t>An inductive approach will be used for the research. Because the study aims are discovery or arriving at insights and patterns from studying the existing literature, an inductive approach is suitable</w:t>
      </w:r>
      <w:r w:rsidR="007D05A8" w:rsidRPr="00394B19">
        <w:rPr>
          <w:rFonts w:ascii="Arial" w:hAnsi="Arial" w:cs="Arial"/>
        </w:rPr>
        <w:t xml:space="preserve"> (</w:t>
      </w:r>
      <w:r w:rsidR="007D05A8" w:rsidRPr="00394B19">
        <w:rPr>
          <w:rFonts w:ascii="Arial" w:hAnsi="Arial" w:cs="Arial"/>
          <w:lang w:val="en-IN"/>
        </w:rPr>
        <w:t xml:space="preserve">Alam </w:t>
      </w:r>
      <w:r w:rsidR="007D05A8" w:rsidRPr="00394B19">
        <w:rPr>
          <w:rFonts w:ascii="Arial" w:hAnsi="Arial" w:cs="Arial"/>
          <w:i/>
          <w:lang w:val="en-IN"/>
        </w:rPr>
        <w:t>et al.</w:t>
      </w:r>
      <w:r w:rsidR="007D05A8" w:rsidRPr="00394B19">
        <w:rPr>
          <w:rFonts w:ascii="Arial" w:hAnsi="Arial" w:cs="Arial"/>
          <w:lang w:val="en-IN"/>
        </w:rPr>
        <w:t xml:space="preserve"> 2023</w:t>
      </w:r>
      <w:r w:rsidR="007D05A8" w:rsidRPr="00394B19">
        <w:rPr>
          <w:rFonts w:ascii="Arial" w:hAnsi="Arial" w:cs="Arial"/>
        </w:rPr>
        <w:t xml:space="preserve">). </w:t>
      </w:r>
      <w:r w:rsidRPr="00394B19">
        <w:rPr>
          <w:rFonts w:ascii="Arial" w:hAnsi="Arial" w:cs="Arial"/>
        </w:rPr>
        <w:t xml:space="preserve"> </w:t>
      </w:r>
      <w:r w:rsidR="00827979" w:rsidRPr="00394B19">
        <w:rPr>
          <w:rFonts w:ascii="Arial" w:hAnsi="Arial" w:cs="Arial"/>
        </w:rPr>
        <w:t xml:space="preserve">The analysis of published studies and industry reports will be used to develop the understanding of </w:t>
      </w:r>
      <w:r w:rsidR="00394B19">
        <w:rPr>
          <w:rFonts w:ascii="Arial" w:hAnsi="Arial" w:cs="Arial"/>
        </w:rPr>
        <w:t xml:space="preserve">the </w:t>
      </w:r>
      <w:r w:rsidR="00827979" w:rsidRPr="00394B19">
        <w:rPr>
          <w:rFonts w:ascii="Arial" w:hAnsi="Arial" w:cs="Arial"/>
        </w:rPr>
        <w:t>positive impact predictive maintenance can have on aerospace manufacturing supply chains</w:t>
      </w:r>
      <w:r w:rsidR="000A502D" w:rsidRPr="00394B19">
        <w:rPr>
          <w:rFonts w:ascii="Arial" w:hAnsi="Arial" w:cs="Arial"/>
        </w:rPr>
        <w:t xml:space="preserve"> (</w:t>
      </w:r>
      <w:r w:rsidR="000A502D" w:rsidRPr="00394B19">
        <w:rPr>
          <w:rFonts w:ascii="Arial" w:hAnsi="Arial" w:cs="Arial"/>
          <w:lang w:val="en-IN"/>
        </w:rPr>
        <w:t xml:space="preserve">Shishodia </w:t>
      </w:r>
      <w:r w:rsidR="000A502D" w:rsidRPr="00394B19">
        <w:rPr>
          <w:rFonts w:ascii="Arial" w:hAnsi="Arial" w:cs="Arial"/>
          <w:i/>
          <w:lang w:val="en-IN"/>
        </w:rPr>
        <w:t>et al.</w:t>
      </w:r>
      <w:r w:rsidR="000A502D" w:rsidRPr="00394B19">
        <w:rPr>
          <w:rFonts w:ascii="Arial" w:hAnsi="Arial" w:cs="Arial"/>
          <w:lang w:val="en-IN"/>
        </w:rPr>
        <w:t xml:space="preserve"> 2023</w:t>
      </w:r>
      <w:r w:rsidR="000A502D" w:rsidRPr="00394B19">
        <w:rPr>
          <w:rFonts w:ascii="Arial" w:hAnsi="Arial" w:cs="Arial"/>
        </w:rPr>
        <w:t>).</w:t>
      </w:r>
      <w:r w:rsidR="00827979" w:rsidRPr="00394B19">
        <w:rPr>
          <w:rFonts w:ascii="Arial" w:hAnsi="Arial" w:cs="Arial"/>
        </w:rPr>
        <w:t xml:space="preserve"> </w:t>
      </w:r>
      <w:r w:rsidR="000A502D" w:rsidRPr="00394B19">
        <w:rPr>
          <w:rFonts w:ascii="Arial" w:hAnsi="Arial" w:cs="Arial"/>
        </w:rPr>
        <w:t>For the research questions, the inductive method is suitable, enabling the relationships and themes to emerge from the content that is reviewed. In this case a qualitative research design will be employed (</w:t>
      </w:r>
      <w:r w:rsidR="000A502D" w:rsidRPr="00394B19">
        <w:rPr>
          <w:rFonts w:ascii="Arial" w:hAnsi="Arial" w:cs="Arial"/>
          <w:lang w:val="en-IN"/>
        </w:rPr>
        <w:t xml:space="preserve">Shishodia </w:t>
      </w:r>
      <w:r w:rsidR="000A502D" w:rsidRPr="00394B19">
        <w:rPr>
          <w:rFonts w:ascii="Arial" w:hAnsi="Arial" w:cs="Arial"/>
          <w:i/>
          <w:lang w:val="en-IN"/>
        </w:rPr>
        <w:t>et al.</w:t>
      </w:r>
      <w:r w:rsidR="000A502D" w:rsidRPr="00394B19">
        <w:rPr>
          <w:rFonts w:ascii="Arial" w:hAnsi="Arial" w:cs="Arial"/>
          <w:lang w:val="en-IN"/>
        </w:rPr>
        <w:t xml:space="preserve"> 2023</w:t>
      </w:r>
      <w:r w:rsidR="000A502D" w:rsidRPr="00394B19">
        <w:rPr>
          <w:rFonts w:ascii="Arial" w:hAnsi="Arial" w:cs="Arial"/>
        </w:rPr>
        <w:t>). Qualitative research is a process of looking at complex issues together that cannot be understood with only numeric data.</w:t>
      </w:r>
    </w:p>
    <w:p w14:paraId="3A9216FD" w14:textId="77777777" w:rsidR="00CA3D3D" w:rsidRPr="00394B19" w:rsidRDefault="00CA3D3D" w:rsidP="00C178A1">
      <w:pPr>
        <w:spacing w:after="0"/>
        <w:rPr>
          <w:rFonts w:ascii="Arial" w:hAnsi="Arial" w:cs="Arial"/>
          <w:color w:val="FF0000"/>
        </w:rPr>
      </w:pPr>
    </w:p>
    <w:p w14:paraId="00000036" w14:textId="77777777" w:rsidR="0044062F" w:rsidRPr="00394B19" w:rsidRDefault="005671D8" w:rsidP="00C178A1">
      <w:pPr>
        <w:pStyle w:val="Heading2"/>
        <w:keepNext w:val="0"/>
        <w:keepLines w:val="0"/>
        <w:spacing w:after="0"/>
        <w:rPr>
          <w:rFonts w:ascii="Arial" w:hAnsi="Arial" w:cs="Arial"/>
        </w:rPr>
      </w:pPr>
      <w:bookmarkStart w:id="32" w:name="_lpdbklawyruz" w:colFirst="0" w:colLast="0"/>
      <w:bookmarkStart w:id="33" w:name="_Toc231896014"/>
      <w:bookmarkEnd w:id="32"/>
      <w:r w:rsidRPr="00394B19">
        <w:rPr>
          <w:rFonts w:ascii="Arial" w:hAnsi="Arial" w:cs="Arial"/>
        </w:rPr>
        <w:t>Data Collection Methods</w:t>
      </w:r>
      <w:bookmarkEnd w:id="33"/>
    </w:p>
    <w:p w14:paraId="5DCA8E15" w14:textId="6E75A3A0" w:rsidR="00827979" w:rsidRPr="00394B19" w:rsidRDefault="000A502D" w:rsidP="00C178A1">
      <w:pPr>
        <w:spacing w:after="0"/>
        <w:rPr>
          <w:rFonts w:ascii="Arial" w:hAnsi="Arial" w:cs="Arial"/>
          <w:color w:val="000000" w:themeColor="text1"/>
        </w:rPr>
      </w:pPr>
      <w:r w:rsidRPr="00394B19">
        <w:rPr>
          <w:rFonts w:ascii="Arial" w:hAnsi="Arial" w:cs="Arial"/>
        </w:rPr>
        <w:t xml:space="preserve">A structured literature review approach will be adopted to identify, evaluate, and synthesise relevant academic and industry publications. Inclusion and exclusion criteria will be established to ensure that only studies directly related to Industry 4.0 technologies, predictive maintenance, operational performance, and aerospace manufacturing supply chains are included in the review. </w:t>
      </w:r>
      <w:r w:rsidR="00827979" w:rsidRPr="00394B19">
        <w:rPr>
          <w:rFonts w:ascii="Arial" w:hAnsi="Arial" w:cs="Arial"/>
        </w:rPr>
        <w:t xml:space="preserve"> </w:t>
      </w:r>
      <w:r w:rsidR="00827979" w:rsidRPr="00394B19">
        <w:rPr>
          <w:rStyle w:val="cursor-pointer"/>
          <w:rFonts w:ascii="Arial" w:hAnsi="Arial" w:cs="Arial"/>
        </w:rPr>
        <w:t>Providing that the research in this thesis would have a level of feasibility in the context of its time and scope, the existing literature will help the research draw from a vast body of evidence published across different geographical and organizational contexts.</w:t>
      </w:r>
      <w:r w:rsidR="00827979" w:rsidRPr="00394B19">
        <w:rPr>
          <w:rFonts w:ascii="Arial" w:hAnsi="Arial" w:cs="Arial"/>
        </w:rPr>
        <w:t xml:space="preserve"> </w:t>
      </w:r>
      <w:r w:rsidR="00827979" w:rsidRPr="00394B19">
        <w:rPr>
          <w:rStyle w:val="cursor-pointer"/>
          <w:rFonts w:ascii="Arial" w:hAnsi="Arial" w:cs="Arial"/>
        </w:rPr>
        <w:t>To access data, resources from peer-reviewed articles, industry-based reports, aerospace company reports, conference proceedings, and professional reports will be utilized.</w:t>
      </w:r>
      <w:r w:rsidR="00827979" w:rsidRPr="00394B19">
        <w:rPr>
          <w:rFonts w:ascii="Arial" w:hAnsi="Arial" w:cs="Arial"/>
        </w:rPr>
        <w:t xml:space="preserve"> </w:t>
      </w:r>
      <w:r w:rsidR="00827979" w:rsidRPr="00394B19">
        <w:rPr>
          <w:rStyle w:val="cursor-pointer"/>
          <w:rFonts w:ascii="Arial" w:hAnsi="Arial" w:cs="Arial"/>
        </w:rPr>
        <w:t>Relevant academic databases will be utilized such as Scopus, Science</w:t>
      </w:r>
      <w:r w:rsidR="00C178A1" w:rsidRPr="00394B19">
        <w:rPr>
          <w:rStyle w:val="cursor-pointer"/>
          <w:rFonts w:ascii="Arial" w:hAnsi="Arial" w:cs="Arial"/>
        </w:rPr>
        <w:t>-</w:t>
      </w:r>
      <w:r w:rsidR="00827979" w:rsidRPr="00394B19">
        <w:rPr>
          <w:rStyle w:val="cursor-pointer"/>
          <w:rFonts w:ascii="Arial" w:hAnsi="Arial" w:cs="Arial"/>
        </w:rPr>
        <w:t>Direct, IEEE Explore, and Google Scholar</w:t>
      </w:r>
      <w:r w:rsidR="00394B19">
        <w:rPr>
          <w:rStyle w:val="cursor-pointer"/>
          <w:rFonts w:ascii="Arial" w:hAnsi="Arial" w:cs="Arial"/>
        </w:rPr>
        <w:t>,</w:t>
      </w:r>
      <w:r w:rsidR="00827979" w:rsidRPr="00394B19">
        <w:rPr>
          <w:rStyle w:val="cursor-pointer"/>
          <w:rFonts w:ascii="Arial" w:hAnsi="Arial" w:cs="Arial"/>
        </w:rPr>
        <w:t xml:space="preserve"> among others, and are selected as key academic databases.</w:t>
      </w:r>
      <w:r w:rsidR="00827979" w:rsidRPr="00394B19">
        <w:rPr>
          <w:rFonts w:ascii="Arial" w:hAnsi="Arial" w:cs="Arial"/>
        </w:rPr>
        <w:t xml:space="preserve"> </w:t>
      </w:r>
      <w:r w:rsidR="00827979" w:rsidRPr="00394B19">
        <w:rPr>
          <w:rStyle w:val="cursor-pointer"/>
          <w:rFonts w:ascii="Arial" w:hAnsi="Arial" w:cs="Arial"/>
        </w:rPr>
        <w:t>Data on credible and quality predictive maintenance technologies, operational efficiency, supply chain management and best practices in aerospace manufacturing is readily available in these databases and can be researched easily</w:t>
      </w:r>
      <w:r w:rsidRPr="00394B19">
        <w:rPr>
          <w:rStyle w:val="cursor-pointer"/>
          <w:rFonts w:ascii="Arial" w:hAnsi="Arial" w:cs="Arial"/>
        </w:rPr>
        <w:t xml:space="preserve"> </w:t>
      </w:r>
      <w:r w:rsidRPr="00394B19">
        <w:rPr>
          <w:rFonts w:ascii="Arial" w:hAnsi="Arial" w:cs="Arial"/>
          <w:color w:val="000000" w:themeColor="text1"/>
        </w:rPr>
        <w:t>(</w:t>
      </w:r>
      <w:r w:rsidRPr="00394B19">
        <w:rPr>
          <w:rFonts w:ascii="Arial" w:hAnsi="Arial" w:cs="Arial"/>
          <w:color w:val="000000" w:themeColor="text1"/>
          <w:lang w:val="en-IN"/>
        </w:rPr>
        <w:t>Zhang and Wang, 2024</w:t>
      </w:r>
      <w:r w:rsidRPr="00394B19">
        <w:rPr>
          <w:rFonts w:ascii="Arial" w:hAnsi="Arial" w:cs="Arial"/>
          <w:color w:val="000000" w:themeColor="text1"/>
        </w:rPr>
        <w:t>).</w:t>
      </w:r>
    </w:p>
    <w:p w14:paraId="42B18BE9" w14:textId="77777777" w:rsidR="000A502D" w:rsidRPr="00394B19" w:rsidRDefault="000A502D" w:rsidP="00C178A1">
      <w:pPr>
        <w:spacing w:after="0"/>
        <w:rPr>
          <w:rStyle w:val="cursor-pointer"/>
          <w:rFonts w:ascii="Arial" w:hAnsi="Arial" w:cs="Arial"/>
        </w:rPr>
      </w:pPr>
    </w:p>
    <w:p w14:paraId="0000003A" w14:textId="77777777" w:rsidR="0044062F" w:rsidRPr="00394B19" w:rsidRDefault="005671D8" w:rsidP="00C178A1">
      <w:pPr>
        <w:pStyle w:val="Heading2"/>
        <w:keepNext w:val="0"/>
        <w:keepLines w:val="0"/>
        <w:spacing w:after="0"/>
        <w:rPr>
          <w:rFonts w:ascii="Arial" w:hAnsi="Arial" w:cs="Arial"/>
        </w:rPr>
      </w:pPr>
      <w:bookmarkStart w:id="34" w:name="_hzt9h6ljx28m" w:colFirst="0" w:colLast="0"/>
      <w:bookmarkStart w:id="35" w:name="_Toc231896015"/>
      <w:bookmarkEnd w:id="34"/>
      <w:r w:rsidRPr="00394B19">
        <w:rPr>
          <w:rFonts w:ascii="Arial" w:hAnsi="Arial" w:cs="Arial"/>
        </w:rPr>
        <w:lastRenderedPageBreak/>
        <w:t>Data Analysis</w:t>
      </w:r>
      <w:bookmarkEnd w:id="35"/>
    </w:p>
    <w:p w14:paraId="125F41F3" w14:textId="77777777" w:rsidR="000A502D" w:rsidRPr="00394B19" w:rsidRDefault="000A502D" w:rsidP="000A502D">
      <w:pPr>
        <w:spacing w:after="0"/>
        <w:rPr>
          <w:rFonts w:ascii="Arial" w:hAnsi="Arial" w:cs="Arial"/>
        </w:rPr>
      </w:pPr>
      <w:bookmarkStart w:id="36" w:name="_gdnsfl15r7xm" w:colFirst="0" w:colLast="0"/>
      <w:bookmarkEnd w:id="36"/>
      <w:r w:rsidRPr="00394B19">
        <w:rPr>
          <w:rFonts w:ascii="Arial" w:hAnsi="Arial" w:cs="Arial"/>
        </w:rPr>
        <w:t>Thematic analysis will be used to analyse the collected data. It is a common approach in qualitative research that helps in identifying themes, organizing these, and interpreting them. After the literature is selected, these features will be coded and classified into the identified key themes related to predictive maintenance technologies, operational performance, equipment reliability, reduction of downtimes, optimisation costs, sustainability, supply chain's resilience, and implementation difficulties.</w:t>
      </w:r>
    </w:p>
    <w:p w14:paraId="0000003D" w14:textId="77777777" w:rsidR="0044062F" w:rsidRPr="00394B19" w:rsidRDefault="005671D8" w:rsidP="00C178A1">
      <w:pPr>
        <w:pStyle w:val="Heading2"/>
        <w:keepNext w:val="0"/>
        <w:keepLines w:val="0"/>
        <w:spacing w:after="0"/>
        <w:rPr>
          <w:rFonts w:ascii="Arial" w:hAnsi="Arial" w:cs="Arial"/>
        </w:rPr>
      </w:pPr>
      <w:bookmarkStart w:id="37" w:name="_Toc231896016"/>
      <w:r w:rsidRPr="00394B19">
        <w:rPr>
          <w:rFonts w:ascii="Arial" w:hAnsi="Arial" w:cs="Arial"/>
        </w:rPr>
        <w:t>Ethical Considerations</w:t>
      </w:r>
      <w:bookmarkEnd w:id="37"/>
    </w:p>
    <w:p w14:paraId="4FBCBE28" w14:textId="77777777" w:rsidR="000A502D" w:rsidRPr="00394B19" w:rsidRDefault="000A502D" w:rsidP="000A502D">
      <w:pPr>
        <w:spacing w:after="0"/>
        <w:rPr>
          <w:rFonts w:ascii="Arial" w:hAnsi="Arial" w:cs="Arial"/>
        </w:rPr>
      </w:pPr>
      <w:r w:rsidRPr="00394B19">
        <w:rPr>
          <w:rFonts w:ascii="Arial" w:hAnsi="Arial" w:cs="Arial"/>
        </w:rPr>
        <w:t>This research is neither an experiment with human subjects nor a primary source of data, but it does have ethical implications. Only credible and publicly available academic and industry sources will be utilised. All sources will be accurately cited and referenced using the UWTSD Harvard referencing style. Academic integrity will be maintained by avoiding plagiarism, accurately representing previous findings, and ensuring transparency in the interpretation and reporting of evidence.</w:t>
      </w:r>
    </w:p>
    <w:p w14:paraId="0000003F" w14:textId="52B6F408" w:rsidR="0044062F" w:rsidRPr="00394B19" w:rsidRDefault="00F10437" w:rsidP="00C178A1">
      <w:pPr>
        <w:spacing w:after="0"/>
        <w:rPr>
          <w:rFonts w:ascii="Arial" w:hAnsi="Arial" w:cs="Arial"/>
          <w:noProof/>
          <w:lang w:val="en-IN"/>
        </w:rPr>
      </w:pPr>
      <w:r w:rsidRPr="00394B19">
        <w:rPr>
          <w:rFonts w:ascii="Arial" w:hAnsi="Arial" w:cs="Arial"/>
          <w:noProof/>
          <w:lang w:val="en-IN"/>
        </w:rPr>
        <w:drawing>
          <wp:inline distT="0" distB="0" distL="0" distR="0" wp14:anchorId="2FA580B7" wp14:editId="103D8D3B">
            <wp:extent cx="6235430" cy="3122579"/>
            <wp:effectExtent l="0" t="0" r="1333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45FD06D" w14:textId="43525291" w:rsidR="00F10437" w:rsidRPr="00394B19" w:rsidRDefault="00F10437" w:rsidP="00E14556">
      <w:pPr>
        <w:pStyle w:val="Heading3"/>
        <w:rPr>
          <w:rFonts w:ascii="Arial" w:hAnsi="Arial" w:cs="Arial"/>
          <w:noProof/>
          <w:lang w:val="en-IN"/>
        </w:rPr>
      </w:pPr>
      <w:bookmarkStart w:id="38" w:name="_Toc231129344"/>
      <w:bookmarkStart w:id="39" w:name="_Toc231896017"/>
      <w:r w:rsidRPr="00394B19">
        <w:rPr>
          <w:rFonts w:ascii="Arial" w:hAnsi="Arial" w:cs="Arial"/>
          <w:noProof/>
          <w:lang w:val="en-IN"/>
        </w:rPr>
        <w:t>Figure 2: Research Process Diagram</w:t>
      </w:r>
      <w:bookmarkEnd w:id="38"/>
      <w:bookmarkEnd w:id="39"/>
    </w:p>
    <w:p w14:paraId="51BCD5C5" w14:textId="3A4609FB" w:rsidR="00F10437" w:rsidRPr="00394B19" w:rsidRDefault="00F10437" w:rsidP="00F10437">
      <w:pPr>
        <w:spacing w:after="0"/>
        <w:jc w:val="center"/>
        <w:rPr>
          <w:rFonts w:ascii="Arial" w:hAnsi="Arial" w:cs="Arial"/>
        </w:rPr>
      </w:pPr>
      <w:r w:rsidRPr="00394B19">
        <w:rPr>
          <w:rFonts w:ascii="Arial" w:hAnsi="Arial" w:cs="Arial"/>
          <w:noProof/>
          <w:lang w:val="en-IN"/>
        </w:rPr>
        <w:t>(Source: Self-created)</w:t>
      </w:r>
    </w:p>
    <w:p w14:paraId="00000040" w14:textId="30931872" w:rsidR="0044062F" w:rsidRPr="00394B19" w:rsidRDefault="005671D8" w:rsidP="00C178A1">
      <w:pPr>
        <w:pStyle w:val="Heading1"/>
        <w:spacing w:after="0" w:line="360" w:lineRule="auto"/>
        <w:rPr>
          <w:rFonts w:ascii="Arial" w:hAnsi="Arial" w:cs="Arial"/>
        </w:rPr>
      </w:pPr>
      <w:bookmarkStart w:id="40" w:name="_6o95imlhowf0" w:colFirst="0" w:colLast="0"/>
      <w:bookmarkStart w:id="41" w:name="_Toc231896018"/>
      <w:bookmarkEnd w:id="40"/>
      <w:r w:rsidRPr="00394B19">
        <w:rPr>
          <w:rFonts w:ascii="Arial" w:hAnsi="Arial" w:cs="Arial"/>
        </w:rPr>
        <w:lastRenderedPageBreak/>
        <w:t>Research Risks and Limitations</w:t>
      </w:r>
      <w:bookmarkEnd w:id="41"/>
    </w:p>
    <w:p w14:paraId="7D788A83" w14:textId="77777777" w:rsidR="005D5A99" w:rsidRPr="00394B19" w:rsidRDefault="005D5A99" w:rsidP="005D5A99">
      <w:pPr>
        <w:spacing w:after="0"/>
        <w:rPr>
          <w:rFonts w:ascii="Arial" w:hAnsi="Arial" w:cs="Arial"/>
        </w:rPr>
      </w:pPr>
      <w:r w:rsidRPr="00394B19">
        <w:rPr>
          <w:rFonts w:ascii="Arial" w:hAnsi="Arial" w:cs="Arial"/>
        </w:rPr>
        <w:t>The findings of the study are built solely on secondary qualitative data, the quality of which will rely on the availability, reliability, and relevance of secondary sources (</w:t>
      </w:r>
      <w:r w:rsidRPr="00394B19">
        <w:rPr>
          <w:rFonts w:ascii="Arial" w:hAnsi="Arial" w:cs="Arial"/>
          <w:lang w:val="en-IN"/>
        </w:rPr>
        <w:t xml:space="preserve">Matin </w:t>
      </w:r>
      <w:r w:rsidRPr="00394B19">
        <w:rPr>
          <w:rFonts w:ascii="Arial" w:hAnsi="Arial" w:cs="Arial"/>
          <w:i/>
          <w:lang w:val="en-IN"/>
        </w:rPr>
        <w:t>et al.</w:t>
      </w:r>
      <w:r w:rsidRPr="00394B19">
        <w:rPr>
          <w:rFonts w:ascii="Arial" w:hAnsi="Arial" w:cs="Arial"/>
          <w:lang w:val="en-IN"/>
        </w:rPr>
        <w:t xml:space="preserve"> 2023</w:t>
      </w:r>
      <w:r w:rsidRPr="00394B19">
        <w:rPr>
          <w:rFonts w:ascii="Arial" w:hAnsi="Arial" w:cs="Arial"/>
        </w:rPr>
        <w:t xml:space="preserve">). There could be constraints on the depth of analysis, limited by some studies, as they may provide limited information about the implementation of predictive maintenance within manufacturing supply chains in the UK aerospace industry. Also, published studies might not be limited to just the aerospace industry; this can pose a challenge when trying to find industry-specific evidence. Several limitations may affect this research. First, the study relies exclusively on secondary qualitative data, limiting the ability to obtain organisation-specific insights. Second, available studies may vary in methodological approaches, geographical contexts, and industrial settings, potentially affecting comparability. Third, limited aerospace-specific evidence may restrict the depth of industry-focused analysis. To minimise these limitations, only high-quality and recent academic and industry sources will be selected through clearly defined inclusion and exclusion criteria. Furthermore, findings will be critically evaluated and triangulated across multiple sources to improve reliability and validity. </w:t>
      </w:r>
    </w:p>
    <w:p w14:paraId="7E5814B8" w14:textId="161D908D" w:rsidR="00C178A1" w:rsidRPr="00394B19" w:rsidRDefault="00C178A1" w:rsidP="00C178A1">
      <w:pPr>
        <w:pStyle w:val="Heading1"/>
        <w:rPr>
          <w:rFonts w:ascii="Arial" w:hAnsi="Arial" w:cs="Arial"/>
        </w:rPr>
      </w:pPr>
      <w:bookmarkStart w:id="42" w:name="_Toc231896019"/>
      <w:r w:rsidRPr="00394B19">
        <w:rPr>
          <w:rFonts w:ascii="Arial" w:hAnsi="Arial" w:cs="Arial"/>
        </w:rPr>
        <w:t>Timeline of Research</w:t>
      </w:r>
      <w:bookmarkEnd w:id="42"/>
    </w:p>
    <w:p w14:paraId="17929F79" w14:textId="341D03F6" w:rsidR="00863FC1" w:rsidRPr="00394B19" w:rsidRDefault="00863FC1" w:rsidP="00863FC1">
      <w:pPr>
        <w:spacing w:after="0"/>
        <w:jc w:val="center"/>
        <w:rPr>
          <w:rFonts w:ascii="Arial" w:hAnsi="Arial" w:cs="Arial"/>
        </w:rPr>
      </w:pPr>
      <w:r w:rsidRPr="00394B19">
        <w:rPr>
          <w:rFonts w:ascii="Arial" w:hAnsi="Arial" w:cs="Arial"/>
          <w:noProof/>
          <w:lang w:val="en-IN"/>
        </w:rPr>
        <w:drawing>
          <wp:inline distT="0" distB="0" distL="0" distR="0" wp14:anchorId="582DCA75" wp14:editId="172D18F3">
            <wp:extent cx="6202905" cy="1877439"/>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08956" cy="1879270"/>
                    </a:xfrm>
                    <a:prstGeom prst="rect">
                      <a:avLst/>
                    </a:prstGeom>
                  </pic:spPr>
                </pic:pic>
              </a:graphicData>
            </a:graphic>
          </wp:inline>
        </w:drawing>
      </w:r>
    </w:p>
    <w:p w14:paraId="3822EBB5" w14:textId="14B13FF1" w:rsidR="00863FC1" w:rsidRPr="00394B19" w:rsidRDefault="00863FC1" w:rsidP="00E14556">
      <w:pPr>
        <w:pStyle w:val="Heading3"/>
        <w:rPr>
          <w:rFonts w:ascii="Arial" w:hAnsi="Arial" w:cs="Arial"/>
        </w:rPr>
      </w:pPr>
      <w:bookmarkStart w:id="43" w:name="_Toc231129345"/>
      <w:bookmarkStart w:id="44" w:name="_Toc231896020"/>
      <w:r w:rsidRPr="00394B19">
        <w:rPr>
          <w:rFonts w:ascii="Arial" w:hAnsi="Arial" w:cs="Arial"/>
        </w:rPr>
        <w:t xml:space="preserve">Figure </w:t>
      </w:r>
      <w:r w:rsidR="0065093B" w:rsidRPr="00394B19">
        <w:rPr>
          <w:rFonts w:ascii="Arial" w:hAnsi="Arial" w:cs="Arial"/>
        </w:rPr>
        <w:t>3</w:t>
      </w:r>
      <w:r w:rsidRPr="00394B19">
        <w:rPr>
          <w:rFonts w:ascii="Arial" w:hAnsi="Arial" w:cs="Arial"/>
        </w:rPr>
        <w:t>: Gantt-Chart of proposal</w:t>
      </w:r>
      <w:bookmarkEnd w:id="43"/>
      <w:bookmarkEnd w:id="44"/>
    </w:p>
    <w:p w14:paraId="4BE1E5E0" w14:textId="0B3DD8F8" w:rsidR="00863FC1" w:rsidRPr="00394B19" w:rsidRDefault="00863FC1" w:rsidP="00863FC1">
      <w:pPr>
        <w:spacing w:after="0"/>
        <w:jc w:val="center"/>
        <w:rPr>
          <w:rFonts w:ascii="Arial" w:hAnsi="Arial" w:cs="Arial"/>
        </w:rPr>
      </w:pPr>
      <w:r w:rsidRPr="00394B19">
        <w:rPr>
          <w:rFonts w:ascii="Arial" w:hAnsi="Arial" w:cs="Arial"/>
        </w:rPr>
        <w:t>(Source: Self-created)</w:t>
      </w:r>
    </w:p>
    <w:p w14:paraId="7DB7EC32" w14:textId="77777777" w:rsidR="005D5A99" w:rsidRPr="00394B19" w:rsidRDefault="005D5A99" w:rsidP="005D5A99">
      <w:pPr>
        <w:spacing w:after="0"/>
        <w:rPr>
          <w:rFonts w:ascii="Arial" w:hAnsi="Arial" w:cs="Arial"/>
        </w:rPr>
      </w:pPr>
    </w:p>
    <w:p w14:paraId="153CBED7" w14:textId="554B8BDB" w:rsidR="005D5A99" w:rsidRPr="00394B19" w:rsidRDefault="005D5A99" w:rsidP="005D5A99">
      <w:pPr>
        <w:spacing w:after="0"/>
        <w:rPr>
          <w:rFonts w:ascii="Arial" w:hAnsi="Arial" w:cs="Arial"/>
        </w:rPr>
      </w:pPr>
      <w:r w:rsidRPr="00394B19">
        <w:rPr>
          <w:rFonts w:ascii="Arial" w:hAnsi="Arial" w:cs="Arial"/>
        </w:rPr>
        <w:t xml:space="preserve">Figure 3 shows a Type of Work statement for conducting a research project on Predictive maintenance and Industry 4.0 technologies in aerospace manufacturing SCs, following a </w:t>
      </w:r>
      <w:r w:rsidRPr="00394B19">
        <w:rPr>
          <w:rFonts w:ascii="Arial" w:hAnsi="Arial" w:cs="Arial"/>
        </w:rPr>
        <w:lastRenderedPageBreak/>
        <w:t>timeline. The research process starts with the approval of the topic on 1 June 2026 and the development of a research proposal on 3 June 2026, where goal and scope of the study is clearly stated at the very start. This is followed up by a preliminary literature search from 4th June 2026 to 12th June 2026 to obtain academic and industrial sources of relevant literature. The research aims and objectives are then fine-tuned on 15 June 2026, which gives a definite direction on how the research is going to proceed. Introduction chapter is written from 16-22 June 2026 and Literature review is written from 23-6 July 2026 which create a theoretical base of the study. The literature gap and conceptual framework are highlighted from 7th – 10th July 2026 and the research methodology is formulated from 13th July – 20th July 2026. Ethical issues are addressed on July 21-22 2026 and research risks and limitations are addressed on July 23-24 2026. From 27 July to 28 July 2026, analysis planning and the development of conclusions are finished. From 29th July to 31st July of 2026, the Reference list development process is conducted to accurately cite all the sources. Proofreading and editing, supervisor review/revision and final formatting and submission are the final stages of the process. In general, the chronogramme indicates a realistic time-line, appropriate to project management and that will allow the research activities to be completed within a reasonable time-frame and a high-quality academic study to be undertaken.</w:t>
      </w:r>
    </w:p>
    <w:p w14:paraId="0FB110CB" w14:textId="77777777" w:rsidR="005D5A99" w:rsidRPr="00394B19" w:rsidRDefault="005D5A99" w:rsidP="005D5A99">
      <w:pPr>
        <w:spacing w:after="0"/>
        <w:rPr>
          <w:rFonts w:ascii="Arial" w:hAnsi="Arial" w:cs="Arial"/>
        </w:rPr>
      </w:pPr>
    </w:p>
    <w:p w14:paraId="00000042" w14:textId="073F417A" w:rsidR="0044062F" w:rsidRPr="00394B19" w:rsidRDefault="005671D8" w:rsidP="00C178A1">
      <w:pPr>
        <w:pStyle w:val="Heading1"/>
        <w:spacing w:after="0" w:line="360" w:lineRule="auto"/>
        <w:rPr>
          <w:rFonts w:ascii="Arial" w:hAnsi="Arial" w:cs="Arial"/>
        </w:rPr>
      </w:pPr>
      <w:bookmarkStart w:id="45" w:name="_7e9xiur28ngf" w:colFirst="0" w:colLast="0"/>
      <w:bookmarkStart w:id="46" w:name="_Toc231896021"/>
      <w:bookmarkEnd w:id="45"/>
      <w:r w:rsidRPr="00394B19">
        <w:rPr>
          <w:rFonts w:ascii="Arial" w:hAnsi="Arial" w:cs="Arial"/>
        </w:rPr>
        <w:t>Conclusion and Recommendations</w:t>
      </w:r>
      <w:bookmarkEnd w:id="46"/>
    </w:p>
    <w:p w14:paraId="00000045" w14:textId="1F4B2821" w:rsidR="0044062F" w:rsidRPr="00394B19" w:rsidRDefault="005D5A99" w:rsidP="00557A0F">
      <w:pPr>
        <w:spacing w:after="0"/>
        <w:rPr>
          <w:rFonts w:ascii="Arial" w:hAnsi="Arial" w:cs="Arial"/>
          <w:b/>
          <w:bCs/>
          <w:sz w:val="32"/>
          <w:szCs w:val="32"/>
          <w:highlight w:val="white"/>
        </w:rPr>
      </w:pPr>
      <w:r w:rsidRPr="00394B19">
        <w:rPr>
          <w:rFonts w:ascii="Arial" w:hAnsi="Arial" w:cs="Arial"/>
        </w:rPr>
        <w:t>This research aims to create a holistic picture of Industry 4.0-enabled PM and its impact on operational performance within the aerospace manufacturing supply chains in the UK. The results will illustrate the benefits of predictive maintenance in terms of enhanced equipment reliability, decreased downtime, cost optimisation, supply chain resilience and sustainability performance. Theoretically, the study will enlarge the literature with the aim of catering to the lacunae on predictive maintenance in aerospace manufacturing supply chains that exist. On the practical side, the results can help the aerospace companies in decision-making about strategic maintenance, investment in technology, and the projects for improvement in operation.</w:t>
      </w:r>
    </w:p>
    <w:p w14:paraId="00000046" w14:textId="11536B88" w:rsidR="00C178A1" w:rsidRPr="00394B19" w:rsidRDefault="00C178A1">
      <w:pPr>
        <w:rPr>
          <w:rFonts w:ascii="Arial" w:hAnsi="Arial" w:cs="Arial"/>
          <w:sz w:val="32"/>
          <w:szCs w:val="32"/>
        </w:rPr>
      </w:pPr>
      <w:r w:rsidRPr="00394B19">
        <w:rPr>
          <w:rFonts w:ascii="Arial" w:hAnsi="Arial" w:cs="Arial"/>
          <w:sz w:val="32"/>
          <w:szCs w:val="32"/>
        </w:rPr>
        <w:br w:type="page"/>
      </w:r>
    </w:p>
    <w:p w14:paraId="4850E8A4" w14:textId="6BA79A8D" w:rsidR="0044062F" w:rsidRPr="00394B19" w:rsidRDefault="00C178A1" w:rsidP="00C178A1">
      <w:pPr>
        <w:pStyle w:val="Heading1"/>
        <w:rPr>
          <w:rFonts w:ascii="Arial" w:hAnsi="Arial" w:cs="Arial"/>
        </w:rPr>
      </w:pPr>
      <w:bookmarkStart w:id="47" w:name="_Toc231896022"/>
      <w:r w:rsidRPr="00394B19">
        <w:rPr>
          <w:rFonts w:ascii="Arial" w:hAnsi="Arial" w:cs="Arial"/>
        </w:rPr>
        <w:lastRenderedPageBreak/>
        <w:t>Reference List</w:t>
      </w:r>
      <w:bookmarkEnd w:id="47"/>
    </w:p>
    <w:p w14:paraId="61A26CBA" w14:textId="77777777" w:rsidR="00726CA9" w:rsidRPr="00394B19" w:rsidRDefault="00726CA9" w:rsidP="00726CA9">
      <w:pPr>
        <w:rPr>
          <w:rFonts w:ascii="Arial" w:hAnsi="Arial" w:cs="Arial"/>
        </w:rPr>
      </w:pPr>
      <w:r w:rsidRPr="00394B19">
        <w:rPr>
          <w:rFonts w:ascii="Arial" w:hAnsi="Arial" w:cs="Arial"/>
          <w:lang w:val="en-IN"/>
        </w:rPr>
        <w:t>Achouch, M., Dimitrova, M., Ziane, K., Sattarpanah Karganroudi, S., Dhouib, R., Ibrahim, H. and Adda, M., 2022. On predictive maintenance in industry 4.0: Overview, models, and challenges. </w:t>
      </w:r>
      <w:r w:rsidRPr="00394B19">
        <w:rPr>
          <w:rFonts w:ascii="Arial" w:hAnsi="Arial" w:cs="Arial"/>
          <w:i/>
          <w:iCs/>
          <w:lang w:val="en-IN"/>
        </w:rPr>
        <w:t>Applied sciences</w:t>
      </w:r>
      <w:r w:rsidRPr="00394B19">
        <w:rPr>
          <w:rFonts w:ascii="Arial" w:hAnsi="Arial" w:cs="Arial"/>
          <w:lang w:val="en-IN"/>
        </w:rPr>
        <w:t>, </w:t>
      </w:r>
      <w:r w:rsidRPr="00394B19">
        <w:rPr>
          <w:rFonts w:ascii="Arial" w:hAnsi="Arial" w:cs="Arial"/>
          <w:i/>
          <w:iCs/>
          <w:lang w:val="en-IN"/>
        </w:rPr>
        <w:t>12</w:t>
      </w:r>
      <w:r w:rsidRPr="00394B19">
        <w:rPr>
          <w:rFonts w:ascii="Arial" w:hAnsi="Arial" w:cs="Arial"/>
          <w:lang w:val="en-IN"/>
        </w:rPr>
        <w:t>(16), p.8081.</w:t>
      </w:r>
    </w:p>
    <w:p w14:paraId="2F3211CF" w14:textId="77777777" w:rsidR="00726CA9" w:rsidRPr="00394B19" w:rsidRDefault="00726CA9" w:rsidP="00726CA9">
      <w:pPr>
        <w:rPr>
          <w:rFonts w:ascii="Arial" w:hAnsi="Arial" w:cs="Arial"/>
        </w:rPr>
      </w:pPr>
      <w:r w:rsidRPr="00394B19">
        <w:rPr>
          <w:rFonts w:ascii="Arial" w:hAnsi="Arial" w:cs="Arial"/>
          <w:lang w:val="en-IN"/>
        </w:rPr>
        <w:t>Alam, M., Islam, M.R. and Shil, S.K., 2023. AI-Based predictive maintenance for US manufacturing: reducing downtime and increasing productivity. </w:t>
      </w:r>
      <w:r w:rsidRPr="00394B19">
        <w:rPr>
          <w:rFonts w:ascii="Arial" w:hAnsi="Arial" w:cs="Arial"/>
          <w:i/>
          <w:iCs/>
          <w:lang w:val="en-IN"/>
        </w:rPr>
        <w:t>International Journal of Advanced Engineering Technologies and Innovations</w:t>
      </w:r>
      <w:r w:rsidRPr="00394B19">
        <w:rPr>
          <w:rFonts w:ascii="Arial" w:hAnsi="Arial" w:cs="Arial"/>
          <w:lang w:val="en-IN"/>
        </w:rPr>
        <w:t>, </w:t>
      </w:r>
      <w:r w:rsidRPr="00394B19">
        <w:rPr>
          <w:rFonts w:ascii="Arial" w:hAnsi="Arial" w:cs="Arial"/>
          <w:i/>
          <w:iCs/>
          <w:lang w:val="en-IN"/>
        </w:rPr>
        <w:t>1</w:t>
      </w:r>
      <w:r w:rsidRPr="00394B19">
        <w:rPr>
          <w:rFonts w:ascii="Arial" w:hAnsi="Arial" w:cs="Arial"/>
          <w:lang w:val="en-IN"/>
        </w:rPr>
        <w:t>(01), pp.541-567.</w:t>
      </w:r>
    </w:p>
    <w:p w14:paraId="2EE1FDCE" w14:textId="77777777" w:rsidR="00726CA9" w:rsidRPr="00394B19" w:rsidRDefault="00726CA9" w:rsidP="00726CA9">
      <w:pPr>
        <w:rPr>
          <w:rFonts w:ascii="Arial" w:hAnsi="Arial" w:cs="Arial"/>
        </w:rPr>
      </w:pPr>
      <w:r w:rsidRPr="00394B19">
        <w:rPr>
          <w:rFonts w:ascii="Arial" w:hAnsi="Arial" w:cs="Arial"/>
          <w:lang w:val="en-IN"/>
        </w:rPr>
        <w:t>Atescan-Yuksek, Y., Mills, A., Ayre, D., Koziol, K. and Salonitis, K., 2024. Comparative life cycle assessment of aluminium and CFRP composites: the case of aerospace manufacturing. </w:t>
      </w:r>
      <w:r w:rsidRPr="00394B19">
        <w:rPr>
          <w:rFonts w:ascii="Arial" w:hAnsi="Arial" w:cs="Arial"/>
          <w:i/>
          <w:iCs/>
          <w:lang w:val="en-IN"/>
        </w:rPr>
        <w:t>The International Journal of Advanced Manufacturing Technology</w:t>
      </w:r>
      <w:r w:rsidRPr="00394B19">
        <w:rPr>
          <w:rFonts w:ascii="Arial" w:hAnsi="Arial" w:cs="Arial"/>
          <w:lang w:val="en-IN"/>
        </w:rPr>
        <w:t>, </w:t>
      </w:r>
      <w:r w:rsidRPr="00394B19">
        <w:rPr>
          <w:rFonts w:ascii="Arial" w:hAnsi="Arial" w:cs="Arial"/>
          <w:i/>
          <w:iCs/>
          <w:lang w:val="en-IN"/>
        </w:rPr>
        <w:t>131</w:t>
      </w:r>
      <w:r w:rsidRPr="00394B19">
        <w:rPr>
          <w:rFonts w:ascii="Arial" w:hAnsi="Arial" w:cs="Arial"/>
          <w:lang w:val="en-IN"/>
        </w:rPr>
        <w:t>(7), pp.4345-4357.</w:t>
      </w:r>
    </w:p>
    <w:p w14:paraId="2ED285E1" w14:textId="77777777" w:rsidR="00726CA9" w:rsidRPr="00394B19" w:rsidRDefault="00726CA9" w:rsidP="00726CA9">
      <w:pPr>
        <w:rPr>
          <w:rFonts w:ascii="Arial" w:hAnsi="Arial" w:cs="Arial"/>
        </w:rPr>
      </w:pPr>
      <w:r w:rsidRPr="00394B19">
        <w:rPr>
          <w:rFonts w:ascii="Arial" w:hAnsi="Arial" w:cs="Arial"/>
          <w:lang w:val="en-IN"/>
        </w:rPr>
        <w:t>Bose, S., Dey, S.K. and Bhattacharjee, S., 2023. Big data, data analytics and artificial intelligence in accounting: An overview. </w:t>
      </w:r>
      <w:r w:rsidRPr="00394B19">
        <w:rPr>
          <w:rFonts w:ascii="Arial" w:hAnsi="Arial" w:cs="Arial"/>
          <w:i/>
          <w:iCs/>
          <w:lang w:val="en-IN"/>
        </w:rPr>
        <w:t>Handbook of big data research methods</w:t>
      </w:r>
      <w:r w:rsidRPr="00394B19">
        <w:rPr>
          <w:rFonts w:ascii="Arial" w:hAnsi="Arial" w:cs="Arial"/>
          <w:lang w:val="en-IN"/>
        </w:rPr>
        <w:t>, pp.32-51.</w:t>
      </w:r>
    </w:p>
    <w:p w14:paraId="5D66CB7F" w14:textId="77777777" w:rsidR="00726CA9" w:rsidRPr="00394B19" w:rsidRDefault="00726CA9" w:rsidP="00726CA9">
      <w:pPr>
        <w:rPr>
          <w:rFonts w:ascii="Arial" w:hAnsi="Arial" w:cs="Arial"/>
        </w:rPr>
      </w:pPr>
      <w:r w:rsidRPr="00394B19">
        <w:rPr>
          <w:rFonts w:ascii="Arial" w:hAnsi="Arial" w:cs="Arial"/>
          <w:lang w:val="en-IN"/>
        </w:rPr>
        <w:t>Chryssolouris, G., Alexopoulos, K. and Arkouli, Z., 2023. </w:t>
      </w:r>
      <w:r w:rsidRPr="00394B19">
        <w:rPr>
          <w:rFonts w:ascii="Arial" w:hAnsi="Arial" w:cs="Arial"/>
          <w:i/>
          <w:iCs/>
          <w:lang w:val="en-IN"/>
        </w:rPr>
        <w:t>A perspective on artificial intelligence in manufacturing</w:t>
      </w:r>
      <w:r w:rsidRPr="00394B19">
        <w:rPr>
          <w:rFonts w:ascii="Arial" w:hAnsi="Arial" w:cs="Arial"/>
          <w:lang w:val="en-IN"/>
        </w:rPr>
        <w:t> (Vol. 436, pp. 1-135). Cham, Switzerland: Springer.</w:t>
      </w:r>
    </w:p>
    <w:p w14:paraId="4B99C145" w14:textId="77777777" w:rsidR="00726CA9" w:rsidRPr="00394B19" w:rsidRDefault="00726CA9" w:rsidP="00726CA9">
      <w:pPr>
        <w:rPr>
          <w:rFonts w:ascii="Arial" w:hAnsi="Arial" w:cs="Arial"/>
          <w:lang w:val="en-US"/>
        </w:rPr>
      </w:pPr>
      <w:r w:rsidRPr="00394B19">
        <w:rPr>
          <w:rFonts w:ascii="Arial" w:hAnsi="Arial" w:cs="Arial"/>
          <w:lang w:val="en-IN"/>
        </w:rPr>
        <w:t>Farahani, M.A., McCormick, M.R., Gianinny, R., Hudacheck, F., Harik, R., Liu, Z. and Wuest, T., 2023. Time-series pattern recognition in Smart Manufacturing Systems: A literature review and ontology. </w:t>
      </w:r>
      <w:r w:rsidRPr="00394B19">
        <w:rPr>
          <w:rFonts w:ascii="Arial" w:hAnsi="Arial" w:cs="Arial"/>
          <w:i/>
          <w:iCs/>
          <w:lang w:val="en-IN"/>
        </w:rPr>
        <w:t>Journal of Manufacturing Systems</w:t>
      </w:r>
      <w:r w:rsidRPr="00394B19">
        <w:rPr>
          <w:rFonts w:ascii="Arial" w:hAnsi="Arial" w:cs="Arial"/>
          <w:lang w:val="en-IN"/>
        </w:rPr>
        <w:t>, </w:t>
      </w:r>
      <w:r w:rsidRPr="00394B19">
        <w:rPr>
          <w:rFonts w:ascii="Arial" w:hAnsi="Arial" w:cs="Arial"/>
          <w:i/>
          <w:iCs/>
          <w:lang w:val="en-IN"/>
        </w:rPr>
        <w:t>69</w:t>
      </w:r>
      <w:r w:rsidRPr="00394B19">
        <w:rPr>
          <w:rFonts w:ascii="Arial" w:hAnsi="Arial" w:cs="Arial"/>
          <w:lang w:val="en-IN"/>
        </w:rPr>
        <w:t>, pp.208-241.</w:t>
      </w:r>
    </w:p>
    <w:p w14:paraId="649850C0" w14:textId="77777777" w:rsidR="00726CA9" w:rsidRPr="00394B19" w:rsidRDefault="00726CA9" w:rsidP="00726CA9">
      <w:pPr>
        <w:rPr>
          <w:rFonts w:ascii="Arial" w:hAnsi="Arial" w:cs="Arial"/>
        </w:rPr>
      </w:pPr>
      <w:r w:rsidRPr="00394B19">
        <w:rPr>
          <w:rFonts w:ascii="Arial" w:hAnsi="Arial" w:cs="Arial"/>
          <w:lang w:val="en-IN"/>
        </w:rPr>
        <w:t>Haghnegahdar, L., Joshi, S.S. and Dahotre, N.B., 2022. From IoT-based cloud manufacturing approach to intelligent additive manufacturing: Industrial Internet of Things—An overview. </w:t>
      </w:r>
      <w:r w:rsidRPr="00394B19">
        <w:rPr>
          <w:rFonts w:ascii="Arial" w:hAnsi="Arial" w:cs="Arial"/>
          <w:i/>
          <w:iCs/>
          <w:lang w:val="en-IN"/>
        </w:rPr>
        <w:t>The International Journal of Advanced Manufacturing Technology</w:t>
      </w:r>
      <w:r w:rsidRPr="00394B19">
        <w:rPr>
          <w:rFonts w:ascii="Arial" w:hAnsi="Arial" w:cs="Arial"/>
          <w:lang w:val="en-IN"/>
        </w:rPr>
        <w:t>, </w:t>
      </w:r>
      <w:r w:rsidRPr="00394B19">
        <w:rPr>
          <w:rFonts w:ascii="Arial" w:hAnsi="Arial" w:cs="Arial"/>
          <w:i/>
          <w:iCs/>
          <w:lang w:val="en-IN"/>
        </w:rPr>
        <w:t>119</w:t>
      </w:r>
      <w:r w:rsidRPr="00394B19">
        <w:rPr>
          <w:rFonts w:ascii="Arial" w:hAnsi="Arial" w:cs="Arial"/>
          <w:lang w:val="en-IN"/>
        </w:rPr>
        <w:t>(3), pp.1461-1478.</w:t>
      </w:r>
    </w:p>
    <w:p w14:paraId="425ECA0A" w14:textId="77777777" w:rsidR="00726CA9" w:rsidRPr="00394B19" w:rsidRDefault="00726CA9" w:rsidP="00726CA9">
      <w:pPr>
        <w:rPr>
          <w:rFonts w:ascii="Arial" w:hAnsi="Arial" w:cs="Arial"/>
        </w:rPr>
      </w:pPr>
      <w:r w:rsidRPr="00394B19">
        <w:rPr>
          <w:rFonts w:ascii="Arial" w:hAnsi="Arial" w:cs="Arial"/>
          <w:lang w:val="en-IN"/>
        </w:rPr>
        <w:t>Matin, A., Islam, M.R., Wang, X., Huo, H. and Xu, G., 2023. AIoT for sustainable manufacturing: Overview, challenges, and opportunities. </w:t>
      </w:r>
      <w:r w:rsidRPr="00394B19">
        <w:rPr>
          <w:rFonts w:ascii="Arial" w:hAnsi="Arial" w:cs="Arial"/>
          <w:i/>
          <w:iCs/>
          <w:lang w:val="en-IN"/>
        </w:rPr>
        <w:t>Internet of Things</w:t>
      </w:r>
      <w:r w:rsidRPr="00394B19">
        <w:rPr>
          <w:rFonts w:ascii="Arial" w:hAnsi="Arial" w:cs="Arial"/>
          <w:lang w:val="en-IN"/>
        </w:rPr>
        <w:t>, </w:t>
      </w:r>
      <w:r w:rsidRPr="00394B19">
        <w:rPr>
          <w:rFonts w:ascii="Arial" w:hAnsi="Arial" w:cs="Arial"/>
          <w:i/>
          <w:iCs/>
          <w:lang w:val="en-IN"/>
        </w:rPr>
        <w:t>24</w:t>
      </w:r>
      <w:r w:rsidRPr="00394B19">
        <w:rPr>
          <w:rFonts w:ascii="Arial" w:hAnsi="Arial" w:cs="Arial"/>
          <w:lang w:val="en-IN"/>
        </w:rPr>
        <w:t>, p.100901.</w:t>
      </w:r>
    </w:p>
    <w:p w14:paraId="4979B7E0" w14:textId="77777777" w:rsidR="00726CA9" w:rsidRPr="00394B19" w:rsidRDefault="00726CA9" w:rsidP="00726CA9">
      <w:pPr>
        <w:rPr>
          <w:rFonts w:ascii="Arial" w:hAnsi="Arial" w:cs="Arial"/>
        </w:rPr>
      </w:pPr>
      <w:r w:rsidRPr="00394B19">
        <w:rPr>
          <w:rFonts w:ascii="Arial" w:hAnsi="Arial" w:cs="Arial"/>
          <w:lang w:val="en-IN"/>
        </w:rPr>
        <w:lastRenderedPageBreak/>
        <w:t>Moraes, E.B., Kipper, L.M., Hackenhaar Kellermann, A.C., Austria, L., Leivas, P., Moraes, J.A.R. and Witczak, M., 2023. Integration of Industry 4.0 technologies with Education 4.0: advantages for improvements in learning. </w:t>
      </w:r>
      <w:r w:rsidRPr="00394B19">
        <w:rPr>
          <w:rFonts w:ascii="Arial" w:hAnsi="Arial" w:cs="Arial"/>
          <w:i/>
          <w:iCs/>
          <w:lang w:val="en-IN"/>
        </w:rPr>
        <w:t>Interactive Technology and Smart Education</w:t>
      </w:r>
      <w:r w:rsidRPr="00394B19">
        <w:rPr>
          <w:rFonts w:ascii="Arial" w:hAnsi="Arial" w:cs="Arial"/>
          <w:lang w:val="en-IN"/>
        </w:rPr>
        <w:t>, </w:t>
      </w:r>
      <w:r w:rsidRPr="00394B19">
        <w:rPr>
          <w:rFonts w:ascii="Arial" w:hAnsi="Arial" w:cs="Arial"/>
          <w:i/>
          <w:iCs/>
          <w:lang w:val="en-IN"/>
        </w:rPr>
        <w:t>20</w:t>
      </w:r>
      <w:r w:rsidRPr="00394B19">
        <w:rPr>
          <w:rFonts w:ascii="Arial" w:hAnsi="Arial" w:cs="Arial"/>
          <w:lang w:val="en-IN"/>
        </w:rPr>
        <w:t>(2), pp.271-287.</w:t>
      </w:r>
    </w:p>
    <w:p w14:paraId="5D8FE8D6" w14:textId="77777777" w:rsidR="00726CA9" w:rsidRPr="00394B19" w:rsidRDefault="00726CA9" w:rsidP="00726CA9">
      <w:pPr>
        <w:rPr>
          <w:rFonts w:ascii="Arial" w:hAnsi="Arial" w:cs="Arial"/>
        </w:rPr>
      </w:pPr>
      <w:r w:rsidRPr="00394B19">
        <w:rPr>
          <w:rFonts w:ascii="Arial" w:hAnsi="Arial" w:cs="Arial"/>
          <w:lang w:val="en-IN"/>
        </w:rPr>
        <w:t>Odeyar, P., Apel, D.B., Hall, R., Zon, B. and Skrzypkowski, K., 2022. A review of reliability and fault analysis methods for heavy equipment and their components used in mining. </w:t>
      </w:r>
      <w:r w:rsidRPr="00394B19">
        <w:rPr>
          <w:rFonts w:ascii="Arial" w:hAnsi="Arial" w:cs="Arial"/>
          <w:i/>
          <w:iCs/>
          <w:lang w:val="en-IN"/>
        </w:rPr>
        <w:t>Energies</w:t>
      </w:r>
      <w:r w:rsidRPr="00394B19">
        <w:rPr>
          <w:rFonts w:ascii="Arial" w:hAnsi="Arial" w:cs="Arial"/>
          <w:lang w:val="en-IN"/>
        </w:rPr>
        <w:t>, </w:t>
      </w:r>
      <w:r w:rsidRPr="00394B19">
        <w:rPr>
          <w:rFonts w:ascii="Arial" w:hAnsi="Arial" w:cs="Arial"/>
          <w:i/>
          <w:iCs/>
          <w:lang w:val="en-IN"/>
        </w:rPr>
        <w:t>15</w:t>
      </w:r>
      <w:r w:rsidRPr="00394B19">
        <w:rPr>
          <w:rFonts w:ascii="Arial" w:hAnsi="Arial" w:cs="Arial"/>
          <w:lang w:val="en-IN"/>
        </w:rPr>
        <w:t>(17), p.6263.</w:t>
      </w:r>
    </w:p>
    <w:p w14:paraId="74E4391F" w14:textId="77777777" w:rsidR="00726CA9" w:rsidRPr="00394B19" w:rsidRDefault="00726CA9" w:rsidP="00726CA9">
      <w:pPr>
        <w:rPr>
          <w:rFonts w:ascii="Arial" w:hAnsi="Arial" w:cs="Arial"/>
        </w:rPr>
      </w:pPr>
      <w:r w:rsidRPr="00394B19">
        <w:rPr>
          <w:rFonts w:ascii="Arial" w:hAnsi="Arial" w:cs="Arial"/>
          <w:lang w:val="en-IN"/>
        </w:rPr>
        <w:t>Qureshi, M.S., Umar, S. and Nawaz, M.U., 2024. Machine learning for predictive maintenance in solar farms. </w:t>
      </w:r>
      <w:r w:rsidRPr="00394B19">
        <w:rPr>
          <w:rFonts w:ascii="Arial" w:hAnsi="Arial" w:cs="Arial"/>
          <w:i/>
          <w:iCs/>
          <w:lang w:val="en-IN"/>
        </w:rPr>
        <w:t>International Journal of Advanced Engineering Technologies and Innovations</w:t>
      </w:r>
      <w:r w:rsidRPr="00394B19">
        <w:rPr>
          <w:rFonts w:ascii="Arial" w:hAnsi="Arial" w:cs="Arial"/>
          <w:lang w:val="en-IN"/>
        </w:rPr>
        <w:t>, </w:t>
      </w:r>
      <w:r w:rsidRPr="00394B19">
        <w:rPr>
          <w:rFonts w:ascii="Arial" w:hAnsi="Arial" w:cs="Arial"/>
          <w:i/>
          <w:iCs/>
          <w:lang w:val="en-IN"/>
        </w:rPr>
        <w:t>1</w:t>
      </w:r>
      <w:r w:rsidRPr="00394B19">
        <w:rPr>
          <w:rFonts w:ascii="Arial" w:hAnsi="Arial" w:cs="Arial"/>
          <w:lang w:val="en-IN"/>
        </w:rPr>
        <w:t>(3), pp.27-49.</w:t>
      </w:r>
    </w:p>
    <w:p w14:paraId="7270633A" w14:textId="77777777" w:rsidR="00726CA9" w:rsidRPr="00394B19" w:rsidRDefault="00726CA9" w:rsidP="00726CA9">
      <w:pPr>
        <w:rPr>
          <w:rFonts w:ascii="Arial" w:hAnsi="Arial" w:cs="Arial"/>
        </w:rPr>
      </w:pPr>
      <w:r w:rsidRPr="00394B19">
        <w:rPr>
          <w:rFonts w:ascii="Arial" w:hAnsi="Arial" w:cs="Arial"/>
          <w:lang w:val="en-IN"/>
        </w:rPr>
        <w:t>Rusli, U., Masnia, M., Usman, A. and Mediaty, M., 2025. A systematic literature review: The role of supply chain management in enhancing corporate operational performance. </w:t>
      </w:r>
      <w:r w:rsidRPr="00394B19">
        <w:rPr>
          <w:rFonts w:ascii="Arial" w:hAnsi="Arial" w:cs="Arial"/>
          <w:i/>
          <w:iCs/>
          <w:lang w:val="en-IN"/>
        </w:rPr>
        <w:t>Indonesian Interdisciplinary Journal of Sharia Economics (IIJSE)</w:t>
      </w:r>
      <w:r w:rsidRPr="00394B19">
        <w:rPr>
          <w:rFonts w:ascii="Arial" w:hAnsi="Arial" w:cs="Arial"/>
          <w:lang w:val="en-IN"/>
        </w:rPr>
        <w:t>, </w:t>
      </w:r>
      <w:r w:rsidRPr="00394B19">
        <w:rPr>
          <w:rFonts w:ascii="Arial" w:hAnsi="Arial" w:cs="Arial"/>
          <w:i/>
          <w:iCs/>
          <w:lang w:val="en-IN"/>
        </w:rPr>
        <w:t>8</w:t>
      </w:r>
      <w:r w:rsidRPr="00394B19">
        <w:rPr>
          <w:rFonts w:ascii="Arial" w:hAnsi="Arial" w:cs="Arial"/>
          <w:lang w:val="en-IN"/>
        </w:rPr>
        <w:t>(1), pp.1076-1090.</w:t>
      </w:r>
    </w:p>
    <w:p w14:paraId="5C9BA9C5" w14:textId="77777777" w:rsidR="00726CA9" w:rsidRPr="00394B19" w:rsidRDefault="00726CA9" w:rsidP="00726CA9">
      <w:pPr>
        <w:rPr>
          <w:rFonts w:ascii="Arial" w:hAnsi="Arial" w:cs="Arial"/>
        </w:rPr>
      </w:pPr>
      <w:r w:rsidRPr="00394B19">
        <w:rPr>
          <w:rFonts w:ascii="Arial" w:hAnsi="Arial" w:cs="Arial"/>
          <w:lang w:val="en-IN"/>
        </w:rPr>
        <w:t>Sallam, K., Mohamed, M. and Mohamed, A.W., 2023. Internet of Things (IoT) in supply chain management: challenges, opportunities, and best practices. </w:t>
      </w:r>
      <w:r w:rsidRPr="00394B19">
        <w:rPr>
          <w:rFonts w:ascii="Arial" w:hAnsi="Arial" w:cs="Arial"/>
          <w:i/>
          <w:iCs/>
          <w:lang w:val="en-IN"/>
        </w:rPr>
        <w:t>SMIJ</w:t>
      </w:r>
      <w:r w:rsidRPr="00394B19">
        <w:rPr>
          <w:rFonts w:ascii="Arial" w:hAnsi="Arial" w:cs="Arial"/>
          <w:lang w:val="en-IN"/>
        </w:rPr>
        <w:t>, </w:t>
      </w:r>
      <w:r w:rsidRPr="00394B19">
        <w:rPr>
          <w:rFonts w:ascii="Arial" w:hAnsi="Arial" w:cs="Arial"/>
          <w:i/>
          <w:iCs/>
          <w:lang w:val="en-IN"/>
        </w:rPr>
        <w:t>2</w:t>
      </w:r>
      <w:r w:rsidRPr="00394B19">
        <w:rPr>
          <w:rFonts w:ascii="Arial" w:hAnsi="Arial" w:cs="Arial"/>
          <w:lang w:val="en-IN"/>
        </w:rPr>
        <w:t>(2), p.32.</w:t>
      </w:r>
    </w:p>
    <w:p w14:paraId="5ACCD497" w14:textId="77777777" w:rsidR="00726CA9" w:rsidRPr="00394B19" w:rsidRDefault="00726CA9" w:rsidP="00726CA9">
      <w:pPr>
        <w:rPr>
          <w:rFonts w:ascii="Arial" w:hAnsi="Arial" w:cs="Arial"/>
        </w:rPr>
      </w:pPr>
      <w:r w:rsidRPr="00394B19">
        <w:rPr>
          <w:rFonts w:ascii="Arial" w:hAnsi="Arial" w:cs="Arial"/>
          <w:lang w:val="en-IN"/>
        </w:rPr>
        <w:t>Shishodia, A., Sharma, R., Rajesh, R. and Munim, Z.H., 2023. Supply chain resilience: A review, conceptual framework and future research. </w:t>
      </w:r>
      <w:r w:rsidRPr="00394B19">
        <w:rPr>
          <w:rFonts w:ascii="Arial" w:hAnsi="Arial" w:cs="Arial"/>
          <w:i/>
          <w:iCs/>
          <w:lang w:val="en-IN"/>
        </w:rPr>
        <w:t>The International Journal of Logistics Management</w:t>
      </w:r>
      <w:r w:rsidRPr="00394B19">
        <w:rPr>
          <w:rFonts w:ascii="Arial" w:hAnsi="Arial" w:cs="Arial"/>
          <w:lang w:val="en-IN"/>
        </w:rPr>
        <w:t>, </w:t>
      </w:r>
      <w:r w:rsidRPr="00394B19">
        <w:rPr>
          <w:rFonts w:ascii="Arial" w:hAnsi="Arial" w:cs="Arial"/>
          <w:i/>
          <w:iCs/>
          <w:lang w:val="en-IN"/>
        </w:rPr>
        <w:t>34</w:t>
      </w:r>
      <w:r w:rsidRPr="00394B19">
        <w:rPr>
          <w:rFonts w:ascii="Arial" w:hAnsi="Arial" w:cs="Arial"/>
          <w:lang w:val="en-IN"/>
        </w:rPr>
        <w:t>(4), pp.879-908.</w:t>
      </w:r>
    </w:p>
    <w:p w14:paraId="2A3ECBF9" w14:textId="422EBED9" w:rsidR="00C178A1" w:rsidRPr="00394B19" w:rsidRDefault="00726CA9" w:rsidP="004841C2">
      <w:pPr>
        <w:rPr>
          <w:rFonts w:ascii="Arial" w:hAnsi="Arial" w:cs="Arial"/>
        </w:rPr>
      </w:pPr>
      <w:r w:rsidRPr="00394B19">
        <w:rPr>
          <w:rFonts w:ascii="Arial" w:hAnsi="Arial" w:cs="Arial"/>
          <w:lang w:val="en-IN"/>
        </w:rPr>
        <w:t xml:space="preserve">Zhang, Y. and Wang, J., 2024. Research on influencing factors and </w:t>
      </w:r>
      <w:r w:rsidR="00ED7579">
        <w:rPr>
          <w:rFonts w:ascii="Arial" w:hAnsi="Arial" w:cs="Arial"/>
          <w:lang w:val="en-IN"/>
        </w:rPr>
        <w:t xml:space="preserve">the </w:t>
      </w:r>
      <w:r w:rsidRPr="00394B19">
        <w:rPr>
          <w:rFonts w:ascii="Arial" w:hAnsi="Arial" w:cs="Arial"/>
          <w:lang w:val="en-IN"/>
        </w:rPr>
        <w:t>path of digital transformation of manufacturing enterprises. </w:t>
      </w:r>
      <w:r w:rsidRPr="00394B19">
        <w:rPr>
          <w:rFonts w:ascii="Arial" w:hAnsi="Arial" w:cs="Arial"/>
          <w:i/>
          <w:iCs/>
          <w:lang w:val="en-IN"/>
        </w:rPr>
        <w:t>Kybernetes</w:t>
      </w:r>
      <w:r w:rsidRPr="00394B19">
        <w:rPr>
          <w:rFonts w:ascii="Arial" w:hAnsi="Arial" w:cs="Arial"/>
          <w:lang w:val="en-IN"/>
        </w:rPr>
        <w:t>, </w:t>
      </w:r>
      <w:r w:rsidRPr="00394B19">
        <w:rPr>
          <w:rFonts w:ascii="Arial" w:hAnsi="Arial" w:cs="Arial"/>
          <w:i/>
          <w:iCs/>
          <w:lang w:val="en-IN"/>
        </w:rPr>
        <w:t>53</w:t>
      </w:r>
      <w:r w:rsidRPr="00394B19">
        <w:rPr>
          <w:rFonts w:ascii="Arial" w:hAnsi="Arial" w:cs="Arial"/>
          <w:lang w:val="en-IN"/>
        </w:rPr>
        <w:t>(2), pp.752-762</w:t>
      </w:r>
      <w:r w:rsidR="004841C2" w:rsidRPr="00394B19">
        <w:rPr>
          <w:rFonts w:ascii="Arial" w:hAnsi="Arial" w:cs="Arial"/>
          <w:lang w:val="en-IN"/>
        </w:rPr>
        <w:t>.</w:t>
      </w:r>
    </w:p>
    <w:sectPr w:rsidR="00C178A1" w:rsidRPr="00394B19" w:rsidSect="00DB3EA7">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91584" w14:textId="77777777" w:rsidR="001253E5" w:rsidRDefault="001253E5" w:rsidP="00223685">
      <w:pPr>
        <w:spacing w:after="0" w:line="240" w:lineRule="auto"/>
      </w:pPr>
      <w:r>
        <w:separator/>
      </w:r>
    </w:p>
  </w:endnote>
  <w:endnote w:type="continuationSeparator" w:id="0">
    <w:p w14:paraId="033E28C5" w14:textId="77777777" w:rsidR="001253E5" w:rsidRDefault="001253E5" w:rsidP="0022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B10E5B3-EA5B-49CD-8104-3E3D31180769}"/>
    <w:embedItalic r:id="rId2" w:fontKey="{D70FF5A4-90CA-4749-9B6A-AEFAC796565E}"/>
  </w:font>
  <w:font w:name="Cambria">
    <w:panose1 w:val="02040503050406030204"/>
    <w:charset w:val="00"/>
    <w:family w:val="roman"/>
    <w:pitch w:val="variable"/>
    <w:sig w:usb0="E00006FF" w:usb1="420024FF" w:usb2="02000000" w:usb3="00000000" w:csb0="0000019F" w:csb1="00000000"/>
    <w:embedRegular r:id="rId3" w:fontKey="{25C3364F-12B4-4999-A388-651BE994ACA9}"/>
    <w:embedBold r:id="rId4" w:fontKey="{5EB62E0A-2D8F-44DB-B0B2-4E768507493C}"/>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444836"/>
      <w:docPartObj>
        <w:docPartGallery w:val="Page Numbers (Bottom of Page)"/>
        <w:docPartUnique/>
      </w:docPartObj>
    </w:sdtPr>
    <w:sdtEndPr>
      <w:rPr>
        <w:noProof/>
      </w:rPr>
    </w:sdtEndPr>
    <w:sdtContent>
      <w:p w14:paraId="40EF84AB" w14:textId="3C1EEB2F" w:rsidR="00DB3EA7" w:rsidRDefault="00DB3E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F2F66" w14:textId="77777777" w:rsidR="00223685" w:rsidRDefault="0022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80CD4" w14:textId="77777777" w:rsidR="001253E5" w:rsidRDefault="001253E5" w:rsidP="00223685">
      <w:pPr>
        <w:spacing w:after="0" w:line="240" w:lineRule="auto"/>
      </w:pPr>
      <w:r>
        <w:separator/>
      </w:r>
    </w:p>
  </w:footnote>
  <w:footnote w:type="continuationSeparator" w:id="0">
    <w:p w14:paraId="788BF6B9" w14:textId="77777777" w:rsidR="001253E5" w:rsidRDefault="001253E5" w:rsidP="00223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5494D"/>
    <w:multiLevelType w:val="multilevel"/>
    <w:tmpl w:val="BD32C9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5755F"/>
    <w:multiLevelType w:val="multilevel"/>
    <w:tmpl w:val="1742C6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13344E"/>
    <w:multiLevelType w:val="multilevel"/>
    <w:tmpl w:val="B5B092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5A53CF"/>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DDC2968"/>
    <w:multiLevelType w:val="multilevel"/>
    <w:tmpl w:val="7BA036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F86580"/>
    <w:multiLevelType w:val="multilevel"/>
    <w:tmpl w:val="4F889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8167304">
    <w:abstractNumId w:val="6"/>
  </w:num>
  <w:num w:numId="2" w16cid:durableId="1746300317">
    <w:abstractNumId w:val="3"/>
  </w:num>
  <w:num w:numId="3" w16cid:durableId="479536086">
    <w:abstractNumId w:val="2"/>
  </w:num>
  <w:num w:numId="4" w16cid:durableId="1903830115">
    <w:abstractNumId w:val="5"/>
  </w:num>
  <w:num w:numId="5" w16cid:durableId="1053770427">
    <w:abstractNumId w:val="1"/>
  </w:num>
  <w:num w:numId="6" w16cid:durableId="975642373">
    <w:abstractNumId w:val="0"/>
  </w:num>
  <w:num w:numId="7" w16cid:durableId="1704817734">
    <w:abstractNumId w:val="4"/>
  </w:num>
  <w:num w:numId="8" w16cid:durableId="163297653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62F"/>
    <w:rsid w:val="00011AB1"/>
    <w:rsid w:val="0007172F"/>
    <w:rsid w:val="000756EA"/>
    <w:rsid w:val="00082536"/>
    <w:rsid w:val="00092BA0"/>
    <w:rsid w:val="000A502D"/>
    <w:rsid w:val="001253E5"/>
    <w:rsid w:val="00176E77"/>
    <w:rsid w:val="001A4B3C"/>
    <w:rsid w:val="0022234F"/>
    <w:rsid w:val="00223685"/>
    <w:rsid w:val="002A1206"/>
    <w:rsid w:val="002B4D1B"/>
    <w:rsid w:val="003107BE"/>
    <w:rsid w:val="0035218B"/>
    <w:rsid w:val="00353237"/>
    <w:rsid w:val="00353B49"/>
    <w:rsid w:val="00382654"/>
    <w:rsid w:val="00394B19"/>
    <w:rsid w:val="0044062F"/>
    <w:rsid w:val="0045398A"/>
    <w:rsid w:val="00462F9B"/>
    <w:rsid w:val="004770C0"/>
    <w:rsid w:val="004841C2"/>
    <w:rsid w:val="004B1C17"/>
    <w:rsid w:val="004B4C4B"/>
    <w:rsid w:val="0055132D"/>
    <w:rsid w:val="00557A0F"/>
    <w:rsid w:val="005671D8"/>
    <w:rsid w:val="005705E5"/>
    <w:rsid w:val="0057153E"/>
    <w:rsid w:val="005A7D1C"/>
    <w:rsid w:val="005C3F7E"/>
    <w:rsid w:val="005D5A99"/>
    <w:rsid w:val="005E3FD4"/>
    <w:rsid w:val="0065093B"/>
    <w:rsid w:val="00685BCB"/>
    <w:rsid w:val="006F4388"/>
    <w:rsid w:val="00726CA9"/>
    <w:rsid w:val="007B0316"/>
    <w:rsid w:val="007D05A8"/>
    <w:rsid w:val="00813F66"/>
    <w:rsid w:val="008236E5"/>
    <w:rsid w:val="00827979"/>
    <w:rsid w:val="00863FC1"/>
    <w:rsid w:val="00875C29"/>
    <w:rsid w:val="00893239"/>
    <w:rsid w:val="008C7C41"/>
    <w:rsid w:val="008D4424"/>
    <w:rsid w:val="008D63B0"/>
    <w:rsid w:val="008F27A8"/>
    <w:rsid w:val="009F76C1"/>
    <w:rsid w:val="00A23926"/>
    <w:rsid w:val="00A343A8"/>
    <w:rsid w:val="00A613D1"/>
    <w:rsid w:val="00AA20D4"/>
    <w:rsid w:val="00AD6BD0"/>
    <w:rsid w:val="00B13285"/>
    <w:rsid w:val="00BF3EB9"/>
    <w:rsid w:val="00BF5430"/>
    <w:rsid w:val="00C15592"/>
    <w:rsid w:val="00C178A1"/>
    <w:rsid w:val="00CA3D3D"/>
    <w:rsid w:val="00CC303B"/>
    <w:rsid w:val="00D077DA"/>
    <w:rsid w:val="00DB3EA7"/>
    <w:rsid w:val="00DF399A"/>
    <w:rsid w:val="00E14556"/>
    <w:rsid w:val="00E55303"/>
    <w:rsid w:val="00E703C5"/>
    <w:rsid w:val="00ED7579"/>
    <w:rsid w:val="00F10437"/>
    <w:rsid w:val="00F27F7D"/>
    <w:rsid w:val="00F52840"/>
    <w:rsid w:val="00FD2DE6"/>
    <w:rsid w:val="00FE3E0E"/>
    <w:rsid w:val="00FE7370"/>
    <w:rsid w:val="00FF26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4ACFE"/>
  <w15:docId w15:val="{DF23091B-FDB6-4E5C-B644-D1D1F45F5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C178A1"/>
    <w:pPr>
      <w:keepNext/>
      <w:keepLines/>
      <w:numPr>
        <w:numId w:val="7"/>
      </w:numPr>
      <w:spacing w:line="480" w:lineRule="auto"/>
      <w:outlineLvl w:val="0"/>
    </w:pPr>
    <w:rPr>
      <w:b/>
      <w:bCs/>
      <w:sz w:val="28"/>
      <w:szCs w:val="28"/>
      <w:highlight w:val="white"/>
    </w:rPr>
  </w:style>
  <w:style w:type="paragraph" w:styleId="Heading2">
    <w:name w:val="heading 2"/>
    <w:basedOn w:val="Normal"/>
    <w:next w:val="Normal"/>
    <w:link w:val="Heading2Char"/>
    <w:uiPriority w:val="9"/>
    <w:qFormat/>
    <w:pPr>
      <w:keepNext/>
      <w:keepLines/>
      <w:numPr>
        <w:ilvl w:val="1"/>
        <w:numId w:val="7"/>
      </w:numPr>
      <w:spacing w:after="80"/>
      <w:outlineLvl w:val="1"/>
    </w:pPr>
    <w:rPr>
      <w:b/>
      <w:bCs/>
      <w:sz w:val="26"/>
      <w:szCs w:val="26"/>
      <w:highlight w:val="white"/>
    </w:rPr>
  </w:style>
  <w:style w:type="paragraph" w:styleId="Heading3">
    <w:name w:val="heading 3"/>
    <w:basedOn w:val="Normal"/>
    <w:next w:val="Normal"/>
    <w:rsid w:val="00E14556"/>
    <w:pPr>
      <w:keepNext/>
      <w:keepLines/>
      <w:numPr>
        <w:ilvl w:val="2"/>
        <w:numId w:val="7"/>
      </w:numPr>
      <w:spacing w:before="320" w:after="80"/>
      <w:jc w:val="center"/>
      <w:outlineLvl w:val="2"/>
    </w:pPr>
    <w:rPr>
      <w:b/>
      <w:color w:val="000000" w:themeColor="text1"/>
      <w:szCs w:val="28"/>
    </w:rPr>
  </w:style>
  <w:style w:type="paragraph" w:styleId="Heading4">
    <w:name w:val="heading 4"/>
    <w:basedOn w:val="Normal"/>
    <w:next w:val="Normal"/>
    <w:pPr>
      <w:keepNext/>
      <w:keepLines/>
      <w:numPr>
        <w:ilvl w:val="3"/>
        <w:numId w:val="7"/>
      </w:numPr>
      <w:spacing w:before="280" w:after="80"/>
      <w:outlineLvl w:val="3"/>
    </w:pPr>
    <w:rPr>
      <w:color w:val="666666"/>
    </w:rPr>
  </w:style>
  <w:style w:type="paragraph" w:styleId="Heading5">
    <w:name w:val="heading 5"/>
    <w:basedOn w:val="Normal"/>
    <w:next w:val="Normal"/>
    <w:pPr>
      <w:keepNext/>
      <w:keepLines/>
      <w:numPr>
        <w:ilvl w:val="4"/>
        <w:numId w:val="7"/>
      </w:numPr>
      <w:spacing w:before="240" w:after="80"/>
      <w:outlineLvl w:val="4"/>
    </w:pPr>
    <w:rPr>
      <w:color w:val="666666"/>
      <w:sz w:val="22"/>
      <w:szCs w:val="22"/>
    </w:rPr>
  </w:style>
  <w:style w:type="paragraph" w:styleId="Heading6">
    <w:name w:val="heading 6"/>
    <w:basedOn w:val="Normal"/>
    <w:next w:val="Normal"/>
    <w:pPr>
      <w:keepNext/>
      <w:keepLines/>
      <w:numPr>
        <w:ilvl w:val="5"/>
        <w:numId w:val="7"/>
      </w:numPr>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35218B"/>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5218B"/>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218B"/>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2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685"/>
  </w:style>
  <w:style w:type="paragraph" w:styleId="Footer">
    <w:name w:val="footer"/>
    <w:basedOn w:val="Normal"/>
    <w:link w:val="FooterChar"/>
    <w:uiPriority w:val="99"/>
    <w:unhideWhenUsed/>
    <w:rsid w:val="0022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685"/>
  </w:style>
  <w:style w:type="character" w:customStyle="1" w:styleId="cursor-pointer">
    <w:name w:val="cursor-pointer"/>
    <w:basedOn w:val="DefaultParagraphFont"/>
    <w:rsid w:val="00827979"/>
  </w:style>
  <w:style w:type="paragraph" w:styleId="TOCHeading">
    <w:name w:val="TOC Heading"/>
    <w:basedOn w:val="Heading1"/>
    <w:next w:val="Normal"/>
    <w:uiPriority w:val="39"/>
    <w:unhideWhenUsed/>
    <w:qFormat/>
    <w:rsid w:val="00C178A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C178A1"/>
    <w:pPr>
      <w:spacing w:after="100"/>
    </w:pPr>
  </w:style>
  <w:style w:type="paragraph" w:styleId="TOC2">
    <w:name w:val="toc 2"/>
    <w:basedOn w:val="Normal"/>
    <w:next w:val="Normal"/>
    <w:autoRedefine/>
    <w:uiPriority w:val="39"/>
    <w:unhideWhenUsed/>
    <w:rsid w:val="00C178A1"/>
    <w:pPr>
      <w:spacing w:after="100"/>
      <w:ind w:left="240"/>
    </w:pPr>
  </w:style>
  <w:style w:type="character" w:styleId="Hyperlink">
    <w:name w:val="Hyperlink"/>
    <w:basedOn w:val="DefaultParagraphFont"/>
    <w:uiPriority w:val="99"/>
    <w:unhideWhenUsed/>
    <w:rsid w:val="00C178A1"/>
    <w:rPr>
      <w:color w:val="0000FF" w:themeColor="hyperlink"/>
      <w:u w:val="single"/>
    </w:rPr>
  </w:style>
  <w:style w:type="paragraph" w:styleId="ListParagraph">
    <w:name w:val="List Paragraph"/>
    <w:basedOn w:val="Normal"/>
    <w:uiPriority w:val="34"/>
    <w:qFormat/>
    <w:rsid w:val="00AD6BD0"/>
    <w:pPr>
      <w:spacing w:line="259" w:lineRule="auto"/>
      <w:ind w:left="720"/>
      <w:contextualSpacing/>
      <w:jc w:val="left"/>
    </w:pPr>
    <w:rPr>
      <w:rFonts w:asciiTheme="minorHAnsi" w:eastAsiaTheme="minorHAnsi" w:hAnsiTheme="minorHAnsi" w:cstheme="minorBidi"/>
      <w:sz w:val="22"/>
      <w:szCs w:val="22"/>
      <w:lang w:val="en-GB" w:eastAsia="en-US"/>
    </w:rPr>
  </w:style>
  <w:style w:type="paragraph" w:styleId="TableofFigures">
    <w:name w:val="table of figures"/>
    <w:basedOn w:val="Normal"/>
    <w:next w:val="Normal"/>
    <w:uiPriority w:val="99"/>
    <w:unhideWhenUsed/>
    <w:rsid w:val="00E14556"/>
    <w:pPr>
      <w:spacing w:after="0"/>
    </w:pPr>
  </w:style>
  <w:style w:type="paragraph" w:styleId="TOC3">
    <w:name w:val="toc 3"/>
    <w:basedOn w:val="Normal"/>
    <w:next w:val="Normal"/>
    <w:autoRedefine/>
    <w:uiPriority w:val="39"/>
    <w:unhideWhenUsed/>
    <w:rsid w:val="007B0316"/>
    <w:pPr>
      <w:spacing w:after="100"/>
      <w:ind w:left="480"/>
    </w:pPr>
  </w:style>
  <w:style w:type="character" w:customStyle="1" w:styleId="Heading1Char">
    <w:name w:val="Heading 1 Char"/>
    <w:basedOn w:val="DefaultParagraphFont"/>
    <w:link w:val="Heading1"/>
    <w:uiPriority w:val="9"/>
    <w:rsid w:val="008F27A8"/>
    <w:rPr>
      <w:b/>
      <w:bCs/>
      <w:sz w:val="28"/>
      <w:szCs w:val="28"/>
      <w:highlight w:val="white"/>
    </w:rPr>
  </w:style>
  <w:style w:type="character" w:customStyle="1" w:styleId="Heading2Char">
    <w:name w:val="Heading 2 Char"/>
    <w:basedOn w:val="DefaultParagraphFont"/>
    <w:link w:val="Heading2"/>
    <w:uiPriority w:val="9"/>
    <w:rsid w:val="008F27A8"/>
    <w:rPr>
      <w:b/>
      <w:bCs/>
      <w:sz w:val="26"/>
      <w:szCs w:val="26"/>
      <w:highlight w:val="white"/>
    </w:rPr>
  </w:style>
  <w:style w:type="table" w:styleId="TableGrid">
    <w:name w:val="Table Grid"/>
    <w:basedOn w:val="TableNormal"/>
    <w:uiPriority w:val="39"/>
    <w:rsid w:val="00353B49"/>
    <w:pPr>
      <w:spacing w:after="0" w:line="240" w:lineRule="auto"/>
      <w:jc w:val="left"/>
    </w:pPr>
    <w:rPr>
      <w:rFonts w:asciiTheme="minorHAnsi" w:eastAsiaTheme="minorHAnsi" w:hAnsiTheme="minorHAnsi" w:cstheme="minorBidi"/>
      <w:kern w:val="2"/>
      <w:sz w:val="22"/>
      <w:szCs w:val="22"/>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semiHidden/>
    <w:rsid w:val="0035218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521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218B"/>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95FBD2-E0B9-45C9-BEFD-DDCC5AB5BCF3}" type="doc">
      <dgm:prSet loTypeId="urn:microsoft.com/office/officeart/2005/8/layout/venn3" loCatId="relationship" qsTypeId="urn:microsoft.com/office/officeart/2005/8/quickstyle/simple1" qsCatId="simple" csTypeId="urn:microsoft.com/office/officeart/2005/8/colors/colorful3" csCatId="colorful" phldr="1"/>
      <dgm:spPr/>
      <dgm:t>
        <a:bodyPr/>
        <a:lstStyle/>
        <a:p>
          <a:endParaRPr lang="en-IN"/>
        </a:p>
      </dgm:t>
    </dgm:pt>
    <dgm:pt modelId="{BEADAAF4-0D15-41F7-9451-6EE529DB532E}">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Research Topic</a:t>
          </a:r>
          <a:br>
            <a:rPr lang="en-IN" sz="1000" b="1">
              <a:solidFill>
                <a:srgbClr val="002060"/>
              </a:solidFill>
              <a:latin typeface="Times New Roman" panose="02020603050405020304" pitchFamily="18" charset="0"/>
              <a:cs typeface="Times New Roman" panose="02020603050405020304" pitchFamily="18" charset="0"/>
            </a:rPr>
          </a:br>
          <a:endParaRPr lang="en-IN" sz="1000" b="1">
            <a:solidFill>
              <a:srgbClr val="002060"/>
            </a:solidFill>
            <a:latin typeface="Times New Roman" panose="02020603050405020304" pitchFamily="18" charset="0"/>
            <a:cs typeface="Times New Roman" panose="02020603050405020304" pitchFamily="18" charset="0"/>
          </a:endParaRPr>
        </a:p>
      </dgm:t>
    </dgm:pt>
    <dgm:pt modelId="{0EBDB625-BA54-4845-8DAA-DBF1690F6174}" type="parTrans" cxnId="{C0239816-4970-4A0D-87C8-A961CF926FD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95DE2DF4-A743-4802-A2B2-16A56DC3629B}" type="sibTrans" cxnId="{C0239816-4970-4A0D-87C8-A961CF926FD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C7051A1-9C20-415A-8761-EADACB6C5813}">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Literature Search</a:t>
          </a:r>
        </a:p>
      </dgm:t>
    </dgm:pt>
    <dgm:pt modelId="{201EFF74-C5EA-423E-9A88-95330D46C0DE}" type="parTrans" cxnId="{4303A7AB-C58E-42EF-8922-0153B703E53D}">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42CEF987-C7BB-4B41-8BAC-D2DF5BD0F8BE}" type="sibTrans" cxnId="{4303A7AB-C58E-42EF-8922-0153B703E53D}">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3FFB14B3-73FD-42A5-99AF-BF67B7CE775D}">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Study Selection</a:t>
          </a:r>
        </a:p>
      </dgm:t>
    </dgm:pt>
    <dgm:pt modelId="{BEDC6C9F-73B1-4346-AF2C-B1500F709B68}" type="parTrans" cxnId="{D3E15FD0-90DE-439F-A285-99268A83F3D0}">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12D71082-51EF-474A-9C4F-D37860A51750}" type="sibTrans" cxnId="{D3E15FD0-90DE-439F-A285-99268A83F3D0}">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7892105F-2D1C-419E-A9C0-A03E7CF37C5A}">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Data Extraction</a:t>
          </a:r>
        </a:p>
      </dgm:t>
    </dgm:pt>
    <dgm:pt modelId="{5D0DEF93-3E73-4241-9131-5E1ABA483866}" type="parTrans" cxnId="{94452D95-9780-475F-B878-E2C124A9FE7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9C48A8B6-F53E-4CA6-B1C5-80661728988E}" type="sibTrans" cxnId="{94452D95-9780-475F-B878-E2C124A9FE7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472DD29F-4FD8-46D9-BB13-5E64096DDAE7}">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Thematic Analysis</a:t>
          </a:r>
        </a:p>
      </dgm:t>
    </dgm:pt>
    <dgm:pt modelId="{20482B05-360E-4D9C-A5F9-B71F88673137}" type="parTrans" cxnId="{7A7A97E3-089E-4FDC-A278-CBA6C14BCC1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B55D5E4-BA61-4B0A-A88D-820581202AA7}" type="sibTrans" cxnId="{7A7A97E3-089E-4FDC-A278-CBA6C14BCC1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2435E367-9F09-4672-AD0C-2E84706DC702}">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Findings</a:t>
          </a:r>
        </a:p>
      </dgm:t>
    </dgm:pt>
    <dgm:pt modelId="{17A84BE7-C0A1-40E8-9D9A-8457B4259E90}" type="parTrans" cxnId="{317391FF-59B2-434A-A209-AD98E7BF349F}">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AC1A97F-4310-469A-A3BF-29DA1C3BD4AE}" type="sibTrans" cxnId="{317391FF-59B2-434A-A209-AD98E7BF349F}">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28AB251-93F6-474D-8B5B-A59066CA3B11}">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Discussion</a:t>
          </a:r>
        </a:p>
      </dgm:t>
    </dgm:pt>
    <dgm:pt modelId="{7F38EE24-C8E7-490C-A188-07854A4B566F}" type="parTrans" cxnId="{C8F0D4C1-EA94-48F2-A630-C58ACB6B2327}">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BE0CDA78-37C1-4B15-9E3A-EA70EBE174C1}" type="sibTrans" cxnId="{C8F0D4C1-EA94-48F2-A630-C58ACB6B2327}">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2B4C3CE3-BB78-4941-A288-7C60784FC193}">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Conclusions &amp; Recommendations</a:t>
          </a:r>
        </a:p>
      </dgm:t>
    </dgm:pt>
    <dgm:pt modelId="{4B1E6AC5-81F8-47F4-B173-1596FB215C82}" type="parTrans" cxnId="{7A36E16E-CF6D-4075-9FA6-2B87ACDF662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1D16272-2F24-4E87-86AA-DD3671DB67C6}" type="sibTrans" cxnId="{7A36E16E-CF6D-4075-9FA6-2B87ACDF662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44733D0-F807-46DB-9470-E325B9C9E926}" type="pres">
      <dgm:prSet presAssocID="{1795FBD2-E0B9-45C9-BEFD-DDCC5AB5BCF3}" presName="Name0" presStyleCnt="0">
        <dgm:presLayoutVars>
          <dgm:dir/>
          <dgm:resizeHandles val="exact"/>
        </dgm:presLayoutVars>
      </dgm:prSet>
      <dgm:spPr/>
    </dgm:pt>
    <dgm:pt modelId="{B533C782-6A98-4C13-970B-E84D88F4A1CA}" type="pres">
      <dgm:prSet presAssocID="{BEADAAF4-0D15-41F7-9451-6EE529DB532E}" presName="Name5" presStyleLbl="vennNode1" presStyleIdx="0" presStyleCnt="8">
        <dgm:presLayoutVars>
          <dgm:bulletEnabled val="1"/>
        </dgm:presLayoutVars>
      </dgm:prSet>
      <dgm:spPr/>
    </dgm:pt>
    <dgm:pt modelId="{BB7E7398-34C0-47D6-A81B-94F0F819C2A9}" type="pres">
      <dgm:prSet presAssocID="{95DE2DF4-A743-4802-A2B2-16A56DC3629B}" presName="space" presStyleCnt="0"/>
      <dgm:spPr/>
    </dgm:pt>
    <dgm:pt modelId="{F335FD3A-5951-4619-9899-A13620239A02}" type="pres">
      <dgm:prSet presAssocID="{FC7051A1-9C20-415A-8761-EADACB6C5813}" presName="Name5" presStyleLbl="vennNode1" presStyleIdx="1" presStyleCnt="8">
        <dgm:presLayoutVars>
          <dgm:bulletEnabled val="1"/>
        </dgm:presLayoutVars>
      </dgm:prSet>
      <dgm:spPr/>
    </dgm:pt>
    <dgm:pt modelId="{A87CBDE3-EF12-4EA9-B54E-9B9D75132334}" type="pres">
      <dgm:prSet presAssocID="{42CEF987-C7BB-4B41-8BAC-D2DF5BD0F8BE}" presName="space" presStyleCnt="0"/>
      <dgm:spPr/>
    </dgm:pt>
    <dgm:pt modelId="{92CA0484-3A3C-4343-9EEB-74598225AB24}" type="pres">
      <dgm:prSet presAssocID="{3FFB14B3-73FD-42A5-99AF-BF67B7CE775D}" presName="Name5" presStyleLbl="vennNode1" presStyleIdx="2" presStyleCnt="8">
        <dgm:presLayoutVars>
          <dgm:bulletEnabled val="1"/>
        </dgm:presLayoutVars>
      </dgm:prSet>
      <dgm:spPr/>
    </dgm:pt>
    <dgm:pt modelId="{DCD0D9B9-8136-4338-B8C9-A756C752B355}" type="pres">
      <dgm:prSet presAssocID="{12D71082-51EF-474A-9C4F-D37860A51750}" presName="space" presStyleCnt="0"/>
      <dgm:spPr/>
    </dgm:pt>
    <dgm:pt modelId="{B3A0F706-91DF-45A9-BDD3-CACCC3E37AE6}" type="pres">
      <dgm:prSet presAssocID="{7892105F-2D1C-419E-A9C0-A03E7CF37C5A}" presName="Name5" presStyleLbl="vennNode1" presStyleIdx="3" presStyleCnt="8">
        <dgm:presLayoutVars>
          <dgm:bulletEnabled val="1"/>
        </dgm:presLayoutVars>
      </dgm:prSet>
      <dgm:spPr/>
    </dgm:pt>
    <dgm:pt modelId="{3D07B12B-F66A-481A-A1F7-2678BBAC88E4}" type="pres">
      <dgm:prSet presAssocID="{9C48A8B6-F53E-4CA6-B1C5-80661728988E}" presName="space" presStyleCnt="0"/>
      <dgm:spPr/>
    </dgm:pt>
    <dgm:pt modelId="{C822D977-07A3-456C-B74A-1D245E93B772}" type="pres">
      <dgm:prSet presAssocID="{472DD29F-4FD8-46D9-BB13-5E64096DDAE7}" presName="Name5" presStyleLbl="vennNode1" presStyleIdx="4" presStyleCnt="8">
        <dgm:presLayoutVars>
          <dgm:bulletEnabled val="1"/>
        </dgm:presLayoutVars>
      </dgm:prSet>
      <dgm:spPr/>
    </dgm:pt>
    <dgm:pt modelId="{C3394E8C-F3FA-4A0C-B9C9-2D5AE657B820}" type="pres">
      <dgm:prSet presAssocID="{FB55D5E4-BA61-4B0A-A88D-820581202AA7}" presName="space" presStyleCnt="0"/>
      <dgm:spPr/>
    </dgm:pt>
    <dgm:pt modelId="{79ECD016-66E8-443C-A1A3-76F208C3E9F6}" type="pres">
      <dgm:prSet presAssocID="{2435E367-9F09-4672-AD0C-2E84706DC702}" presName="Name5" presStyleLbl="vennNode1" presStyleIdx="5" presStyleCnt="8">
        <dgm:presLayoutVars>
          <dgm:bulletEnabled val="1"/>
        </dgm:presLayoutVars>
      </dgm:prSet>
      <dgm:spPr/>
    </dgm:pt>
    <dgm:pt modelId="{F2DC3985-19DB-4F3A-8D6B-D381983BD4EF}" type="pres">
      <dgm:prSet presAssocID="{8AC1A97F-4310-469A-A3BF-29DA1C3BD4AE}" presName="space" presStyleCnt="0"/>
      <dgm:spPr/>
    </dgm:pt>
    <dgm:pt modelId="{D25E4132-2058-4470-944A-097D149EA984}" type="pres">
      <dgm:prSet presAssocID="{828AB251-93F6-474D-8B5B-A59066CA3B11}" presName="Name5" presStyleLbl="vennNode1" presStyleIdx="6" presStyleCnt="8">
        <dgm:presLayoutVars>
          <dgm:bulletEnabled val="1"/>
        </dgm:presLayoutVars>
      </dgm:prSet>
      <dgm:spPr/>
    </dgm:pt>
    <dgm:pt modelId="{59E2AF4F-C15E-4C61-AADA-AB77716077CB}" type="pres">
      <dgm:prSet presAssocID="{BE0CDA78-37C1-4B15-9E3A-EA70EBE174C1}" presName="space" presStyleCnt="0"/>
      <dgm:spPr/>
    </dgm:pt>
    <dgm:pt modelId="{72AFFD56-9639-4DE4-8A04-481F4F985811}" type="pres">
      <dgm:prSet presAssocID="{2B4C3CE3-BB78-4941-A288-7C60784FC193}" presName="Name5" presStyleLbl="vennNode1" presStyleIdx="7" presStyleCnt="8">
        <dgm:presLayoutVars>
          <dgm:bulletEnabled val="1"/>
        </dgm:presLayoutVars>
      </dgm:prSet>
      <dgm:spPr/>
    </dgm:pt>
  </dgm:ptLst>
  <dgm:cxnLst>
    <dgm:cxn modelId="{C0239816-4970-4A0D-87C8-A961CF926FDC}" srcId="{1795FBD2-E0B9-45C9-BEFD-DDCC5AB5BCF3}" destId="{BEADAAF4-0D15-41F7-9451-6EE529DB532E}" srcOrd="0" destOrd="0" parTransId="{0EBDB625-BA54-4845-8DAA-DBF1690F6174}" sibTransId="{95DE2DF4-A743-4802-A2B2-16A56DC3629B}"/>
    <dgm:cxn modelId="{9DB12619-AAF1-4D40-B6CB-62CFCECA3A2E}" type="presOf" srcId="{2435E367-9F09-4672-AD0C-2E84706DC702}" destId="{79ECD016-66E8-443C-A1A3-76F208C3E9F6}" srcOrd="0" destOrd="0" presId="urn:microsoft.com/office/officeart/2005/8/layout/venn3"/>
    <dgm:cxn modelId="{5ADC6931-7F1C-42C9-868C-C2B809725C77}" type="presOf" srcId="{2B4C3CE3-BB78-4941-A288-7C60784FC193}" destId="{72AFFD56-9639-4DE4-8A04-481F4F985811}" srcOrd="0" destOrd="0" presId="urn:microsoft.com/office/officeart/2005/8/layout/venn3"/>
    <dgm:cxn modelId="{7A36E16E-CF6D-4075-9FA6-2B87ACDF6625}" srcId="{1795FBD2-E0B9-45C9-BEFD-DDCC5AB5BCF3}" destId="{2B4C3CE3-BB78-4941-A288-7C60784FC193}" srcOrd="7" destOrd="0" parTransId="{4B1E6AC5-81F8-47F4-B173-1596FB215C82}" sibTransId="{81D16272-2F24-4E87-86AA-DD3671DB67C6}"/>
    <dgm:cxn modelId="{AB742883-C7C7-4043-8542-6FED7FCBC13C}" type="presOf" srcId="{7892105F-2D1C-419E-A9C0-A03E7CF37C5A}" destId="{B3A0F706-91DF-45A9-BDD3-CACCC3E37AE6}" srcOrd="0" destOrd="0" presId="urn:microsoft.com/office/officeart/2005/8/layout/venn3"/>
    <dgm:cxn modelId="{94452D95-9780-475F-B878-E2C124A9FE75}" srcId="{1795FBD2-E0B9-45C9-BEFD-DDCC5AB5BCF3}" destId="{7892105F-2D1C-419E-A9C0-A03E7CF37C5A}" srcOrd="3" destOrd="0" parTransId="{5D0DEF93-3E73-4241-9131-5E1ABA483866}" sibTransId="{9C48A8B6-F53E-4CA6-B1C5-80661728988E}"/>
    <dgm:cxn modelId="{4303A7AB-C58E-42EF-8922-0153B703E53D}" srcId="{1795FBD2-E0B9-45C9-BEFD-DDCC5AB5BCF3}" destId="{FC7051A1-9C20-415A-8761-EADACB6C5813}" srcOrd="1" destOrd="0" parTransId="{201EFF74-C5EA-423E-9A88-95330D46C0DE}" sibTransId="{42CEF987-C7BB-4B41-8BAC-D2DF5BD0F8BE}"/>
    <dgm:cxn modelId="{C8F0D4C1-EA94-48F2-A630-C58ACB6B2327}" srcId="{1795FBD2-E0B9-45C9-BEFD-DDCC5AB5BCF3}" destId="{828AB251-93F6-474D-8B5B-A59066CA3B11}" srcOrd="6" destOrd="0" parTransId="{7F38EE24-C8E7-490C-A188-07854A4B566F}" sibTransId="{BE0CDA78-37C1-4B15-9E3A-EA70EBE174C1}"/>
    <dgm:cxn modelId="{D3E15FD0-90DE-439F-A285-99268A83F3D0}" srcId="{1795FBD2-E0B9-45C9-BEFD-DDCC5AB5BCF3}" destId="{3FFB14B3-73FD-42A5-99AF-BF67B7CE775D}" srcOrd="2" destOrd="0" parTransId="{BEDC6C9F-73B1-4346-AF2C-B1500F709B68}" sibTransId="{12D71082-51EF-474A-9C4F-D37860A51750}"/>
    <dgm:cxn modelId="{B3192BDC-5AD7-46F3-9773-5504F6EAA96C}" type="presOf" srcId="{1795FBD2-E0B9-45C9-BEFD-DDCC5AB5BCF3}" destId="{F44733D0-F807-46DB-9470-E325B9C9E926}" srcOrd="0" destOrd="0" presId="urn:microsoft.com/office/officeart/2005/8/layout/venn3"/>
    <dgm:cxn modelId="{7A7A97E3-089E-4FDC-A278-CBA6C14BCC1C}" srcId="{1795FBD2-E0B9-45C9-BEFD-DDCC5AB5BCF3}" destId="{472DD29F-4FD8-46D9-BB13-5E64096DDAE7}" srcOrd="4" destOrd="0" parTransId="{20482B05-360E-4D9C-A5F9-B71F88673137}" sibTransId="{FB55D5E4-BA61-4B0A-A88D-820581202AA7}"/>
    <dgm:cxn modelId="{92B996EA-4288-42A2-B856-E38D520A8902}" type="presOf" srcId="{BEADAAF4-0D15-41F7-9451-6EE529DB532E}" destId="{B533C782-6A98-4C13-970B-E84D88F4A1CA}" srcOrd="0" destOrd="0" presId="urn:microsoft.com/office/officeart/2005/8/layout/venn3"/>
    <dgm:cxn modelId="{7649B9EA-9094-41E5-BB33-8DD161B63BC7}" type="presOf" srcId="{472DD29F-4FD8-46D9-BB13-5E64096DDAE7}" destId="{C822D977-07A3-456C-B74A-1D245E93B772}" srcOrd="0" destOrd="0" presId="urn:microsoft.com/office/officeart/2005/8/layout/venn3"/>
    <dgm:cxn modelId="{F74F98F7-48ED-4C68-8EBC-70296F79A698}" type="presOf" srcId="{828AB251-93F6-474D-8B5B-A59066CA3B11}" destId="{D25E4132-2058-4470-944A-097D149EA984}" srcOrd="0" destOrd="0" presId="urn:microsoft.com/office/officeart/2005/8/layout/venn3"/>
    <dgm:cxn modelId="{6A6F36FA-73B6-44F5-8A98-29548B7A7719}" type="presOf" srcId="{FC7051A1-9C20-415A-8761-EADACB6C5813}" destId="{F335FD3A-5951-4619-9899-A13620239A02}" srcOrd="0" destOrd="0" presId="urn:microsoft.com/office/officeart/2005/8/layout/venn3"/>
    <dgm:cxn modelId="{8DD385FA-63C0-4E2D-BC6A-15D2CD02628D}" type="presOf" srcId="{3FFB14B3-73FD-42A5-99AF-BF67B7CE775D}" destId="{92CA0484-3A3C-4343-9EEB-74598225AB24}" srcOrd="0" destOrd="0" presId="urn:microsoft.com/office/officeart/2005/8/layout/venn3"/>
    <dgm:cxn modelId="{317391FF-59B2-434A-A209-AD98E7BF349F}" srcId="{1795FBD2-E0B9-45C9-BEFD-DDCC5AB5BCF3}" destId="{2435E367-9F09-4672-AD0C-2E84706DC702}" srcOrd="5" destOrd="0" parTransId="{17A84BE7-C0A1-40E8-9D9A-8457B4259E90}" sibTransId="{8AC1A97F-4310-469A-A3BF-29DA1C3BD4AE}"/>
    <dgm:cxn modelId="{5CC30886-DA57-44A3-8706-D2F6E5BAF4D6}" type="presParOf" srcId="{F44733D0-F807-46DB-9470-E325B9C9E926}" destId="{B533C782-6A98-4C13-970B-E84D88F4A1CA}" srcOrd="0" destOrd="0" presId="urn:microsoft.com/office/officeart/2005/8/layout/venn3"/>
    <dgm:cxn modelId="{92B62EC1-E223-4124-8630-BDFD59233200}" type="presParOf" srcId="{F44733D0-F807-46DB-9470-E325B9C9E926}" destId="{BB7E7398-34C0-47D6-A81B-94F0F819C2A9}" srcOrd="1" destOrd="0" presId="urn:microsoft.com/office/officeart/2005/8/layout/venn3"/>
    <dgm:cxn modelId="{5A1EAA47-8CBE-439E-BF27-FB81B6E8E19E}" type="presParOf" srcId="{F44733D0-F807-46DB-9470-E325B9C9E926}" destId="{F335FD3A-5951-4619-9899-A13620239A02}" srcOrd="2" destOrd="0" presId="urn:microsoft.com/office/officeart/2005/8/layout/venn3"/>
    <dgm:cxn modelId="{A95F72F9-7018-4703-B5B5-B900DD8F6E84}" type="presParOf" srcId="{F44733D0-F807-46DB-9470-E325B9C9E926}" destId="{A87CBDE3-EF12-4EA9-B54E-9B9D75132334}" srcOrd="3" destOrd="0" presId="urn:microsoft.com/office/officeart/2005/8/layout/venn3"/>
    <dgm:cxn modelId="{ABF1D029-3223-424F-B593-8ADBE46F72D9}" type="presParOf" srcId="{F44733D0-F807-46DB-9470-E325B9C9E926}" destId="{92CA0484-3A3C-4343-9EEB-74598225AB24}" srcOrd="4" destOrd="0" presId="urn:microsoft.com/office/officeart/2005/8/layout/venn3"/>
    <dgm:cxn modelId="{68013442-48B2-4F8B-A499-78740BD851D8}" type="presParOf" srcId="{F44733D0-F807-46DB-9470-E325B9C9E926}" destId="{DCD0D9B9-8136-4338-B8C9-A756C752B355}" srcOrd="5" destOrd="0" presId="urn:microsoft.com/office/officeart/2005/8/layout/venn3"/>
    <dgm:cxn modelId="{57E390F3-14C2-436F-9F64-53821A9E6993}" type="presParOf" srcId="{F44733D0-F807-46DB-9470-E325B9C9E926}" destId="{B3A0F706-91DF-45A9-BDD3-CACCC3E37AE6}" srcOrd="6" destOrd="0" presId="urn:microsoft.com/office/officeart/2005/8/layout/venn3"/>
    <dgm:cxn modelId="{B02DD050-6C15-4480-9983-36C16BAEAE76}" type="presParOf" srcId="{F44733D0-F807-46DB-9470-E325B9C9E926}" destId="{3D07B12B-F66A-481A-A1F7-2678BBAC88E4}" srcOrd="7" destOrd="0" presId="urn:microsoft.com/office/officeart/2005/8/layout/venn3"/>
    <dgm:cxn modelId="{E932433F-F55D-4A3C-9FB4-EEE9BC3112E7}" type="presParOf" srcId="{F44733D0-F807-46DB-9470-E325B9C9E926}" destId="{C822D977-07A3-456C-B74A-1D245E93B772}" srcOrd="8" destOrd="0" presId="urn:microsoft.com/office/officeart/2005/8/layout/venn3"/>
    <dgm:cxn modelId="{58CF4EB2-C0FB-4606-B7D3-8A7E3A18D8A1}" type="presParOf" srcId="{F44733D0-F807-46DB-9470-E325B9C9E926}" destId="{C3394E8C-F3FA-4A0C-B9C9-2D5AE657B820}" srcOrd="9" destOrd="0" presId="urn:microsoft.com/office/officeart/2005/8/layout/venn3"/>
    <dgm:cxn modelId="{DE526C60-E54A-4723-B502-23AAFD99E1B3}" type="presParOf" srcId="{F44733D0-F807-46DB-9470-E325B9C9E926}" destId="{79ECD016-66E8-443C-A1A3-76F208C3E9F6}" srcOrd="10" destOrd="0" presId="urn:microsoft.com/office/officeart/2005/8/layout/venn3"/>
    <dgm:cxn modelId="{48E026F8-19AC-4FDC-9872-A934AD2F2FE7}" type="presParOf" srcId="{F44733D0-F807-46DB-9470-E325B9C9E926}" destId="{F2DC3985-19DB-4F3A-8D6B-D381983BD4EF}" srcOrd="11" destOrd="0" presId="urn:microsoft.com/office/officeart/2005/8/layout/venn3"/>
    <dgm:cxn modelId="{8EDF5F83-BF4B-4CF5-BD74-BF99D4D75249}" type="presParOf" srcId="{F44733D0-F807-46DB-9470-E325B9C9E926}" destId="{D25E4132-2058-4470-944A-097D149EA984}" srcOrd="12" destOrd="0" presId="urn:microsoft.com/office/officeart/2005/8/layout/venn3"/>
    <dgm:cxn modelId="{486B7A75-EE7B-4C64-8F62-6682F39E1E91}" type="presParOf" srcId="{F44733D0-F807-46DB-9470-E325B9C9E926}" destId="{59E2AF4F-C15E-4C61-AADA-AB77716077CB}" srcOrd="13" destOrd="0" presId="urn:microsoft.com/office/officeart/2005/8/layout/venn3"/>
    <dgm:cxn modelId="{AE213C91-FE98-46F1-AA96-BA4B649082EF}" type="presParOf" srcId="{F44733D0-F807-46DB-9470-E325B9C9E926}" destId="{72AFFD56-9639-4DE4-8A04-481F4F985811}" srcOrd="14" destOrd="0" presId="urn:microsoft.com/office/officeart/2005/8/layout/ven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33C782-6A98-4C13-970B-E84D88F4A1CA}">
      <dsp:nvSpPr>
        <dsp:cNvPr id="0" name=""/>
        <dsp:cNvSpPr/>
      </dsp:nvSpPr>
      <dsp:spPr>
        <a:xfrm>
          <a:off x="3044" y="1089369"/>
          <a:ext cx="943839" cy="943839"/>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Research Topic</a:t>
          </a:r>
          <a:br>
            <a:rPr lang="en-IN" sz="1000" b="1" kern="1200">
              <a:solidFill>
                <a:srgbClr val="002060"/>
              </a:solidFill>
              <a:latin typeface="Times New Roman" panose="02020603050405020304" pitchFamily="18" charset="0"/>
              <a:cs typeface="Times New Roman" panose="02020603050405020304" pitchFamily="18" charset="0"/>
            </a:rPr>
          </a:br>
          <a:endParaRPr lang="en-IN" sz="1000" b="1" kern="1200">
            <a:solidFill>
              <a:srgbClr val="002060"/>
            </a:solidFill>
            <a:latin typeface="Times New Roman" panose="02020603050405020304" pitchFamily="18" charset="0"/>
            <a:cs typeface="Times New Roman" panose="02020603050405020304" pitchFamily="18" charset="0"/>
          </a:endParaRPr>
        </a:p>
      </dsp:txBody>
      <dsp:txXfrm>
        <a:off x="141266" y="1227591"/>
        <a:ext cx="667395" cy="667395"/>
      </dsp:txXfrm>
    </dsp:sp>
    <dsp:sp modelId="{F335FD3A-5951-4619-9899-A13620239A02}">
      <dsp:nvSpPr>
        <dsp:cNvPr id="0" name=""/>
        <dsp:cNvSpPr/>
      </dsp:nvSpPr>
      <dsp:spPr>
        <a:xfrm>
          <a:off x="758116" y="1089369"/>
          <a:ext cx="943839" cy="943839"/>
        </a:xfrm>
        <a:prstGeom prst="ellipse">
          <a:avLst/>
        </a:prstGeom>
        <a:solidFill>
          <a:schemeClr val="accent3">
            <a:alpha val="50000"/>
            <a:hueOff val="1607181"/>
            <a:satOff val="-2411"/>
            <a:lumOff val="-3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Literature Search</a:t>
          </a:r>
        </a:p>
      </dsp:txBody>
      <dsp:txXfrm>
        <a:off x="896338" y="1227591"/>
        <a:ext cx="667395" cy="667395"/>
      </dsp:txXfrm>
    </dsp:sp>
    <dsp:sp modelId="{92CA0484-3A3C-4343-9EEB-74598225AB24}">
      <dsp:nvSpPr>
        <dsp:cNvPr id="0" name=""/>
        <dsp:cNvSpPr/>
      </dsp:nvSpPr>
      <dsp:spPr>
        <a:xfrm>
          <a:off x="1513187" y="1089369"/>
          <a:ext cx="943839" cy="943839"/>
        </a:xfrm>
        <a:prstGeom prst="ellipse">
          <a:avLst/>
        </a:prstGeom>
        <a:solidFill>
          <a:schemeClr val="accent3">
            <a:alpha val="50000"/>
            <a:hueOff val="3214361"/>
            <a:satOff val="-4823"/>
            <a:lumOff val="-78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Study Selection</a:t>
          </a:r>
        </a:p>
      </dsp:txBody>
      <dsp:txXfrm>
        <a:off x="1651409" y="1227591"/>
        <a:ext cx="667395" cy="667395"/>
      </dsp:txXfrm>
    </dsp:sp>
    <dsp:sp modelId="{B3A0F706-91DF-45A9-BDD3-CACCC3E37AE6}">
      <dsp:nvSpPr>
        <dsp:cNvPr id="0" name=""/>
        <dsp:cNvSpPr/>
      </dsp:nvSpPr>
      <dsp:spPr>
        <a:xfrm>
          <a:off x="2268259" y="1089369"/>
          <a:ext cx="943839" cy="943839"/>
        </a:xfrm>
        <a:prstGeom prst="ellipse">
          <a:avLst/>
        </a:prstGeom>
        <a:solidFill>
          <a:schemeClr val="accent3">
            <a:alpha val="50000"/>
            <a:hueOff val="4821541"/>
            <a:satOff val="-7234"/>
            <a:lumOff val="-11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Data Extraction</a:t>
          </a:r>
        </a:p>
      </dsp:txBody>
      <dsp:txXfrm>
        <a:off x="2406481" y="1227591"/>
        <a:ext cx="667395" cy="667395"/>
      </dsp:txXfrm>
    </dsp:sp>
    <dsp:sp modelId="{C822D977-07A3-456C-B74A-1D245E93B772}">
      <dsp:nvSpPr>
        <dsp:cNvPr id="0" name=""/>
        <dsp:cNvSpPr/>
      </dsp:nvSpPr>
      <dsp:spPr>
        <a:xfrm>
          <a:off x="3023331" y="1089369"/>
          <a:ext cx="943839" cy="943839"/>
        </a:xfrm>
        <a:prstGeom prst="ellipse">
          <a:avLst/>
        </a:prstGeom>
        <a:solidFill>
          <a:schemeClr val="accent3">
            <a:alpha val="50000"/>
            <a:hueOff val="6428722"/>
            <a:satOff val="-9646"/>
            <a:lumOff val="-156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Thematic Analysis</a:t>
          </a:r>
        </a:p>
      </dsp:txBody>
      <dsp:txXfrm>
        <a:off x="3161553" y="1227591"/>
        <a:ext cx="667395" cy="667395"/>
      </dsp:txXfrm>
    </dsp:sp>
    <dsp:sp modelId="{79ECD016-66E8-443C-A1A3-76F208C3E9F6}">
      <dsp:nvSpPr>
        <dsp:cNvPr id="0" name=""/>
        <dsp:cNvSpPr/>
      </dsp:nvSpPr>
      <dsp:spPr>
        <a:xfrm>
          <a:off x="3778402" y="1089369"/>
          <a:ext cx="943839" cy="943839"/>
        </a:xfrm>
        <a:prstGeom prst="ellipse">
          <a:avLst/>
        </a:prstGeom>
        <a:solidFill>
          <a:schemeClr val="accent3">
            <a:alpha val="50000"/>
            <a:hueOff val="8035903"/>
            <a:satOff val="-12057"/>
            <a:lumOff val="-196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Findings</a:t>
          </a:r>
        </a:p>
      </dsp:txBody>
      <dsp:txXfrm>
        <a:off x="3916624" y="1227591"/>
        <a:ext cx="667395" cy="667395"/>
      </dsp:txXfrm>
    </dsp:sp>
    <dsp:sp modelId="{D25E4132-2058-4470-944A-097D149EA984}">
      <dsp:nvSpPr>
        <dsp:cNvPr id="0" name=""/>
        <dsp:cNvSpPr/>
      </dsp:nvSpPr>
      <dsp:spPr>
        <a:xfrm>
          <a:off x="4533474" y="1089369"/>
          <a:ext cx="943839" cy="943839"/>
        </a:xfrm>
        <a:prstGeom prst="ellipse">
          <a:avLst/>
        </a:prstGeom>
        <a:solidFill>
          <a:schemeClr val="accent3">
            <a:alpha val="50000"/>
            <a:hueOff val="9643083"/>
            <a:satOff val="-14469"/>
            <a:lumOff val="-235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Discussion</a:t>
          </a:r>
        </a:p>
      </dsp:txBody>
      <dsp:txXfrm>
        <a:off x="4671696" y="1227591"/>
        <a:ext cx="667395" cy="667395"/>
      </dsp:txXfrm>
    </dsp:sp>
    <dsp:sp modelId="{72AFFD56-9639-4DE4-8A04-481F4F985811}">
      <dsp:nvSpPr>
        <dsp:cNvPr id="0" name=""/>
        <dsp:cNvSpPr/>
      </dsp:nvSpPr>
      <dsp:spPr>
        <a:xfrm>
          <a:off x="5288545" y="1089369"/>
          <a:ext cx="943839" cy="943839"/>
        </a:xfrm>
        <a:prstGeom prst="ellipse">
          <a:avLst/>
        </a:prstGeom>
        <a:solidFill>
          <a:schemeClr val="accent3">
            <a:alpha val="50000"/>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Conclusions &amp; Recommendations</a:t>
          </a:r>
        </a:p>
      </dsp:txBody>
      <dsp:txXfrm>
        <a:off x="5426767" y="1227591"/>
        <a:ext cx="667395" cy="667395"/>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A934B-39FD-4020-9D2B-0F779F0B4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14</Pages>
  <Words>3809</Words>
  <Characters>21715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2439531@student.uwtsd.ac.uk</dc:creator>
  <cp:lastModifiedBy>KESHU JIVABHAI KARAVADRA</cp:lastModifiedBy>
  <cp:revision>65</cp:revision>
  <dcterms:created xsi:type="dcterms:W3CDTF">2026-05-31T16:22:00Z</dcterms:created>
  <dcterms:modified xsi:type="dcterms:W3CDTF">2026-06-09T10:23:00Z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07e57dae-0f0e-4ce3-b897-0f326096cc95</vt:lpwstr>
  </property>
</Properties>
</file>