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1D6A" w:rsidRDefault="00F01D6A" w:rsidP="00F01D6A">
      <w:pPr>
        <w:jc w:val="right"/>
      </w:pPr>
      <w:r>
        <w:t xml:space="preserve">By Penny </w:t>
      </w:r>
      <w:proofErr w:type="spellStart"/>
      <w:r>
        <w:t>Dransart</w:t>
      </w:r>
      <w:proofErr w:type="spellEnd"/>
      <w:r>
        <w:t>, updated October 2013</w:t>
      </w:r>
    </w:p>
    <w:p w:rsidR="00226B59" w:rsidRDefault="00226B59" w:rsidP="00F01D6A">
      <w:pPr>
        <w:pStyle w:val="Heading1"/>
      </w:pPr>
      <w:r>
        <w:t>Anthropological Research Methods in Practice:  Lecture 2</w:t>
      </w:r>
    </w:p>
    <w:p w:rsidR="0012357B" w:rsidRDefault="007B3501" w:rsidP="00133B06">
      <w:pPr>
        <w:pStyle w:val="Heading1"/>
      </w:pPr>
      <w:r>
        <w:t xml:space="preserve">The </w:t>
      </w:r>
      <w:r w:rsidRPr="00133B06">
        <w:rPr>
          <w:u w:val="single"/>
        </w:rPr>
        <w:t>E</w:t>
      </w:r>
      <w:r>
        <w:t xml:space="preserve">xtended </w:t>
      </w:r>
      <w:r w:rsidRPr="00133B06">
        <w:rPr>
          <w:u w:val="single"/>
        </w:rPr>
        <w:t>C</w:t>
      </w:r>
      <w:r>
        <w:t xml:space="preserve">ase </w:t>
      </w:r>
      <w:r w:rsidRPr="00133B06">
        <w:rPr>
          <w:u w:val="single"/>
        </w:rPr>
        <w:t>M</w:t>
      </w:r>
      <w:r>
        <w:t>ethod</w:t>
      </w:r>
      <w:r w:rsidR="00226B59">
        <w:t xml:space="preserve"> (Topic</w:t>
      </w:r>
      <w:bookmarkStart w:id="0" w:name="_GoBack"/>
      <w:bookmarkEnd w:id="0"/>
      <w:r w:rsidR="00226B59">
        <w:t xml:space="preserve"> 1A in the first assignment)</w:t>
      </w:r>
    </w:p>
    <w:p w:rsidR="007B3501" w:rsidRDefault="007B3501"/>
    <w:p w:rsidR="007B3501" w:rsidRPr="001915CA" w:rsidRDefault="007B3501">
      <w:pPr>
        <w:rPr>
          <w:rFonts w:ascii="Times New Roman" w:hAnsi="Times New Roman" w:cs="Times New Roman"/>
        </w:rPr>
      </w:pPr>
      <w:r w:rsidRPr="001915CA">
        <w:rPr>
          <w:rFonts w:ascii="Times New Roman" w:hAnsi="Times New Roman" w:cs="Times New Roman"/>
        </w:rPr>
        <w:t xml:space="preserve">In the Extended Case Method (ECM), the ethnographer ‘extends out’ from the data she or he collected in a field situation. It is form of connecting observations made in the field </w:t>
      </w:r>
      <w:r w:rsidR="00454ACF" w:rsidRPr="001915CA">
        <w:rPr>
          <w:rFonts w:ascii="Times New Roman" w:hAnsi="Times New Roman" w:cs="Times New Roman"/>
        </w:rPr>
        <w:t>to</w:t>
      </w:r>
      <w:r w:rsidRPr="001915CA">
        <w:rPr>
          <w:rFonts w:ascii="Times New Roman" w:hAnsi="Times New Roman" w:cs="Times New Roman"/>
        </w:rPr>
        <w:t xml:space="preserve"> a broader historical-cultural context. The ECM grew out of developments in the Manchester school of social anthropology</w:t>
      </w:r>
      <w:r w:rsidR="001915CA">
        <w:rPr>
          <w:rFonts w:ascii="Times New Roman" w:hAnsi="Times New Roman" w:cs="Times New Roman"/>
        </w:rPr>
        <w:t xml:space="preserve"> (</w:t>
      </w:r>
      <w:proofErr w:type="spellStart"/>
      <w:r w:rsidR="001915CA" w:rsidRPr="001915CA">
        <w:rPr>
          <w:rFonts w:ascii="Times New Roman" w:eastAsia="Times New Roman" w:hAnsi="Times New Roman" w:cs="Times New Roman"/>
          <w:color w:val="333333"/>
          <w:lang w:eastAsia="en-GB"/>
        </w:rPr>
        <w:t>Gluckman</w:t>
      </w:r>
      <w:proofErr w:type="spellEnd"/>
      <w:r w:rsidR="001915CA">
        <w:rPr>
          <w:rFonts w:ascii="Times New Roman" w:eastAsia="Times New Roman" w:hAnsi="Times New Roman" w:cs="Times New Roman"/>
          <w:color w:val="333333"/>
          <w:lang w:eastAsia="en-GB"/>
        </w:rPr>
        <w:t xml:space="preserve"> 1973)</w:t>
      </w:r>
      <w:r w:rsidRPr="001915CA">
        <w:rPr>
          <w:rFonts w:ascii="Times New Roman" w:hAnsi="Times New Roman" w:cs="Times New Roman"/>
        </w:rPr>
        <w:t>.</w:t>
      </w:r>
    </w:p>
    <w:p w:rsidR="007B3501" w:rsidRPr="001915CA" w:rsidRDefault="007B3501">
      <w:pPr>
        <w:rPr>
          <w:rFonts w:ascii="Times New Roman" w:hAnsi="Times New Roman" w:cs="Times New Roman"/>
        </w:rPr>
      </w:pPr>
    </w:p>
    <w:p w:rsidR="007B3501" w:rsidRPr="001915CA" w:rsidRDefault="007B3501">
      <w:pPr>
        <w:rPr>
          <w:rFonts w:ascii="Times New Roman" w:hAnsi="Times New Roman" w:cs="Times New Roman"/>
        </w:rPr>
      </w:pPr>
      <w:r w:rsidRPr="001915CA">
        <w:rPr>
          <w:rFonts w:ascii="Times New Roman" w:hAnsi="Times New Roman" w:cs="Times New Roman"/>
        </w:rPr>
        <w:t xml:space="preserve">As presented by </w:t>
      </w: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(1998), ECM might seem in hindsight </w:t>
      </w:r>
      <w:r w:rsidR="00454ACF" w:rsidRPr="001915CA">
        <w:rPr>
          <w:rFonts w:ascii="Times New Roman" w:hAnsi="Times New Roman" w:cs="Times New Roman"/>
        </w:rPr>
        <w:t>to belong to</w:t>
      </w:r>
      <w:r w:rsidRPr="001915CA">
        <w:rPr>
          <w:rFonts w:ascii="Times New Roman" w:hAnsi="Times New Roman" w:cs="Times New Roman"/>
        </w:rPr>
        <w:t xml:space="preserve"> debates</w:t>
      </w:r>
      <w:r w:rsidR="002A0505" w:rsidRPr="001915CA">
        <w:rPr>
          <w:rFonts w:ascii="Times New Roman" w:hAnsi="Times New Roman" w:cs="Times New Roman"/>
        </w:rPr>
        <w:t>, particularly acute during the 1990s,</w:t>
      </w:r>
      <w:r w:rsidRPr="001915CA">
        <w:rPr>
          <w:rFonts w:ascii="Times New Roman" w:hAnsi="Times New Roman" w:cs="Times New Roman"/>
        </w:rPr>
        <w:t xml:space="preserve"> </w:t>
      </w:r>
      <w:r w:rsidR="002A0505" w:rsidRPr="001915CA">
        <w:rPr>
          <w:rFonts w:ascii="Times New Roman" w:hAnsi="Times New Roman" w:cs="Times New Roman"/>
        </w:rPr>
        <w:t>which</w:t>
      </w:r>
      <w:r w:rsidRPr="001915CA">
        <w:rPr>
          <w:rFonts w:ascii="Times New Roman" w:hAnsi="Times New Roman" w:cs="Times New Roman"/>
        </w:rPr>
        <w:t xml:space="preserve"> swirled around the </w:t>
      </w:r>
      <w:r w:rsidR="002A0505" w:rsidRPr="001915CA">
        <w:rPr>
          <w:rFonts w:ascii="Times New Roman" w:hAnsi="Times New Roman" w:cs="Times New Roman"/>
        </w:rPr>
        <w:t>respective contributions of</w:t>
      </w:r>
      <w:r w:rsidR="00454ACF" w:rsidRPr="001915CA">
        <w:rPr>
          <w:rFonts w:ascii="Times New Roman" w:hAnsi="Times New Roman" w:cs="Times New Roman"/>
        </w:rPr>
        <w:t xml:space="preserve"> empiricism </w:t>
      </w:r>
      <w:r w:rsidR="002A0505" w:rsidRPr="001915CA">
        <w:rPr>
          <w:rFonts w:ascii="Times New Roman" w:hAnsi="Times New Roman" w:cs="Times New Roman"/>
        </w:rPr>
        <w:t>and</w:t>
      </w:r>
      <w:r w:rsidR="00454ACF" w:rsidRPr="001915CA">
        <w:rPr>
          <w:rFonts w:ascii="Times New Roman" w:hAnsi="Times New Roman" w:cs="Times New Roman"/>
        </w:rPr>
        <w:t xml:space="preserve"> interpretation in supporting positive knowledge claims</w:t>
      </w:r>
      <w:r w:rsidR="00314811">
        <w:rPr>
          <w:rFonts w:ascii="Times New Roman" w:hAnsi="Times New Roman" w:cs="Times New Roman"/>
        </w:rPr>
        <w:t>.</w:t>
      </w:r>
      <w:r w:rsidR="00454ACF" w:rsidRPr="001915CA">
        <w:rPr>
          <w:rFonts w:ascii="Times New Roman" w:hAnsi="Times New Roman" w:cs="Times New Roman"/>
        </w:rPr>
        <w:t xml:space="preserve"> </w:t>
      </w:r>
      <w:proofErr w:type="gramStart"/>
      <w:r w:rsidR="00454ACF" w:rsidRPr="001915CA">
        <w:rPr>
          <w:rFonts w:ascii="Times New Roman" w:hAnsi="Times New Roman" w:cs="Times New Roman"/>
        </w:rPr>
        <w:t>(</w:t>
      </w:r>
      <w:r w:rsidR="00314811">
        <w:rPr>
          <w:rFonts w:ascii="Times New Roman" w:hAnsi="Times New Roman" w:cs="Times New Roman"/>
        </w:rPr>
        <w:t xml:space="preserve">For some background reading, it is worth consulting </w:t>
      </w:r>
      <w:r w:rsidR="00454ACF" w:rsidRPr="001915CA">
        <w:rPr>
          <w:rFonts w:ascii="Times New Roman" w:hAnsi="Times New Roman" w:cs="Times New Roman"/>
        </w:rPr>
        <w:t xml:space="preserve">Fujimura </w:t>
      </w:r>
      <w:r w:rsidR="00314811">
        <w:rPr>
          <w:rFonts w:ascii="Times New Roman" w:hAnsi="Times New Roman" w:cs="Times New Roman"/>
        </w:rPr>
        <w:t>[</w:t>
      </w:r>
      <w:r w:rsidR="00454ACF" w:rsidRPr="001915CA">
        <w:rPr>
          <w:rFonts w:ascii="Times New Roman" w:hAnsi="Times New Roman" w:cs="Times New Roman"/>
        </w:rPr>
        <w:t>1998</w:t>
      </w:r>
      <w:r w:rsidR="00314811">
        <w:rPr>
          <w:rFonts w:ascii="Times New Roman" w:hAnsi="Times New Roman" w:cs="Times New Roman"/>
        </w:rPr>
        <w:t xml:space="preserve">] and </w:t>
      </w:r>
      <w:proofErr w:type="spellStart"/>
      <w:r w:rsidR="00C362FD" w:rsidRPr="001915CA">
        <w:rPr>
          <w:rFonts w:ascii="Times New Roman" w:hAnsi="Times New Roman" w:cs="Times New Roman"/>
        </w:rPr>
        <w:t>Hastrup</w:t>
      </w:r>
      <w:proofErr w:type="spellEnd"/>
      <w:r w:rsidR="00C362FD" w:rsidRPr="001915CA">
        <w:rPr>
          <w:rFonts w:ascii="Times New Roman" w:hAnsi="Times New Roman" w:cs="Times New Roman"/>
        </w:rPr>
        <w:t xml:space="preserve"> </w:t>
      </w:r>
      <w:r w:rsidR="00314811">
        <w:rPr>
          <w:rFonts w:ascii="Times New Roman" w:hAnsi="Times New Roman" w:cs="Times New Roman"/>
        </w:rPr>
        <w:t>[</w:t>
      </w:r>
      <w:r w:rsidR="00C362FD" w:rsidRPr="001915CA">
        <w:rPr>
          <w:rFonts w:ascii="Times New Roman" w:hAnsi="Times New Roman" w:cs="Times New Roman"/>
        </w:rPr>
        <w:t>2004</w:t>
      </w:r>
      <w:r w:rsidR="00314811">
        <w:rPr>
          <w:rFonts w:ascii="Times New Roman" w:hAnsi="Times New Roman" w:cs="Times New Roman"/>
        </w:rPr>
        <w:t>].)</w:t>
      </w:r>
      <w:proofErr w:type="gramEnd"/>
      <w:r w:rsidR="00454ACF" w:rsidRPr="001915CA">
        <w:rPr>
          <w:rFonts w:ascii="Times New Roman" w:hAnsi="Times New Roman" w:cs="Times New Roman"/>
        </w:rPr>
        <w:t xml:space="preserve"> Michael </w:t>
      </w:r>
      <w:proofErr w:type="spellStart"/>
      <w:r w:rsidR="00454ACF" w:rsidRPr="001915CA">
        <w:rPr>
          <w:rFonts w:ascii="Times New Roman" w:hAnsi="Times New Roman" w:cs="Times New Roman"/>
        </w:rPr>
        <w:t>Burawoy</w:t>
      </w:r>
      <w:proofErr w:type="spellEnd"/>
      <w:r w:rsidR="00454ACF" w:rsidRPr="001915CA">
        <w:rPr>
          <w:rFonts w:ascii="Times New Roman" w:hAnsi="Times New Roman" w:cs="Times New Roman"/>
        </w:rPr>
        <w:t xml:space="preserve"> had a strong interest in participant observation both as a researcher and as a university lecturer; </w:t>
      </w:r>
      <w:r w:rsidR="008D2EE0" w:rsidRPr="001915CA">
        <w:rPr>
          <w:rFonts w:ascii="Times New Roman" w:hAnsi="Times New Roman" w:cs="Times New Roman"/>
        </w:rPr>
        <w:t xml:space="preserve">he was engaged in teaching </w:t>
      </w:r>
      <w:r w:rsidR="00454ACF" w:rsidRPr="001915CA">
        <w:rPr>
          <w:rFonts w:ascii="Times New Roman" w:hAnsi="Times New Roman" w:cs="Times New Roman"/>
        </w:rPr>
        <w:t xml:space="preserve">participant observation </w:t>
      </w:r>
      <w:r w:rsidR="008D2EE0" w:rsidRPr="001915CA">
        <w:rPr>
          <w:rFonts w:ascii="Times New Roman" w:hAnsi="Times New Roman" w:cs="Times New Roman"/>
        </w:rPr>
        <w:t>to students</w:t>
      </w:r>
      <w:r w:rsidR="002A0505" w:rsidRPr="001915CA">
        <w:rPr>
          <w:rFonts w:ascii="Times New Roman" w:hAnsi="Times New Roman" w:cs="Times New Roman"/>
        </w:rPr>
        <w:t xml:space="preserve"> from at least 1976. He presented a </w:t>
      </w:r>
      <w:r w:rsidR="00314811">
        <w:rPr>
          <w:rFonts w:ascii="Times New Roman" w:hAnsi="Times New Roman" w:cs="Times New Roman"/>
        </w:rPr>
        <w:t xml:space="preserve">brief </w:t>
      </w:r>
      <w:r w:rsidR="002A0505" w:rsidRPr="001915CA">
        <w:rPr>
          <w:rFonts w:ascii="Times New Roman" w:hAnsi="Times New Roman" w:cs="Times New Roman"/>
        </w:rPr>
        <w:t>history of how he came to write his article in t</w:t>
      </w:r>
      <w:r w:rsidR="00454ACF" w:rsidRPr="001915CA">
        <w:rPr>
          <w:rFonts w:ascii="Times New Roman" w:hAnsi="Times New Roman" w:cs="Times New Roman"/>
        </w:rPr>
        <w:t>he acknowledgments</w:t>
      </w:r>
      <w:r w:rsidR="002A0505" w:rsidRPr="001915CA">
        <w:rPr>
          <w:rFonts w:ascii="Times New Roman" w:hAnsi="Times New Roman" w:cs="Times New Roman"/>
        </w:rPr>
        <w:t>, in which he admitted that it had taken him twenty year</w:t>
      </w:r>
      <w:r w:rsidR="00432445" w:rsidRPr="001915CA">
        <w:rPr>
          <w:rFonts w:ascii="Times New Roman" w:hAnsi="Times New Roman" w:cs="Times New Roman"/>
        </w:rPr>
        <w:t>s to produce it (</w:t>
      </w:r>
      <w:proofErr w:type="spellStart"/>
      <w:r w:rsidR="00432445" w:rsidRPr="001915CA">
        <w:rPr>
          <w:rFonts w:ascii="Times New Roman" w:hAnsi="Times New Roman" w:cs="Times New Roman"/>
        </w:rPr>
        <w:t>Burawoy</w:t>
      </w:r>
      <w:proofErr w:type="spellEnd"/>
      <w:r w:rsidR="00432445" w:rsidRPr="001915CA">
        <w:rPr>
          <w:rFonts w:ascii="Times New Roman" w:hAnsi="Times New Roman" w:cs="Times New Roman"/>
        </w:rPr>
        <w:t xml:space="preserve"> 1998: 4</w:t>
      </w:r>
      <w:r w:rsidR="002A0505" w:rsidRPr="001915CA">
        <w:rPr>
          <w:rFonts w:ascii="Times New Roman" w:hAnsi="Times New Roman" w:cs="Times New Roman"/>
        </w:rPr>
        <w:t>).</w:t>
      </w:r>
      <w:r w:rsidR="00454ACF" w:rsidRPr="001915CA">
        <w:rPr>
          <w:rFonts w:ascii="Times New Roman" w:hAnsi="Times New Roman" w:cs="Times New Roman"/>
        </w:rPr>
        <w:t xml:space="preserve"> </w:t>
      </w:r>
      <w:r w:rsidR="00314811">
        <w:rPr>
          <w:rFonts w:ascii="Times New Roman" w:hAnsi="Times New Roman" w:cs="Times New Roman"/>
        </w:rPr>
        <w:t>Writing for</w:t>
      </w:r>
      <w:r w:rsidR="002A0505" w:rsidRPr="001915CA">
        <w:rPr>
          <w:rFonts w:ascii="Times New Roman" w:hAnsi="Times New Roman" w:cs="Times New Roman"/>
        </w:rPr>
        <w:t xml:space="preserve"> an audience of sociologists, </w:t>
      </w:r>
      <w:proofErr w:type="spellStart"/>
      <w:r w:rsidR="002A0505" w:rsidRPr="001915CA">
        <w:rPr>
          <w:rFonts w:ascii="Times New Roman" w:hAnsi="Times New Roman" w:cs="Times New Roman"/>
        </w:rPr>
        <w:t>Burawoy</w:t>
      </w:r>
      <w:proofErr w:type="spellEnd"/>
      <w:r w:rsidR="002A0505" w:rsidRPr="001915CA">
        <w:rPr>
          <w:rFonts w:ascii="Times New Roman" w:hAnsi="Times New Roman" w:cs="Times New Roman"/>
        </w:rPr>
        <w:t xml:space="preserve"> evidently met with resistance </w:t>
      </w:r>
      <w:r w:rsidR="0023231E" w:rsidRPr="001915CA">
        <w:rPr>
          <w:rFonts w:ascii="Times New Roman" w:hAnsi="Times New Roman" w:cs="Times New Roman"/>
        </w:rPr>
        <w:t xml:space="preserve">from some quarters as he attempted to develop </w:t>
      </w:r>
      <w:r w:rsidR="002A0505" w:rsidRPr="001915CA">
        <w:rPr>
          <w:rFonts w:ascii="Times New Roman" w:hAnsi="Times New Roman" w:cs="Times New Roman"/>
        </w:rPr>
        <w:t>his argument</w:t>
      </w:r>
      <w:r w:rsidR="008D2EE0" w:rsidRPr="001915CA">
        <w:rPr>
          <w:rFonts w:ascii="Times New Roman" w:hAnsi="Times New Roman" w:cs="Times New Roman"/>
        </w:rPr>
        <w:t xml:space="preserve"> over that period of time</w:t>
      </w:r>
      <w:r w:rsidR="002A0505" w:rsidRPr="001915CA">
        <w:rPr>
          <w:rFonts w:ascii="Times New Roman" w:hAnsi="Times New Roman" w:cs="Times New Roman"/>
        </w:rPr>
        <w:t>.</w:t>
      </w:r>
      <w:r w:rsidRPr="001915CA">
        <w:rPr>
          <w:rFonts w:ascii="Times New Roman" w:hAnsi="Times New Roman" w:cs="Times New Roman"/>
        </w:rPr>
        <w:t xml:space="preserve"> </w:t>
      </w:r>
    </w:p>
    <w:p w:rsidR="002A0505" w:rsidRPr="001915CA" w:rsidRDefault="002A0505">
      <w:pPr>
        <w:rPr>
          <w:rFonts w:ascii="Times New Roman" w:hAnsi="Times New Roman" w:cs="Times New Roman"/>
        </w:rPr>
      </w:pPr>
    </w:p>
    <w:p w:rsidR="002A0505" w:rsidRDefault="002A0505">
      <w:pPr>
        <w:rPr>
          <w:rFonts w:ascii="Times New Roman" w:hAnsi="Times New Roman" w:cs="Times New Roman"/>
        </w:rPr>
      </w:pPr>
      <w:r w:rsidRPr="001915CA">
        <w:rPr>
          <w:rFonts w:ascii="Times New Roman" w:hAnsi="Times New Roman" w:cs="Times New Roman"/>
        </w:rPr>
        <w:t xml:space="preserve">The topic, therefore, is on the cusp of social anthropology and sociology. What </w:t>
      </w: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(1998) sought to do was to formalize a strategy in which he deployed participant observation in order to situate his research findings in what he called their </w:t>
      </w:r>
      <w:r w:rsidR="00C55E89" w:rsidRPr="001915CA">
        <w:rPr>
          <w:rFonts w:ascii="Times New Roman" w:hAnsi="Times New Roman" w:cs="Times New Roman"/>
        </w:rPr>
        <w:t>‘</w:t>
      </w:r>
      <w:proofErr w:type="spellStart"/>
      <w:r w:rsidR="00C55E89" w:rsidRPr="001915CA">
        <w:rPr>
          <w:rFonts w:ascii="Times New Roman" w:hAnsi="Times New Roman" w:cs="Times New Roman"/>
        </w:rPr>
        <w:t>extralocal</w:t>
      </w:r>
      <w:proofErr w:type="spellEnd"/>
      <w:r w:rsidR="00C55E89" w:rsidRPr="001915CA">
        <w:rPr>
          <w:rFonts w:ascii="Times New Roman" w:hAnsi="Times New Roman" w:cs="Times New Roman"/>
        </w:rPr>
        <w:t xml:space="preserve"> and historical context’. Using field methods devised by anthropologists, he wrote the article to encourage sociologists to recognise a duality in the social sciences which he couched as an opposition betw</w:t>
      </w:r>
      <w:r w:rsidR="001915CA">
        <w:rPr>
          <w:rFonts w:ascii="Times New Roman" w:hAnsi="Times New Roman" w:cs="Times New Roman"/>
        </w:rPr>
        <w:t xml:space="preserve">een ‘positive’ and ‘reflexive’ </w:t>
      </w:r>
      <w:r w:rsidR="00314811">
        <w:rPr>
          <w:rFonts w:ascii="Times New Roman" w:hAnsi="Times New Roman" w:cs="Times New Roman"/>
        </w:rPr>
        <w:t>approaches</w:t>
      </w:r>
      <w:r w:rsidR="00C55E89" w:rsidRPr="001915CA">
        <w:rPr>
          <w:rFonts w:ascii="Times New Roman" w:hAnsi="Times New Roman" w:cs="Times New Roman"/>
        </w:rPr>
        <w:t xml:space="preserve"> (</w:t>
      </w:r>
      <w:proofErr w:type="spellStart"/>
      <w:r w:rsidR="00C55E89" w:rsidRPr="001915CA">
        <w:rPr>
          <w:rFonts w:ascii="Times New Roman" w:hAnsi="Times New Roman" w:cs="Times New Roman"/>
        </w:rPr>
        <w:t>Burawoy</w:t>
      </w:r>
      <w:proofErr w:type="spellEnd"/>
      <w:r w:rsidR="00C55E89" w:rsidRPr="001915CA">
        <w:rPr>
          <w:rFonts w:ascii="Times New Roman" w:hAnsi="Times New Roman" w:cs="Times New Roman"/>
        </w:rPr>
        <w:t xml:space="preserve"> 1998: 14). There were two premises:</w:t>
      </w:r>
    </w:p>
    <w:p w:rsidR="001915CA" w:rsidRPr="001915CA" w:rsidRDefault="001915CA">
      <w:pPr>
        <w:rPr>
          <w:rFonts w:ascii="Times New Roman" w:hAnsi="Times New Roman" w:cs="Times New Roman"/>
        </w:rPr>
      </w:pPr>
    </w:p>
    <w:p w:rsidR="00C55E89" w:rsidRPr="001915CA" w:rsidRDefault="00C55E89" w:rsidP="00C55E89">
      <w:pPr>
        <w:pStyle w:val="ListParagraph"/>
        <w:numPr>
          <w:ilvl w:val="0"/>
          <w:numId w:val="1"/>
        </w:numPr>
        <w:rPr>
          <w:rFonts w:ascii="Times New Roman" w:hAnsi="Times New Roman" w:cs="Times New Roman"/>
        </w:rPr>
      </w:pPr>
      <w:r w:rsidRPr="001915CA">
        <w:rPr>
          <w:rFonts w:ascii="Times New Roman" w:hAnsi="Times New Roman" w:cs="Times New Roman"/>
        </w:rPr>
        <w:t>‘positive science proposes to insulate subject from object’</w:t>
      </w:r>
    </w:p>
    <w:p w:rsidR="00C55E89" w:rsidRPr="001915CA" w:rsidRDefault="00C55E89" w:rsidP="00C55E89">
      <w:pPr>
        <w:pStyle w:val="ListParagraph"/>
        <w:numPr>
          <w:ilvl w:val="0"/>
          <w:numId w:val="1"/>
        </w:numPr>
        <w:rPr>
          <w:rFonts w:ascii="Times New Roman" w:hAnsi="Times New Roman" w:cs="Times New Roman"/>
        </w:rPr>
      </w:pPr>
      <w:r w:rsidRPr="001915CA">
        <w:rPr>
          <w:rFonts w:ascii="Times New Roman" w:hAnsi="Times New Roman" w:cs="Times New Roman"/>
        </w:rPr>
        <w:t>‘</w:t>
      </w:r>
      <w:proofErr w:type="gramStart"/>
      <w:r w:rsidRPr="001915CA">
        <w:rPr>
          <w:rFonts w:ascii="Times New Roman" w:hAnsi="Times New Roman" w:cs="Times New Roman"/>
        </w:rPr>
        <w:t>reflexive</w:t>
      </w:r>
      <w:proofErr w:type="gramEnd"/>
      <w:r w:rsidRPr="001915CA">
        <w:rPr>
          <w:rFonts w:ascii="Times New Roman" w:hAnsi="Times New Roman" w:cs="Times New Roman"/>
        </w:rPr>
        <w:t xml:space="preserve"> science elevates </w:t>
      </w:r>
      <w:r w:rsidRPr="001915CA">
        <w:rPr>
          <w:rFonts w:ascii="Times New Roman" w:hAnsi="Times New Roman" w:cs="Times New Roman"/>
          <w:i/>
        </w:rPr>
        <w:t>dialogue</w:t>
      </w:r>
      <w:r w:rsidRPr="001915CA">
        <w:rPr>
          <w:rFonts w:ascii="Times New Roman" w:hAnsi="Times New Roman" w:cs="Times New Roman"/>
        </w:rPr>
        <w:t xml:space="preserve"> as the defining principle and </w:t>
      </w:r>
      <w:proofErr w:type="spellStart"/>
      <w:r w:rsidRPr="001915CA">
        <w:rPr>
          <w:rFonts w:ascii="Times New Roman" w:hAnsi="Times New Roman" w:cs="Times New Roman"/>
          <w:i/>
        </w:rPr>
        <w:t>intersubjectivity</w:t>
      </w:r>
      <w:proofErr w:type="spellEnd"/>
      <w:r w:rsidRPr="001915CA">
        <w:rPr>
          <w:rFonts w:ascii="Times New Roman" w:hAnsi="Times New Roman" w:cs="Times New Roman"/>
        </w:rPr>
        <w:t xml:space="preserve"> between participant and observer’ (emphasis in the original).</w:t>
      </w:r>
    </w:p>
    <w:p w:rsidR="00C55E89" w:rsidRPr="001915CA" w:rsidRDefault="00C55E89" w:rsidP="00C55E89">
      <w:pPr>
        <w:rPr>
          <w:rFonts w:ascii="Times New Roman" w:hAnsi="Times New Roman" w:cs="Times New Roman"/>
        </w:rPr>
      </w:pPr>
    </w:p>
    <w:p w:rsidR="0023231E" w:rsidRPr="001915CA" w:rsidRDefault="00682416" w:rsidP="00C55E89">
      <w:pPr>
        <w:rPr>
          <w:rFonts w:ascii="Times New Roman" w:hAnsi="Times New Roman" w:cs="Times New Roman"/>
        </w:rPr>
      </w:pPr>
      <w:r w:rsidRPr="001915CA">
        <w:rPr>
          <w:rFonts w:ascii="Times New Roman" w:hAnsi="Times New Roman" w:cs="Times New Roman"/>
        </w:rPr>
        <w:t xml:space="preserve">Practitioners of what he called positive science had to take into account the ‘context effects’ in conducting interviews and </w:t>
      </w:r>
      <w:r w:rsidR="0023231E" w:rsidRPr="001915CA">
        <w:rPr>
          <w:rFonts w:ascii="Times New Roman" w:hAnsi="Times New Roman" w:cs="Times New Roman"/>
        </w:rPr>
        <w:t xml:space="preserve">when </w:t>
      </w:r>
      <w:r w:rsidRPr="001915CA">
        <w:rPr>
          <w:rFonts w:ascii="Times New Roman" w:hAnsi="Times New Roman" w:cs="Times New Roman"/>
        </w:rPr>
        <w:t>working in the field. These ‘context effects’</w:t>
      </w:r>
      <w:r w:rsidR="00314811">
        <w:rPr>
          <w:rFonts w:ascii="Times New Roman" w:hAnsi="Times New Roman" w:cs="Times New Roman"/>
        </w:rPr>
        <w:t>,</w:t>
      </w:r>
      <w:r w:rsidRPr="001915CA">
        <w:rPr>
          <w:rFonts w:ascii="Times New Roman" w:hAnsi="Times New Roman" w:cs="Times New Roman"/>
        </w:rPr>
        <w:t xml:space="preserve"> </w:t>
      </w: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(1998: 28) argued, would present themselves as </w:t>
      </w:r>
      <w:r w:rsidR="0023231E" w:rsidRPr="001915CA">
        <w:rPr>
          <w:rFonts w:ascii="Times New Roman" w:hAnsi="Times New Roman" w:cs="Times New Roman"/>
        </w:rPr>
        <w:t>impediments</w:t>
      </w:r>
      <w:r w:rsidRPr="001915CA">
        <w:rPr>
          <w:rFonts w:ascii="Times New Roman" w:hAnsi="Times New Roman" w:cs="Times New Roman"/>
        </w:rPr>
        <w:t xml:space="preserve"> to researchers </w:t>
      </w:r>
      <w:r w:rsidR="00314811">
        <w:rPr>
          <w:rFonts w:ascii="Times New Roman" w:hAnsi="Times New Roman" w:cs="Times New Roman"/>
        </w:rPr>
        <w:t>who grounded</w:t>
      </w:r>
      <w:r w:rsidRPr="001915CA">
        <w:rPr>
          <w:rFonts w:ascii="Times New Roman" w:hAnsi="Times New Roman" w:cs="Times New Roman"/>
        </w:rPr>
        <w:t xml:space="preserve"> their research on procedural objectivity </w:t>
      </w:r>
      <w:r w:rsidR="001915CA">
        <w:rPr>
          <w:rFonts w:ascii="Times New Roman" w:hAnsi="Times New Roman" w:cs="Times New Roman"/>
        </w:rPr>
        <w:t>because</w:t>
      </w:r>
      <w:r w:rsidRPr="001915CA">
        <w:rPr>
          <w:rFonts w:ascii="Times New Roman" w:hAnsi="Times New Roman" w:cs="Times New Roman"/>
        </w:rPr>
        <w:t xml:space="preserve"> such objectivity is ‘based on formal rationality’.</w:t>
      </w:r>
      <w:r w:rsidR="003F6EE4">
        <w:rPr>
          <w:rFonts w:ascii="Times New Roman" w:hAnsi="Times New Roman" w:cs="Times New Roman"/>
        </w:rPr>
        <w:t xml:space="preserve"> </w:t>
      </w:r>
      <w:proofErr w:type="gramStart"/>
      <w:r w:rsidR="003F6EE4">
        <w:rPr>
          <w:rFonts w:ascii="Times New Roman" w:hAnsi="Times New Roman" w:cs="Times New Roman"/>
        </w:rPr>
        <w:t>(This phrase, ‘formal rationality’, is derived from Max Weber’s consideration of legitimate norms and authority; see Weber [1954].)</w:t>
      </w:r>
      <w:proofErr w:type="gramEnd"/>
      <w:r w:rsidR="003F6EE4">
        <w:rPr>
          <w:rFonts w:ascii="Times New Roman" w:hAnsi="Times New Roman" w:cs="Times New Roman"/>
        </w:rPr>
        <w:t xml:space="preserve"> </w:t>
      </w:r>
      <w:r w:rsidRPr="001915CA">
        <w:rPr>
          <w:rFonts w:ascii="Times New Roman" w:hAnsi="Times New Roman" w:cs="Times New Roman"/>
        </w:rPr>
        <w:t xml:space="preserve"> </w:t>
      </w:r>
      <w:r w:rsidR="0023231E" w:rsidRPr="001915CA">
        <w:rPr>
          <w:rFonts w:ascii="Times New Roman" w:hAnsi="Times New Roman" w:cs="Times New Roman"/>
        </w:rPr>
        <w:t>The value of reflexive science, in contrast, is that the researcher can take into account these ‘context effects’.</w:t>
      </w:r>
    </w:p>
    <w:p w:rsidR="0023231E" w:rsidRPr="001915CA" w:rsidRDefault="0023231E" w:rsidP="00C55E89">
      <w:pPr>
        <w:rPr>
          <w:rFonts w:ascii="Times New Roman" w:hAnsi="Times New Roman" w:cs="Times New Roman"/>
        </w:rPr>
      </w:pPr>
    </w:p>
    <w:p w:rsidR="00C55E89" w:rsidRPr="001915CA" w:rsidRDefault="0023231E" w:rsidP="00C55E89">
      <w:pPr>
        <w:rPr>
          <w:rFonts w:ascii="Times New Roman" w:hAnsi="Times New Roman" w:cs="Times New Roman"/>
        </w:rPr>
      </w:pPr>
      <w:r w:rsidRPr="001915CA">
        <w:rPr>
          <w:rFonts w:ascii="Times New Roman" w:hAnsi="Times New Roman" w:cs="Times New Roman"/>
        </w:rPr>
        <w:t xml:space="preserve">Reflexive science, in turn, has its own limitations, which </w:t>
      </w: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(1998</w:t>
      </w:r>
      <w:r w:rsidR="00432445" w:rsidRPr="001915CA">
        <w:rPr>
          <w:rFonts w:ascii="Times New Roman" w:hAnsi="Times New Roman" w:cs="Times New Roman"/>
        </w:rPr>
        <w:t>: 22</w:t>
      </w:r>
      <w:r w:rsidRPr="001915CA">
        <w:rPr>
          <w:rFonts w:ascii="Times New Roman" w:hAnsi="Times New Roman" w:cs="Times New Roman"/>
        </w:rPr>
        <w:t xml:space="preserve">) listed as: domination, silencing, objectification and normalization. </w:t>
      </w:r>
      <w:r w:rsidR="00536AAB" w:rsidRPr="001915CA">
        <w:rPr>
          <w:rFonts w:ascii="Times New Roman" w:hAnsi="Times New Roman" w:cs="Times New Roman"/>
        </w:rPr>
        <w:t xml:space="preserve">It does, however, have the value of enabling the researcher to work collaboratively with the subjects of the research. Procedures are not uniform, which permits theory to be embedded in the </w:t>
      </w:r>
      <w:r w:rsidR="00536AAB" w:rsidRPr="001915CA">
        <w:rPr>
          <w:rFonts w:ascii="Times New Roman" w:hAnsi="Times New Roman" w:cs="Times New Roman"/>
        </w:rPr>
        <w:lastRenderedPageBreak/>
        <w:t xml:space="preserve">process of doing the research. Reflexive science, as </w:t>
      </w:r>
      <w:proofErr w:type="spellStart"/>
      <w:r w:rsidR="00536AAB" w:rsidRPr="001915CA">
        <w:rPr>
          <w:rFonts w:ascii="Times New Roman" w:hAnsi="Times New Roman" w:cs="Times New Roman"/>
        </w:rPr>
        <w:t>Burawoy</w:t>
      </w:r>
      <w:proofErr w:type="spellEnd"/>
      <w:r w:rsidR="00536AAB" w:rsidRPr="001915CA">
        <w:rPr>
          <w:rFonts w:ascii="Times New Roman" w:hAnsi="Times New Roman" w:cs="Times New Roman"/>
        </w:rPr>
        <w:t xml:space="preserve"> (1998: 28) saw it, relied on ‘embedded objectivity’. These two different ways of proceeding rely on ‘two different theories of action – instrumental action on the one side and communicative active on the other’.</w:t>
      </w:r>
    </w:p>
    <w:p w:rsidR="00536AAB" w:rsidRPr="001915CA" w:rsidRDefault="00536AAB" w:rsidP="00C55E89">
      <w:pPr>
        <w:rPr>
          <w:rFonts w:ascii="Times New Roman" w:hAnsi="Times New Roman" w:cs="Times New Roman"/>
        </w:rPr>
      </w:pPr>
    </w:p>
    <w:p w:rsidR="00536AAB" w:rsidRPr="001915CA" w:rsidRDefault="00536AAB" w:rsidP="00C55E89">
      <w:pPr>
        <w:rPr>
          <w:rFonts w:ascii="Times New Roman" w:hAnsi="Times New Roman" w:cs="Times New Roman"/>
        </w:rPr>
      </w:pP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w:t>
      </w:r>
      <w:r w:rsidR="0021523A" w:rsidRPr="001915CA">
        <w:rPr>
          <w:rFonts w:ascii="Times New Roman" w:hAnsi="Times New Roman" w:cs="Times New Roman"/>
        </w:rPr>
        <w:t>looked reflexively at his own research, conducted in Zambia from 1968 to 1972. He maintained th</w:t>
      </w:r>
      <w:r w:rsidR="00F912E7" w:rsidRPr="001915CA">
        <w:rPr>
          <w:rFonts w:ascii="Times New Roman" w:hAnsi="Times New Roman" w:cs="Times New Roman"/>
        </w:rPr>
        <w:t xml:space="preserve">at </w:t>
      </w:r>
      <w:r w:rsidR="0021523A" w:rsidRPr="001915CA">
        <w:rPr>
          <w:rFonts w:ascii="Times New Roman" w:hAnsi="Times New Roman" w:cs="Times New Roman"/>
        </w:rPr>
        <w:t xml:space="preserve">his study demonstrates the advantages and drawbacks of the ECM. Specifically, his research focused on the policies and strategies that two transnational companies were developing </w:t>
      </w:r>
      <w:r w:rsidR="008D2EE0" w:rsidRPr="001915CA">
        <w:rPr>
          <w:rFonts w:ascii="Times New Roman" w:hAnsi="Times New Roman" w:cs="Times New Roman"/>
        </w:rPr>
        <w:t>in the wake of</w:t>
      </w:r>
      <w:r w:rsidR="0021523A" w:rsidRPr="001915CA">
        <w:rPr>
          <w:rFonts w:ascii="Times New Roman" w:hAnsi="Times New Roman" w:cs="Times New Roman"/>
        </w:rPr>
        <w:t xml:space="preserve"> Zambian independence. He explained that copper was the ‘organizing principle’ in the enclave economy </w:t>
      </w:r>
      <w:r w:rsidR="008D2EE0" w:rsidRPr="001915CA">
        <w:rPr>
          <w:rFonts w:ascii="Times New Roman" w:hAnsi="Times New Roman" w:cs="Times New Roman"/>
        </w:rPr>
        <w:t xml:space="preserve">of the new state </w:t>
      </w:r>
      <w:r w:rsidR="0021523A" w:rsidRPr="001915CA">
        <w:rPr>
          <w:rFonts w:ascii="Times New Roman" w:hAnsi="Times New Roman" w:cs="Times New Roman"/>
        </w:rPr>
        <w:t xml:space="preserve">and Zambian politicians </w:t>
      </w:r>
      <w:r w:rsidR="008D2EE0" w:rsidRPr="001915CA">
        <w:rPr>
          <w:rFonts w:ascii="Times New Roman" w:hAnsi="Times New Roman" w:cs="Times New Roman"/>
        </w:rPr>
        <w:t>were seeking</w:t>
      </w:r>
      <w:r w:rsidR="0021523A" w:rsidRPr="001915CA">
        <w:rPr>
          <w:rFonts w:ascii="Times New Roman" w:hAnsi="Times New Roman" w:cs="Times New Roman"/>
        </w:rPr>
        <w:t xml:space="preserve"> to nationalize private companies. Given this set of historical circumstances, it was going to be difficult to study corporate practices and attitudes to </w:t>
      </w:r>
      <w:proofErr w:type="spellStart"/>
      <w:r w:rsidR="0021523A" w:rsidRPr="001915CA">
        <w:rPr>
          <w:rFonts w:ascii="Times New Roman" w:hAnsi="Times New Roman" w:cs="Times New Roman"/>
        </w:rPr>
        <w:t>Zambianization</w:t>
      </w:r>
      <w:proofErr w:type="spellEnd"/>
      <w:r w:rsidR="0021523A" w:rsidRPr="001915CA">
        <w:rPr>
          <w:rFonts w:ascii="Times New Roman" w:hAnsi="Times New Roman" w:cs="Times New Roman"/>
        </w:rPr>
        <w:t xml:space="preserve"> in the two companies</w:t>
      </w:r>
      <w:r w:rsidR="00F912E7" w:rsidRPr="001915CA">
        <w:rPr>
          <w:rFonts w:ascii="Times New Roman" w:hAnsi="Times New Roman" w:cs="Times New Roman"/>
        </w:rPr>
        <w:t xml:space="preserve">. Prior to independence, </w:t>
      </w:r>
      <w:proofErr w:type="spellStart"/>
      <w:r w:rsidR="00F912E7" w:rsidRPr="001915CA">
        <w:rPr>
          <w:rFonts w:ascii="Times New Roman" w:hAnsi="Times New Roman" w:cs="Times New Roman"/>
        </w:rPr>
        <w:t>Zambianization</w:t>
      </w:r>
      <w:proofErr w:type="spellEnd"/>
      <w:r w:rsidR="00F912E7" w:rsidRPr="001915CA">
        <w:rPr>
          <w:rFonts w:ascii="Times New Roman" w:hAnsi="Times New Roman" w:cs="Times New Roman"/>
        </w:rPr>
        <w:t xml:space="preserve"> had been called ‘African Advancement’. </w:t>
      </w:r>
      <w:r w:rsidR="008D2EE0" w:rsidRPr="001915CA">
        <w:rPr>
          <w:rFonts w:ascii="Times New Roman" w:hAnsi="Times New Roman" w:cs="Times New Roman"/>
        </w:rPr>
        <w:t xml:space="preserve"> </w:t>
      </w:r>
      <w:proofErr w:type="spellStart"/>
      <w:r w:rsidR="00F912E7" w:rsidRPr="001915CA">
        <w:rPr>
          <w:rFonts w:ascii="Times New Roman" w:hAnsi="Times New Roman" w:cs="Times New Roman"/>
        </w:rPr>
        <w:t>Burawoy</w:t>
      </w:r>
      <w:proofErr w:type="spellEnd"/>
      <w:r w:rsidR="00F912E7" w:rsidRPr="001915CA">
        <w:rPr>
          <w:rFonts w:ascii="Times New Roman" w:hAnsi="Times New Roman" w:cs="Times New Roman"/>
        </w:rPr>
        <w:t xml:space="preserve"> (1998: 8)</w:t>
      </w:r>
      <w:r w:rsidR="008D2EE0" w:rsidRPr="001915CA">
        <w:rPr>
          <w:rFonts w:ascii="Times New Roman" w:hAnsi="Times New Roman" w:cs="Times New Roman"/>
        </w:rPr>
        <w:t xml:space="preserve"> commented: ‘It was easier to study how mineworkers were faring than to disclose the mysterious corporate practices of Anglo American Corporation and Roan Selection Trust’</w:t>
      </w:r>
      <w:r w:rsidR="00F912E7" w:rsidRPr="001915CA">
        <w:rPr>
          <w:rFonts w:ascii="Times New Roman" w:hAnsi="Times New Roman" w:cs="Times New Roman"/>
        </w:rPr>
        <w:t>.</w:t>
      </w:r>
      <w:r w:rsidR="008D2EE0" w:rsidRPr="001915CA">
        <w:rPr>
          <w:rFonts w:ascii="Times New Roman" w:hAnsi="Times New Roman" w:cs="Times New Roman"/>
        </w:rPr>
        <w:t xml:space="preserve"> </w:t>
      </w:r>
      <w:r w:rsidR="00F912E7" w:rsidRPr="001915CA">
        <w:rPr>
          <w:rFonts w:ascii="Times New Roman" w:hAnsi="Times New Roman" w:cs="Times New Roman"/>
        </w:rPr>
        <w:t>In order to collect data, he took up a post in the Personnel Research Unit of an agency called the Copper Industry Service Bureau</w:t>
      </w:r>
      <w:r w:rsidR="0021523A" w:rsidRPr="001915CA">
        <w:rPr>
          <w:rFonts w:ascii="Times New Roman" w:hAnsi="Times New Roman" w:cs="Times New Roman"/>
        </w:rPr>
        <w:t>.</w:t>
      </w:r>
      <w:r w:rsidR="00F912E7" w:rsidRPr="001915CA">
        <w:rPr>
          <w:rFonts w:ascii="Times New Roman" w:hAnsi="Times New Roman" w:cs="Times New Roman"/>
        </w:rPr>
        <w:t xml:space="preserve"> </w:t>
      </w:r>
      <w:r w:rsidR="00814DC2" w:rsidRPr="001915CA">
        <w:rPr>
          <w:rFonts w:ascii="Times New Roman" w:hAnsi="Times New Roman" w:cs="Times New Roman"/>
        </w:rPr>
        <w:t>He</w:t>
      </w:r>
      <w:r w:rsidR="00F912E7" w:rsidRPr="001915CA">
        <w:rPr>
          <w:rFonts w:ascii="Times New Roman" w:hAnsi="Times New Roman" w:cs="Times New Roman"/>
        </w:rPr>
        <w:t xml:space="preserve"> was a participant observer is the full sense of the term</w:t>
      </w:r>
      <w:r w:rsidR="00814DC2" w:rsidRPr="001915CA">
        <w:rPr>
          <w:rFonts w:ascii="Times New Roman" w:hAnsi="Times New Roman" w:cs="Times New Roman"/>
        </w:rPr>
        <w:t xml:space="preserve"> – his research embraced ‘the ethnographic condition’ (</w:t>
      </w:r>
      <w:proofErr w:type="spellStart"/>
      <w:r w:rsidR="00814DC2" w:rsidRPr="001915CA">
        <w:rPr>
          <w:rFonts w:ascii="Times New Roman" w:hAnsi="Times New Roman" w:cs="Times New Roman"/>
        </w:rPr>
        <w:t>Burawoy</w:t>
      </w:r>
      <w:proofErr w:type="spellEnd"/>
      <w:r w:rsidR="00814DC2" w:rsidRPr="001915CA">
        <w:rPr>
          <w:rFonts w:ascii="Times New Roman" w:hAnsi="Times New Roman" w:cs="Times New Roman"/>
        </w:rPr>
        <w:t xml:space="preserve"> 1998: 7)</w:t>
      </w:r>
      <w:r w:rsidR="00F912E7" w:rsidRPr="001915CA">
        <w:rPr>
          <w:rFonts w:ascii="Times New Roman" w:hAnsi="Times New Roman" w:cs="Times New Roman"/>
        </w:rPr>
        <w:t xml:space="preserve">. Because the white managers of companies operating in Zambia continued to operate a colour bar while outwardly complying with </w:t>
      </w:r>
      <w:proofErr w:type="spellStart"/>
      <w:r w:rsidR="00F912E7" w:rsidRPr="001915CA">
        <w:rPr>
          <w:rFonts w:ascii="Times New Roman" w:hAnsi="Times New Roman" w:cs="Times New Roman"/>
        </w:rPr>
        <w:t>Zambianization</w:t>
      </w:r>
      <w:proofErr w:type="spellEnd"/>
      <w:r w:rsidR="00F912E7" w:rsidRPr="001915CA">
        <w:rPr>
          <w:rFonts w:ascii="Times New Roman" w:hAnsi="Times New Roman" w:cs="Times New Roman"/>
        </w:rPr>
        <w:t xml:space="preserve">, he encountered difficulties in studying the attitudes and practices of managers as well as </w:t>
      </w:r>
      <w:r w:rsidR="00814DC2" w:rsidRPr="001915CA">
        <w:rPr>
          <w:rFonts w:ascii="Times New Roman" w:hAnsi="Times New Roman" w:cs="Times New Roman"/>
        </w:rPr>
        <w:t>the perspectives of the miners</w:t>
      </w:r>
      <w:r w:rsidR="00F912E7" w:rsidRPr="001915CA">
        <w:rPr>
          <w:rFonts w:ascii="Times New Roman" w:hAnsi="Times New Roman" w:cs="Times New Roman"/>
        </w:rPr>
        <w:t xml:space="preserve">. </w:t>
      </w:r>
      <w:r w:rsidR="00814DC2" w:rsidRPr="001915CA">
        <w:rPr>
          <w:rFonts w:ascii="Times New Roman" w:hAnsi="Times New Roman" w:cs="Times New Roman"/>
        </w:rPr>
        <w:t xml:space="preserve">Read his article to see how he achieved his goals and how he admitted that his research strategies violated the principles on which positivist research agendas relied: ‘I was anything but a </w:t>
      </w:r>
      <w:proofErr w:type="spellStart"/>
      <w:r w:rsidR="00814DC2" w:rsidRPr="001915CA">
        <w:rPr>
          <w:rFonts w:ascii="Times New Roman" w:hAnsi="Times New Roman" w:cs="Times New Roman"/>
        </w:rPr>
        <w:t>nonintervening</w:t>
      </w:r>
      <w:proofErr w:type="spellEnd"/>
      <w:r w:rsidR="00814DC2" w:rsidRPr="001915CA">
        <w:rPr>
          <w:rFonts w:ascii="Times New Roman" w:hAnsi="Times New Roman" w:cs="Times New Roman"/>
        </w:rPr>
        <w:t xml:space="preserve"> observer’ (</w:t>
      </w:r>
      <w:proofErr w:type="spellStart"/>
      <w:r w:rsidR="00814DC2" w:rsidRPr="001915CA">
        <w:rPr>
          <w:rFonts w:ascii="Times New Roman" w:hAnsi="Times New Roman" w:cs="Times New Roman"/>
        </w:rPr>
        <w:t>Burawoy</w:t>
      </w:r>
      <w:proofErr w:type="spellEnd"/>
      <w:r w:rsidR="00814DC2" w:rsidRPr="001915CA">
        <w:rPr>
          <w:rFonts w:ascii="Times New Roman" w:hAnsi="Times New Roman" w:cs="Times New Roman"/>
        </w:rPr>
        <w:t xml:space="preserve"> 1998: 10). </w:t>
      </w:r>
      <w:r w:rsidR="0059093E" w:rsidRPr="001915CA">
        <w:rPr>
          <w:rFonts w:ascii="Times New Roman" w:hAnsi="Times New Roman" w:cs="Times New Roman"/>
        </w:rPr>
        <w:t>His use of a reflexive methodology, however, enabled him to explore ‘generalizable and falsifiable explanations’ (</w:t>
      </w:r>
      <w:proofErr w:type="spellStart"/>
      <w:r w:rsidR="0059093E" w:rsidRPr="001915CA">
        <w:rPr>
          <w:rFonts w:ascii="Times New Roman" w:hAnsi="Times New Roman" w:cs="Times New Roman"/>
        </w:rPr>
        <w:t>Burawoy</w:t>
      </w:r>
      <w:proofErr w:type="spellEnd"/>
      <w:r w:rsidR="0059093E" w:rsidRPr="001915CA">
        <w:rPr>
          <w:rFonts w:ascii="Times New Roman" w:hAnsi="Times New Roman" w:cs="Times New Roman"/>
        </w:rPr>
        <w:t xml:space="preserve"> 1998: 11).</w:t>
      </w:r>
    </w:p>
    <w:p w:rsidR="0059093E" w:rsidRPr="001915CA" w:rsidRDefault="0059093E" w:rsidP="00C55E89">
      <w:pPr>
        <w:rPr>
          <w:rFonts w:ascii="Times New Roman" w:hAnsi="Times New Roman" w:cs="Times New Roman"/>
        </w:rPr>
      </w:pPr>
    </w:p>
    <w:p w:rsidR="007B3501" w:rsidRDefault="0059093E">
      <w:pPr>
        <w:rPr>
          <w:rFonts w:ascii="Times New Roman" w:hAnsi="Times New Roman" w:cs="Times New Roman"/>
        </w:rPr>
      </w:pPr>
      <w:r w:rsidRPr="001915CA">
        <w:rPr>
          <w:rFonts w:ascii="Times New Roman" w:hAnsi="Times New Roman" w:cs="Times New Roman"/>
        </w:rPr>
        <w:t xml:space="preserve">In the light of the second assignment that has been set for this module, with its focus on </w:t>
      </w:r>
      <w:r w:rsidR="00F474E8" w:rsidRPr="001915CA">
        <w:rPr>
          <w:rFonts w:ascii="Times New Roman" w:hAnsi="Times New Roman" w:cs="Times New Roman"/>
        </w:rPr>
        <w:t>writing an ethics approval form</w:t>
      </w:r>
      <w:r w:rsidRPr="001915CA">
        <w:rPr>
          <w:rFonts w:ascii="Times New Roman" w:hAnsi="Times New Roman" w:cs="Times New Roman"/>
        </w:rPr>
        <w:t xml:space="preserve">, you might note that </w:t>
      </w: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was unable to obtain the fully informed consent of his collaborators in the research</w:t>
      </w:r>
      <w:r w:rsidR="00F474E8" w:rsidRPr="001915CA">
        <w:rPr>
          <w:rFonts w:ascii="Times New Roman" w:hAnsi="Times New Roman" w:cs="Times New Roman"/>
        </w:rPr>
        <w:t xml:space="preserve"> project before they agreed to take part in it</w:t>
      </w:r>
      <w:r w:rsidRPr="001915CA">
        <w:rPr>
          <w:rFonts w:ascii="Times New Roman" w:hAnsi="Times New Roman" w:cs="Times New Roman"/>
        </w:rPr>
        <w:t>. At one point</w:t>
      </w:r>
      <w:r w:rsidR="004642FF" w:rsidRPr="001915CA">
        <w:rPr>
          <w:rFonts w:ascii="Times New Roman" w:hAnsi="Times New Roman" w:cs="Times New Roman"/>
        </w:rPr>
        <w:t xml:space="preserve">, </w:t>
      </w:r>
      <w:proofErr w:type="spellStart"/>
      <w:r w:rsidR="004642FF" w:rsidRPr="001915CA">
        <w:rPr>
          <w:rFonts w:ascii="Times New Roman" w:hAnsi="Times New Roman" w:cs="Times New Roman"/>
        </w:rPr>
        <w:t>Burawoy</w:t>
      </w:r>
      <w:proofErr w:type="spellEnd"/>
      <w:r w:rsidR="004642FF" w:rsidRPr="001915CA">
        <w:rPr>
          <w:rFonts w:ascii="Times New Roman" w:hAnsi="Times New Roman" w:cs="Times New Roman"/>
        </w:rPr>
        <w:t xml:space="preserve"> (1998: 8) explained: ‘</w:t>
      </w:r>
      <w:r w:rsidRPr="001915CA">
        <w:rPr>
          <w:rFonts w:ascii="Times New Roman" w:hAnsi="Times New Roman" w:cs="Times New Roman"/>
        </w:rPr>
        <w:t xml:space="preserve">Here I had to be more surreptitious’.  At the time he did </w:t>
      </w:r>
      <w:r w:rsidR="00F474E8" w:rsidRPr="001915CA">
        <w:rPr>
          <w:rFonts w:ascii="Times New Roman" w:hAnsi="Times New Roman" w:cs="Times New Roman"/>
        </w:rPr>
        <w:t xml:space="preserve">his Zambian research </w:t>
      </w:r>
      <w:r w:rsidRPr="001915CA">
        <w:rPr>
          <w:rFonts w:ascii="Times New Roman" w:hAnsi="Times New Roman" w:cs="Times New Roman"/>
        </w:rPr>
        <w:t xml:space="preserve">(1968-72), the codes of ethics that anthropologists and sociologists have subsequently developed did not exist. Codes of ethics have developed gradually, in anthropology since the 1980s. </w:t>
      </w:r>
      <w:proofErr w:type="spellStart"/>
      <w:r w:rsidR="00F474E8" w:rsidRPr="001915CA">
        <w:rPr>
          <w:rFonts w:ascii="Times New Roman" w:hAnsi="Times New Roman" w:cs="Times New Roman"/>
        </w:rPr>
        <w:t>Burawoy</w:t>
      </w:r>
      <w:proofErr w:type="spellEnd"/>
      <w:r w:rsidRPr="001915CA">
        <w:rPr>
          <w:rFonts w:ascii="Times New Roman" w:hAnsi="Times New Roman" w:cs="Times New Roman"/>
        </w:rPr>
        <w:t xml:space="preserve"> would not have had to present his research proposal to a review committee or board </w:t>
      </w:r>
      <w:r w:rsidR="00F474E8" w:rsidRPr="001915CA">
        <w:rPr>
          <w:rFonts w:ascii="Times New Roman" w:hAnsi="Times New Roman" w:cs="Times New Roman"/>
        </w:rPr>
        <w:t xml:space="preserve">in </w:t>
      </w:r>
      <w:r w:rsidR="00314811">
        <w:rPr>
          <w:rFonts w:ascii="Times New Roman" w:hAnsi="Times New Roman" w:cs="Times New Roman"/>
        </w:rPr>
        <w:t>as is expected</w:t>
      </w:r>
      <w:r w:rsidR="00F474E8" w:rsidRPr="001915CA">
        <w:rPr>
          <w:rFonts w:ascii="Times New Roman" w:hAnsi="Times New Roman" w:cs="Times New Roman"/>
        </w:rPr>
        <w:t xml:space="preserve"> today. Normally researchers are expected to obtain informed consent from the people they are researching before they commence the project. Such a procedure, however, would make it impossible for a </w:t>
      </w:r>
      <w:r w:rsidR="00021973" w:rsidRPr="001915CA">
        <w:rPr>
          <w:rFonts w:ascii="Times New Roman" w:hAnsi="Times New Roman" w:cs="Times New Roman"/>
        </w:rPr>
        <w:t>fieldworker</w:t>
      </w:r>
      <w:r w:rsidR="00F474E8" w:rsidRPr="001915CA">
        <w:rPr>
          <w:rFonts w:ascii="Times New Roman" w:hAnsi="Times New Roman" w:cs="Times New Roman"/>
        </w:rPr>
        <w:t xml:space="preserve"> to collect meaningful data </w:t>
      </w:r>
      <w:r w:rsidR="00021973" w:rsidRPr="001915CA">
        <w:rPr>
          <w:rFonts w:ascii="Times New Roman" w:hAnsi="Times New Roman" w:cs="Times New Roman"/>
        </w:rPr>
        <w:t>for certain research projects</w:t>
      </w:r>
      <w:r w:rsidR="00F474E8" w:rsidRPr="001915CA">
        <w:rPr>
          <w:rFonts w:ascii="Times New Roman" w:hAnsi="Times New Roman" w:cs="Times New Roman"/>
        </w:rPr>
        <w:t xml:space="preserve">. </w:t>
      </w:r>
      <w:proofErr w:type="spellStart"/>
      <w:r w:rsidR="00F474E8" w:rsidRPr="001915CA">
        <w:rPr>
          <w:rFonts w:ascii="Times New Roman" w:hAnsi="Times New Roman" w:cs="Times New Roman"/>
        </w:rPr>
        <w:t>Burawoy’s</w:t>
      </w:r>
      <w:proofErr w:type="spellEnd"/>
      <w:r w:rsidRPr="001915CA">
        <w:rPr>
          <w:rFonts w:ascii="Times New Roman" w:hAnsi="Times New Roman" w:cs="Times New Roman"/>
        </w:rPr>
        <w:t xml:space="preserve"> </w:t>
      </w:r>
      <w:r w:rsidR="004642FF" w:rsidRPr="001915CA">
        <w:rPr>
          <w:rFonts w:ascii="Times New Roman" w:hAnsi="Times New Roman" w:cs="Times New Roman"/>
        </w:rPr>
        <w:t>study of</w:t>
      </w:r>
      <w:r w:rsidR="00F474E8" w:rsidRPr="001915CA">
        <w:rPr>
          <w:rFonts w:ascii="Times New Roman" w:hAnsi="Times New Roman" w:cs="Times New Roman"/>
        </w:rPr>
        <w:t xml:space="preserve"> </w:t>
      </w:r>
      <w:proofErr w:type="spellStart"/>
      <w:r w:rsidR="00F474E8" w:rsidRPr="001915CA">
        <w:rPr>
          <w:rFonts w:ascii="Times New Roman" w:hAnsi="Times New Roman" w:cs="Times New Roman"/>
        </w:rPr>
        <w:t>Zambianization</w:t>
      </w:r>
      <w:proofErr w:type="spellEnd"/>
      <w:r w:rsidRPr="001915CA">
        <w:rPr>
          <w:rFonts w:ascii="Times New Roman" w:hAnsi="Times New Roman" w:cs="Times New Roman"/>
        </w:rPr>
        <w:t xml:space="preserve"> is a good example </w:t>
      </w:r>
      <w:r w:rsidR="00F474E8" w:rsidRPr="001915CA">
        <w:rPr>
          <w:rFonts w:ascii="Times New Roman" w:hAnsi="Times New Roman" w:cs="Times New Roman"/>
        </w:rPr>
        <w:t xml:space="preserve">where it would have been impossible to conduct the research if the managers, supervisors and miners had been given information on the full extent </w:t>
      </w:r>
      <w:r w:rsidR="004642FF" w:rsidRPr="001915CA">
        <w:rPr>
          <w:rFonts w:ascii="Times New Roman" w:hAnsi="Times New Roman" w:cs="Times New Roman"/>
        </w:rPr>
        <w:t xml:space="preserve">of the purpose of the research. </w:t>
      </w:r>
    </w:p>
    <w:p w:rsidR="00314811" w:rsidRDefault="00314811">
      <w:pPr>
        <w:rPr>
          <w:rFonts w:ascii="Times New Roman" w:hAnsi="Times New Roman" w:cs="Times New Roman"/>
        </w:rPr>
      </w:pPr>
    </w:p>
    <w:p w:rsidR="00314811" w:rsidRDefault="00EE6425">
      <w:pPr>
        <w:rPr>
          <w:rFonts w:ascii="Times New Roman" w:hAnsi="Times New Roman" w:cs="Times New Roman"/>
        </w:rPr>
      </w:pPr>
      <w:r w:rsidRPr="00EE6425">
        <w:rPr>
          <w:rFonts w:ascii="Times New Roman" w:hAnsi="Times New Roman" w:cs="Times New Roman"/>
        </w:rPr>
        <w:t xml:space="preserve">It is worth considering </w:t>
      </w:r>
      <w:r w:rsidR="00314811" w:rsidRPr="00EE6425">
        <w:rPr>
          <w:rFonts w:ascii="Times New Roman" w:hAnsi="Times New Roman" w:cs="Times New Roman"/>
        </w:rPr>
        <w:t>ho</w:t>
      </w:r>
      <w:r w:rsidR="00314811">
        <w:rPr>
          <w:rFonts w:ascii="Times New Roman" w:hAnsi="Times New Roman" w:cs="Times New Roman"/>
        </w:rPr>
        <w:t xml:space="preserve">w he might have responded to this question from the Trinity St </w:t>
      </w:r>
      <w:proofErr w:type="spellStart"/>
      <w:r w:rsidR="00314811">
        <w:rPr>
          <w:rFonts w:ascii="Times New Roman" w:hAnsi="Times New Roman" w:cs="Times New Roman"/>
        </w:rPr>
        <w:t>Davids</w:t>
      </w:r>
      <w:proofErr w:type="spellEnd"/>
      <w:r w:rsidR="00314811">
        <w:rPr>
          <w:rFonts w:ascii="Times New Roman" w:hAnsi="Times New Roman" w:cs="Times New Roman"/>
        </w:rPr>
        <w:t xml:space="preserve"> ethics form:</w:t>
      </w:r>
    </w:p>
    <w:p w:rsidR="00314811" w:rsidRPr="009E2279" w:rsidRDefault="00314811" w:rsidP="00314811">
      <w:pPr>
        <w:jc w:val="both"/>
        <w:rPr>
          <w:rFonts w:ascii="Calibri" w:hAnsi="Calibri"/>
          <w:sz w:val="22"/>
          <w:szCs w:val="22"/>
        </w:rPr>
      </w:pPr>
      <w:r w:rsidRPr="009E2279">
        <w:rPr>
          <w:rFonts w:ascii="Calibri" w:hAnsi="Calibri"/>
          <w:i/>
          <w:sz w:val="22"/>
          <w:szCs w:val="22"/>
        </w:rPr>
        <w:t>Is there a requirement for approval from any other organisation / institution prior to starting or completing the project? If so, by whom and has it been obtained?</w:t>
      </w:r>
    </w:p>
    <w:p w:rsidR="00314811" w:rsidRDefault="00314811">
      <w:pPr>
        <w:rPr>
          <w:rFonts w:ascii="Times New Roman" w:hAnsi="Times New Roman" w:cs="Times New Roman"/>
        </w:rPr>
      </w:pPr>
      <w:r>
        <w:rPr>
          <w:rFonts w:ascii="Times New Roman" w:hAnsi="Times New Roman" w:cs="Times New Roman"/>
        </w:rPr>
        <w:lastRenderedPageBreak/>
        <w:t>Under the section entitled ‘Risk management’ he would have had to have provided more information to accompany his answer to this question:</w:t>
      </w:r>
    </w:p>
    <w:p w:rsidR="00314811" w:rsidRPr="00314811" w:rsidRDefault="00314811">
      <w:pPr>
        <w:rPr>
          <w:rFonts w:ascii="Times New Roman" w:hAnsi="Times New Roman" w:cs="Times New Roman"/>
          <w:i/>
        </w:rPr>
      </w:pPr>
      <w:r w:rsidRPr="00314811">
        <w:rPr>
          <w:rFonts w:ascii="Calibri" w:hAnsi="Calibri"/>
          <w:i/>
          <w:sz w:val="22"/>
          <w:szCs w:val="22"/>
        </w:rPr>
        <w:t>Does the project include participant observation without their [i.e. the participants’] knowledge?</w:t>
      </w:r>
    </w:p>
    <w:p w:rsidR="00432445" w:rsidRPr="001915CA" w:rsidRDefault="00432445">
      <w:pPr>
        <w:rPr>
          <w:rFonts w:ascii="Times New Roman" w:hAnsi="Times New Roman" w:cs="Times New Roman"/>
        </w:rPr>
      </w:pPr>
    </w:p>
    <w:p w:rsidR="00432445" w:rsidRDefault="00432445">
      <w:pPr>
        <w:rPr>
          <w:rFonts w:ascii="Times New Roman" w:hAnsi="Times New Roman" w:cs="Times New Roman"/>
        </w:rPr>
      </w:pPr>
      <w:r w:rsidRPr="001915CA">
        <w:rPr>
          <w:rFonts w:ascii="Times New Roman" w:hAnsi="Times New Roman" w:cs="Times New Roman"/>
        </w:rPr>
        <w:t xml:space="preserve">Having eventually published his research on </w:t>
      </w:r>
      <w:proofErr w:type="spellStart"/>
      <w:r w:rsidRPr="001915CA">
        <w:rPr>
          <w:rFonts w:ascii="Times New Roman" w:hAnsi="Times New Roman" w:cs="Times New Roman"/>
        </w:rPr>
        <w:t>Zambianization</w:t>
      </w:r>
      <w:proofErr w:type="spellEnd"/>
      <w:r w:rsidRPr="001915CA">
        <w:rPr>
          <w:rFonts w:ascii="Times New Roman" w:hAnsi="Times New Roman" w:cs="Times New Roman"/>
        </w:rPr>
        <w:t xml:space="preserve">, and having spent much time reflecting on his research strategies, </w:t>
      </w: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(1998: 4) evidently reached a point of closure </w:t>
      </w:r>
      <w:r w:rsidR="00314811">
        <w:rPr>
          <w:rFonts w:ascii="Times New Roman" w:hAnsi="Times New Roman" w:cs="Times New Roman"/>
        </w:rPr>
        <w:t>because</w:t>
      </w:r>
      <w:r w:rsidRPr="001915CA">
        <w:rPr>
          <w:rFonts w:ascii="Times New Roman" w:hAnsi="Times New Roman" w:cs="Times New Roman"/>
        </w:rPr>
        <w:t xml:space="preserve"> he, disarmingly, ended his acknowledgements </w:t>
      </w:r>
      <w:r w:rsidR="00021973" w:rsidRPr="001915CA">
        <w:rPr>
          <w:rFonts w:ascii="Times New Roman" w:hAnsi="Times New Roman" w:cs="Times New Roman"/>
        </w:rPr>
        <w:t>by saying</w:t>
      </w:r>
      <w:r w:rsidRPr="001915CA">
        <w:rPr>
          <w:rFonts w:ascii="Times New Roman" w:hAnsi="Times New Roman" w:cs="Times New Roman"/>
        </w:rPr>
        <w:t xml:space="preserve"> that now the article was in print ‘I can finally forget about it’. By 1998, </w:t>
      </w:r>
      <w:r w:rsidR="00AF0739" w:rsidRPr="001915CA">
        <w:rPr>
          <w:rFonts w:ascii="Times New Roman" w:hAnsi="Times New Roman" w:cs="Times New Roman"/>
        </w:rPr>
        <w:t xml:space="preserve">in the discipline of sociology, </w:t>
      </w:r>
      <w:r w:rsidRPr="001915CA">
        <w:rPr>
          <w:rFonts w:ascii="Times New Roman" w:hAnsi="Times New Roman" w:cs="Times New Roman"/>
        </w:rPr>
        <w:t xml:space="preserve">was </w:t>
      </w:r>
      <w:proofErr w:type="spellStart"/>
      <w:r w:rsidRPr="001915CA">
        <w:rPr>
          <w:rFonts w:ascii="Times New Roman" w:hAnsi="Times New Roman" w:cs="Times New Roman"/>
        </w:rPr>
        <w:t>Burawoy</w:t>
      </w:r>
      <w:proofErr w:type="spellEnd"/>
      <w:r w:rsidRPr="001915CA">
        <w:rPr>
          <w:rFonts w:ascii="Times New Roman" w:hAnsi="Times New Roman" w:cs="Times New Roman"/>
        </w:rPr>
        <w:t xml:space="preserve"> pushing on an open door as far </w:t>
      </w:r>
      <w:r w:rsidR="00021973" w:rsidRPr="001915CA">
        <w:rPr>
          <w:rFonts w:ascii="Times New Roman" w:hAnsi="Times New Roman" w:cs="Times New Roman"/>
        </w:rPr>
        <w:t xml:space="preserve">as </w:t>
      </w:r>
      <w:r w:rsidRPr="001915CA">
        <w:rPr>
          <w:rFonts w:ascii="Times New Roman" w:hAnsi="Times New Roman" w:cs="Times New Roman"/>
        </w:rPr>
        <w:t>the diehard proponents of positive science were concerned? From an anthropolog</w:t>
      </w:r>
      <w:r w:rsidR="00AF0739" w:rsidRPr="001915CA">
        <w:rPr>
          <w:rFonts w:ascii="Times New Roman" w:hAnsi="Times New Roman" w:cs="Times New Roman"/>
        </w:rPr>
        <w:t>ical perspective it might seem strange that it took so long for a view concerning reflexive method</w:t>
      </w:r>
      <w:r w:rsidR="00021973" w:rsidRPr="001915CA">
        <w:rPr>
          <w:rFonts w:ascii="Times New Roman" w:hAnsi="Times New Roman" w:cs="Times New Roman"/>
        </w:rPr>
        <w:t>ology</w:t>
      </w:r>
      <w:r w:rsidR="00AF0739" w:rsidRPr="001915CA">
        <w:rPr>
          <w:rFonts w:ascii="Times New Roman" w:hAnsi="Times New Roman" w:cs="Times New Roman"/>
        </w:rPr>
        <w:t xml:space="preserve"> should take so long to produce. </w:t>
      </w:r>
    </w:p>
    <w:p w:rsidR="00346F44" w:rsidRPr="001915CA" w:rsidRDefault="00346F44">
      <w:pPr>
        <w:rPr>
          <w:rFonts w:ascii="Times New Roman" w:hAnsi="Times New Roman" w:cs="Times New Roman"/>
        </w:rPr>
      </w:pPr>
    </w:p>
    <w:p w:rsidR="00021973" w:rsidRDefault="00021973">
      <w:pPr>
        <w:rPr>
          <w:rFonts w:ascii="Times New Roman" w:hAnsi="Times New Roman" w:cs="Times New Roman"/>
        </w:rPr>
      </w:pPr>
      <w:r w:rsidRPr="001915CA">
        <w:rPr>
          <w:rFonts w:ascii="Times New Roman" w:hAnsi="Times New Roman" w:cs="Times New Roman"/>
        </w:rPr>
        <w:t xml:space="preserve">If it seems that </w:t>
      </w:r>
      <w:r w:rsidR="00C868B5" w:rsidRPr="001915CA">
        <w:rPr>
          <w:rFonts w:ascii="Times New Roman" w:hAnsi="Times New Roman" w:cs="Times New Roman"/>
        </w:rPr>
        <w:t xml:space="preserve">incorporating reflexivity into methodologies involving </w:t>
      </w:r>
      <w:r w:rsidRPr="001915CA">
        <w:rPr>
          <w:rFonts w:ascii="Times New Roman" w:hAnsi="Times New Roman" w:cs="Times New Roman"/>
        </w:rPr>
        <w:t xml:space="preserve">participant observation has </w:t>
      </w:r>
      <w:r w:rsidR="00346F44">
        <w:rPr>
          <w:rFonts w:ascii="Times New Roman" w:hAnsi="Times New Roman" w:cs="Times New Roman"/>
        </w:rPr>
        <w:t xml:space="preserve">nowadays </w:t>
      </w:r>
      <w:r w:rsidR="00C868B5" w:rsidRPr="001915CA">
        <w:rPr>
          <w:rFonts w:ascii="Times New Roman" w:hAnsi="Times New Roman" w:cs="Times New Roman"/>
        </w:rPr>
        <w:t>become a standard procedure across a wide spectrum of qualitative research (not just in anthropology)</w:t>
      </w:r>
      <w:r w:rsidR="00FC1A44" w:rsidRPr="001915CA">
        <w:rPr>
          <w:rFonts w:ascii="Times New Roman" w:hAnsi="Times New Roman" w:cs="Times New Roman"/>
        </w:rPr>
        <w:t>,</w:t>
      </w:r>
      <w:r w:rsidR="00C868B5" w:rsidRPr="001915CA">
        <w:rPr>
          <w:rFonts w:ascii="Times New Roman" w:hAnsi="Times New Roman" w:cs="Times New Roman"/>
        </w:rPr>
        <w:t xml:space="preserve"> it is salutary to read Greene (2012) on the use of informal interviewing in medical research in the UK. While </w:t>
      </w:r>
      <w:proofErr w:type="spellStart"/>
      <w:r w:rsidR="00C868B5" w:rsidRPr="001915CA">
        <w:rPr>
          <w:rFonts w:ascii="Times New Roman" w:hAnsi="Times New Roman" w:cs="Times New Roman"/>
        </w:rPr>
        <w:t>Burawoy</w:t>
      </w:r>
      <w:proofErr w:type="spellEnd"/>
      <w:r w:rsidR="00C868B5" w:rsidRPr="001915CA">
        <w:rPr>
          <w:rFonts w:ascii="Times New Roman" w:hAnsi="Times New Roman" w:cs="Times New Roman"/>
        </w:rPr>
        <w:t xml:space="preserve"> (1998: 29-30) spoke of choosing either positive or reflexive methods, depending on the particularities of the research problem, Greene considered the incorporation of informal interviews in health services research</w:t>
      </w:r>
      <w:r w:rsidR="00FC1A44" w:rsidRPr="001915CA">
        <w:rPr>
          <w:rFonts w:ascii="Times New Roman" w:hAnsi="Times New Roman" w:cs="Times New Roman"/>
        </w:rPr>
        <w:t xml:space="preserve"> </w:t>
      </w:r>
      <w:r w:rsidR="00C868B5" w:rsidRPr="001915CA">
        <w:rPr>
          <w:rFonts w:ascii="Times New Roman" w:hAnsi="Times New Roman" w:cs="Times New Roman"/>
        </w:rPr>
        <w:t>which</w:t>
      </w:r>
      <w:r w:rsidR="00FC1A44" w:rsidRPr="001915CA">
        <w:rPr>
          <w:rFonts w:ascii="Times New Roman" w:hAnsi="Times New Roman" w:cs="Times New Roman"/>
        </w:rPr>
        <w:t>,</w:t>
      </w:r>
      <w:r w:rsidR="00C868B5" w:rsidRPr="001915CA">
        <w:rPr>
          <w:rFonts w:ascii="Times New Roman" w:hAnsi="Times New Roman" w:cs="Times New Roman"/>
        </w:rPr>
        <w:t xml:space="preserve"> </w:t>
      </w:r>
      <w:r w:rsidR="00FC1A44" w:rsidRPr="001915CA">
        <w:rPr>
          <w:rFonts w:ascii="Times New Roman" w:hAnsi="Times New Roman" w:cs="Times New Roman"/>
        </w:rPr>
        <w:t>since the 1980s, has relied heavily on evidence-based methods characterized by quantitative procedures.  As a member of a multidisciplinary team</w:t>
      </w:r>
      <w:r w:rsidR="00AC2A21" w:rsidRPr="001915CA">
        <w:rPr>
          <w:rFonts w:ascii="Times New Roman" w:hAnsi="Times New Roman" w:cs="Times New Roman"/>
        </w:rPr>
        <w:t>,</w:t>
      </w:r>
      <w:r w:rsidR="00FC1A44" w:rsidRPr="001915CA">
        <w:rPr>
          <w:rFonts w:ascii="Times New Roman" w:hAnsi="Times New Roman" w:cs="Times New Roman"/>
        </w:rPr>
        <w:t xml:space="preserve"> </w:t>
      </w:r>
      <w:r w:rsidR="00AC2A21" w:rsidRPr="001915CA">
        <w:rPr>
          <w:rFonts w:ascii="Times New Roman" w:hAnsi="Times New Roman" w:cs="Times New Roman"/>
        </w:rPr>
        <w:t>Greene worked</w:t>
      </w:r>
      <w:r w:rsidR="00FC1A44" w:rsidRPr="001915CA">
        <w:rPr>
          <w:rFonts w:ascii="Times New Roman" w:hAnsi="Times New Roman" w:cs="Times New Roman"/>
        </w:rPr>
        <w:t xml:space="preserve"> on an exploratory medical </w:t>
      </w:r>
      <w:r w:rsidR="00AC2A21" w:rsidRPr="001915CA">
        <w:rPr>
          <w:rFonts w:ascii="Times New Roman" w:hAnsi="Times New Roman" w:cs="Times New Roman"/>
        </w:rPr>
        <w:t xml:space="preserve">research project in which the demands of evidence-based methods had unintended consequences that made it difficult to ‘defend and promote qualitative and ethnographic approaches to research’ (Greene 2012: 212). Greene used this experience as a form of long-term participant observation based on a concept of an ‘interview space’ </w:t>
      </w:r>
      <w:r w:rsidR="00AF2E37" w:rsidRPr="001915CA">
        <w:rPr>
          <w:rFonts w:ascii="Times New Roman" w:hAnsi="Times New Roman" w:cs="Times New Roman"/>
        </w:rPr>
        <w:t xml:space="preserve">in order to examine the different expectations of the researchers themselves, who were identified as either ‘qualitative’ or ‘quantitative’ team members. Her participation in interviews with team members conducted over the duration of the medical research project enabled her to observe how ‘the members’ quest for evidence … incorporated the human element and the quest for power games and ambition’ (Greene 2012: 225). It appears from this ethnographic study that some of the team members </w:t>
      </w:r>
      <w:r w:rsidR="00BA712A" w:rsidRPr="001915CA">
        <w:rPr>
          <w:rFonts w:ascii="Times New Roman" w:hAnsi="Times New Roman" w:cs="Times New Roman"/>
        </w:rPr>
        <w:t xml:space="preserve">were unable to consider what </w:t>
      </w:r>
      <w:proofErr w:type="spellStart"/>
      <w:r w:rsidR="00BA712A" w:rsidRPr="001915CA">
        <w:rPr>
          <w:rFonts w:ascii="Times New Roman" w:hAnsi="Times New Roman" w:cs="Times New Roman"/>
        </w:rPr>
        <w:t>Burawoy</w:t>
      </w:r>
      <w:proofErr w:type="spellEnd"/>
      <w:r w:rsidR="00BA712A" w:rsidRPr="001915CA">
        <w:rPr>
          <w:rFonts w:ascii="Times New Roman" w:hAnsi="Times New Roman" w:cs="Times New Roman"/>
        </w:rPr>
        <w:t xml:space="preserve"> (1998: 22) called ‘power effects’ by taking ‘them into account and perhaps even </w:t>
      </w:r>
      <w:proofErr w:type="spellStart"/>
      <w:r w:rsidR="00BA712A" w:rsidRPr="001915CA">
        <w:rPr>
          <w:rFonts w:ascii="Times New Roman" w:hAnsi="Times New Roman" w:cs="Times New Roman"/>
        </w:rPr>
        <w:t>reduc</w:t>
      </w:r>
      <w:proofErr w:type="spellEnd"/>
      <w:r w:rsidR="00BA712A" w:rsidRPr="001915CA">
        <w:rPr>
          <w:rFonts w:ascii="Times New Roman" w:hAnsi="Times New Roman" w:cs="Times New Roman"/>
        </w:rPr>
        <w:t>[</w:t>
      </w:r>
      <w:proofErr w:type="spellStart"/>
      <w:r w:rsidR="00BA712A" w:rsidRPr="001915CA">
        <w:rPr>
          <w:rFonts w:ascii="Times New Roman" w:hAnsi="Times New Roman" w:cs="Times New Roman"/>
        </w:rPr>
        <w:t>ing</w:t>
      </w:r>
      <w:proofErr w:type="spellEnd"/>
      <w:r w:rsidR="00BA712A" w:rsidRPr="001915CA">
        <w:rPr>
          <w:rFonts w:ascii="Times New Roman" w:hAnsi="Times New Roman" w:cs="Times New Roman"/>
        </w:rPr>
        <w:t>] them’.</w:t>
      </w:r>
    </w:p>
    <w:p w:rsidR="00133B06" w:rsidRDefault="00133B06">
      <w:pPr>
        <w:rPr>
          <w:rFonts w:ascii="Times New Roman" w:hAnsi="Times New Roman" w:cs="Times New Roman"/>
        </w:rPr>
      </w:pPr>
    </w:p>
    <w:p w:rsidR="00133B06" w:rsidRDefault="00133B06" w:rsidP="00133B06">
      <w:pPr>
        <w:pStyle w:val="Heading2"/>
      </w:pPr>
      <w:r>
        <w:t>Conclusion</w:t>
      </w:r>
    </w:p>
    <w:p w:rsidR="00346F44" w:rsidRDefault="00346F44">
      <w:pPr>
        <w:rPr>
          <w:rFonts w:ascii="Times New Roman" w:hAnsi="Times New Roman" w:cs="Times New Roman"/>
        </w:rPr>
      </w:pPr>
    </w:p>
    <w:p w:rsidR="00346F44" w:rsidRPr="001915CA" w:rsidRDefault="00346F44">
      <w:pPr>
        <w:rPr>
          <w:rFonts w:ascii="Times New Roman" w:hAnsi="Times New Roman" w:cs="Times New Roman"/>
        </w:rPr>
      </w:pPr>
      <w:r>
        <w:rPr>
          <w:rFonts w:ascii="Times New Roman" w:hAnsi="Times New Roman" w:cs="Times New Roman"/>
        </w:rPr>
        <w:t xml:space="preserve">This short evaluation of the use of the ECM, starting with its development within anthropology and its extension to sociology, demonstrates the usefulness of reflexive approaches to data collection. It demonstrates how the ‘micro’ study of local people in particular parts of the world can be understood within larger cultural and historical contexts. </w:t>
      </w:r>
      <w:proofErr w:type="spellStart"/>
      <w:r>
        <w:rPr>
          <w:rFonts w:ascii="Times New Roman" w:hAnsi="Times New Roman" w:cs="Times New Roman"/>
        </w:rPr>
        <w:t>Burawoy</w:t>
      </w:r>
      <w:proofErr w:type="spellEnd"/>
      <w:r>
        <w:rPr>
          <w:rFonts w:ascii="Times New Roman" w:hAnsi="Times New Roman" w:cs="Times New Roman"/>
        </w:rPr>
        <w:t xml:space="preserve"> (1998: 5) spoke of moving </w:t>
      </w:r>
      <w:r w:rsidR="00133B06">
        <w:rPr>
          <w:rFonts w:ascii="Times New Roman" w:hAnsi="Times New Roman" w:cs="Times New Roman"/>
        </w:rPr>
        <w:t>‘from the “micro” to the “macro</w:t>
      </w:r>
      <w:r>
        <w:rPr>
          <w:rFonts w:ascii="Times New Roman" w:hAnsi="Times New Roman" w:cs="Times New Roman"/>
        </w:rPr>
        <w:t>”</w:t>
      </w:r>
      <w:r w:rsidR="00133B06">
        <w:rPr>
          <w:rFonts w:ascii="Times New Roman" w:hAnsi="Times New Roman" w:cs="Times New Roman"/>
        </w:rPr>
        <w:t>’</w:t>
      </w:r>
      <w:r>
        <w:rPr>
          <w:rFonts w:ascii="Times New Roman" w:hAnsi="Times New Roman" w:cs="Times New Roman"/>
        </w:rPr>
        <w:t xml:space="preserve"> and </w:t>
      </w:r>
      <w:r w:rsidR="00133B06">
        <w:rPr>
          <w:rFonts w:ascii="Times New Roman" w:hAnsi="Times New Roman" w:cs="Times New Roman"/>
        </w:rPr>
        <w:t>of connecting</w:t>
      </w:r>
      <w:r>
        <w:rPr>
          <w:rFonts w:ascii="Times New Roman" w:hAnsi="Times New Roman" w:cs="Times New Roman"/>
        </w:rPr>
        <w:t xml:space="preserve"> the </w:t>
      </w:r>
      <w:r w:rsidR="00133B06">
        <w:rPr>
          <w:rFonts w:ascii="Times New Roman" w:hAnsi="Times New Roman" w:cs="Times New Roman"/>
        </w:rPr>
        <w:t>‘</w:t>
      </w:r>
      <w:r>
        <w:rPr>
          <w:rFonts w:ascii="Times New Roman" w:hAnsi="Times New Roman" w:cs="Times New Roman"/>
        </w:rPr>
        <w:t xml:space="preserve">present to the past in anticipation of the future’. Although it might seem that such an approach </w:t>
      </w:r>
      <w:r w:rsidR="00133B06">
        <w:rPr>
          <w:rFonts w:ascii="Times New Roman" w:hAnsi="Times New Roman" w:cs="Times New Roman"/>
        </w:rPr>
        <w:t>has gained widespread acceptance, Greene’s (2012) reflexive examination of the power effects within a research team of which she was a member reveals that researchers are all too easily forced into paying lip service to qualitative research methods under the pressure of conforming to policy requirements and to funding regimes.</w:t>
      </w:r>
    </w:p>
    <w:p w:rsidR="007B3501" w:rsidRPr="001915CA" w:rsidRDefault="007B3501">
      <w:pPr>
        <w:rPr>
          <w:rFonts w:ascii="Times New Roman" w:hAnsi="Times New Roman" w:cs="Times New Roman"/>
        </w:rPr>
      </w:pPr>
    </w:p>
    <w:p w:rsidR="001915CA" w:rsidRDefault="00133B06" w:rsidP="00133B06">
      <w:pPr>
        <w:pStyle w:val="Heading2"/>
      </w:pPr>
      <w:r>
        <w:t>References cited</w:t>
      </w:r>
    </w:p>
    <w:p w:rsidR="00133B06" w:rsidRDefault="00133B06" w:rsidP="00133B06"/>
    <w:p w:rsidR="00133B06" w:rsidRPr="00133B06" w:rsidRDefault="00133B06" w:rsidP="00133B06">
      <w:pPr>
        <w:ind w:left="567" w:hanging="567"/>
        <w:rPr>
          <w:rFonts w:ascii="Times New Roman" w:eastAsia="Times New Roman" w:hAnsi="Times New Roman" w:cs="Times New Roman"/>
          <w:color w:val="333333"/>
          <w:lang w:eastAsia="en-GB"/>
        </w:rPr>
      </w:pPr>
      <w:proofErr w:type="spellStart"/>
      <w:r w:rsidRPr="00133B06">
        <w:rPr>
          <w:rFonts w:ascii="Times New Roman" w:eastAsia="Times New Roman" w:hAnsi="Times New Roman" w:cs="Times New Roman"/>
          <w:color w:val="000000"/>
          <w:szCs w:val="28"/>
          <w:lang w:eastAsia="en-GB"/>
        </w:rPr>
        <w:t>Burawoy</w:t>
      </w:r>
      <w:proofErr w:type="spellEnd"/>
      <w:r w:rsidRPr="00133B06">
        <w:rPr>
          <w:rFonts w:ascii="Times New Roman" w:eastAsia="Times New Roman" w:hAnsi="Times New Roman" w:cs="Times New Roman"/>
          <w:color w:val="000000"/>
          <w:szCs w:val="28"/>
          <w:lang w:eastAsia="en-GB"/>
        </w:rPr>
        <w:t xml:space="preserve">, Michael 1998 </w:t>
      </w:r>
      <w:proofErr w:type="gramStart"/>
      <w:r w:rsidRPr="00133B06">
        <w:rPr>
          <w:rFonts w:ascii="Times New Roman" w:eastAsia="Times New Roman" w:hAnsi="Times New Roman" w:cs="Times New Roman"/>
          <w:color w:val="000000"/>
          <w:szCs w:val="28"/>
          <w:lang w:eastAsia="en-GB"/>
        </w:rPr>
        <w:t>The</w:t>
      </w:r>
      <w:proofErr w:type="gramEnd"/>
      <w:r w:rsidRPr="00133B06">
        <w:rPr>
          <w:rFonts w:ascii="Times New Roman" w:eastAsia="Times New Roman" w:hAnsi="Times New Roman" w:cs="Times New Roman"/>
          <w:color w:val="000000"/>
          <w:szCs w:val="28"/>
          <w:lang w:eastAsia="en-GB"/>
        </w:rPr>
        <w:t xml:space="preserve"> extended case method, </w:t>
      </w:r>
      <w:r w:rsidRPr="00133B06">
        <w:rPr>
          <w:rFonts w:ascii="Times New Roman" w:eastAsia="Times New Roman" w:hAnsi="Times New Roman" w:cs="Times New Roman"/>
          <w:i/>
          <w:color w:val="000000"/>
          <w:szCs w:val="28"/>
          <w:lang w:eastAsia="en-GB"/>
        </w:rPr>
        <w:t>Sociological Theory</w:t>
      </w:r>
      <w:r w:rsidRPr="00133B06">
        <w:rPr>
          <w:rFonts w:ascii="Times New Roman" w:eastAsia="Times New Roman" w:hAnsi="Times New Roman" w:cs="Times New Roman"/>
          <w:color w:val="000000"/>
          <w:szCs w:val="28"/>
          <w:lang w:eastAsia="en-GB"/>
        </w:rPr>
        <w:t xml:space="preserve"> 16(1): 4-33. </w:t>
      </w:r>
      <w:hyperlink r:id="rId6" w:history="1">
        <w:r w:rsidRPr="00133B06">
          <w:rPr>
            <w:rFonts w:ascii="Arial" w:eastAsia="Times New Roman" w:hAnsi="Arial" w:cs="Arial"/>
            <w:b/>
            <w:bCs/>
            <w:lang w:eastAsia="en-GB"/>
          </w:rPr>
          <w:t>[PDF]</w:t>
        </w:r>
        <w:r w:rsidRPr="00133B06">
          <w:rPr>
            <w:rFonts w:ascii="Verdana" w:eastAsia="Times New Roman" w:hAnsi="Verdana" w:cs="Times New Roman"/>
            <w:b/>
            <w:bCs/>
            <w:color w:val="0000CC"/>
            <w:lang w:eastAsia="en-GB"/>
          </w:rPr>
          <w:t xml:space="preserve"> from psu.edu</w:t>
        </w:r>
      </w:hyperlink>
      <w:r w:rsidRPr="00133B06">
        <w:rPr>
          <w:rFonts w:ascii="Times New Roman" w:eastAsia="Times New Roman" w:hAnsi="Times New Roman" w:cs="Times New Roman"/>
          <w:color w:val="333333"/>
          <w:szCs w:val="28"/>
          <w:lang w:eastAsia="en-GB"/>
        </w:rPr>
        <w:t xml:space="preserve"> </w:t>
      </w:r>
    </w:p>
    <w:p w:rsidR="00133B06" w:rsidRPr="00133B06" w:rsidRDefault="00133B06" w:rsidP="00133B06"/>
    <w:p w:rsidR="00133B06" w:rsidRPr="001915CA" w:rsidRDefault="00133B06" w:rsidP="00133B06">
      <w:pPr>
        <w:ind w:left="426" w:hanging="426"/>
        <w:rPr>
          <w:rFonts w:ascii="Times New Roman" w:hAnsi="Times New Roman" w:cs="Times New Roman"/>
        </w:rPr>
      </w:pPr>
      <w:r w:rsidRPr="001915CA">
        <w:rPr>
          <w:rFonts w:ascii="Times New Roman" w:hAnsi="Times New Roman" w:cs="Times New Roman"/>
        </w:rPr>
        <w:t xml:space="preserve">Fujimura, Joan H. 1998 Authorizing knowledge in science and anthropology, </w:t>
      </w:r>
      <w:r w:rsidRPr="001915CA">
        <w:rPr>
          <w:rFonts w:ascii="Times New Roman" w:hAnsi="Times New Roman" w:cs="Times New Roman"/>
          <w:i/>
        </w:rPr>
        <w:t>American Anthropologist</w:t>
      </w:r>
      <w:r w:rsidRPr="001915CA">
        <w:rPr>
          <w:rFonts w:ascii="Times New Roman" w:hAnsi="Times New Roman" w:cs="Times New Roman"/>
        </w:rPr>
        <w:t xml:space="preserve"> 100(2): 347-360.</w:t>
      </w:r>
      <w:r>
        <w:rPr>
          <w:rFonts w:ascii="Times New Roman" w:hAnsi="Times New Roman" w:cs="Times New Roman"/>
        </w:rPr>
        <w:t xml:space="preserve"> (JSTOR)</w:t>
      </w:r>
    </w:p>
    <w:p w:rsidR="00133B06" w:rsidRDefault="00133B06" w:rsidP="001915CA">
      <w:pPr>
        <w:ind w:left="426" w:hanging="426"/>
        <w:rPr>
          <w:rFonts w:ascii="Times New Roman" w:eastAsia="Times New Roman" w:hAnsi="Times New Roman" w:cs="Times New Roman"/>
          <w:color w:val="333333"/>
          <w:lang w:eastAsia="en-GB"/>
        </w:rPr>
      </w:pPr>
    </w:p>
    <w:p w:rsidR="001915CA" w:rsidRPr="001915CA" w:rsidRDefault="001915CA" w:rsidP="001915CA">
      <w:pPr>
        <w:ind w:left="426" w:hanging="426"/>
        <w:rPr>
          <w:rFonts w:ascii="Times New Roman" w:eastAsia="Times New Roman" w:hAnsi="Times New Roman" w:cs="Times New Roman"/>
          <w:color w:val="333333"/>
          <w:lang w:eastAsia="en-GB"/>
        </w:rPr>
      </w:pPr>
      <w:proofErr w:type="spellStart"/>
      <w:r w:rsidRPr="001915CA">
        <w:rPr>
          <w:rFonts w:ascii="Times New Roman" w:eastAsia="Times New Roman" w:hAnsi="Times New Roman" w:cs="Times New Roman"/>
          <w:color w:val="333333"/>
          <w:lang w:eastAsia="en-GB"/>
        </w:rPr>
        <w:t>Gluckman</w:t>
      </w:r>
      <w:proofErr w:type="spellEnd"/>
      <w:proofErr w:type="gramStart"/>
      <w:r w:rsidRPr="001915CA">
        <w:rPr>
          <w:rFonts w:ascii="Times New Roman" w:eastAsia="Times New Roman" w:hAnsi="Times New Roman" w:cs="Times New Roman"/>
          <w:color w:val="333333"/>
          <w:lang w:eastAsia="en-GB"/>
        </w:rPr>
        <w:t>,  Max</w:t>
      </w:r>
      <w:proofErr w:type="gramEnd"/>
      <w:r w:rsidRPr="001915CA">
        <w:rPr>
          <w:rFonts w:ascii="Times New Roman" w:eastAsia="Times New Roman" w:hAnsi="Times New Roman" w:cs="Times New Roman"/>
          <w:color w:val="333333"/>
          <w:lang w:eastAsia="en-GB"/>
        </w:rPr>
        <w:t xml:space="preserve"> 1973 Limitations of the case-method in the study of tribal law, </w:t>
      </w:r>
      <w:r w:rsidRPr="001915CA">
        <w:rPr>
          <w:rFonts w:ascii="Times New Roman" w:eastAsia="Times New Roman" w:hAnsi="Times New Roman" w:cs="Times New Roman"/>
          <w:i/>
          <w:iCs/>
          <w:color w:val="333333"/>
          <w:lang w:eastAsia="en-GB"/>
        </w:rPr>
        <w:t>Law &amp; Society Review</w:t>
      </w:r>
      <w:r w:rsidRPr="001915CA">
        <w:rPr>
          <w:rFonts w:ascii="Times New Roman" w:eastAsia="Times New Roman" w:hAnsi="Times New Roman" w:cs="Times New Roman"/>
          <w:color w:val="333333"/>
          <w:lang w:eastAsia="en-GB"/>
        </w:rPr>
        <w:t xml:space="preserve"> 7(4): 611-642. </w:t>
      </w:r>
      <w:r>
        <w:rPr>
          <w:rFonts w:ascii="Times New Roman" w:eastAsia="Times New Roman" w:hAnsi="Times New Roman" w:cs="Times New Roman"/>
          <w:color w:val="333333"/>
          <w:lang w:eastAsia="en-GB"/>
        </w:rPr>
        <w:t>(</w:t>
      </w:r>
      <w:proofErr w:type="gramStart"/>
      <w:r w:rsidRPr="001915CA">
        <w:rPr>
          <w:rFonts w:ascii="Times New Roman" w:eastAsia="Times New Roman" w:hAnsi="Times New Roman" w:cs="Times New Roman"/>
          <w:color w:val="333333"/>
          <w:lang w:eastAsia="en-GB"/>
        </w:rPr>
        <w:t xml:space="preserve">JSTOR </w:t>
      </w:r>
      <w:r>
        <w:rPr>
          <w:rFonts w:ascii="Times New Roman" w:eastAsia="Times New Roman" w:hAnsi="Times New Roman" w:cs="Times New Roman"/>
          <w:color w:val="333333"/>
          <w:lang w:eastAsia="en-GB"/>
        </w:rPr>
        <w:t>)</w:t>
      </w:r>
      <w:proofErr w:type="gramEnd"/>
    </w:p>
    <w:p w:rsidR="001915CA" w:rsidRPr="001915CA" w:rsidRDefault="001915CA" w:rsidP="001915CA">
      <w:pPr>
        <w:ind w:left="426" w:hanging="426"/>
        <w:rPr>
          <w:rFonts w:ascii="Times New Roman" w:hAnsi="Times New Roman" w:cs="Times New Roman"/>
        </w:rPr>
      </w:pPr>
    </w:p>
    <w:p w:rsidR="007B3501" w:rsidRPr="001915CA" w:rsidRDefault="00D831BA" w:rsidP="001915CA">
      <w:pPr>
        <w:ind w:left="426" w:hanging="426"/>
        <w:rPr>
          <w:rFonts w:ascii="Times New Roman" w:hAnsi="Times New Roman" w:cs="Times New Roman"/>
        </w:rPr>
      </w:pPr>
      <w:r w:rsidRPr="001915CA">
        <w:rPr>
          <w:rFonts w:ascii="Times New Roman" w:hAnsi="Times New Roman" w:cs="Times New Roman"/>
        </w:rPr>
        <w:t xml:space="preserve">Greene, Alexandra 2012 </w:t>
      </w:r>
      <w:proofErr w:type="gramStart"/>
      <w:r w:rsidRPr="001915CA">
        <w:rPr>
          <w:rFonts w:ascii="Times New Roman" w:hAnsi="Times New Roman" w:cs="Times New Roman"/>
        </w:rPr>
        <w:t>Integrating</w:t>
      </w:r>
      <w:proofErr w:type="gramEnd"/>
      <w:r w:rsidRPr="001915CA">
        <w:rPr>
          <w:rFonts w:ascii="Times New Roman" w:hAnsi="Times New Roman" w:cs="Times New Roman"/>
        </w:rPr>
        <w:t xml:space="preserve"> interviews into quantitative domains: reaching the parts controlled trial can’t reach. In Jonathan Skinner (ed.), </w:t>
      </w:r>
      <w:r w:rsidRPr="001915CA">
        <w:rPr>
          <w:rFonts w:ascii="Times New Roman" w:hAnsi="Times New Roman" w:cs="Times New Roman"/>
          <w:i/>
        </w:rPr>
        <w:t>The interview: an ethnographic approach</w:t>
      </w:r>
      <w:r w:rsidRPr="001915CA">
        <w:rPr>
          <w:rFonts w:ascii="Times New Roman" w:hAnsi="Times New Roman" w:cs="Times New Roman"/>
        </w:rPr>
        <w:t>. London: Berg, pp 211-228.</w:t>
      </w:r>
    </w:p>
    <w:p w:rsidR="00D831BA" w:rsidRPr="001915CA" w:rsidRDefault="00D831BA" w:rsidP="001915CA">
      <w:pPr>
        <w:ind w:left="426" w:hanging="426"/>
        <w:rPr>
          <w:rFonts w:ascii="Times New Roman" w:hAnsi="Times New Roman" w:cs="Times New Roman"/>
        </w:rPr>
      </w:pPr>
    </w:p>
    <w:p w:rsidR="00D831BA" w:rsidRDefault="00D831BA" w:rsidP="001915CA">
      <w:pPr>
        <w:ind w:left="426" w:hanging="426"/>
        <w:rPr>
          <w:rFonts w:ascii="Times New Roman" w:hAnsi="Times New Roman" w:cs="Times New Roman"/>
        </w:rPr>
      </w:pPr>
      <w:proofErr w:type="spellStart"/>
      <w:r w:rsidRPr="001915CA">
        <w:rPr>
          <w:rFonts w:ascii="Times New Roman" w:hAnsi="Times New Roman" w:cs="Times New Roman"/>
        </w:rPr>
        <w:t>Hastrup</w:t>
      </w:r>
      <w:proofErr w:type="spellEnd"/>
      <w:r w:rsidRPr="001915CA">
        <w:rPr>
          <w:rFonts w:ascii="Times New Roman" w:hAnsi="Times New Roman" w:cs="Times New Roman"/>
        </w:rPr>
        <w:t xml:space="preserve">, Kirsten 2004 </w:t>
      </w:r>
      <w:proofErr w:type="gramStart"/>
      <w:r w:rsidRPr="001915CA">
        <w:rPr>
          <w:rFonts w:ascii="Times New Roman" w:hAnsi="Times New Roman" w:cs="Times New Roman"/>
        </w:rPr>
        <w:t>Getting</w:t>
      </w:r>
      <w:proofErr w:type="gramEnd"/>
      <w:r w:rsidRPr="001915CA">
        <w:rPr>
          <w:rFonts w:ascii="Times New Roman" w:hAnsi="Times New Roman" w:cs="Times New Roman"/>
        </w:rPr>
        <w:t xml:space="preserve"> it right: knowledge and evidence in anthropology, </w:t>
      </w:r>
      <w:r w:rsidRPr="001915CA">
        <w:rPr>
          <w:rFonts w:ascii="Times New Roman" w:hAnsi="Times New Roman" w:cs="Times New Roman"/>
          <w:i/>
        </w:rPr>
        <w:t>Anthropolog</w:t>
      </w:r>
      <w:r w:rsidR="001915CA" w:rsidRPr="001915CA">
        <w:rPr>
          <w:rFonts w:ascii="Times New Roman" w:hAnsi="Times New Roman" w:cs="Times New Roman"/>
          <w:i/>
        </w:rPr>
        <w:t>ical</w:t>
      </w:r>
      <w:r w:rsidRPr="001915CA">
        <w:rPr>
          <w:rFonts w:ascii="Times New Roman" w:hAnsi="Times New Roman" w:cs="Times New Roman"/>
          <w:i/>
        </w:rPr>
        <w:t xml:space="preserve"> Theory</w:t>
      </w:r>
      <w:r w:rsidRPr="001915CA">
        <w:rPr>
          <w:rFonts w:ascii="Times New Roman" w:hAnsi="Times New Roman" w:cs="Times New Roman"/>
        </w:rPr>
        <w:t xml:space="preserve"> 4: 455-472.</w:t>
      </w:r>
      <w:r w:rsidR="001915CA">
        <w:rPr>
          <w:rFonts w:ascii="Times New Roman" w:hAnsi="Times New Roman" w:cs="Times New Roman"/>
        </w:rPr>
        <w:t xml:space="preserve"> (TSD electronic journals)</w:t>
      </w:r>
    </w:p>
    <w:p w:rsidR="003F6EE4" w:rsidRDefault="003F6EE4" w:rsidP="001915CA">
      <w:pPr>
        <w:ind w:left="426" w:hanging="426"/>
        <w:rPr>
          <w:rFonts w:ascii="Times New Roman" w:hAnsi="Times New Roman" w:cs="Times New Roman"/>
        </w:rPr>
      </w:pPr>
    </w:p>
    <w:p w:rsidR="003F6EE4" w:rsidRPr="003F6EE4" w:rsidRDefault="003F6EE4" w:rsidP="003F6EE4">
      <w:pPr>
        <w:ind w:left="426" w:hanging="426"/>
        <w:rPr>
          <w:rFonts w:ascii="Times New Roman" w:eastAsia="Times New Roman" w:hAnsi="Times New Roman" w:cs="Times New Roman"/>
          <w:lang w:eastAsia="en-GB"/>
        </w:rPr>
      </w:pPr>
      <w:r w:rsidRPr="003F6EE4">
        <w:rPr>
          <w:rFonts w:ascii="Times New Roman" w:eastAsia="Times New Roman" w:hAnsi="Times New Roman" w:cs="Times New Roman"/>
          <w:lang w:eastAsia="en-GB"/>
        </w:rPr>
        <w:t xml:space="preserve">Weber, Max 1954 </w:t>
      </w:r>
      <w:r w:rsidRPr="003F6EE4">
        <w:rPr>
          <w:rFonts w:ascii="Times New Roman" w:eastAsia="Times New Roman" w:hAnsi="Times New Roman" w:cs="Times New Roman"/>
          <w:i/>
          <w:iCs/>
          <w:lang w:eastAsia="en-GB"/>
        </w:rPr>
        <w:t>Max Weber on Law in Economy and Society</w:t>
      </w:r>
      <w:r w:rsidRPr="003F6EE4">
        <w:rPr>
          <w:rFonts w:ascii="Times New Roman" w:eastAsia="Times New Roman" w:hAnsi="Times New Roman" w:cs="Times New Roman"/>
          <w:lang w:eastAsia="en-GB"/>
        </w:rPr>
        <w:t xml:space="preserve">, tr. Max </w:t>
      </w:r>
      <w:proofErr w:type="spellStart"/>
      <w:r w:rsidRPr="003F6EE4">
        <w:rPr>
          <w:rFonts w:ascii="Times New Roman" w:eastAsia="Times New Roman" w:hAnsi="Times New Roman" w:cs="Times New Roman"/>
          <w:lang w:eastAsia="en-GB"/>
        </w:rPr>
        <w:t>Rheinstein</w:t>
      </w:r>
      <w:proofErr w:type="spellEnd"/>
      <w:r w:rsidRPr="003F6EE4">
        <w:rPr>
          <w:rFonts w:ascii="Times New Roman" w:eastAsia="Times New Roman" w:hAnsi="Times New Roman" w:cs="Times New Roman"/>
          <w:lang w:eastAsia="en-GB"/>
        </w:rPr>
        <w:t xml:space="preserve"> and Edward </w:t>
      </w:r>
      <w:proofErr w:type="spellStart"/>
      <w:r w:rsidRPr="003F6EE4">
        <w:rPr>
          <w:rFonts w:ascii="Times New Roman" w:eastAsia="Times New Roman" w:hAnsi="Times New Roman" w:cs="Times New Roman"/>
          <w:lang w:eastAsia="en-GB"/>
        </w:rPr>
        <w:t>Shils</w:t>
      </w:r>
      <w:proofErr w:type="spellEnd"/>
      <w:r w:rsidRPr="003F6EE4">
        <w:rPr>
          <w:rFonts w:ascii="Times New Roman" w:eastAsia="Times New Roman" w:hAnsi="Times New Roman" w:cs="Times New Roman"/>
          <w:lang w:eastAsia="en-GB"/>
        </w:rPr>
        <w:t>. Cambridge, Massachusetts: Harvard University Press.</w:t>
      </w:r>
    </w:p>
    <w:p w:rsidR="003F6EE4" w:rsidRPr="001915CA" w:rsidRDefault="003F6EE4" w:rsidP="001915CA">
      <w:pPr>
        <w:ind w:left="426" w:hanging="426"/>
        <w:rPr>
          <w:rFonts w:ascii="Times New Roman" w:hAnsi="Times New Roman" w:cs="Times New Roman"/>
        </w:rPr>
      </w:pPr>
    </w:p>
    <w:p w:rsidR="00D831BA" w:rsidRDefault="00D831BA" w:rsidP="001915CA">
      <w:pPr>
        <w:ind w:left="426" w:hanging="426"/>
      </w:pPr>
    </w:p>
    <w:p w:rsidR="00D831BA" w:rsidRDefault="00D831BA"/>
    <w:sectPr w:rsidR="00D831BA" w:rsidSect="0012357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10002FF" w:usb1="4000ACFF" w:usb2="00000009"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AF215C"/>
    <w:multiLevelType w:val="hybridMultilevel"/>
    <w:tmpl w:val="20FA5E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67"/>
  <w:proofState w:spelling="clean" w:grammar="clean"/>
  <w:defaultTabStop w:val="720"/>
  <w:characterSpacingControl w:val="doNotCompress"/>
  <w:compat>
    <w:useFELayout/>
    <w:compatSetting w:name="compatibilityMode" w:uri="http://schemas.microsoft.com/office/word" w:val="12"/>
  </w:compat>
  <w:rsids>
    <w:rsidRoot w:val="007B3501"/>
    <w:rsid w:val="00021973"/>
    <w:rsid w:val="0012357B"/>
    <w:rsid w:val="00133B06"/>
    <w:rsid w:val="001915CA"/>
    <w:rsid w:val="0021523A"/>
    <w:rsid w:val="00226B59"/>
    <w:rsid w:val="0023231E"/>
    <w:rsid w:val="002A0505"/>
    <w:rsid w:val="00314811"/>
    <w:rsid w:val="00346F44"/>
    <w:rsid w:val="003F6EE4"/>
    <w:rsid w:val="00432445"/>
    <w:rsid w:val="00454ACF"/>
    <w:rsid w:val="004642FF"/>
    <w:rsid w:val="00536AAB"/>
    <w:rsid w:val="00566E7F"/>
    <w:rsid w:val="0059093E"/>
    <w:rsid w:val="00682416"/>
    <w:rsid w:val="007B3501"/>
    <w:rsid w:val="00814DC2"/>
    <w:rsid w:val="008D2EE0"/>
    <w:rsid w:val="009E6B0C"/>
    <w:rsid w:val="00AC2A21"/>
    <w:rsid w:val="00AF0739"/>
    <w:rsid w:val="00AF2E37"/>
    <w:rsid w:val="00BA712A"/>
    <w:rsid w:val="00C362FD"/>
    <w:rsid w:val="00C55E89"/>
    <w:rsid w:val="00C868B5"/>
    <w:rsid w:val="00D831BA"/>
    <w:rsid w:val="00EE6425"/>
    <w:rsid w:val="00F01D6A"/>
    <w:rsid w:val="00F474E8"/>
    <w:rsid w:val="00F912E7"/>
    <w:rsid w:val="00FC1A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6B0C"/>
  </w:style>
  <w:style w:type="paragraph" w:styleId="Heading1">
    <w:name w:val="heading 1"/>
    <w:basedOn w:val="Normal"/>
    <w:next w:val="Normal"/>
    <w:link w:val="Heading1Char"/>
    <w:uiPriority w:val="9"/>
    <w:qFormat/>
    <w:rsid w:val="00133B0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3B06"/>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5E89"/>
    <w:pPr>
      <w:ind w:left="720"/>
      <w:contextualSpacing/>
    </w:pPr>
  </w:style>
  <w:style w:type="character" w:customStyle="1" w:styleId="Heading2Char">
    <w:name w:val="Heading 2 Char"/>
    <w:basedOn w:val="DefaultParagraphFont"/>
    <w:link w:val="Heading2"/>
    <w:uiPriority w:val="9"/>
    <w:rsid w:val="00133B06"/>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133B06"/>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133B06"/>
    <w:rPr>
      <w:rFonts w:ascii="Verdana" w:hAnsi="Verdana" w:hint="default"/>
      <w:b/>
      <w:bCs/>
      <w:strike w:val="0"/>
      <w:dstrike w:val="0"/>
      <w:color w:val="003366"/>
      <w:sz w:val="24"/>
      <w:szCs w:val="24"/>
      <w:u w:val="none"/>
      <w:effect w:val="none"/>
    </w:rPr>
  </w:style>
  <w:style w:type="character" w:styleId="Strong">
    <w:name w:val="Strong"/>
    <w:basedOn w:val="DefaultParagraphFont"/>
    <w:uiPriority w:val="22"/>
    <w:qFormat/>
    <w:rsid w:val="00133B06"/>
    <w:rPr>
      <w:b/>
      <w:bCs/>
    </w:rPr>
  </w:style>
  <w:style w:type="character" w:styleId="Emphasis">
    <w:name w:val="Emphasis"/>
    <w:basedOn w:val="DefaultParagraphFont"/>
    <w:uiPriority w:val="20"/>
    <w:qFormat/>
    <w:rsid w:val="003F6EE4"/>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5E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745269">
      <w:bodyDiv w:val="1"/>
      <w:marLeft w:val="0"/>
      <w:marRight w:val="0"/>
      <w:marTop w:val="0"/>
      <w:marBottom w:val="0"/>
      <w:divBdr>
        <w:top w:val="none" w:sz="0" w:space="0" w:color="auto"/>
        <w:left w:val="none" w:sz="0" w:space="0" w:color="auto"/>
        <w:bottom w:val="none" w:sz="0" w:space="0" w:color="auto"/>
        <w:right w:val="none" w:sz="0" w:space="0" w:color="auto"/>
      </w:divBdr>
      <w:divsChild>
        <w:div w:id="763111407">
          <w:marLeft w:val="0"/>
          <w:marRight w:val="0"/>
          <w:marTop w:val="0"/>
          <w:marBottom w:val="0"/>
          <w:divBdr>
            <w:top w:val="none" w:sz="0" w:space="0" w:color="auto"/>
            <w:left w:val="none" w:sz="0" w:space="0" w:color="auto"/>
            <w:bottom w:val="none" w:sz="0" w:space="0" w:color="auto"/>
            <w:right w:val="none" w:sz="0" w:space="0" w:color="auto"/>
          </w:divBdr>
          <w:divsChild>
            <w:div w:id="1597637687">
              <w:marLeft w:val="0"/>
              <w:marRight w:val="0"/>
              <w:marTop w:val="0"/>
              <w:marBottom w:val="0"/>
              <w:divBdr>
                <w:top w:val="none" w:sz="0" w:space="0" w:color="auto"/>
                <w:left w:val="none" w:sz="0" w:space="0" w:color="auto"/>
                <w:bottom w:val="none" w:sz="0" w:space="0" w:color="auto"/>
                <w:right w:val="none" w:sz="0" w:space="0" w:color="auto"/>
              </w:divBdr>
              <w:divsChild>
                <w:div w:id="162473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322053">
      <w:bodyDiv w:val="1"/>
      <w:marLeft w:val="0"/>
      <w:marRight w:val="0"/>
      <w:marTop w:val="0"/>
      <w:marBottom w:val="0"/>
      <w:divBdr>
        <w:top w:val="none" w:sz="0" w:space="0" w:color="auto"/>
        <w:left w:val="none" w:sz="0" w:space="0" w:color="auto"/>
        <w:bottom w:val="none" w:sz="0" w:space="0" w:color="auto"/>
        <w:right w:val="none" w:sz="0" w:space="0" w:color="auto"/>
      </w:divBdr>
    </w:div>
    <w:div w:id="1356732196">
      <w:bodyDiv w:val="1"/>
      <w:marLeft w:val="0"/>
      <w:marRight w:val="0"/>
      <w:marTop w:val="0"/>
      <w:marBottom w:val="0"/>
      <w:divBdr>
        <w:top w:val="none" w:sz="0" w:space="0" w:color="auto"/>
        <w:left w:val="none" w:sz="0" w:space="0" w:color="auto"/>
        <w:bottom w:val="none" w:sz="0" w:space="0" w:color="auto"/>
        <w:right w:val="none" w:sz="0" w:space="0" w:color="auto"/>
      </w:divBdr>
      <w:divsChild>
        <w:div w:id="1067261242">
          <w:marLeft w:val="0"/>
          <w:marRight w:val="0"/>
          <w:marTop w:val="0"/>
          <w:marBottom w:val="0"/>
          <w:divBdr>
            <w:top w:val="none" w:sz="0" w:space="0" w:color="auto"/>
            <w:left w:val="none" w:sz="0" w:space="0" w:color="auto"/>
            <w:bottom w:val="none" w:sz="0" w:space="0" w:color="auto"/>
            <w:right w:val="none" w:sz="0" w:space="0" w:color="auto"/>
          </w:divBdr>
          <w:divsChild>
            <w:div w:id="315576194">
              <w:marLeft w:val="0"/>
              <w:marRight w:val="0"/>
              <w:marTop w:val="0"/>
              <w:marBottom w:val="0"/>
              <w:divBdr>
                <w:top w:val="none" w:sz="0" w:space="0" w:color="auto"/>
                <w:left w:val="none" w:sz="0" w:space="0" w:color="auto"/>
                <w:bottom w:val="none" w:sz="0" w:space="0" w:color="auto"/>
                <w:right w:val="none" w:sz="0" w:space="0" w:color="auto"/>
              </w:divBdr>
              <w:divsChild>
                <w:div w:id="29086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iteseerx.ist.psu.edu/viewdoc/download?doi=10.1.1.123.717&amp;rep=rep1&amp;type=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472</TotalTime>
  <Pages>4</Pages>
  <Words>1646</Words>
  <Characters>9386</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1A The Extended Case Method</vt:lpstr>
      <vt:lpstr>    Conclusion</vt:lpstr>
      <vt:lpstr>    References cited</vt:lpstr>
    </vt:vector>
  </TitlesOfParts>
  <Company>University of Wales Trinity St David</Company>
  <LinksUpToDate>false</LinksUpToDate>
  <CharactersWithSpaces>11010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Penelope Dransart</dc:creator>
  <cp:keywords/>
  <dc:description/>
  <cp:lastModifiedBy>Administrator</cp:lastModifiedBy>
  <cp:revision>9</cp:revision>
  <dcterms:created xsi:type="dcterms:W3CDTF">2012-10-20T21:06:00Z</dcterms:created>
  <dcterms:modified xsi:type="dcterms:W3CDTF">2013-10-24T13:51:00Z</dcterms:modified>
</cp:coreProperties>
</file>