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8BBA8" w14:textId="77777777" w:rsidR="005D74B7" w:rsidRDefault="005D74B7" w:rsidP="005D74B7">
      <w:pPr>
        <w:jc w:val="center"/>
        <w:rPr>
          <w:rFonts w:ascii="Arial" w:eastAsia="Arial" w:hAnsi="Arial" w:cs="Arial"/>
        </w:rPr>
      </w:pPr>
    </w:p>
    <w:p w14:paraId="2A11928D" w14:textId="77777777" w:rsidR="005D74B7" w:rsidRDefault="005D74B7" w:rsidP="005D74B7">
      <w:pPr>
        <w:jc w:val="center"/>
        <w:rPr>
          <w:rFonts w:ascii="Arial" w:eastAsia="Arial" w:hAnsi="Arial" w:cs="Arial"/>
        </w:rPr>
      </w:pPr>
    </w:p>
    <w:p w14:paraId="6E777B5E" w14:textId="77777777" w:rsidR="005D74B7" w:rsidRDefault="005D74B7" w:rsidP="005D74B7">
      <w:pPr>
        <w:jc w:val="center"/>
        <w:rPr>
          <w:rFonts w:ascii="Arial" w:eastAsia="Arial" w:hAnsi="Arial" w:cs="Arial"/>
        </w:rPr>
      </w:pPr>
    </w:p>
    <w:p w14:paraId="2C5307CB" w14:textId="77777777" w:rsidR="005D74B7" w:rsidRDefault="005D74B7" w:rsidP="005D74B7">
      <w:pPr>
        <w:jc w:val="center"/>
        <w:rPr>
          <w:rFonts w:ascii="Arial" w:eastAsia="Arial" w:hAnsi="Arial" w:cs="Arial"/>
        </w:rPr>
      </w:pPr>
    </w:p>
    <w:p w14:paraId="36A8F0DB" w14:textId="77777777" w:rsidR="005D74B7" w:rsidRDefault="005D74B7" w:rsidP="005D74B7">
      <w:pPr>
        <w:jc w:val="center"/>
        <w:rPr>
          <w:rFonts w:ascii="Arial" w:eastAsia="Arial" w:hAnsi="Arial" w:cs="Arial"/>
        </w:rPr>
      </w:pPr>
    </w:p>
    <w:p w14:paraId="76EC5E16" w14:textId="77777777" w:rsidR="005D74B7" w:rsidRDefault="005D74B7" w:rsidP="005D74B7">
      <w:pPr>
        <w:jc w:val="center"/>
        <w:rPr>
          <w:rFonts w:ascii="Arial" w:eastAsia="Arial" w:hAnsi="Arial" w:cs="Arial"/>
        </w:rPr>
      </w:pPr>
    </w:p>
    <w:p w14:paraId="5A5B66EA" w14:textId="77777777" w:rsidR="005D74B7" w:rsidRPr="005D74B7" w:rsidRDefault="005D74B7" w:rsidP="005D74B7">
      <w:pPr>
        <w:jc w:val="center"/>
        <w:rPr>
          <w:rFonts w:ascii="Arial" w:eastAsia="Arial" w:hAnsi="Arial" w:cs="Arial"/>
          <w:b/>
          <w:bCs/>
          <w:sz w:val="36"/>
          <w:szCs w:val="36"/>
        </w:rPr>
      </w:pPr>
    </w:p>
    <w:p w14:paraId="4D23E092" w14:textId="64E2581E" w:rsidR="009F112F" w:rsidRPr="005D74B7" w:rsidRDefault="00000000" w:rsidP="005D74B7">
      <w:pPr>
        <w:jc w:val="center"/>
        <w:rPr>
          <w:rFonts w:ascii="Arial" w:eastAsia="Arial" w:hAnsi="Arial" w:cs="Arial"/>
          <w:b/>
          <w:bCs/>
          <w:sz w:val="36"/>
          <w:szCs w:val="36"/>
        </w:rPr>
      </w:pPr>
      <w:r w:rsidRPr="005D74B7">
        <w:rPr>
          <w:rFonts w:ascii="Arial" w:eastAsia="Arial" w:hAnsi="Arial" w:cs="Arial"/>
          <w:b/>
          <w:bCs/>
          <w:sz w:val="36"/>
          <w:szCs w:val="36"/>
        </w:rPr>
        <w:t>How to retain and engage employees throughout the employee lifecycle</w:t>
      </w:r>
    </w:p>
    <w:p w14:paraId="0233DE14" w14:textId="77777777" w:rsidR="005D74B7" w:rsidRPr="005D74B7" w:rsidRDefault="005D74B7">
      <w:pPr>
        <w:rPr>
          <w:rFonts w:ascii="Arial" w:eastAsia="Arial" w:hAnsi="Arial" w:cs="Arial"/>
          <w:sz w:val="28"/>
          <w:szCs w:val="28"/>
        </w:rPr>
      </w:pPr>
    </w:p>
    <w:p w14:paraId="1ADB5B11" w14:textId="77777777" w:rsidR="005D74B7" w:rsidRPr="005D74B7" w:rsidRDefault="005D74B7" w:rsidP="005D74B7">
      <w:pPr>
        <w:pBdr>
          <w:top w:val="nil"/>
          <w:left w:val="nil"/>
          <w:bottom w:val="nil"/>
          <w:right w:val="nil"/>
          <w:between w:val="nil"/>
        </w:pBdr>
        <w:jc w:val="center"/>
        <w:rPr>
          <w:rFonts w:ascii="Arial" w:eastAsia="Arial" w:hAnsi="Arial" w:cs="Arial"/>
          <w:color w:val="000000"/>
          <w:sz w:val="32"/>
          <w:szCs w:val="32"/>
        </w:rPr>
      </w:pPr>
      <w:proofErr w:type="spellStart"/>
      <w:r w:rsidRPr="005D74B7">
        <w:rPr>
          <w:rFonts w:ascii="Arial" w:eastAsia="Arial" w:hAnsi="Arial" w:cs="Arial"/>
          <w:b/>
          <w:color w:val="000000"/>
          <w:sz w:val="32"/>
          <w:szCs w:val="32"/>
        </w:rPr>
        <w:t>Kobirul</w:t>
      </w:r>
      <w:proofErr w:type="spellEnd"/>
      <w:r w:rsidRPr="005D74B7">
        <w:rPr>
          <w:rFonts w:ascii="Arial" w:eastAsia="Arial" w:hAnsi="Arial" w:cs="Arial"/>
          <w:b/>
          <w:color w:val="000000"/>
          <w:sz w:val="32"/>
          <w:szCs w:val="32"/>
        </w:rPr>
        <w:t xml:space="preserve"> Islam</w:t>
      </w:r>
      <w:r w:rsidRPr="005D74B7">
        <w:rPr>
          <w:rFonts w:ascii="Arial" w:eastAsia="Arial" w:hAnsi="Arial" w:cs="Arial"/>
          <w:b/>
          <w:color w:val="000000"/>
          <w:sz w:val="32"/>
          <w:szCs w:val="32"/>
        </w:rPr>
        <w:br/>
        <w:t>2130690</w:t>
      </w:r>
      <w:r w:rsidRPr="005D74B7">
        <w:rPr>
          <w:rFonts w:ascii="Arial" w:eastAsia="Arial" w:hAnsi="Arial" w:cs="Arial"/>
          <w:b/>
          <w:color w:val="000000"/>
          <w:sz w:val="32"/>
          <w:szCs w:val="32"/>
        </w:rPr>
        <w:br/>
        <w:t>BMIH5005</w:t>
      </w:r>
      <w:r w:rsidRPr="005D74B7">
        <w:rPr>
          <w:rFonts w:ascii="Arial" w:eastAsia="Arial" w:hAnsi="Arial" w:cs="Arial"/>
          <w:b/>
          <w:color w:val="000000"/>
          <w:sz w:val="32"/>
          <w:szCs w:val="32"/>
        </w:rPr>
        <w:br/>
        <w:t>Helen Evans</w:t>
      </w:r>
    </w:p>
    <w:p w14:paraId="00000005" w14:textId="361D077E" w:rsidR="005D74B7" w:rsidRDefault="005D74B7">
      <w:pPr>
        <w:rPr>
          <w:rFonts w:ascii="Arial" w:eastAsia="Arial" w:hAnsi="Arial" w:cs="Arial"/>
        </w:rPr>
        <w:sectPr w:rsidR="005D74B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pPr>
    </w:p>
    <w:p w14:paraId="00000006" w14:textId="77777777" w:rsidR="009F112F" w:rsidRDefault="009F112F">
      <w:pPr>
        <w:rPr>
          <w:rFonts w:ascii="Arial" w:eastAsia="Arial" w:hAnsi="Arial" w:cs="Arial"/>
        </w:rPr>
      </w:pPr>
    </w:p>
    <w:p w14:paraId="00000007" w14:textId="77777777" w:rsidR="009F112F" w:rsidRDefault="00000000">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t>Table of Contents</w:t>
      </w:r>
    </w:p>
    <w:sdt>
      <w:sdtPr>
        <w:id w:val="1122880094"/>
        <w:docPartObj>
          <w:docPartGallery w:val="Table of Contents"/>
          <w:docPartUnique/>
        </w:docPartObj>
      </w:sdtPr>
      <w:sdtContent>
        <w:p w14:paraId="00000008" w14:textId="77777777" w:rsidR="009F112F"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gjdgxs">
            <w:r>
              <w:rPr>
                <w:rFonts w:ascii="Arial" w:eastAsia="Arial" w:hAnsi="Arial" w:cs="Arial"/>
                <w:color w:val="000000"/>
              </w:rPr>
              <w:t>Introduction</w:t>
            </w:r>
          </w:hyperlink>
          <w:hyperlink w:anchor="_heading=h.gjdgxs">
            <w:r>
              <w:rPr>
                <w:color w:val="000000"/>
              </w:rPr>
              <w:tab/>
              <w:t>1</w:t>
            </w:r>
          </w:hyperlink>
        </w:p>
        <w:p w14:paraId="00000009" w14:textId="77777777" w:rsidR="009F112F"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0j0zll">
            <w:r>
              <w:rPr>
                <w:rFonts w:ascii="Arial" w:eastAsia="Arial" w:hAnsi="Arial" w:cs="Arial"/>
                <w:color w:val="000000"/>
              </w:rPr>
              <w:t>Main body</w:t>
            </w:r>
          </w:hyperlink>
          <w:hyperlink w:anchor="_heading=h.30j0zll">
            <w:r>
              <w:rPr>
                <w:color w:val="000000"/>
              </w:rPr>
              <w:tab/>
              <w:t>1</w:t>
            </w:r>
          </w:hyperlink>
        </w:p>
        <w:p w14:paraId="0000000A" w14:textId="77777777" w:rsidR="009F112F"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1fob9te">
            <w:r>
              <w:rPr>
                <w:rFonts w:ascii="Arial" w:eastAsia="Arial" w:hAnsi="Arial" w:cs="Arial"/>
                <w:color w:val="000000"/>
              </w:rPr>
              <w:t>Conclusion</w:t>
            </w:r>
          </w:hyperlink>
          <w:hyperlink w:anchor="_heading=h.1fob9te">
            <w:r>
              <w:rPr>
                <w:color w:val="000000"/>
              </w:rPr>
              <w:tab/>
              <w:t>5</w:t>
            </w:r>
          </w:hyperlink>
        </w:p>
        <w:p w14:paraId="0000000B" w14:textId="77777777" w:rsidR="009F112F"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znysh7">
            <w:r>
              <w:rPr>
                <w:rFonts w:ascii="Arial" w:eastAsia="Arial" w:hAnsi="Arial" w:cs="Arial"/>
                <w:color w:val="000000"/>
              </w:rPr>
              <w:t>Reference list</w:t>
            </w:r>
          </w:hyperlink>
          <w:hyperlink w:anchor="_heading=h.3znysh7">
            <w:r>
              <w:rPr>
                <w:color w:val="000000"/>
              </w:rPr>
              <w:tab/>
              <w:t>6</w:t>
            </w:r>
          </w:hyperlink>
        </w:p>
        <w:p w14:paraId="0000000C" w14:textId="77777777" w:rsidR="009F112F" w:rsidRDefault="00000000">
          <w:r>
            <w:fldChar w:fldCharType="end"/>
          </w:r>
        </w:p>
      </w:sdtContent>
    </w:sdt>
    <w:p w14:paraId="0000000D" w14:textId="77777777" w:rsidR="009F112F" w:rsidRDefault="009F112F">
      <w:pPr>
        <w:rPr>
          <w:rFonts w:ascii="Arial" w:eastAsia="Arial" w:hAnsi="Arial" w:cs="Arial"/>
        </w:rPr>
        <w:sectPr w:rsidR="009F112F">
          <w:pgSz w:w="11906" w:h="16838"/>
          <w:pgMar w:top="1440" w:right="1440" w:bottom="1440" w:left="1440" w:header="720" w:footer="720" w:gutter="0"/>
          <w:cols w:space="720"/>
        </w:sectPr>
      </w:pPr>
    </w:p>
    <w:p w14:paraId="0000000E" w14:textId="77777777" w:rsidR="009F112F" w:rsidRDefault="00000000">
      <w:pPr>
        <w:pStyle w:val="Heading1"/>
        <w:rPr>
          <w:rFonts w:ascii="Arial" w:eastAsia="Arial" w:hAnsi="Arial" w:cs="Arial"/>
        </w:rPr>
      </w:pPr>
      <w:bookmarkStart w:id="0" w:name="_heading=h.gjdgxs" w:colFirst="0" w:colLast="0"/>
      <w:bookmarkEnd w:id="0"/>
      <w:r>
        <w:rPr>
          <w:rFonts w:ascii="Arial" w:eastAsia="Arial" w:hAnsi="Arial" w:cs="Arial"/>
        </w:rPr>
        <w:lastRenderedPageBreak/>
        <w:t>Introduction</w:t>
      </w:r>
    </w:p>
    <w:p w14:paraId="0000000F" w14:textId="77777777" w:rsidR="009F112F" w:rsidRDefault="00000000">
      <w:pPr>
        <w:rPr>
          <w:rFonts w:ascii="Arial" w:eastAsia="Arial" w:hAnsi="Arial" w:cs="Arial"/>
        </w:rPr>
      </w:pPr>
      <w:r>
        <w:rPr>
          <w:rFonts w:ascii="Arial" w:eastAsia="Arial" w:hAnsi="Arial" w:cs="Arial"/>
        </w:rPr>
        <w:t>In business organizations, retaining the workers as well as engaging them in the employee lifecycle is important because the workers are one of the most important assets of a company to manufacture good products and ensure proper service to the customers, retaining and engaging the workers is essential. The essay will contain information about the retaining process and the impact of employee retention in hotel management. It will present information about the role of human resources in developing and managing talent, and the importance of development and managing talent. The essay will further contain information about the employee life cycle and how a company can obtain benefits from team performance and effective practice for industry examples.</w:t>
      </w:r>
    </w:p>
    <w:p w14:paraId="00000010" w14:textId="77777777" w:rsidR="009F112F" w:rsidRDefault="00000000">
      <w:pPr>
        <w:pStyle w:val="Heading1"/>
        <w:rPr>
          <w:rFonts w:ascii="Arial" w:eastAsia="Arial" w:hAnsi="Arial" w:cs="Arial"/>
        </w:rPr>
      </w:pPr>
      <w:bookmarkStart w:id="1" w:name="_heading=h.30j0zll" w:colFirst="0" w:colLast="0"/>
      <w:bookmarkEnd w:id="1"/>
      <w:r>
        <w:rPr>
          <w:rFonts w:ascii="Arial" w:eastAsia="Arial" w:hAnsi="Arial" w:cs="Arial"/>
        </w:rPr>
        <w:t>Main body</w:t>
      </w:r>
    </w:p>
    <w:p w14:paraId="00000011" w14:textId="77777777" w:rsidR="009F112F" w:rsidRDefault="00000000">
      <w:pPr>
        <w:rPr>
          <w:rFonts w:ascii="Arial" w:eastAsia="Arial" w:hAnsi="Arial" w:cs="Arial"/>
        </w:rPr>
      </w:pPr>
      <w:r>
        <w:rPr>
          <w:rFonts w:ascii="Arial" w:eastAsia="Arial" w:hAnsi="Arial" w:cs="Arial"/>
        </w:rPr>
        <w:t>The role of human resources or HRM is the most important because the HRM of a company helps to mark and identify the potential of the workers which helps to create strategies and apply various approaches in order to improve the effectiveness of the company. There are various roles of HRM in developing and managing talents and training the workers is among them (Tullar, 2021). HRM trains the workers to teach them about the working process and it also helps to educate them about how to conduct the task effectively with accuracy. By doing so, the HRM is able to develop and manage their talents. Another role of HRM is to create a positive working environment for the workers which also helps to increase the talent of the workers as well as manage them to increase the effectiveness of the company. HRM follows all types of rules and regulations which the government applies to the industry and by doing so, all types of facilities are enjoyed by the workers (Torrington et al., 2020). Therefore, the workers become motivated and provide more care and respect to their work which brings out more talent in the workplace. For example, Premier Inn hotel provides training to their workers and ensures a proper working environment which increased the talent of the workers by 30% (Rahimi, 2022).</w:t>
      </w:r>
    </w:p>
    <w:p w14:paraId="00000012" w14:textId="77777777" w:rsidR="009F112F" w:rsidRDefault="00000000">
      <w:pPr>
        <w:rPr>
          <w:rFonts w:ascii="Arial" w:eastAsia="Arial" w:hAnsi="Arial" w:cs="Arial"/>
        </w:rPr>
      </w:pPr>
      <w:r>
        <w:rPr>
          <w:rFonts w:ascii="Arial" w:eastAsia="Arial" w:hAnsi="Arial" w:cs="Arial"/>
        </w:rPr>
        <w:t xml:space="preserve">The importance of developing and managing talent is essential for any company and the hotel industry also takes this fundamental seriously. The main importance of developing and managing talent is providing good service to the customers which is the key to obtaining success in the hotel industry (Perrewé, 2020). By developing and </w:t>
      </w:r>
      <w:r>
        <w:rPr>
          <w:rFonts w:ascii="Arial" w:eastAsia="Arial" w:hAnsi="Arial" w:cs="Arial"/>
        </w:rPr>
        <w:lastRenderedPageBreak/>
        <w:t>managing talent, hotel companies are able to ensure that the workers are able to understand the need of the customers and when the customer’s needs are met, they become satisfied with the hotel company which is essential for enhancing the brand value of the company. Another importance of developing and managing talent is decreasing the cost of the company which is essential for enhancing the profit rate of the company. When hotel companies and management applies to develop and manage talent, the workers become more effective in their work as well as using the resources of the company (Mueller and Kaufmann, 2021). Therefore, the use of resources becomes effective which decreases the wastage and increases the profit of the company. For example, Marriott International Hotel applies developing and managing talent which has helped the company to enhance its service and gain 30% more customers which has also increased the brand image of the company by 12%. Also, developing and managing talent has decreased the wastage level of the company as the company has become effective in using resources which has increased the profit rate of the company by 15%</w:t>
      </w:r>
      <w:r>
        <w:t xml:space="preserve"> </w:t>
      </w:r>
      <w:r>
        <w:rPr>
          <w:rFonts w:ascii="Arial" w:eastAsia="Arial" w:hAnsi="Arial" w:cs="Arial"/>
        </w:rPr>
        <w:t>(Marchington and Wilkinson, 2016).</w:t>
      </w:r>
    </w:p>
    <w:p w14:paraId="00000013" w14:textId="77777777" w:rsidR="009F112F" w:rsidRDefault="00000000">
      <w:pPr>
        <w:rPr>
          <w:rFonts w:ascii="Arial" w:eastAsia="Arial" w:hAnsi="Arial" w:cs="Arial"/>
        </w:rPr>
      </w:pPr>
      <w:r>
        <w:rPr>
          <w:rFonts w:ascii="Arial" w:eastAsia="Arial" w:hAnsi="Arial" w:cs="Arial"/>
        </w:rPr>
        <w:t xml:space="preserve">To make the workers more effective, hotel companies apply the employee lifecycle which is the process that is operated from hiring the workers to make them effective workers for the company in order to obtain success. There are six stages in the employee lifecycle and the first stage is attraction. In this phase, the company attracts potential workers by providing advertisements for hiring to the public (Johnston, Clark and Shulver, 2012). People who have previous experiences or the potential to meet the aim of the company apply for the post at this stage. The second stage is recruitment where the company hires the best potential workers for the task of the company. different types of assessment processes can be seen in this stage and examinations are also held by companies in order to recruit the most effective workers. After the recruitment stage, the onboarding stage comes where the company hires the workers (Inman, O’sullivan and Murton, 2010). Not all the candidates get selected in the recruitment process and companies only hire the best for them and make them a part of the company which is the onboarding stage. In this stage, companies educate and inform the new workers about the working process as well as the working direction of the company. Also, companies provide various directions and terms and conditions in order to prevent any kind of future misunderstanding. After the onboarding stage, the development stage takes place which is the process of training the workers and </w:t>
      </w:r>
      <w:r>
        <w:rPr>
          <w:rFonts w:ascii="Arial" w:eastAsia="Arial" w:hAnsi="Arial" w:cs="Arial"/>
        </w:rPr>
        <w:lastRenderedPageBreak/>
        <w:t>directing them in order to make them more effective and beneficial for the company (Horn, 2009). Not everyone possesses the knowledge of how to conduct tasks in a company and different companies have different policies which the workers should also have knowledge about. Therefore, companies train the workers and introduce the workers to the working environment in order to make them more effective for the company. The next stage is retention which is the most important stage because it is easy to obtain workers but losing the workers can be devastating for a hotel company because the company will lose their experienced workers and recruiting new workers will increase the cost of the company</w:t>
      </w:r>
      <w:r>
        <w:t xml:space="preserve"> </w:t>
      </w:r>
      <w:r>
        <w:rPr>
          <w:rFonts w:ascii="Arial" w:eastAsia="Arial" w:hAnsi="Arial" w:cs="Arial"/>
        </w:rPr>
        <w:t>(Gallagher, 2016). In this stage, the workers are assigned various training as well as facilities in order to improve their potential as well as their working motivations. Various types of challenges can be faced by the workers of the hotel industry because the working condition as well as the demand of the workers changes which can impact negatively on the workers and increase the working dissatisfaction. To reduce the working dissatisfaction of the workers, companies ensure that the workers are satisfied and to do that, companies provide various types of facilities which increase the motivation of the workers to work hard and to contribute to the success of the company (Friedman, 2012). Separation is the last stage of the employee lifecycle where the working time of a worker comes to an end. Various issues can cause this stage and facing this stage is normal because a person needs to take retirement after a particular time of event. When a worker reaches the limit of the age of work, the organization provides him or her notice that they can now take retirement because the physical, as well as mental strength of the person, has decreased with time. Also, the person feels the need for rest when the person says no to the work (Formoda, 2022). This lifecycle helps companies to create an effective design which helps to operate and direct the workers effectively and increase the process of working in a team. For example, DoubleTree hotel company applies the employee lifecycle model in training and hiring workers which helps the company to obtain 60% more effective workers for the company and it also helps the company to retain their workers by 95% that decreases the cost of training and also provides the company competitive advantage (Armstrong and Taylor, 2020).</w:t>
      </w:r>
    </w:p>
    <w:p w14:paraId="00000014" w14:textId="77777777" w:rsidR="009F112F" w:rsidRDefault="00000000">
      <w:pPr>
        <w:rPr>
          <w:rFonts w:ascii="Arial" w:eastAsia="Arial" w:hAnsi="Arial" w:cs="Arial"/>
        </w:rPr>
      </w:pPr>
      <w:r>
        <w:rPr>
          <w:rFonts w:ascii="Arial" w:eastAsia="Arial" w:hAnsi="Arial" w:cs="Arial"/>
        </w:rPr>
        <w:t xml:space="preserve">Team performance or organisational performance is necessary for a company as well as for a manager because a company cannot obtain its goals or objectives if the workers do not act as a team. A person cannot do all the work by himself but if the </w:t>
      </w:r>
      <w:r>
        <w:rPr>
          <w:rFonts w:ascii="Arial" w:eastAsia="Arial" w:hAnsi="Arial" w:cs="Arial"/>
        </w:rPr>
        <w:lastRenderedPageBreak/>
        <w:t>workers create a team and help each other to enhance performance then the company will surely obtain success and the working pressure on the workers also becomes equal which helps in reducing the working dissatisfaction of the workers (Johnston, Clark and Shulver, 2012). There are various benefits of team performance as well as organizational performance which helps the company as well as the managers of the company and creating a better communication approach is one of them. In other words, when the workers conduct the work effectively and as a team, they communicate and interact with each other more which discloses all the issues. Therefore, the process of communication also includes the manager which makes it easier for the manager to communicate with the workers and provide effective direction in order to obtain success</w:t>
      </w:r>
      <w:r>
        <w:t xml:space="preserve"> </w:t>
      </w:r>
      <w:r>
        <w:rPr>
          <w:rFonts w:ascii="Arial" w:eastAsia="Arial" w:hAnsi="Arial" w:cs="Arial"/>
        </w:rPr>
        <w:t>(Mueller and Kaufmann, 2021). Another benefit that the management will get by following team performance or organizational performance is improved productivity and the enhancement of service. In other words, when the workers of a hotel create a team, innovative working approaches can be seen as they help each other to resolve all the issues. By doing so, more accurate service can be provided to the customers, and the quality of the product will also increase which helps the company to enhance its brand image</w:t>
      </w:r>
      <w:r>
        <w:t xml:space="preserve"> </w:t>
      </w:r>
      <w:r>
        <w:rPr>
          <w:rFonts w:ascii="Arial" w:eastAsia="Arial" w:hAnsi="Arial" w:cs="Arial"/>
        </w:rPr>
        <w:t>(Perrewé, 2020). For example, InterContinetal Hotel Groups applies team performance as well as organizational performance and the workers work in various teams in order to complete the tasks with more accuracy and short time. By doing so, the manager of the company is able to direct the workers accurately due to effective communication which has sharpened the skills of the workers. It has helped the company to enhance the ability of the workers to work effectively and increased customer satisfaction by 30% due to enhanced service</w:t>
      </w:r>
      <w:r>
        <w:t xml:space="preserve"> </w:t>
      </w:r>
      <w:r>
        <w:rPr>
          <w:rFonts w:ascii="Arial" w:eastAsia="Arial" w:hAnsi="Arial" w:cs="Arial"/>
        </w:rPr>
        <w:t>(Rahimi, 2022).</w:t>
      </w:r>
    </w:p>
    <w:p w14:paraId="00000015" w14:textId="77777777" w:rsidR="009F112F" w:rsidRDefault="00000000">
      <w:pPr>
        <w:rPr>
          <w:rFonts w:ascii="Arial" w:eastAsia="Arial" w:hAnsi="Arial" w:cs="Arial"/>
        </w:rPr>
      </w:pPr>
      <w:r>
        <w:rPr>
          <w:rFonts w:ascii="Arial" w:eastAsia="Arial" w:hAnsi="Arial" w:cs="Arial"/>
        </w:rPr>
        <w:t>Hotel Intercontinental applies on focus on face time approach which is a best practice for hotel companies. In this approach, the company interacts directly with the customers which helps to reduce all the misunderstandings in serving the customers and the company is also able to gain feedback from the customers</w:t>
      </w:r>
      <w:r>
        <w:t xml:space="preserve"> </w:t>
      </w:r>
      <w:r>
        <w:rPr>
          <w:rFonts w:ascii="Arial" w:eastAsia="Arial" w:hAnsi="Arial" w:cs="Arial"/>
        </w:rPr>
        <w:t>(Torrington et al., 2020). By taking the feedback from the customers and utilizing them, the company was able to enhance its service by 60% which provided the company with a competitive advantage. Another best practice that Marriot Hotel applies is the “Keeping the workers happy” practice</w:t>
      </w:r>
      <w:r>
        <w:t xml:space="preserve"> </w:t>
      </w:r>
      <w:r>
        <w:rPr>
          <w:rFonts w:ascii="Arial" w:eastAsia="Arial" w:hAnsi="Arial" w:cs="Arial"/>
        </w:rPr>
        <w:t xml:space="preserve">(Tullar, 2021). The workers are the person who provides service to the customers and therefore, the company offers various facilities such as </w:t>
      </w:r>
      <w:r>
        <w:rPr>
          <w:rFonts w:ascii="Arial" w:eastAsia="Arial" w:hAnsi="Arial" w:cs="Arial"/>
        </w:rPr>
        <w:lastRenderedPageBreak/>
        <w:t>incentives, bonuses, leaves, motivations and so on which keeps the workers motivated and focused towards the tasks. By doing so, the company was able to retain 95% of the workers and the workers are able to provide effective service to the customers which increased the demand for the service of the company</w:t>
      </w:r>
      <w:r>
        <w:t xml:space="preserve"> </w:t>
      </w:r>
      <w:r>
        <w:rPr>
          <w:rFonts w:ascii="Arial" w:eastAsia="Arial" w:hAnsi="Arial" w:cs="Arial"/>
        </w:rPr>
        <w:t>(Armstrong and Taylor, 2020).</w:t>
      </w:r>
    </w:p>
    <w:p w14:paraId="00000016" w14:textId="77777777" w:rsidR="009F112F" w:rsidRDefault="00000000">
      <w:pPr>
        <w:pStyle w:val="Heading1"/>
        <w:rPr>
          <w:rFonts w:ascii="Arial" w:eastAsia="Arial" w:hAnsi="Arial" w:cs="Arial"/>
        </w:rPr>
      </w:pPr>
      <w:bookmarkStart w:id="2" w:name="_heading=h.1fob9te" w:colFirst="0" w:colLast="0"/>
      <w:bookmarkEnd w:id="2"/>
      <w:r>
        <w:rPr>
          <w:rFonts w:ascii="Arial" w:eastAsia="Arial" w:hAnsi="Arial" w:cs="Arial"/>
        </w:rPr>
        <w:t>Conclusion</w:t>
      </w:r>
    </w:p>
    <w:p w14:paraId="00000017" w14:textId="77777777" w:rsidR="009F112F" w:rsidRDefault="00000000">
      <w:pPr>
        <w:rPr>
          <w:rFonts w:ascii="Arial" w:eastAsia="Arial" w:hAnsi="Arial" w:cs="Arial"/>
        </w:rPr>
        <w:sectPr w:rsidR="009F112F">
          <w:footerReference w:type="default" r:id="rId13"/>
          <w:pgSz w:w="11906" w:h="16838"/>
          <w:pgMar w:top="1440" w:right="1440" w:bottom="1440" w:left="1440" w:header="720" w:footer="720" w:gutter="0"/>
          <w:pgNumType w:start="1"/>
          <w:cols w:space="720"/>
        </w:sectPr>
      </w:pPr>
      <w:r>
        <w:rPr>
          <w:rFonts w:ascii="Arial" w:eastAsia="Arial" w:hAnsi="Arial" w:cs="Arial"/>
        </w:rPr>
        <w:t xml:space="preserve">In order to conduct business effectively in the hotel industry, focusing on the workers is a must because it is the workers who are directly connected with providing service to the customers. The essay has highlighted all the fundamentals of ensuring the managing and development of talents as well as the process of retaining workers. The main role in retaining workers as well as managing talent is played by the HRM which ensures a good working environment and training in order to improve the workers. In order to obtain good brand value and to increase the customer base, the necessity of developing talent and managing talent is essential and it can be obtained with the help of employee lifecycle. It will enhance the potential of the workers as well as increase the team-centric behaviour among the workers. </w:t>
      </w:r>
    </w:p>
    <w:p w14:paraId="00000018" w14:textId="77777777" w:rsidR="009F112F" w:rsidRDefault="00000000">
      <w:pPr>
        <w:pStyle w:val="Heading1"/>
        <w:rPr>
          <w:rFonts w:ascii="Arial" w:eastAsia="Arial" w:hAnsi="Arial" w:cs="Arial"/>
        </w:rPr>
      </w:pPr>
      <w:bookmarkStart w:id="3" w:name="_heading=h.3znysh7" w:colFirst="0" w:colLast="0"/>
      <w:bookmarkEnd w:id="3"/>
      <w:r>
        <w:rPr>
          <w:rFonts w:ascii="Arial" w:eastAsia="Arial" w:hAnsi="Arial" w:cs="Arial"/>
        </w:rPr>
        <w:lastRenderedPageBreak/>
        <w:t>Reference list</w:t>
      </w:r>
    </w:p>
    <w:p w14:paraId="00000019"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Armstrong, M. and Taylor, S. (2020). </w:t>
      </w:r>
      <w:r>
        <w:rPr>
          <w:rFonts w:ascii="Arial" w:eastAsia="Arial" w:hAnsi="Arial" w:cs="Arial"/>
          <w:i/>
          <w:color w:val="000000"/>
        </w:rPr>
        <w:t>Armstrong’s Handbook of Human Resource Management Practice.</w:t>
      </w:r>
      <w:r>
        <w:rPr>
          <w:rFonts w:ascii="Arial" w:eastAsia="Arial" w:hAnsi="Arial" w:cs="Arial"/>
          <w:color w:val="000000"/>
        </w:rPr>
        <w:t xml:space="preserve"> 15th ed. London: Kogan Page.</w:t>
      </w:r>
    </w:p>
    <w:p w14:paraId="0000001A"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Formoda (2022). </w:t>
      </w:r>
      <w:r>
        <w:rPr>
          <w:rFonts w:ascii="Arial" w:eastAsia="Arial" w:hAnsi="Arial" w:cs="Arial"/>
          <w:i/>
          <w:color w:val="000000"/>
        </w:rPr>
        <w:t>Buy Ladder Online - Ladders For Sale Uk | Alton Industries</w:t>
      </w:r>
      <w:r>
        <w:rPr>
          <w:rFonts w:ascii="Arial" w:eastAsia="Arial" w:hAnsi="Arial" w:cs="Arial"/>
          <w:color w:val="000000"/>
        </w:rPr>
        <w:t>. [online] Austen Group Ltd T/A Alton Ladders. Available at: https://www.customer1st.co.uk.</w:t>
      </w:r>
    </w:p>
    <w:p w14:paraId="0000001B"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Friedman, A.L. (2012). </w:t>
      </w:r>
      <w:r>
        <w:rPr>
          <w:rFonts w:ascii="Arial" w:eastAsia="Arial" w:hAnsi="Arial" w:cs="Arial"/>
          <w:i/>
          <w:color w:val="000000"/>
        </w:rPr>
        <w:t>Continuing Professional Development: lifelong learning of millions.</w:t>
      </w:r>
      <w:r>
        <w:rPr>
          <w:rFonts w:ascii="Arial" w:eastAsia="Arial" w:hAnsi="Arial" w:cs="Arial"/>
          <w:color w:val="000000"/>
        </w:rPr>
        <w:t xml:space="preserve"> London: Routledge.</w:t>
      </w:r>
    </w:p>
    <w:p w14:paraId="0000001C"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Gallagher, K. (2016). </w:t>
      </w:r>
      <w:r>
        <w:rPr>
          <w:rFonts w:ascii="Arial" w:eastAsia="Arial" w:hAnsi="Arial" w:cs="Arial"/>
          <w:i/>
          <w:color w:val="000000"/>
        </w:rPr>
        <w:t>Essential Study And Employment Skills For Business And Management Students.</w:t>
      </w:r>
      <w:r>
        <w:rPr>
          <w:rFonts w:ascii="Arial" w:eastAsia="Arial" w:hAnsi="Arial" w:cs="Arial"/>
          <w:color w:val="000000"/>
        </w:rPr>
        <w:t xml:space="preserve"> Oxford: Oxford Univ Press.</w:t>
      </w:r>
    </w:p>
    <w:p w14:paraId="0000001D"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Horn, R. (2009). </w:t>
      </w:r>
      <w:r>
        <w:rPr>
          <w:rFonts w:ascii="Arial" w:eastAsia="Arial" w:hAnsi="Arial" w:cs="Arial"/>
          <w:i/>
          <w:color w:val="000000"/>
        </w:rPr>
        <w:t>The business skills handbook</w:t>
      </w:r>
      <w:r>
        <w:rPr>
          <w:rFonts w:ascii="Arial" w:eastAsia="Arial" w:hAnsi="Arial" w:cs="Arial"/>
          <w:color w:val="000000"/>
        </w:rPr>
        <w:t>. London: Chartered Institute Of Personnel And Development.</w:t>
      </w:r>
    </w:p>
    <w:p w14:paraId="0000001E"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Inman, M., O’sullivan, N. and Murton, A. (2010). </w:t>
      </w:r>
      <w:r>
        <w:rPr>
          <w:rFonts w:ascii="Arial" w:eastAsia="Arial" w:hAnsi="Arial" w:cs="Arial"/>
          <w:i/>
          <w:color w:val="000000"/>
        </w:rPr>
        <w:t>Unlocking human resource management</w:t>
      </w:r>
      <w:r>
        <w:rPr>
          <w:rFonts w:ascii="Arial" w:eastAsia="Arial" w:hAnsi="Arial" w:cs="Arial"/>
          <w:color w:val="000000"/>
        </w:rPr>
        <w:t>. London: Hodder Education.</w:t>
      </w:r>
    </w:p>
    <w:p w14:paraId="0000001F"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Johnston, R., Clark, G. and Shulver, M. (2012). </w:t>
      </w:r>
      <w:r>
        <w:rPr>
          <w:rFonts w:ascii="Arial" w:eastAsia="Arial" w:hAnsi="Arial" w:cs="Arial"/>
          <w:i/>
          <w:color w:val="000000"/>
        </w:rPr>
        <w:t>Service operations management : improving service delivery</w:t>
      </w:r>
      <w:r>
        <w:rPr>
          <w:rFonts w:ascii="Arial" w:eastAsia="Arial" w:hAnsi="Arial" w:cs="Arial"/>
          <w:color w:val="000000"/>
        </w:rPr>
        <w:t>. 5th ed. London: Pearson.</w:t>
      </w:r>
    </w:p>
    <w:p w14:paraId="00000020"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Marchington, M. and Wilkinson, A. (2016). </w:t>
      </w:r>
      <w:r>
        <w:rPr>
          <w:rFonts w:ascii="Arial" w:eastAsia="Arial" w:hAnsi="Arial" w:cs="Arial"/>
          <w:i/>
          <w:color w:val="000000"/>
        </w:rPr>
        <w:t>Human resource management at work.</w:t>
      </w:r>
      <w:r>
        <w:rPr>
          <w:rFonts w:ascii="Arial" w:eastAsia="Arial" w:hAnsi="Arial" w:cs="Arial"/>
          <w:color w:val="000000"/>
        </w:rPr>
        <w:t xml:space="preserve"> 6th ed. London: Chartered Institute Of Personnel And Development.</w:t>
      </w:r>
    </w:p>
    <w:p w14:paraId="00000021"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Mueller, H. and Kaufmann, E.L. (2021). Wellness tourism: Market analysis of a special health tourism segment and implications for the hotel industry. </w:t>
      </w:r>
      <w:r>
        <w:rPr>
          <w:rFonts w:ascii="Arial" w:eastAsia="Arial" w:hAnsi="Arial" w:cs="Arial"/>
          <w:i/>
          <w:color w:val="000000"/>
        </w:rPr>
        <w:t>Journal of Vacation Marketing</w:t>
      </w:r>
      <w:r>
        <w:rPr>
          <w:rFonts w:ascii="Arial" w:eastAsia="Arial" w:hAnsi="Arial" w:cs="Arial"/>
          <w:color w:val="000000"/>
        </w:rPr>
        <w:t>, 7(1), pp.5–17.</w:t>
      </w:r>
    </w:p>
    <w:p w14:paraId="00000022"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Perrewé, P.L. (2020). The role of personality in human resource management. </w:t>
      </w:r>
      <w:r>
        <w:rPr>
          <w:rFonts w:ascii="Arial" w:eastAsia="Arial" w:hAnsi="Arial" w:cs="Arial"/>
          <w:i/>
          <w:color w:val="000000"/>
        </w:rPr>
        <w:t>Human Resource Management Review</w:t>
      </w:r>
      <w:r>
        <w:rPr>
          <w:rFonts w:ascii="Arial" w:eastAsia="Arial" w:hAnsi="Arial" w:cs="Arial"/>
          <w:color w:val="000000"/>
        </w:rPr>
        <w:t>, 21(4), p.257.</w:t>
      </w:r>
    </w:p>
    <w:p w14:paraId="00000023"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Rahimi, R. (2022). Customer relationship management (people, process and technology) and organisational culture in hotels. </w:t>
      </w:r>
      <w:r>
        <w:rPr>
          <w:rFonts w:ascii="Arial" w:eastAsia="Arial" w:hAnsi="Arial" w:cs="Arial"/>
          <w:i/>
          <w:color w:val="000000"/>
        </w:rPr>
        <w:t>International Journal of Contemporary Hospitality Management</w:t>
      </w:r>
      <w:r>
        <w:rPr>
          <w:rFonts w:ascii="Arial" w:eastAsia="Arial" w:hAnsi="Arial" w:cs="Arial"/>
          <w:color w:val="000000"/>
        </w:rPr>
        <w:t>, 29(5), pp.1380–1402.</w:t>
      </w:r>
    </w:p>
    <w:p w14:paraId="00000024"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Torrington, D., Hall, L., Atkinson, C. and Taylor, S. (2020). </w:t>
      </w:r>
      <w:r>
        <w:rPr>
          <w:rFonts w:ascii="Arial" w:eastAsia="Arial" w:hAnsi="Arial" w:cs="Arial"/>
          <w:i/>
          <w:color w:val="000000"/>
        </w:rPr>
        <w:t>Human resource management</w:t>
      </w:r>
      <w:r>
        <w:rPr>
          <w:rFonts w:ascii="Arial" w:eastAsia="Arial" w:hAnsi="Arial" w:cs="Arial"/>
          <w:color w:val="000000"/>
        </w:rPr>
        <w:t>. 10th ed. Harlow, U.K.: ProQuest Ebook Central.</w:t>
      </w:r>
    </w:p>
    <w:p w14:paraId="00000025" w14:textId="77777777" w:rsidR="009F112F"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lastRenderedPageBreak/>
        <w:t xml:space="preserve">Tullar, W.L. (2021). Theory development in human resource management. </w:t>
      </w:r>
      <w:r>
        <w:rPr>
          <w:rFonts w:ascii="Arial" w:eastAsia="Arial" w:hAnsi="Arial" w:cs="Arial"/>
          <w:i/>
          <w:color w:val="000000"/>
        </w:rPr>
        <w:t>Human Resource Management Review</w:t>
      </w:r>
      <w:r>
        <w:rPr>
          <w:rFonts w:ascii="Arial" w:eastAsia="Arial" w:hAnsi="Arial" w:cs="Arial"/>
          <w:color w:val="000000"/>
        </w:rPr>
        <w:t>, 1(4), pp.317–323.</w:t>
      </w:r>
    </w:p>
    <w:p w14:paraId="00000026" w14:textId="77777777" w:rsidR="009F112F" w:rsidRDefault="009F112F">
      <w:pPr>
        <w:rPr>
          <w:rFonts w:ascii="Arial" w:eastAsia="Arial" w:hAnsi="Arial" w:cs="Arial"/>
        </w:rPr>
      </w:pPr>
    </w:p>
    <w:sectPr w:rsidR="009F112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B84D7" w14:textId="77777777" w:rsidR="00DD26C4" w:rsidRDefault="00DD26C4">
      <w:pPr>
        <w:spacing w:after="0" w:line="240" w:lineRule="auto"/>
      </w:pPr>
      <w:r>
        <w:separator/>
      </w:r>
    </w:p>
  </w:endnote>
  <w:endnote w:type="continuationSeparator" w:id="0">
    <w:p w14:paraId="3377B1A7" w14:textId="77777777" w:rsidR="00DD26C4" w:rsidRDefault="00DD2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2F8B4" w14:textId="77777777" w:rsidR="005D74B7" w:rsidRDefault="005D74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9" w14:textId="77777777" w:rsidR="009F112F" w:rsidRDefault="009F112F">
    <w:pPr>
      <w:pBdr>
        <w:top w:val="nil"/>
        <w:left w:val="nil"/>
        <w:bottom w:val="nil"/>
        <w:right w:val="nil"/>
        <w:between w:val="nil"/>
      </w:pBdr>
      <w:tabs>
        <w:tab w:val="center" w:pos="4513"/>
        <w:tab w:val="right" w:pos="9026"/>
      </w:tabs>
      <w:spacing w:after="0" w:line="240" w:lineRule="auto"/>
      <w:jc w:val="right"/>
      <w:rPr>
        <w:color w:val="000000"/>
      </w:rPr>
    </w:pPr>
  </w:p>
  <w:p w14:paraId="0000002A" w14:textId="77777777" w:rsidR="009F112F" w:rsidRDefault="009F112F">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23D77" w14:textId="77777777" w:rsidR="005D74B7" w:rsidRDefault="005D74B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7" w14:textId="1A939FEF" w:rsidR="009F112F"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D74B7">
      <w:rPr>
        <w:noProof/>
        <w:color w:val="000000"/>
      </w:rPr>
      <w:t>1</w:t>
    </w:r>
    <w:r>
      <w:rPr>
        <w:color w:val="000000"/>
      </w:rPr>
      <w:fldChar w:fldCharType="end"/>
    </w:r>
  </w:p>
  <w:p w14:paraId="00000028" w14:textId="77777777" w:rsidR="009F112F" w:rsidRDefault="009F112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3CB6B" w14:textId="77777777" w:rsidR="00DD26C4" w:rsidRDefault="00DD26C4">
      <w:pPr>
        <w:spacing w:after="0" w:line="240" w:lineRule="auto"/>
      </w:pPr>
      <w:r>
        <w:separator/>
      </w:r>
    </w:p>
  </w:footnote>
  <w:footnote w:type="continuationSeparator" w:id="0">
    <w:p w14:paraId="40108B89" w14:textId="77777777" w:rsidR="00DD26C4" w:rsidRDefault="00DD26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FE9E8" w14:textId="77777777" w:rsidR="005D74B7" w:rsidRDefault="005D74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BEC0A" w14:textId="77777777" w:rsidR="005D74B7" w:rsidRDefault="005D74B7">
    <w:pPr>
      <w:pStyle w:val="Header"/>
    </w:pPr>
    <w:proofErr w:type="spellStart"/>
    <w:r>
      <w:t>Kobirul</w:t>
    </w:r>
    <w:proofErr w:type="spellEnd"/>
    <w:r>
      <w:t xml:space="preserve"> Islam</w:t>
    </w:r>
  </w:p>
  <w:p w14:paraId="7A792917" w14:textId="5A8A46D3" w:rsidR="005D74B7" w:rsidRDefault="005D74B7">
    <w:pPr>
      <w:pStyle w:val="Header"/>
    </w:pPr>
    <w:r>
      <w:t>2130690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3643E" w14:textId="77777777" w:rsidR="005D74B7" w:rsidRDefault="005D74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12F"/>
    <w:rsid w:val="005D74B7"/>
    <w:rsid w:val="009F112F"/>
    <w:rsid w:val="00DD2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BD00FA"/>
  <w15:docId w15:val="{EB9642B6-FA53-4AA3-958C-274CB751B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E04"/>
  </w:style>
  <w:style w:type="paragraph" w:styleId="Heading1">
    <w:name w:val="heading 1"/>
    <w:basedOn w:val="Normal"/>
    <w:next w:val="Normal"/>
    <w:link w:val="Heading1Char"/>
    <w:uiPriority w:val="9"/>
    <w:qFormat/>
    <w:rsid w:val="00022E64"/>
    <w:pPr>
      <w:keepNext/>
      <w:keepLines/>
      <w:spacing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2389A"/>
    <w:pPr>
      <w:keepNext/>
      <w:keepLines/>
      <w:spacing w:after="0"/>
      <w:outlineLvl w:val="1"/>
    </w:pPr>
    <w:rPr>
      <w:color w:val="2F5496" w:themeColor="accent1" w:themeShade="BF"/>
      <w:sz w:val="28"/>
      <w:szCs w:val="28"/>
    </w:rPr>
  </w:style>
  <w:style w:type="paragraph" w:styleId="Heading3">
    <w:name w:val="heading 3"/>
    <w:basedOn w:val="Normal"/>
    <w:next w:val="Normal"/>
    <w:link w:val="Heading3Char"/>
    <w:uiPriority w:val="9"/>
    <w:semiHidden/>
    <w:unhideWhenUsed/>
    <w:qFormat/>
    <w:rsid w:val="00022E64"/>
    <w:pPr>
      <w:keepNext/>
      <w:keepLines/>
      <w:spacing w:after="0"/>
      <w:outlineLvl w:val="2"/>
    </w:pPr>
    <w:rPr>
      <w:rFonts w:eastAsiaTheme="majorEastAsia"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character" w:customStyle="1" w:styleId="Heading2Char">
    <w:name w:val="Heading 2 Char"/>
    <w:basedOn w:val="DefaultParagraphFont"/>
    <w:link w:val="Heading2"/>
    <w:uiPriority w:val="9"/>
    <w:rsid w:val="0012389A"/>
    <w:rPr>
      <w:rFonts w:ascii="Times New Roman" w:hAnsi="Times New Roman"/>
      <w:color w:val="2F5496" w:themeColor="accent1" w:themeShade="BF"/>
      <w:sz w:val="28"/>
      <w:szCs w:val="28"/>
    </w:rPr>
  </w:style>
  <w:style w:type="character" w:customStyle="1" w:styleId="Heading1Char">
    <w:name w:val="Heading 1 Char"/>
    <w:basedOn w:val="DefaultParagraphFont"/>
    <w:link w:val="Heading1"/>
    <w:uiPriority w:val="9"/>
    <w:rsid w:val="00022E64"/>
    <w:rPr>
      <w:rFonts w:ascii="Times New Roman" w:eastAsiaTheme="majorEastAsia" w:hAnsi="Times New Roman" w:cstheme="majorBidi"/>
      <w:color w:val="2F5496" w:themeColor="accent1" w:themeShade="BF"/>
      <w:sz w:val="32"/>
      <w:szCs w:val="32"/>
    </w:rPr>
  </w:style>
  <w:style w:type="character" w:customStyle="1" w:styleId="Heading3Char">
    <w:name w:val="Heading 3 Char"/>
    <w:basedOn w:val="DefaultParagraphFont"/>
    <w:link w:val="Heading3"/>
    <w:uiPriority w:val="9"/>
    <w:rsid w:val="00022E64"/>
    <w:rPr>
      <w:rFonts w:ascii="Times New Roman" w:eastAsiaTheme="majorEastAsia" w:hAnsi="Times New Roman" w:cstheme="majorBidi"/>
      <w:color w:val="1F3763" w:themeColor="accent1" w:themeShade="7F"/>
      <w:sz w:val="24"/>
      <w:szCs w:val="24"/>
    </w:rPr>
  </w:style>
  <w:style w:type="paragraph" w:styleId="NormalWeb">
    <w:name w:val="Normal (Web)"/>
    <w:basedOn w:val="Normal"/>
    <w:uiPriority w:val="99"/>
    <w:semiHidden/>
    <w:unhideWhenUsed/>
    <w:rsid w:val="00744A5B"/>
    <w:pPr>
      <w:spacing w:before="100" w:beforeAutospacing="1" w:after="100" w:afterAutospacing="1" w:line="240" w:lineRule="auto"/>
      <w:jc w:val="left"/>
    </w:pPr>
  </w:style>
  <w:style w:type="paragraph" w:styleId="Header">
    <w:name w:val="header"/>
    <w:basedOn w:val="Normal"/>
    <w:link w:val="HeaderChar"/>
    <w:uiPriority w:val="99"/>
    <w:unhideWhenUsed/>
    <w:rsid w:val="00153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929"/>
    <w:rPr>
      <w:rFonts w:ascii="Times New Roman" w:hAnsi="Times New Roman"/>
      <w:sz w:val="24"/>
    </w:rPr>
  </w:style>
  <w:style w:type="paragraph" w:styleId="Footer">
    <w:name w:val="footer"/>
    <w:basedOn w:val="Normal"/>
    <w:link w:val="FooterChar"/>
    <w:uiPriority w:val="99"/>
    <w:unhideWhenUsed/>
    <w:rsid w:val="00153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929"/>
    <w:rPr>
      <w:rFonts w:ascii="Times New Roman" w:hAnsi="Times New Roman"/>
      <w:sz w:val="24"/>
    </w:rPr>
  </w:style>
  <w:style w:type="paragraph" w:styleId="TOCHeading">
    <w:name w:val="TOC Heading"/>
    <w:basedOn w:val="Heading1"/>
    <w:next w:val="Normal"/>
    <w:uiPriority w:val="39"/>
    <w:unhideWhenUsed/>
    <w:qFormat/>
    <w:rsid w:val="00153929"/>
    <w:pPr>
      <w:spacing w:before="24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53929"/>
    <w:pPr>
      <w:spacing w:after="100"/>
    </w:pPr>
  </w:style>
  <w:style w:type="character" w:styleId="Hyperlink">
    <w:name w:val="Hyperlink"/>
    <w:basedOn w:val="DefaultParagraphFont"/>
    <w:uiPriority w:val="99"/>
    <w:unhideWhenUsed/>
    <w:rsid w:val="00153929"/>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3v8kCcLQGwV1icTrgTL8XOrlDQ==">CgMxLjAyCGguZ2pkZ3hzMgloLjMwajB6bGwyCWguMWZvYjl0ZTIJaC4zem55c2g3OAByITFPUXZKTEJmdlBabGFVVkFmZzBqRTR1d0l4aDFuenZXeg==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2098</Words>
  <Characters>11960</Characters>
  <Application>Microsoft Office Word</Application>
  <DocSecurity>0</DocSecurity>
  <Lines>99</Lines>
  <Paragraphs>28</Paragraphs>
  <ScaleCrop>false</ScaleCrop>
  <Company/>
  <LinksUpToDate>false</LinksUpToDate>
  <CharactersWithSpaces>14030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Syeda Samia Begum</cp:lastModifiedBy>
  <cp:revision>2</cp:revision>
  <dcterms:created xsi:type="dcterms:W3CDTF">2023-06-08T20:05:00Z</dcterms:created>
  <dcterms:modified xsi:type="dcterms:W3CDTF">2023-06-08T20:05:00Z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9f03149abdbe18527747832971bf7bb1bdc322e1a68851cc0c73073f357c072e</vt:lpwstr>
  </property>
</Properties>
</file>