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FE3C2" w14:textId="77777777" w:rsidR="00FB4EAC" w:rsidRDefault="00494F4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 w14:paraId="3A4156CE" w14:textId="77777777" w:rsidR="00FB4EAC" w:rsidRDefault="00FB4EAC">
      <w:pPr>
        <w:jc w:val="center"/>
        <w:rPr>
          <w:rFonts w:ascii="Arial" w:hAnsi="Arial" w:cs="Arial"/>
          <w:sz w:val="24"/>
          <w:szCs w:val="24"/>
        </w:rPr>
      </w:pPr>
    </w:p>
    <w:p w14:paraId="77ABE1B1" w14:textId="77777777" w:rsidR="00FB4EAC" w:rsidRDefault="00494F48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 w14:paraId="17FE40BC" w14:textId="77777777" w:rsidR="00FB4EAC" w:rsidRDefault="00494F48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4EAC" w14:paraId="56653BF2" w14:textId="77777777">
        <w:tc>
          <w:tcPr>
            <w:tcW w:w="9016" w:type="dxa"/>
          </w:tcPr>
          <w:p w14:paraId="10062279" w14:textId="77777777" w:rsidR="00FB4EAC" w:rsidRDefault="00494F4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https://uowtsd.sharepoint.com/teams/Selfuseforpresentation_GRP/_layouts/15/stream.aspx?id=%2Fteams%2FSelfuseforpresentation%5FGRP%2FShared%20Documents%2FGeneral%2FRecordings%2FBMBM6003%20A2%20Presentation%2D20240118%5F200614%2DMeeting%20Recording%2Emp4&amp;ref</w:t>
            </w:r>
            <w:r>
              <w:rPr>
                <w:rFonts w:ascii="Arial" w:hAnsi="Arial" w:cs="Arial" w:hint="eastAsia"/>
              </w:rPr>
              <w:t>errer=StreamWebApp%2EWeb&amp;referrerScenario=AddressBarCopied%2Eview</w:t>
            </w:r>
          </w:p>
        </w:tc>
      </w:tr>
    </w:tbl>
    <w:p w14:paraId="04B99167" w14:textId="77777777" w:rsidR="00FB4EAC" w:rsidRDefault="00FB4EAC">
      <w:pPr>
        <w:rPr>
          <w:rFonts w:ascii="Arial" w:hAnsi="Arial" w:cs="Arial"/>
        </w:rPr>
      </w:pPr>
    </w:p>
    <w:p w14:paraId="5E0BD1C4" w14:textId="77777777" w:rsidR="00FB4EAC" w:rsidRDefault="00494F48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4EAC" w14:paraId="57BB9593" w14:textId="77777777">
        <w:tc>
          <w:tcPr>
            <w:tcW w:w="9016" w:type="dxa"/>
          </w:tcPr>
          <w:p w14:paraId="067B32A2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r>
              <w:rPr>
                <w:color w:val="0E101A"/>
              </w:rPr>
              <w:t>Adler, P. S. (1999). </w:t>
            </w:r>
            <w:r>
              <w:rPr>
                <w:rStyle w:val="a4"/>
                <w:color w:val="0E101A"/>
              </w:rPr>
              <w:t>Building Better Bureaucracies. </w:t>
            </w:r>
            <w:r>
              <w:rPr>
                <w:color w:val="0E101A"/>
              </w:rPr>
              <w:t>Academy of Management Execu</w:t>
            </w:r>
            <w:r>
              <w:rPr>
                <w:color w:val="0E101A"/>
              </w:rPr>
              <w:t>tive, 13(4), 36-49.</w:t>
            </w:r>
          </w:p>
          <w:p w14:paraId="3F522FF1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proofErr w:type="spellStart"/>
            <w:r>
              <w:rPr>
                <w:color w:val="0E101A"/>
              </w:rPr>
              <w:t>Amabile</w:t>
            </w:r>
            <w:proofErr w:type="spellEnd"/>
            <w:r>
              <w:rPr>
                <w:color w:val="0E101A"/>
              </w:rPr>
              <w:t>, T. (1998). </w:t>
            </w:r>
            <w:r>
              <w:rPr>
                <w:rStyle w:val="a4"/>
                <w:color w:val="0E101A"/>
              </w:rPr>
              <w:t>How to Kill Creativity</w:t>
            </w:r>
            <w:r>
              <w:rPr>
                <w:color w:val="0E101A"/>
              </w:rPr>
              <w:t>. </w:t>
            </w:r>
            <w:r>
              <w:rPr>
                <w:rStyle w:val="a4"/>
                <w:color w:val="0E101A"/>
              </w:rPr>
              <w:t>Harvard Business Review.</w:t>
            </w:r>
          </w:p>
          <w:p w14:paraId="4F060824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proofErr w:type="spellStart"/>
            <w:r>
              <w:rPr>
                <w:color w:val="0E101A"/>
              </w:rPr>
              <w:t>Cascio</w:t>
            </w:r>
            <w:proofErr w:type="spellEnd"/>
            <w:r>
              <w:rPr>
                <w:color w:val="0E101A"/>
              </w:rPr>
              <w:t>, W. F. (2002). </w:t>
            </w:r>
            <w:r>
              <w:rPr>
                <w:rStyle w:val="a4"/>
                <w:color w:val="0E101A"/>
              </w:rPr>
              <w:t>Responsible restructuring: Creative and profitable alternatives to layoffs</w:t>
            </w:r>
            <w:r>
              <w:rPr>
                <w:color w:val="0E101A"/>
              </w:rPr>
              <w:t>. </w:t>
            </w:r>
            <w:proofErr w:type="spellStart"/>
            <w:r>
              <w:rPr>
                <w:rStyle w:val="a4"/>
                <w:color w:val="0E101A"/>
              </w:rPr>
              <w:t>Berrett-Koehler</w:t>
            </w:r>
            <w:proofErr w:type="spellEnd"/>
            <w:r>
              <w:rPr>
                <w:rStyle w:val="a4"/>
                <w:color w:val="0E101A"/>
              </w:rPr>
              <w:t xml:space="preserve"> Publishers.</w:t>
            </w:r>
          </w:p>
          <w:p w14:paraId="357333E1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proofErr w:type="spellStart"/>
            <w:r>
              <w:rPr>
                <w:color w:val="0E101A"/>
              </w:rPr>
              <w:t>Heckscher</w:t>
            </w:r>
            <w:proofErr w:type="spellEnd"/>
            <w:r>
              <w:rPr>
                <w:color w:val="0E101A"/>
              </w:rPr>
              <w:t>, C. (1994). </w:t>
            </w:r>
            <w:r>
              <w:rPr>
                <w:rStyle w:val="a4"/>
                <w:color w:val="0E101A"/>
              </w:rPr>
              <w:t>Defining the Post-B</w:t>
            </w:r>
            <w:r>
              <w:rPr>
                <w:rStyle w:val="a4"/>
                <w:color w:val="0E101A"/>
              </w:rPr>
              <w:t>ureaucratic Type. In C. </w:t>
            </w:r>
            <w:proofErr w:type="spellStart"/>
            <w:r>
              <w:rPr>
                <w:color w:val="0E101A"/>
              </w:rPr>
              <w:t>Heckscher</w:t>
            </w:r>
            <w:proofErr w:type="spellEnd"/>
            <w:r>
              <w:rPr>
                <w:color w:val="0E101A"/>
              </w:rPr>
              <w:t xml:space="preserve"> &amp; A. </w:t>
            </w:r>
            <w:proofErr w:type="spellStart"/>
            <w:r>
              <w:rPr>
                <w:color w:val="0E101A"/>
              </w:rPr>
              <w:t>Donnellon</w:t>
            </w:r>
            <w:proofErr w:type="spellEnd"/>
            <w:r>
              <w:rPr>
                <w:color w:val="0E101A"/>
              </w:rPr>
              <w:t xml:space="preserve"> (Eds.), The Post-Bureaucratic </w:t>
            </w:r>
            <w:proofErr w:type="spellStart"/>
            <w:r>
              <w:rPr>
                <w:color w:val="0E101A"/>
              </w:rPr>
              <w:t>Organization</w:t>
            </w:r>
            <w:proofErr w:type="spellEnd"/>
            <w:r>
              <w:rPr>
                <w:color w:val="0E101A"/>
              </w:rPr>
              <w:t>. Sage Publications.</w:t>
            </w:r>
          </w:p>
          <w:p w14:paraId="1F9A20AC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proofErr w:type="spellStart"/>
            <w:r>
              <w:rPr>
                <w:color w:val="0E101A"/>
              </w:rPr>
              <w:t>Kotter</w:t>
            </w:r>
            <w:proofErr w:type="spellEnd"/>
            <w:r>
              <w:rPr>
                <w:color w:val="0E101A"/>
              </w:rPr>
              <w:t>, J. P. (1996). </w:t>
            </w:r>
            <w:r>
              <w:rPr>
                <w:rStyle w:val="a4"/>
                <w:color w:val="0E101A"/>
              </w:rPr>
              <w:t>Leading Change, With a New Preface by the Author</w:t>
            </w:r>
            <w:r>
              <w:rPr>
                <w:color w:val="0E101A"/>
              </w:rPr>
              <w:t>. Harvard Business School Press.</w:t>
            </w:r>
          </w:p>
          <w:p w14:paraId="76E42978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r>
              <w:rPr>
                <w:color w:val="0E101A"/>
              </w:rPr>
              <w:t xml:space="preserve">Lawrence, P. R., &amp; </w:t>
            </w:r>
            <w:proofErr w:type="spellStart"/>
            <w:r>
              <w:rPr>
                <w:color w:val="0E101A"/>
              </w:rPr>
              <w:t>Lorsch</w:t>
            </w:r>
            <w:proofErr w:type="spellEnd"/>
            <w:r>
              <w:rPr>
                <w:color w:val="0E101A"/>
              </w:rPr>
              <w:t>, J. W. (1967). </w:t>
            </w:r>
            <w:proofErr w:type="spellStart"/>
            <w:r>
              <w:rPr>
                <w:rStyle w:val="a4"/>
                <w:color w:val="0E101A"/>
              </w:rPr>
              <w:t>Organization</w:t>
            </w:r>
            <w:proofErr w:type="spellEnd"/>
            <w:r>
              <w:rPr>
                <w:rStyle w:val="a4"/>
                <w:color w:val="0E101A"/>
              </w:rPr>
              <w:t xml:space="preserve"> and Environment: Managing Differentiation and Integration</w:t>
            </w:r>
            <w:r>
              <w:rPr>
                <w:color w:val="0E101A"/>
              </w:rPr>
              <w:t>. Harvard University Press.</w:t>
            </w:r>
          </w:p>
          <w:p w14:paraId="2A17C945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r>
              <w:rPr>
                <w:color w:val="0E101A"/>
              </w:rPr>
              <w:t>London, M. (2003). </w:t>
            </w:r>
            <w:r>
              <w:rPr>
                <w:rStyle w:val="a4"/>
                <w:color w:val="0E101A"/>
              </w:rPr>
              <w:t>Job Feedback: Giving, Seeking, and Using Feedback for Performance Improvement</w:t>
            </w:r>
            <w:r>
              <w:rPr>
                <w:color w:val="0E101A"/>
              </w:rPr>
              <w:t xml:space="preserve">. Lawrence </w:t>
            </w:r>
            <w:proofErr w:type="spellStart"/>
            <w:r>
              <w:rPr>
                <w:color w:val="0E101A"/>
              </w:rPr>
              <w:t>Erlbaum</w:t>
            </w:r>
            <w:proofErr w:type="spellEnd"/>
            <w:r>
              <w:rPr>
                <w:color w:val="0E101A"/>
              </w:rPr>
              <w:t xml:space="preserve"> Associates.</w:t>
            </w:r>
          </w:p>
          <w:p w14:paraId="6D912C76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r>
              <w:rPr>
                <w:color w:val="0E101A"/>
              </w:rPr>
              <w:t>Mayer, R. C. (2009). </w:t>
            </w:r>
            <w:r>
              <w:rPr>
                <w:rStyle w:val="a4"/>
                <w:color w:val="0E101A"/>
              </w:rPr>
              <w:t>The Import</w:t>
            </w:r>
            <w:r>
              <w:rPr>
                <w:rStyle w:val="a4"/>
                <w:color w:val="0E101A"/>
              </w:rPr>
              <w:t>ance of Trust in Leadership.</w:t>
            </w:r>
          </w:p>
          <w:p w14:paraId="7563A73F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proofErr w:type="spellStart"/>
            <w:r>
              <w:rPr>
                <w:color w:val="0E101A"/>
              </w:rPr>
              <w:t>Mintzberg</w:t>
            </w:r>
            <w:proofErr w:type="spellEnd"/>
            <w:r>
              <w:rPr>
                <w:color w:val="0E101A"/>
              </w:rPr>
              <w:t>, H. (1992). </w:t>
            </w:r>
            <w:r>
              <w:rPr>
                <w:rStyle w:val="a4"/>
                <w:color w:val="0E101A"/>
              </w:rPr>
              <w:t xml:space="preserve">Structure in Fives: Designing Effective </w:t>
            </w:r>
            <w:proofErr w:type="spellStart"/>
            <w:r>
              <w:rPr>
                <w:rStyle w:val="a4"/>
                <w:color w:val="0E101A"/>
              </w:rPr>
              <w:t>Organizations</w:t>
            </w:r>
            <w:proofErr w:type="spellEnd"/>
            <w:r>
              <w:rPr>
                <w:color w:val="0E101A"/>
              </w:rPr>
              <w:t>. Prentice Hall.</w:t>
            </w:r>
          </w:p>
          <w:p w14:paraId="0B1409CF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r>
              <w:rPr>
                <w:color w:val="0E101A"/>
              </w:rPr>
              <w:t>Pink, D. H. (2009). </w:t>
            </w:r>
            <w:r>
              <w:rPr>
                <w:rStyle w:val="a4"/>
                <w:color w:val="0E101A"/>
              </w:rPr>
              <w:t>Drive: The Surprising Truth About What Motivates Us</w:t>
            </w:r>
            <w:r>
              <w:rPr>
                <w:color w:val="0E101A"/>
              </w:rPr>
              <w:t xml:space="preserve">. </w:t>
            </w:r>
            <w:proofErr w:type="spellStart"/>
            <w:r>
              <w:rPr>
                <w:color w:val="0E101A"/>
              </w:rPr>
              <w:t>Riverhead</w:t>
            </w:r>
            <w:proofErr w:type="spellEnd"/>
            <w:r>
              <w:rPr>
                <w:color w:val="0E101A"/>
              </w:rPr>
              <w:t xml:space="preserve"> Books.</w:t>
            </w:r>
          </w:p>
          <w:p w14:paraId="1AC90FA9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r>
              <w:rPr>
                <w:color w:val="0E101A"/>
              </w:rPr>
              <w:t>Porter, M. E., &amp; Kramer, M. R. (2006). </w:t>
            </w:r>
            <w:r>
              <w:rPr>
                <w:rStyle w:val="a4"/>
                <w:color w:val="0E101A"/>
              </w:rPr>
              <w:t>Strate</w:t>
            </w:r>
            <w:r>
              <w:rPr>
                <w:rStyle w:val="a4"/>
                <w:color w:val="0E101A"/>
              </w:rPr>
              <w:t>gy and Society: The Link Between Competitive Advantage and Corporate Social Responsibility</w:t>
            </w:r>
            <w:r>
              <w:rPr>
                <w:color w:val="0E101A"/>
              </w:rPr>
              <w:t>. Harvard Business Review.</w:t>
            </w:r>
          </w:p>
          <w:p w14:paraId="2E6A887C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proofErr w:type="spellStart"/>
            <w:r>
              <w:rPr>
                <w:color w:val="0E101A"/>
              </w:rPr>
              <w:t>Schein</w:t>
            </w:r>
            <w:proofErr w:type="spellEnd"/>
            <w:r>
              <w:rPr>
                <w:color w:val="0E101A"/>
              </w:rPr>
              <w:t>, E. H. (2010). </w:t>
            </w:r>
            <w:proofErr w:type="spellStart"/>
            <w:r>
              <w:rPr>
                <w:rStyle w:val="a4"/>
                <w:color w:val="0E101A"/>
              </w:rPr>
              <w:t>Organizational</w:t>
            </w:r>
            <w:proofErr w:type="spellEnd"/>
            <w:r>
              <w:rPr>
                <w:rStyle w:val="a4"/>
                <w:color w:val="0E101A"/>
              </w:rPr>
              <w:t xml:space="preserve"> Culture and Leadership</w:t>
            </w:r>
            <w:r>
              <w:rPr>
                <w:color w:val="0E101A"/>
              </w:rPr>
              <w:t xml:space="preserve">. </w:t>
            </w:r>
            <w:proofErr w:type="spellStart"/>
            <w:r>
              <w:rPr>
                <w:color w:val="0E101A"/>
              </w:rPr>
              <w:t>Jossey-Bass</w:t>
            </w:r>
            <w:proofErr w:type="spellEnd"/>
            <w:r>
              <w:rPr>
                <w:color w:val="0E101A"/>
              </w:rPr>
              <w:t>.</w:t>
            </w:r>
          </w:p>
          <w:p w14:paraId="4802B877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proofErr w:type="spellStart"/>
            <w:r>
              <w:rPr>
                <w:color w:val="0E101A"/>
              </w:rPr>
              <w:t>Tuckman</w:t>
            </w:r>
            <w:proofErr w:type="spellEnd"/>
            <w:r>
              <w:rPr>
                <w:color w:val="0E101A"/>
              </w:rPr>
              <w:t>, B. W. (1965). </w:t>
            </w:r>
            <w:r>
              <w:rPr>
                <w:rStyle w:val="a4"/>
                <w:color w:val="0E101A"/>
              </w:rPr>
              <w:t>Developmental sequence in small groups. </w:t>
            </w:r>
            <w:r>
              <w:rPr>
                <w:color w:val="0E101A"/>
              </w:rPr>
              <w:t>Ps</w:t>
            </w:r>
            <w:r>
              <w:rPr>
                <w:color w:val="0E101A"/>
              </w:rPr>
              <w:t>ychological Bulletin, 63, 384-399.</w:t>
            </w:r>
          </w:p>
          <w:p w14:paraId="2B6B88A5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r>
              <w:rPr>
                <w:color w:val="0E101A"/>
              </w:rPr>
              <w:t>Weber, M. (1947). </w:t>
            </w:r>
            <w:r>
              <w:rPr>
                <w:rStyle w:val="a4"/>
                <w:color w:val="0E101A"/>
              </w:rPr>
              <w:t xml:space="preserve">The Theory of Social and Economic </w:t>
            </w:r>
            <w:proofErr w:type="spellStart"/>
            <w:r>
              <w:rPr>
                <w:rStyle w:val="a4"/>
                <w:color w:val="0E101A"/>
              </w:rPr>
              <w:t>Organization</w:t>
            </w:r>
            <w:proofErr w:type="spellEnd"/>
            <w:r>
              <w:rPr>
                <w:color w:val="0E101A"/>
              </w:rPr>
              <w:t xml:space="preserve">. </w:t>
            </w:r>
            <w:proofErr w:type="spellStart"/>
            <w:r>
              <w:rPr>
                <w:color w:val="0E101A"/>
              </w:rPr>
              <w:t>Martino</w:t>
            </w:r>
            <w:proofErr w:type="spellEnd"/>
            <w:r>
              <w:rPr>
                <w:color w:val="0E101A"/>
              </w:rPr>
              <w:t xml:space="preserve"> Fine Books.</w:t>
            </w:r>
          </w:p>
          <w:p w14:paraId="5765EC7E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proofErr w:type="spellStart"/>
            <w:r>
              <w:rPr>
                <w:color w:val="0E101A"/>
              </w:rPr>
              <w:t>Wheelan</w:t>
            </w:r>
            <w:proofErr w:type="spellEnd"/>
            <w:r>
              <w:rPr>
                <w:color w:val="0E101A"/>
              </w:rPr>
              <w:t>, S. A. (2009). </w:t>
            </w:r>
            <w:r>
              <w:rPr>
                <w:rStyle w:val="a4"/>
                <w:color w:val="0E101A"/>
              </w:rPr>
              <w:t>Creating Effective Teams: A Guide for Members and Leaders</w:t>
            </w:r>
            <w:r>
              <w:rPr>
                <w:color w:val="0E101A"/>
              </w:rPr>
              <w:t xml:space="preserve">. </w:t>
            </w:r>
            <w:proofErr w:type="spellStart"/>
            <w:r>
              <w:rPr>
                <w:color w:val="0E101A"/>
              </w:rPr>
              <w:t>Jossey-Bass</w:t>
            </w:r>
            <w:proofErr w:type="spellEnd"/>
            <w:r>
              <w:rPr>
                <w:color w:val="0E101A"/>
              </w:rPr>
              <w:t>.</w:t>
            </w:r>
          </w:p>
          <w:p w14:paraId="7C2E93B5" w14:textId="77777777" w:rsidR="00FB4EAC" w:rsidRDefault="00494F48">
            <w:pPr>
              <w:numPr>
                <w:ilvl w:val="0"/>
                <w:numId w:val="1"/>
              </w:numPr>
              <w:spacing w:after="0"/>
              <w:rPr>
                <w:color w:val="0E101A"/>
              </w:rPr>
            </w:pPr>
            <w:proofErr w:type="spellStart"/>
            <w:r>
              <w:rPr>
                <w:color w:val="0E101A"/>
              </w:rPr>
              <w:t>Yukl</w:t>
            </w:r>
            <w:proofErr w:type="spellEnd"/>
            <w:r>
              <w:rPr>
                <w:color w:val="0E101A"/>
              </w:rPr>
              <w:t>, G. (2006). </w:t>
            </w:r>
            <w:r>
              <w:rPr>
                <w:rStyle w:val="a4"/>
                <w:color w:val="0E101A"/>
              </w:rPr>
              <w:t xml:space="preserve">Leadership in </w:t>
            </w:r>
            <w:proofErr w:type="spellStart"/>
            <w:r>
              <w:rPr>
                <w:rStyle w:val="a4"/>
                <w:color w:val="0E101A"/>
              </w:rPr>
              <w:t>Organizations</w:t>
            </w:r>
            <w:proofErr w:type="spellEnd"/>
            <w:r>
              <w:rPr>
                <w:color w:val="0E101A"/>
              </w:rPr>
              <w:t>. Pearson Education.</w:t>
            </w:r>
          </w:p>
          <w:p w14:paraId="21E58336" w14:textId="77777777" w:rsidR="00FB4EAC" w:rsidRDefault="00FB4EAC">
            <w:pPr>
              <w:spacing w:after="0" w:line="240" w:lineRule="auto"/>
              <w:rPr>
                <w:rFonts w:ascii="Arial" w:hAnsi="Arial" w:cs="Arial"/>
              </w:rPr>
            </w:pPr>
          </w:p>
          <w:p w14:paraId="7CE77D37" w14:textId="77777777" w:rsidR="00FB4EAC" w:rsidRDefault="00FB4EA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2660623" w14:textId="77777777" w:rsidR="00FB4EAC" w:rsidRDefault="00FB4EAC">
      <w:pPr>
        <w:rPr>
          <w:rFonts w:ascii="Arial" w:hAnsi="Arial" w:cs="Arial"/>
        </w:rPr>
      </w:pPr>
    </w:p>
    <w:sectPr w:rsidR="00FB4E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8A87C" w14:textId="77777777" w:rsidR="00FB4EAC" w:rsidRDefault="00494F48">
      <w:pPr>
        <w:spacing w:line="240" w:lineRule="auto"/>
      </w:pPr>
      <w:r>
        <w:separator/>
      </w:r>
    </w:p>
  </w:endnote>
  <w:endnote w:type="continuationSeparator" w:id="0">
    <w:p w14:paraId="6B0FFEAF" w14:textId="77777777" w:rsidR="00FB4EAC" w:rsidRDefault="00494F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397DF" w14:textId="77777777" w:rsidR="00FB4EAC" w:rsidRDefault="00494F48">
      <w:pPr>
        <w:spacing w:after="0"/>
      </w:pPr>
      <w:r>
        <w:separator/>
      </w:r>
    </w:p>
  </w:footnote>
  <w:footnote w:type="continuationSeparator" w:id="0">
    <w:p w14:paraId="7FEED480" w14:textId="77777777" w:rsidR="00FB4EAC" w:rsidRDefault="00494F4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6A29A"/>
    <w:multiLevelType w:val="multilevel"/>
    <w:tmpl w:val="4E76A29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num w:numId="1" w16cid:durableId="973219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RmZmQzZDc2ODFkMzM2MmEyODFlZDUwMjkxNjU3NTUifQ=="/>
  </w:docVars>
  <w:rsids>
    <w:rsidRoot w:val="005304A0"/>
    <w:rsid w:val="001C0030"/>
    <w:rsid w:val="00384652"/>
    <w:rsid w:val="003C3454"/>
    <w:rsid w:val="00494F48"/>
    <w:rsid w:val="005304A0"/>
    <w:rsid w:val="0066658F"/>
    <w:rsid w:val="00FB4EAC"/>
    <w:rsid w:val="0267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1ABCF1"/>
  <w15:docId w15:val="{8CADD2B1-AD29-754F-B6B7-282BAF3D6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Haoyu Li (2227572)</cp:lastModifiedBy>
  <cp:revision>2</cp:revision>
  <dcterms:created xsi:type="dcterms:W3CDTF">2024-01-18T20:39:00Z</dcterms:created>
  <dcterms:modified xsi:type="dcterms:W3CDTF">2024-01-18T20:39:00Z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942F71CE1D0A479C953895CCF694CA25_13</vt:lpwstr>
  </property>
</Properties>
</file>