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72C264" w14:textId="772A049E" w:rsidR="00BD5D0E" w:rsidRDefault="74325B42" w:rsidP="476C1236">
      <w:pPr>
        <w:spacing w:after="120"/>
        <w:jc w:val="center"/>
        <w:rPr>
          <w:rFonts w:ascii="Calibri" w:eastAsia="Calibri" w:hAnsi="Calibri" w:cs="Calibri"/>
          <w:b/>
          <w:bCs/>
          <w:i/>
          <w:iCs/>
          <w:color w:val="000000" w:themeColor="text1"/>
          <w:sz w:val="28"/>
          <w:szCs w:val="28"/>
        </w:rPr>
      </w:pPr>
      <w:r w:rsidRPr="476C1236">
        <w:rPr>
          <w:rFonts w:ascii="Calibri" w:eastAsia="Calibri" w:hAnsi="Calibri" w:cs="Calibri"/>
          <w:b/>
          <w:bCs/>
          <w:i/>
          <w:iCs/>
          <w:color w:val="000000" w:themeColor="text1"/>
          <w:sz w:val="28"/>
          <w:szCs w:val="28"/>
        </w:rPr>
        <w:t xml:space="preserve">Severity x Likelihood = Risk </w:t>
      </w:r>
      <w:r w:rsidR="6B158F41" w:rsidRPr="476C1236">
        <w:rPr>
          <w:rFonts w:ascii="Calibri" w:eastAsia="Calibri" w:hAnsi="Calibri" w:cs="Calibri"/>
          <w:b/>
          <w:bCs/>
          <w:i/>
          <w:iCs/>
          <w:color w:val="000000" w:themeColor="text1"/>
          <w:sz w:val="28"/>
          <w:szCs w:val="28"/>
        </w:rPr>
        <w:t>R</w:t>
      </w:r>
      <w:r w:rsidRPr="476C1236">
        <w:rPr>
          <w:rFonts w:ascii="Calibri" w:eastAsia="Calibri" w:hAnsi="Calibri" w:cs="Calibri"/>
          <w:b/>
          <w:bCs/>
          <w:i/>
          <w:iCs/>
          <w:color w:val="000000" w:themeColor="text1"/>
          <w:sz w:val="28"/>
          <w:szCs w:val="28"/>
        </w:rPr>
        <w:t>ating</w:t>
      </w:r>
    </w:p>
    <w:tbl>
      <w:tblPr>
        <w:tblW w:w="949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1230"/>
        <w:gridCol w:w="2400"/>
        <w:gridCol w:w="5860"/>
      </w:tblGrid>
      <w:tr w:rsidR="476C1236" w14:paraId="1ADF6C99" w14:textId="77777777" w:rsidTr="00B61D36">
        <w:trPr>
          <w:trHeight w:val="270"/>
        </w:trPr>
        <w:tc>
          <w:tcPr>
            <w:tcW w:w="9490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  <w:tcMar>
              <w:left w:w="105" w:type="dxa"/>
              <w:right w:w="105" w:type="dxa"/>
            </w:tcMar>
            <w:vAlign w:val="center"/>
          </w:tcPr>
          <w:p w14:paraId="27304A81" w14:textId="14EE2A19" w:rsidR="476C1236" w:rsidRDefault="476C1236" w:rsidP="476C1236">
            <w:pPr>
              <w:pStyle w:val="DefinitionList"/>
              <w:ind w:left="0"/>
              <w:jc w:val="center"/>
              <w:rPr>
                <w:rFonts w:ascii="Calibri" w:eastAsia="Calibri" w:hAnsi="Calibri" w:cs="Calibri"/>
                <w:color w:val="FFFFFF" w:themeColor="background1"/>
                <w:sz w:val="22"/>
                <w:szCs w:val="22"/>
              </w:rPr>
            </w:pPr>
            <w:r w:rsidRPr="476C1236">
              <w:rPr>
                <w:rFonts w:ascii="Calibri" w:eastAsia="Calibri" w:hAnsi="Calibri" w:cs="Calibri"/>
                <w:b/>
                <w:bCs/>
                <w:color w:val="FFFFFF" w:themeColor="background1"/>
                <w:sz w:val="22"/>
                <w:szCs w:val="22"/>
              </w:rPr>
              <w:t>SEVERITY</w:t>
            </w:r>
          </w:p>
        </w:tc>
      </w:tr>
      <w:tr w:rsidR="476C1236" w14:paraId="1008A6EC" w14:textId="77777777" w:rsidTr="00B61D36">
        <w:trPr>
          <w:trHeight w:val="20"/>
        </w:trPr>
        <w:tc>
          <w:tcPr>
            <w:tcW w:w="12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568B6A2" w14:textId="720F9070" w:rsidR="476C1236" w:rsidRDefault="476C1236" w:rsidP="476C1236">
            <w:pPr>
              <w:pStyle w:val="DefinitionList"/>
              <w:ind w:left="0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476C1236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Score</w:t>
            </w:r>
          </w:p>
        </w:tc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1FFD579" w14:textId="68B90A00" w:rsidR="476C1236" w:rsidRDefault="476C1236" w:rsidP="476C1236">
            <w:pPr>
              <w:pStyle w:val="DefinitionList"/>
              <w:ind w:left="0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476C1236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Descriptor</w:t>
            </w:r>
          </w:p>
        </w:tc>
        <w:tc>
          <w:tcPr>
            <w:tcW w:w="58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5CFB7E3" w14:textId="2AC8D19E" w:rsidR="476C1236" w:rsidRDefault="476C1236" w:rsidP="476C1236">
            <w:pPr>
              <w:pStyle w:val="DefinitionList"/>
              <w:ind w:left="0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476C1236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Explanation</w:t>
            </w:r>
          </w:p>
        </w:tc>
      </w:tr>
      <w:tr w:rsidR="476C1236" w14:paraId="08376706" w14:textId="77777777" w:rsidTr="00B61D36">
        <w:trPr>
          <w:trHeight w:val="20"/>
        </w:trPr>
        <w:tc>
          <w:tcPr>
            <w:tcW w:w="12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B154D82" w14:textId="24D97B74" w:rsidR="476C1236" w:rsidRDefault="476C1236" w:rsidP="476C1236">
            <w:pPr>
              <w:pStyle w:val="DefinitionList"/>
              <w:ind w:left="0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476C1236">
              <w:rPr>
                <w:rFonts w:ascii="Calibri" w:eastAsia="Calibri" w:hAnsi="Calibri" w:cs="Calibri"/>
                <w:sz w:val="22"/>
                <w:szCs w:val="22"/>
              </w:rPr>
              <w:t>0</w:t>
            </w:r>
          </w:p>
        </w:tc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5F2F5DD" w14:textId="75E59973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Damage to property</w:t>
            </w:r>
          </w:p>
        </w:tc>
        <w:tc>
          <w:tcPr>
            <w:tcW w:w="58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D1F16B7" w14:textId="14470645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Incident resulting in no injury but causing damage to property or equipment</w:t>
            </w:r>
          </w:p>
        </w:tc>
      </w:tr>
      <w:tr w:rsidR="476C1236" w14:paraId="73AA94D7" w14:textId="77777777" w:rsidTr="00B61D36">
        <w:trPr>
          <w:trHeight w:val="20"/>
        </w:trPr>
        <w:tc>
          <w:tcPr>
            <w:tcW w:w="12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457CBBC" w14:textId="7F53E38B" w:rsidR="476C1236" w:rsidRDefault="476C1236" w:rsidP="476C1236">
            <w:pPr>
              <w:pStyle w:val="DefinitionList"/>
              <w:ind w:left="0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476C1236">
              <w:rPr>
                <w:rFonts w:ascii="Calibri" w:eastAsia="Calibri" w:hAnsi="Calibri" w:cs="Calibri"/>
                <w:sz w:val="22"/>
                <w:szCs w:val="22"/>
              </w:rPr>
              <w:t>1</w:t>
            </w:r>
          </w:p>
        </w:tc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3333572" w14:textId="03882CA3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Minor injury/illness</w:t>
            </w:r>
          </w:p>
        </w:tc>
        <w:tc>
          <w:tcPr>
            <w:tcW w:w="58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EE510F3" w14:textId="4F0DB8FB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 xml:space="preserve">Injury/illness not requiring application of first aid and not involving absence from work/study. </w:t>
            </w:r>
          </w:p>
        </w:tc>
      </w:tr>
      <w:tr w:rsidR="476C1236" w14:paraId="34E7CD9F" w14:textId="77777777" w:rsidTr="00B61D36">
        <w:trPr>
          <w:trHeight w:val="20"/>
        </w:trPr>
        <w:tc>
          <w:tcPr>
            <w:tcW w:w="12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B22B415" w14:textId="5D7FDBD7" w:rsidR="476C1236" w:rsidRDefault="476C1236" w:rsidP="476C1236">
            <w:pPr>
              <w:pStyle w:val="DefinitionList"/>
              <w:ind w:left="0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476C1236">
              <w:rPr>
                <w:rFonts w:ascii="Calibri" w:eastAsia="Calibri" w:hAnsi="Calibri" w:cs="Calibri"/>
                <w:sz w:val="22"/>
                <w:szCs w:val="22"/>
              </w:rPr>
              <w:t>2</w:t>
            </w:r>
          </w:p>
        </w:tc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6825285" w14:textId="6ED75D57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Medical attention</w:t>
            </w:r>
          </w:p>
        </w:tc>
        <w:tc>
          <w:tcPr>
            <w:tcW w:w="58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C63CA8C" w14:textId="53446392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 xml:space="preserve">Injury/illness requiring medical attention </w:t>
            </w:r>
          </w:p>
        </w:tc>
      </w:tr>
      <w:tr w:rsidR="476C1236" w14:paraId="79D9417D" w14:textId="77777777" w:rsidTr="00B61D36">
        <w:trPr>
          <w:trHeight w:val="20"/>
        </w:trPr>
        <w:tc>
          <w:tcPr>
            <w:tcW w:w="12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242C503A" w14:textId="7205437D" w:rsidR="476C1236" w:rsidRDefault="476C1236" w:rsidP="476C1236">
            <w:pPr>
              <w:pStyle w:val="DefinitionList"/>
              <w:ind w:left="0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476C1236">
              <w:rPr>
                <w:rFonts w:ascii="Calibri" w:eastAsia="Calibri" w:hAnsi="Calibri" w:cs="Calibri"/>
                <w:sz w:val="22"/>
                <w:szCs w:val="22"/>
              </w:rPr>
              <w:t>3</w:t>
            </w:r>
          </w:p>
        </w:tc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269A6FAD" w14:textId="2E95EE96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Major injury/illness</w:t>
            </w:r>
          </w:p>
        </w:tc>
        <w:tc>
          <w:tcPr>
            <w:tcW w:w="58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79D284CE" w14:textId="3FD793DB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Injury/illness resulting in more than 3 days absence from work/study</w:t>
            </w:r>
          </w:p>
        </w:tc>
      </w:tr>
      <w:tr w:rsidR="476C1236" w14:paraId="34C182F4" w14:textId="77777777" w:rsidTr="00B61D36">
        <w:trPr>
          <w:trHeight w:val="20"/>
        </w:trPr>
        <w:tc>
          <w:tcPr>
            <w:tcW w:w="12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2F12B477" w14:textId="68640F9D" w:rsidR="476C1236" w:rsidRDefault="476C1236" w:rsidP="476C1236">
            <w:pPr>
              <w:pStyle w:val="DefinitionList"/>
              <w:ind w:left="0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476C1236">
              <w:rPr>
                <w:rFonts w:ascii="Calibri" w:eastAsia="Calibri" w:hAnsi="Calibri" w:cs="Calibri"/>
                <w:sz w:val="22"/>
                <w:szCs w:val="22"/>
              </w:rPr>
              <w:t>4</w:t>
            </w:r>
          </w:p>
        </w:tc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41952C1" w14:textId="05C5DE56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Fatal injury/illness</w:t>
            </w:r>
          </w:p>
        </w:tc>
        <w:tc>
          <w:tcPr>
            <w:tcW w:w="58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DD9F32C" w14:textId="6818E7DA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Injury/illness causing death to an individual</w:t>
            </w:r>
          </w:p>
        </w:tc>
      </w:tr>
      <w:tr w:rsidR="476C1236" w14:paraId="104CC5BB" w14:textId="77777777" w:rsidTr="00B61D36">
        <w:trPr>
          <w:trHeight w:val="20"/>
        </w:trPr>
        <w:tc>
          <w:tcPr>
            <w:tcW w:w="12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137F859" w14:textId="22611CE3" w:rsidR="476C1236" w:rsidRDefault="476C1236" w:rsidP="476C1236">
            <w:pPr>
              <w:pStyle w:val="DefinitionList"/>
              <w:ind w:left="0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476C1236">
              <w:rPr>
                <w:rFonts w:ascii="Calibri" w:eastAsia="Calibri" w:hAnsi="Calibri" w:cs="Calibri"/>
                <w:sz w:val="22"/>
                <w:szCs w:val="22"/>
              </w:rPr>
              <w:t>5</w:t>
            </w:r>
          </w:p>
        </w:tc>
        <w:tc>
          <w:tcPr>
            <w:tcW w:w="2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C614C14" w14:textId="133E387D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Multi-fatalities</w:t>
            </w:r>
          </w:p>
        </w:tc>
        <w:tc>
          <w:tcPr>
            <w:tcW w:w="58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9914B9C" w14:textId="15B621E9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Injury/illness causing death to more than one person</w:t>
            </w:r>
          </w:p>
        </w:tc>
      </w:tr>
    </w:tbl>
    <w:p w14:paraId="0203A52D" w14:textId="15747853" w:rsidR="00BD5D0E" w:rsidRDefault="00BD5D0E" w:rsidP="476C1236">
      <w:pPr>
        <w:jc w:val="both"/>
        <w:rPr>
          <w:rFonts w:ascii="Calibri" w:eastAsia="Calibri" w:hAnsi="Calibri" w:cs="Calibri"/>
          <w:color w:val="000000" w:themeColor="text1"/>
        </w:rPr>
      </w:pPr>
    </w:p>
    <w:tbl>
      <w:tblPr>
        <w:tblW w:w="9356" w:type="dxa"/>
        <w:tblInd w:w="-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1"/>
        <w:gridCol w:w="2396"/>
        <w:gridCol w:w="5439"/>
      </w:tblGrid>
      <w:tr w:rsidR="476C1236" w14:paraId="38E81BDC" w14:textId="77777777" w:rsidTr="00B61D36">
        <w:trPr>
          <w:trHeight w:val="20"/>
        </w:trPr>
        <w:tc>
          <w:tcPr>
            <w:tcW w:w="935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  <w:tcMar>
              <w:left w:w="105" w:type="dxa"/>
              <w:right w:w="105" w:type="dxa"/>
            </w:tcMar>
            <w:vAlign w:val="center"/>
          </w:tcPr>
          <w:p w14:paraId="070A5B52" w14:textId="4CB06E84" w:rsidR="476C1236" w:rsidRDefault="476C1236" w:rsidP="476C1236">
            <w:pPr>
              <w:jc w:val="center"/>
              <w:rPr>
                <w:rFonts w:ascii="Calibri" w:eastAsia="Calibri" w:hAnsi="Calibri" w:cs="Calibri"/>
                <w:color w:val="FFFFFF" w:themeColor="background1"/>
              </w:rPr>
            </w:pPr>
            <w:r w:rsidRPr="476C1236">
              <w:rPr>
                <w:rFonts w:ascii="Calibri" w:eastAsia="Calibri" w:hAnsi="Calibri" w:cs="Calibri"/>
                <w:b/>
                <w:bCs/>
                <w:color w:val="FFFFFF" w:themeColor="background1"/>
              </w:rPr>
              <w:t>LIKELIHOOD</w:t>
            </w:r>
          </w:p>
        </w:tc>
      </w:tr>
      <w:tr w:rsidR="476C1236" w14:paraId="6B12F38D" w14:textId="77777777" w:rsidTr="00B61D36">
        <w:trPr>
          <w:trHeight w:val="20"/>
        </w:trPr>
        <w:tc>
          <w:tcPr>
            <w:tcW w:w="152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1E294AAE" w14:textId="2EE37F54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  <w:b/>
                <w:bCs/>
              </w:rPr>
              <w:t>Score</w:t>
            </w:r>
          </w:p>
        </w:tc>
        <w:tc>
          <w:tcPr>
            <w:tcW w:w="23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1D46593D" w14:textId="79D200A4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  <w:b/>
                <w:bCs/>
              </w:rPr>
              <w:t>Descriptor</w:t>
            </w:r>
          </w:p>
        </w:tc>
        <w:tc>
          <w:tcPr>
            <w:tcW w:w="54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7A77DAB7" w14:textId="532E3714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  <w:b/>
                <w:bCs/>
              </w:rPr>
              <w:t>Explanation</w:t>
            </w:r>
          </w:p>
        </w:tc>
      </w:tr>
      <w:tr w:rsidR="476C1236" w14:paraId="44B1CB2F" w14:textId="77777777" w:rsidTr="00B61D36">
        <w:trPr>
          <w:trHeight w:val="20"/>
        </w:trPr>
        <w:tc>
          <w:tcPr>
            <w:tcW w:w="152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ADFCE74" w14:textId="77558A59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0</w:t>
            </w:r>
          </w:p>
        </w:tc>
        <w:tc>
          <w:tcPr>
            <w:tcW w:w="23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C01C9EE" w14:textId="794AD417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Inconceivable</w:t>
            </w:r>
          </w:p>
        </w:tc>
        <w:tc>
          <w:tcPr>
            <w:tcW w:w="54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009B9927" w14:textId="154B5135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 xml:space="preserve">Cannot imagine incident will occur. Beyond belief. </w:t>
            </w:r>
          </w:p>
        </w:tc>
      </w:tr>
      <w:tr w:rsidR="476C1236" w14:paraId="673CC291" w14:textId="77777777" w:rsidTr="00B61D36">
        <w:trPr>
          <w:trHeight w:val="20"/>
        </w:trPr>
        <w:tc>
          <w:tcPr>
            <w:tcW w:w="152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7A4207BB" w14:textId="30408CE5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1</w:t>
            </w:r>
          </w:p>
        </w:tc>
        <w:tc>
          <w:tcPr>
            <w:tcW w:w="23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E8552A0" w14:textId="33878FFF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Remote</w:t>
            </w:r>
          </w:p>
        </w:tc>
        <w:tc>
          <w:tcPr>
            <w:tcW w:w="54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647AE3C" w14:textId="442C8629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 xml:space="preserve">Conceivable, but highly unlikely that incident will occur. </w:t>
            </w:r>
          </w:p>
        </w:tc>
      </w:tr>
      <w:tr w:rsidR="476C1236" w14:paraId="11749F66" w14:textId="77777777" w:rsidTr="00B61D36">
        <w:trPr>
          <w:trHeight w:val="20"/>
        </w:trPr>
        <w:tc>
          <w:tcPr>
            <w:tcW w:w="152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6FA8148" w14:textId="73F3006D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2</w:t>
            </w:r>
          </w:p>
        </w:tc>
        <w:tc>
          <w:tcPr>
            <w:tcW w:w="23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C42A021" w14:textId="0A71C237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Unlikely</w:t>
            </w:r>
          </w:p>
        </w:tc>
        <w:tc>
          <w:tcPr>
            <w:tcW w:w="54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952BD71" w14:textId="782CEF7A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Doubtful that incident will occur</w:t>
            </w:r>
          </w:p>
        </w:tc>
      </w:tr>
      <w:tr w:rsidR="476C1236" w14:paraId="059E6AE8" w14:textId="77777777" w:rsidTr="00B61D36">
        <w:trPr>
          <w:trHeight w:val="20"/>
        </w:trPr>
        <w:tc>
          <w:tcPr>
            <w:tcW w:w="152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0945840" w14:textId="6517F9E0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3</w:t>
            </w:r>
          </w:p>
        </w:tc>
        <w:tc>
          <w:tcPr>
            <w:tcW w:w="23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0E20527" w14:textId="73EE4B35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Possible</w:t>
            </w:r>
          </w:p>
        </w:tc>
        <w:tc>
          <w:tcPr>
            <w:tcW w:w="54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F741487" w14:textId="1D8A1750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Feasible chance that incident will occur</w:t>
            </w:r>
          </w:p>
        </w:tc>
      </w:tr>
      <w:tr w:rsidR="476C1236" w14:paraId="1256C40E" w14:textId="77777777" w:rsidTr="00B61D36">
        <w:trPr>
          <w:trHeight w:val="20"/>
        </w:trPr>
        <w:tc>
          <w:tcPr>
            <w:tcW w:w="152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44BA9F2" w14:textId="4354E031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4</w:t>
            </w:r>
          </w:p>
        </w:tc>
        <w:tc>
          <w:tcPr>
            <w:tcW w:w="23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2053D4F1" w14:textId="5CC653AF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Probable</w:t>
            </w:r>
          </w:p>
        </w:tc>
        <w:tc>
          <w:tcPr>
            <w:tcW w:w="54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D43C156" w14:textId="3578359C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Credible chance that incident will occur</w:t>
            </w:r>
          </w:p>
        </w:tc>
      </w:tr>
      <w:tr w:rsidR="476C1236" w14:paraId="746528C7" w14:textId="77777777" w:rsidTr="00B61D36">
        <w:trPr>
          <w:trHeight w:val="20"/>
        </w:trPr>
        <w:tc>
          <w:tcPr>
            <w:tcW w:w="152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92B61CA" w14:textId="2C10E511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5</w:t>
            </w:r>
          </w:p>
        </w:tc>
        <w:tc>
          <w:tcPr>
            <w:tcW w:w="23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73149997" w14:textId="71C1A53D" w:rsidR="476C1236" w:rsidRDefault="476C1236" w:rsidP="476C1236">
            <w:pPr>
              <w:jc w:val="center"/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>Certainty</w:t>
            </w:r>
          </w:p>
        </w:tc>
        <w:tc>
          <w:tcPr>
            <w:tcW w:w="54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7B2A5622" w14:textId="675ECCE1" w:rsidR="476C1236" w:rsidRDefault="476C1236" w:rsidP="476C1236">
            <w:pPr>
              <w:rPr>
                <w:rFonts w:ascii="Calibri" w:eastAsia="Calibri" w:hAnsi="Calibri" w:cs="Calibri"/>
              </w:rPr>
            </w:pPr>
            <w:r w:rsidRPr="476C1236">
              <w:rPr>
                <w:rFonts w:ascii="Calibri" w:eastAsia="Calibri" w:hAnsi="Calibri" w:cs="Calibri"/>
              </w:rPr>
              <w:t xml:space="preserve">Incident will </w:t>
            </w:r>
            <w:proofErr w:type="gramStart"/>
            <w:r w:rsidRPr="476C1236">
              <w:rPr>
                <w:rFonts w:ascii="Calibri" w:eastAsia="Calibri" w:hAnsi="Calibri" w:cs="Calibri"/>
              </w:rPr>
              <w:t>definitely occur</w:t>
            </w:r>
            <w:proofErr w:type="gramEnd"/>
            <w:r w:rsidRPr="476C1236">
              <w:rPr>
                <w:rFonts w:ascii="Calibri" w:eastAsia="Calibri" w:hAnsi="Calibri" w:cs="Calibri"/>
              </w:rPr>
              <w:t xml:space="preserve">. Sure to happen. </w:t>
            </w:r>
          </w:p>
        </w:tc>
      </w:tr>
    </w:tbl>
    <w:p w14:paraId="4BF05A2B" w14:textId="2ABF1D4B" w:rsidR="00BD5D0E" w:rsidRDefault="00BD5D0E" w:rsidP="476C1236">
      <w:pPr>
        <w:jc w:val="both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tbl>
      <w:tblPr>
        <w:tblW w:w="9436" w:type="dxa"/>
        <w:tblInd w:w="-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60"/>
        <w:gridCol w:w="7876"/>
      </w:tblGrid>
      <w:tr w:rsidR="476C1236" w14:paraId="6705900F" w14:textId="77777777" w:rsidTr="00B61D36">
        <w:trPr>
          <w:trHeight w:val="20"/>
        </w:trPr>
        <w:tc>
          <w:tcPr>
            <w:tcW w:w="9436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  <w:tcMar>
              <w:left w:w="105" w:type="dxa"/>
              <w:right w:w="105" w:type="dxa"/>
            </w:tcMar>
            <w:vAlign w:val="center"/>
          </w:tcPr>
          <w:p w14:paraId="2D1A3286" w14:textId="1219A764" w:rsidR="476C1236" w:rsidRDefault="476C1236" w:rsidP="476C1236">
            <w:pPr>
              <w:ind w:left="-108"/>
              <w:jc w:val="center"/>
              <w:rPr>
                <w:rFonts w:ascii="Calibri" w:eastAsia="Calibri" w:hAnsi="Calibri" w:cs="Calibri"/>
                <w:b/>
                <w:bCs/>
                <w:color w:val="FFFFFF" w:themeColor="background1"/>
                <w:sz w:val="28"/>
                <w:szCs w:val="28"/>
              </w:rPr>
            </w:pPr>
            <w:r w:rsidRPr="476C1236">
              <w:rPr>
                <w:rFonts w:ascii="Calibri" w:eastAsia="Calibri" w:hAnsi="Calibri" w:cs="Calibri"/>
                <w:b/>
                <w:bCs/>
                <w:color w:val="FFFFFF" w:themeColor="background1"/>
                <w:sz w:val="28"/>
                <w:szCs w:val="28"/>
              </w:rPr>
              <w:t xml:space="preserve">RISK </w:t>
            </w:r>
            <w:r w:rsidR="4A6801DA" w:rsidRPr="476C1236">
              <w:rPr>
                <w:rFonts w:ascii="Calibri" w:eastAsia="Calibri" w:hAnsi="Calibri" w:cs="Calibri"/>
                <w:b/>
                <w:bCs/>
                <w:color w:val="FFFFFF" w:themeColor="background1"/>
                <w:sz w:val="28"/>
                <w:szCs w:val="28"/>
              </w:rPr>
              <w:t>RATING</w:t>
            </w:r>
          </w:p>
        </w:tc>
      </w:tr>
      <w:tr w:rsidR="476C1236" w14:paraId="2BE800A1" w14:textId="77777777" w:rsidTr="00B61D36">
        <w:trPr>
          <w:trHeight w:val="20"/>
        </w:trPr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4702A30" w14:textId="74D184BA" w:rsidR="476C1236" w:rsidRDefault="476C1236" w:rsidP="476C1236">
            <w:pPr>
              <w:jc w:val="center"/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Score</w:t>
            </w:r>
          </w:p>
        </w:tc>
        <w:tc>
          <w:tcPr>
            <w:tcW w:w="78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7E3F124" w14:textId="6495D254" w:rsidR="476C1236" w:rsidRDefault="476C1236" w:rsidP="476C1236">
            <w:pPr>
              <w:jc w:val="center"/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Action</w:t>
            </w:r>
          </w:p>
        </w:tc>
      </w:tr>
      <w:tr w:rsidR="476C1236" w14:paraId="54BE2530" w14:textId="77777777" w:rsidTr="00B61D36">
        <w:trPr>
          <w:trHeight w:val="20"/>
        </w:trPr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D1BD11E" w14:textId="29FA443F" w:rsidR="476C1236" w:rsidRDefault="476C1236" w:rsidP="476C1236">
            <w:pPr>
              <w:jc w:val="center"/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12 – 25</w:t>
            </w:r>
          </w:p>
        </w:tc>
        <w:tc>
          <w:tcPr>
            <w:tcW w:w="78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84DAE8F" w14:textId="2827C8E6" w:rsidR="476C1236" w:rsidRDefault="476C1236" w:rsidP="476C1236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sz w:val="24"/>
                <w:szCs w:val="24"/>
              </w:rPr>
              <w:t>Unacceptable intolerable level of risk, not to proceed unless control measures can be implemented to eliminate or reduce risk to an acceptable level.</w:t>
            </w:r>
          </w:p>
        </w:tc>
      </w:tr>
      <w:tr w:rsidR="476C1236" w14:paraId="77FEDE11" w14:textId="77777777" w:rsidTr="00B61D36">
        <w:trPr>
          <w:trHeight w:val="20"/>
        </w:trPr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1743942" w14:textId="406876D9" w:rsidR="476C1236" w:rsidRDefault="476C1236" w:rsidP="476C1236">
            <w:pPr>
              <w:jc w:val="center"/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8 - 10</w:t>
            </w:r>
          </w:p>
        </w:tc>
        <w:tc>
          <w:tcPr>
            <w:tcW w:w="78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049953AD" w14:textId="01BB31AF" w:rsidR="476C1236" w:rsidRDefault="476C1236" w:rsidP="476C1236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sz w:val="24"/>
                <w:szCs w:val="24"/>
              </w:rPr>
              <w:t>High level of risk still requiring documented risk reduction strategies</w:t>
            </w:r>
          </w:p>
        </w:tc>
      </w:tr>
      <w:tr w:rsidR="476C1236" w14:paraId="6DD6019D" w14:textId="77777777" w:rsidTr="00B61D36">
        <w:trPr>
          <w:trHeight w:val="20"/>
        </w:trPr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C04B77F" w14:textId="659E3745" w:rsidR="476C1236" w:rsidRDefault="476C1236" w:rsidP="476C1236">
            <w:pPr>
              <w:jc w:val="center"/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4 - 6</w:t>
            </w:r>
          </w:p>
        </w:tc>
        <w:tc>
          <w:tcPr>
            <w:tcW w:w="78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8BFA13F" w14:textId="6176DDAF" w:rsidR="476C1236" w:rsidRDefault="476C1236" w:rsidP="476C1236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sz w:val="24"/>
                <w:szCs w:val="24"/>
              </w:rPr>
              <w:t>Moderate level of risk, consequences to be fully considered when completing risk assessment</w:t>
            </w:r>
          </w:p>
        </w:tc>
      </w:tr>
      <w:tr w:rsidR="476C1236" w14:paraId="31885D57" w14:textId="77777777" w:rsidTr="00B61D36">
        <w:trPr>
          <w:trHeight w:val="20"/>
        </w:trPr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DAD9C87" w14:textId="32218B0C" w:rsidR="476C1236" w:rsidRDefault="476C1236" w:rsidP="476C1236">
            <w:pPr>
              <w:jc w:val="center"/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1 - 3</w:t>
            </w:r>
          </w:p>
        </w:tc>
        <w:tc>
          <w:tcPr>
            <w:tcW w:w="78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0A9D4512" w14:textId="587062DD" w:rsidR="476C1236" w:rsidRDefault="476C1236" w:rsidP="476C1236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sz w:val="24"/>
                <w:szCs w:val="24"/>
              </w:rPr>
              <w:t>Low level of risk but still requiring periodic monitoring and review.</w:t>
            </w:r>
          </w:p>
        </w:tc>
      </w:tr>
      <w:tr w:rsidR="476C1236" w14:paraId="31FCE7DB" w14:textId="77777777" w:rsidTr="00B61D36">
        <w:trPr>
          <w:trHeight w:val="20"/>
        </w:trPr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6C61143" w14:textId="0E6E7C5A" w:rsidR="476C1236" w:rsidRDefault="476C1236" w:rsidP="476C1236">
            <w:pPr>
              <w:jc w:val="center"/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78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7094242" w14:textId="3D8BE166" w:rsidR="476C1236" w:rsidRDefault="476C1236" w:rsidP="476C1236">
            <w:pPr>
              <w:rPr>
                <w:rFonts w:ascii="Calibri" w:eastAsia="Calibri" w:hAnsi="Calibri" w:cs="Calibri"/>
                <w:sz w:val="24"/>
                <w:szCs w:val="24"/>
              </w:rPr>
            </w:pPr>
            <w:r w:rsidRPr="476C1236">
              <w:rPr>
                <w:rFonts w:ascii="Calibri" w:eastAsia="Calibri" w:hAnsi="Calibri" w:cs="Calibri"/>
                <w:sz w:val="24"/>
                <w:szCs w:val="24"/>
              </w:rPr>
              <w:t>No action required</w:t>
            </w:r>
          </w:p>
        </w:tc>
      </w:tr>
    </w:tbl>
    <w:p w14:paraId="5E5787A5" w14:textId="1BC22BD6" w:rsidR="00BD5D0E" w:rsidRDefault="00BD5D0E" w:rsidP="476C1236"/>
    <w:sectPr w:rsidR="00BD5D0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3660534"/>
    <w:rsid w:val="00B61D36"/>
    <w:rsid w:val="00BB2C98"/>
    <w:rsid w:val="00BD5D0E"/>
    <w:rsid w:val="119B8117"/>
    <w:rsid w:val="39A8775C"/>
    <w:rsid w:val="3B4447BD"/>
    <w:rsid w:val="476C1236"/>
    <w:rsid w:val="4A6801DA"/>
    <w:rsid w:val="53660534"/>
    <w:rsid w:val="6B158F41"/>
    <w:rsid w:val="6C693B37"/>
    <w:rsid w:val="6E050B98"/>
    <w:rsid w:val="74325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60534"/>
  <w15:chartTrackingRefBased/>
  <w15:docId w15:val="{4FEF5B82-97E0-4EF0-96EE-1C35D29D6C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initionList">
    <w:name w:val="Definition List"/>
    <w:basedOn w:val="Normal"/>
    <w:uiPriority w:val="1"/>
    <w:rsid w:val="476C1236"/>
    <w:pPr>
      <w:ind w:left="360"/>
    </w:pPr>
    <w:rPr>
      <w:sz w:val="24"/>
      <w:szCs w:val="24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217</Words>
  <Characters>1242</Characters>
  <Application>Microsoft Office Word</Application>
  <DocSecurity>0</DocSecurity>
  <Lines>10</Lines>
  <Paragraphs>2</Paragraphs>
  <ScaleCrop>false</ScaleCrop>
  <Company/>
  <LinksUpToDate>false</LinksUpToDate>
  <CharactersWithSpaces>1457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3</cp:revision>
  <cp:lastPrinted>2026-10-22T08:04:00Z</cp:lastPrinted>
  <dcterms:created xsi:type="dcterms:W3CDTF">2023-10-25T15:51:00Z</dcterms:created>
  <dcterms:modified xsi:type="dcterms:W3CDTF">2026-10-22T08:04:00Z</dcterms:modified>
</cp:coreProperties>
</file>