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78FD" w14:textId="43B44A84" w:rsidR="00284040" w:rsidRPr="00F600F9" w:rsidRDefault="00284040" w:rsidP="00284040">
      <w:pPr>
        <w:jc w:val="center"/>
        <w:rPr>
          <w:rFonts w:ascii="Arial" w:hAnsi="Arial" w:cs="Arial"/>
          <w:sz w:val="28"/>
          <w:szCs w:val="28"/>
        </w:rPr>
      </w:pPr>
      <w:r w:rsidRPr="00F600F9">
        <w:rPr>
          <w:rFonts w:ascii="Arial" w:hAnsi="Arial" w:cs="Arial"/>
          <w:sz w:val="28"/>
          <w:szCs w:val="28"/>
        </w:rPr>
        <w:t>BMMB7012 – Marketing Management</w:t>
      </w:r>
    </w:p>
    <w:p w14:paraId="1ED44439" w14:textId="77777777" w:rsidR="00284040" w:rsidRDefault="00284040" w:rsidP="00284040">
      <w:pPr>
        <w:jc w:val="center"/>
        <w:rPr>
          <w:rFonts w:ascii="Arial" w:hAnsi="Arial" w:cs="Arial"/>
        </w:rPr>
      </w:pPr>
      <w:r w:rsidRPr="005304A0">
        <w:rPr>
          <w:rFonts w:ascii="Arial" w:hAnsi="Arial" w:cs="Arial"/>
          <w:b/>
          <w:bCs/>
        </w:rPr>
        <w:t xml:space="preserve">Assignment </w:t>
      </w:r>
      <w:r>
        <w:rPr>
          <w:rFonts w:ascii="Arial" w:hAnsi="Arial" w:cs="Arial"/>
          <w:b/>
          <w:bCs/>
        </w:rPr>
        <w:t>1</w:t>
      </w:r>
      <w:r w:rsidRPr="005304A0">
        <w:rPr>
          <w:rFonts w:ascii="Arial" w:hAnsi="Arial" w:cs="Arial"/>
          <w:b/>
          <w:bCs/>
        </w:rPr>
        <w:t>:</w:t>
      </w:r>
      <w:r w:rsidRPr="005304A0">
        <w:rPr>
          <w:rFonts w:ascii="Arial" w:hAnsi="Arial" w:cs="Arial"/>
        </w:rPr>
        <w:t xml:space="preserve"> </w:t>
      </w:r>
      <w:r>
        <w:rPr>
          <w:rFonts w:ascii="Arial" w:hAnsi="Arial" w:cs="Arial"/>
          <w:b/>
        </w:rPr>
        <w:t>A Critical Analysis of a Contemporary Issue in Marketing</w:t>
      </w:r>
    </w:p>
    <w:p w14:paraId="504A0F08" w14:textId="77777777" w:rsidR="00284040" w:rsidRDefault="00284040" w:rsidP="00284040">
      <w:pPr>
        <w:jc w:val="center"/>
        <w:rPr>
          <w:rFonts w:ascii="Arial" w:hAnsi="Arial" w:cs="Arial"/>
        </w:rPr>
      </w:pPr>
      <w:r>
        <w:rPr>
          <w:rFonts w:ascii="Arial" w:hAnsi="Arial" w:cs="Arial"/>
        </w:rPr>
        <w:t>Please provide the link to your Video Presentation in the box below:</w:t>
      </w:r>
    </w:p>
    <w:tbl>
      <w:tblPr>
        <w:tblStyle w:val="a3"/>
        <w:tblW w:w="0" w:type="auto"/>
        <w:jc w:val="center"/>
        <w:tblLook w:val="04A0" w:firstRow="1" w:lastRow="0" w:firstColumn="1" w:lastColumn="0" w:noHBand="0" w:noVBand="1"/>
      </w:tblPr>
      <w:tblGrid>
        <w:gridCol w:w="9016"/>
      </w:tblGrid>
      <w:tr w:rsidR="00284040" w14:paraId="6C6B2D70" w14:textId="77777777" w:rsidTr="004D6FE5">
        <w:trPr>
          <w:jc w:val="center"/>
        </w:trPr>
        <w:tc>
          <w:tcPr>
            <w:tcW w:w="9016" w:type="dxa"/>
          </w:tcPr>
          <w:p w14:paraId="19BA1383" w14:textId="77777777" w:rsidR="00284040" w:rsidRDefault="00484E35" w:rsidP="00484E35">
            <w:pPr>
              <w:jc w:val="center"/>
              <w:rPr>
                <w:rFonts w:ascii="Arial" w:hAnsi="Arial" w:cs="Arial"/>
              </w:rPr>
            </w:pPr>
            <w:r w:rsidRPr="00484E35">
              <w:rPr>
                <w:rFonts w:ascii="Arial" w:hAnsi="Arial" w:cs="Arial"/>
              </w:rPr>
              <w:t>https://uowtsd-my.sharepoint.com/:v:/g/personal/2203412_student_uwtsd_ac_uk/EW1xHp01uEdLlU35OjNiS6IBJdbK120SODYYG_Gw5-ProQ?e=83TeAq</w:t>
            </w:r>
          </w:p>
          <w:p w14:paraId="2A67D535" w14:textId="0709B038" w:rsidR="00484E35" w:rsidRPr="00484E35" w:rsidRDefault="00484E35" w:rsidP="00484E35">
            <w:pPr>
              <w:jc w:val="center"/>
              <w:rPr>
                <w:rFonts w:ascii="Arial" w:hAnsi="Arial" w:cs="Arial"/>
              </w:rPr>
            </w:pPr>
          </w:p>
        </w:tc>
      </w:tr>
    </w:tbl>
    <w:p w14:paraId="66BB2410" w14:textId="77777777" w:rsidR="00284040" w:rsidRDefault="00284040" w:rsidP="00284040">
      <w:pPr>
        <w:jc w:val="center"/>
        <w:rPr>
          <w:rFonts w:ascii="Arial" w:hAnsi="Arial" w:cs="Arial"/>
        </w:rPr>
      </w:pPr>
    </w:p>
    <w:p w14:paraId="346355C0" w14:textId="77777777" w:rsidR="00284040" w:rsidRDefault="00284040" w:rsidP="00284040">
      <w:pPr>
        <w:jc w:val="center"/>
        <w:rPr>
          <w:rFonts w:ascii="Arial" w:hAnsi="Arial" w:cs="Arial"/>
        </w:rPr>
      </w:pPr>
      <w:r>
        <w:rPr>
          <w:rFonts w:ascii="Arial" w:hAnsi="Arial" w:cs="Arial"/>
        </w:rPr>
        <w:t>Please provide a Reference List of all the sources used to support your Video Presentation in the box below:</w:t>
      </w:r>
    </w:p>
    <w:tbl>
      <w:tblPr>
        <w:tblStyle w:val="a3"/>
        <w:tblW w:w="0" w:type="auto"/>
        <w:jc w:val="center"/>
        <w:tblLook w:val="04A0" w:firstRow="1" w:lastRow="0" w:firstColumn="1" w:lastColumn="0" w:noHBand="0" w:noVBand="1"/>
      </w:tblPr>
      <w:tblGrid>
        <w:gridCol w:w="9016"/>
      </w:tblGrid>
      <w:tr w:rsidR="00284040" w14:paraId="508051A6" w14:textId="77777777" w:rsidTr="004D6FE5">
        <w:trPr>
          <w:jc w:val="center"/>
        </w:trPr>
        <w:tc>
          <w:tcPr>
            <w:tcW w:w="9016" w:type="dxa"/>
          </w:tcPr>
          <w:p w14:paraId="5178D03C" w14:textId="77777777" w:rsidR="00484E35" w:rsidRPr="00484E35" w:rsidRDefault="00484E35" w:rsidP="00484E35">
            <w:pPr>
              <w:jc w:val="center"/>
              <w:rPr>
                <w:rFonts w:ascii="Arial" w:hAnsi="Arial" w:cs="Arial"/>
              </w:rPr>
            </w:pPr>
            <w:r w:rsidRPr="00484E35">
              <w:rPr>
                <w:rFonts w:ascii="Arial" w:hAnsi="Arial" w:cs="Arial"/>
              </w:rPr>
              <w:t>[1] Kanter, R. M. (2011). How great companies think differently. Harvard Business Review, 89(11), 66–78.</w:t>
            </w:r>
          </w:p>
          <w:p w14:paraId="22D95EA6" w14:textId="77777777" w:rsidR="00484E35" w:rsidRPr="00484E35" w:rsidRDefault="00484E35" w:rsidP="00484E35">
            <w:pPr>
              <w:jc w:val="center"/>
              <w:rPr>
                <w:rFonts w:ascii="Arial" w:hAnsi="Arial" w:cs="Arial"/>
              </w:rPr>
            </w:pPr>
            <w:r w:rsidRPr="00484E35">
              <w:rPr>
                <w:rFonts w:ascii="Arial" w:hAnsi="Arial" w:cs="Arial"/>
              </w:rPr>
              <w:t xml:space="preserve">[2] Karlsen, H. (2001). </w:t>
            </w:r>
            <w:proofErr w:type="spellStart"/>
            <w:r w:rsidRPr="00484E35">
              <w:rPr>
                <w:rFonts w:ascii="Arial" w:hAnsi="Arial" w:cs="Arial"/>
              </w:rPr>
              <w:t>Debat</w:t>
            </w:r>
            <w:proofErr w:type="spellEnd"/>
            <w:r w:rsidRPr="00484E35">
              <w:rPr>
                <w:rFonts w:ascii="Arial" w:hAnsi="Arial" w:cs="Arial"/>
              </w:rPr>
              <w:t xml:space="preserve">: </w:t>
            </w:r>
            <w:proofErr w:type="spellStart"/>
            <w:r w:rsidRPr="00484E35">
              <w:rPr>
                <w:rFonts w:ascii="Arial" w:hAnsi="Arial" w:cs="Arial"/>
              </w:rPr>
              <w:t>Diskrimination</w:t>
            </w:r>
            <w:proofErr w:type="spellEnd"/>
            <w:r w:rsidRPr="00484E35">
              <w:rPr>
                <w:rFonts w:ascii="Arial" w:hAnsi="Arial" w:cs="Arial"/>
              </w:rPr>
              <w:t xml:space="preserve"> mod </w:t>
            </w:r>
            <w:proofErr w:type="spellStart"/>
            <w:r w:rsidRPr="00484E35">
              <w:rPr>
                <w:rFonts w:ascii="Arial" w:hAnsi="Arial" w:cs="Arial"/>
              </w:rPr>
              <w:t>danskere</w:t>
            </w:r>
            <w:proofErr w:type="spellEnd"/>
            <w:r w:rsidRPr="00484E35">
              <w:rPr>
                <w:rFonts w:ascii="Arial" w:hAnsi="Arial" w:cs="Arial"/>
              </w:rPr>
              <w:t xml:space="preserve"> (1 Section). </w:t>
            </w:r>
            <w:proofErr w:type="spellStart"/>
            <w:r w:rsidRPr="00484E35">
              <w:rPr>
                <w:rFonts w:ascii="Arial" w:hAnsi="Arial" w:cs="Arial"/>
              </w:rPr>
              <w:t>Ekstra</w:t>
            </w:r>
            <w:proofErr w:type="spellEnd"/>
            <w:r w:rsidRPr="00484E35">
              <w:rPr>
                <w:rFonts w:ascii="Arial" w:hAnsi="Arial" w:cs="Arial"/>
              </w:rPr>
              <w:t xml:space="preserve"> </w:t>
            </w:r>
            <w:proofErr w:type="spellStart"/>
            <w:r w:rsidRPr="00484E35">
              <w:rPr>
                <w:rFonts w:ascii="Arial" w:hAnsi="Arial" w:cs="Arial"/>
              </w:rPr>
              <w:t>Bladet</w:t>
            </w:r>
            <w:proofErr w:type="spellEnd"/>
            <w:r w:rsidRPr="00484E35">
              <w:rPr>
                <w:rFonts w:ascii="Arial" w:hAnsi="Arial" w:cs="Arial"/>
              </w:rPr>
              <w:t>, September 27 (p. 28).</w:t>
            </w:r>
          </w:p>
          <w:p w14:paraId="0810B969" w14:textId="77777777" w:rsidR="00484E35" w:rsidRPr="00484E35" w:rsidRDefault="00484E35" w:rsidP="00484E35">
            <w:pPr>
              <w:jc w:val="center"/>
              <w:rPr>
                <w:rFonts w:ascii="Arial" w:hAnsi="Arial" w:cs="Arial"/>
              </w:rPr>
            </w:pPr>
            <w:r w:rsidRPr="00484E35">
              <w:rPr>
                <w:rFonts w:ascii="Arial" w:hAnsi="Arial" w:cs="Arial"/>
              </w:rPr>
              <w:t xml:space="preserve">[3] </w:t>
            </w:r>
            <w:proofErr w:type="spellStart"/>
            <w:r w:rsidRPr="00484E35">
              <w:rPr>
                <w:rFonts w:ascii="Arial" w:hAnsi="Arial" w:cs="Arial"/>
              </w:rPr>
              <w:t>Kjaergaard</w:t>
            </w:r>
            <w:proofErr w:type="spellEnd"/>
            <w:r w:rsidRPr="00484E35">
              <w:rPr>
                <w:rFonts w:ascii="Arial" w:hAnsi="Arial" w:cs="Arial"/>
              </w:rPr>
              <w:t xml:space="preserve">, A., Morsing, M., &amp; </w:t>
            </w:r>
            <w:proofErr w:type="spellStart"/>
            <w:r w:rsidRPr="00484E35">
              <w:rPr>
                <w:rFonts w:ascii="Arial" w:hAnsi="Arial" w:cs="Arial"/>
              </w:rPr>
              <w:t>Ravasi</w:t>
            </w:r>
            <w:proofErr w:type="spellEnd"/>
            <w:r w:rsidRPr="00484E35">
              <w:rPr>
                <w:rFonts w:ascii="Arial" w:hAnsi="Arial" w:cs="Arial"/>
              </w:rPr>
              <w:t>, D. (2011). More than a mirror: A study of media influence on organizational identity construction in a celebrity Firm. Journal of Management Studies, 48(3), 514–543.</w:t>
            </w:r>
          </w:p>
          <w:p w14:paraId="04A59FFB" w14:textId="77777777" w:rsidR="00484E35" w:rsidRPr="00484E35" w:rsidRDefault="00484E35" w:rsidP="00484E35">
            <w:pPr>
              <w:jc w:val="center"/>
              <w:rPr>
                <w:rFonts w:ascii="Arial" w:hAnsi="Arial" w:cs="Arial"/>
              </w:rPr>
            </w:pPr>
            <w:r w:rsidRPr="00484E35">
              <w:rPr>
                <w:rFonts w:ascii="Arial" w:hAnsi="Arial" w:cs="Arial"/>
              </w:rPr>
              <w:t xml:space="preserve">[4] Andersen, M., &amp; </w:t>
            </w:r>
            <w:proofErr w:type="spellStart"/>
            <w:r w:rsidRPr="00484E35">
              <w:rPr>
                <w:rFonts w:ascii="Arial" w:hAnsi="Arial" w:cs="Arial"/>
              </w:rPr>
              <w:t>Skjoett</w:t>
            </w:r>
            <w:proofErr w:type="spellEnd"/>
            <w:r w:rsidRPr="00484E35">
              <w:rPr>
                <w:rFonts w:ascii="Arial" w:hAnsi="Arial" w:cs="Arial"/>
              </w:rPr>
              <w:t>-Larsen, T. (2009). Corporate social responsibility in global supply chains. Supply Chain Management,14(2), 75-86.</w:t>
            </w:r>
          </w:p>
          <w:p w14:paraId="60F70173" w14:textId="77777777" w:rsidR="00484E35" w:rsidRPr="00484E35" w:rsidRDefault="00484E35" w:rsidP="00484E35">
            <w:pPr>
              <w:jc w:val="center"/>
              <w:rPr>
                <w:rFonts w:ascii="Arial" w:hAnsi="Arial" w:cs="Arial"/>
              </w:rPr>
            </w:pPr>
            <w:r w:rsidRPr="00484E35">
              <w:rPr>
                <w:rFonts w:ascii="Arial" w:hAnsi="Arial" w:cs="Arial"/>
              </w:rPr>
              <w:t xml:space="preserve">[5] Conshohocken (2010). Ikea Named as One of the "World’s Most Ethical </w:t>
            </w:r>
            <w:proofErr w:type="spellStart"/>
            <w:r w:rsidRPr="00484E35">
              <w:rPr>
                <w:rFonts w:ascii="Arial" w:hAnsi="Arial" w:cs="Arial"/>
              </w:rPr>
              <w:t>Companies"for</w:t>
            </w:r>
            <w:proofErr w:type="spellEnd"/>
            <w:r w:rsidRPr="00484E35">
              <w:rPr>
                <w:rFonts w:ascii="Arial" w:hAnsi="Arial" w:cs="Arial"/>
              </w:rPr>
              <w:t xml:space="preserve"> Fourth Consecutive Year in 2010. Bloomberg. Retrieved March 29, 2010 from http://www.bloomberg.com/apps/news?pid=newsarchive&amp;sid=adESuRDac4iw.</w:t>
            </w:r>
          </w:p>
          <w:p w14:paraId="7EFF8B7D" w14:textId="77777777" w:rsidR="00484E35" w:rsidRPr="00484E35" w:rsidRDefault="00484E35" w:rsidP="00484E35">
            <w:pPr>
              <w:jc w:val="center"/>
              <w:rPr>
                <w:rFonts w:ascii="Arial" w:hAnsi="Arial" w:cs="Arial"/>
              </w:rPr>
            </w:pPr>
            <w:r w:rsidRPr="00484E35">
              <w:rPr>
                <w:rFonts w:ascii="Arial" w:hAnsi="Arial" w:cs="Arial"/>
              </w:rPr>
              <w:t>[6] Morsing, M., &amp; Roepstorff, A. (2015). CSR as corporate political activity: Observations on IKEA's CSR identity-image dynamics. Journal of Business Ethics,128(2), 395-409.</w:t>
            </w:r>
          </w:p>
          <w:p w14:paraId="2C973E23" w14:textId="77777777" w:rsidR="00484E35" w:rsidRPr="00484E35" w:rsidRDefault="00484E35" w:rsidP="00484E35">
            <w:pPr>
              <w:jc w:val="center"/>
              <w:rPr>
                <w:rFonts w:ascii="Arial" w:hAnsi="Arial" w:cs="Arial"/>
              </w:rPr>
            </w:pPr>
            <w:r w:rsidRPr="00484E35">
              <w:rPr>
                <w:rFonts w:ascii="Arial" w:hAnsi="Arial" w:cs="Arial"/>
              </w:rPr>
              <w:t>[7] Connelly, K. (2012) The Guardian, Available at: http://www.theguardian.com/business/2012/nov/16/ikea-regrets-forced-labour-germany</w:t>
            </w:r>
          </w:p>
          <w:p w14:paraId="413784C7" w14:textId="77777777" w:rsidR="00484E35" w:rsidRPr="00484E35" w:rsidRDefault="00484E35" w:rsidP="00484E35">
            <w:pPr>
              <w:jc w:val="center"/>
              <w:rPr>
                <w:rFonts w:ascii="Arial" w:hAnsi="Arial" w:cs="Arial"/>
              </w:rPr>
            </w:pPr>
            <w:r w:rsidRPr="00484E35">
              <w:rPr>
                <w:rFonts w:ascii="Arial" w:hAnsi="Arial" w:cs="Arial"/>
              </w:rPr>
              <w:t>[8] Molin, A. N. N. A. (2012). Ikea regrets cutting women from Saudi ad. Wall Street Journal.</w:t>
            </w:r>
          </w:p>
          <w:p w14:paraId="09EDABC0" w14:textId="77777777" w:rsidR="00484E35" w:rsidRPr="00484E35" w:rsidRDefault="00484E35" w:rsidP="00484E35">
            <w:pPr>
              <w:jc w:val="center"/>
              <w:rPr>
                <w:rFonts w:ascii="Arial" w:hAnsi="Arial" w:cs="Arial"/>
              </w:rPr>
            </w:pPr>
            <w:r w:rsidRPr="00484E35">
              <w:rPr>
                <w:rFonts w:ascii="Arial" w:hAnsi="Arial" w:cs="Arial"/>
              </w:rPr>
              <w:t>[9] Inter Ikea Group 2018, Inter IKEA Group financial summary FY18, Web.</w:t>
            </w:r>
          </w:p>
          <w:p w14:paraId="7DE295F9" w14:textId="77777777" w:rsidR="00484E35" w:rsidRPr="00484E35" w:rsidRDefault="00484E35" w:rsidP="00484E35">
            <w:pPr>
              <w:jc w:val="center"/>
              <w:rPr>
                <w:rFonts w:ascii="Arial" w:hAnsi="Arial" w:cs="Arial"/>
              </w:rPr>
            </w:pPr>
            <w:r w:rsidRPr="00484E35">
              <w:rPr>
                <w:rFonts w:ascii="Arial" w:hAnsi="Arial" w:cs="Arial"/>
              </w:rPr>
              <w:t xml:space="preserve">[10] Sarah, A., Lulwa, K., </w:t>
            </w:r>
            <w:proofErr w:type="spellStart"/>
            <w:r w:rsidRPr="00484E35">
              <w:rPr>
                <w:rFonts w:ascii="Arial" w:hAnsi="Arial" w:cs="Arial"/>
              </w:rPr>
              <w:t>Majdi</w:t>
            </w:r>
            <w:proofErr w:type="spellEnd"/>
            <w:r w:rsidRPr="00484E35">
              <w:rPr>
                <w:rFonts w:ascii="Arial" w:hAnsi="Arial" w:cs="Arial"/>
              </w:rPr>
              <w:t xml:space="preserve">, A., Monika, P., </w:t>
            </w:r>
            <w:proofErr w:type="spellStart"/>
            <w:r w:rsidRPr="00484E35">
              <w:rPr>
                <w:rFonts w:ascii="Arial" w:hAnsi="Arial" w:cs="Arial"/>
              </w:rPr>
              <w:t>Rudresh</w:t>
            </w:r>
            <w:proofErr w:type="spellEnd"/>
            <w:r w:rsidRPr="00484E35">
              <w:rPr>
                <w:rFonts w:ascii="Arial" w:hAnsi="Arial" w:cs="Arial"/>
              </w:rPr>
              <w:t>, P., Thiagarajan, S.,</w:t>
            </w:r>
            <w:proofErr w:type="spellStart"/>
            <w:r w:rsidRPr="00484E35">
              <w:rPr>
                <w:rFonts w:ascii="Arial" w:hAnsi="Arial" w:cs="Arial"/>
              </w:rPr>
              <w:t>Norfathu</w:t>
            </w:r>
            <w:proofErr w:type="spellEnd"/>
            <w:r w:rsidRPr="00484E35">
              <w:rPr>
                <w:rFonts w:ascii="Arial" w:hAnsi="Arial" w:cs="Arial"/>
              </w:rPr>
              <w:t xml:space="preserve">, A. (2020). Factors affecting environment performance: A study of IKEA. International Journal of Tourism &amp; Hospitality in Asia </w:t>
            </w:r>
            <w:proofErr w:type="spellStart"/>
            <w:r w:rsidRPr="00484E35">
              <w:rPr>
                <w:rFonts w:ascii="Arial" w:hAnsi="Arial" w:cs="Arial"/>
              </w:rPr>
              <w:t>Pasific</w:t>
            </w:r>
            <w:proofErr w:type="spellEnd"/>
            <w:r w:rsidRPr="00484E35">
              <w:rPr>
                <w:rFonts w:ascii="Arial" w:hAnsi="Arial" w:cs="Arial"/>
              </w:rPr>
              <w:t>, 3(3), 79-89.</w:t>
            </w:r>
          </w:p>
          <w:p w14:paraId="78A07E9E" w14:textId="77777777" w:rsidR="00484E35" w:rsidRPr="00484E35" w:rsidRDefault="00484E35" w:rsidP="00484E35">
            <w:pPr>
              <w:jc w:val="center"/>
              <w:rPr>
                <w:rFonts w:ascii="Arial" w:hAnsi="Arial" w:cs="Arial"/>
              </w:rPr>
            </w:pPr>
            <w:r w:rsidRPr="00484E35">
              <w:rPr>
                <w:rFonts w:ascii="Arial" w:hAnsi="Arial" w:cs="Arial"/>
              </w:rPr>
              <w:t xml:space="preserve">[11] </w:t>
            </w:r>
            <w:proofErr w:type="spellStart"/>
            <w:r w:rsidRPr="00484E35">
              <w:rPr>
                <w:rFonts w:ascii="Arial" w:hAnsi="Arial" w:cs="Arial"/>
              </w:rPr>
              <w:t>Sandybayev</w:t>
            </w:r>
            <w:proofErr w:type="spellEnd"/>
            <w:r w:rsidRPr="00484E35">
              <w:rPr>
                <w:rFonts w:ascii="Arial" w:hAnsi="Arial" w:cs="Arial"/>
              </w:rPr>
              <w:t>, A. (2017). Strategic Supply Chain Management Implementation: Case Study of IKEA. Noble International Journal of Business and Management Research, 1(1), 5-9.</w:t>
            </w:r>
          </w:p>
          <w:p w14:paraId="40267BB1" w14:textId="77777777" w:rsidR="00484E35" w:rsidRPr="00484E35" w:rsidRDefault="00484E35" w:rsidP="00484E35">
            <w:pPr>
              <w:jc w:val="center"/>
              <w:rPr>
                <w:rFonts w:ascii="Arial" w:hAnsi="Arial" w:cs="Arial"/>
              </w:rPr>
            </w:pPr>
            <w:r w:rsidRPr="00484E35">
              <w:rPr>
                <w:rFonts w:ascii="Arial" w:hAnsi="Arial" w:cs="Arial"/>
              </w:rPr>
              <w:lastRenderedPageBreak/>
              <w:t>[12] Wu, Y. (2020, February). The Marketing Strategies of IKEA in China Using Tools of PESTEL, Five Forces Model, and SWOT Analysis. In International Academic Conference on Frontiers in Social Sciences and Management Innovation (IAFSM 2019) (pp. 348-355). Atlantis Press.</w:t>
            </w:r>
          </w:p>
          <w:p w14:paraId="1F641EBA" w14:textId="77777777" w:rsidR="00484E35" w:rsidRPr="00484E35" w:rsidRDefault="00484E35" w:rsidP="00484E35">
            <w:pPr>
              <w:jc w:val="center"/>
              <w:rPr>
                <w:rFonts w:ascii="Arial" w:hAnsi="Arial" w:cs="Arial"/>
              </w:rPr>
            </w:pPr>
            <w:r w:rsidRPr="00484E35">
              <w:rPr>
                <w:rFonts w:ascii="Arial" w:hAnsi="Arial" w:cs="Arial"/>
              </w:rPr>
              <w:t xml:space="preserve">[13] Andersen, M., and </w:t>
            </w:r>
            <w:proofErr w:type="spellStart"/>
            <w:r w:rsidRPr="00484E35">
              <w:rPr>
                <w:rFonts w:ascii="Arial" w:hAnsi="Arial" w:cs="Arial"/>
              </w:rPr>
              <w:t>Skjoett</w:t>
            </w:r>
            <w:proofErr w:type="spellEnd"/>
            <w:r w:rsidRPr="00484E35">
              <w:rPr>
                <w:rFonts w:ascii="Arial" w:hAnsi="Arial" w:cs="Arial"/>
              </w:rPr>
              <w:t>-Larsen, T. (2009). Corporate Social Responsibility in Global Supply Chains. Supply Chain Management, 14(2), 75-86.</w:t>
            </w:r>
          </w:p>
          <w:p w14:paraId="5EFB8ED9" w14:textId="77777777" w:rsidR="00484E35" w:rsidRPr="00484E35" w:rsidRDefault="00484E35" w:rsidP="00484E35">
            <w:pPr>
              <w:jc w:val="center"/>
              <w:rPr>
                <w:rFonts w:ascii="Arial" w:hAnsi="Arial" w:cs="Arial"/>
              </w:rPr>
            </w:pPr>
            <w:r w:rsidRPr="00484E35">
              <w:rPr>
                <w:rFonts w:ascii="Arial" w:hAnsi="Arial" w:cs="Arial"/>
              </w:rPr>
              <w:t xml:space="preserve">[14] </w:t>
            </w:r>
            <w:proofErr w:type="spellStart"/>
            <w:r w:rsidRPr="00484E35">
              <w:rPr>
                <w:rFonts w:ascii="Arial" w:hAnsi="Arial" w:cs="Arial"/>
              </w:rPr>
              <w:t>Maon</w:t>
            </w:r>
            <w:proofErr w:type="spellEnd"/>
            <w:r w:rsidRPr="00484E35">
              <w:rPr>
                <w:rFonts w:ascii="Arial" w:hAnsi="Arial" w:cs="Arial"/>
              </w:rPr>
              <w:t xml:space="preserve">, F., </w:t>
            </w:r>
            <w:proofErr w:type="spellStart"/>
            <w:r w:rsidRPr="00484E35">
              <w:rPr>
                <w:rFonts w:ascii="Arial" w:hAnsi="Arial" w:cs="Arial"/>
              </w:rPr>
              <w:t>Swaen</w:t>
            </w:r>
            <w:proofErr w:type="spellEnd"/>
            <w:r w:rsidRPr="00484E35">
              <w:rPr>
                <w:rFonts w:ascii="Arial" w:hAnsi="Arial" w:cs="Arial"/>
              </w:rPr>
              <w:t xml:space="preserve">, V. and </w:t>
            </w:r>
            <w:proofErr w:type="spellStart"/>
            <w:r w:rsidRPr="00484E35">
              <w:rPr>
                <w:rFonts w:ascii="Arial" w:hAnsi="Arial" w:cs="Arial"/>
              </w:rPr>
              <w:t>Lindgreen</w:t>
            </w:r>
            <w:proofErr w:type="spellEnd"/>
            <w:r w:rsidRPr="00484E35">
              <w:rPr>
                <w:rFonts w:ascii="Arial" w:hAnsi="Arial" w:cs="Arial"/>
              </w:rPr>
              <w:t xml:space="preserve">, A. (2010) ‘Impact of CSR commitments and CSR communication on diverse stakeholders: the case of IKEA,’ in Smith, N. C., Bhattacharya, C. B., Vogel, D., and Levine, D. I. Global Challenges in Responsible Business. Cambridge: Cambridge University Press, pp. 161–190. </w:t>
            </w:r>
          </w:p>
          <w:p w14:paraId="73A40D65" w14:textId="77777777" w:rsidR="00484E35" w:rsidRPr="00484E35" w:rsidRDefault="00484E35" w:rsidP="00484E35">
            <w:pPr>
              <w:jc w:val="center"/>
              <w:rPr>
                <w:rFonts w:ascii="Arial" w:hAnsi="Arial" w:cs="Arial"/>
              </w:rPr>
            </w:pPr>
            <w:r w:rsidRPr="00484E35">
              <w:rPr>
                <w:rFonts w:ascii="Arial" w:hAnsi="Arial" w:cs="Arial"/>
              </w:rPr>
              <w:t xml:space="preserve">[15] Morsing, M. and Roepstorff, A. (2015). ‘CSR as Corporate Political Activity: Observations on IKEA’s CSR Identity–Image Dynamics’, Journal of Business Ethics, 128(2), pp. 395-409. </w:t>
            </w:r>
          </w:p>
          <w:p w14:paraId="77A2D17A" w14:textId="77777777" w:rsidR="00484E35" w:rsidRPr="00484E35" w:rsidRDefault="00484E35" w:rsidP="00484E35">
            <w:pPr>
              <w:jc w:val="center"/>
              <w:rPr>
                <w:rFonts w:ascii="Arial" w:hAnsi="Arial" w:cs="Arial"/>
              </w:rPr>
            </w:pPr>
            <w:r w:rsidRPr="00484E35">
              <w:rPr>
                <w:rFonts w:ascii="Arial" w:hAnsi="Arial" w:cs="Arial"/>
              </w:rPr>
              <w:t>[16] Smith, N. C., Bhattacharya, C. B., Vogel, D. and Levine, D. I. (eds) (2010) Global Challenges in Responsible Business. Cambridge: Cambridge University Press.</w:t>
            </w:r>
          </w:p>
          <w:p w14:paraId="3C4B23D7" w14:textId="77777777" w:rsidR="00484E35" w:rsidRPr="00484E35" w:rsidRDefault="00484E35" w:rsidP="00484E35">
            <w:pPr>
              <w:jc w:val="center"/>
              <w:rPr>
                <w:rFonts w:ascii="Arial" w:hAnsi="Arial" w:cs="Arial"/>
              </w:rPr>
            </w:pPr>
            <w:r w:rsidRPr="00484E35">
              <w:rPr>
                <w:rFonts w:ascii="Arial" w:hAnsi="Arial" w:cs="Arial"/>
              </w:rPr>
              <w:t xml:space="preserve">[17] Ngai, S. B. C., &amp; </w:t>
            </w:r>
            <w:proofErr w:type="spellStart"/>
            <w:r w:rsidRPr="00484E35">
              <w:rPr>
                <w:rFonts w:ascii="Arial" w:hAnsi="Arial" w:cs="Arial"/>
              </w:rPr>
              <w:t>Falkheimer</w:t>
            </w:r>
            <w:proofErr w:type="spellEnd"/>
            <w:r w:rsidRPr="00484E35">
              <w:rPr>
                <w:rFonts w:ascii="Arial" w:hAnsi="Arial" w:cs="Arial"/>
              </w:rPr>
              <w:t>, J. (2017). How IKEA turned a crisis into an opportunity. Public Relations Review, 43(1), 246-248.</w:t>
            </w:r>
          </w:p>
          <w:p w14:paraId="55EBC20D" w14:textId="1778C2C3" w:rsidR="00284040" w:rsidRDefault="00484E35" w:rsidP="00484E35">
            <w:pPr>
              <w:jc w:val="center"/>
              <w:rPr>
                <w:rFonts w:ascii="Arial" w:hAnsi="Arial" w:cs="Arial"/>
              </w:rPr>
            </w:pPr>
            <w:r w:rsidRPr="00484E35">
              <w:rPr>
                <w:rFonts w:ascii="Arial" w:hAnsi="Arial" w:cs="Arial"/>
              </w:rPr>
              <w:t xml:space="preserve">[18] Gamble, J, </w:t>
            </w:r>
            <w:proofErr w:type="spellStart"/>
            <w:r w:rsidRPr="00484E35">
              <w:rPr>
                <w:rFonts w:ascii="Arial" w:hAnsi="Arial" w:cs="Arial"/>
              </w:rPr>
              <w:t>Peteraf</w:t>
            </w:r>
            <w:proofErr w:type="spellEnd"/>
            <w:r w:rsidRPr="00484E35">
              <w:rPr>
                <w:rFonts w:ascii="Arial" w:hAnsi="Arial" w:cs="Arial"/>
              </w:rPr>
              <w:t>, M &amp; Thompson, A 2018, Essentials of strategic management: the quest for competitive advantage, McGraw Hill Education, New York, NY.</w:t>
            </w:r>
          </w:p>
        </w:tc>
      </w:tr>
    </w:tbl>
    <w:p w14:paraId="38A4A3DA" w14:textId="77777777" w:rsidR="00B561DC" w:rsidRDefault="00B561DC"/>
    <w:sectPr w:rsidR="00B56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040"/>
    <w:rsid w:val="00284040"/>
    <w:rsid w:val="00484E35"/>
    <w:rsid w:val="00B561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53B5"/>
  <w15:chartTrackingRefBased/>
  <w15:docId w15:val="{12B414D5-6076-4032-8239-69574628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4040"/>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84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484E35"/>
    <w:rPr>
      <w:color w:val="0563C1" w:themeColor="hyperlink"/>
      <w:u w:val="single"/>
    </w:rPr>
  </w:style>
  <w:style w:type="character" w:styleId="a5">
    <w:name w:val="Unresolved Mention"/>
    <w:basedOn w:val="a0"/>
    <w:uiPriority w:val="99"/>
    <w:semiHidden/>
    <w:unhideWhenUsed/>
    <w:rsid w:val="00484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516</Words>
  <Characters>2946</Characters>
  <Application>Microsoft Office Word</Application>
  <DocSecurity>0</DocSecurity>
  <Lines>24</Lines>
  <Paragraphs>6</Paragraphs>
  <ScaleCrop>false</ScaleCrop>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tian xiaolu</cp:lastModifiedBy>
  <cp:revision>2</cp:revision>
  <dcterms:created xsi:type="dcterms:W3CDTF">2022-04-26T16:01:00Z</dcterms:created>
  <dcterms:modified xsi:type="dcterms:W3CDTF">2022-11-18T13:58:00Z</dcterms:modified>
</cp:coreProperties>
</file>