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宋体" w:eastAsiaTheme="minorHAnsi" w:hAnsi="宋体" w:cs="宋体"/>
          <w:color w:val="5B9BD5" w:themeColor="accent1"/>
          <w:sz w:val="24"/>
          <w:szCs w:val="24"/>
          <w:lang w:val="en-GB" w:eastAsia="zh-CN"/>
        </w:rPr>
        <w:id w:val="-1522475554"/>
        <w:docPartObj>
          <w:docPartGallery w:val="Cover Pages"/>
          <w:docPartUnique/>
        </w:docPartObj>
      </w:sdtPr>
      <w:sdtEndPr>
        <w:rPr>
          <w:rFonts w:eastAsia="宋体"/>
          <w:color w:val="auto"/>
          <w:lang w:val="en-US"/>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4F15E8B6" w:rsidR="007D1947" w:rsidRDefault="00C84CC1">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From budgeting to beyond b</w:t>
              </w:r>
              <w:r w:rsidR="00CA2ED9">
                <w:rPr>
                  <w:rFonts w:asciiTheme="majorHAnsi" w:eastAsiaTheme="majorEastAsia" w:hAnsiTheme="majorHAnsi" w:cstheme="majorBidi"/>
                  <w:caps/>
                  <w:color w:val="5B9BD5" w:themeColor="accent1"/>
                  <w:sz w:val="72"/>
                  <w:szCs w:val="72"/>
                </w:rPr>
                <w:t>ud</w:t>
              </w:r>
              <w:r>
                <w:rPr>
                  <w:rFonts w:asciiTheme="majorHAnsi" w:eastAsiaTheme="majorEastAsia" w:hAnsiTheme="majorHAnsi" w:cstheme="majorBidi"/>
                  <w:caps/>
                  <w:color w:val="5B9BD5" w:themeColor="accent1"/>
                  <w:sz w:val="72"/>
                  <w:szCs w:val="72"/>
                </w:rPr>
                <w:t>geting</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47ABDDAB" w:rsidR="007D1947" w:rsidRDefault="00C84CC1">
              <w:pPr>
                <w:pStyle w:val="NoSpacing"/>
                <w:jc w:val="center"/>
                <w:rPr>
                  <w:color w:val="5B9BD5" w:themeColor="accent1"/>
                  <w:sz w:val="28"/>
                  <w:szCs w:val="28"/>
                </w:rPr>
              </w:pPr>
              <w:r>
                <w:rPr>
                  <w:color w:val="5B9BD5" w:themeColor="accent1"/>
                  <w:sz w:val="28"/>
                  <w:szCs w:val="28"/>
                </w:rPr>
                <w:t>Jiaying He</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1-23T00:00:00Z">
                                    <w:dateFormat w:val="MMMM d, yyyy"/>
                                    <w:lid w:val="en-US"/>
                                    <w:storeMappedDataAs w:val="dateTime"/>
                                    <w:calendar w:val="gregorian"/>
                                  </w:date>
                                </w:sdtPr>
                                <w:sdtContent>
                                  <w:p w14:paraId="52BAF8D9" w14:textId="7C34B4C2" w:rsidR="007D1947" w:rsidRDefault="0088742D">
                                    <w:pPr>
                                      <w:pStyle w:val="NoSpacing"/>
                                      <w:spacing w:after="40"/>
                                      <w:jc w:val="center"/>
                                      <w:rPr>
                                        <w:caps/>
                                        <w:color w:val="5B9BD5" w:themeColor="accent1"/>
                                        <w:sz w:val="28"/>
                                        <w:szCs w:val="28"/>
                                      </w:rPr>
                                    </w:pPr>
                                    <w:r>
                                      <w:rPr>
                                        <w:caps/>
                                        <w:color w:val="5B9BD5" w:themeColor="accent1"/>
                                        <w:sz w:val="28"/>
                                        <w:szCs w:val="28"/>
                                      </w:rPr>
                                      <w:t>November</w:t>
                                    </w:r>
                                    <w:r w:rsidR="00C84CC1">
                                      <w:rPr>
                                        <w:caps/>
                                        <w:color w:val="5B9BD5" w:themeColor="accent1"/>
                                        <w:sz w:val="28"/>
                                        <w:szCs w:val="28"/>
                                      </w:rPr>
                                      <w:t xml:space="preserve"> </w:t>
                                    </w:r>
                                    <w:r>
                                      <w:rPr>
                                        <w:caps/>
                                        <w:color w:val="5B9BD5" w:themeColor="accent1"/>
                                        <w:sz w:val="28"/>
                                        <w:szCs w:val="28"/>
                                      </w:rPr>
                                      <w:t>23</w:t>
                                    </w:r>
                                    <w:r w:rsidR="00C84CC1">
                                      <w:rPr>
                                        <w:caps/>
                                        <w:color w:val="5B9BD5" w:themeColor="accent1"/>
                                        <w:sz w:val="28"/>
                                        <w:szCs w:val="28"/>
                                      </w:rPr>
                                      <w:t>, 2023</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11-23T00:00:00Z">
                              <w:dateFormat w:val="MMMM d, yyyy"/>
                              <w:lid w:val="en-US"/>
                              <w:storeMappedDataAs w:val="dateTime"/>
                              <w:calendar w:val="gregorian"/>
                            </w:date>
                          </w:sdtPr>
                          <w:sdtContent>
                            <w:p w14:paraId="52BAF8D9" w14:textId="7C34B4C2" w:rsidR="007D1947" w:rsidRDefault="0088742D">
                              <w:pPr>
                                <w:pStyle w:val="NoSpacing"/>
                                <w:spacing w:after="40"/>
                                <w:jc w:val="center"/>
                                <w:rPr>
                                  <w:caps/>
                                  <w:color w:val="5B9BD5" w:themeColor="accent1"/>
                                  <w:sz w:val="28"/>
                                  <w:szCs w:val="28"/>
                                </w:rPr>
                              </w:pPr>
                              <w:r>
                                <w:rPr>
                                  <w:caps/>
                                  <w:color w:val="5B9BD5" w:themeColor="accent1"/>
                                  <w:sz w:val="28"/>
                                  <w:szCs w:val="28"/>
                                </w:rPr>
                                <w:t>November</w:t>
                              </w:r>
                              <w:r w:rsidR="00C84CC1">
                                <w:rPr>
                                  <w:caps/>
                                  <w:color w:val="5B9BD5" w:themeColor="accent1"/>
                                  <w:sz w:val="28"/>
                                  <w:szCs w:val="28"/>
                                </w:rPr>
                                <w:t xml:space="preserve"> </w:t>
                              </w:r>
                              <w:r>
                                <w:rPr>
                                  <w:caps/>
                                  <w:color w:val="5B9BD5" w:themeColor="accent1"/>
                                  <w:sz w:val="28"/>
                                  <w:szCs w:val="28"/>
                                </w:rPr>
                                <w:t>23</w:t>
                              </w:r>
                              <w:r w:rsidR="00C84CC1">
                                <w:rPr>
                                  <w:caps/>
                                  <w:color w:val="5B9BD5" w:themeColor="accent1"/>
                                  <w:sz w:val="28"/>
                                  <w:szCs w:val="28"/>
                                </w:rPr>
                                <w:t>, 2023</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Pr="00124221" w:rsidRDefault="007D1947" w:rsidP="00124221">
          <w:pPr>
            <w:pStyle w:val="Heading1"/>
            <w:spacing w:line="480" w:lineRule="auto"/>
            <w:jc w:val="both"/>
            <w:rPr>
              <w:rFonts w:cstheme="majorHAnsi"/>
            </w:rPr>
          </w:pPr>
          <w:r>
            <w:br w:type="page"/>
          </w:r>
          <w:bookmarkStart w:id="0" w:name="_Toc150942999"/>
          <w:bookmarkStart w:id="1" w:name="OLE_LINK1"/>
          <w:r w:rsidRPr="00124221">
            <w:rPr>
              <w:rFonts w:cstheme="majorHAnsi"/>
            </w:rPr>
            <w:lastRenderedPageBreak/>
            <w:t>Executive Summary</w:t>
          </w:r>
          <w:bookmarkEnd w:id="0"/>
        </w:p>
        <w:bookmarkEnd w:id="1"/>
        <w:p w14:paraId="66B1E5A6" w14:textId="168D64E3" w:rsidR="00D31D70" w:rsidRPr="0088742D" w:rsidRDefault="007D1947" w:rsidP="00124221">
          <w:pPr>
            <w:spacing w:line="480" w:lineRule="auto"/>
            <w:ind w:firstLineChars="200" w:firstLine="440"/>
            <w:jc w:val="both"/>
            <w:rPr>
              <w:rFonts w:cstheme="minorHAnsi"/>
            </w:rPr>
          </w:pPr>
          <w:r w:rsidRPr="0088742D">
            <w:rPr>
              <w:rFonts w:cstheme="minorHAnsi"/>
            </w:rPr>
            <w:t xml:space="preserve">The purpose of this report is to </w:t>
          </w:r>
          <w:r w:rsidR="002B10A8" w:rsidRPr="0088742D">
            <w:rPr>
              <w:rFonts w:cstheme="minorHAnsi"/>
            </w:rPr>
            <w:t>introduce the budgeting evolution from traditional methods to Beyond Budgeting</w:t>
          </w:r>
          <w:r w:rsidR="001D49EB" w:rsidRPr="0088742D">
            <w:rPr>
              <w:rFonts w:cstheme="minorHAnsi"/>
            </w:rPr>
            <w:t xml:space="preserve"> (BB) </w:t>
          </w:r>
          <w:r w:rsidR="002B10A8" w:rsidRPr="0088742D">
            <w:rPr>
              <w:rFonts w:cstheme="minorHAnsi"/>
            </w:rPr>
            <w:t>mode</w:t>
          </w:r>
          <w:r w:rsidR="00EE0F70" w:rsidRPr="0088742D">
            <w:rPr>
              <w:rFonts w:cstheme="minorHAnsi"/>
            </w:rPr>
            <w:t xml:space="preserve"> and provide information and evaluation of each method for stakeholders to refer</w:t>
          </w:r>
          <w:r w:rsidR="00CA2ED9" w:rsidRPr="0088742D">
            <w:rPr>
              <w:rFonts w:cstheme="minorHAnsi"/>
            </w:rPr>
            <w:t xml:space="preserve"> to</w:t>
          </w:r>
          <w:r w:rsidR="002B10A8" w:rsidRPr="0088742D">
            <w:rPr>
              <w:rFonts w:cstheme="minorHAnsi"/>
            </w:rPr>
            <w:t>.</w:t>
          </w:r>
          <w:r w:rsidR="00D31D70" w:rsidRPr="0088742D">
            <w:rPr>
              <w:rFonts w:cstheme="minorHAnsi"/>
            </w:rPr>
            <w:t xml:space="preserve"> </w:t>
          </w:r>
        </w:p>
        <w:p w14:paraId="2EE8D6E4" w14:textId="44B8C735" w:rsidR="00D31D70" w:rsidRPr="0088742D" w:rsidRDefault="00D31D70" w:rsidP="00124221">
          <w:pPr>
            <w:spacing w:line="480" w:lineRule="auto"/>
            <w:ind w:firstLineChars="200" w:firstLine="440"/>
            <w:jc w:val="both"/>
            <w:rPr>
              <w:rFonts w:cstheme="minorHAnsi"/>
            </w:rPr>
          </w:pPr>
          <w:r w:rsidRPr="0088742D">
            <w:rPr>
              <w:rFonts w:cstheme="minorHAnsi"/>
            </w:rPr>
            <w:t xml:space="preserve">The </w:t>
          </w:r>
          <w:r w:rsidR="00A47797">
            <w:rPr>
              <w:rFonts w:cstheme="minorHAnsi" w:hint="eastAsia"/>
              <w:lang w:eastAsia="zh-CN"/>
            </w:rPr>
            <w:t>section</w:t>
          </w:r>
          <w:r w:rsidR="00A47797">
            <w:rPr>
              <w:rFonts w:cstheme="minorHAnsi"/>
            </w:rPr>
            <w:t xml:space="preserve"> of </w:t>
          </w:r>
          <w:r w:rsidRPr="0088742D">
            <w:rPr>
              <w:rFonts w:cstheme="minorHAnsi"/>
            </w:rPr>
            <w:t>main findings is divided into two parts. First, s</w:t>
          </w:r>
          <w:r w:rsidR="002B10A8" w:rsidRPr="0088742D">
            <w:rPr>
              <w:rFonts w:cstheme="minorHAnsi"/>
            </w:rPr>
            <w:t>everal typical budgeting models, including Incremental budgeting, Zero-based budgeting</w:t>
          </w:r>
          <w:r w:rsidR="001D49EB" w:rsidRPr="0088742D">
            <w:rPr>
              <w:rFonts w:cstheme="minorHAnsi"/>
            </w:rPr>
            <w:t xml:space="preserve"> (ZBB)</w:t>
          </w:r>
          <w:r w:rsidR="002B10A8" w:rsidRPr="0088742D">
            <w:rPr>
              <w:rFonts w:cstheme="minorHAnsi"/>
            </w:rPr>
            <w:t xml:space="preserve"> and Activity-based budgeting</w:t>
          </w:r>
          <w:r w:rsidR="001D49EB" w:rsidRPr="0088742D">
            <w:rPr>
              <w:rFonts w:cstheme="minorHAnsi"/>
            </w:rPr>
            <w:t xml:space="preserve"> (ABB)</w:t>
          </w:r>
          <w:r w:rsidR="002B10A8" w:rsidRPr="0088742D">
            <w:rPr>
              <w:rFonts w:cstheme="minorHAnsi"/>
            </w:rPr>
            <w:t xml:space="preserve"> are listed</w:t>
          </w:r>
          <w:r w:rsidRPr="0088742D">
            <w:rPr>
              <w:rFonts w:cstheme="minorHAnsi"/>
            </w:rPr>
            <w:t xml:space="preserve">, </w:t>
          </w:r>
          <w:r w:rsidR="002B10A8" w:rsidRPr="0088742D">
            <w:rPr>
              <w:rFonts w:cstheme="minorHAnsi"/>
            </w:rPr>
            <w:t xml:space="preserve">and a critical analysis of their advantages and limitations will be presented one by one through specific case studies. Besides, some other budgeting </w:t>
          </w:r>
          <w:r w:rsidR="001D49EB" w:rsidRPr="0088742D">
            <w:rPr>
              <w:rFonts w:cstheme="minorHAnsi"/>
            </w:rPr>
            <w:t>models</w:t>
          </w:r>
          <w:r w:rsidR="002B10A8" w:rsidRPr="0088742D">
            <w:rPr>
              <w:rFonts w:cstheme="minorHAnsi"/>
            </w:rPr>
            <w:t xml:space="preserve"> such as</w:t>
          </w:r>
          <w:r w:rsidR="005F2A75" w:rsidRPr="0088742D">
            <w:rPr>
              <w:rFonts w:cstheme="minorHAnsi"/>
            </w:rPr>
            <w:t xml:space="preserve"> value proposition budgeting </w:t>
          </w:r>
          <w:r w:rsidR="002B10A8" w:rsidRPr="0088742D">
            <w:rPr>
              <w:rFonts w:cstheme="minorHAnsi"/>
            </w:rPr>
            <w:t xml:space="preserve">and priority-based budgeting are also </w:t>
          </w:r>
          <w:r w:rsidR="001D49EB" w:rsidRPr="0088742D">
            <w:rPr>
              <w:rFonts w:cstheme="minorHAnsi"/>
            </w:rPr>
            <w:t xml:space="preserve">briefly mentioned to provide extra information. </w:t>
          </w:r>
          <w:r w:rsidR="002B10A8" w:rsidRPr="0088742D">
            <w:rPr>
              <w:rFonts w:cstheme="minorHAnsi"/>
            </w:rPr>
            <w:t>After that, the idea of Beyond Budgeting</w:t>
          </w:r>
          <w:r w:rsidR="00A47797">
            <w:rPr>
              <w:rFonts w:cstheme="minorHAnsi"/>
            </w:rPr>
            <w:t xml:space="preserve"> (BB)</w:t>
          </w:r>
          <w:r w:rsidR="002B10A8" w:rsidRPr="0088742D">
            <w:rPr>
              <w:rFonts w:cstheme="minorHAnsi"/>
            </w:rPr>
            <w:t xml:space="preserve"> is proposed along with further detailed explanations under the framework of </w:t>
          </w:r>
          <w:r w:rsidR="00BA7BDA" w:rsidRPr="0088742D">
            <w:rPr>
              <w:rFonts w:cstheme="minorHAnsi"/>
              <w:lang w:eastAsia="zh-CN"/>
            </w:rPr>
            <w:t>twelve</w:t>
          </w:r>
          <w:r w:rsidR="002B10A8" w:rsidRPr="0088742D">
            <w:rPr>
              <w:rFonts w:cstheme="minorHAnsi"/>
            </w:rPr>
            <w:t xml:space="preserve"> Beyond Budgeting Principles</w:t>
          </w:r>
          <w:r w:rsidR="00A47797">
            <w:rPr>
              <w:rFonts w:cstheme="minorHAnsi"/>
            </w:rPr>
            <w:t xml:space="preserve"> (BBP)</w:t>
          </w:r>
          <w:r w:rsidR="002B10A8" w:rsidRPr="0088742D">
            <w:rPr>
              <w:rFonts w:cstheme="minorHAnsi"/>
            </w:rPr>
            <w:t xml:space="preserve">. </w:t>
          </w:r>
          <w:r w:rsidR="001D49EB" w:rsidRPr="0088742D">
            <w:rPr>
              <w:rFonts w:cstheme="minorHAnsi"/>
            </w:rPr>
            <w:t xml:space="preserve">Among these, Decentralized Decision-Making is discussed in detail based on principles of Governance, Teams, Accountability and Controls; Key performance indicators (KPI) and Relative Performance Evaluation (RPE) are </w:t>
          </w:r>
          <w:proofErr w:type="spellStart"/>
          <w:r w:rsidR="001D49EB" w:rsidRPr="0088742D">
            <w:rPr>
              <w:rFonts w:cstheme="minorHAnsi"/>
            </w:rPr>
            <w:t>analyzed</w:t>
          </w:r>
          <w:proofErr w:type="spellEnd"/>
          <w:r w:rsidR="001D49EB" w:rsidRPr="0088742D">
            <w:rPr>
              <w:rFonts w:cstheme="minorHAnsi"/>
            </w:rPr>
            <w:t xml:space="preserve"> based on ‘Goals’ and ‘Rewards’ principles; and </w:t>
          </w:r>
          <w:r w:rsidR="00A47797">
            <w:rPr>
              <w:rFonts w:cstheme="minorHAnsi"/>
            </w:rPr>
            <w:t xml:space="preserve">for </w:t>
          </w:r>
          <w:r w:rsidR="001D49EB" w:rsidRPr="0088742D">
            <w:rPr>
              <w:rFonts w:cstheme="minorHAnsi"/>
            </w:rPr>
            <w:t xml:space="preserve">principles of Planning, Resources and Coordination, Rolling </w:t>
          </w:r>
          <w:r w:rsidRPr="0088742D">
            <w:rPr>
              <w:rFonts w:cstheme="minorHAnsi"/>
            </w:rPr>
            <w:t>F</w:t>
          </w:r>
          <w:r w:rsidR="001D49EB" w:rsidRPr="0088742D">
            <w:rPr>
              <w:rFonts w:cstheme="minorHAnsi"/>
            </w:rPr>
            <w:t xml:space="preserve">orecast (RF) is introduced to offer new insight into the budgeting management. </w:t>
          </w:r>
        </w:p>
        <w:p w14:paraId="60A372D9" w14:textId="729DF561" w:rsidR="007D1947" w:rsidRPr="0088742D" w:rsidRDefault="00672D03" w:rsidP="00E246BF">
          <w:pPr>
            <w:spacing w:line="480" w:lineRule="auto"/>
            <w:ind w:firstLineChars="200" w:firstLine="440"/>
            <w:jc w:val="both"/>
            <w:rPr>
              <w:rFonts w:cstheme="minorHAnsi"/>
            </w:rPr>
          </w:pPr>
          <w:r w:rsidRPr="0088742D">
            <w:rPr>
              <w:rFonts w:cstheme="minorHAnsi"/>
            </w:rPr>
            <w:t>Lastly</w:t>
          </w:r>
          <w:r w:rsidR="001D49EB" w:rsidRPr="0088742D">
            <w:rPr>
              <w:rFonts w:cstheme="minorHAnsi"/>
            </w:rPr>
            <w:t>, the report draws the conclusion that</w:t>
          </w:r>
          <w:r w:rsidR="00871D7A" w:rsidRPr="0088742D">
            <w:rPr>
              <w:rFonts w:cstheme="minorHAnsi"/>
            </w:rPr>
            <w:t xml:space="preserve"> </w:t>
          </w:r>
          <w:r w:rsidR="00E246BF" w:rsidRPr="0088742D">
            <w:rPr>
              <w:rFonts w:cstheme="minorHAnsi"/>
            </w:rPr>
            <w:t xml:space="preserve">IB, ZBB and ABB </w:t>
          </w:r>
          <w:r w:rsidR="0088742D">
            <w:rPr>
              <w:rFonts w:cstheme="minorHAnsi"/>
            </w:rPr>
            <w:t>are</w:t>
          </w:r>
          <w:r w:rsidR="00E246BF" w:rsidRPr="0088742D">
            <w:rPr>
              <w:rFonts w:cstheme="minorHAnsi"/>
            </w:rPr>
            <w:t xml:space="preserve"> suitable for organizations with stable operations, rapid changes and diversified products respectively, and </w:t>
          </w:r>
          <w:r w:rsidR="00871D7A" w:rsidRPr="0088742D">
            <w:rPr>
              <w:rFonts w:cstheme="minorHAnsi"/>
            </w:rPr>
            <w:t xml:space="preserve">BB </w:t>
          </w:r>
          <w:r w:rsidRPr="0088742D">
            <w:rPr>
              <w:rFonts w:cstheme="minorHAnsi"/>
            </w:rPr>
            <w:t>is</w:t>
          </w:r>
          <w:r w:rsidR="00871D7A" w:rsidRPr="0088742D">
            <w:rPr>
              <w:rFonts w:cstheme="minorHAnsi"/>
            </w:rPr>
            <w:t xml:space="preserve"> more suitable to be applied in</w:t>
          </w:r>
          <w:r w:rsidR="001D49EB" w:rsidRPr="0088742D">
            <w:rPr>
              <w:rFonts w:cstheme="minorHAnsi"/>
            </w:rPr>
            <w:t xml:space="preserve"> </w:t>
          </w:r>
          <w:r w:rsidR="00871D7A" w:rsidRPr="0088742D">
            <w:rPr>
              <w:rFonts w:cstheme="minorHAnsi"/>
            </w:rPr>
            <w:t xml:space="preserve">knowledge-based companies and may </w:t>
          </w:r>
          <w:r w:rsidRPr="0088742D">
            <w:rPr>
              <w:rFonts w:cstheme="minorHAnsi"/>
            </w:rPr>
            <w:t xml:space="preserve">be </w:t>
          </w:r>
          <w:r w:rsidR="00871D7A" w:rsidRPr="0088742D">
            <w:rPr>
              <w:rFonts w:cstheme="minorHAnsi"/>
            </w:rPr>
            <w:t xml:space="preserve">beyond the achievement of the public sector because of external restrictions. The </w:t>
          </w:r>
          <w:r w:rsidR="00E246BF" w:rsidRPr="0088742D">
            <w:rPr>
              <w:rFonts w:cstheme="minorHAnsi"/>
            </w:rPr>
            <w:t>summary</w:t>
          </w:r>
          <w:r w:rsidR="00871D7A" w:rsidRPr="0088742D">
            <w:rPr>
              <w:rFonts w:cstheme="minorHAnsi"/>
            </w:rPr>
            <w:t xml:space="preserve"> is made based on the analysis that companies </w:t>
          </w:r>
          <w:r w:rsidR="00E246BF" w:rsidRPr="0088742D">
            <w:rPr>
              <w:rFonts w:cstheme="minorHAnsi"/>
            </w:rPr>
            <w:t xml:space="preserve">should combine different methods organically and </w:t>
          </w:r>
          <w:r w:rsidR="001D49EB" w:rsidRPr="0088742D">
            <w:rPr>
              <w:rFonts w:cstheme="minorHAnsi"/>
            </w:rPr>
            <w:t xml:space="preserve">are not able to </w:t>
          </w:r>
          <w:r w:rsidR="00A47797">
            <w:rPr>
              <w:rFonts w:cstheme="minorHAnsi"/>
            </w:rPr>
            <w:t xml:space="preserve">abandon traditional methods and </w:t>
          </w:r>
          <w:r w:rsidR="00ED72B4" w:rsidRPr="0088742D">
            <w:rPr>
              <w:rFonts w:cstheme="minorHAnsi"/>
            </w:rPr>
            <w:t xml:space="preserve">embrace BB </w:t>
          </w:r>
          <w:r w:rsidR="001D49EB" w:rsidRPr="0088742D">
            <w:rPr>
              <w:rFonts w:cstheme="minorHAnsi"/>
            </w:rPr>
            <w:t>entirely in the short future</w:t>
          </w:r>
          <w:r w:rsidR="00E246BF" w:rsidRPr="0088742D">
            <w:rPr>
              <w:rFonts w:cstheme="minorHAnsi"/>
            </w:rPr>
            <w:t>. T</w:t>
          </w:r>
          <w:r w:rsidR="001D49EB" w:rsidRPr="0088742D">
            <w:rPr>
              <w:rFonts w:cstheme="minorHAnsi"/>
            </w:rPr>
            <w:t xml:space="preserve">he revolution of budgeting </w:t>
          </w:r>
          <w:r w:rsidR="00D31D70" w:rsidRPr="0088742D">
            <w:rPr>
              <w:rFonts w:cstheme="minorHAnsi"/>
            </w:rPr>
            <w:t>needs</w:t>
          </w:r>
          <w:r w:rsidR="001D49EB" w:rsidRPr="0088742D">
            <w:rPr>
              <w:rFonts w:cstheme="minorHAnsi"/>
            </w:rPr>
            <w:t xml:space="preserve"> further exploration and </w:t>
          </w:r>
          <w:r w:rsidR="00E246BF" w:rsidRPr="0088742D">
            <w:rPr>
              <w:rFonts w:cstheme="minorHAnsi"/>
            </w:rPr>
            <w:t>experimentation</w:t>
          </w:r>
          <w:r w:rsidR="001D49EB" w:rsidRPr="0088742D">
            <w:rPr>
              <w:rFonts w:cstheme="minorHAnsi"/>
            </w:rPr>
            <w:t>.</w:t>
          </w:r>
        </w:p>
        <w:p w14:paraId="46DC15C1" w14:textId="76AA7633" w:rsidR="00871D7A" w:rsidRPr="0088742D" w:rsidRDefault="00871D7A">
          <w:pPr>
            <w:rPr>
              <w:rFonts w:cstheme="minorHAnsi"/>
            </w:rPr>
          </w:pPr>
          <w:r w:rsidRPr="0088742D">
            <w:rPr>
              <w:rFonts w:cstheme="minorHAnsi"/>
            </w:rPr>
            <w:br w:type="page"/>
          </w: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rFonts w:eastAsiaTheme="minorEastAsia" w:cstheme="minorHAnsi"/>
              <w:b/>
              <w:bCs/>
              <w:noProof/>
            </w:rPr>
          </w:sdtEndPr>
          <w:sdtContent>
            <w:p w14:paraId="5FFF3B99" w14:textId="77777777" w:rsidR="00871D7A" w:rsidRDefault="00871D7A" w:rsidP="00871D7A">
              <w:pPr>
                <w:pStyle w:val="TOCHeading"/>
                <w:spacing w:line="480" w:lineRule="auto"/>
              </w:pPr>
              <w:r>
                <w:t>Table of Contents</w:t>
              </w:r>
            </w:p>
            <w:p w14:paraId="5D9E4ACD" w14:textId="0E90531B" w:rsidR="00871D7A" w:rsidRPr="0088742D" w:rsidRDefault="00871D7A" w:rsidP="00871D7A">
              <w:pPr>
                <w:pStyle w:val="TOC1"/>
                <w:tabs>
                  <w:tab w:val="right" w:leader="dot" w:pos="9016"/>
                </w:tabs>
                <w:spacing w:line="480" w:lineRule="auto"/>
                <w:rPr>
                  <w:rFonts w:cstheme="minorHAnsi"/>
                  <w:noProof/>
                  <w:kern w:val="2"/>
                  <w:lang w:val="en-US" w:eastAsia="zh-CN"/>
                  <w14:ligatures w14:val="standardContextual"/>
                </w:rPr>
              </w:pPr>
              <w:r w:rsidRPr="0088742D">
                <w:rPr>
                  <w:rFonts w:cstheme="minorHAnsi"/>
                </w:rPr>
                <w:fldChar w:fldCharType="begin"/>
              </w:r>
              <w:r w:rsidRPr="0088742D">
                <w:rPr>
                  <w:rFonts w:cstheme="minorHAnsi"/>
                </w:rPr>
                <w:instrText xml:space="preserve"> TOC \o "1-3" \h \z \u </w:instrText>
              </w:r>
              <w:r w:rsidRPr="0088742D">
                <w:rPr>
                  <w:rFonts w:cstheme="minorHAnsi"/>
                </w:rPr>
                <w:fldChar w:fldCharType="separate"/>
              </w:r>
              <w:hyperlink w:anchor="_Toc150942999" w:history="1">
                <w:r w:rsidRPr="0088742D">
                  <w:rPr>
                    <w:rStyle w:val="Hyperlink"/>
                    <w:rFonts w:cstheme="minorHAnsi"/>
                    <w:noProof/>
                  </w:rPr>
                  <w:t>Executive Summary</w:t>
                </w:r>
                <w:r w:rsidRPr="0088742D">
                  <w:rPr>
                    <w:rFonts w:cstheme="minorHAnsi"/>
                    <w:noProof/>
                    <w:webHidden/>
                  </w:rPr>
                  <w:tab/>
                </w:r>
                <w:r w:rsidRPr="0088742D">
                  <w:rPr>
                    <w:rFonts w:cstheme="minorHAnsi"/>
                    <w:noProof/>
                    <w:webHidden/>
                  </w:rPr>
                  <w:fldChar w:fldCharType="begin"/>
                </w:r>
                <w:r w:rsidRPr="0088742D">
                  <w:rPr>
                    <w:rFonts w:cstheme="minorHAnsi"/>
                    <w:noProof/>
                    <w:webHidden/>
                  </w:rPr>
                  <w:instrText xml:space="preserve"> PAGEREF _Toc150942999 \h </w:instrText>
                </w:r>
                <w:r w:rsidRPr="0088742D">
                  <w:rPr>
                    <w:rFonts w:cstheme="minorHAnsi"/>
                    <w:noProof/>
                    <w:webHidden/>
                  </w:rPr>
                </w:r>
                <w:r w:rsidRPr="0088742D">
                  <w:rPr>
                    <w:rFonts w:cstheme="minorHAnsi"/>
                    <w:noProof/>
                    <w:webHidden/>
                  </w:rPr>
                  <w:fldChar w:fldCharType="separate"/>
                </w:r>
                <w:r w:rsidR="00663D5C">
                  <w:rPr>
                    <w:rFonts w:cstheme="minorHAnsi"/>
                    <w:noProof/>
                    <w:webHidden/>
                  </w:rPr>
                  <w:t>1</w:t>
                </w:r>
                <w:r w:rsidRPr="0088742D">
                  <w:rPr>
                    <w:rFonts w:cstheme="minorHAnsi"/>
                    <w:noProof/>
                    <w:webHidden/>
                  </w:rPr>
                  <w:fldChar w:fldCharType="end"/>
                </w:r>
              </w:hyperlink>
            </w:p>
            <w:p w14:paraId="1CA87BBB" w14:textId="55F15242" w:rsidR="00871D7A" w:rsidRPr="0088742D" w:rsidRDefault="00000000" w:rsidP="00871D7A">
              <w:pPr>
                <w:pStyle w:val="TOC1"/>
                <w:tabs>
                  <w:tab w:val="right" w:leader="dot" w:pos="9016"/>
                </w:tabs>
                <w:spacing w:line="480" w:lineRule="auto"/>
                <w:rPr>
                  <w:rFonts w:cstheme="minorHAnsi"/>
                  <w:noProof/>
                  <w:kern w:val="2"/>
                  <w:lang w:val="en-US" w:eastAsia="zh-CN"/>
                  <w14:ligatures w14:val="standardContextual"/>
                </w:rPr>
              </w:pPr>
              <w:hyperlink w:anchor="_Toc150943000" w:history="1">
                <w:r w:rsidR="00871D7A" w:rsidRPr="0088742D">
                  <w:rPr>
                    <w:rStyle w:val="Hyperlink"/>
                    <w:rFonts w:cstheme="minorHAnsi"/>
                    <w:noProof/>
                  </w:rPr>
                  <w:t>Introduction</w:t>
                </w:r>
                <w:r w:rsidR="00871D7A" w:rsidRPr="0088742D">
                  <w:rPr>
                    <w:rFonts w:cstheme="minorHAnsi"/>
                    <w:noProof/>
                    <w:webHidden/>
                  </w:rPr>
                  <w:tab/>
                </w:r>
                <w:r w:rsidR="00871D7A" w:rsidRPr="0088742D">
                  <w:rPr>
                    <w:rFonts w:cstheme="minorHAnsi"/>
                    <w:noProof/>
                    <w:webHidden/>
                  </w:rPr>
                  <w:fldChar w:fldCharType="begin"/>
                </w:r>
                <w:r w:rsidR="00871D7A" w:rsidRPr="0088742D">
                  <w:rPr>
                    <w:rFonts w:cstheme="minorHAnsi"/>
                    <w:noProof/>
                    <w:webHidden/>
                  </w:rPr>
                  <w:instrText xml:space="preserve"> PAGEREF _Toc150943000 \h </w:instrText>
                </w:r>
                <w:r w:rsidR="00871D7A" w:rsidRPr="0088742D">
                  <w:rPr>
                    <w:rFonts w:cstheme="minorHAnsi"/>
                    <w:noProof/>
                    <w:webHidden/>
                  </w:rPr>
                </w:r>
                <w:r w:rsidR="00871D7A" w:rsidRPr="0088742D">
                  <w:rPr>
                    <w:rFonts w:cstheme="minorHAnsi"/>
                    <w:noProof/>
                    <w:webHidden/>
                  </w:rPr>
                  <w:fldChar w:fldCharType="separate"/>
                </w:r>
                <w:r w:rsidR="00663D5C">
                  <w:rPr>
                    <w:rFonts w:cstheme="minorHAnsi"/>
                    <w:noProof/>
                    <w:webHidden/>
                  </w:rPr>
                  <w:t>3</w:t>
                </w:r>
                <w:r w:rsidR="00871D7A" w:rsidRPr="0088742D">
                  <w:rPr>
                    <w:rFonts w:cstheme="minorHAnsi"/>
                    <w:noProof/>
                    <w:webHidden/>
                  </w:rPr>
                  <w:fldChar w:fldCharType="end"/>
                </w:r>
              </w:hyperlink>
            </w:p>
            <w:p w14:paraId="069F85EF" w14:textId="2890BFC9" w:rsidR="00871D7A" w:rsidRPr="0088742D" w:rsidRDefault="00000000" w:rsidP="00871D7A">
              <w:pPr>
                <w:pStyle w:val="TOC1"/>
                <w:tabs>
                  <w:tab w:val="right" w:leader="dot" w:pos="9016"/>
                </w:tabs>
                <w:spacing w:line="480" w:lineRule="auto"/>
                <w:rPr>
                  <w:rFonts w:cstheme="minorHAnsi"/>
                  <w:noProof/>
                  <w:kern w:val="2"/>
                  <w:lang w:val="en-US" w:eastAsia="zh-CN"/>
                  <w14:ligatures w14:val="standardContextual"/>
                </w:rPr>
              </w:pPr>
              <w:hyperlink w:anchor="_Toc150943001" w:history="1">
                <w:r w:rsidR="00871D7A" w:rsidRPr="0088742D">
                  <w:rPr>
                    <w:rStyle w:val="Hyperlink"/>
                    <w:rFonts w:cstheme="minorHAnsi"/>
                    <w:noProof/>
                  </w:rPr>
                  <w:t>Main Findings</w:t>
                </w:r>
                <w:r w:rsidR="00871D7A" w:rsidRPr="0088742D">
                  <w:rPr>
                    <w:rFonts w:cstheme="minorHAnsi"/>
                    <w:noProof/>
                    <w:webHidden/>
                  </w:rPr>
                  <w:tab/>
                </w:r>
                <w:r w:rsidR="00871D7A" w:rsidRPr="0088742D">
                  <w:rPr>
                    <w:rFonts w:cstheme="minorHAnsi"/>
                    <w:noProof/>
                    <w:webHidden/>
                  </w:rPr>
                  <w:fldChar w:fldCharType="begin"/>
                </w:r>
                <w:r w:rsidR="00871D7A" w:rsidRPr="0088742D">
                  <w:rPr>
                    <w:rFonts w:cstheme="minorHAnsi"/>
                    <w:noProof/>
                    <w:webHidden/>
                  </w:rPr>
                  <w:instrText xml:space="preserve"> PAGEREF _Toc150943001 \h </w:instrText>
                </w:r>
                <w:r w:rsidR="00871D7A" w:rsidRPr="0088742D">
                  <w:rPr>
                    <w:rFonts w:cstheme="minorHAnsi"/>
                    <w:noProof/>
                    <w:webHidden/>
                  </w:rPr>
                </w:r>
                <w:r w:rsidR="00871D7A" w:rsidRPr="0088742D">
                  <w:rPr>
                    <w:rFonts w:cstheme="minorHAnsi"/>
                    <w:noProof/>
                    <w:webHidden/>
                  </w:rPr>
                  <w:fldChar w:fldCharType="separate"/>
                </w:r>
                <w:r w:rsidR="00663D5C">
                  <w:rPr>
                    <w:rFonts w:cstheme="minorHAnsi"/>
                    <w:noProof/>
                    <w:webHidden/>
                  </w:rPr>
                  <w:t>4</w:t>
                </w:r>
                <w:r w:rsidR="00871D7A" w:rsidRPr="0088742D">
                  <w:rPr>
                    <w:rFonts w:cstheme="minorHAnsi"/>
                    <w:noProof/>
                    <w:webHidden/>
                  </w:rPr>
                  <w:fldChar w:fldCharType="end"/>
                </w:r>
              </w:hyperlink>
            </w:p>
            <w:p w14:paraId="30E1E2DD" w14:textId="0D189416" w:rsidR="00871D7A" w:rsidRPr="0088742D" w:rsidRDefault="00000000" w:rsidP="00871D7A">
              <w:pPr>
                <w:pStyle w:val="TOC1"/>
                <w:tabs>
                  <w:tab w:val="left" w:pos="420"/>
                  <w:tab w:val="right" w:leader="dot" w:pos="9016"/>
                </w:tabs>
                <w:spacing w:line="480" w:lineRule="auto"/>
                <w:rPr>
                  <w:rFonts w:cstheme="minorHAnsi"/>
                  <w:noProof/>
                  <w:kern w:val="2"/>
                  <w:lang w:val="en-US" w:eastAsia="zh-CN"/>
                  <w14:ligatures w14:val="standardContextual"/>
                </w:rPr>
              </w:pPr>
              <w:hyperlink w:anchor="_Toc150943002" w:history="1">
                <w:r w:rsidR="00871D7A" w:rsidRPr="0088742D">
                  <w:rPr>
                    <w:rStyle w:val="Hyperlink"/>
                    <w:rFonts w:cstheme="minorHAnsi"/>
                    <w:noProof/>
                  </w:rPr>
                  <w:t>1.</w:t>
                </w:r>
                <w:r w:rsidR="00871D7A" w:rsidRPr="0088742D">
                  <w:rPr>
                    <w:rFonts w:cstheme="minorHAnsi"/>
                    <w:noProof/>
                    <w:kern w:val="2"/>
                    <w:lang w:val="en-US" w:eastAsia="zh-CN"/>
                    <w14:ligatures w14:val="standardContextual"/>
                  </w:rPr>
                  <w:tab/>
                </w:r>
                <w:r w:rsidR="00871D7A" w:rsidRPr="0088742D">
                  <w:rPr>
                    <w:rStyle w:val="Hyperlink"/>
                    <w:rFonts w:cstheme="minorHAnsi"/>
                    <w:noProof/>
                  </w:rPr>
                  <w:t>Typical budgeting models</w:t>
                </w:r>
                <w:r w:rsidR="00871D7A" w:rsidRPr="0088742D">
                  <w:rPr>
                    <w:rFonts w:cstheme="minorHAnsi"/>
                    <w:noProof/>
                    <w:webHidden/>
                  </w:rPr>
                  <w:tab/>
                </w:r>
                <w:r w:rsidR="00871D7A" w:rsidRPr="0088742D">
                  <w:rPr>
                    <w:rFonts w:cstheme="minorHAnsi"/>
                    <w:noProof/>
                    <w:webHidden/>
                  </w:rPr>
                  <w:fldChar w:fldCharType="begin"/>
                </w:r>
                <w:r w:rsidR="00871D7A" w:rsidRPr="0088742D">
                  <w:rPr>
                    <w:rFonts w:cstheme="minorHAnsi"/>
                    <w:noProof/>
                    <w:webHidden/>
                  </w:rPr>
                  <w:instrText xml:space="preserve"> PAGEREF _Toc150943002 \h </w:instrText>
                </w:r>
                <w:r w:rsidR="00871D7A" w:rsidRPr="0088742D">
                  <w:rPr>
                    <w:rFonts w:cstheme="minorHAnsi"/>
                    <w:noProof/>
                    <w:webHidden/>
                  </w:rPr>
                </w:r>
                <w:r w:rsidR="00871D7A" w:rsidRPr="0088742D">
                  <w:rPr>
                    <w:rFonts w:cstheme="minorHAnsi"/>
                    <w:noProof/>
                    <w:webHidden/>
                  </w:rPr>
                  <w:fldChar w:fldCharType="separate"/>
                </w:r>
                <w:r w:rsidR="00663D5C">
                  <w:rPr>
                    <w:rFonts w:cstheme="minorHAnsi"/>
                    <w:noProof/>
                    <w:webHidden/>
                  </w:rPr>
                  <w:t>4</w:t>
                </w:r>
                <w:r w:rsidR="00871D7A" w:rsidRPr="0088742D">
                  <w:rPr>
                    <w:rFonts w:cstheme="minorHAnsi"/>
                    <w:noProof/>
                    <w:webHidden/>
                  </w:rPr>
                  <w:fldChar w:fldCharType="end"/>
                </w:r>
              </w:hyperlink>
            </w:p>
            <w:p w14:paraId="64C9053C" w14:textId="2BA8C9A0" w:rsidR="00871D7A" w:rsidRPr="0088742D" w:rsidRDefault="00000000" w:rsidP="00871D7A">
              <w:pPr>
                <w:pStyle w:val="TOC3"/>
                <w:tabs>
                  <w:tab w:val="left" w:pos="1260"/>
                  <w:tab w:val="right" w:leader="dot" w:pos="9016"/>
                </w:tabs>
                <w:spacing w:line="480" w:lineRule="auto"/>
                <w:ind w:left="880"/>
                <w:rPr>
                  <w:rFonts w:cstheme="minorHAnsi"/>
                  <w:noProof/>
                </w:rPr>
              </w:pPr>
              <w:hyperlink w:anchor="_Toc150943003" w:history="1">
                <w:r w:rsidR="00871D7A" w:rsidRPr="0088742D">
                  <w:rPr>
                    <w:rStyle w:val="Hyperlink"/>
                    <w:rFonts w:cstheme="minorHAnsi"/>
                    <w:noProof/>
                  </w:rPr>
                  <w:t>1)</w:t>
                </w:r>
                <w:r w:rsidR="00871D7A" w:rsidRPr="0088742D">
                  <w:rPr>
                    <w:rFonts w:cstheme="minorHAnsi"/>
                    <w:noProof/>
                  </w:rPr>
                  <w:tab/>
                </w:r>
                <w:r w:rsidR="00871D7A" w:rsidRPr="0088742D">
                  <w:rPr>
                    <w:rStyle w:val="Hyperlink"/>
                    <w:rFonts w:cstheme="minorHAnsi"/>
                    <w:noProof/>
                  </w:rPr>
                  <w:t>Incremental Budgeting</w:t>
                </w:r>
                <w:r w:rsidR="00871D7A" w:rsidRPr="0088742D">
                  <w:rPr>
                    <w:rFonts w:cstheme="minorHAnsi"/>
                    <w:noProof/>
                    <w:webHidden/>
                  </w:rPr>
                  <w:tab/>
                </w:r>
                <w:r w:rsidR="00871D7A" w:rsidRPr="0088742D">
                  <w:rPr>
                    <w:rFonts w:cstheme="minorHAnsi"/>
                    <w:noProof/>
                    <w:webHidden/>
                  </w:rPr>
                  <w:fldChar w:fldCharType="begin"/>
                </w:r>
                <w:r w:rsidR="00871D7A" w:rsidRPr="0088742D">
                  <w:rPr>
                    <w:rFonts w:cstheme="minorHAnsi"/>
                    <w:noProof/>
                    <w:webHidden/>
                  </w:rPr>
                  <w:instrText xml:space="preserve"> PAGEREF _Toc150943003 \h </w:instrText>
                </w:r>
                <w:r w:rsidR="00871D7A" w:rsidRPr="0088742D">
                  <w:rPr>
                    <w:rFonts w:cstheme="minorHAnsi"/>
                    <w:noProof/>
                    <w:webHidden/>
                  </w:rPr>
                </w:r>
                <w:r w:rsidR="00871D7A" w:rsidRPr="0088742D">
                  <w:rPr>
                    <w:rFonts w:cstheme="minorHAnsi"/>
                    <w:noProof/>
                    <w:webHidden/>
                  </w:rPr>
                  <w:fldChar w:fldCharType="separate"/>
                </w:r>
                <w:r w:rsidR="00663D5C">
                  <w:rPr>
                    <w:rFonts w:cstheme="minorHAnsi"/>
                    <w:noProof/>
                    <w:webHidden/>
                  </w:rPr>
                  <w:t>4</w:t>
                </w:r>
                <w:r w:rsidR="00871D7A" w:rsidRPr="0088742D">
                  <w:rPr>
                    <w:rFonts w:cstheme="minorHAnsi"/>
                    <w:noProof/>
                    <w:webHidden/>
                  </w:rPr>
                  <w:fldChar w:fldCharType="end"/>
                </w:r>
              </w:hyperlink>
            </w:p>
            <w:p w14:paraId="0EDABD8B" w14:textId="49006DB7" w:rsidR="00871D7A" w:rsidRPr="0088742D" w:rsidRDefault="00000000" w:rsidP="00871D7A">
              <w:pPr>
                <w:pStyle w:val="TOC3"/>
                <w:tabs>
                  <w:tab w:val="left" w:pos="1260"/>
                  <w:tab w:val="right" w:leader="dot" w:pos="9016"/>
                </w:tabs>
                <w:spacing w:line="480" w:lineRule="auto"/>
                <w:ind w:left="880"/>
                <w:rPr>
                  <w:rFonts w:cstheme="minorHAnsi"/>
                  <w:noProof/>
                </w:rPr>
              </w:pPr>
              <w:hyperlink w:anchor="_Toc150943004" w:history="1">
                <w:r w:rsidR="00871D7A" w:rsidRPr="0088742D">
                  <w:rPr>
                    <w:rStyle w:val="Hyperlink"/>
                    <w:rFonts w:cstheme="minorHAnsi"/>
                    <w:noProof/>
                  </w:rPr>
                  <w:t>2)</w:t>
                </w:r>
                <w:r w:rsidR="00871D7A" w:rsidRPr="0088742D">
                  <w:rPr>
                    <w:rFonts w:cstheme="minorHAnsi"/>
                    <w:noProof/>
                  </w:rPr>
                  <w:tab/>
                </w:r>
                <w:r w:rsidR="00871D7A" w:rsidRPr="0088742D">
                  <w:rPr>
                    <w:rStyle w:val="Hyperlink"/>
                    <w:rFonts w:cstheme="minorHAnsi"/>
                    <w:noProof/>
                  </w:rPr>
                  <w:t>Zero-based Budgeting</w:t>
                </w:r>
                <w:r w:rsidR="00871D7A" w:rsidRPr="0088742D">
                  <w:rPr>
                    <w:rFonts w:cstheme="minorHAnsi"/>
                    <w:noProof/>
                    <w:webHidden/>
                  </w:rPr>
                  <w:tab/>
                </w:r>
                <w:r w:rsidR="00871D7A" w:rsidRPr="0088742D">
                  <w:rPr>
                    <w:rFonts w:cstheme="minorHAnsi"/>
                    <w:noProof/>
                    <w:webHidden/>
                  </w:rPr>
                  <w:fldChar w:fldCharType="begin"/>
                </w:r>
                <w:r w:rsidR="00871D7A" w:rsidRPr="0088742D">
                  <w:rPr>
                    <w:rFonts w:cstheme="minorHAnsi"/>
                    <w:noProof/>
                    <w:webHidden/>
                  </w:rPr>
                  <w:instrText xml:space="preserve"> PAGEREF _Toc150943004 \h </w:instrText>
                </w:r>
                <w:r w:rsidR="00871D7A" w:rsidRPr="0088742D">
                  <w:rPr>
                    <w:rFonts w:cstheme="minorHAnsi"/>
                    <w:noProof/>
                    <w:webHidden/>
                  </w:rPr>
                </w:r>
                <w:r w:rsidR="00871D7A" w:rsidRPr="0088742D">
                  <w:rPr>
                    <w:rFonts w:cstheme="minorHAnsi"/>
                    <w:noProof/>
                    <w:webHidden/>
                  </w:rPr>
                  <w:fldChar w:fldCharType="separate"/>
                </w:r>
                <w:r w:rsidR="00663D5C">
                  <w:rPr>
                    <w:rFonts w:cstheme="minorHAnsi"/>
                    <w:noProof/>
                    <w:webHidden/>
                  </w:rPr>
                  <w:t>5</w:t>
                </w:r>
                <w:r w:rsidR="00871D7A" w:rsidRPr="0088742D">
                  <w:rPr>
                    <w:rFonts w:cstheme="minorHAnsi"/>
                    <w:noProof/>
                    <w:webHidden/>
                  </w:rPr>
                  <w:fldChar w:fldCharType="end"/>
                </w:r>
              </w:hyperlink>
            </w:p>
            <w:p w14:paraId="78A642CD" w14:textId="6AB8DE42" w:rsidR="00871D7A" w:rsidRPr="0088742D" w:rsidRDefault="00000000" w:rsidP="00871D7A">
              <w:pPr>
                <w:pStyle w:val="TOC3"/>
                <w:tabs>
                  <w:tab w:val="left" w:pos="1260"/>
                  <w:tab w:val="right" w:leader="dot" w:pos="9016"/>
                </w:tabs>
                <w:spacing w:line="480" w:lineRule="auto"/>
                <w:ind w:left="880"/>
                <w:rPr>
                  <w:rFonts w:cstheme="minorHAnsi"/>
                  <w:noProof/>
                </w:rPr>
              </w:pPr>
              <w:hyperlink w:anchor="_Toc150943005" w:history="1">
                <w:r w:rsidR="00871D7A" w:rsidRPr="0088742D">
                  <w:rPr>
                    <w:rStyle w:val="Hyperlink"/>
                    <w:rFonts w:cstheme="minorHAnsi"/>
                    <w:noProof/>
                  </w:rPr>
                  <w:t>3)</w:t>
                </w:r>
                <w:r w:rsidR="00871D7A" w:rsidRPr="0088742D">
                  <w:rPr>
                    <w:rFonts w:cstheme="minorHAnsi"/>
                    <w:noProof/>
                  </w:rPr>
                  <w:tab/>
                </w:r>
                <w:r w:rsidR="00871D7A" w:rsidRPr="0088742D">
                  <w:rPr>
                    <w:rStyle w:val="Hyperlink"/>
                    <w:rFonts w:cstheme="minorHAnsi"/>
                    <w:noProof/>
                  </w:rPr>
                  <w:t>Activity-based Budgeting</w:t>
                </w:r>
                <w:r w:rsidR="00871D7A" w:rsidRPr="0088742D">
                  <w:rPr>
                    <w:rFonts w:cstheme="minorHAnsi"/>
                    <w:noProof/>
                    <w:webHidden/>
                  </w:rPr>
                  <w:tab/>
                </w:r>
                <w:r w:rsidR="00871D7A" w:rsidRPr="0088742D">
                  <w:rPr>
                    <w:rFonts w:cstheme="minorHAnsi"/>
                    <w:noProof/>
                    <w:webHidden/>
                  </w:rPr>
                  <w:fldChar w:fldCharType="begin"/>
                </w:r>
                <w:r w:rsidR="00871D7A" w:rsidRPr="0088742D">
                  <w:rPr>
                    <w:rFonts w:cstheme="minorHAnsi"/>
                    <w:noProof/>
                    <w:webHidden/>
                  </w:rPr>
                  <w:instrText xml:space="preserve"> PAGEREF _Toc150943005 \h </w:instrText>
                </w:r>
                <w:r w:rsidR="00871D7A" w:rsidRPr="0088742D">
                  <w:rPr>
                    <w:rFonts w:cstheme="minorHAnsi"/>
                    <w:noProof/>
                    <w:webHidden/>
                  </w:rPr>
                </w:r>
                <w:r w:rsidR="00871D7A" w:rsidRPr="0088742D">
                  <w:rPr>
                    <w:rFonts w:cstheme="minorHAnsi"/>
                    <w:noProof/>
                    <w:webHidden/>
                  </w:rPr>
                  <w:fldChar w:fldCharType="separate"/>
                </w:r>
                <w:r w:rsidR="00663D5C">
                  <w:rPr>
                    <w:rFonts w:cstheme="minorHAnsi"/>
                    <w:noProof/>
                    <w:webHidden/>
                  </w:rPr>
                  <w:t>6</w:t>
                </w:r>
                <w:r w:rsidR="00871D7A" w:rsidRPr="0088742D">
                  <w:rPr>
                    <w:rFonts w:cstheme="minorHAnsi"/>
                    <w:noProof/>
                    <w:webHidden/>
                  </w:rPr>
                  <w:fldChar w:fldCharType="end"/>
                </w:r>
              </w:hyperlink>
            </w:p>
            <w:p w14:paraId="1D5DB35A" w14:textId="3CEAAAB1" w:rsidR="00871D7A" w:rsidRPr="0088742D" w:rsidRDefault="00000000" w:rsidP="00871D7A">
              <w:pPr>
                <w:pStyle w:val="TOC3"/>
                <w:tabs>
                  <w:tab w:val="left" w:pos="1260"/>
                  <w:tab w:val="right" w:leader="dot" w:pos="9016"/>
                </w:tabs>
                <w:spacing w:line="480" w:lineRule="auto"/>
                <w:ind w:left="880"/>
                <w:rPr>
                  <w:rFonts w:cstheme="minorHAnsi"/>
                  <w:noProof/>
                </w:rPr>
              </w:pPr>
              <w:hyperlink w:anchor="_Toc150943006" w:history="1">
                <w:r w:rsidR="00871D7A" w:rsidRPr="0088742D">
                  <w:rPr>
                    <w:rStyle w:val="Hyperlink"/>
                    <w:rFonts w:cstheme="minorHAnsi"/>
                    <w:noProof/>
                  </w:rPr>
                  <w:t>4)</w:t>
                </w:r>
                <w:r w:rsidR="00871D7A" w:rsidRPr="0088742D">
                  <w:rPr>
                    <w:rFonts w:cstheme="minorHAnsi"/>
                    <w:noProof/>
                  </w:rPr>
                  <w:tab/>
                </w:r>
                <w:r w:rsidR="00871D7A" w:rsidRPr="0088742D">
                  <w:rPr>
                    <w:rStyle w:val="Hyperlink"/>
                    <w:rFonts w:cstheme="minorHAnsi"/>
                    <w:noProof/>
                  </w:rPr>
                  <w:t xml:space="preserve">Other Budgeting </w:t>
                </w:r>
                <w:r w:rsidR="0088742D">
                  <w:rPr>
                    <w:rStyle w:val="Hyperlink"/>
                    <w:rFonts w:cstheme="minorHAnsi"/>
                    <w:noProof/>
                  </w:rPr>
                  <w:t>Methods</w:t>
                </w:r>
                <w:r w:rsidR="00871D7A" w:rsidRPr="0088742D">
                  <w:rPr>
                    <w:rFonts w:cstheme="minorHAnsi"/>
                    <w:noProof/>
                    <w:webHidden/>
                  </w:rPr>
                  <w:tab/>
                </w:r>
                <w:r w:rsidR="00871D7A" w:rsidRPr="0088742D">
                  <w:rPr>
                    <w:rFonts w:cstheme="minorHAnsi"/>
                    <w:noProof/>
                    <w:webHidden/>
                  </w:rPr>
                  <w:fldChar w:fldCharType="begin"/>
                </w:r>
                <w:r w:rsidR="00871D7A" w:rsidRPr="0088742D">
                  <w:rPr>
                    <w:rFonts w:cstheme="minorHAnsi"/>
                    <w:noProof/>
                    <w:webHidden/>
                  </w:rPr>
                  <w:instrText xml:space="preserve"> PAGEREF _Toc150943006 \h </w:instrText>
                </w:r>
                <w:r w:rsidR="00871D7A" w:rsidRPr="0088742D">
                  <w:rPr>
                    <w:rFonts w:cstheme="minorHAnsi"/>
                    <w:noProof/>
                    <w:webHidden/>
                  </w:rPr>
                </w:r>
                <w:r w:rsidR="00871D7A" w:rsidRPr="0088742D">
                  <w:rPr>
                    <w:rFonts w:cstheme="minorHAnsi"/>
                    <w:noProof/>
                    <w:webHidden/>
                  </w:rPr>
                  <w:fldChar w:fldCharType="separate"/>
                </w:r>
                <w:r w:rsidR="00663D5C">
                  <w:rPr>
                    <w:rFonts w:cstheme="minorHAnsi"/>
                    <w:noProof/>
                    <w:webHidden/>
                  </w:rPr>
                  <w:t>7</w:t>
                </w:r>
                <w:r w:rsidR="00871D7A" w:rsidRPr="0088742D">
                  <w:rPr>
                    <w:rFonts w:cstheme="minorHAnsi"/>
                    <w:noProof/>
                    <w:webHidden/>
                  </w:rPr>
                  <w:fldChar w:fldCharType="end"/>
                </w:r>
              </w:hyperlink>
            </w:p>
            <w:p w14:paraId="2EB6475B" w14:textId="3916FFA0" w:rsidR="00871D7A" w:rsidRPr="0088742D" w:rsidRDefault="00000000" w:rsidP="00871D7A">
              <w:pPr>
                <w:pStyle w:val="TOC1"/>
                <w:tabs>
                  <w:tab w:val="left" w:pos="403"/>
                  <w:tab w:val="right" w:leader="dot" w:pos="9016"/>
                </w:tabs>
                <w:spacing w:line="480" w:lineRule="auto"/>
                <w:rPr>
                  <w:rFonts w:cstheme="minorHAnsi"/>
                  <w:noProof/>
                  <w:kern w:val="2"/>
                  <w:lang w:val="en-US" w:eastAsia="zh-CN"/>
                  <w14:ligatures w14:val="standardContextual"/>
                </w:rPr>
              </w:pPr>
              <w:hyperlink w:anchor="_Toc150943007" w:history="1">
                <w:r w:rsidR="00871D7A" w:rsidRPr="0088742D">
                  <w:rPr>
                    <w:rStyle w:val="Hyperlink"/>
                    <w:rFonts w:cstheme="minorHAnsi"/>
                    <w:noProof/>
                  </w:rPr>
                  <w:t>2.</w:t>
                </w:r>
                <w:r w:rsidR="00871D7A" w:rsidRPr="0088742D">
                  <w:rPr>
                    <w:rFonts w:cstheme="minorHAnsi"/>
                    <w:noProof/>
                    <w:kern w:val="2"/>
                    <w:lang w:val="en-US" w:eastAsia="zh-CN"/>
                    <w14:ligatures w14:val="standardContextual"/>
                  </w:rPr>
                  <w:tab/>
                </w:r>
                <w:r w:rsidR="00871D7A" w:rsidRPr="0088742D">
                  <w:rPr>
                    <w:rStyle w:val="Hyperlink"/>
                    <w:rFonts w:cstheme="minorHAnsi"/>
                    <w:noProof/>
                  </w:rPr>
                  <w:t>Beyond budgeting</w:t>
                </w:r>
                <w:r w:rsidR="00871D7A" w:rsidRPr="0088742D">
                  <w:rPr>
                    <w:rFonts w:cstheme="minorHAnsi"/>
                    <w:noProof/>
                    <w:webHidden/>
                  </w:rPr>
                  <w:tab/>
                </w:r>
                <w:r w:rsidR="00871D7A" w:rsidRPr="0088742D">
                  <w:rPr>
                    <w:rFonts w:cstheme="minorHAnsi"/>
                    <w:noProof/>
                    <w:webHidden/>
                  </w:rPr>
                  <w:fldChar w:fldCharType="begin"/>
                </w:r>
                <w:r w:rsidR="00871D7A" w:rsidRPr="0088742D">
                  <w:rPr>
                    <w:rFonts w:cstheme="minorHAnsi"/>
                    <w:noProof/>
                    <w:webHidden/>
                  </w:rPr>
                  <w:instrText xml:space="preserve"> PAGEREF _Toc150943007 \h </w:instrText>
                </w:r>
                <w:r w:rsidR="00871D7A" w:rsidRPr="0088742D">
                  <w:rPr>
                    <w:rFonts w:cstheme="minorHAnsi"/>
                    <w:noProof/>
                    <w:webHidden/>
                  </w:rPr>
                </w:r>
                <w:r w:rsidR="00871D7A" w:rsidRPr="0088742D">
                  <w:rPr>
                    <w:rFonts w:cstheme="minorHAnsi"/>
                    <w:noProof/>
                    <w:webHidden/>
                  </w:rPr>
                  <w:fldChar w:fldCharType="separate"/>
                </w:r>
                <w:r w:rsidR="00663D5C">
                  <w:rPr>
                    <w:rFonts w:cstheme="minorHAnsi"/>
                    <w:noProof/>
                    <w:webHidden/>
                  </w:rPr>
                  <w:t>7</w:t>
                </w:r>
                <w:r w:rsidR="00871D7A" w:rsidRPr="0088742D">
                  <w:rPr>
                    <w:rFonts w:cstheme="minorHAnsi"/>
                    <w:noProof/>
                    <w:webHidden/>
                  </w:rPr>
                  <w:fldChar w:fldCharType="end"/>
                </w:r>
              </w:hyperlink>
            </w:p>
            <w:p w14:paraId="21DC48B9" w14:textId="796CFEFB" w:rsidR="00871D7A" w:rsidRPr="0088742D" w:rsidRDefault="00000000" w:rsidP="00871D7A">
              <w:pPr>
                <w:pStyle w:val="TOC3"/>
                <w:tabs>
                  <w:tab w:val="left" w:pos="1260"/>
                  <w:tab w:val="right" w:leader="dot" w:pos="9016"/>
                </w:tabs>
                <w:spacing w:line="480" w:lineRule="auto"/>
                <w:ind w:left="880"/>
                <w:rPr>
                  <w:rFonts w:cstheme="minorHAnsi"/>
                  <w:noProof/>
                </w:rPr>
              </w:pPr>
              <w:hyperlink w:anchor="_Toc150943008" w:history="1">
                <w:r w:rsidR="00871D7A" w:rsidRPr="0088742D">
                  <w:rPr>
                    <w:rStyle w:val="Hyperlink"/>
                    <w:rFonts w:cstheme="minorHAnsi"/>
                    <w:noProof/>
                  </w:rPr>
                  <w:t>1)</w:t>
                </w:r>
                <w:r w:rsidR="00871D7A" w:rsidRPr="0088742D">
                  <w:rPr>
                    <w:rFonts w:cstheme="minorHAnsi"/>
                    <w:noProof/>
                  </w:rPr>
                  <w:tab/>
                </w:r>
                <w:r w:rsidR="00871D7A" w:rsidRPr="0088742D">
                  <w:rPr>
                    <w:rStyle w:val="Hyperlink"/>
                    <w:rFonts w:cstheme="minorHAnsi"/>
                    <w:noProof/>
                  </w:rPr>
                  <w:t>Decentralized Decision-Making</w:t>
                </w:r>
                <w:r w:rsidR="00871D7A" w:rsidRPr="0088742D">
                  <w:rPr>
                    <w:rFonts w:cstheme="minorHAnsi"/>
                    <w:noProof/>
                    <w:webHidden/>
                  </w:rPr>
                  <w:tab/>
                </w:r>
                <w:r w:rsidR="00871D7A" w:rsidRPr="0088742D">
                  <w:rPr>
                    <w:rFonts w:cstheme="minorHAnsi"/>
                    <w:noProof/>
                    <w:webHidden/>
                  </w:rPr>
                  <w:fldChar w:fldCharType="begin"/>
                </w:r>
                <w:r w:rsidR="00871D7A" w:rsidRPr="0088742D">
                  <w:rPr>
                    <w:rFonts w:cstheme="minorHAnsi"/>
                    <w:noProof/>
                    <w:webHidden/>
                  </w:rPr>
                  <w:instrText xml:space="preserve"> PAGEREF _Toc150943008 \h </w:instrText>
                </w:r>
                <w:r w:rsidR="00871D7A" w:rsidRPr="0088742D">
                  <w:rPr>
                    <w:rFonts w:cstheme="minorHAnsi"/>
                    <w:noProof/>
                    <w:webHidden/>
                  </w:rPr>
                </w:r>
                <w:r w:rsidR="00871D7A" w:rsidRPr="0088742D">
                  <w:rPr>
                    <w:rFonts w:cstheme="minorHAnsi"/>
                    <w:noProof/>
                    <w:webHidden/>
                  </w:rPr>
                  <w:fldChar w:fldCharType="separate"/>
                </w:r>
                <w:r w:rsidR="00663D5C">
                  <w:rPr>
                    <w:rFonts w:cstheme="minorHAnsi"/>
                    <w:noProof/>
                    <w:webHidden/>
                  </w:rPr>
                  <w:t>8</w:t>
                </w:r>
                <w:r w:rsidR="00871D7A" w:rsidRPr="0088742D">
                  <w:rPr>
                    <w:rFonts w:cstheme="minorHAnsi"/>
                    <w:noProof/>
                    <w:webHidden/>
                  </w:rPr>
                  <w:fldChar w:fldCharType="end"/>
                </w:r>
              </w:hyperlink>
            </w:p>
            <w:p w14:paraId="1ADEB2CE" w14:textId="50FCF217" w:rsidR="00871D7A" w:rsidRPr="0088742D" w:rsidRDefault="00000000" w:rsidP="00871D7A">
              <w:pPr>
                <w:pStyle w:val="TOC3"/>
                <w:tabs>
                  <w:tab w:val="left" w:pos="1260"/>
                  <w:tab w:val="right" w:leader="dot" w:pos="9016"/>
                </w:tabs>
                <w:spacing w:line="480" w:lineRule="auto"/>
                <w:ind w:left="880"/>
                <w:rPr>
                  <w:rFonts w:cstheme="minorHAnsi"/>
                  <w:noProof/>
                </w:rPr>
              </w:pPr>
              <w:hyperlink w:anchor="_Toc150943009" w:history="1">
                <w:r w:rsidR="00871D7A" w:rsidRPr="0088742D">
                  <w:rPr>
                    <w:rStyle w:val="Hyperlink"/>
                    <w:rFonts w:cstheme="minorHAnsi"/>
                    <w:noProof/>
                  </w:rPr>
                  <w:t>2)</w:t>
                </w:r>
                <w:r w:rsidR="00871D7A" w:rsidRPr="0088742D">
                  <w:rPr>
                    <w:rFonts w:cstheme="minorHAnsi"/>
                    <w:noProof/>
                  </w:rPr>
                  <w:tab/>
                </w:r>
                <w:r w:rsidR="00871D7A" w:rsidRPr="0088742D">
                  <w:rPr>
                    <w:rStyle w:val="Hyperlink"/>
                    <w:rFonts w:cstheme="minorHAnsi"/>
                    <w:noProof/>
                  </w:rPr>
                  <w:t>Key performance indicators (KPI) and Relative Performance Evaluation (RPE)</w:t>
                </w:r>
                <w:r w:rsidR="00871D7A" w:rsidRPr="0088742D">
                  <w:rPr>
                    <w:rFonts w:cstheme="minorHAnsi"/>
                    <w:noProof/>
                    <w:webHidden/>
                  </w:rPr>
                  <w:tab/>
                </w:r>
                <w:r w:rsidR="00871D7A" w:rsidRPr="0088742D">
                  <w:rPr>
                    <w:rFonts w:cstheme="minorHAnsi"/>
                    <w:noProof/>
                    <w:webHidden/>
                  </w:rPr>
                  <w:fldChar w:fldCharType="begin"/>
                </w:r>
                <w:r w:rsidR="00871D7A" w:rsidRPr="0088742D">
                  <w:rPr>
                    <w:rFonts w:cstheme="minorHAnsi"/>
                    <w:noProof/>
                    <w:webHidden/>
                  </w:rPr>
                  <w:instrText xml:space="preserve"> PAGEREF _Toc150943009 \h </w:instrText>
                </w:r>
                <w:r w:rsidR="00871D7A" w:rsidRPr="0088742D">
                  <w:rPr>
                    <w:rFonts w:cstheme="minorHAnsi"/>
                    <w:noProof/>
                    <w:webHidden/>
                  </w:rPr>
                </w:r>
                <w:r w:rsidR="00871D7A" w:rsidRPr="0088742D">
                  <w:rPr>
                    <w:rFonts w:cstheme="minorHAnsi"/>
                    <w:noProof/>
                    <w:webHidden/>
                  </w:rPr>
                  <w:fldChar w:fldCharType="separate"/>
                </w:r>
                <w:r w:rsidR="00663D5C">
                  <w:rPr>
                    <w:rFonts w:cstheme="minorHAnsi"/>
                    <w:noProof/>
                    <w:webHidden/>
                  </w:rPr>
                  <w:t>10</w:t>
                </w:r>
                <w:r w:rsidR="00871D7A" w:rsidRPr="0088742D">
                  <w:rPr>
                    <w:rFonts w:cstheme="minorHAnsi"/>
                    <w:noProof/>
                    <w:webHidden/>
                  </w:rPr>
                  <w:fldChar w:fldCharType="end"/>
                </w:r>
              </w:hyperlink>
            </w:p>
            <w:p w14:paraId="6C7E5B41" w14:textId="41D06834" w:rsidR="00871D7A" w:rsidRPr="0088742D" w:rsidRDefault="00000000" w:rsidP="00871D7A">
              <w:pPr>
                <w:pStyle w:val="TOC3"/>
                <w:tabs>
                  <w:tab w:val="left" w:pos="1260"/>
                  <w:tab w:val="right" w:leader="dot" w:pos="9016"/>
                </w:tabs>
                <w:spacing w:line="480" w:lineRule="auto"/>
                <w:ind w:left="880"/>
                <w:rPr>
                  <w:rFonts w:cstheme="minorHAnsi"/>
                  <w:noProof/>
                </w:rPr>
              </w:pPr>
              <w:hyperlink w:anchor="_Toc150943010" w:history="1">
                <w:r w:rsidR="00871D7A" w:rsidRPr="0088742D">
                  <w:rPr>
                    <w:rStyle w:val="Hyperlink"/>
                    <w:rFonts w:cstheme="minorHAnsi"/>
                    <w:noProof/>
                  </w:rPr>
                  <w:t>3)</w:t>
                </w:r>
                <w:r w:rsidR="00871D7A" w:rsidRPr="0088742D">
                  <w:rPr>
                    <w:rFonts w:cstheme="minorHAnsi"/>
                    <w:noProof/>
                  </w:rPr>
                  <w:tab/>
                </w:r>
                <w:r w:rsidR="00871D7A" w:rsidRPr="0088742D">
                  <w:rPr>
                    <w:rStyle w:val="Hyperlink"/>
                    <w:rFonts w:cstheme="minorHAnsi"/>
                    <w:noProof/>
                  </w:rPr>
                  <w:t>Rolling forecast (RF)</w:t>
                </w:r>
                <w:r w:rsidR="00871D7A" w:rsidRPr="0088742D">
                  <w:rPr>
                    <w:rFonts w:cstheme="minorHAnsi"/>
                    <w:noProof/>
                    <w:webHidden/>
                  </w:rPr>
                  <w:tab/>
                </w:r>
                <w:r w:rsidR="00871D7A" w:rsidRPr="0088742D">
                  <w:rPr>
                    <w:rFonts w:cstheme="minorHAnsi"/>
                    <w:noProof/>
                    <w:webHidden/>
                  </w:rPr>
                  <w:fldChar w:fldCharType="begin"/>
                </w:r>
                <w:r w:rsidR="00871D7A" w:rsidRPr="0088742D">
                  <w:rPr>
                    <w:rFonts w:cstheme="minorHAnsi"/>
                    <w:noProof/>
                    <w:webHidden/>
                  </w:rPr>
                  <w:instrText xml:space="preserve"> PAGEREF _Toc150943010 \h </w:instrText>
                </w:r>
                <w:r w:rsidR="00871D7A" w:rsidRPr="0088742D">
                  <w:rPr>
                    <w:rFonts w:cstheme="minorHAnsi"/>
                    <w:noProof/>
                    <w:webHidden/>
                  </w:rPr>
                </w:r>
                <w:r w:rsidR="00871D7A" w:rsidRPr="0088742D">
                  <w:rPr>
                    <w:rFonts w:cstheme="minorHAnsi"/>
                    <w:noProof/>
                    <w:webHidden/>
                  </w:rPr>
                  <w:fldChar w:fldCharType="separate"/>
                </w:r>
                <w:r w:rsidR="00663D5C">
                  <w:rPr>
                    <w:rFonts w:cstheme="minorHAnsi"/>
                    <w:noProof/>
                    <w:webHidden/>
                  </w:rPr>
                  <w:t>10</w:t>
                </w:r>
                <w:r w:rsidR="00871D7A" w:rsidRPr="0088742D">
                  <w:rPr>
                    <w:rFonts w:cstheme="minorHAnsi"/>
                    <w:noProof/>
                    <w:webHidden/>
                  </w:rPr>
                  <w:fldChar w:fldCharType="end"/>
                </w:r>
              </w:hyperlink>
            </w:p>
            <w:p w14:paraId="467FC553" w14:textId="21DA8595" w:rsidR="00871D7A" w:rsidRPr="0088742D" w:rsidRDefault="00000000" w:rsidP="00871D7A">
              <w:pPr>
                <w:pStyle w:val="TOC1"/>
                <w:tabs>
                  <w:tab w:val="right" w:leader="dot" w:pos="9016"/>
                </w:tabs>
                <w:spacing w:line="480" w:lineRule="auto"/>
                <w:rPr>
                  <w:rFonts w:cstheme="minorHAnsi"/>
                  <w:noProof/>
                  <w:kern w:val="2"/>
                  <w:lang w:val="en-US" w:eastAsia="zh-CN"/>
                  <w14:ligatures w14:val="standardContextual"/>
                </w:rPr>
              </w:pPr>
              <w:hyperlink w:anchor="_Toc150943011" w:history="1">
                <w:r w:rsidR="00871D7A" w:rsidRPr="0088742D">
                  <w:rPr>
                    <w:rStyle w:val="Hyperlink"/>
                    <w:rFonts w:cstheme="minorHAnsi"/>
                    <w:noProof/>
                  </w:rPr>
                  <w:t>Conclusion</w:t>
                </w:r>
                <w:r w:rsidR="00871D7A" w:rsidRPr="0088742D">
                  <w:rPr>
                    <w:rFonts w:cstheme="minorHAnsi"/>
                    <w:noProof/>
                    <w:webHidden/>
                  </w:rPr>
                  <w:tab/>
                </w:r>
                <w:r w:rsidR="00871D7A" w:rsidRPr="0088742D">
                  <w:rPr>
                    <w:rFonts w:cstheme="minorHAnsi"/>
                    <w:noProof/>
                    <w:webHidden/>
                  </w:rPr>
                  <w:fldChar w:fldCharType="begin"/>
                </w:r>
                <w:r w:rsidR="00871D7A" w:rsidRPr="0088742D">
                  <w:rPr>
                    <w:rFonts w:cstheme="minorHAnsi"/>
                    <w:noProof/>
                    <w:webHidden/>
                  </w:rPr>
                  <w:instrText xml:space="preserve"> PAGEREF _Toc150943011 \h </w:instrText>
                </w:r>
                <w:r w:rsidR="00871D7A" w:rsidRPr="0088742D">
                  <w:rPr>
                    <w:rFonts w:cstheme="minorHAnsi"/>
                    <w:noProof/>
                    <w:webHidden/>
                  </w:rPr>
                </w:r>
                <w:r w:rsidR="00871D7A" w:rsidRPr="0088742D">
                  <w:rPr>
                    <w:rFonts w:cstheme="minorHAnsi"/>
                    <w:noProof/>
                    <w:webHidden/>
                  </w:rPr>
                  <w:fldChar w:fldCharType="separate"/>
                </w:r>
                <w:r w:rsidR="00663D5C">
                  <w:rPr>
                    <w:rFonts w:cstheme="minorHAnsi"/>
                    <w:noProof/>
                    <w:webHidden/>
                  </w:rPr>
                  <w:t>12</w:t>
                </w:r>
                <w:r w:rsidR="00871D7A" w:rsidRPr="0088742D">
                  <w:rPr>
                    <w:rFonts w:cstheme="minorHAnsi"/>
                    <w:noProof/>
                    <w:webHidden/>
                  </w:rPr>
                  <w:fldChar w:fldCharType="end"/>
                </w:r>
              </w:hyperlink>
            </w:p>
            <w:p w14:paraId="2EC1CC9B" w14:textId="52F7C6F0" w:rsidR="00871D7A" w:rsidRPr="0088742D" w:rsidRDefault="00000000" w:rsidP="00871D7A">
              <w:pPr>
                <w:pStyle w:val="TOC1"/>
                <w:tabs>
                  <w:tab w:val="right" w:leader="dot" w:pos="9016"/>
                </w:tabs>
                <w:spacing w:line="480" w:lineRule="auto"/>
                <w:rPr>
                  <w:rFonts w:cstheme="minorHAnsi"/>
                  <w:noProof/>
                  <w:kern w:val="2"/>
                  <w:lang w:val="en-US" w:eastAsia="zh-CN"/>
                  <w14:ligatures w14:val="standardContextual"/>
                </w:rPr>
              </w:pPr>
              <w:hyperlink w:anchor="_Toc150943012" w:history="1">
                <w:r w:rsidR="00871D7A" w:rsidRPr="0088742D">
                  <w:rPr>
                    <w:rStyle w:val="Hyperlink"/>
                    <w:rFonts w:cstheme="minorHAnsi"/>
                    <w:noProof/>
                  </w:rPr>
                  <w:t>Bibliography</w:t>
                </w:r>
                <w:r w:rsidR="00871D7A" w:rsidRPr="0088742D">
                  <w:rPr>
                    <w:rFonts w:cstheme="minorHAnsi"/>
                    <w:noProof/>
                    <w:webHidden/>
                  </w:rPr>
                  <w:tab/>
                </w:r>
                <w:r w:rsidR="00871D7A" w:rsidRPr="0088742D">
                  <w:rPr>
                    <w:rFonts w:cstheme="minorHAnsi"/>
                    <w:noProof/>
                    <w:webHidden/>
                  </w:rPr>
                  <w:fldChar w:fldCharType="begin"/>
                </w:r>
                <w:r w:rsidR="00871D7A" w:rsidRPr="0088742D">
                  <w:rPr>
                    <w:rFonts w:cstheme="minorHAnsi"/>
                    <w:noProof/>
                    <w:webHidden/>
                  </w:rPr>
                  <w:instrText xml:space="preserve"> PAGEREF _Toc150943012 \h </w:instrText>
                </w:r>
                <w:r w:rsidR="00871D7A" w:rsidRPr="0088742D">
                  <w:rPr>
                    <w:rFonts w:cstheme="minorHAnsi"/>
                    <w:noProof/>
                    <w:webHidden/>
                  </w:rPr>
                </w:r>
                <w:r w:rsidR="00871D7A" w:rsidRPr="0088742D">
                  <w:rPr>
                    <w:rFonts w:cstheme="minorHAnsi"/>
                    <w:noProof/>
                    <w:webHidden/>
                  </w:rPr>
                  <w:fldChar w:fldCharType="separate"/>
                </w:r>
                <w:r w:rsidR="00663D5C">
                  <w:rPr>
                    <w:rFonts w:cstheme="minorHAnsi"/>
                    <w:noProof/>
                    <w:webHidden/>
                  </w:rPr>
                  <w:t>13</w:t>
                </w:r>
                <w:r w:rsidR="00871D7A" w:rsidRPr="0088742D">
                  <w:rPr>
                    <w:rFonts w:cstheme="minorHAnsi"/>
                    <w:noProof/>
                    <w:webHidden/>
                  </w:rPr>
                  <w:fldChar w:fldCharType="end"/>
                </w:r>
              </w:hyperlink>
            </w:p>
            <w:p w14:paraId="5BD32CC6" w14:textId="77777777" w:rsidR="00871D7A" w:rsidRPr="0088742D" w:rsidRDefault="00871D7A" w:rsidP="00871D7A">
              <w:pPr>
                <w:spacing w:line="480" w:lineRule="auto"/>
                <w:rPr>
                  <w:rFonts w:cstheme="minorHAnsi"/>
                  <w:b/>
                  <w:bCs/>
                  <w:noProof/>
                </w:rPr>
              </w:pPr>
              <w:r w:rsidRPr="0088742D">
                <w:rPr>
                  <w:rFonts w:cstheme="minorHAnsi"/>
                  <w:b/>
                  <w:bCs/>
                  <w:noProof/>
                </w:rPr>
                <w:fldChar w:fldCharType="end"/>
              </w:r>
            </w:p>
            <w:p w14:paraId="04857A31" w14:textId="1ECA138F" w:rsidR="00EE0F70" w:rsidRPr="0088742D" w:rsidRDefault="00871D7A" w:rsidP="00AB3427">
              <w:pPr>
                <w:spacing w:line="480" w:lineRule="auto"/>
                <w:rPr>
                  <w:rFonts w:cstheme="minorHAnsi"/>
                  <w:b/>
                  <w:bCs/>
                  <w:noProof/>
                </w:rPr>
              </w:pPr>
              <w:r w:rsidRPr="0088742D">
                <w:rPr>
                  <w:rFonts w:cstheme="minorHAnsi"/>
                  <w:b/>
                  <w:bCs/>
                  <w:noProof/>
                </w:rPr>
                <w:br w:type="page"/>
              </w:r>
            </w:p>
          </w:sdtContent>
        </w:sdt>
        <w:p w14:paraId="54C81D2A" w14:textId="697FB765" w:rsidR="007D1947" w:rsidRDefault="007D1947" w:rsidP="00AB3427">
          <w:pPr>
            <w:pStyle w:val="Heading1"/>
            <w:spacing w:line="480" w:lineRule="auto"/>
          </w:pPr>
          <w:bookmarkStart w:id="2" w:name="_Toc150943000"/>
          <w:r>
            <w:lastRenderedPageBreak/>
            <w:t>Introduction</w:t>
          </w:r>
          <w:bookmarkEnd w:id="2"/>
        </w:p>
        <w:p w14:paraId="3BDB3C27" w14:textId="30DB88F1" w:rsidR="00DB6F82" w:rsidRPr="0088742D" w:rsidRDefault="00092EC4" w:rsidP="00D477FA">
          <w:pPr>
            <w:spacing w:line="480" w:lineRule="auto"/>
            <w:ind w:firstLineChars="200" w:firstLine="440"/>
            <w:jc w:val="both"/>
            <w:rPr>
              <w:rFonts w:cstheme="minorHAnsi"/>
            </w:rPr>
          </w:pPr>
          <w:r w:rsidRPr="0088742D">
            <w:rPr>
              <w:rFonts w:cstheme="minorHAnsi"/>
            </w:rPr>
            <w:t>Budgeting has been seen as an important part of management control for a long time in history</w:t>
          </w:r>
          <w:r w:rsidR="00D477FA" w:rsidRPr="0088742D">
            <w:rPr>
              <w:rFonts w:cstheme="minorHAnsi"/>
            </w:rPr>
            <w:t xml:space="preserve"> </w:t>
          </w:r>
          <w:r w:rsidR="00A71DEF" w:rsidRPr="0088742D">
            <w:rPr>
              <w:rFonts w:cstheme="minorHAnsi"/>
            </w:rPr>
            <w:t>(Umapathy,</w:t>
          </w:r>
          <w:r w:rsidR="00A47797">
            <w:rPr>
              <w:rFonts w:cstheme="minorHAnsi"/>
            </w:rPr>
            <w:t xml:space="preserve"> </w:t>
          </w:r>
          <w:r w:rsidR="00A71DEF" w:rsidRPr="0088742D">
            <w:rPr>
              <w:rFonts w:cstheme="minorHAnsi"/>
            </w:rPr>
            <w:t>1987)</w:t>
          </w:r>
          <w:r w:rsidRPr="0088742D">
            <w:rPr>
              <w:rFonts w:cstheme="minorHAnsi"/>
            </w:rPr>
            <w:t xml:space="preserve">. </w:t>
          </w:r>
          <w:r w:rsidR="00A71DEF" w:rsidRPr="0088742D">
            <w:rPr>
              <w:rFonts w:cstheme="minorHAnsi"/>
            </w:rPr>
            <w:t>Nowadays, b</w:t>
          </w:r>
          <w:r w:rsidR="00AB3427" w:rsidRPr="0088742D">
            <w:rPr>
              <w:rFonts w:cstheme="minorHAnsi"/>
            </w:rPr>
            <w:t>usinesses operate in a fast-changing environment, and processes including budgeting need to be flexible and adaptive to enable businesses to respond to changes, as well as enable innovative practices.</w:t>
          </w:r>
          <w:r w:rsidR="00871D7A" w:rsidRPr="0088742D">
            <w:rPr>
              <w:rFonts w:cstheme="minorHAnsi"/>
            </w:rPr>
            <w:t xml:space="preserve"> </w:t>
          </w:r>
          <w:r w:rsidR="00A71DEF" w:rsidRPr="0088742D">
            <w:rPr>
              <w:rFonts w:cstheme="minorHAnsi"/>
              <w:shd w:val="clear" w:color="auto" w:fill="FFFFFF"/>
            </w:rPr>
            <w:t xml:space="preserve">To adapt </w:t>
          </w:r>
          <w:r w:rsidR="00672D03" w:rsidRPr="0088742D">
            <w:rPr>
              <w:rFonts w:cstheme="minorHAnsi"/>
              <w:shd w:val="clear" w:color="auto" w:fill="FFFFFF"/>
            </w:rPr>
            <w:t xml:space="preserve">to </w:t>
          </w:r>
          <w:r w:rsidR="00A71DEF" w:rsidRPr="0088742D">
            <w:rPr>
              <w:rFonts w:cstheme="minorHAnsi"/>
              <w:shd w:val="clear" w:color="auto" w:fill="FFFFFF"/>
            </w:rPr>
            <w:t xml:space="preserve">the rapidly iterating business environment, budgeting methods have evolved, with </w:t>
          </w:r>
          <w:r w:rsidR="00427BDE">
            <w:rPr>
              <w:rFonts w:cstheme="minorHAnsi"/>
              <w:shd w:val="clear" w:color="auto" w:fill="FFFFFF"/>
            </w:rPr>
            <w:t>several</w:t>
          </w:r>
          <w:r w:rsidR="00A71DEF" w:rsidRPr="0088742D">
            <w:rPr>
              <w:rFonts w:cstheme="minorHAnsi"/>
              <w:shd w:val="clear" w:color="auto" w:fill="FFFFFF"/>
            </w:rPr>
            <w:t xml:space="preserve"> different </w:t>
          </w:r>
          <w:r w:rsidR="00672D03" w:rsidRPr="0088742D">
            <w:rPr>
              <w:rFonts w:cstheme="minorHAnsi"/>
              <w:shd w:val="clear" w:color="auto" w:fill="FFFFFF"/>
            </w:rPr>
            <w:t>choices</w:t>
          </w:r>
          <w:r w:rsidR="00A71DEF" w:rsidRPr="0088742D">
            <w:rPr>
              <w:rFonts w:cstheme="minorHAnsi"/>
              <w:shd w:val="clear" w:color="auto" w:fill="FFFFFF"/>
            </w:rPr>
            <w:t xml:space="preserve"> available to organisations. These include </w:t>
          </w:r>
          <w:r w:rsidR="00DB6F82" w:rsidRPr="0088742D">
            <w:rPr>
              <w:rFonts w:cstheme="minorHAnsi"/>
              <w:shd w:val="clear" w:color="auto" w:fill="FFFFFF"/>
            </w:rPr>
            <w:t>I</w:t>
          </w:r>
          <w:r w:rsidR="00A71DEF" w:rsidRPr="0088742D">
            <w:rPr>
              <w:rFonts w:cstheme="minorHAnsi"/>
              <w:shd w:val="clear" w:color="auto" w:fill="FFFFFF"/>
            </w:rPr>
            <w:t xml:space="preserve">ncremental </w:t>
          </w:r>
          <w:r w:rsidR="00DB6F82" w:rsidRPr="0088742D">
            <w:rPr>
              <w:rFonts w:cstheme="minorHAnsi"/>
              <w:shd w:val="clear" w:color="auto" w:fill="FFFFFF"/>
            </w:rPr>
            <w:t>B</w:t>
          </w:r>
          <w:r w:rsidR="00A71DEF" w:rsidRPr="0088742D">
            <w:rPr>
              <w:rFonts w:cstheme="minorHAnsi"/>
              <w:shd w:val="clear" w:color="auto" w:fill="FFFFFF"/>
            </w:rPr>
            <w:t>udgeting</w:t>
          </w:r>
          <w:r w:rsidR="00DB6F82" w:rsidRPr="0088742D">
            <w:rPr>
              <w:rFonts w:cstheme="minorHAnsi"/>
              <w:shd w:val="clear" w:color="auto" w:fill="FFFFFF"/>
            </w:rPr>
            <w:t xml:space="preserve"> (IB)</w:t>
          </w:r>
          <w:r w:rsidR="00A71DEF" w:rsidRPr="0088742D">
            <w:rPr>
              <w:rFonts w:cstheme="minorHAnsi"/>
              <w:shd w:val="clear" w:color="auto" w:fill="FFFFFF"/>
            </w:rPr>
            <w:t>,</w:t>
          </w:r>
          <w:r w:rsidR="00A71DEF" w:rsidRPr="0088742D">
            <w:rPr>
              <w:rFonts w:cstheme="minorHAnsi"/>
            </w:rPr>
            <w:t xml:space="preserve"> Zero-based budgeting (ZBB)</w:t>
          </w:r>
          <w:r w:rsidR="00A71DEF" w:rsidRPr="0088742D">
            <w:rPr>
              <w:rFonts w:cstheme="minorHAnsi"/>
              <w:shd w:val="clear" w:color="auto" w:fill="FFFFFF"/>
            </w:rPr>
            <w:t>,</w:t>
          </w:r>
          <w:r w:rsidR="00DB6F82" w:rsidRPr="0088742D">
            <w:rPr>
              <w:rFonts w:cstheme="minorHAnsi"/>
            </w:rPr>
            <w:t xml:space="preserve"> Activity</w:t>
          </w:r>
          <w:r w:rsidR="0088742D">
            <w:rPr>
              <w:rFonts w:cstheme="minorHAnsi"/>
            </w:rPr>
            <w:t>-b</w:t>
          </w:r>
          <w:r w:rsidR="00DB6F82" w:rsidRPr="0088742D">
            <w:rPr>
              <w:rFonts w:cstheme="minorHAnsi"/>
            </w:rPr>
            <w:t>ased Budgeting (ABB)</w:t>
          </w:r>
          <w:r w:rsidR="00CA2ED9" w:rsidRPr="0088742D">
            <w:rPr>
              <w:rFonts w:cstheme="minorHAnsi"/>
            </w:rPr>
            <w:t>,</w:t>
          </w:r>
          <w:r w:rsidR="00A71DEF" w:rsidRPr="0088742D">
            <w:rPr>
              <w:rFonts w:cstheme="minorHAnsi"/>
              <w:shd w:val="clear" w:color="auto" w:fill="FFFFFF"/>
            </w:rPr>
            <w:t xml:space="preserve"> and in recent times, the </w:t>
          </w:r>
          <w:r w:rsidR="00672D03" w:rsidRPr="0088742D">
            <w:rPr>
              <w:rFonts w:cstheme="minorHAnsi"/>
              <w:shd w:val="clear" w:color="auto" w:fill="FFFFFF"/>
            </w:rPr>
            <w:t xml:space="preserve">innovative </w:t>
          </w:r>
          <w:r w:rsidR="00A71DEF" w:rsidRPr="0088742D">
            <w:rPr>
              <w:rFonts w:cstheme="minorHAnsi"/>
              <w:shd w:val="clear" w:color="auto" w:fill="FFFFFF"/>
            </w:rPr>
            <w:t xml:space="preserve">concept of </w:t>
          </w:r>
          <w:r w:rsidR="00DB6F82" w:rsidRPr="0088742D">
            <w:rPr>
              <w:rFonts w:cstheme="minorHAnsi"/>
              <w:shd w:val="clear" w:color="auto" w:fill="FFFFFF"/>
            </w:rPr>
            <w:t>B</w:t>
          </w:r>
          <w:r w:rsidR="00A71DEF" w:rsidRPr="0088742D">
            <w:rPr>
              <w:rFonts w:cstheme="minorHAnsi"/>
              <w:shd w:val="clear" w:color="auto" w:fill="FFFFFF"/>
            </w:rPr>
            <w:t xml:space="preserve">eyond </w:t>
          </w:r>
          <w:r w:rsidR="00DB6F82" w:rsidRPr="0088742D">
            <w:rPr>
              <w:rFonts w:cstheme="minorHAnsi"/>
              <w:shd w:val="clear" w:color="auto" w:fill="FFFFFF"/>
            </w:rPr>
            <w:t>B</w:t>
          </w:r>
          <w:r w:rsidR="00A71DEF" w:rsidRPr="0088742D">
            <w:rPr>
              <w:rFonts w:cstheme="minorHAnsi"/>
              <w:shd w:val="clear" w:color="auto" w:fill="FFFFFF"/>
            </w:rPr>
            <w:t>udgeting</w:t>
          </w:r>
          <w:r w:rsidR="00DB6F82" w:rsidRPr="0088742D">
            <w:rPr>
              <w:rFonts w:cstheme="minorHAnsi"/>
              <w:shd w:val="clear" w:color="auto" w:fill="FFFFFF"/>
            </w:rPr>
            <w:t xml:space="preserve"> (BB)</w:t>
          </w:r>
          <w:r w:rsidR="00672D03" w:rsidRPr="0088742D">
            <w:rPr>
              <w:rFonts w:cstheme="minorHAnsi"/>
              <w:shd w:val="clear" w:color="auto" w:fill="FFFFFF"/>
            </w:rPr>
            <w:t>.</w:t>
          </w:r>
        </w:p>
        <w:p w14:paraId="2B16BB74" w14:textId="22ADBEBE" w:rsidR="00AA2A91" w:rsidRPr="0088742D" w:rsidRDefault="00A02D60" w:rsidP="00D477FA">
          <w:pPr>
            <w:spacing w:line="480" w:lineRule="auto"/>
            <w:ind w:firstLineChars="200" w:firstLine="440"/>
            <w:jc w:val="both"/>
            <w:rPr>
              <w:rFonts w:cstheme="minorHAnsi"/>
            </w:rPr>
          </w:pPr>
          <w:r w:rsidRPr="0088742D">
            <w:rPr>
              <w:rFonts w:cstheme="minorHAnsi"/>
            </w:rPr>
            <w:t xml:space="preserve">To be specific, </w:t>
          </w:r>
          <w:r w:rsidR="00DB6F82" w:rsidRPr="0088742D">
            <w:rPr>
              <w:rFonts w:cstheme="minorHAnsi"/>
            </w:rPr>
            <w:t xml:space="preserve">IB </w:t>
          </w:r>
          <w:r w:rsidRPr="0088742D">
            <w:rPr>
              <w:rFonts w:cstheme="minorHAnsi"/>
            </w:rPr>
            <w:t>can be summarized that</w:t>
          </w:r>
          <w:r w:rsidR="00092EC4" w:rsidRPr="0088742D">
            <w:rPr>
              <w:rFonts w:cstheme="minorHAnsi"/>
            </w:rPr>
            <w:t xml:space="preserve"> expenditures adjustment and the growth or contraction of the business are based on the previous budget</w:t>
          </w:r>
          <w:r w:rsidRPr="0088742D">
            <w:rPr>
              <w:rFonts w:cstheme="minorHAnsi"/>
            </w:rPr>
            <w:t xml:space="preserve">, while </w:t>
          </w:r>
          <w:r w:rsidR="00092EC4" w:rsidRPr="0088742D">
            <w:rPr>
              <w:rFonts w:cstheme="minorHAnsi"/>
            </w:rPr>
            <w:t>ZBB</w:t>
          </w:r>
          <w:r w:rsidRPr="0088742D">
            <w:rPr>
              <w:rFonts w:cstheme="minorHAnsi"/>
            </w:rPr>
            <w:t xml:space="preserve"> </w:t>
          </w:r>
          <w:r w:rsidR="00092EC4" w:rsidRPr="0088742D">
            <w:rPr>
              <w:rFonts w:cstheme="minorHAnsi"/>
            </w:rPr>
            <w:t>start</w:t>
          </w:r>
          <w:r w:rsidR="00663D5C">
            <w:rPr>
              <w:rFonts w:cstheme="minorHAnsi"/>
            </w:rPr>
            <w:t>s</w:t>
          </w:r>
          <w:r w:rsidR="00092EC4" w:rsidRPr="0088742D">
            <w:rPr>
              <w:rFonts w:cstheme="minorHAnsi"/>
            </w:rPr>
            <w:t xml:space="preserve"> from zero</w:t>
          </w:r>
          <w:r w:rsidRPr="0088742D">
            <w:rPr>
              <w:rFonts w:cstheme="minorHAnsi"/>
            </w:rPr>
            <w:t xml:space="preserve"> </w:t>
          </w:r>
          <w:r w:rsidR="00672D03" w:rsidRPr="0088742D">
            <w:rPr>
              <w:rFonts w:cstheme="minorHAnsi"/>
            </w:rPr>
            <w:t xml:space="preserve">for a complete recalculation </w:t>
          </w:r>
          <w:r w:rsidR="00092EC4" w:rsidRPr="0088742D">
            <w:rPr>
              <w:rFonts w:cstheme="minorHAnsi"/>
            </w:rPr>
            <w:t>(CARDOS et al.,</w:t>
          </w:r>
          <w:r w:rsidR="00672D03" w:rsidRPr="0088742D">
            <w:rPr>
              <w:rFonts w:cstheme="minorHAnsi"/>
            </w:rPr>
            <w:t xml:space="preserve"> </w:t>
          </w:r>
          <w:r w:rsidR="00092EC4" w:rsidRPr="0088742D">
            <w:rPr>
              <w:rFonts w:cstheme="minorHAnsi"/>
            </w:rPr>
            <w:t>2014)</w:t>
          </w:r>
          <w:r w:rsidRPr="0088742D">
            <w:rPr>
              <w:rFonts w:cstheme="minorHAnsi"/>
            </w:rPr>
            <w:t xml:space="preserve"> and </w:t>
          </w:r>
          <w:r w:rsidR="00092EC4" w:rsidRPr="0088742D">
            <w:rPr>
              <w:rFonts w:cstheme="minorHAnsi"/>
            </w:rPr>
            <w:t xml:space="preserve">ABB involves predicting the levels and costs of production in terms of the balance between quality and quantity (Barfield et al., 2003). </w:t>
          </w:r>
          <w:r w:rsidR="00092EC4" w:rsidRPr="0088742D">
            <w:rPr>
              <w:rFonts w:cstheme="minorHAnsi"/>
              <w:shd w:val="clear" w:color="auto" w:fill="FFFFFF"/>
            </w:rPr>
            <w:t xml:space="preserve">However, </w:t>
          </w:r>
          <w:r w:rsidRPr="0088742D">
            <w:rPr>
              <w:rFonts w:cstheme="minorHAnsi"/>
              <w:shd w:val="clear" w:color="auto" w:fill="FFFFFF"/>
            </w:rPr>
            <w:t>according to recent surveys (Neely et al., 2003)</w:t>
          </w:r>
          <w:r w:rsidRPr="0088742D">
            <w:rPr>
              <w:rFonts w:cstheme="minorHAnsi"/>
              <w:lang w:eastAsia="zh-CN"/>
            </w:rPr>
            <w:t xml:space="preserve">, </w:t>
          </w:r>
          <w:r w:rsidR="00092EC4" w:rsidRPr="0088742D">
            <w:rPr>
              <w:rFonts w:cstheme="minorHAnsi"/>
              <w:shd w:val="clear" w:color="auto" w:fill="FFFFFF"/>
            </w:rPr>
            <w:t xml:space="preserve">some companies </w:t>
          </w:r>
          <w:r w:rsidRPr="0088742D">
            <w:rPr>
              <w:rFonts w:cstheme="minorHAnsi"/>
              <w:shd w:val="clear" w:color="auto" w:fill="FFFFFF"/>
            </w:rPr>
            <w:t xml:space="preserve">chose to </w:t>
          </w:r>
          <w:r w:rsidR="00092EC4" w:rsidRPr="0088742D">
            <w:rPr>
              <w:rFonts w:cstheme="minorHAnsi"/>
              <w:shd w:val="clear" w:color="auto" w:fill="FFFFFF"/>
            </w:rPr>
            <w:t xml:space="preserve">break out the </w:t>
          </w:r>
          <w:r w:rsidRPr="0088742D">
            <w:rPr>
              <w:rFonts w:cstheme="minorHAnsi"/>
              <w:shd w:val="clear" w:color="auto" w:fill="FFFFFF"/>
            </w:rPr>
            <w:t xml:space="preserve">traditional budgeting </w:t>
          </w:r>
          <w:r w:rsidR="00092EC4" w:rsidRPr="0088742D">
            <w:rPr>
              <w:rFonts w:cstheme="minorHAnsi"/>
              <w:shd w:val="clear" w:color="auto" w:fill="FFFFFF"/>
            </w:rPr>
            <w:t xml:space="preserve">patterns and </w:t>
          </w:r>
          <w:r w:rsidR="00672D03" w:rsidRPr="0088742D">
            <w:rPr>
              <w:rFonts w:cstheme="minorHAnsi"/>
              <w:shd w:val="clear" w:color="auto" w:fill="FFFFFF"/>
            </w:rPr>
            <w:t>achieve</w:t>
          </w:r>
          <w:r w:rsidR="00092EC4" w:rsidRPr="0088742D">
            <w:rPr>
              <w:rFonts w:cstheme="minorHAnsi"/>
              <w:shd w:val="clear" w:color="auto" w:fill="FFFFFF"/>
            </w:rPr>
            <w:t xml:space="preserve"> “beyond budgeting”</w:t>
          </w:r>
          <w:r w:rsidRPr="0088742D">
            <w:rPr>
              <w:rFonts w:cstheme="minorHAnsi"/>
              <w:shd w:val="clear" w:color="auto" w:fill="FFFFFF"/>
            </w:rPr>
            <w:t xml:space="preserve">, which </w:t>
          </w:r>
          <w:r w:rsidR="00D477FA" w:rsidRPr="0088742D">
            <w:rPr>
              <w:rFonts w:cstheme="minorHAnsi"/>
              <w:shd w:val="clear" w:color="auto" w:fill="FFFFFF"/>
            </w:rPr>
            <w:t>emphasizes devolution of authority and performance management (Hope and Fraser, 2000).</w:t>
          </w:r>
          <w:r w:rsidR="00D477FA" w:rsidRPr="0088742D">
            <w:rPr>
              <w:rFonts w:cstheme="minorHAnsi"/>
            </w:rPr>
            <w:t xml:space="preserve"> These are all the results of the evolution of budgeting models, but </w:t>
          </w:r>
          <w:r w:rsidR="00A47797">
            <w:rPr>
              <w:rFonts w:cstheme="minorHAnsi"/>
            </w:rPr>
            <w:t xml:space="preserve">are they successfully applied </w:t>
          </w:r>
          <w:r w:rsidR="00D477FA" w:rsidRPr="0088742D">
            <w:rPr>
              <w:rFonts w:cstheme="minorHAnsi"/>
            </w:rPr>
            <w:t>in practice</w:t>
          </w:r>
          <w:r w:rsidR="00A47797">
            <w:rPr>
              <w:rFonts w:cstheme="minorHAnsi"/>
            </w:rPr>
            <w:t xml:space="preserve">? This </w:t>
          </w:r>
          <w:r w:rsidR="00D477FA" w:rsidRPr="0088742D">
            <w:rPr>
              <w:rFonts w:cstheme="minorHAnsi"/>
            </w:rPr>
            <w:t xml:space="preserve">is worth </w:t>
          </w:r>
          <w:r w:rsidR="00A47797">
            <w:rPr>
              <w:rFonts w:cstheme="minorHAnsi"/>
            </w:rPr>
            <w:t xml:space="preserve">deep analysis and </w:t>
          </w:r>
          <w:r w:rsidR="00D477FA" w:rsidRPr="0088742D">
            <w:rPr>
              <w:rFonts w:cstheme="minorHAnsi"/>
            </w:rPr>
            <w:t>further discussion.</w:t>
          </w:r>
          <w:r w:rsidR="00092EC4" w:rsidRPr="0088742D">
            <w:rPr>
              <w:rFonts w:cstheme="minorHAnsi"/>
            </w:rPr>
            <w:br w:type="page"/>
          </w:r>
        </w:p>
        <w:p w14:paraId="6DF73EDF" w14:textId="76FAC2E3" w:rsidR="00480872" w:rsidRDefault="00480872" w:rsidP="00AB3427">
          <w:pPr>
            <w:pStyle w:val="Heading1"/>
            <w:spacing w:line="480" w:lineRule="auto"/>
          </w:pPr>
          <w:bookmarkStart w:id="3" w:name="_Toc150943001"/>
          <w:r>
            <w:lastRenderedPageBreak/>
            <w:t>Main Findings</w:t>
          </w:r>
          <w:bookmarkEnd w:id="3"/>
        </w:p>
        <w:p w14:paraId="7D4FC40A" w14:textId="35AF148F" w:rsidR="00480872" w:rsidRPr="00124221" w:rsidRDefault="00092EC4" w:rsidP="00AB3427">
          <w:pPr>
            <w:pStyle w:val="Heading1"/>
            <w:numPr>
              <w:ilvl w:val="0"/>
              <w:numId w:val="1"/>
            </w:numPr>
            <w:spacing w:line="480" w:lineRule="auto"/>
            <w:ind w:left="357" w:hanging="357"/>
            <w:rPr>
              <w:sz w:val="26"/>
              <w:szCs w:val="26"/>
            </w:rPr>
          </w:pPr>
          <w:bookmarkStart w:id="4" w:name="_Toc150943002"/>
          <w:r w:rsidRPr="00124221">
            <w:rPr>
              <w:sz w:val="26"/>
              <w:szCs w:val="26"/>
            </w:rPr>
            <w:t>Typical budgeting models</w:t>
          </w:r>
          <w:bookmarkEnd w:id="4"/>
        </w:p>
        <w:p w14:paraId="233AF24E" w14:textId="29466B51" w:rsidR="00092EC4" w:rsidRPr="0088742D" w:rsidRDefault="00092EC4" w:rsidP="00124221">
          <w:pPr>
            <w:spacing w:line="480" w:lineRule="auto"/>
            <w:ind w:firstLine="360"/>
            <w:jc w:val="both"/>
            <w:rPr>
              <w:rFonts w:cstheme="minorHAnsi"/>
            </w:rPr>
          </w:pPr>
          <w:r w:rsidRPr="0088742D">
            <w:rPr>
              <w:rFonts w:cstheme="minorHAnsi"/>
            </w:rPr>
            <w:t xml:space="preserve">In the process of the evolution of </w:t>
          </w:r>
          <w:r w:rsidR="0088742D">
            <w:rPr>
              <w:rFonts w:cstheme="minorHAnsi"/>
            </w:rPr>
            <w:t xml:space="preserve">the </w:t>
          </w:r>
          <w:r w:rsidRPr="0088742D">
            <w:rPr>
              <w:rFonts w:cstheme="minorHAnsi"/>
            </w:rPr>
            <w:t>budgeting system, the traditional model has also derived many new forms. They revolutionize rigid budgets to some extent, but there are still some limitations when applied in practice</w:t>
          </w:r>
          <w:r w:rsidR="004F0BE1" w:rsidRPr="0088742D">
            <w:rPr>
              <w:rFonts w:cstheme="minorHAnsi"/>
            </w:rPr>
            <w:t xml:space="preserve"> (</w:t>
          </w:r>
          <w:r w:rsidR="004F0BE1" w:rsidRPr="0088742D">
            <w:rPr>
              <w:rFonts w:cstheme="minorHAnsi"/>
              <w:shd w:val="clear" w:color="auto" w:fill="FFFFFF"/>
            </w:rPr>
            <w:t>Wienhold, 2015)</w:t>
          </w:r>
          <w:r w:rsidRPr="0088742D">
            <w:rPr>
              <w:rFonts w:cstheme="minorHAnsi"/>
            </w:rPr>
            <w:t>.</w:t>
          </w:r>
        </w:p>
        <w:p w14:paraId="276E5681" w14:textId="518E4CB8" w:rsidR="00092EC4" w:rsidRPr="0088742D" w:rsidRDefault="00092EC4" w:rsidP="00124221">
          <w:pPr>
            <w:pStyle w:val="ListParagraph"/>
            <w:numPr>
              <w:ilvl w:val="0"/>
              <w:numId w:val="8"/>
            </w:numPr>
            <w:spacing w:line="480" w:lineRule="auto"/>
            <w:ind w:firstLineChars="0"/>
            <w:outlineLvl w:val="2"/>
            <w:rPr>
              <w:rFonts w:cstheme="minorHAnsi"/>
              <w:b/>
              <w:bCs/>
              <w:sz w:val="24"/>
              <w:szCs w:val="24"/>
            </w:rPr>
          </w:pPr>
          <w:bookmarkStart w:id="5" w:name="_Toc150943003"/>
          <w:r w:rsidRPr="0088742D">
            <w:rPr>
              <w:rFonts w:cstheme="minorHAnsi"/>
              <w:b/>
              <w:bCs/>
              <w:sz w:val="24"/>
              <w:szCs w:val="24"/>
            </w:rPr>
            <w:t>Incremental Budgeting</w:t>
          </w:r>
          <w:bookmarkEnd w:id="5"/>
        </w:p>
        <w:p w14:paraId="50FA3081" w14:textId="616FF89C" w:rsidR="00092EC4" w:rsidRPr="0088742D" w:rsidRDefault="00672D03" w:rsidP="00124221">
          <w:pPr>
            <w:spacing w:line="480" w:lineRule="auto"/>
            <w:ind w:firstLine="360"/>
            <w:jc w:val="both"/>
            <w:rPr>
              <w:rFonts w:cstheme="minorHAnsi"/>
            </w:rPr>
          </w:pPr>
          <w:r w:rsidRPr="0088742D">
            <w:rPr>
              <w:rFonts w:cstheme="minorHAnsi"/>
            </w:rPr>
            <w:t>IB</w:t>
          </w:r>
          <w:r w:rsidR="00124221" w:rsidRPr="0088742D">
            <w:rPr>
              <w:rFonts w:cstheme="minorHAnsi"/>
            </w:rPr>
            <w:t>, in simple terms,</w:t>
          </w:r>
          <w:r w:rsidRPr="0088742D">
            <w:rPr>
              <w:rFonts w:cstheme="minorHAnsi"/>
            </w:rPr>
            <w:t xml:space="preserve"> </w:t>
          </w:r>
          <w:r w:rsidR="00124221" w:rsidRPr="0088742D">
            <w:rPr>
              <w:rFonts w:cstheme="minorHAnsi"/>
            </w:rPr>
            <w:t xml:space="preserve">is that previous </w:t>
          </w:r>
          <w:r w:rsidRPr="0088742D">
            <w:rPr>
              <w:rFonts w:cstheme="minorHAnsi"/>
            </w:rPr>
            <w:t>budget</w:t>
          </w:r>
          <w:r w:rsidR="0088742D">
            <w:rPr>
              <w:rFonts w:cstheme="minorHAnsi"/>
            </w:rPr>
            <w:t>s are</w:t>
          </w:r>
          <w:r w:rsidRPr="0088742D">
            <w:rPr>
              <w:rFonts w:cstheme="minorHAnsi"/>
            </w:rPr>
            <w:t xml:space="preserve"> </w:t>
          </w:r>
          <w:r w:rsidR="00124221" w:rsidRPr="0088742D">
            <w:rPr>
              <w:rFonts w:cstheme="minorHAnsi"/>
            </w:rPr>
            <w:t xml:space="preserve">taken </w:t>
          </w:r>
          <w:r w:rsidRPr="0088742D">
            <w:rPr>
              <w:rFonts w:cstheme="minorHAnsi"/>
            </w:rPr>
            <w:t xml:space="preserve">as </w:t>
          </w:r>
          <w:r w:rsidR="00124221" w:rsidRPr="0088742D">
            <w:rPr>
              <w:rFonts w:cstheme="minorHAnsi"/>
            </w:rPr>
            <w:t xml:space="preserve">the basis with </w:t>
          </w:r>
          <w:r w:rsidRPr="0088742D">
            <w:rPr>
              <w:rFonts w:cstheme="minorHAnsi"/>
            </w:rPr>
            <w:t xml:space="preserve">small plus or minus adjustments made. </w:t>
          </w:r>
          <w:r w:rsidR="002D1506" w:rsidRPr="0088742D">
            <w:rPr>
              <w:rFonts w:cstheme="minorHAnsi"/>
            </w:rPr>
            <w:t xml:space="preserve">Lindblom (1959) points out that incremental budgeting is featured as “trial and error”. It implies that changes are made gradually over time, allowing companies to learn from previous successes and mistakes. </w:t>
          </w:r>
          <w:proofErr w:type="spellStart"/>
          <w:r w:rsidR="00397C03" w:rsidRPr="0088742D">
            <w:rPr>
              <w:rFonts w:cstheme="minorHAnsi"/>
            </w:rPr>
            <w:t>Watoseniyi</w:t>
          </w:r>
          <w:proofErr w:type="spellEnd"/>
          <w:r w:rsidR="00397C03" w:rsidRPr="0088742D">
            <w:rPr>
              <w:rFonts w:cstheme="minorHAnsi"/>
            </w:rPr>
            <w:t xml:space="preserve"> (1999) also </w:t>
          </w:r>
          <w:r w:rsidR="00663D5C">
            <w:rPr>
              <w:rFonts w:cstheme="minorHAnsi"/>
            </w:rPr>
            <w:t>states t</w:t>
          </w:r>
          <w:r w:rsidR="00397C03" w:rsidRPr="0088742D">
            <w:rPr>
              <w:rFonts w:cstheme="minorHAnsi"/>
            </w:rPr>
            <w:t>hat the budgeting process always focuses primarily on the incremental expenditure that will occur in the next budget year</w:t>
          </w:r>
          <w:r w:rsidR="00124221" w:rsidRPr="0088742D">
            <w:rPr>
              <w:rFonts w:cstheme="minorHAnsi"/>
            </w:rPr>
            <w:t xml:space="preserve"> relying on historical data and experience to effectively guide the adjustments. </w:t>
          </w:r>
          <w:r w:rsidR="00092EC4" w:rsidRPr="0088742D">
            <w:rPr>
              <w:rFonts w:cstheme="minorHAnsi"/>
            </w:rPr>
            <w:t xml:space="preserve">According to the </w:t>
          </w:r>
          <w:r w:rsidR="00397C03" w:rsidRPr="0088742D">
            <w:rPr>
              <w:rFonts w:cstheme="minorHAnsi"/>
            </w:rPr>
            <w:t xml:space="preserve">recent </w:t>
          </w:r>
          <w:r w:rsidR="00092EC4" w:rsidRPr="0088742D">
            <w:rPr>
              <w:rFonts w:cstheme="minorHAnsi"/>
            </w:rPr>
            <w:t xml:space="preserve">survey conducted by </w:t>
          </w:r>
          <w:proofErr w:type="spellStart"/>
          <w:r w:rsidR="00092EC4" w:rsidRPr="0088742D">
            <w:rPr>
              <w:rFonts w:cstheme="minorHAnsi"/>
            </w:rPr>
            <w:t>Ortynsky</w:t>
          </w:r>
          <w:proofErr w:type="spellEnd"/>
          <w:r w:rsidR="00092EC4" w:rsidRPr="0088742D">
            <w:rPr>
              <w:rFonts w:cstheme="minorHAnsi"/>
            </w:rPr>
            <w:t xml:space="preserve"> et al. (2021), the vast majority of respondents (</w:t>
          </w:r>
          <w:r w:rsidR="00B02297" w:rsidRPr="0088742D">
            <w:rPr>
              <w:rFonts w:cstheme="minorHAnsi"/>
            </w:rPr>
            <w:t>twelve</w:t>
          </w:r>
          <w:r w:rsidR="00322746" w:rsidRPr="0088742D">
            <w:rPr>
              <w:rFonts w:cstheme="minorHAnsi"/>
            </w:rPr>
            <w:t xml:space="preserve"> </w:t>
          </w:r>
          <w:r w:rsidR="00322746" w:rsidRPr="0088742D">
            <w:rPr>
              <w:rFonts w:cstheme="minorHAnsi"/>
              <w:lang w:eastAsia="zh-CN"/>
            </w:rPr>
            <w:t>of</w:t>
          </w:r>
          <w:r w:rsidR="00322746" w:rsidRPr="0088742D">
            <w:rPr>
              <w:rFonts w:cstheme="minorHAnsi"/>
            </w:rPr>
            <w:t xml:space="preserve"> </w:t>
          </w:r>
          <w:r w:rsidR="00B02297" w:rsidRPr="0088742D">
            <w:rPr>
              <w:rFonts w:cstheme="minorHAnsi"/>
            </w:rPr>
            <w:t>thirteen</w:t>
          </w:r>
          <w:r w:rsidR="00092EC4" w:rsidRPr="0088742D">
            <w:rPr>
              <w:rFonts w:cstheme="minorHAnsi"/>
            </w:rPr>
            <w:t>) in Canadian education organizations indicated that budgeting is done “incrementally” in their organization</w:t>
          </w:r>
          <w:r w:rsidR="00124221" w:rsidRPr="0088742D">
            <w:rPr>
              <w:rFonts w:cstheme="minorHAnsi"/>
            </w:rPr>
            <w:t xml:space="preserve">. </w:t>
          </w:r>
          <w:r w:rsidR="00092EC4" w:rsidRPr="0088742D">
            <w:rPr>
              <w:rFonts w:cstheme="minorHAnsi"/>
            </w:rPr>
            <w:t>It is obvious that incremental budgeting is the most commonly used budgeting model in business management systems.</w:t>
          </w:r>
          <w:r w:rsidR="00190AC1" w:rsidRPr="0088742D">
            <w:rPr>
              <w:rFonts w:cstheme="minorHAnsi"/>
            </w:rPr>
            <w:t xml:space="preserve"> </w:t>
          </w:r>
        </w:p>
        <w:p w14:paraId="2E0BA904" w14:textId="2EF87548" w:rsidR="00190AC1" w:rsidRPr="0088742D" w:rsidRDefault="00092EC4" w:rsidP="00124221">
          <w:pPr>
            <w:spacing w:line="480" w:lineRule="auto"/>
            <w:ind w:firstLine="360"/>
            <w:jc w:val="both"/>
            <w:rPr>
              <w:rFonts w:cstheme="minorHAnsi"/>
            </w:rPr>
          </w:pPr>
          <w:r w:rsidRPr="0088742D">
            <w:rPr>
              <w:rFonts w:cstheme="minorHAnsi"/>
            </w:rPr>
            <w:t xml:space="preserve">However, </w:t>
          </w:r>
          <w:r w:rsidR="00124221" w:rsidRPr="0088742D">
            <w:rPr>
              <w:rFonts w:cstheme="minorHAnsi"/>
            </w:rPr>
            <w:t>the emergence of IB</w:t>
          </w:r>
          <w:r w:rsidRPr="0088742D">
            <w:rPr>
              <w:rFonts w:cstheme="minorHAnsi"/>
            </w:rPr>
            <w:t xml:space="preserve"> does not actually increase much flexibility in the practice of budgeting.</w:t>
          </w:r>
          <w:r w:rsidR="00AB3427" w:rsidRPr="0088742D">
            <w:rPr>
              <w:rFonts w:cstheme="minorHAnsi"/>
            </w:rPr>
            <w:t xml:space="preserve"> </w:t>
          </w:r>
          <w:r w:rsidR="00ED72B4" w:rsidRPr="0088742D">
            <w:rPr>
              <w:rFonts w:cstheme="minorHAnsi"/>
              <w:shd w:val="clear" w:color="auto" w:fill="FFFFFF"/>
            </w:rPr>
            <w:t xml:space="preserve">Beredugo et al. (2019) </w:t>
          </w:r>
          <w:r w:rsidR="0088742D">
            <w:rPr>
              <w:rFonts w:cstheme="minorHAnsi"/>
              <w:shd w:val="clear" w:color="auto" w:fill="FFFFFF"/>
            </w:rPr>
            <w:t>state</w:t>
          </w:r>
          <w:r w:rsidR="00ED72B4" w:rsidRPr="0088742D">
            <w:rPr>
              <w:rFonts w:cstheme="minorHAnsi"/>
              <w:shd w:val="clear" w:color="auto" w:fill="FFFFFF"/>
            </w:rPr>
            <w:t xml:space="preserve"> that </w:t>
          </w:r>
          <w:r w:rsidR="00124221" w:rsidRPr="0088742D">
            <w:rPr>
              <w:rFonts w:cstheme="minorHAnsi"/>
            </w:rPr>
            <w:t xml:space="preserve">IB </w:t>
          </w:r>
          <w:r w:rsidR="002D1506" w:rsidRPr="0088742D">
            <w:rPr>
              <w:rFonts w:cstheme="minorHAnsi"/>
            </w:rPr>
            <w:t>fails to take into account changing circumstances</w:t>
          </w:r>
          <w:r w:rsidRPr="0088742D">
            <w:rPr>
              <w:rFonts w:cstheme="minorHAnsi"/>
            </w:rPr>
            <w:t xml:space="preserve"> well. When sharp adjustments need conducting, data from previous experience will not show us enough information and no guidance will be given if the emergency is completely new, making it difficult to respond promptly to emerging needs or crises.</w:t>
          </w:r>
          <w:r w:rsidR="002D591D" w:rsidRPr="0088742D">
            <w:rPr>
              <w:rFonts w:cstheme="minorHAnsi"/>
            </w:rPr>
            <w:t xml:space="preserve"> </w:t>
          </w:r>
          <w:r w:rsidRPr="0088742D">
            <w:rPr>
              <w:rFonts w:cstheme="minorHAnsi"/>
            </w:rPr>
            <w:t>In</w:t>
          </w:r>
          <w:r w:rsidR="00397C03" w:rsidRPr="0088742D">
            <w:rPr>
              <w:rFonts w:cstheme="minorHAnsi"/>
            </w:rPr>
            <w:t xml:space="preserve"> </w:t>
          </w:r>
          <w:r w:rsidRPr="0088742D">
            <w:rPr>
              <w:rFonts w:cstheme="minorHAnsi"/>
            </w:rPr>
            <w:t>addition, customary budgeting patterns could lead to omissions and mispredictions in resource reallocation, innovation strategies, and technological updates</w:t>
          </w:r>
          <w:r w:rsidR="00B02297" w:rsidRPr="0088742D">
            <w:rPr>
              <w:rFonts w:cstheme="minorHAnsi"/>
            </w:rPr>
            <w:t xml:space="preserve"> </w:t>
          </w:r>
          <w:r w:rsidR="00D853BC">
            <w:rPr>
              <w:rFonts w:cstheme="minorHAnsi"/>
            </w:rPr>
            <w:t>and lack of</w:t>
          </w:r>
          <w:r w:rsidR="00B02297" w:rsidRPr="0088742D">
            <w:rPr>
              <w:rFonts w:cstheme="minorHAnsi"/>
            </w:rPr>
            <w:t xml:space="preserve"> agile control </w:t>
          </w:r>
          <w:r w:rsidR="00B02297" w:rsidRPr="0088742D">
            <w:rPr>
              <w:rFonts w:cstheme="minorHAnsi"/>
              <w:lang w:eastAsia="zh-CN"/>
            </w:rPr>
            <w:t>(</w:t>
          </w:r>
          <w:r w:rsidR="00B02297" w:rsidRPr="0088742D">
            <w:rPr>
              <w:rFonts w:cstheme="minorHAnsi"/>
              <w:shd w:val="clear" w:color="auto" w:fill="FFFFFF"/>
            </w:rPr>
            <w:t xml:space="preserve">Sirkiä and </w:t>
          </w:r>
          <w:proofErr w:type="spellStart"/>
          <w:r w:rsidR="00B02297" w:rsidRPr="0088742D">
            <w:rPr>
              <w:rFonts w:cstheme="minorHAnsi"/>
              <w:shd w:val="clear" w:color="auto" w:fill="FFFFFF"/>
            </w:rPr>
            <w:t>Laanti</w:t>
          </w:r>
          <w:proofErr w:type="spellEnd"/>
          <w:r w:rsidR="00B02297" w:rsidRPr="0088742D">
            <w:rPr>
              <w:rFonts w:cstheme="minorHAnsi"/>
              <w:shd w:val="clear" w:color="auto" w:fill="FFFFFF"/>
            </w:rPr>
            <w:t>, 2013)</w:t>
          </w:r>
          <w:r w:rsidRPr="0088742D">
            <w:rPr>
              <w:rFonts w:cstheme="minorHAnsi"/>
            </w:rPr>
            <w:t xml:space="preserve">. Misconduct and corruption may also be overlooked due to budget padding that happened during the review process. </w:t>
          </w:r>
          <w:r w:rsidR="00D853BC">
            <w:rPr>
              <w:rFonts w:cstheme="minorHAnsi"/>
            </w:rPr>
            <w:t>However, i</w:t>
          </w:r>
          <w:r w:rsidR="00190AC1" w:rsidRPr="0088742D">
            <w:rPr>
              <w:rFonts w:cstheme="minorHAnsi"/>
            </w:rPr>
            <w:t xml:space="preserve">ts merits of </w:t>
          </w:r>
          <w:r w:rsidR="00190AC1" w:rsidRPr="0088742D">
            <w:rPr>
              <w:rFonts w:cstheme="minorHAnsi"/>
            </w:rPr>
            <w:lastRenderedPageBreak/>
            <w:t xml:space="preserve">convenience and simplicity will help industries such as Utilities or public sectors save their expenditure in maintaining the budget system. </w:t>
          </w:r>
          <w:r w:rsidRPr="0088742D">
            <w:rPr>
              <w:rFonts w:cstheme="minorHAnsi"/>
            </w:rPr>
            <w:t>Thus, incremental budgeting is often suitable for organizations with stable and routine operations where there is minimal change or uncertainty from year to year</w:t>
          </w:r>
          <w:r w:rsidR="00190AC1" w:rsidRPr="0088742D">
            <w:rPr>
              <w:rFonts w:cstheme="minorHAnsi"/>
            </w:rPr>
            <w:t>, but it will cause problems in rapidly changing business environments</w:t>
          </w:r>
          <w:r w:rsidR="002D591D" w:rsidRPr="0088742D">
            <w:rPr>
              <w:rFonts w:cstheme="minorHAnsi"/>
            </w:rPr>
            <w:t xml:space="preserve"> (ACCA</w:t>
          </w:r>
          <w:r w:rsidR="002345C8" w:rsidRPr="0088742D">
            <w:rPr>
              <w:rFonts w:cstheme="minorHAnsi"/>
            </w:rPr>
            <w:t xml:space="preserve"> Global</w:t>
          </w:r>
          <w:r w:rsidR="002D591D" w:rsidRPr="0088742D">
            <w:rPr>
              <w:rFonts w:cstheme="minorHAnsi"/>
            </w:rPr>
            <w:t xml:space="preserve">, </w:t>
          </w:r>
          <w:r w:rsidR="00672D03" w:rsidRPr="0088742D">
            <w:rPr>
              <w:rFonts w:cstheme="minorHAnsi"/>
            </w:rPr>
            <w:t>2023</w:t>
          </w:r>
          <w:r w:rsidR="002D591D" w:rsidRPr="0088742D">
            <w:rPr>
              <w:rFonts w:cstheme="minorHAnsi"/>
            </w:rPr>
            <w:t>)</w:t>
          </w:r>
          <w:r w:rsidR="00190AC1" w:rsidRPr="0088742D">
            <w:rPr>
              <w:rFonts w:cstheme="minorHAnsi"/>
            </w:rPr>
            <w:t xml:space="preserve">. </w:t>
          </w:r>
          <w:bookmarkStart w:id="6" w:name="_Toc150943004"/>
        </w:p>
        <w:p w14:paraId="5A2524E9" w14:textId="1BF57073" w:rsidR="00092EC4" w:rsidRPr="0088742D" w:rsidRDefault="00092EC4" w:rsidP="00B02297">
          <w:pPr>
            <w:pStyle w:val="ListParagraph"/>
            <w:numPr>
              <w:ilvl w:val="0"/>
              <w:numId w:val="8"/>
            </w:numPr>
            <w:spacing w:line="480" w:lineRule="auto"/>
            <w:ind w:left="357" w:firstLineChars="0" w:hanging="357"/>
            <w:outlineLvl w:val="2"/>
            <w:rPr>
              <w:sz w:val="24"/>
              <w:szCs w:val="24"/>
              <w:lang w:val="en-GB"/>
            </w:rPr>
          </w:pPr>
          <w:r w:rsidRPr="0088742D">
            <w:rPr>
              <w:rFonts w:hint="eastAsia"/>
              <w:b/>
              <w:bCs/>
              <w:sz w:val="24"/>
              <w:szCs w:val="24"/>
            </w:rPr>
            <w:t>Z</w:t>
          </w:r>
          <w:r w:rsidRPr="0088742D">
            <w:rPr>
              <w:b/>
              <w:bCs/>
              <w:sz w:val="24"/>
              <w:szCs w:val="24"/>
            </w:rPr>
            <w:t>ero-based Budgeting</w:t>
          </w:r>
          <w:bookmarkEnd w:id="6"/>
        </w:p>
        <w:p w14:paraId="30B67A63" w14:textId="47C0A846" w:rsidR="00092EC4" w:rsidRPr="0088742D" w:rsidRDefault="00092EC4" w:rsidP="009F14A3">
          <w:pPr>
            <w:spacing w:line="480" w:lineRule="auto"/>
            <w:ind w:firstLine="360"/>
            <w:jc w:val="both"/>
            <w:rPr>
              <w:rFonts w:cstheme="minorHAnsi"/>
            </w:rPr>
          </w:pPr>
          <w:r w:rsidRPr="0088742D">
            <w:rPr>
              <w:rFonts w:cstheme="minorHAnsi"/>
            </w:rPr>
            <w:t>ZBB is a further revolution of</w:t>
          </w:r>
          <w:r w:rsidR="009F14A3" w:rsidRPr="0088742D">
            <w:rPr>
              <w:rFonts w:cstheme="minorHAnsi"/>
            </w:rPr>
            <w:t xml:space="preserve"> IB</w:t>
          </w:r>
          <w:r w:rsidRPr="0088742D">
            <w:rPr>
              <w:rFonts w:cstheme="minorHAnsi"/>
            </w:rPr>
            <w:t>. It distributes resources based on evaluations of existing operations and managerial activities rather than incremental basis (Udeh et al., 2017).</w:t>
          </w:r>
          <w:r w:rsidR="00DE3CB9" w:rsidRPr="0088742D">
            <w:rPr>
              <w:rFonts w:cstheme="minorHAnsi"/>
              <w:lang w:eastAsia="zh-CN"/>
            </w:rPr>
            <w:t xml:space="preserve"> </w:t>
          </w:r>
          <w:r w:rsidRPr="0088742D">
            <w:rPr>
              <w:rFonts w:cstheme="minorHAnsi"/>
            </w:rPr>
            <w:t xml:space="preserve">ZBB guarantees organizations to re-scrutinize every budget item to make sure every penny is being spent properly, which contributes to better cost control. Kazar et al. (2022) devised ZBB frameworks combined with the multinational construction sector, and the results show that compared with the traditional project budget, </w:t>
          </w:r>
          <w:r w:rsidR="004821AD" w:rsidRPr="0088742D">
            <w:rPr>
              <w:rFonts w:cstheme="minorHAnsi"/>
            </w:rPr>
            <w:t xml:space="preserve">ZBB helped </w:t>
          </w:r>
          <w:r w:rsidRPr="0088742D">
            <w:rPr>
              <w:rFonts w:cstheme="minorHAnsi"/>
            </w:rPr>
            <w:t xml:space="preserve">total </w:t>
          </w:r>
          <w:r w:rsidR="004821AD" w:rsidRPr="0088742D">
            <w:rPr>
              <w:rFonts w:cstheme="minorHAnsi"/>
            </w:rPr>
            <w:t>projects</w:t>
          </w:r>
          <w:r w:rsidRPr="0088742D">
            <w:rPr>
              <w:rFonts w:cstheme="minorHAnsi"/>
            </w:rPr>
            <w:t xml:space="preserve"> </w:t>
          </w:r>
          <w:r w:rsidR="004821AD" w:rsidRPr="0088742D">
            <w:rPr>
              <w:rFonts w:cstheme="minorHAnsi"/>
            </w:rPr>
            <w:t>save</w:t>
          </w:r>
          <w:r w:rsidRPr="0088742D">
            <w:rPr>
              <w:rFonts w:cstheme="minorHAnsi"/>
            </w:rPr>
            <w:t xml:space="preserve"> 0.81% of their budget</w:t>
          </w:r>
          <w:r w:rsidR="004821AD" w:rsidRPr="0088742D">
            <w:rPr>
              <w:rFonts w:cstheme="minorHAnsi"/>
            </w:rPr>
            <w:t>,</w:t>
          </w:r>
          <w:r w:rsidRPr="0088742D">
            <w:rPr>
              <w:rFonts w:cstheme="minorHAnsi"/>
            </w:rPr>
            <w:t xml:space="preserve"> and core projects save 4.74%.</w:t>
          </w:r>
        </w:p>
        <w:p w14:paraId="6381F9DC" w14:textId="76127FDA" w:rsidR="00092EC4" w:rsidRPr="0088742D" w:rsidRDefault="00092EC4" w:rsidP="009F14A3">
          <w:pPr>
            <w:spacing w:line="480" w:lineRule="auto"/>
            <w:ind w:firstLine="360"/>
            <w:jc w:val="both"/>
            <w:rPr>
              <w:rFonts w:cstheme="minorHAnsi"/>
            </w:rPr>
          </w:pPr>
          <w:r w:rsidRPr="0088742D">
            <w:rPr>
              <w:rFonts w:cstheme="minorHAnsi"/>
            </w:rPr>
            <w:t xml:space="preserve">According to Udeh et al. (2017), ZBB tends to be performance-driven and enables organizations to identify redundant projects and staff. Therefore, recommendations will be provided from analysis based on ZBB data, including responsibility tracing, staff redundancy and redeployment of resources. </w:t>
          </w:r>
          <w:proofErr w:type="spellStart"/>
          <w:r w:rsidRPr="0088742D">
            <w:rPr>
              <w:rFonts w:cstheme="minorHAnsi"/>
            </w:rPr>
            <w:t>Sherlekar</w:t>
          </w:r>
          <w:proofErr w:type="spellEnd"/>
          <w:r w:rsidRPr="0088742D">
            <w:rPr>
              <w:rFonts w:cstheme="minorHAnsi"/>
            </w:rPr>
            <w:t xml:space="preserve"> and Dean (1980) also found that the adoption of ZBB led to stronger ties between all levels of management, which </w:t>
          </w:r>
          <w:r w:rsidR="00781667" w:rsidRPr="0088742D">
            <w:rPr>
              <w:rFonts w:cstheme="minorHAnsi"/>
            </w:rPr>
            <w:t xml:space="preserve">is </w:t>
          </w:r>
          <w:r w:rsidR="00D853BC">
            <w:rPr>
              <w:rFonts w:cstheme="minorHAnsi"/>
            </w:rPr>
            <w:t xml:space="preserve">also </w:t>
          </w:r>
          <w:r w:rsidR="00AA4553" w:rsidRPr="0088742D">
            <w:rPr>
              <w:rFonts w:cstheme="minorHAnsi"/>
            </w:rPr>
            <w:t xml:space="preserve">approved by </w:t>
          </w:r>
          <w:proofErr w:type="spellStart"/>
          <w:r w:rsidR="00AA4553" w:rsidRPr="0088742D">
            <w:rPr>
              <w:rFonts w:cstheme="minorHAnsi"/>
              <w:shd w:val="clear" w:color="auto" w:fill="FFFFFF"/>
            </w:rPr>
            <w:t>Alddin</w:t>
          </w:r>
          <w:proofErr w:type="spellEnd"/>
          <w:r w:rsidR="00AA4553" w:rsidRPr="0088742D">
            <w:rPr>
              <w:rFonts w:cstheme="minorHAnsi"/>
              <w:shd w:val="clear" w:color="auto" w:fill="FFFFFF"/>
            </w:rPr>
            <w:t xml:space="preserve"> and Dali (2021) that ZBB </w:t>
          </w:r>
          <w:r w:rsidRPr="0088742D">
            <w:rPr>
              <w:rFonts w:cstheme="minorHAnsi"/>
            </w:rPr>
            <w:t>has a positive effect on comprehensive strategy decisions. However, Boyd (1982) looked at budget data from Tarleton State University spanning two years and found that ZBB failed to have a statistically significant effect on the distribution of budget funds. This may indicate the difficulties of applying ZBB system.</w:t>
          </w:r>
        </w:p>
        <w:p w14:paraId="0C5B5B38" w14:textId="19ABF7B4" w:rsidR="00092EC4" w:rsidRPr="0088742D" w:rsidRDefault="00A35878" w:rsidP="009F14A3">
          <w:pPr>
            <w:spacing w:line="480" w:lineRule="auto"/>
            <w:ind w:firstLine="360"/>
            <w:jc w:val="both"/>
            <w:rPr>
              <w:rFonts w:cstheme="minorHAnsi"/>
            </w:rPr>
          </w:pPr>
          <w:r w:rsidRPr="0088742D">
            <w:rPr>
              <w:rFonts w:cstheme="minorHAnsi"/>
            </w:rPr>
            <w:t>ZBB</w:t>
          </w:r>
          <w:r w:rsidR="00092EC4" w:rsidRPr="0088742D">
            <w:rPr>
              <w:rFonts w:cstheme="minorHAnsi"/>
            </w:rPr>
            <w:t xml:space="preserve"> process requires the decision-maker to have an updated view of the company’s status and consider every aspect from blank for comprehensive analysis for achieving the goals. This is usually a complex </w:t>
          </w:r>
          <w:r w:rsidRPr="0088742D">
            <w:rPr>
              <w:rFonts w:cstheme="minorHAnsi"/>
            </w:rPr>
            <w:t>and time-consuming process</w:t>
          </w:r>
          <w:r w:rsidR="00092EC4" w:rsidRPr="0088742D">
            <w:rPr>
              <w:rFonts w:cstheme="minorHAnsi"/>
            </w:rPr>
            <w:t xml:space="preserve">, demanding in-depth consideration </w:t>
          </w:r>
          <w:r w:rsidR="00B02297" w:rsidRPr="0088742D">
            <w:rPr>
              <w:rFonts w:cstheme="minorHAnsi"/>
            </w:rPr>
            <w:t xml:space="preserve">and highly trained employees </w:t>
          </w:r>
          <w:r w:rsidR="00092EC4" w:rsidRPr="0088742D">
            <w:rPr>
              <w:rFonts w:cstheme="minorHAnsi"/>
            </w:rPr>
            <w:t>for proper budget distribution</w:t>
          </w:r>
          <w:r w:rsidR="00B02297" w:rsidRPr="0088742D">
            <w:rPr>
              <w:rFonts w:cstheme="minorHAnsi"/>
              <w:shd w:val="clear" w:color="auto" w:fill="FFFFFF"/>
            </w:rPr>
            <w:t xml:space="preserve"> (</w:t>
          </w:r>
          <w:proofErr w:type="spellStart"/>
          <w:r w:rsidR="00B02297" w:rsidRPr="0088742D">
            <w:rPr>
              <w:rFonts w:cstheme="minorHAnsi"/>
              <w:shd w:val="clear" w:color="auto" w:fill="FFFFFF"/>
            </w:rPr>
            <w:t>Pyhrr</w:t>
          </w:r>
          <w:proofErr w:type="spellEnd"/>
          <w:r w:rsidR="00B02297" w:rsidRPr="0088742D">
            <w:rPr>
              <w:rFonts w:cstheme="minorHAnsi"/>
              <w:shd w:val="clear" w:color="auto" w:fill="FFFFFF"/>
            </w:rPr>
            <w:t>, 2012)</w:t>
          </w:r>
          <w:r w:rsidR="00092EC4" w:rsidRPr="0088742D">
            <w:rPr>
              <w:rFonts w:cstheme="minorHAnsi"/>
            </w:rPr>
            <w:t xml:space="preserve">, which is the biggest flaw reported by many companies. Besides, ZBB often focuses on short-term costs and may neglect to support long-term </w:t>
          </w:r>
          <w:r w:rsidR="00092EC4" w:rsidRPr="0088742D">
            <w:rPr>
              <w:rFonts w:cstheme="minorHAnsi"/>
            </w:rPr>
            <w:lastRenderedPageBreak/>
            <w:t>strategic investments, research and development</w:t>
          </w:r>
          <w:r w:rsidR="00B02297" w:rsidRPr="0088742D">
            <w:rPr>
              <w:rFonts w:cstheme="minorHAnsi"/>
            </w:rPr>
            <w:t xml:space="preserve"> (Glass, 2014)</w:t>
          </w:r>
          <w:r w:rsidR="00092EC4" w:rsidRPr="0088742D">
            <w:rPr>
              <w:rFonts w:cstheme="minorHAnsi"/>
            </w:rPr>
            <w:t>. This may affect the future competitiveness of the organization.</w:t>
          </w:r>
        </w:p>
        <w:p w14:paraId="530B39C2" w14:textId="74691E9F" w:rsidR="00092EC4" w:rsidRPr="0088742D" w:rsidRDefault="00092EC4" w:rsidP="009F14A3">
          <w:pPr>
            <w:spacing w:line="480" w:lineRule="auto"/>
            <w:ind w:firstLine="360"/>
            <w:jc w:val="both"/>
            <w:rPr>
              <w:rFonts w:cstheme="minorHAnsi"/>
            </w:rPr>
          </w:pPr>
          <w:r w:rsidRPr="0088742D">
            <w:rPr>
              <w:rFonts w:cstheme="minorHAnsi"/>
            </w:rPr>
            <w:t xml:space="preserve">In general, except for flaws that need to be noticed, ZBB is a relatively </w:t>
          </w:r>
          <w:r w:rsidR="00A35878" w:rsidRPr="0088742D">
            <w:rPr>
              <w:rFonts w:cstheme="minorHAnsi"/>
            </w:rPr>
            <w:t>great</w:t>
          </w:r>
          <w:r w:rsidRPr="0088742D">
            <w:rPr>
              <w:rFonts w:cstheme="minorHAnsi"/>
            </w:rPr>
            <w:t xml:space="preserve"> budgeting model. Because of its advantages in flexibility, ZBB is more suitable for industries with rapid changes in market demand and competition conditions, such as technology, FMCG, electronics and other industries, which can help them flexibly allocate resources to adapt to the rapidly changing environment.</w:t>
          </w:r>
          <w:r w:rsidR="0014469B" w:rsidRPr="0088742D">
            <w:rPr>
              <w:rFonts w:cstheme="minorHAnsi"/>
            </w:rPr>
            <w:t xml:space="preserve"> The case study of a technology company conducted by </w:t>
          </w:r>
          <w:proofErr w:type="spellStart"/>
          <w:r w:rsidR="009F14A3" w:rsidRPr="0088742D">
            <w:rPr>
              <w:rFonts w:cstheme="minorHAnsi"/>
              <w:shd w:val="clear" w:color="auto" w:fill="FFFFFF"/>
            </w:rPr>
            <w:t>L</w:t>
          </w:r>
          <w:r w:rsidR="0014469B" w:rsidRPr="0088742D">
            <w:rPr>
              <w:rFonts w:cstheme="minorHAnsi"/>
              <w:shd w:val="clear" w:color="auto" w:fill="FFFFFF"/>
            </w:rPr>
            <w:t>amratanakul</w:t>
          </w:r>
          <w:proofErr w:type="spellEnd"/>
          <w:r w:rsidR="0014469B" w:rsidRPr="0088742D">
            <w:rPr>
              <w:rFonts w:cstheme="minorHAnsi"/>
              <w:shd w:val="clear" w:color="auto" w:fill="FFFFFF"/>
            </w:rPr>
            <w:t xml:space="preserve"> (2013)</w:t>
          </w:r>
          <w:r w:rsidR="0014469B" w:rsidRPr="0088742D">
            <w:rPr>
              <w:rFonts w:cstheme="minorHAnsi"/>
            </w:rPr>
            <w:t xml:space="preserve"> confirms the above view well and points ZBB </w:t>
          </w:r>
          <w:r w:rsidR="009F14A3" w:rsidRPr="0088742D">
            <w:rPr>
              <w:rFonts w:cstheme="minorHAnsi"/>
            </w:rPr>
            <w:t>is</w:t>
          </w:r>
          <w:r w:rsidR="0014469B" w:rsidRPr="0088742D">
            <w:rPr>
              <w:rFonts w:cstheme="minorHAnsi"/>
            </w:rPr>
            <w:t xml:space="preserve"> also useful for selecting project priorities.</w:t>
          </w:r>
        </w:p>
        <w:p w14:paraId="277853D6" w14:textId="6C651409" w:rsidR="00A33FC2" w:rsidRPr="0088742D" w:rsidRDefault="00092EC4" w:rsidP="00124221">
          <w:pPr>
            <w:pStyle w:val="ListParagraph"/>
            <w:numPr>
              <w:ilvl w:val="0"/>
              <w:numId w:val="8"/>
            </w:numPr>
            <w:spacing w:line="480" w:lineRule="auto"/>
            <w:ind w:firstLineChars="0"/>
            <w:outlineLvl w:val="2"/>
            <w:rPr>
              <w:b/>
              <w:bCs/>
              <w:sz w:val="24"/>
              <w:szCs w:val="24"/>
            </w:rPr>
          </w:pPr>
          <w:bookmarkStart w:id="7" w:name="_Toc150943005"/>
          <w:r w:rsidRPr="0088742D">
            <w:rPr>
              <w:b/>
              <w:bCs/>
              <w:sz w:val="24"/>
              <w:szCs w:val="24"/>
            </w:rPr>
            <w:t>Activity-based Budgeting</w:t>
          </w:r>
          <w:bookmarkEnd w:id="7"/>
        </w:p>
        <w:p w14:paraId="266B04FE" w14:textId="6EEC16D6" w:rsidR="00092EC4" w:rsidRPr="0088742D" w:rsidRDefault="00092EC4" w:rsidP="009F14A3">
          <w:pPr>
            <w:spacing w:line="480" w:lineRule="auto"/>
            <w:ind w:firstLine="360"/>
            <w:jc w:val="both"/>
            <w:rPr>
              <w:rFonts w:cstheme="minorHAnsi"/>
              <w:b/>
              <w:bCs/>
            </w:rPr>
          </w:pPr>
          <w:r w:rsidRPr="0088742D">
            <w:rPr>
              <w:rFonts w:cstheme="minorHAnsi"/>
            </w:rPr>
            <w:t>ABB is seen as a useful tool for better control of expenditures and revenues. According to Alhussaini and Taban (2021), the basic steps for applying ABB include determining the activities and their cost details, estimating the number of units they involve and calculating the unit cost per activity. In this way, more precise budget allocation will be guaranteed, since organizations are able to accurately understand the costs and resource requirements of different activities and better control the budgeting structure of their operation process</w:t>
          </w:r>
          <w:r w:rsidR="00D853BC">
            <w:rPr>
              <w:rFonts w:cstheme="minorHAnsi"/>
            </w:rPr>
            <w:t>, and</w:t>
          </w:r>
          <w:r w:rsidRPr="0088742D">
            <w:rPr>
              <w:rFonts w:cstheme="minorHAnsi"/>
            </w:rPr>
            <w:t xml:space="preserve"> resource utilization is improved through the proper allocation of expenditure in terms of materials, labor and other overheads. Besides, ABB can also help expand unexploited capabilities</w:t>
          </w:r>
          <w:r w:rsidR="00904222" w:rsidRPr="0088742D">
            <w:rPr>
              <w:rFonts w:cstheme="minorHAnsi"/>
            </w:rPr>
            <w:t xml:space="preserve"> (Ali, 2019)</w:t>
          </w:r>
          <w:r w:rsidRPr="0088742D">
            <w:rPr>
              <w:rFonts w:cstheme="minorHAnsi"/>
            </w:rPr>
            <w:t>. Technology upgrades and process improvements to enhance existing capabilities can often be conducted after ABB analysis.</w:t>
          </w:r>
        </w:p>
        <w:p w14:paraId="2DBC978D" w14:textId="2B3072E7" w:rsidR="00092EC4" w:rsidRPr="0088742D" w:rsidRDefault="00092EC4" w:rsidP="009F14A3">
          <w:pPr>
            <w:spacing w:line="480" w:lineRule="auto"/>
            <w:ind w:firstLine="360"/>
            <w:jc w:val="both"/>
            <w:rPr>
              <w:rFonts w:cstheme="minorHAnsi"/>
            </w:rPr>
          </w:pPr>
          <w:r w:rsidRPr="0088742D">
            <w:rPr>
              <w:rFonts w:cstheme="minorHAnsi"/>
            </w:rPr>
            <w:t xml:space="preserve">However, some obstacles may </w:t>
          </w:r>
          <w:r w:rsidR="00B762B4">
            <w:rPr>
              <w:rFonts w:cstheme="minorHAnsi"/>
            </w:rPr>
            <w:t>exist</w:t>
          </w:r>
          <w:r w:rsidRPr="0088742D">
            <w:rPr>
              <w:rFonts w:cstheme="minorHAnsi"/>
            </w:rPr>
            <w:t xml:space="preserve"> when applying ABB in practice.</w:t>
          </w:r>
          <w:r w:rsidR="00061461" w:rsidRPr="0088742D">
            <w:rPr>
              <w:rFonts w:cstheme="minorHAnsi"/>
            </w:rPr>
            <w:t xml:space="preserve"> </w:t>
          </w:r>
          <w:r w:rsidRPr="0088742D">
            <w:rPr>
              <w:rFonts w:cstheme="minorHAnsi"/>
            </w:rPr>
            <w:t>When</w:t>
          </w:r>
          <w:r w:rsidR="00A35878" w:rsidRPr="0088742D">
            <w:rPr>
              <w:rFonts w:cstheme="minorHAnsi"/>
            </w:rPr>
            <w:t>ever</w:t>
          </w:r>
          <w:r w:rsidRPr="0088742D">
            <w:rPr>
              <w:rFonts w:cstheme="minorHAnsi"/>
            </w:rPr>
            <w:t xml:space="preserve"> a new system is introduced into an organization, staff may be reluctant to step out of their current comfortable circle. People always need some time to adapt to changes.</w:t>
          </w:r>
          <w:r w:rsidR="00061461" w:rsidRPr="0088742D">
            <w:rPr>
              <w:rFonts w:cstheme="minorHAnsi"/>
            </w:rPr>
            <w:t xml:space="preserve"> </w:t>
          </w:r>
          <w:r w:rsidR="008F2A57" w:rsidRPr="0088742D">
            <w:rPr>
              <w:rFonts w:cstheme="minorHAnsi"/>
            </w:rPr>
            <w:t xml:space="preserve">Besides, since ABB </w:t>
          </w:r>
          <w:r w:rsidR="009F14A3" w:rsidRPr="0088742D">
            <w:rPr>
              <w:rFonts w:cstheme="minorHAnsi"/>
            </w:rPr>
            <w:t>focuses</w:t>
          </w:r>
          <w:r w:rsidR="008F2A57" w:rsidRPr="0088742D">
            <w:rPr>
              <w:rFonts w:cstheme="minorHAnsi"/>
            </w:rPr>
            <w:t xml:space="preserve"> more on ‘value </w:t>
          </w:r>
          <w:proofErr w:type="gramStart"/>
          <w:r w:rsidR="008F2A57" w:rsidRPr="0088742D">
            <w:rPr>
              <w:rFonts w:cstheme="minorHAnsi"/>
            </w:rPr>
            <w:t>analysis’</w:t>
          </w:r>
          <w:proofErr w:type="gramEnd"/>
          <w:r w:rsidR="008F2A57" w:rsidRPr="0088742D">
            <w:rPr>
              <w:rFonts w:cstheme="minorHAnsi"/>
            </w:rPr>
            <w:t xml:space="preserve"> of employees, this may trigger a dumbing-down of staff</w:t>
          </w:r>
          <w:r w:rsidRPr="0088742D">
            <w:rPr>
              <w:rFonts w:cstheme="minorHAnsi"/>
            </w:rPr>
            <w:t xml:space="preserve">, which </w:t>
          </w:r>
          <w:r w:rsidR="00B762B4">
            <w:rPr>
              <w:rFonts w:cstheme="minorHAnsi"/>
            </w:rPr>
            <w:t>will</w:t>
          </w:r>
          <w:r w:rsidR="008F2A57" w:rsidRPr="0088742D">
            <w:rPr>
              <w:rFonts w:cstheme="minorHAnsi"/>
            </w:rPr>
            <w:t xml:space="preserve"> cause </w:t>
          </w:r>
          <w:r w:rsidR="009F14A3" w:rsidRPr="0088742D">
            <w:rPr>
              <w:rFonts w:cstheme="minorHAnsi"/>
            </w:rPr>
            <w:t xml:space="preserve">a </w:t>
          </w:r>
          <w:r w:rsidR="008F2A57" w:rsidRPr="0088742D">
            <w:rPr>
              <w:rFonts w:cstheme="minorHAnsi"/>
            </w:rPr>
            <w:t xml:space="preserve">dramatic change </w:t>
          </w:r>
          <w:r w:rsidR="009F14A3" w:rsidRPr="0088742D">
            <w:rPr>
              <w:rFonts w:cstheme="minorHAnsi"/>
            </w:rPr>
            <w:t>in</w:t>
          </w:r>
          <w:r w:rsidR="008F2A57" w:rsidRPr="0088742D">
            <w:rPr>
              <w:rFonts w:cstheme="minorHAnsi"/>
            </w:rPr>
            <w:t xml:space="preserve"> the company's personnel and unease </w:t>
          </w:r>
          <w:r w:rsidR="00427BDE">
            <w:rPr>
              <w:rFonts w:cstheme="minorHAnsi"/>
            </w:rPr>
            <w:t>among</w:t>
          </w:r>
          <w:r w:rsidR="008F2A57" w:rsidRPr="0088742D">
            <w:rPr>
              <w:rFonts w:cstheme="minorHAnsi"/>
            </w:rPr>
            <w:t xml:space="preserve"> the employees (Armstrong, 2002).</w:t>
          </w:r>
        </w:p>
        <w:p w14:paraId="370EBE63" w14:textId="3F8280F7" w:rsidR="00092EC4" w:rsidRPr="0088742D" w:rsidRDefault="00427BDE" w:rsidP="009F14A3">
          <w:pPr>
            <w:spacing w:line="480" w:lineRule="auto"/>
            <w:ind w:firstLine="357"/>
            <w:jc w:val="both"/>
            <w:rPr>
              <w:rFonts w:cstheme="minorHAnsi"/>
              <w:lang w:val="en-US"/>
            </w:rPr>
          </w:pPr>
          <w:r>
            <w:rPr>
              <w:rFonts w:cstheme="minorHAnsi"/>
            </w:rPr>
            <w:t>To successfully introduce and apply</w:t>
          </w:r>
          <w:r w:rsidR="00092EC4" w:rsidRPr="0088742D">
            <w:rPr>
              <w:rFonts w:cstheme="minorHAnsi"/>
            </w:rPr>
            <w:t xml:space="preserve"> ABB systems, it is necessary to combine efforts from all departments to overcome the existing difficulties. Not only </w:t>
          </w:r>
          <w:r w:rsidR="00DE3CB9" w:rsidRPr="0088742D">
            <w:rPr>
              <w:rFonts w:cstheme="minorHAnsi"/>
            </w:rPr>
            <w:t>employee</w:t>
          </w:r>
          <w:r w:rsidR="00092EC4" w:rsidRPr="0088742D">
            <w:rPr>
              <w:rFonts w:cstheme="minorHAnsi"/>
            </w:rPr>
            <w:t xml:space="preserve"> training and idea spread</w:t>
          </w:r>
          <w:r w:rsidR="00B762B4">
            <w:rPr>
              <w:rFonts w:cstheme="minorHAnsi"/>
            </w:rPr>
            <w:t>ing</w:t>
          </w:r>
          <w:r w:rsidR="00092EC4" w:rsidRPr="0088742D">
            <w:rPr>
              <w:rFonts w:cstheme="minorHAnsi"/>
            </w:rPr>
            <w:t xml:space="preserve"> </w:t>
          </w:r>
          <w:r w:rsidR="00092EC4" w:rsidRPr="0088742D">
            <w:rPr>
              <w:rFonts w:cstheme="minorHAnsi"/>
            </w:rPr>
            <w:lastRenderedPageBreak/>
            <w:t xml:space="preserve">should be implemented, but the company also needs to consider the balance between the benefits and costs of the budgeting revolution based on the specific situation of the company. </w:t>
          </w:r>
          <w:bookmarkStart w:id="8" w:name="OLE_LINK4"/>
          <w:r w:rsidR="00092EC4" w:rsidRPr="0088742D">
            <w:rPr>
              <w:rFonts w:cstheme="minorHAnsi"/>
            </w:rPr>
            <w:t>In most cases, companies with complex business structures and diversified products are more suitable for ABB</w:t>
          </w:r>
          <w:r w:rsidR="00DC2F72" w:rsidRPr="0088742D">
            <w:rPr>
              <w:rFonts w:cstheme="minorHAnsi"/>
            </w:rPr>
            <w:t xml:space="preserve">, such as </w:t>
          </w:r>
          <w:r w:rsidR="009F14A3" w:rsidRPr="0088742D">
            <w:rPr>
              <w:rFonts w:cstheme="minorHAnsi"/>
            </w:rPr>
            <w:t xml:space="preserve">the </w:t>
          </w:r>
          <w:r w:rsidR="00DC2F72" w:rsidRPr="0088742D">
            <w:rPr>
              <w:rFonts w:cstheme="minorHAnsi"/>
            </w:rPr>
            <w:t>life insurance industry (Adams, 1996).</w:t>
          </w:r>
        </w:p>
        <w:p w14:paraId="4BAA9E5A" w14:textId="00FB572C" w:rsidR="00092EC4" w:rsidRPr="0088742D" w:rsidRDefault="00092EC4" w:rsidP="00124221">
          <w:pPr>
            <w:pStyle w:val="ListParagraph"/>
            <w:numPr>
              <w:ilvl w:val="0"/>
              <w:numId w:val="8"/>
            </w:numPr>
            <w:spacing w:line="480" w:lineRule="auto"/>
            <w:ind w:firstLineChars="0"/>
            <w:outlineLvl w:val="2"/>
            <w:rPr>
              <w:b/>
              <w:bCs/>
              <w:sz w:val="24"/>
              <w:szCs w:val="24"/>
            </w:rPr>
          </w:pPr>
          <w:bookmarkStart w:id="9" w:name="_Toc150943006"/>
          <w:bookmarkEnd w:id="8"/>
          <w:r w:rsidRPr="0088742D">
            <w:rPr>
              <w:rFonts w:hint="eastAsia"/>
              <w:b/>
              <w:bCs/>
              <w:sz w:val="24"/>
              <w:szCs w:val="24"/>
            </w:rPr>
            <w:t>O</w:t>
          </w:r>
          <w:r w:rsidRPr="0088742D">
            <w:rPr>
              <w:b/>
              <w:bCs/>
              <w:sz w:val="24"/>
              <w:szCs w:val="24"/>
            </w:rPr>
            <w:t>ther Budgeting methods</w:t>
          </w:r>
          <w:bookmarkEnd w:id="9"/>
        </w:p>
        <w:p w14:paraId="2F78C88B" w14:textId="77875D6B" w:rsidR="00092EC4" w:rsidRPr="0088742D" w:rsidRDefault="00092EC4" w:rsidP="0084519E">
          <w:pPr>
            <w:spacing w:line="480" w:lineRule="auto"/>
            <w:ind w:firstLine="357"/>
            <w:jc w:val="both"/>
            <w:rPr>
              <w:rFonts w:cstheme="minorHAnsi"/>
            </w:rPr>
          </w:pPr>
          <w:r w:rsidRPr="0088742D">
            <w:rPr>
              <w:rFonts w:cstheme="minorHAnsi"/>
            </w:rPr>
            <w:t>There are many other budgeting models with different focuses.</w:t>
          </w:r>
          <w:r w:rsidR="00DC2F72" w:rsidRPr="0088742D">
            <w:rPr>
              <w:rFonts w:cstheme="minorHAnsi"/>
            </w:rPr>
            <w:t xml:space="preserve"> Value proposition budgeting is a </w:t>
          </w:r>
          <w:r w:rsidR="00B762B4">
            <w:rPr>
              <w:rFonts w:cstheme="minorHAnsi"/>
            </w:rPr>
            <w:t>concept of</w:t>
          </w:r>
          <w:r w:rsidR="00DC2F72" w:rsidRPr="0088742D">
            <w:rPr>
              <w:rFonts w:cstheme="minorHAnsi"/>
            </w:rPr>
            <w:t xml:space="preserve"> making sure that everything included in budget</w:t>
          </w:r>
          <w:r w:rsidR="00B762B4">
            <w:rPr>
              <w:rFonts w:cstheme="minorHAnsi"/>
            </w:rPr>
            <w:t>s</w:t>
          </w:r>
          <w:r w:rsidR="00DC2F72" w:rsidRPr="0088742D">
            <w:rPr>
              <w:rFonts w:cstheme="minorHAnsi"/>
            </w:rPr>
            <w:t xml:space="preserve"> delivers value for the business</w:t>
          </w:r>
          <w:r w:rsidR="005F2A75" w:rsidRPr="0088742D">
            <w:rPr>
              <w:rFonts w:cstheme="minorHAnsi"/>
            </w:rPr>
            <w:t xml:space="preserve"> (Schmidt, 2023)</w:t>
          </w:r>
          <w:r w:rsidR="00DC2F72" w:rsidRPr="0088742D">
            <w:rPr>
              <w:rFonts w:cstheme="minorHAnsi"/>
            </w:rPr>
            <w:t xml:space="preserve">. </w:t>
          </w:r>
          <w:r w:rsidRPr="0088742D">
            <w:rPr>
              <w:rFonts w:cstheme="minorHAnsi"/>
            </w:rPr>
            <w:t>Priority-based budget</w:t>
          </w:r>
          <w:r w:rsidR="00B762B4">
            <w:rPr>
              <w:rFonts w:cstheme="minorHAnsi"/>
            </w:rPr>
            <w:t>ing</w:t>
          </w:r>
          <w:r w:rsidRPr="0088742D">
            <w:rPr>
              <w:rFonts w:cstheme="minorHAnsi"/>
            </w:rPr>
            <w:t xml:space="preserve"> emphasize</w:t>
          </w:r>
          <w:r w:rsidR="00B762B4">
            <w:rPr>
              <w:rFonts w:cstheme="minorHAnsi"/>
            </w:rPr>
            <w:t>s</w:t>
          </w:r>
          <w:r w:rsidRPr="0088742D">
            <w:rPr>
              <w:rFonts w:cstheme="minorHAnsi"/>
            </w:rPr>
            <w:t xml:space="preserve"> the strategic impact of expenditures, where the resource allocations are determined based on the importance of projects and activities for achieving the goals. However, under the rapidly changing business environment, enterprises are no longer limited to the pursuit of </w:t>
          </w:r>
          <w:r w:rsidR="009F14A3" w:rsidRPr="0088742D">
            <w:rPr>
              <w:rFonts w:cstheme="minorHAnsi"/>
            </w:rPr>
            <w:t xml:space="preserve">a </w:t>
          </w:r>
          <w:r w:rsidR="00A23991" w:rsidRPr="0088742D">
            <w:rPr>
              <w:rFonts w:cstheme="minorHAnsi"/>
            </w:rPr>
            <w:t>regular</w:t>
          </w:r>
          <w:r w:rsidRPr="0088742D">
            <w:rPr>
              <w:rFonts w:cstheme="minorHAnsi"/>
            </w:rPr>
            <w:t xml:space="preserve"> budget for business development planning. Hope and Fraser (2003) suggest that budgeting should be abolished in organizational management and replaced by a more free, adaptable and decentralized “</w:t>
          </w:r>
          <w:r w:rsidR="00BC5FB4" w:rsidRPr="0088742D">
            <w:rPr>
              <w:rFonts w:cstheme="minorHAnsi"/>
            </w:rPr>
            <w:t>b</w:t>
          </w:r>
          <w:r w:rsidRPr="0088742D">
            <w:rPr>
              <w:rFonts w:cstheme="minorHAnsi"/>
            </w:rPr>
            <w:t xml:space="preserve">eyond </w:t>
          </w:r>
          <w:r w:rsidR="00BC5FB4" w:rsidRPr="0088742D">
            <w:rPr>
              <w:rFonts w:cstheme="minorHAnsi"/>
            </w:rPr>
            <w:t>b</w:t>
          </w:r>
          <w:r w:rsidRPr="0088742D">
            <w:rPr>
              <w:rFonts w:cstheme="minorHAnsi"/>
            </w:rPr>
            <w:t>udgeting”.</w:t>
          </w:r>
        </w:p>
        <w:p w14:paraId="36365704" w14:textId="366AD705" w:rsidR="00092EC4" w:rsidRDefault="00092EC4" w:rsidP="00DE3CB9">
          <w:pPr>
            <w:pStyle w:val="Heading1"/>
            <w:numPr>
              <w:ilvl w:val="0"/>
              <w:numId w:val="1"/>
            </w:numPr>
            <w:spacing w:line="480" w:lineRule="auto"/>
            <w:rPr>
              <w:sz w:val="26"/>
              <w:szCs w:val="26"/>
            </w:rPr>
          </w:pPr>
          <w:bookmarkStart w:id="10" w:name="_Toc150943007"/>
          <w:r>
            <w:rPr>
              <w:sz w:val="26"/>
              <w:szCs w:val="26"/>
            </w:rPr>
            <w:t>B</w:t>
          </w:r>
          <w:r w:rsidRPr="00092EC4">
            <w:rPr>
              <w:sz w:val="26"/>
              <w:szCs w:val="26"/>
            </w:rPr>
            <w:t>eyond budgeting</w:t>
          </w:r>
          <w:bookmarkEnd w:id="10"/>
        </w:p>
        <w:p w14:paraId="1D31B912" w14:textId="295D22F6" w:rsidR="00322746" w:rsidRPr="0088742D" w:rsidRDefault="00092EC4" w:rsidP="0083722F">
          <w:pPr>
            <w:spacing w:line="480" w:lineRule="auto"/>
            <w:ind w:firstLine="360"/>
            <w:jc w:val="both"/>
            <w:rPr>
              <w:rFonts w:cstheme="minorHAnsi"/>
            </w:rPr>
          </w:pPr>
          <w:r w:rsidRPr="0088742D">
            <w:rPr>
              <w:rFonts w:cstheme="minorHAnsi"/>
            </w:rPr>
            <w:t xml:space="preserve">Bjarte </w:t>
          </w:r>
          <w:proofErr w:type="spellStart"/>
          <w:r w:rsidRPr="0088742D">
            <w:rPr>
              <w:rFonts w:cstheme="minorHAnsi"/>
            </w:rPr>
            <w:t>Bogsnes</w:t>
          </w:r>
          <w:proofErr w:type="spellEnd"/>
          <w:r w:rsidRPr="0088742D">
            <w:rPr>
              <w:rFonts w:cstheme="minorHAnsi"/>
            </w:rPr>
            <w:t xml:space="preserve">, as the Chairman of the Beyond Budgeting Roundtable (BBRT), first proposed the idea of “Beyond Budgeting” in 1990. According to </w:t>
          </w:r>
          <w:proofErr w:type="spellStart"/>
          <w:r w:rsidRPr="0088742D">
            <w:rPr>
              <w:rFonts w:cstheme="minorHAnsi"/>
            </w:rPr>
            <w:t>Bogsnes</w:t>
          </w:r>
          <w:proofErr w:type="spellEnd"/>
          <w:r w:rsidRPr="0088742D">
            <w:rPr>
              <w:rFonts w:cstheme="minorHAnsi"/>
            </w:rPr>
            <w:t xml:space="preserve"> (2016), </w:t>
          </w:r>
          <w:r w:rsidR="0088742D">
            <w:rPr>
              <w:rFonts w:cstheme="minorHAnsi"/>
            </w:rPr>
            <w:t xml:space="preserve">BB </w:t>
          </w:r>
          <w:r w:rsidRPr="0088742D">
            <w:rPr>
              <w:rFonts w:cstheme="minorHAnsi"/>
            </w:rPr>
            <w:t>helps organizations perform better in many aspects through more adaptive control and more people-</w:t>
          </w:r>
          <w:proofErr w:type="spellStart"/>
          <w:r w:rsidRPr="0088742D">
            <w:rPr>
              <w:rFonts w:cstheme="minorHAnsi"/>
            </w:rPr>
            <w:t>centered</w:t>
          </w:r>
          <w:proofErr w:type="spellEnd"/>
          <w:r w:rsidRPr="0088742D">
            <w:rPr>
              <w:rFonts w:cstheme="minorHAnsi"/>
            </w:rPr>
            <w:t xml:space="preserve"> management, which is tested to be an advanced model in many cases. To better achieve the goal and maximize the realization of BB's vision</w:t>
          </w:r>
          <w:proofErr w:type="gramStart"/>
          <w:r w:rsidR="00A23991" w:rsidRPr="0088742D">
            <w:rPr>
              <w:rFonts w:cstheme="minorHAnsi"/>
            </w:rPr>
            <w:t>—‘</w:t>
          </w:r>
          <w:proofErr w:type="gramEnd"/>
          <w:r w:rsidR="00A23991" w:rsidRPr="0088742D">
            <w:rPr>
              <w:rFonts w:cstheme="minorHAnsi"/>
            </w:rPr>
            <w:t>adaptivity’</w:t>
          </w:r>
          <w:r w:rsidRPr="0088742D">
            <w:rPr>
              <w:rFonts w:cstheme="minorHAnsi"/>
            </w:rPr>
            <w:t xml:space="preserve">, </w:t>
          </w:r>
          <w:r w:rsidR="0083722F" w:rsidRPr="0088742D">
            <w:rPr>
              <w:rFonts w:cstheme="minorHAnsi"/>
              <w:lang w:eastAsia="zh-CN"/>
            </w:rPr>
            <w:t>twelve</w:t>
          </w:r>
          <w:r w:rsidRPr="0088742D">
            <w:rPr>
              <w:rFonts w:cstheme="minorHAnsi"/>
            </w:rPr>
            <w:t xml:space="preserve"> principles (BBP) </w:t>
          </w:r>
          <w:r w:rsidR="00A23991" w:rsidRPr="0088742D">
            <w:rPr>
              <w:rFonts w:cstheme="minorHAnsi"/>
            </w:rPr>
            <w:t xml:space="preserve">in different aspects </w:t>
          </w:r>
          <w:r w:rsidRPr="0088742D">
            <w:rPr>
              <w:rFonts w:cstheme="minorHAnsi"/>
            </w:rPr>
            <w:t xml:space="preserve">and detailed instructions are listed by Hope and Fraser (2003) and further summarized by </w:t>
          </w:r>
          <w:proofErr w:type="spellStart"/>
          <w:r w:rsidRPr="0088742D">
            <w:rPr>
              <w:rFonts w:cstheme="minorHAnsi"/>
            </w:rPr>
            <w:t>Alsharari</w:t>
          </w:r>
          <w:proofErr w:type="spellEnd"/>
          <w:r w:rsidRPr="0088742D">
            <w:rPr>
              <w:rFonts w:cstheme="minorHAnsi"/>
            </w:rPr>
            <w:t xml:space="preserve"> (2020), which helps organizations re-examine their performance upon these dimensions and implement related strategies accordingly.</w:t>
          </w:r>
        </w:p>
        <w:p w14:paraId="4361A142" w14:textId="3BD2B334" w:rsidR="00322746" w:rsidRPr="0088742D" w:rsidRDefault="00092EC4" w:rsidP="0088742D">
          <w:pPr>
            <w:spacing w:line="480" w:lineRule="auto"/>
            <w:rPr>
              <w:rFonts w:cstheme="minorHAnsi"/>
            </w:rPr>
          </w:pPr>
          <w:r w:rsidRPr="0088742D">
            <w:rPr>
              <w:rFonts w:cstheme="minorHAnsi"/>
              <w:noProof/>
            </w:rPr>
            <w:lastRenderedPageBreak/>
            <w:drawing>
              <wp:inline distT="0" distB="0" distL="0" distR="0" wp14:anchorId="4933D7AA" wp14:editId="087A3AB4">
                <wp:extent cx="5742426" cy="4238625"/>
                <wp:effectExtent l="0" t="0" r="0" b="0"/>
                <wp:docPr id="1953339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3339303" name=""/>
                        <pic:cNvPicPr/>
                      </pic:nvPicPr>
                      <pic:blipFill>
                        <a:blip r:embed="rId11"/>
                        <a:stretch>
                          <a:fillRect/>
                        </a:stretch>
                      </pic:blipFill>
                      <pic:spPr>
                        <a:xfrm>
                          <a:off x="0" y="0"/>
                          <a:ext cx="5769264" cy="4258434"/>
                        </a:xfrm>
                        <a:prstGeom prst="rect">
                          <a:avLst/>
                        </a:prstGeom>
                      </pic:spPr>
                    </pic:pic>
                  </a:graphicData>
                </a:graphic>
              </wp:inline>
            </w:drawing>
          </w:r>
        </w:p>
        <w:p w14:paraId="5C839420" w14:textId="61410E3B" w:rsidR="001D49EB" w:rsidRPr="0088742D" w:rsidRDefault="00322746" w:rsidP="0088742D">
          <w:pPr>
            <w:pStyle w:val="Caption"/>
            <w:spacing w:line="480" w:lineRule="auto"/>
            <w:jc w:val="center"/>
            <w:rPr>
              <w:color w:val="0070C0"/>
            </w:rPr>
          </w:pPr>
          <w:r>
            <w:t xml:space="preserve">Figure </w:t>
          </w:r>
          <w:fldSimple w:instr=" SEQ Figure \* ARABIC ">
            <w:r w:rsidR="00EE0F70">
              <w:rPr>
                <w:noProof/>
              </w:rPr>
              <w:t>1</w:t>
            </w:r>
          </w:fldSimple>
          <w:r>
            <w:t xml:space="preserve"> </w:t>
          </w:r>
          <w:r w:rsidR="0088742D">
            <w:rPr>
              <w:lang w:eastAsia="zh-CN"/>
            </w:rPr>
            <w:t>Twelve</w:t>
          </w:r>
          <w:r w:rsidRPr="005D3163">
            <w:t xml:space="preserve"> BBPs</w:t>
          </w:r>
          <w:r w:rsidRPr="00322746">
            <w:rPr>
              <w:color w:val="0070C0"/>
            </w:rPr>
            <w:t xml:space="preserve"> (Alsharari,2020)</w:t>
          </w:r>
        </w:p>
        <w:p w14:paraId="7DC0E994" w14:textId="4997519F" w:rsidR="00092EC4" w:rsidRPr="0088742D" w:rsidRDefault="00092EC4" w:rsidP="00DE3CB9">
          <w:pPr>
            <w:pStyle w:val="ListParagraph"/>
            <w:numPr>
              <w:ilvl w:val="0"/>
              <w:numId w:val="9"/>
            </w:numPr>
            <w:spacing w:line="480" w:lineRule="auto"/>
            <w:ind w:firstLineChars="0"/>
            <w:outlineLvl w:val="2"/>
            <w:rPr>
              <w:b/>
              <w:bCs/>
              <w:sz w:val="24"/>
              <w:szCs w:val="24"/>
            </w:rPr>
          </w:pPr>
          <w:bookmarkStart w:id="11" w:name="_Toc150943008"/>
          <w:r w:rsidRPr="0088742D">
            <w:rPr>
              <w:b/>
              <w:bCs/>
              <w:sz w:val="24"/>
              <w:szCs w:val="24"/>
            </w:rPr>
            <w:t>Decentralized Decision-Making</w:t>
          </w:r>
          <w:bookmarkEnd w:id="11"/>
        </w:p>
        <w:p w14:paraId="26D245EE" w14:textId="49B30A7B" w:rsidR="00092EC4" w:rsidRPr="0088742D" w:rsidRDefault="00092EC4" w:rsidP="00CA2ED9">
          <w:pPr>
            <w:spacing w:line="480" w:lineRule="auto"/>
            <w:ind w:firstLine="360"/>
            <w:jc w:val="both"/>
            <w:rPr>
              <w:rFonts w:cstheme="minorHAnsi"/>
            </w:rPr>
          </w:pPr>
          <w:r w:rsidRPr="0088742D">
            <w:rPr>
              <w:rFonts w:cstheme="minorHAnsi"/>
            </w:rPr>
            <w:t xml:space="preserve">The main techniques of adopting BB in terms of </w:t>
          </w:r>
          <w:r w:rsidR="0083722F" w:rsidRPr="0088742D">
            <w:rPr>
              <w:rFonts w:cstheme="minorHAnsi"/>
              <w:lang w:eastAsia="zh-CN"/>
            </w:rPr>
            <w:t>four</w:t>
          </w:r>
          <w:r w:rsidRPr="0088742D">
            <w:rPr>
              <w:rFonts w:cstheme="minorHAnsi"/>
            </w:rPr>
            <w:t xml:space="preserve"> of the above principles, Governance, Teams, Accountability and Controls, can be summarized as Decentralized Decision-Making. Hope and Fraser (2003) provide several principles, which could be interpreted as two aspects. </w:t>
          </w:r>
          <w:r w:rsidR="00A33FC2" w:rsidRPr="0088742D">
            <w:rPr>
              <w:rFonts w:cstheme="minorHAnsi"/>
              <w:lang w:eastAsia="zh-CN"/>
            </w:rPr>
            <w:t xml:space="preserve"> </w:t>
          </w:r>
          <w:r w:rsidRPr="0088742D">
            <w:rPr>
              <w:rFonts w:cstheme="minorHAnsi"/>
            </w:rPr>
            <w:t>On one hand, a clear governance framework should be set instead of rigid rules and regulations, which means the manager and employee should own some degree of autonomy within the overall management range. When freedom to decide is given to empower workers, they will tend to make strategic decisions more committed to success</w:t>
          </w:r>
          <w:r w:rsidR="00CA2ED9" w:rsidRPr="0088742D">
            <w:rPr>
              <w:rFonts w:cstheme="minorHAnsi"/>
            </w:rPr>
            <w:t xml:space="preserve"> (Lashley, 2012)</w:t>
          </w:r>
          <w:r w:rsidRPr="0088742D">
            <w:rPr>
              <w:rFonts w:cstheme="minorHAnsi"/>
            </w:rPr>
            <w:t>.</w:t>
          </w:r>
          <w:r w:rsidR="00A33FC2" w:rsidRPr="0088742D">
            <w:rPr>
              <w:rFonts w:cstheme="minorHAnsi"/>
              <w:lang w:eastAsia="zh-CN"/>
            </w:rPr>
            <w:t xml:space="preserve"> </w:t>
          </w:r>
          <w:r w:rsidRPr="0088742D">
            <w:rPr>
              <w:rFonts w:cstheme="minorHAnsi"/>
            </w:rPr>
            <w:t>The other aspect is customer accountability and team responsibility. Front-line employees should be accountable to their customers</w:t>
          </w:r>
          <w:r w:rsidR="00B762B4">
            <w:rPr>
              <w:rFonts w:cstheme="minorHAnsi"/>
            </w:rPr>
            <w:t>, and p</w:t>
          </w:r>
          <w:r w:rsidRPr="0088742D">
            <w:rPr>
              <w:rFonts w:cstheme="minorHAnsi"/>
            </w:rPr>
            <w:t xml:space="preserve">roblems and </w:t>
          </w:r>
          <w:r w:rsidR="00CA2ED9" w:rsidRPr="0088742D">
            <w:rPr>
              <w:rFonts w:cstheme="minorHAnsi"/>
            </w:rPr>
            <w:t>feedback</w:t>
          </w:r>
          <w:r w:rsidRPr="0088742D">
            <w:rPr>
              <w:rFonts w:cstheme="minorHAnsi"/>
            </w:rPr>
            <w:t xml:space="preserve"> be well processed and addressed by the docking teams or members depending on their </w:t>
          </w:r>
          <w:r w:rsidRPr="0088742D">
            <w:rPr>
              <w:rFonts w:cstheme="minorHAnsi"/>
            </w:rPr>
            <w:lastRenderedPageBreak/>
            <w:t xml:space="preserve">strategies. Managers </w:t>
          </w:r>
          <w:r w:rsidR="00B762B4">
            <w:rPr>
              <w:rFonts w:cstheme="minorHAnsi"/>
            </w:rPr>
            <w:t>here</w:t>
          </w:r>
          <w:r w:rsidRPr="0088742D">
            <w:rPr>
              <w:rFonts w:cstheme="minorHAnsi"/>
            </w:rPr>
            <w:t xml:space="preserve"> play more of an overall decision-making role rather than controlling every aspect of the company's operations.</w:t>
          </w:r>
        </w:p>
        <w:p w14:paraId="33F4550A" w14:textId="5C26C947" w:rsidR="00092EC4" w:rsidRPr="0088742D" w:rsidRDefault="00092EC4" w:rsidP="00CA2ED9">
          <w:pPr>
            <w:spacing w:line="480" w:lineRule="auto"/>
            <w:ind w:firstLine="360"/>
            <w:jc w:val="both"/>
            <w:rPr>
              <w:rFonts w:cstheme="minorHAnsi"/>
            </w:rPr>
          </w:pPr>
          <w:r w:rsidRPr="0088742D">
            <w:rPr>
              <w:rFonts w:cstheme="minorHAnsi"/>
            </w:rPr>
            <w:t>Th</w:t>
          </w:r>
          <w:r w:rsidR="00B81D81" w:rsidRPr="0088742D">
            <w:rPr>
              <w:rFonts w:cstheme="minorHAnsi"/>
            </w:rPr>
            <w:t>ere</w:t>
          </w:r>
          <w:r w:rsidRPr="0088742D">
            <w:rPr>
              <w:rFonts w:cstheme="minorHAnsi"/>
            </w:rPr>
            <w:t xml:space="preserve"> is a case that successfully adopted the principle of BB. According to </w:t>
          </w:r>
          <w:proofErr w:type="spellStart"/>
          <w:r w:rsidRPr="0088742D">
            <w:rPr>
              <w:rFonts w:cstheme="minorHAnsi"/>
            </w:rPr>
            <w:t>Bourmistrov</w:t>
          </w:r>
          <w:proofErr w:type="spellEnd"/>
          <w:r w:rsidRPr="0088742D">
            <w:rPr>
              <w:rFonts w:cstheme="minorHAnsi"/>
            </w:rPr>
            <w:t xml:space="preserve"> and </w:t>
          </w:r>
          <w:proofErr w:type="spellStart"/>
          <w:r w:rsidRPr="0088742D">
            <w:rPr>
              <w:rFonts w:cstheme="minorHAnsi"/>
            </w:rPr>
            <w:t>Kaarbøe</w:t>
          </w:r>
          <w:proofErr w:type="spellEnd"/>
          <w:r w:rsidRPr="0088742D">
            <w:rPr>
              <w:rFonts w:cstheme="minorHAnsi"/>
            </w:rPr>
            <w:t xml:space="preserve"> (2013), </w:t>
          </w:r>
          <w:proofErr w:type="spellStart"/>
          <w:r w:rsidRPr="0088742D">
            <w:rPr>
              <w:rFonts w:cstheme="minorHAnsi"/>
            </w:rPr>
            <w:t>OilCo</w:t>
          </w:r>
          <w:proofErr w:type="spellEnd"/>
          <w:r w:rsidRPr="0088742D">
            <w:rPr>
              <w:rFonts w:cstheme="minorHAnsi"/>
            </w:rPr>
            <w:t xml:space="preserve"> is one of the largest oil and energy companies in the world </w:t>
          </w:r>
          <w:r w:rsidR="00CA2ED9" w:rsidRPr="0088742D">
            <w:rPr>
              <w:rFonts w:cstheme="minorHAnsi"/>
            </w:rPr>
            <w:t>and</w:t>
          </w:r>
          <w:r w:rsidRPr="0088742D">
            <w:rPr>
              <w:rFonts w:cstheme="minorHAnsi"/>
            </w:rPr>
            <w:t xml:space="preserve"> has </w:t>
          </w:r>
          <w:r w:rsidR="00CA2ED9" w:rsidRPr="0088742D">
            <w:rPr>
              <w:rFonts w:cstheme="minorHAnsi"/>
              <w:lang w:eastAsia="zh-CN"/>
            </w:rPr>
            <w:t>over</w:t>
          </w:r>
          <w:r w:rsidR="00CA2ED9" w:rsidRPr="0088742D">
            <w:rPr>
              <w:rFonts w:cstheme="minorHAnsi"/>
            </w:rPr>
            <w:t xml:space="preserve"> 30</w:t>
          </w:r>
          <w:r w:rsidR="00CA2ED9" w:rsidRPr="0088742D">
            <w:rPr>
              <w:rFonts w:cstheme="minorHAnsi"/>
              <w:lang w:eastAsia="zh-CN"/>
            </w:rPr>
            <w:t>,000 employees</w:t>
          </w:r>
          <w:r w:rsidR="00CA2ED9" w:rsidRPr="0088742D">
            <w:rPr>
              <w:rFonts w:cstheme="minorHAnsi"/>
            </w:rPr>
            <w:t xml:space="preserve"> worldwide</w:t>
          </w:r>
          <w:r w:rsidRPr="0088742D">
            <w:rPr>
              <w:rFonts w:cstheme="minorHAnsi"/>
            </w:rPr>
            <w:t xml:space="preserve">. </w:t>
          </w:r>
          <w:r w:rsidR="00B81D81" w:rsidRPr="0088742D">
            <w:rPr>
              <w:rFonts w:cstheme="minorHAnsi"/>
            </w:rPr>
            <w:t>T</w:t>
          </w:r>
          <w:r w:rsidRPr="0088742D">
            <w:rPr>
              <w:rFonts w:cstheme="minorHAnsi"/>
            </w:rPr>
            <w:t xml:space="preserve">heir Human Resources director was innovative and courageous to make the first step, try to break through the old model and explore a more dynamic way of management. </w:t>
          </w:r>
          <w:r w:rsidR="00B81D81" w:rsidRPr="0088742D">
            <w:rPr>
              <w:rFonts w:cstheme="minorHAnsi"/>
            </w:rPr>
            <w:t xml:space="preserve">Thus, </w:t>
          </w:r>
          <w:proofErr w:type="spellStart"/>
          <w:r w:rsidRPr="0088742D">
            <w:rPr>
              <w:rFonts w:cstheme="minorHAnsi"/>
            </w:rPr>
            <w:t>OilCo</w:t>
          </w:r>
          <w:proofErr w:type="spellEnd"/>
          <w:r w:rsidRPr="0088742D">
            <w:rPr>
              <w:rFonts w:cstheme="minorHAnsi"/>
            </w:rPr>
            <w:t xml:space="preserve"> installed a</w:t>
          </w:r>
          <w:r w:rsidR="00B81D81" w:rsidRPr="0088742D">
            <w:rPr>
              <w:rFonts w:cstheme="minorHAnsi"/>
            </w:rPr>
            <w:t>n</w:t>
          </w:r>
          <w:r w:rsidRPr="0088742D">
            <w:rPr>
              <w:rFonts w:cstheme="minorHAnsi"/>
            </w:rPr>
            <w:t xml:space="preserve"> information technology system</w:t>
          </w:r>
          <w:r w:rsidR="00B81D81" w:rsidRPr="0088742D">
            <w:rPr>
              <w:rFonts w:cstheme="minorHAnsi"/>
            </w:rPr>
            <w:t xml:space="preserve"> that</w:t>
          </w:r>
          <w:r w:rsidRPr="0088742D">
            <w:rPr>
              <w:rFonts w:cstheme="minorHAnsi"/>
            </w:rPr>
            <w:t xml:space="preserve"> provides a new style of performance management system for decision-makers to devolve their power in different departments and let them be responsible for their part. </w:t>
          </w:r>
          <w:r w:rsidR="00B81D81" w:rsidRPr="0088742D">
            <w:rPr>
              <w:rFonts w:cstheme="minorHAnsi"/>
            </w:rPr>
            <w:t xml:space="preserve">The results show that </w:t>
          </w:r>
          <w:r w:rsidR="0088742D">
            <w:rPr>
              <w:rFonts w:cstheme="minorHAnsi"/>
            </w:rPr>
            <w:t>upper-level</w:t>
          </w:r>
          <w:r w:rsidR="002068C5" w:rsidRPr="0088742D">
            <w:rPr>
              <w:rFonts w:cstheme="minorHAnsi"/>
            </w:rPr>
            <w:t xml:space="preserve"> </w:t>
          </w:r>
          <w:r w:rsidRPr="0088742D">
            <w:rPr>
              <w:rFonts w:cstheme="minorHAnsi"/>
            </w:rPr>
            <w:t xml:space="preserve">strategy and operational activities </w:t>
          </w:r>
          <w:r w:rsidR="0088742D">
            <w:rPr>
              <w:rFonts w:cstheme="minorHAnsi"/>
            </w:rPr>
            <w:t>tend</w:t>
          </w:r>
          <w:r w:rsidRPr="0088742D">
            <w:rPr>
              <w:rFonts w:cstheme="minorHAnsi"/>
            </w:rPr>
            <w:t xml:space="preserve"> to become more </w:t>
          </w:r>
          <w:r w:rsidR="002068C5" w:rsidRPr="0088742D">
            <w:rPr>
              <w:rFonts w:cstheme="minorHAnsi"/>
            </w:rPr>
            <w:t>closely linked</w:t>
          </w:r>
          <w:r w:rsidR="00B81D81" w:rsidRPr="0088742D">
            <w:rPr>
              <w:rFonts w:cstheme="minorHAnsi"/>
            </w:rPr>
            <w:t xml:space="preserve"> and management more </w:t>
          </w:r>
          <w:r w:rsidR="00CA2ED9" w:rsidRPr="0088742D">
            <w:rPr>
              <w:rFonts w:cstheme="minorHAnsi"/>
            </w:rPr>
            <w:t>effective.</w:t>
          </w:r>
          <w:r w:rsidRPr="0088742D">
            <w:rPr>
              <w:rFonts w:cstheme="minorHAnsi"/>
            </w:rPr>
            <w:t xml:space="preserve"> </w:t>
          </w:r>
        </w:p>
        <w:p w14:paraId="146DF14D" w14:textId="32777C90" w:rsidR="00092EC4" w:rsidRPr="0088742D" w:rsidRDefault="00092EC4" w:rsidP="00CA2ED9">
          <w:pPr>
            <w:spacing w:line="480" w:lineRule="auto"/>
            <w:ind w:firstLine="360"/>
            <w:jc w:val="both"/>
            <w:rPr>
              <w:rFonts w:cstheme="minorHAnsi"/>
            </w:rPr>
          </w:pPr>
          <w:r w:rsidRPr="0088742D">
            <w:rPr>
              <w:rFonts w:cstheme="minorHAnsi"/>
            </w:rPr>
            <w:t>It is a huge progress in adopting</w:t>
          </w:r>
          <w:r w:rsidR="00B762B4">
            <w:rPr>
              <w:rFonts w:cstheme="minorHAnsi"/>
            </w:rPr>
            <w:t xml:space="preserve"> BBPs </w:t>
          </w:r>
          <w:r w:rsidRPr="0088742D">
            <w:rPr>
              <w:rFonts w:cstheme="minorHAnsi"/>
            </w:rPr>
            <w:t>for decentralization at that time. In this way, the system was under the governance framework but did not stick to rigid standards. The manager would save much energy and resources to focus on the decision and the consequences of decisions instead of reporting on deviations</w:t>
          </w:r>
          <w:r w:rsidR="00B81D81" w:rsidRPr="0088742D">
            <w:rPr>
              <w:rFonts w:cstheme="minorHAnsi"/>
            </w:rPr>
            <w:t>;</w:t>
          </w:r>
          <w:r w:rsidRPr="0088742D">
            <w:rPr>
              <w:rFonts w:cstheme="minorHAnsi"/>
            </w:rPr>
            <w:t xml:space="preserve"> employees are </w:t>
          </w:r>
          <w:r w:rsidR="00B81D81" w:rsidRPr="0088742D">
            <w:rPr>
              <w:rFonts w:cstheme="minorHAnsi"/>
            </w:rPr>
            <w:t xml:space="preserve">also </w:t>
          </w:r>
          <w:r w:rsidRPr="0088742D">
            <w:rPr>
              <w:rFonts w:cstheme="minorHAnsi"/>
            </w:rPr>
            <w:t>empowered to make their decisions</w:t>
          </w:r>
          <w:r w:rsidR="00B81D81" w:rsidRPr="0088742D">
            <w:rPr>
              <w:rFonts w:cstheme="minorHAnsi"/>
            </w:rPr>
            <w:t xml:space="preserve"> with more freedom and autonomy</w:t>
          </w:r>
          <w:r w:rsidRPr="0088742D">
            <w:rPr>
              <w:rFonts w:cstheme="minorHAnsi"/>
            </w:rPr>
            <w:t xml:space="preserve">. Additionally, distributed accountability </w:t>
          </w:r>
          <w:r w:rsidR="004E4ED0" w:rsidRPr="0088742D">
            <w:rPr>
              <w:rFonts w:cstheme="minorHAnsi"/>
            </w:rPr>
            <w:t>lowers</w:t>
          </w:r>
          <w:r w:rsidRPr="0088742D">
            <w:rPr>
              <w:rFonts w:cstheme="minorHAnsi"/>
            </w:rPr>
            <w:t xml:space="preserve"> the risk of corruption and accidents that may happen in a centralized management model</w:t>
          </w:r>
          <w:r w:rsidR="00C73B5C" w:rsidRPr="0088742D">
            <w:rPr>
              <w:rFonts w:cstheme="minorHAnsi"/>
            </w:rPr>
            <w:t xml:space="preserve"> (Sohail and Cavill, 2008)</w:t>
          </w:r>
          <w:r w:rsidR="00B81D81" w:rsidRPr="0088742D">
            <w:rPr>
              <w:rFonts w:cstheme="minorHAnsi"/>
            </w:rPr>
            <w:t xml:space="preserve">, </w:t>
          </w:r>
          <w:r w:rsidR="004E4ED0" w:rsidRPr="0088742D">
            <w:rPr>
              <w:rFonts w:cstheme="minorHAnsi"/>
            </w:rPr>
            <w:t>building a more positive working environment</w:t>
          </w:r>
          <w:r w:rsidRPr="0088742D">
            <w:rPr>
              <w:rFonts w:cstheme="minorHAnsi"/>
            </w:rPr>
            <w:t>.</w:t>
          </w:r>
        </w:p>
        <w:p w14:paraId="0569BD1E" w14:textId="65C658B7" w:rsidR="00092EC4" w:rsidRPr="0088742D" w:rsidRDefault="00092EC4" w:rsidP="00CA2ED9">
          <w:pPr>
            <w:spacing w:line="480" w:lineRule="auto"/>
            <w:ind w:firstLine="357"/>
            <w:jc w:val="both"/>
            <w:rPr>
              <w:rFonts w:cstheme="minorHAnsi"/>
            </w:rPr>
          </w:pPr>
          <w:r w:rsidRPr="0088742D">
            <w:rPr>
              <w:rFonts w:cstheme="minorHAnsi"/>
            </w:rPr>
            <w:t xml:space="preserve">However, there are some barriers to implementing decentralized principles in BB. BB emphasizes trust and transparency, but building them takes effort. Olaf et al. (2019) found that autonomy has a </w:t>
          </w:r>
          <w:r w:rsidR="002068C5" w:rsidRPr="0088742D">
            <w:rPr>
              <w:rFonts w:cstheme="minorHAnsi"/>
            </w:rPr>
            <w:t xml:space="preserve">greater impact </w:t>
          </w:r>
          <w:r w:rsidRPr="0088742D">
            <w:rPr>
              <w:rFonts w:cstheme="minorHAnsi"/>
            </w:rPr>
            <w:t xml:space="preserve">on informational justice than on interpersonal justice, which can be interpreted </w:t>
          </w:r>
          <w:r w:rsidR="002068C5" w:rsidRPr="0088742D">
            <w:rPr>
              <w:rFonts w:cstheme="minorHAnsi"/>
            </w:rPr>
            <w:t>as</w:t>
          </w:r>
          <w:r w:rsidRPr="0088742D">
            <w:rPr>
              <w:rFonts w:cstheme="minorHAnsi"/>
            </w:rPr>
            <w:t xml:space="preserve"> decentralization can only work </w:t>
          </w:r>
          <w:r w:rsidR="002068C5" w:rsidRPr="0088742D">
            <w:rPr>
              <w:rFonts w:cstheme="minorHAnsi"/>
            </w:rPr>
            <w:t xml:space="preserve">effectively </w:t>
          </w:r>
          <w:r w:rsidRPr="0088742D">
            <w:rPr>
              <w:rFonts w:cstheme="minorHAnsi"/>
            </w:rPr>
            <w:t xml:space="preserve">combined with open and </w:t>
          </w:r>
          <w:r w:rsidR="002068C5" w:rsidRPr="0088742D">
            <w:rPr>
              <w:rFonts w:cstheme="minorHAnsi"/>
            </w:rPr>
            <w:t>trusting</w:t>
          </w:r>
          <w:r w:rsidRPr="0088742D">
            <w:rPr>
              <w:rFonts w:cstheme="minorHAnsi"/>
            </w:rPr>
            <w:t xml:space="preserve"> information </w:t>
          </w:r>
          <w:r w:rsidR="002068C5" w:rsidRPr="0088742D">
            <w:rPr>
              <w:rFonts w:cstheme="minorHAnsi"/>
            </w:rPr>
            <w:t>sharing among</w:t>
          </w:r>
          <w:r w:rsidRPr="0088742D">
            <w:rPr>
              <w:rFonts w:cstheme="minorHAnsi"/>
            </w:rPr>
            <w:t xml:space="preserve"> different hierarchical l</w:t>
          </w:r>
          <w:r w:rsidR="002068C5" w:rsidRPr="0088742D">
            <w:rPr>
              <w:rFonts w:cstheme="minorHAnsi"/>
            </w:rPr>
            <w:t>evels</w:t>
          </w:r>
          <w:r w:rsidRPr="0088742D">
            <w:rPr>
              <w:rFonts w:cstheme="minorHAnsi"/>
            </w:rPr>
            <w:t xml:space="preserve">. In reality, it cannot be fully implemented. In some organizations, leadership may </w:t>
          </w:r>
          <w:r w:rsidR="004E4ED0" w:rsidRPr="0088742D">
            <w:rPr>
              <w:rFonts w:cstheme="minorHAnsi"/>
            </w:rPr>
            <w:t>feel</w:t>
          </w:r>
          <w:r w:rsidRPr="0088742D">
            <w:rPr>
              <w:rFonts w:cstheme="minorHAnsi"/>
            </w:rPr>
            <w:t xml:space="preserve"> uneasy about sharing internal information with their staff because decentralized decision-making can increase</w:t>
          </w:r>
          <w:r w:rsidR="004E4ED0" w:rsidRPr="0088742D">
            <w:rPr>
              <w:rFonts w:cstheme="minorHAnsi"/>
            </w:rPr>
            <w:t xml:space="preserve"> disclosure</w:t>
          </w:r>
          <w:r w:rsidRPr="0088742D">
            <w:rPr>
              <w:rFonts w:cstheme="minorHAnsi"/>
            </w:rPr>
            <w:t xml:space="preserve"> risk, which can be a barrier to adopting BB principles. </w:t>
          </w:r>
          <w:r w:rsidRPr="0088742D">
            <w:rPr>
              <w:rFonts w:cstheme="minorHAnsi"/>
            </w:rPr>
            <w:lastRenderedPageBreak/>
            <w:t>Additionally, employees’ resistance to the new model and the cost of adapting to the revolution will also hinder BB's application to some extent.</w:t>
          </w:r>
        </w:p>
        <w:p w14:paraId="19C40A2D" w14:textId="037787D2" w:rsidR="00092EC4" w:rsidRPr="0088742D" w:rsidRDefault="00092EC4" w:rsidP="00DE3CB9">
          <w:pPr>
            <w:pStyle w:val="ListParagraph"/>
            <w:numPr>
              <w:ilvl w:val="0"/>
              <w:numId w:val="9"/>
            </w:numPr>
            <w:spacing w:line="480" w:lineRule="auto"/>
            <w:ind w:firstLineChars="0"/>
            <w:outlineLvl w:val="2"/>
            <w:rPr>
              <w:b/>
              <w:bCs/>
              <w:sz w:val="24"/>
              <w:szCs w:val="24"/>
            </w:rPr>
          </w:pPr>
          <w:bookmarkStart w:id="12" w:name="_Toc150943009"/>
          <w:r w:rsidRPr="0088742D">
            <w:rPr>
              <w:b/>
              <w:bCs/>
              <w:sz w:val="24"/>
              <w:szCs w:val="24"/>
            </w:rPr>
            <w:t>Key performance indicators (KPI) and Relative Performance Evaluation (RPE)</w:t>
          </w:r>
          <w:bookmarkEnd w:id="12"/>
        </w:p>
        <w:p w14:paraId="251E6F81" w14:textId="38041DC2" w:rsidR="00092EC4" w:rsidRPr="0088742D" w:rsidRDefault="004E4ED0" w:rsidP="00D60810">
          <w:pPr>
            <w:spacing w:line="480" w:lineRule="auto"/>
            <w:ind w:firstLine="360"/>
            <w:jc w:val="both"/>
            <w:rPr>
              <w:rFonts w:cstheme="minorHAnsi"/>
            </w:rPr>
          </w:pPr>
          <w:r w:rsidRPr="0088742D">
            <w:rPr>
              <w:rFonts w:cstheme="minorHAnsi"/>
            </w:rPr>
            <w:t>‘</w:t>
          </w:r>
          <w:r w:rsidR="00092EC4" w:rsidRPr="0088742D">
            <w:rPr>
              <w:rFonts w:cstheme="minorHAnsi"/>
            </w:rPr>
            <w:t>Goals</w:t>
          </w:r>
          <w:r w:rsidRPr="0088742D">
            <w:rPr>
              <w:rFonts w:cstheme="minorHAnsi"/>
            </w:rPr>
            <w:t>’</w:t>
          </w:r>
          <w:r w:rsidR="00092EC4" w:rsidRPr="0088742D">
            <w:rPr>
              <w:rFonts w:cstheme="minorHAnsi"/>
            </w:rPr>
            <w:t xml:space="preserve"> and </w:t>
          </w:r>
          <w:r w:rsidRPr="0088742D">
            <w:rPr>
              <w:rFonts w:cstheme="minorHAnsi"/>
            </w:rPr>
            <w:t>‘</w:t>
          </w:r>
          <w:r w:rsidR="00092EC4" w:rsidRPr="0088742D">
            <w:rPr>
              <w:rFonts w:cstheme="minorHAnsi"/>
            </w:rPr>
            <w:t>Rewards</w:t>
          </w:r>
          <w:r w:rsidRPr="0088742D">
            <w:rPr>
              <w:rFonts w:cstheme="minorHAnsi"/>
            </w:rPr>
            <w:t>’</w:t>
          </w:r>
          <w:r w:rsidR="00092EC4" w:rsidRPr="0088742D">
            <w:rPr>
              <w:rFonts w:cstheme="minorHAnsi"/>
            </w:rPr>
            <w:t xml:space="preserve"> in </w:t>
          </w:r>
          <w:r w:rsidR="00A33FC2" w:rsidRPr="0088742D">
            <w:rPr>
              <w:rFonts w:cstheme="minorHAnsi"/>
            </w:rPr>
            <w:t>twelve</w:t>
          </w:r>
          <w:r w:rsidR="00092EC4" w:rsidRPr="0088742D">
            <w:rPr>
              <w:rFonts w:cstheme="minorHAnsi"/>
            </w:rPr>
            <w:t xml:space="preserve"> BBPs are expanded around a key term called KPI. It is a means of performance measurement not restricted to traditional budgeting constraints but focuses on identifying and tracking relevant </w:t>
          </w:r>
          <w:r w:rsidRPr="0088742D">
            <w:rPr>
              <w:rFonts w:cstheme="minorHAnsi"/>
            </w:rPr>
            <w:t>performance</w:t>
          </w:r>
          <w:r w:rsidR="00092EC4" w:rsidRPr="0088742D">
            <w:rPr>
              <w:rFonts w:cstheme="minorHAnsi"/>
            </w:rPr>
            <w:t xml:space="preserve"> that directly </w:t>
          </w:r>
          <w:r w:rsidR="0088742D">
            <w:rPr>
              <w:rFonts w:cstheme="minorHAnsi"/>
            </w:rPr>
            <w:t>aligns</w:t>
          </w:r>
          <w:r w:rsidR="00092EC4" w:rsidRPr="0088742D">
            <w:rPr>
              <w:rFonts w:cstheme="minorHAnsi"/>
            </w:rPr>
            <w:t xml:space="preserve"> with their strategic objectives and overall mission</w:t>
          </w:r>
          <w:r w:rsidR="00D60810" w:rsidRPr="0088742D">
            <w:rPr>
              <w:rFonts w:cstheme="minorHAnsi"/>
              <w:shd w:val="clear" w:color="auto" w:fill="FFFFFF"/>
            </w:rPr>
            <w:t xml:space="preserve"> (</w:t>
          </w:r>
          <w:proofErr w:type="spellStart"/>
          <w:r w:rsidR="00D60810" w:rsidRPr="0088742D">
            <w:rPr>
              <w:rFonts w:cstheme="minorHAnsi"/>
              <w:shd w:val="clear" w:color="auto" w:fill="FFFFFF"/>
            </w:rPr>
            <w:t>Nurcahyo</w:t>
          </w:r>
          <w:proofErr w:type="spellEnd"/>
          <w:r w:rsidR="006D009C" w:rsidRPr="0088742D">
            <w:rPr>
              <w:rFonts w:cstheme="minorHAnsi"/>
              <w:shd w:val="clear" w:color="auto" w:fill="FFFFFF"/>
            </w:rPr>
            <w:t xml:space="preserve"> et al.</w:t>
          </w:r>
          <w:r w:rsidR="00D60810" w:rsidRPr="0088742D">
            <w:rPr>
              <w:rFonts w:cstheme="minorHAnsi"/>
              <w:shd w:val="clear" w:color="auto" w:fill="FFFFFF"/>
            </w:rPr>
            <w:t>, 2015)</w:t>
          </w:r>
          <w:r w:rsidR="00092EC4" w:rsidRPr="0088742D">
            <w:rPr>
              <w:rFonts w:cstheme="minorHAnsi"/>
            </w:rPr>
            <w:t xml:space="preserve">. KPI can be used to conduct Relative Performance Evaluation, which means the performance of an organization is often compared to that of competitors or industry benchmarks. This method can help determine the level of performance of an entity relative to other entities and help judge its position and competitiveness in the market. However, as Hansen et al. (2003) suggested, RPE is not widely </w:t>
          </w:r>
          <w:r w:rsidR="00D60810" w:rsidRPr="0088742D">
            <w:rPr>
              <w:rFonts w:cstheme="minorHAnsi"/>
            </w:rPr>
            <w:t>applied</w:t>
          </w:r>
          <w:r w:rsidR="00092EC4" w:rsidRPr="0088742D">
            <w:rPr>
              <w:rFonts w:cstheme="minorHAnsi"/>
            </w:rPr>
            <w:t xml:space="preserve">, since </w:t>
          </w:r>
          <w:r w:rsidR="00D60810" w:rsidRPr="0088742D">
            <w:rPr>
              <w:rFonts w:cstheme="minorHAnsi"/>
            </w:rPr>
            <w:t>companies</w:t>
          </w:r>
          <w:r w:rsidR="00092EC4" w:rsidRPr="0088742D">
            <w:rPr>
              <w:rFonts w:cstheme="minorHAnsi"/>
            </w:rPr>
            <w:t xml:space="preserve"> often lack relevant internal benchmarks. Thus, proper and thorough market research is needed to gain related information and data for better adopting RPE system.</w:t>
          </w:r>
          <w:r w:rsidR="00A33FC2" w:rsidRPr="0088742D">
            <w:rPr>
              <w:rFonts w:cstheme="minorHAnsi"/>
              <w:lang w:eastAsia="zh-CN"/>
            </w:rPr>
            <w:t xml:space="preserve"> </w:t>
          </w:r>
          <w:r w:rsidR="00092EC4" w:rsidRPr="0088742D">
            <w:rPr>
              <w:rFonts w:cstheme="minorHAnsi"/>
            </w:rPr>
            <w:t>In general, RPE indeed frees budgeting from traditional performance evaluations</w:t>
          </w:r>
          <w:r w:rsidR="00D60810" w:rsidRPr="0088742D">
            <w:rPr>
              <w:rFonts w:cstheme="minorHAnsi"/>
            </w:rPr>
            <w:t>, and related p</w:t>
          </w:r>
          <w:r w:rsidR="00092EC4" w:rsidRPr="0088742D">
            <w:rPr>
              <w:rFonts w:cstheme="minorHAnsi"/>
            </w:rPr>
            <w:t xml:space="preserve">lanning will become more accurate and </w:t>
          </w:r>
          <w:r w:rsidR="004E136C" w:rsidRPr="0088742D">
            <w:rPr>
              <w:rFonts w:cstheme="minorHAnsi"/>
            </w:rPr>
            <w:t>valuable</w:t>
          </w:r>
          <w:r w:rsidR="00092EC4" w:rsidRPr="0088742D">
            <w:rPr>
              <w:rFonts w:cstheme="minorHAnsi"/>
            </w:rPr>
            <w:t xml:space="preserve"> because it </w:t>
          </w:r>
          <w:r w:rsidR="004E136C" w:rsidRPr="0088742D">
            <w:rPr>
              <w:rFonts w:cstheme="minorHAnsi"/>
            </w:rPr>
            <w:t>is more flexible and can adjust to new conditions rather than</w:t>
          </w:r>
          <w:r w:rsidR="00092EC4" w:rsidRPr="0088742D">
            <w:rPr>
              <w:rFonts w:cstheme="minorHAnsi"/>
            </w:rPr>
            <w:t xml:space="preserve"> sticking to obsolete targets.</w:t>
          </w:r>
        </w:p>
        <w:p w14:paraId="3E47388E" w14:textId="77777777" w:rsidR="00DE3CB9" w:rsidRPr="0088742D" w:rsidRDefault="00092EC4" w:rsidP="00DE3CB9">
          <w:pPr>
            <w:pStyle w:val="ListParagraph"/>
            <w:numPr>
              <w:ilvl w:val="0"/>
              <w:numId w:val="9"/>
            </w:numPr>
            <w:spacing w:line="480" w:lineRule="auto"/>
            <w:ind w:firstLineChars="0"/>
            <w:outlineLvl w:val="2"/>
            <w:rPr>
              <w:b/>
              <w:bCs/>
              <w:sz w:val="24"/>
              <w:szCs w:val="24"/>
            </w:rPr>
          </w:pPr>
          <w:bookmarkStart w:id="13" w:name="_Toc150943010"/>
          <w:r w:rsidRPr="0088742D">
            <w:rPr>
              <w:b/>
              <w:bCs/>
              <w:sz w:val="24"/>
              <w:szCs w:val="24"/>
            </w:rPr>
            <w:t>Rolling forecast (RF)</w:t>
          </w:r>
          <w:bookmarkEnd w:id="13"/>
        </w:p>
        <w:p w14:paraId="06E9640D" w14:textId="5661BC4B" w:rsidR="00092EC4" w:rsidRPr="0088742D" w:rsidRDefault="00092EC4" w:rsidP="006D009C">
          <w:pPr>
            <w:spacing w:line="480" w:lineRule="auto"/>
            <w:ind w:firstLine="360"/>
            <w:jc w:val="both"/>
            <w:rPr>
              <w:rFonts w:cstheme="minorHAnsi"/>
              <w:b/>
              <w:bCs/>
            </w:rPr>
          </w:pPr>
          <w:r w:rsidRPr="0088742D">
            <w:rPr>
              <w:rFonts w:cstheme="minorHAnsi"/>
            </w:rPr>
            <w:t xml:space="preserve">When considering Planning, Resources and Coordination in </w:t>
          </w:r>
          <w:r w:rsidR="004E136C" w:rsidRPr="0088742D">
            <w:rPr>
              <w:rFonts w:cstheme="minorHAnsi"/>
            </w:rPr>
            <w:t>twelve</w:t>
          </w:r>
          <w:r w:rsidRPr="0088742D">
            <w:rPr>
              <w:rFonts w:cstheme="minorHAnsi"/>
            </w:rPr>
            <w:t xml:space="preserve"> BBPs, </w:t>
          </w:r>
          <w:r w:rsidR="004E136C" w:rsidRPr="0088742D">
            <w:rPr>
              <w:rFonts w:cstheme="minorHAnsi"/>
            </w:rPr>
            <w:t xml:space="preserve">RF </w:t>
          </w:r>
          <w:r w:rsidRPr="0088742D">
            <w:rPr>
              <w:rFonts w:cstheme="minorHAnsi"/>
            </w:rPr>
            <w:t xml:space="preserve">can be seen as an </w:t>
          </w:r>
          <w:r w:rsidR="007B5B3D" w:rsidRPr="0088742D">
            <w:rPr>
              <w:rFonts w:cstheme="minorHAnsi"/>
            </w:rPr>
            <w:t xml:space="preserve">effective </w:t>
          </w:r>
          <w:r w:rsidRPr="0088742D">
            <w:rPr>
              <w:rFonts w:cstheme="minorHAnsi"/>
            </w:rPr>
            <w:t xml:space="preserve">tool for applying </w:t>
          </w:r>
          <w:r w:rsidR="004E136C" w:rsidRPr="0088742D">
            <w:rPr>
              <w:rFonts w:cstheme="minorHAnsi"/>
            </w:rPr>
            <w:t xml:space="preserve">BB </w:t>
          </w:r>
          <w:r w:rsidRPr="0088742D">
            <w:rPr>
              <w:rFonts w:cstheme="minorHAnsi"/>
            </w:rPr>
            <w:t xml:space="preserve">ideas and principles. To be specific, </w:t>
          </w:r>
          <w:r w:rsidR="004E136C" w:rsidRPr="0088742D">
            <w:rPr>
              <w:rFonts w:cstheme="minorHAnsi"/>
            </w:rPr>
            <w:t xml:space="preserve">Zeller and Metzger (2013) explained that </w:t>
          </w:r>
          <w:r w:rsidRPr="0088742D">
            <w:rPr>
              <w:rFonts w:cstheme="minorHAnsi"/>
            </w:rPr>
            <w:t xml:space="preserve">RF provides an ongoing and continuous planning horizon, which </w:t>
          </w:r>
          <w:r w:rsidR="004E136C" w:rsidRPr="0088742D">
            <w:rPr>
              <w:rFonts w:cstheme="minorHAnsi"/>
            </w:rPr>
            <w:t>demands a steady stream of up-to-date business data</w:t>
          </w:r>
          <w:r w:rsidRPr="0088742D">
            <w:rPr>
              <w:rFonts w:cstheme="minorHAnsi"/>
            </w:rPr>
            <w:t xml:space="preserve">. By maintaining the updating process of budget planning, RF allows companies to better </w:t>
          </w:r>
          <w:r w:rsidR="004E136C" w:rsidRPr="0088742D">
            <w:rPr>
              <w:rFonts w:cstheme="minorHAnsi"/>
            </w:rPr>
            <w:t>distribute</w:t>
          </w:r>
          <w:r w:rsidRPr="0088742D">
            <w:rPr>
              <w:rFonts w:cstheme="minorHAnsi"/>
            </w:rPr>
            <w:t xml:space="preserve"> their resources to </w:t>
          </w:r>
          <w:r w:rsidR="004E136C" w:rsidRPr="0088742D">
            <w:rPr>
              <w:rFonts w:cstheme="minorHAnsi"/>
            </w:rPr>
            <w:t>suitable</w:t>
          </w:r>
          <w:r w:rsidRPr="0088742D">
            <w:rPr>
              <w:rFonts w:cstheme="minorHAnsi"/>
            </w:rPr>
            <w:t xml:space="preserve"> discretionary investments. </w:t>
          </w:r>
        </w:p>
        <w:p w14:paraId="6BDA7AD0" w14:textId="77961427" w:rsidR="00092EC4" w:rsidRPr="00C202B6" w:rsidRDefault="00092EC4" w:rsidP="006D009C">
          <w:pPr>
            <w:spacing w:line="480" w:lineRule="auto"/>
            <w:ind w:firstLine="360"/>
            <w:jc w:val="both"/>
            <w:rPr>
              <w:rFonts w:cstheme="minorHAnsi"/>
            </w:rPr>
          </w:pPr>
          <w:bookmarkStart w:id="14" w:name="OLE_LINK5"/>
          <w:r w:rsidRPr="0088742D">
            <w:rPr>
              <w:rFonts w:cstheme="minorHAnsi"/>
            </w:rPr>
            <w:t>Volvo</w:t>
          </w:r>
          <w:bookmarkEnd w:id="14"/>
          <w:r w:rsidRPr="0088742D">
            <w:rPr>
              <w:rFonts w:cstheme="minorHAnsi"/>
            </w:rPr>
            <w:t xml:space="preserve"> is a typical and successful example that relies on several types of rolling forecasts. </w:t>
          </w:r>
          <w:r w:rsidR="006D009C" w:rsidRPr="0088742D">
            <w:rPr>
              <w:rFonts w:cstheme="minorHAnsi"/>
            </w:rPr>
            <w:t>Referring to Volvo Group (2023), f</w:t>
          </w:r>
          <w:r w:rsidRPr="0088742D">
            <w:rPr>
              <w:rFonts w:cstheme="minorHAnsi"/>
            </w:rPr>
            <w:t xml:space="preserve">or each month, a "flash" forecast will be created for devising three months ahead, informing decision-makers about the current demand for future plans such as promotion costs. For annual forecasts, two more forecasts are conducted: one projecting four years and another for </w:t>
          </w:r>
          <w:r w:rsidRPr="0088742D">
            <w:rPr>
              <w:rFonts w:cstheme="minorHAnsi"/>
            </w:rPr>
            <w:lastRenderedPageBreak/>
            <w:t xml:space="preserve">ten years, helping </w:t>
          </w:r>
          <w:r w:rsidR="00BE66BD" w:rsidRPr="0088742D">
            <w:rPr>
              <w:rFonts w:cstheme="minorHAnsi"/>
            </w:rPr>
            <w:t xml:space="preserve">management </w:t>
          </w:r>
          <w:r w:rsidR="0088742D">
            <w:rPr>
              <w:rFonts w:cstheme="minorHAnsi"/>
            </w:rPr>
            <w:t>evaluate</w:t>
          </w:r>
          <w:r w:rsidRPr="0088742D">
            <w:rPr>
              <w:rFonts w:cstheme="minorHAnsi"/>
            </w:rPr>
            <w:t xml:space="preserve"> the company's market positioning and determine the timeline for </w:t>
          </w:r>
          <w:r w:rsidR="00BE66BD" w:rsidRPr="0088742D">
            <w:rPr>
              <w:rFonts w:cstheme="minorHAnsi"/>
            </w:rPr>
            <w:t>retiring outdated</w:t>
          </w:r>
          <w:r w:rsidRPr="0088742D">
            <w:rPr>
              <w:rFonts w:cstheme="minorHAnsi"/>
            </w:rPr>
            <w:t xml:space="preserve"> models and introducing new ones</w:t>
          </w:r>
          <w:r w:rsidR="00BE66BD" w:rsidRPr="0088742D">
            <w:rPr>
              <w:rFonts w:cstheme="minorHAnsi"/>
              <w:shd w:val="clear" w:color="auto" w:fill="FFFFFF"/>
            </w:rPr>
            <w:t xml:space="preserve"> </w:t>
          </w:r>
          <w:r w:rsidR="00ED72B4" w:rsidRPr="0088742D">
            <w:rPr>
              <w:rFonts w:cstheme="minorHAnsi"/>
            </w:rPr>
            <w:t>(</w:t>
          </w:r>
          <w:r w:rsidR="00ED72B4" w:rsidRPr="0088742D">
            <w:rPr>
              <w:rFonts w:cstheme="minorHAnsi"/>
              <w:shd w:val="clear" w:color="auto" w:fill="FFFFFF"/>
            </w:rPr>
            <w:t>Bhimani et al., 2018</w:t>
          </w:r>
          <w:r w:rsidR="00F540DA" w:rsidRPr="0088742D">
            <w:rPr>
              <w:rFonts w:cstheme="minorHAnsi"/>
              <w:shd w:val="clear" w:color="auto" w:fill="FFFFFF"/>
            </w:rPr>
            <w:t xml:space="preserve">; </w:t>
          </w:r>
          <w:r w:rsidR="00BE66BD" w:rsidRPr="0088742D">
            <w:rPr>
              <w:rFonts w:cstheme="minorHAnsi"/>
              <w:shd w:val="clear" w:color="auto" w:fill="FFFFFF"/>
            </w:rPr>
            <w:t>Hope and Fraser, 2003)</w:t>
          </w:r>
          <w:r w:rsidRPr="0088742D">
            <w:rPr>
              <w:rFonts w:cstheme="minorHAnsi"/>
            </w:rPr>
            <w:t>.</w:t>
          </w:r>
          <w:r w:rsidR="00C202B6" w:rsidRPr="00C202B6">
            <w:t xml:space="preserve"> </w:t>
          </w:r>
          <w:r w:rsidR="00C202B6">
            <w:t xml:space="preserve">However, </w:t>
          </w:r>
          <w:r w:rsidR="005C27CC">
            <w:t>t</w:t>
          </w:r>
          <w:r w:rsidR="005C27CC" w:rsidRPr="005C27CC">
            <w:t xml:space="preserve">here </w:t>
          </w:r>
          <w:r w:rsidR="005C27CC">
            <w:t>are also</w:t>
          </w:r>
          <w:r w:rsidR="005C27CC" w:rsidRPr="005C27CC">
            <w:t xml:space="preserve"> some </w:t>
          </w:r>
          <w:r w:rsidR="005C27CC">
            <w:t>u</w:t>
          </w:r>
          <w:r w:rsidR="005C27CC" w:rsidRPr="005C27CC">
            <w:t>nsuccessful application</w:t>
          </w:r>
          <w:r w:rsidR="005C27CC">
            <w:t>s. A</w:t>
          </w:r>
          <w:r w:rsidR="00C202B6">
            <w:t xml:space="preserve"> case study of BC pla</w:t>
          </w:r>
          <w:r w:rsidR="0095646E">
            <w:t>t</w:t>
          </w:r>
          <w:r w:rsidR="00C202B6">
            <w:t xml:space="preserve">forms conducted by </w:t>
          </w:r>
          <w:proofErr w:type="spellStart"/>
          <w:r w:rsidR="00C202B6" w:rsidRPr="00C202B6">
            <w:rPr>
              <w:rFonts w:cstheme="minorHAnsi"/>
              <w:color w:val="222222"/>
              <w:shd w:val="clear" w:color="auto" w:fill="FFFFFF"/>
            </w:rPr>
            <w:t>Huhtakangas</w:t>
          </w:r>
          <w:proofErr w:type="spellEnd"/>
          <w:r w:rsidR="00C202B6">
            <w:rPr>
              <w:rFonts w:cstheme="minorHAnsi"/>
              <w:color w:val="222222"/>
              <w:shd w:val="clear" w:color="auto" w:fill="FFFFFF"/>
            </w:rPr>
            <w:t xml:space="preserve"> (2020) found that </w:t>
          </w:r>
          <w:r w:rsidR="0095646E">
            <w:rPr>
              <w:rFonts w:cstheme="minorHAnsi"/>
              <w:color w:val="222222"/>
              <w:shd w:val="clear" w:color="auto" w:fill="FFFFFF"/>
            </w:rPr>
            <w:t xml:space="preserve">RF is blocked </w:t>
          </w:r>
          <w:r w:rsidR="005C27CC">
            <w:rPr>
              <w:rFonts w:cstheme="minorHAnsi"/>
              <w:color w:val="222222"/>
              <w:shd w:val="clear" w:color="auto" w:fill="FFFFFF"/>
            </w:rPr>
            <w:t>because of</w:t>
          </w:r>
          <w:r w:rsidR="0095646E">
            <w:rPr>
              <w:rFonts w:cstheme="minorHAnsi"/>
              <w:color w:val="222222"/>
              <w:shd w:val="clear" w:color="auto" w:fill="FFFFFF"/>
            </w:rPr>
            <w:t xml:space="preserve"> </w:t>
          </w:r>
          <w:r w:rsidR="00C202B6">
            <w:rPr>
              <w:rFonts w:cstheme="minorHAnsi"/>
            </w:rPr>
            <w:t>i</w:t>
          </w:r>
          <w:r w:rsidR="00C202B6" w:rsidRPr="00C202B6">
            <w:rPr>
              <w:rFonts w:cstheme="minorHAnsi"/>
            </w:rPr>
            <w:t xml:space="preserve">nadequate </w:t>
          </w:r>
          <w:r w:rsidR="0095646E">
            <w:rPr>
              <w:rFonts w:cstheme="minorHAnsi"/>
            </w:rPr>
            <w:t xml:space="preserve">technical </w:t>
          </w:r>
          <w:r w:rsidR="00427BDE">
            <w:rPr>
              <w:rFonts w:cstheme="minorHAnsi"/>
            </w:rPr>
            <w:t>assistance</w:t>
          </w:r>
          <w:r w:rsidR="0095646E">
            <w:rPr>
              <w:rFonts w:cstheme="minorHAnsi"/>
            </w:rPr>
            <w:t>.</w:t>
          </w:r>
        </w:p>
        <w:p w14:paraId="02E89A1C" w14:textId="25A28410" w:rsidR="00092EC4" w:rsidRPr="0088742D" w:rsidRDefault="00092EC4" w:rsidP="002345C8">
          <w:pPr>
            <w:spacing w:line="480" w:lineRule="auto"/>
            <w:ind w:firstLine="360"/>
            <w:jc w:val="both"/>
            <w:rPr>
              <w:rFonts w:cstheme="minorHAnsi"/>
            </w:rPr>
          </w:pPr>
          <w:r w:rsidRPr="0088742D">
            <w:rPr>
              <w:rFonts w:cstheme="minorHAnsi"/>
            </w:rPr>
            <w:t xml:space="preserve">Like several innovative budgeting methods mentioned above, RF is also complex and </w:t>
          </w:r>
          <w:r w:rsidR="00663D5C">
            <w:rPr>
              <w:rFonts w:cstheme="minorHAnsi"/>
            </w:rPr>
            <w:t xml:space="preserve">demanding </w:t>
          </w:r>
          <w:r w:rsidRPr="0088742D">
            <w:rPr>
              <w:rFonts w:cstheme="minorHAnsi"/>
            </w:rPr>
            <w:t>to actually apply, but another core issue is the quality of the data. RF relies on accurate historical data and reliable trend analysis. If the data is inaccurate or outdated, the accuracy of the forecast may be affected</w:t>
          </w:r>
          <w:r w:rsidR="002345C8" w:rsidRPr="0088742D">
            <w:rPr>
              <w:rFonts w:cstheme="minorHAnsi"/>
            </w:rPr>
            <w:t xml:space="preserve"> (</w:t>
          </w:r>
          <w:r w:rsidR="0088742D">
            <w:rPr>
              <w:rFonts w:cstheme="minorHAnsi"/>
            </w:rPr>
            <w:t>LinkedIn</w:t>
          </w:r>
          <w:r w:rsidR="002345C8" w:rsidRPr="0088742D">
            <w:rPr>
              <w:rFonts w:cstheme="minorHAnsi"/>
            </w:rPr>
            <w:t>, 2023)</w:t>
          </w:r>
          <w:r w:rsidRPr="0088742D">
            <w:rPr>
              <w:rFonts w:cstheme="minorHAnsi"/>
            </w:rPr>
            <w:t>. To fully exploit the potential of a rolling forecast technique, both the accuracy and timeliness of the data should always be given top priority (</w:t>
          </w:r>
          <w:proofErr w:type="spellStart"/>
          <w:r w:rsidRPr="0088742D">
            <w:rPr>
              <w:rFonts w:cstheme="minorHAnsi"/>
            </w:rPr>
            <w:t>Quantics</w:t>
          </w:r>
          <w:proofErr w:type="spellEnd"/>
          <w:r w:rsidRPr="0088742D">
            <w:rPr>
              <w:rFonts w:cstheme="minorHAnsi"/>
            </w:rPr>
            <w:t xml:space="preserve">, </w:t>
          </w:r>
          <w:r w:rsidR="002345C8" w:rsidRPr="0088742D">
            <w:rPr>
              <w:rFonts w:cstheme="minorHAnsi"/>
            </w:rPr>
            <w:t>2023</w:t>
          </w:r>
          <w:r w:rsidRPr="0088742D">
            <w:rPr>
              <w:rFonts w:cstheme="minorHAnsi"/>
            </w:rPr>
            <w:t xml:space="preserve">). </w:t>
          </w:r>
        </w:p>
        <w:p w14:paraId="4096378A" w14:textId="6A7AED98" w:rsidR="00092EC4" w:rsidRPr="0088742D" w:rsidRDefault="00092EC4" w:rsidP="00AB3427">
          <w:pPr>
            <w:spacing w:line="480" w:lineRule="auto"/>
            <w:rPr>
              <w:rFonts w:cstheme="minorHAnsi"/>
            </w:rPr>
          </w:pPr>
          <w:r w:rsidRPr="0088742D">
            <w:rPr>
              <w:rFonts w:cstheme="minorHAnsi"/>
            </w:rPr>
            <w:br w:type="page"/>
          </w:r>
        </w:p>
        <w:p w14:paraId="5C67928C" w14:textId="4A92AFAE" w:rsidR="00AA2A91" w:rsidRDefault="00AA2A91" w:rsidP="00AB3427">
          <w:pPr>
            <w:pStyle w:val="Heading1"/>
            <w:spacing w:line="480" w:lineRule="auto"/>
          </w:pPr>
          <w:bookmarkStart w:id="15" w:name="_Toc150943011"/>
          <w:r>
            <w:lastRenderedPageBreak/>
            <w:t>Conclusion</w:t>
          </w:r>
          <w:bookmarkEnd w:id="15"/>
          <w:r w:rsidR="00D854A5">
            <w:t xml:space="preserve"> </w:t>
          </w:r>
        </w:p>
        <w:p w14:paraId="1C0E20A6" w14:textId="189E26B3" w:rsidR="00DE3CB9" w:rsidRPr="0088742D" w:rsidRDefault="00F242BB" w:rsidP="00F540DA">
          <w:pPr>
            <w:spacing w:line="480" w:lineRule="auto"/>
            <w:ind w:firstLine="360"/>
            <w:jc w:val="both"/>
            <w:rPr>
              <w:rFonts w:cstheme="minorHAnsi"/>
            </w:rPr>
          </w:pPr>
          <w:r w:rsidRPr="0088742D">
            <w:rPr>
              <w:rFonts w:cstheme="minorHAnsi"/>
            </w:rPr>
            <w:t>According to the analysis and evaluation of the above budgeting methods, we can understand their different focus and limitations. Thus, w</w:t>
          </w:r>
          <w:r w:rsidR="00DE3CB9" w:rsidRPr="0088742D">
            <w:rPr>
              <w:rFonts w:cstheme="minorHAnsi"/>
            </w:rPr>
            <w:t xml:space="preserve">hen considering the application of </w:t>
          </w:r>
          <w:r w:rsidR="002345C8" w:rsidRPr="0088742D">
            <w:rPr>
              <w:rFonts w:cstheme="minorHAnsi"/>
            </w:rPr>
            <w:t>budgeting methods</w:t>
          </w:r>
          <w:r w:rsidR="00DE3CB9" w:rsidRPr="0088742D">
            <w:rPr>
              <w:rFonts w:cstheme="minorHAnsi"/>
            </w:rPr>
            <w:t>, different industries and sectors may</w:t>
          </w:r>
          <w:r w:rsidR="005C27CC">
            <w:rPr>
              <w:rFonts w:cstheme="minorHAnsi"/>
            </w:rPr>
            <w:t xml:space="preserve"> have different</w:t>
          </w:r>
          <w:r w:rsidR="00427BDE">
            <w:rPr>
              <w:rFonts w:cstheme="minorHAnsi"/>
            </w:rPr>
            <w:t xml:space="preserve"> requir</w:t>
          </w:r>
          <w:r w:rsidR="005C27CC">
            <w:rPr>
              <w:rFonts w:cstheme="minorHAnsi"/>
            </w:rPr>
            <w:t>ements</w:t>
          </w:r>
          <w:r w:rsidR="00DE3CB9" w:rsidRPr="0088742D">
            <w:rPr>
              <w:rFonts w:cstheme="minorHAnsi"/>
            </w:rPr>
            <w:t xml:space="preserve">. </w:t>
          </w:r>
          <w:r w:rsidR="00427BDE">
            <w:rPr>
              <w:rFonts w:cstheme="minorHAnsi"/>
            </w:rPr>
            <w:t>T</w:t>
          </w:r>
          <w:r w:rsidRPr="0088742D">
            <w:rPr>
              <w:rFonts w:cstheme="minorHAnsi"/>
            </w:rPr>
            <w:t xml:space="preserve">he conclusion </w:t>
          </w:r>
          <w:r w:rsidR="00427BDE">
            <w:rPr>
              <w:rFonts w:cstheme="minorHAnsi"/>
            </w:rPr>
            <w:t xml:space="preserve">drawn is </w:t>
          </w:r>
          <w:r w:rsidRPr="0088742D">
            <w:rPr>
              <w:rFonts w:cstheme="minorHAnsi"/>
            </w:rPr>
            <w:t>that IB is often suitable for organizations with stable and routine operations</w:t>
          </w:r>
          <w:r w:rsidR="005518A3" w:rsidRPr="0088742D">
            <w:rPr>
              <w:rFonts w:cstheme="minorHAnsi"/>
            </w:rPr>
            <w:t xml:space="preserve"> (ACCA, 2023)</w:t>
          </w:r>
          <w:r w:rsidRPr="0088742D">
            <w:rPr>
              <w:rFonts w:cstheme="minorHAnsi"/>
            </w:rPr>
            <w:t>; ZBB is a good choice for industries with rapid changes in market demand and competition conditions</w:t>
          </w:r>
          <w:r w:rsidR="005518A3" w:rsidRPr="0088742D">
            <w:rPr>
              <w:rFonts w:cstheme="minorHAnsi"/>
              <w:shd w:val="clear" w:color="auto" w:fill="FFFFFF"/>
            </w:rPr>
            <w:t xml:space="preserve"> (</w:t>
          </w:r>
          <w:proofErr w:type="spellStart"/>
          <w:r w:rsidR="005518A3" w:rsidRPr="0088742D">
            <w:rPr>
              <w:rFonts w:cstheme="minorHAnsi"/>
              <w:shd w:val="clear" w:color="auto" w:fill="FFFFFF"/>
            </w:rPr>
            <w:t>Lamratanakul</w:t>
          </w:r>
          <w:proofErr w:type="spellEnd"/>
          <w:r w:rsidR="005518A3" w:rsidRPr="0088742D">
            <w:rPr>
              <w:rFonts w:cstheme="minorHAnsi"/>
              <w:shd w:val="clear" w:color="auto" w:fill="FFFFFF"/>
            </w:rPr>
            <w:t>, 2013)</w:t>
          </w:r>
          <w:r w:rsidRPr="0088742D">
            <w:rPr>
              <w:rFonts w:cstheme="minorHAnsi"/>
            </w:rPr>
            <w:t xml:space="preserve">; and companies with complex business structures and diversified products </w:t>
          </w:r>
          <w:r w:rsidR="0088742D">
            <w:rPr>
              <w:rFonts w:cstheme="minorHAnsi"/>
            </w:rPr>
            <w:t>are</w:t>
          </w:r>
          <w:r w:rsidRPr="0088742D">
            <w:rPr>
              <w:rFonts w:cstheme="minorHAnsi"/>
            </w:rPr>
            <w:t xml:space="preserve"> best suited for ABB</w:t>
          </w:r>
          <w:r w:rsidR="005518A3" w:rsidRPr="0088742D">
            <w:rPr>
              <w:rFonts w:cstheme="minorHAnsi"/>
            </w:rPr>
            <w:t xml:space="preserve"> (Adams, 1996)</w:t>
          </w:r>
          <w:r w:rsidRPr="0088742D">
            <w:rPr>
              <w:rFonts w:cstheme="minorHAnsi"/>
            </w:rPr>
            <w:t xml:space="preserve">. </w:t>
          </w:r>
          <w:r w:rsidR="005518A3" w:rsidRPr="0088742D">
            <w:rPr>
              <w:rFonts w:cstheme="minorHAnsi"/>
            </w:rPr>
            <w:t>Based on the critical analysis presented, there are also some requirements for t</w:t>
          </w:r>
          <w:r w:rsidRPr="0088742D">
            <w:rPr>
              <w:rFonts w:cstheme="minorHAnsi"/>
            </w:rPr>
            <w:t xml:space="preserve">he application of BB </w:t>
          </w:r>
          <w:r w:rsidR="005518A3" w:rsidRPr="0088742D">
            <w:rPr>
              <w:rFonts w:cstheme="minorHAnsi"/>
            </w:rPr>
            <w:t>in terms of industry type and company conditions.</w:t>
          </w:r>
          <w:r w:rsidR="00DE3CB9" w:rsidRPr="0088742D">
            <w:rPr>
              <w:rFonts w:cstheme="minorHAnsi"/>
            </w:rPr>
            <w:t xml:space="preserve"> </w:t>
          </w:r>
          <w:r w:rsidRPr="0088742D">
            <w:rPr>
              <w:rFonts w:cstheme="minorHAnsi"/>
            </w:rPr>
            <w:t xml:space="preserve">BB </w:t>
          </w:r>
          <w:r w:rsidR="005518A3" w:rsidRPr="0088742D">
            <w:rPr>
              <w:rFonts w:cstheme="minorHAnsi"/>
            </w:rPr>
            <w:t xml:space="preserve">often </w:t>
          </w:r>
          <w:r w:rsidR="00DE3CB9" w:rsidRPr="0088742D">
            <w:rPr>
              <w:rFonts w:cstheme="minorHAnsi"/>
            </w:rPr>
            <w:t>did best in knowledge-based companies characterized as a sign of developed econom</w:t>
          </w:r>
          <w:r w:rsidR="0088742D">
            <w:rPr>
              <w:rFonts w:cstheme="minorHAnsi"/>
            </w:rPr>
            <w:t>ies</w:t>
          </w:r>
          <w:r w:rsidR="00DE3CB9" w:rsidRPr="0088742D">
            <w:rPr>
              <w:rFonts w:cstheme="minorHAnsi"/>
            </w:rPr>
            <w:t xml:space="preserve">. Given the rapidly changing environment, companies used to operate in an innovative way are exactly the ones who benefit from BB. The difficulties mentioned above with transparency, benchmark researching, and data quality and iteration may also </w:t>
          </w:r>
          <w:r w:rsidR="00A33FC2" w:rsidRPr="0088742D">
            <w:rPr>
              <w:rFonts w:cstheme="minorHAnsi"/>
            </w:rPr>
            <w:t xml:space="preserve">be </w:t>
          </w:r>
          <w:r w:rsidR="00DE3CB9" w:rsidRPr="0088742D">
            <w:rPr>
              <w:rFonts w:cstheme="minorHAnsi"/>
            </w:rPr>
            <w:t>better addressed or reduced in these companies. However, these changes may be beyond the achievement of the public sector, because the budget process is restricted by policies and regulation within a complex legal and financial framework. Thus, the application of BB still needs deliberate analysis based on industry features and demand.</w:t>
          </w:r>
        </w:p>
        <w:p w14:paraId="0D808EAD" w14:textId="4F89A484" w:rsidR="00092EC4" w:rsidRPr="0088742D" w:rsidRDefault="00092EC4" w:rsidP="00F540DA">
          <w:pPr>
            <w:spacing w:line="480" w:lineRule="auto"/>
            <w:ind w:firstLineChars="200" w:firstLine="440"/>
            <w:jc w:val="both"/>
            <w:rPr>
              <w:rFonts w:cstheme="minorHAnsi"/>
            </w:rPr>
          </w:pPr>
          <w:r w:rsidRPr="0088742D">
            <w:rPr>
              <w:rFonts w:cstheme="minorHAnsi"/>
            </w:rPr>
            <w:t xml:space="preserve">Even though budgeting iterates rapidly and brings convenience and benefits to companies, </w:t>
          </w:r>
          <w:r w:rsidR="00E246BF" w:rsidRPr="0088742D">
            <w:rPr>
              <w:rFonts w:cstheme="minorHAnsi"/>
            </w:rPr>
            <w:t>each method</w:t>
          </w:r>
          <w:r w:rsidRPr="0088742D">
            <w:rPr>
              <w:rFonts w:cstheme="minorHAnsi"/>
            </w:rPr>
            <w:t xml:space="preserve"> still has many limitations in </w:t>
          </w:r>
          <w:r w:rsidR="0088742D">
            <w:rPr>
              <w:rFonts w:cstheme="minorHAnsi"/>
            </w:rPr>
            <w:t xml:space="preserve">the </w:t>
          </w:r>
          <w:r w:rsidRPr="0088742D">
            <w:rPr>
              <w:rFonts w:cstheme="minorHAnsi"/>
            </w:rPr>
            <w:t>application</w:t>
          </w:r>
          <w:r w:rsidR="00E246BF" w:rsidRPr="0088742D">
            <w:rPr>
              <w:rFonts w:cstheme="minorHAnsi"/>
            </w:rPr>
            <w:t xml:space="preserve"> (</w:t>
          </w:r>
          <w:r w:rsidR="00E246BF" w:rsidRPr="0088742D">
            <w:rPr>
              <w:rFonts w:cstheme="minorHAnsi"/>
              <w:shd w:val="clear" w:color="auto" w:fill="FFFFFF"/>
            </w:rPr>
            <w:t>Wienhold, 2015)</w:t>
          </w:r>
          <w:r w:rsidRPr="0088742D">
            <w:rPr>
              <w:rFonts w:cstheme="minorHAnsi"/>
            </w:rPr>
            <w:t xml:space="preserve">, so companies </w:t>
          </w:r>
          <w:r w:rsidR="00E246BF" w:rsidRPr="0088742D">
            <w:rPr>
              <w:rFonts w:cstheme="minorHAnsi"/>
            </w:rPr>
            <w:t>cannot stick to only one method and stand still. The best practice is to choose the best fit according to different needs and combine them organically. Although sometimes at the expense of time and resources, this is what businesses need to consider and balance. They may also</w:t>
          </w:r>
          <w:r w:rsidRPr="0088742D">
            <w:rPr>
              <w:rFonts w:cstheme="minorHAnsi"/>
            </w:rPr>
            <w:t xml:space="preserve"> not </w:t>
          </w:r>
          <w:r w:rsidR="0088742D">
            <w:rPr>
              <w:rFonts w:cstheme="minorHAnsi"/>
            </w:rPr>
            <w:t xml:space="preserve">be </w:t>
          </w:r>
          <w:r w:rsidRPr="0088742D">
            <w:rPr>
              <w:rFonts w:cstheme="minorHAnsi"/>
            </w:rPr>
            <w:t>able to abandon traditional budgeting</w:t>
          </w:r>
          <w:r w:rsidR="00E246BF" w:rsidRPr="0088742D">
            <w:rPr>
              <w:rFonts w:cstheme="minorHAnsi"/>
            </w:rPr>
            <w:t xml:space="preserve"> and embrace</w:t>
          </w:r>
          <w:r w:rsidRPr="0088742D">
            <w:rPr>
              <w:rFonts w:cstheme="minorHAnsi"/>
            </w:rPr>
            <w:t xml:space="preserve"> </w:t>
          </w:r>
          <w:r w:rsidR="00E246BF" w:rsidRPr="0088742D">
            <w:rPr>
              <w:rFonts w:cstheme="minorHAnsi"/>
            </w:rPr>
            <w:t xml:space="preserve">the all-new BB entirely </w:t>
          </w:r>
          <w:r w:rsidRPr="0088742D">
            <w:rPr>
              <w:rFonts w:cstheme="minorHAnsi"/>
            </w:rPr>
            <w:t>in the short future. The success of BB application must be underpinned by considerable organizational, cultural and managerial change</w:t>
          </w:r>
          <w:r w:rsidR="00112944" w:rsidRPr="0088742D">
            <w:rPr>
              <w:rFonts w:cstheme="minorHAnsi"/>
            </w:rPr>
            <w:t>s</w:t>
          </w:r>
          <w:r w:rsidRPr="0088742D">
            <w:rPr>
              <w:rFonts w:cstheme="minorHAnsi"/>
            </w:rPr>
            <w:t>. When the revolution is actually realized in the future, we believe it will reinvigorate management ecology for enterprises.</w:t>
          </w:r>
        </w:p>
        <w:p w14:paraId="20841D4E" w14:textId="07650491" w:rsidR="00AA2A91" w:rsidRPr="0088742D" w:rsidRDefault="00092EC4" w:rsidP="00AB3427">
          <w:pPr>
            <w:spacing w:line="480" w:lineRule="auto"/>
            <w:rPr>
              <w:rFonts w:cstheme="minorHAnsi"/>
            </w:rPr>
          </w:pPr>
          <w:r w:rsidRPr="0088742D">
            <w:rPr>
              <w:rFonts w:cstheme="minorHAnsi"/>
            </w:rPr>
            <w:br w:type="page"/>
          </w:r>
        </w:p>
        <w:p w14:paraId="7202FDFC" w14:textId="43CBC25B" w:rsidR="00AA2A91" w:rsidRPr="00AA2A91" w:rsidRDefault="00AA2A91" w:rsidP="00AB3427">
          <w:pPr>
            <w:pStyle w:val="Heading1"/>
            <w:spacing w:line="480" w:lineRule="auto"/>
          </w:pPr>
          <w:bookmarkStart w:id="16" w:name="_Toc150943012"/>
          <w:r>
            <w:lastRenderedPageBreak/>
            <w:t>Bibliography</w:t>
          </w:r>
        </w:p>
        <w:bookmarkEnd w:id="16" w:displacedByCustomXml="next"/>
      </w:sdtContent>
    </w:sdt>
    <w:p w14:paraId="7AEBFFAA" w14:textId="48BBD1F7" w:rsidR="0088742D" w:rsidRPr="0088742D" w:rsidRDefault="0088742D" w:rsidP="0088742D">
      <w:pPr>
        <w:spacing w:line="480" w:lineRule="auto"/>
        <w:ind w:firstLineChars="200" w:firstLine="440"/>
        <w:rPr>
          <w:rFonts w:cstheme="minorHAnsi"/>
          <w:color w:val="222222"/>
          <w:shd w:val="clear" w:color="auto" w:fill="FFFFFF"/>
        </w:rPr>
      </w:pPr>
      <w:proofErr w:type="spellStart"/>
      <w:r w:rsidRPr="0088742D">
        <w:rPr>
          <w:rFonts w:cstheme="minorHAnsi"/>
          <w:color w:val="222222"/>
          <w:shd w:val="clear" w:color="auto" w:fill="FFFFFF"/>
        </w:rPr>
        <w:t>Alddin</w:t>
      </w:r>
      <w:proofErr w:type="spellEnd"/>
      <w:r w:rsidRPr="0088742D">
        <w:rPr>
          <w:rFonts w:cstheme="minorHAnsi"/>
          <w:color w:val="222222"/>
          <w:shd w:val="clear" w:color="auto" w:fill="FFFFFF"/>
        </w:rPr>
        <w:t xml:space="preserve">, A. and Dali, N (2021) ‘The Strengths </w:t>
      </w:r>
      <w:proofErr w:type="gramStart"/>
      <w:r w:rsidRPr="0088742D">
        <w:rPr>
          <w:rFonts w:cstheme="minorHAnsi"/>
          <w:color w:val="222222"/>
          <w:shd w:val="clear" w:color="auto" w:fill="FFFFFF"/>
        </w:rPr>
        <w:t>And</w:t>
      </w:r>
      <w:proofErr w:type="gramEnd"/>
      <w:r w:rsidRPr="0088742D">
        <w:rPr>
          <w:rFonts w:cstheme="minorHAnsi"/>
          <w:color w:val="222222"/>
          <w:shd w:val="clear" w:color="auto" w:fill="FFFFFF"/>
        </w:rPr>
        <w:t xml:space="preserve"> Weaknesses Of The Zero-Based Budgeting System: Future Agenda’, E-</w:t>
      </w:r>
      <w:proofErr w:type="spellStart"/>
      <w:r w:rsidRPr="0088742D">
        <w:rPr>
          <w:rFonts w:cstheme="minorHAnsi"/>
          <w:color w:val="222222"/>
          <w:shd w:val="clear" w:color="auto" w:fill="FFFFFF"/>
        </w:rPr>
        <w:t>Prosiding</w:t>
      </w:r>
      <w:proofErr w:type="spellEnd"/>
      <w:r w:rsidRPr="0088742D">
        <w:rPr>
          <w:rFonts w:cstheme="minorHAnsi"/>
          <w:color w:val="222222"/>
          <w:shd w:val="clear" w:color="auto" w:fill="FFFFFF"/>
        </w:rPr>
        <w:t xml:space="preserve"> Seminar </w:t>
      </w:r>
      <w:proofErr w:type="spellStart"/>
      <w:r w:rsidRPr="0088742D">
        <w:rPr>
          <w:rFonts w:cstheme="minorHAnsi"/>
          <w:color w:val="222222"/>
          <w:shd w:val="clear" w:color="auto" w:fill="FFFFFF"/>
        </w:rPr>
        <w:t>Antarabangsa</w:t>
      </w:r>
      <w:proofErr w:type="spellEnd"/>
      <w:r w:rsidRPr="0088742D">
        <w:rPr>
          <w:rFonts w:cstheme="minorHAnsi"/>
          <w:color w:val="222222"/>
          <w:shd w:val="clear" w:color="auto" w:fill="FFFFFF"/>
        </w:rPr>
        <w:t xml:space="preserve"> Islam dan Sains 2021, pp. 877. </w:t>
      </w:r>
    </w:p>
    <w:p w14:paraId="4ABC038F" w14:textId="063F62BE"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 xml:space="preserve">ACCA Global. (2023) ‘Beyond budgeting’, ACCA Qualification | Students | ACCA Global. [Online] Available at: https://www.accaglobal.com/gb/en/student/exam-support-resources/professional-exams-study-resources/p5/technical-articles/beyond-budgeting.html (Accessed: 05 November 2023). </w:t>
      </w:r>
    </w:p>
    <w:p w14:paraId="29E166E2" w14:textId="77509C0C"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ACCA Global.</w:t>
      </w:r>
      <w:r w:rsidR="00A46748">
        <w:rPr>
          <w:rFonts w:cstheme="minorHAnsi"/>
          <w:color w:val="222222"/>
          <w:shd w:val="clear" w:color="auto" w:fill="FFFFFF"/>
        </w:rPr>
        <w:t xml:space="preserve"> </w:t>
      </w:r>
      <w:r w:rsidRPr="0088742D">
        <w:rPr>
          <w:rFonts w:cstheme="minorHAnsi"/>
          <w:color w:val="222222"/>
          <w:shd w:val="clear" w:color="auto" w:fill="FFFFFF"/>
        </w:rPr>
        <w:t xml:space="preserve">(2023) Comparing budgeting techniques (incremental v </w:t>
      </w:r>
      <w:proofErr w:type="spellStart"/>
      <w:r w:rsidRPr="0088742D">
        <w:rPr>
          <w:rFonts w:cstheme="minorHAnsi"/>
          <w:color w:val="222222"/>
          <w:shd w:val="clear" w:color="auto" w:fill="FFFFFF"/>
        </w:rPr>
        <w:t>zbb</w:t>
      </w:r>
      <w:proofErr w:type="spellEnd"/>
      <w:r w:rsidRPr="0088742D">
        <w:rPr>
          <w:rFonts w:cstheme="minorHAnsi"/>
          <w:color w:val="222222"/>
          <w:shd w:val="clear" w:color="auto" w:fill="FFFFFF"/>
        </w:rPr>
        <w:t xml:space="preserve">), ACCA. [Online] Available at: https://www.accaglobal.com/gb/en/student/exam-support-resources/fundamentals-exams-study-resources/f5/technical-articles/comparing-budgeting-techniques.html (Accessed: 21 November 2023). </w:t>
      </w:r>
    </w:p>
    <w:p w14:paraId="4734AF16" w14:textId="77777777"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Adams, M. (1996) ‘Activity-based costing (ABC) and the Life Insurance Industry’. Service Industries Journal, 16(4), pp. 511-526.</w:t>
      </w:r>
    </w:p>
    <w:p w14:paraId="4B2DC7AB" w14:textId="77777777"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Alhussaini, E. and Taban, M. (2021) ‘THE POSSIBILITY OF APPLYING ACTIVITY BASED BUDGETING IN IRAQ’, Journal of legal, ethical and regulatory issues, 24, pp. 1–9.</w:t>
      </w:r>
    </w:p>
    <w:p w14:paraId="3651BB72" w14:textId="4916B631"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Ali, A. (2019) ‘The role of Performance Focused Activity Based Costing (PFABC) in Productivity Improving and Performance Evaluating, Case study in the General Company for Tire Industry in Najaf–Iraq'. International Journal of Multidisciplinary Research and Publications, 2(6), pp.</w:t>
      </w:r>
      <w:r w:rsidR="005C27CC">
        <w:rPr>
          <w:rFonts w:cstheme="minorHAnsi"/>
          <w:color w:val="222222"/>
          <w:shd w:val="clear" w:color="auto" w:fill="FFFFFF"/>
        </w:rPr>
        <w:t xml:space="preserve"> </w:t>
      </w:r>
      <w:r w:rsidRPr="0088742D">
        <w:rPr>
          <w:rFonts w:cstheme="minorHAnsi"/>
          <w:color w:val="222222"/>
          <w:shd w:val="clear" w:color="auto" w:fill="FFFFFF"/>
        </w:rPr>
        <w:t>35-41.</w:t>
      </w:r>
    </w:p>
    <w:p w14:paraId="7890D376" w14:textId="77777777" w:rsidR="0088742D" w:rsidRPr="0088742D" w:rsidRDefault="0088742D" w:rsidP="0088742D">
      <w:pPr>
        <w:spacing w:line="480" w:lineRule="auto"/>
        <w:ind w:firstLineChars="200" w:firstLine="440"/>
        <w:rPr>
          <w:rFonts w:cstheme="minorHAnsi"/>
          <w:color w:val="222222"/>
          <w:shd w:val="clear" w:color="auto" w:fill="FFFFFF"/>
        </w:rPr>
      </w:pPr>
      <w:proofErr w:type="spellStart"/>
      <w:r w:rsidRPr="0088742D">
        <w:rPr>
          <w:rFonts w:cstheme="minorHAnsi"/>
          <w:color w:val="222222"/>
          <w:shd w:val="clear" w:color="auto" w:fill="FFFFFF"/>
        </w:rPr>
        <w:t>Alsharari</w:t>
      </w:r>
      <w:proofErr w:type="spellEnd"/>
      <w:r w:rsidRPr="0088742D">
        <w:rPr>
          <w:rFonts w:cstheme="minorHAnsi"/>
          <w:color w:val="222222"/>
          <w:shd w:val="clear" w:color="auto" w:fill="FFFFFF"/>
        </w:rPr>
        <w:t>, N. (2020) ‘Accounting changes and beyond budgeting principles (BBP) in the public sector: Institutional isomorphism’, The International journal of public sector management, 33(2/3), pp. 165–189. Available at: https://doi.org/10.1108/IJPSM-10-2018-0217.</w:t>
      </w:r>
    </w:p>
    <w:p w14:paraId="670D47E8" w14:textId="77777777"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Armstrong, P. (2002) ‘The costs of activity-based management’. Accounting, organizations and society, 27(1-2), pp. 99-120.</w:t>
      </w:r>
    </w:p>
    <w:p w14:paraId="038C7ACF" w14:textId="77777777"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lastRenderedPageBreak/>
        <w:t xml:space="preserve">Barfield, J., </w:t>
      </w:r>
      <w:proofErr w:type="spellStart"/>
      <w:r w:rsidRPr="0088742D">
        <w:rPr>
          <w:rFonts w:cstheme="minorHAnsi"/>
          <w:color w:val="222222"/>
          <w:shd w:val="clear" w:color="auto" w:fill="FFFFFF"/>
        </w:rPr>
        <w:t>Raiborn</w:t>
      </w:r>
      <w:proofErr w:type="spellEnd"/>
      <w:r w:rsidRPr="0088742D">
        <w:rPr>
          <w:rFonts w:cstheme="minorHAnsi"/>
          <w:color w:val="222222"/>
          <w:shd w:val="clear" w:color="auto" w:fill="FFFFFF"/>
        </w:rPr>
        <w:t xml:space="preserve">, C. and Kinney, M. (2003) Cost accounting: Traditions and innovations. (First Edition) Upper Saddle River, NJ: Prentice Hall. </w:t>
      </w:r>
    </w:p>
    <w:p w14:paraId="3F4FFD6A" w14:textId="149F94A8"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 xml:space="preserve">Beredugo, S., </w:t>
      </w:r>
      <w:proofErr w:type="spellStart"/>
      <w:r w:rsidRPr="0088742D">
        <w:rPr>
          <w:rFonts w:cstheme="minorHAnsi"/>
          <w:color w:val="222222"/>
          <w:shd w:val="clear" w:color="auto" w:fill="FFFFFF"/>
        </w:rPr>
        <w:t>Azubike</w:t>
      </w:r>
      <w:proofErr w:type="spellEnd"/>
      <w:r w:rsidRPr="0088742D">
        <w:rPr>
          <w:rFonts w:cstheme="minorHAnsi"/>
          <w:color w:val="222222"/>
          <w:shd w:val="clear" w:color="auto" w:fill="FFFFFF"/>
        </w:rPr>
        <w:t xml:space="preserve">, J., and Okon, E. (2019) ’Comparative analysis of zero-based budgeting and incremental budgeting techniques of government performance in Nigeria’. International Journal of Research and Innovation in Social Science, 3(6), </w:t>
      </w:r>
      <w:r w:rsidR="005C27CC">
        <w:rPr>
          <w:rFonts w:cstheme="minorHAnsi"/>
          <w:color w:val="222222"/>
          <w:shd w:val="clear" w:color="auto" w:fill="FFFFFF"/>
        </w:rPr>
        <w:t xml:space="preserve">pp. </w:t>
      </w:r>
      <w:r w:rsidRPr="0088742D">
        <w:rPr>
          <w:rFonts w:cstheme="minorHAnsi"/>
          <w:color w:val="222222"/>
          <w:shd w:val="clear" w:color="auto" w:fill="FFFFFF"/>
        </w:rPr>
        <w:t>238-243.</w:t>
      </w:r>
    </w:p>
    <w:p w14:paraId="7AB99768" w14:textId="77777777"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 xml:space="preserve">Bhimani, A., Sivabalan, P., and </w:t>
      </w:r>
      <w:proofErr w:type="spellStart"/>
      <w:r w:rsidRPr="0088742D">
        <w:rPr>
          <w:rFonts w:cstheme="minorHAnsi"/>
          <w:color w:val="222222"/>
          <w:shd w:val="clear" w:color="auto" w:fill="FFFFFF"/>
        </w:rPr>
        <w:t>Soonawalla</w:t>
      </w:r>
      <w:proofErr w:type="spellEnd"/>
      <w:r w:rsidRPr="0088742D">
        <w:rPr>
          <w:rFonts w:cstheme="minorHAnsi"/>
          <w:color w:val="222222"/>
          <w:shd w:val="clear" w:color="auto" w:fill="FFFFFF"/>
        </w:rPr>
        <w:t>, K. (2018) ‘A study of the linkages between rolling budget forms, uncertainty and strategy’. The British Accounting Review, 50(3), pp. 306-323.</w:t>
      </w:r>
    </w:p>
    <w:p w14:paraId="3CF2710F" w14:textId="77777777" w:rsidR="0088742D" w:rsidRPr="0088742D" w:rsidRDefault="0088742D" w:rsidP="0088742D">
      <w:pPr>
        <w:spacing w:line="480" w:lineRule="auto"/>
        <w:ind w:firstLineChars="200" w:firstLine="440"/>
        <w:rPr>
          <w:rFonts w:cstheme="minorHAnsi"/>
          <w:color w:val="222222"/>
          <w:shd w:val="clear" w:color="auto" w:fill="FFFFFF"/>
        </w:rPr>
      </w:pPr>
      <w:proofErr w:type="spellStart"/>
      <w:r w:rsidRPr="0088742D">
        <w:rPr>
          <w:rFonts w:cstheme="minorHAnsi"/>
          <w:color w:val="222222"/>
          <w:shd w:val="clear" w:color="auto" w:fill="FFFFFF"/>
        </w:rPr>
        <w:t>Bogsnes</w:t>
      </w:r>
      <w:proofErr w:type="spellEnd"/>
      <w:r w:rsidRPr="0088742D">
        <w:rPr>
          <w:rFonts w:cstheme="minorHAnsi"/>
          <w:color w:val="222222"/>
          <w:shd w:val="clear" w:color="auto" w:fill="FFFFFF"/>
        </w:rPr>
        <w:t>, B. (no date) ‘</w:t>
      </w:r>
      <w:proofErr w:type="spellStart"/>
      <w:r w:rsidRPr="0088742D">
        <w:rPr>
          <w:rFonts w:cstheme="minorHAnsi"/>
          <w:color w:val="222222"/>
          <w:shd w:val="clear" w:color="auto" w:fill="FFFFFF"/>
        </w:rPr>
        <w:t>Bogsnes</w:t>
      </w:r>
      <w:proofErr w:type="spellEnd"/>
      <w:r w:rsidRPr="0088742D">
        <w:rPr>
          <w:rFonts w:cstheme="minorHAnsi"/>
          <w:color w:val="222222"/>
          <w:shd w:val="clear" w:color="auto" w:fill="FFFFFF"/>
        </w:rPr>
        <w:t xml:space="preserve"> Advisory’. [Online] Available at: https://bogsnesadvisory.com/, (Accessed: 06 November 2023). </w:t>
      </w:r>
    </w:p>
    <w:p w14:paraId="3BE82517" w14:textId="77777777" w:rsidR="0088742D" w:rsidRPr="0088742D" w:rsidRDefault="0088742D" w:rsidP="0088742D">
      <w:pPr>
        <w:spacing w:line="480" w:lineRule="auto"/>
        <w:ind w:firstLineChars="200" w:firstLine="440"/>
        <w:rPr>
          <w:rFonts w:cstheme="minorHAnsi"/>
          <w:color w:val="222222"/>
          <w:shd w:val="clear" w:color="auto" w:fill="FFFFFF"/>
        </w:rPr>
      </w:pPr>
      <w:proofErr w:type="spellStart"/>
      <w:r w:rsidRPr="0088742D">
        <w:rPr>
          <w:rFonts w:cstheme="minorHAnsi"/>
          <w:color w:val="222222"/>
          <w:shd w:val="clear" w:color="auto" w:fill="FFFFFF"/>
        </w:rPr>
        <w:t>Bogsnes</w:t>
      </w:r>
      <w:proofErr w:type="spellEnd"/>
      <w:r w:rsidRPr="0088742D">
        <w:rPr>
          <w:rFonts w:cstheme="minorHAnsi"/>
          <w:color w:val="222222"/>
          <w:shd w:val="clear" w:color="auto" w:fill="FFFFFF"/>
        </w:rPr>
        <w:t xml:space="preserve">, B. and Kaplan, </w:t>
      </w:r>
      <w:proofErr w:type="gramStart"/>
      <w:r w:rsidRPr="0088742D">
        <w:rPr>
          <w:rFonts w:cstheme="minorHAnsi"/>
          <w:color w:val="222222"/>
          <w:shd w:val="clear" w:color="auto" w:fill="FFFFFF"/>
        </w:rPr>
        <w:t>R.(</w:t>
      </w:r>
      <w:proofErr w:type="gramEnd"/>
      <w:r w:rsidRPr="0088742D">
        <w:rPr>
          <w:rFonts w:cstheme="minorHAnsi"/>
          <w:color w:val="222222"/>
          <w:shd w:val="clear" w:color="auto" w:fill="FFFFFF"/>
        </w:rPr>
        <w:t xml:space="preserve">2016)Implementing beyond budgeting: Unlocking the performance potential.(Second Edition) Hoboken, NJ: Wiley. </w:t>
      </w:r>
    </w:p>
    <w:p w14:paraId="53E3B89F" w14:textId="77777777" w:rsidR="0088742D" w:rsidRPr="0088742D" w:rsidRDefault="0088742D" w:rsidP="0088742D">
      <w:pPr>
        <w:spacing w:line="480" w:lineRule="auto"/>
        <w:ind w:firstLineChars="200" w:firstLine="440"/>
        <w:rPr>
          <w:rFonts w:cstheme="minorHAnsi"/>
          <w:color w:val="222222"/>
          <w:shd w:val="clear" w:color="auto" w:fill="FFFFFF"/>
        </w:rPr>
      </w:pPr>
      <w:proofErr w:type="spellStart"/>
      <w:r w:rsidRPr="0088742D">
        <w:rPr>
          <w:rFonts w:cstheme="minorHAnsi"/>
          <w:color w:val="222222"/>
          <w:shd w:val="clear" w:color="auto" w:fill="FFFFFF"/>
        </w:rPr>
        <w:t>Bourmistrov</w:t>
      </w:r>
      <w:proofErr w:type="spellEnd"/>
      <w:r w:rsidRPr="0088742D">
        <w:rPr>
          <w:rFonts w:cstheme="minorHAnsi"/>
          <w:color w:val="222222"/>
          <w:shd w:val="clear" w:color="auto" w:fill="FFFFFF"/>
        </w:rPr>
        <w:t xml:space="preserve">, A. and </w:t>
      </w:r>
      <w:proofErr w:type="spellStart"/>
      <w:r w:rsidRPr="0088742D">
        <w:rPr>
          <w:rFonts w:cstheme="minorHAnsi"/>
          <w:color w:val="222222"/>
          <w:shd w:val="clear" w:color="auto" w:fill="FFFFFF"/>
        </w:rPr>
        <w:t>Kaarbøe</w:t>
      </w:r>
      <w:proofErr w:type="spellEnd"/>
      <w:r w:rsidRPr="0088742D">
        <w:rPr>
          <w:rFonts w:cstheme="minorHAnsi"/>
          <w:color w:val="222222"/>
          <w:shd w:val="clear" w:color="auto" w:fill="FFFFFF"/>
        </w:rPr>
        <w:t>, K. (2013) ‘From comfort to stretch zones: A field study of two multinational companies applying “beyond budgeting” ideas’, Management accounting research, 24(3), pp. 196–211. Available at: https://doi.org/10.1016/j.mar.2013.04.001.</w:t>
      </w:r>
    </w:p>
    <w:p w14:paraId="622EA0B9" w14:textId="77777777"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 xml:space="preserve">Boyd, W. (1982) ‘Zero-Base Budgeting: The Texas Experience’, The Journal of higher education (Columbus), 53(4), pp. 429-. Available at: https://doi.org/10.2307/1981608. </w:t>
      </w:r>
    </w:p>
    <w:p w14:paraId="31D8C7CD" w14:textId="77777777"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CARDOS, I., PETE. S. and CARDOS, V. (2014) ‘TRADITIONAL BUDGETING VERSUS BEYOND BUDGETING: A LITERATURE REVIEW’, </w:t>
      </w:r>
      <w:proofErr w:type="spellStart"/>
      <w:r w:rsidRPr="0088742D">
        <w:rPr>
          <w:rFonts w:cstheme="minorHAnsi"/>
          <w:color w:val="222222"/>
          <w:shd w:val="clear" w:color="auto" w:fill="FFFFFF"/>
        </w:rPr>
        <w:t>Analele</w:t>
      </w:r>
      <w:proofErr w:type="spellEnd"/>
      <w:r w:rsidRPr="0088742D">
        <w:rPr>
          <w:rFonts w:cstheme="minorHAnsi"/>
          <w:color w:val="222222"/>
          <w:shd w:val="clear" w:color="auto" w:fill="FFFFFF"/>
        </w:rPr>
        <w:t xml:space="preserve"> </w:t>
      </w:r>
      <w:proofErr w:type="spellStart"/>
      <w:r w:rsidRPr="0088742D">
        <w:rPr>
          <w:rFonts w:cstheme="minorHAnsi"/>
          <w:color w:val="222222"/>
          <w:shd w:val="clear" w:color="auto" w:fill="FFFFFF"/>
        </w:rPr>
        <w:t>Universităţii</w:t>
      </w:r>
      <w:proofErr w:type="spellEnd"/>
      <w:r w:rsidRPr="0088742D">
        <w:rPr>
          <w:rFonts w:cstheme="minorHAnsi"/>
          <w:color w:val="222222"/>
          <w:shd w:val="clear" w:color="auto" w:fill="FFFFFF"/>
        </w:rPr>
        <w:t xml:space="preserve"> din Oradea. </w:t>
      </w:r>
      <w:proofErr w:type="spellStart"/>
      <w:r w:rsidRPr="0088742D">
        <w:rPr>
          <w:rFonts w:cstheme="minorHAnsi"/>
          <w:color w:val="222222"/>
          <w:shd w:val="clear" w:color="auto" w:fill="FFFFFF"/>
        </w:rPr>
        <w:t>Ştiinţe</w:t>
      </w:r>
      <w:proofErr w:type="spellEnd"/>
      <w:r w:rsidRPr="0088742D">
        <w:rPr>
          <w:rFonts w:cstheme="minorHAnsi"/>
          <w:color w:val="222222"/>
          <w:shd w:val="clear" w:color="auto" w:fill="FFFFFF"/>
        </w:rPr>
        <w:t xml:space="preserve"> </w:t>
      </w:r>
      <w:proofErr w:type="spellStart"/>
      <w:r w:rsidRPr="0088742D">
        <w:rPr>
          <w:rFonts w:cstheme="minorHAnsi"/>
          <w:color w:val="222222"/>
          <w:shd w:val="clear" w:color="auto" w:fill="FFFFFF"/>
        </w:rPr>
        <w:t>economice</w:t>
      </w:r>
      <w:proofErr w:type="spellEnd"/>
      <w:r w:rsidRPr="0088742D">
        <w:rPr>
          <w:rFonts w:cstheme="minorHAnsi"/>
          <w:color w:val="222222"/>
          <w:shd w:val="clear" w:color="auto" w:fill="FFFFFF"/>
        </w:rPr>
        <w:t>, 23(1), pp. 573–581.</w:t>
      </w:r>
    </w:p>
    <w:p w14:paraId="6475E135" w14:textId="77777777"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Drury, C. (2021) Management and cost accounting. (Eleventh Edition) Australia: Cengage.</w:t>
      </w:r>
    </w:p>
    <w:p w14:paraId="194D9103" w14:textId="77777777"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Glass, V., Stefanova, S., and Prinzivalli, J. (2014) ‘Zero-based budgeting: Does it make sense for universal service reform?’. Government Information Quarterly, 31(1), pp. 84-89.</w:t>
      </w:r>
    </w:p>
    <w:p w14:paraId="4FC0E300" w14:textId="77777777"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lastRenderedPageBreak/>
        <w:t xml:space="preserve">Haj Kassem, R. and </w:t>
      </w:r>
      <w:proofErr w:type="spellStart"/>
      <w:r w:rsidRPr="0088742D">
        <w:rPr>
          <w:rFonts w:cstheme="minorHAnsi"/>
          <w:color w:val="222222"/>
          <w:shd w:val="clear" w:color="auto" w:fill="FFFFFF"/>
        </w:rPr>
        <w:t>Halilic</w:t>
      </w:r>
      <w:proofErr w:type="spellEnd"/>
      <w:r w:rsidRPr="0088742D">
        <w:rPr>
          <w:rFonts w:cstheme="minorHAnsi"/>
          <w:color w:val="222222"/>
          <w:shd w:val="clear" w:color="auto" w:fill="FFFFFF"/>
        </w:rPr>
        <w:t xml:space="preserve">, M. (2022) ‘Traditional budgeting, why does it </w:t>
      </w:r>
      <w:proofErr w:type="gramStart"/>
      <w:r w:rsidRPr="0088742D">
        <w:rPr>
          <w:rFonts w:cstheme="minorHAnsi"/>
          <w:color w:val="222222"/>
          <w:shd w:val="clear" w:color="auto" w:fill="FFFFFF"/>
        </w:rPr>
        <w:t>persist?:</w:t>
      </w:r>
      <w:proofErr w:type="gramEnd"/>
      <w:r w:rsidRPr="0088742D">
        <w:rPr>
          <w:rFonts w:cstheme="minorHAnsi"/>
          <w:color w:val="222222"/>
          <w:shd w:val="clear" w:color="auto" w:fill="FFFFFF"/>
        </w:rPr>
        <w:t xml:space="preserve"> A case study of </w:t>
      </w:r>
      <w:proofErr w:type="spellStart"/>
      <w:r w:rsidRPr="0088742D">
        <w:rPr>
          <w:rFonts w:cstheme="minorHAnsi"/>
          <w:color w:val="222222"/>
          <w:shd w:val="clear" w:color="auto" w:fill="FFFFFF"/>
        </w:rPr>
        <w:t>Värmlandstrafik</w:t>
      </w:r>
      <w:proofErr w:type="spellEnd"/>
      <w:r w:rsidRPr="0088742D">
        <w:rPr>
          <w:rFonts w:cstheme="minorHAnsi"/>
          <w:color w:val="222222"/>
          <w:shd w:val="clear" w:color="auto" w:fill="FFFFFF"/>
        </w:rPr>
        <w:t>’ (Dissertation). Available at: https://urn.kb.se/resolve?urn=urn:nbn:se:kau:diva-91631</w:t>
      </w:r>
    </w:p>
    <w:p w14:paraId="35D158B5" w14:textId="77777777"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 xml:space="preserve">Hansen, S., Otley, D. and Van der </w:t>
      </w:r>
      <w:proofErr w:type="spellStart"/>
      <w:r w:rsidRPr="0088742D">
        <w:rPr>
          <w:rFonts w:cstheme="minorHAnsi"/>
          <w:color w:val="222222"/>
          <w:shd w:val="clear" w:color="auto" w:fill="FFFFFF"/>
        </w:rPr>
        <w:t>Stede</w:t>
      </w:r>
      <w:proofErr w:type="spellEnd"/>
      <w:r w:rsidRPr="0088742D">
        <w:rPr>
          <w:rFonts w:cstheme="minorHAnsi"/>
          <w:color w:val="222222"/>
          <w:shd w:val="clear" w:color="auto" w:fill="FFFFFF"/>
        </w:rPr>
        <w:t>, W. (2003), ‘Practice developments in budgeting: an overview and research perspective’, Journal of Management Accounting Research, 15(1), pp. 95-116.</w:t>
      </w:r>
    </w:p>
    <w:p w14:paraId="3B44EC33" w14:textId="77777777"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Hope, J. and Fraser, R. (2003) ‘Who needs budgets?’, Harvard business review. United States: Harvard Business Review, pp. 108–126.</w:t>
      </w:r>
    </w:p>
    <w:p w14:paraId="5E262F33" w14:textId="77777777"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Hope, J., and Fraser, R. (2000) ‘Beyond budgeting’. Strategic Finance, 82(4), pp. 30.</w:t>
      </w:r>
    </w:p>
    <w:p w14:paraId="79EDAD16" w14:textId="77777777"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Hope, J., and Fraser, R. (2003) ‘Beyond budgeting: how managers can break free from the annual performance trap</w:t>
      </w:r>
      <w:proofErr w:type="gramStart"/>
      <w:r w:rsidRPr="0088742D">
        <w:rPr>
          <w:rFonts w:cstheme="minorHAnsi"/>
          <w:color w:val="222222"/>
          <w:shd w:val="clear" w:color="auto" w:fill="FFFFFF"/>
        </w:rPr>
        <w:t>’.(</w:t>
      </w:r>
      <w:proofErr w:type="gramEnd"/>
      <w:r w:rsidRPr="0088742D">
        <w:rPr>
          <w:rFonts w:cstheme="minorHAnsi"/>
          <w:color w:val="222222"/>
          <w:shd w:val="clear" w:color="auto" w:fill="FFFFFF"/>
        </w:rPr>
        <w:t>First Edition) Harvard Business Press.</w:t>
      </w:r>
    </w:p>
    <w:p w14:paraId="2E1624F9" w14:textId="77777777" w:rsid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 xml:space="preserve">Horváth, P. (2003), “Hat die </w:t>
      </w:r>
      <w:proofErr w:type="spellStart"/>
      <w:r w:rsidRPr="0088742D">
        <w:rPr>
          <w:rFonts w:cstheme="minorHAnsi"/>
          <w:color w:val="222222"/>
          <w:shd w:val="clear" w:color="auto" w:fill="FFFFFF"/>
        </w:rPr>
        <w:t>Budgetierung</w:t>
      </w:r>
      <w:proofErr w:type="spellEnd"/>
      <w:r w:rsidRPr="0088742D">
        <w:rPr>
          <w:rFonts w:cstheme="minorHAnsi"/>
          <w:color w:val="222222"/>
          <w:shd w:val="clear" w:color="auto" w:fill="FFFFFF"/>
        </w:rPr>
        <w:t xml:space="preserve"> </w:t>
      </w:r>
      <w:proofErr w:type="spellStart"/>
      <w:r w:rsidRPr="0088742D">
        <w:rPr>
          <w:rFonts w:cstheme="minorHAnsi"/>
          <w:color w:val="222222"/>
          <w:shd w:val="clear" w:color="auto" w:fill="FFFFFF"/>
        </w:rPr>
        <w:t>noch</w:t>
      </w:r>
      <w:proofErr w:type="spellEnd"/>
      <w:r w:rsidRPr="0088742D">
        <w:rPr>
          <w:rFonts w:cstheme="minorHAnsi"/>
          <w:color w:val="222222"/>
          <w:shd w:val="clear" w:color="auto" w:fill="FFFFFF"/>
        </w:rPr>
        <w:t xml:space="preserve"> Zukunft?”, Controlling und Management, 47(1), pp. 4-9.</w:t>
      </w:r>
    </w:p>
    <w:p w14:paraId="3ABBE6F4" w14:textId="6E127C4A" w:rsidR="0095646E" w:rsidRDefault="0095646E" w:rsidP="0095646E">
      <w:pPr>
        <w:spacing w:line="480" w:lineRule="auto"/>
        <w:ind w:firstLine="440"/>
        <w:rPr>
          <w:rFonts w:cstheme="minorHAnsi"/>
          <w:color w:val="222222"/>
          <w:shd w:val="clear" w:color="auto" w:fill="FFFFFF"/>
        </w:rPr>
      </w:pPr>
      <w:proofErr w:type="spellStart"/>
      <w:r w:rsidRPr="0095646E">
        <w:rPr>
          <w:rFonts w:cstheme="minorHAnsi"/>
          <w:color w:val="222222"/>
          <w:shd w:val="clear" w:color="auto" w:fill="FFFFFF"/>
        </w:rPr>
        <w:t>Huhtakangas</w:t>
      </w:r>
      <w:proofErr w:type="spellEnd"/>
      <w:r w:rsidRPr="0095646E">
        <w:rPr>
          <w:rFonts w:cstheme="minorHAnsi"/>
          <w:color w:val="222222"/>
          <w:shd w:val="clear" w:color="auto" w:fill="FFFFFF"/>
        </w:rPr>
        <w:t xml:space="preserve">, O. (2020) </w:t>
      </w:r>
      <w:r>
        <w:rPr>
          <w:rFonts w:cstheme="minorHAnsi"/>
          <w:color w:val="222222"/>
          <w:shd w:val="clear" w:color="auto" w:fill="FFFFFF"/>
        </w:rPr>
        <w:t>‘</w:t>
      </w:r>
      <w:r w:rsidRPr="0095646E">
        <w:rPr>
          <w:rFonts w:cstheme="minorHAnsi"/>
          <w:color w:val="222222"/>
          <w:shd w:val="clear" w:color="auto" w:fill="FFFFFF"/>
        </w:rPr>
        <w:t>Rolling forecasting in budgetary systems: case study</w:t>
      </w:r>
      <w:r>
        <w:rPr>
          <w:rFonts w:cstheme="minorHAnsi"/>
          <w:color w:val="222222"/>
          <w:shd w:val="clear" w:color="auto" w:fill="FFFFFF"/>
        </w:rPr>
        <w:t>’</w:t>
      </w:r>
      <w:r w:rsidRPr="0095646E">
        <w:rPr>
          <w:rFonts w:cstheme="minorHAnsi"/>
          <w:color w:val="222222"/>
          <w:shd w:val="clear" w:color="auto" w:fill="FFFFFF"/>
        </w:rPr>
        <w:t>.</w:t>
      </w:r>
      <w:r>
        <w:rPr>
          <w:rFonts w:cstheme="minorHAnsi"/>
          <w:color w:val="222222"/>
          <w:shd w:val="clear" w:color="auto" w:fill="FFFFFF"/>
        </w:rPr>
        <w:t xml:space="preserve"> </w:t>
      </w:r>
      <w:r w:rsidRPr="0095646E">
        <w:rPr>
          <w:rFonts w:cstheme="minorHAnsi"/>
          <w:color w:val="222222"/>
          <w:shd w:val="clear" w:color="auto" w:fill="FFFFFF"/>
        </w:rPr>
        <w:t>LUT School of Business and Management</w:t>
      </w:r>
      <w:r>
        <w:rPr>
          <w:rFonts w:cstheme="minorHAnsi"/>
          <w:color w:val="222222"/>
          <w:shd w:val="clear" w:color="auto" w:fill="FFFFFF"/>
        </w:rPr>
        <w:t xml:space="preserve">. </w:t>
      </w:r>
    </w:p>
    <w:p w14:paraId="2295213A" w14:textId="27491BCA" w:rsidR="0088742D" w:rsidRPr="0088742D" w:rsidRDefault="0088742D" w:rsidP="0095646E">
      <w:pPr>
        <w:spacing w:line="480" w:lineRule="auto"/>
        <w:ind w:firstLine="440"/>
        <w:rPr>
          <w:rFonts w:cstheme="minorHAnsi"/>
          <w:color w:val="222222"/>
          <w:shd w:val="clear" w:color="auto" w:fill="FFFFFF"/>
        </w:rPr>
      </w:pPr>
      <w:proofErr w:type="spellStart"/>
      <w:r w:rsidRPr="0088742D">
        <w:rPr>
          <w:rFonts w:cstheme="minorHAnsi"/>
          <w:color w:val="222222"/>
          <w:shd w:val="clear" w:color="auto" w:fill="FFFFFF"/>
        </w:rPr>
        <w:t>Iamratanakul</w:t>
      </w:r>
      <w:proofErr w:type="spellEnd"/>
      <w:r w:rsidRPr="0088742D">
        <w:rPr>
          <w:rFonts w:cstheme="minorHAnsi"/>
          <w:color w:val="222222"/>
          <w:shd w:val="clear" w:color="auto" w:fill="FFFFFF"/>
        </w:rPr>
        <w:t xml:space="preserve">, S. (2013) ‘The Selection of Project in Rapid Environment’s Industry Using Zero Based Budget. In Diversity’, Technology, and Innovation for Operational Competitiveness: Proceedings of the 2013 International Conference on Technology Innovation and Industrial Management, pp. 2-98. </w:t>
      </w:r>
      <w:proofErr w:type="spellStart"/>
      <w:r w:rsidRPr="0088742D">
        <w:rPr>
          <w:rFonts w:cstheme="minorHAnsi"/>
          <w:color w:val="222222"/>
          <w:shd w:val="clear" w:color="auto" w:fill="FFFFFF"/>
        </w:rPr>
        <w:t>ToKnowPress</w:t>
      </w:r>
      <w:proofErr w:type="spellEnd"/>
      <w:r w:rsidRPr="0088742D">
        <w:rPr>
          <w:rFonts w:cstheme="minorHAnsi"/>
          <w:color w:val="222222"/>
          <w:shd w:val="clear" w:color="auto" w:fill="FFFFFF"/>
        </w:rPr>
        <w:t>.</w:t>
      </w:r>
    </w:p>
    <w:p w14:paraId="4E286D76" w14:textId="77777777"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 xml:space="preserve">Kazar, G., Mutlu, U. and </w:t>
      </w:r>
      <w:proofErr w:type="spellStart"/>
      <w:r w:rsidRPr="0088742D">
        <w:rPr>
          <w:rFonts w:cstheme="minorHAnsi"/>
          <w:color w:val="222222"/>
          <w:shd w:val="clear" w:color="auto" w:fill="FFFFFF"/>
        </w:rPr>
        <w:t>Tokdemir</w:t>
      </w:r>
      <w:proofErr w:type="spellEnd"/>
      <w:r w:rsidRPr="0088742D">
        <w:rPr>
          <w:rFonts w:cstheme="minorHAnsi"/>
          <w:color w:val="222222"/>
          <w:shd w:val="clear" w:color="auto" w:fill="FFFFFF"/>
        </w:rPr>
        <w:t>, O. (2022) ‘Development of zero-based budgeting approach for multinational construction contractors’, Engineering, construction, and architectural management [Preprint]. Vol. ahead-of-print No. ahead-of-print. Available at: https://doi.org/10.1108/ECAM-05-2022-0408.</w:t>
      </w:r>
    </w:p>
    <w:p w14:paraId="7FFC14F7" w14:textId="77777777"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lastRenderedPageBreak/>
        <w:t>Lashley, C. (2012) Empowerment: HR strategies for service excellence. (Edition 2011) Routledge.</w:t>
      </w:r>
    </w:p>
    <w:p w14:paraId="04BD446A" w14:textId="77777777"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Libby, T. and Lindsay, R. (2010) ‘Beyond budgeting or budgeting reconsidered? A survey of North-American budgeting practice’, Management accounting research, 21(1), pp. 56–75. Available at: https://doi.org/10.1016/j.mar.2009.10.003.</w:t>
      </w:r>
    </w:p>
    <w:p w14:paraId="6BF65392" w14:textId="77777777"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 xml:space="preserve">Lindblom, C. (1959) ‘The Science of “Muddling Through”’, Public administration review, 19(2), pp. 79–88. Available at: https://doi.org/10.2307/973677. </w:t>
      </w:r>
    </w:p>
    <w:p w14:paraId="63F109AA" w14:textId="07584262" w:rsidR="0088742D" w:rsidRPr="0088742D" w:rsidRDefault="0088742D" w:rsidP="0088742D">
      <w:pPr>
        <w:spacing w:line="480" w:lineRule="auto"/>
        <w:ind w:firstLineChars="200" w:firstLine="440"/>
        <w:rPr>
          <w:rFonts w:cstheme="minorHAnsi"/>
          <w:color w:val="222222"/>
          <w:shd w:val="clear" w:color="auto" w:fill="FFFFFF"/>
        </w:rPr>
      </w:pPr>
      <w:proofErr w:type="spellStart"/>
      <w:r w:rsidRPr="0088742D">
        <w:rPr>
          <w:rFonts w:cstheme="minorHAnsi"/>
          <w:color w:val="222222"/>
          <w:shd w:val="clear" w:color="auto" w:fill="FFFFFF"/>
        </w:rPr>
        <w:t>Linkedin</w:t>
      </w:r>
      <w:proofErr w:type="spellEnd"/>
      <w:r w:rsidRPr="0088742D">
        <w:rPr>
          <w:rFonts w:cstheme="minorHAnsi"/>
          <w:color w:val="222222"/>
          <w:shd w:val="clear" w:color="auto" w:fill="FFFFFF"/>
        </w:rPr>
        <w:t>.</w:t>
      </w:r>
      <w:r w:rsidR="005C27CC">
        <w:rPr>
          <w:rFonts w:cstheme="minorHAnsi"/>
          <w:color w:val="222222"/>
          <w:shd w:val="clear" w:color="auto" w:fill="FFFFFF"/>
        </w:rPr>
        <w:t xml:space="preserve"> </w:t>
      </w:r>
      <w:proofErr w:type="gramStart"/>
      <w:r w:rsidRPr="0088742D">
        <w:rPr>
          <w:rFonts w:cstheme="minorHAnsi"/>
          <w:color w:val="222222"/>
          <w:shd w:val="clear" w:color="auto" w:fill="FFFFFF"/>
        </w:rPr>
        <w:t>(</w:t>
      </w:r>
      <w:proofErr w:type="gramEnd"/>
      <w:r w:rsidRPr="0088742D">
        <w:rPr>
          <w:rFonts w:cstheme="minorHAnsi"/>
          <w:color w:val="222222"/>
          <w:shd w:val="clear" w:color="auto" w:fill="FFFFFF"/>
        </w:rPr>
        <w:t xml:space="preserve">2023)‘How do you handle data quality and consistency issues in rolling forecasts?’, How to Improve Data Quality and Consistency in Rolling Forecasts. Available at: https://www.linkedin.com/advice/0/how-do-you-handle-data-quality-consistency (Accessed: 22 November 2023). </w:t>
      </w:r>
    </w:p>
    <w:p w14:paraId="310CA1E4" w14:textId="77777777"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 xml:space="preserve">Neely, A., Bourne, M. and Adams, C. (2003) ‘Better Budgeting or beyond budgeting?’, Measuring Business Excellence, 7(3), pp. 22–28. doi:10.1108/13683040310496471. </w:t>
      </w:r>
    </w:p>
    <w:p w14:paraId="4CAB6738" w14:textId="77777777" w:rsidR="0088742D" w:rsidRPr="0088742D" w:rsidRDefault="0088742D" w:rsidP="0088742D">
      <w:pPr>
        <w:spacing w:line="480" w:lineRule="auto"/>
        <w:ind w:firstLineChars="200" w:firstLine="440"/>
        <w:rPr>
          <w:rFonts w:cstheme="minorHAnsi"/>
          <w:color w:val="222222"/>
          <w:shd w:val="clear" w:color="auto" w:fill="FFFFFF"/>
        </w:rPr>
      </w:pPr>
      <w:proofErr w:type="spellStart"/>
      <w:r w:rsidRPr="0088742D">
        <w:rPr>
          <w:rFonts w:cstheme="minorHAnsi"/>
          <w:color w:val="222222"/>
          <w:shd w:val="clear" w:color="auto" w:fill="FFFFFF"/>
        </w:rPr>
        <w:t>Nurcahyo</w:t>
      </w:r>
      <w:proofErr w:type="spellEnd"/>
      <w:r w:rsidRPr="0088742D">
        <w:rPr>
          <w:rFonts w:cstheme="minorHAnsi"/>
          <w:color w:val="222222"/>
          <w:shd w:val="clear" w:color="auto" w:fill="FFFFFF"/>
        </w:rPr>
        <w:t>, R., Wibowo, A., and Putra, R. (2015) ‘Key performance indicators development for government agency’. International Journal of Technology, 6(5), pp. 856-863.</w:t>
      </w:r>
    </w:p>
    <w:p w14:paraId="66A39C71" w14:textId="77777777"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Olaf, S., Agnieszka, M. and Thomas, H. (2019) ‘Beyond Budgeting – A Fair Alternative for Management Control? - Examining the Relationships between Beyond Budgeting and Organizational Justice Perceptions’, Studies in business and economics (Romania), 14(2), pp. 160–180. Available at: https://doi.org/10.2478/sbe-2019-0032.</w:t>
      </w:r>
    </w:p>
    <w:p w14:paraId="2DB597BC" w14:textId="77777777" w:rsidR="0088742D" w:rsidRPr="0088742D" w:rsidRDefault="0088742D" w:rsidP="0088742D">
      <w:pPr>
        <w:spacing w:line="480" w:lineRule="auto"/>
        <w:ind w:firstLineChars="200" w:firstLine="440"/>
        <w:rPr>
          <w:rFonts w:cstheme="minorHAnsi"/>
          <w:color w:val="222222"/>
          <w:shd w:val="clear" w:color="auto" w:fill="FFFFFF"/>
        </w:rPr>
      </w:pPr>
      <w:proofErr w:type="spellStart"/>
      <w:r w:rsidRPr="0088742D">
        <w:rPr>
          <w:rFonts w:cstheme="minorHAnsi"/>
          <w:color w:val="222222"/>
          <w:shd w:val="clear" w:color="auto" w:fill="FFFFFF"/>
        </w:rPr>
        <w:t>Ortynsky</w:t>
      </w:r>
      <w:proofErr w:type="spellEnd"/>
      <w:r w:rsidRPr="0088742D">
        <w:rPr>
          <w:rFonts w:cstheme="minorHAnsi"/>
          <w:color w:val="222222"/>
          <w:shd w:val="clear" w:color="auto" w:fill="FFFFFF"/>
        </w:rPr>
        <w:t>, S., Marshall, J. and Mou, H. (2021) ‘Budget practices in Canada’s K‐12 education sector: Incremental, performance, or productivity budgeting?’, Canadian public administration, 64(1), pp. 74–98. Available at: https://doi.org/10.1111/capa.12402.</w:t>
      </w:r>
    </w:p>
    <w:p w14:paraId="2A8AC45D" w14:textId="77777777" w:rsidR="0088742D" w:rsidRPr="0088742D" w:rsidRDefault="0088742D" w:rsidP="0088742D">
      <w:pPr>
        <w:spacing w:line="480" w:lineRule="auto"/>
        <w:ind w:firstLineChars="200" w:firstLine="440"/>
        <w:rPr>
          <w:rFonts w:cstheme="minorHAnsi"/>
          <w:color w:val="222222"/>
          <w:shd w:val="clear" w:color="auto" w:fill="FFFFFF"/>
        </w:rPr>
      </w:pPr>
      <w:proofErr w:type="spellStart"/>
      <w:r w:rsidRPr="0088742D">
        <w:rPr>
          <w:rFonts w:cstheme="minorHAnsi"/>
          <w:color w:val="222222"/>
          <w:shd w:val="clear" w:color="auto" w:fill="FFFFFF"/>
        </w:rPr>
        <w:t>Pyhrr</w:t>
      </w:r>
      <w:proofErr w:type="spellEnd"/>
      <w:r w:rsidRPr="0088742D">
        <w:rPr>
          <w:rFonts w:cstheme="minorHAnsi"/>
          <w:color w:val="222222"/>
          <w:shd w:val="clear" w:color="auto" w:fill="FFFFFF"/>
        </w:rPr>
        <w:t>, P. (2012) ‘Zero‐Based Budgeting’. Handbook of budgeting, 30, pp. 677-696.</w:t>
      </w:r>
    </w:p>
    <w:p w14:paraId="289BFF0D" w14:textId="77777777" w:rsidR="0088742D" w:rsidRPr="0088742D" w:rsidRDefault="0088742D" w:rsidP="0088742D">
      <w:pPr>
        <w:spacing w:line="480" w:lineRule="auto"/>
        <w:ind w:firstLineChars="200" w:firstLine="440"/>
        <w:rPr>
          <w:rFonts w:cstheme="minorHAnsi"/>
          <w:color w:val="222222"/>
          <w:shd w:val="clear" w:color="auto" w:fill="FFFFFF"/>
        </w:rPr>
      </w:pPr>
      <w:proofErr w:type="spellStart"/>
      <w:r w:rsidRPr="0088742D">
        <w:rPr>
          <w:rFonts w:cstheme="minorHAnsi"/>
          <w:color w:val="222222"/>
          <w:shd w:val="clear" w:color="auto" w:fill="FFFFFF"/>
        </w:rPr>
        <w:lastRenderedPageBreak/>
        <w:t>Quantics</w:t>
      </w:r>
      <w:proofErr w:type="spellEnd"/>
      <w:r w:rsidRPr="0088742D">
        <w:rPr>
          <w:rFonts w:cstheme="minorHAnsi"/>
          <w:color w:val="222222"/>
          <w:shd w:val="clear" w:color="auto" w:fill="FFFFFF"/>
        </w:rPr>
        <w:t xml:space="preserve"> (no date) ‘Rolling Forecast: Benefits, challenges and implementation, </w:t>
      </w:r>
      <w:proofErr w:type="gramStart"/>
      <w:r w:rsidRPr="0088742D">
        <w:rPr>
          <w:rFonts w:cstheme="minorHAnsi"/>
          <w:color w:val="222222"/>
          <w:shd w:val="clear" w:color="auto" w:fill="FFFFFF"/>
        </w:rPr>
        <w:t>Rolling</w:t>
      </w:r>
      <w:proofErr w:type="gramEnd"/>
      <w:r w:rsidRPr="0088742D">
        <w:rPr>
          <w:rFonts w:cstheme="minorHAnsi"/>
          <w:color w:val="222222"/>
          <w:shd w:val="clear" w:color="auto" w:fill="FFFFFF"/>
        </w:rPr>
        <w:t xml:space="preserve"> forecast: Benefits, challenges and implementation’, [Online] Available at: https://quantics.io/resource/rolling-forecast-benefits-challenges-and-implementation (Accessed: 08 November 2023). </w:t>
      </w:r>
    </w:p>
    <w:p w14:paraId="03945258" w14:textId="77777777" w:rsidR="0088742D" w:rsidRPr="0088742D" w:rsidRDefault="0088742D" w:rsidP="0088742D">
      <w:pPr>
        <w:spacing w:line="480" w:lineRule="auto"/>
        <w:ind w:firstLineChars="200" w:firstLine="440"/>
        <w:rPr>
          <w:rFonts w:cstheme="minorHAnsi"/>
          <w:color w:val="222222"/>
          <w:shd w:val="clear" w:color="auto" w:fill="FFFFFF"/>
        </w:rPr>
      </w:pPr>
      <w:proofErr w:type="spellStart"/>
      <w:r w:rsidRPr="0088742D">
        <w:rPr>
          <w:rFonts w:cstheme="minorHAnsi"/>
          <w:color w:val="222222"/>
          <w:shd w:val="clear" w:color="auto" w:fill="FFFFFF"/>
        </w:rPr>
        <w:t>Sandalgaard</w:t>
      </w:r>
      <w:proofErr w:type="spellEnd"/>
      <w:r w:rsidRPr="0088742D">
        <w:rPr>
          <w:rFonts w:cstheme="minorHAnsi"/>
          <w:color w:val="222222"/>
          <w:shd w:val="clear" w:color="auto" w:fill="FFFFFF"/>
        </w:rPr>
        <w:t xml:space="preserve">, N. (2013) ‘Environmental uncertainty and the use of </w:t>
      </w:r>
      <w:proofErr w:type="gramStart"/>
      <w:r w:rsidRPr="0088742D">
        <w:rPr>
          <w:rFonts w:cstheme="minorHAnsi"/>
          <w:color w:val="222222"/>
          <w:shd w:val="clear" w:color="auto" w:fill="FFFFFF"/>
        </w:rPr>
        <w:t>budgets’</w:t>
      </w:r>
      <w:proofErr w:type="gramEnd"/>
      <w:r w:rsidRPr="0088742D">
        <w:rPr>
          <w:rFonts w:cstheme="minorHAnsi"/>
          <w:color w:val="222222"/>
          <w:shd w:val="clear" w:color="auto" w:fill="FFFFFF"/>
        </w:rPr>
        <w:t>. Managing in Dynamic Business Environments: Between Control and Autonomy, 2(3), pp. 34-50.</w:t>
      </w:r>
    </w:p>
    <w:p w14:paraId="6C27AB6B" w14:textId="77777777"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 xml:space="preserve">Schmidt, J. (2023) ‘Types of budgets’, Corporate Finance Institute. [Online] Available at: https://corporatefinanceinstitute.com/resources/fpa/types-of-budgets-budgeting-methods/ (Accessed: 21 November 2023). </w:t>
      </w:r>
    </w:p>
    <w:p w14:paraId="48E82394" w14:textId="77777777" w:rsidR="0088742D" w:rsidRPr="0088742D" w:rsidRDefault="0088742D" w:rsidP="0088742D">
      <w:pPr>
        <w:spacing w:line="480" w:lineRule="auto"/>
        <w:ind w:firstLineChars="200" w:firstLine="440"/>
        <w:rPr>
          <w:rFonts w:cstheme="minorHAnsi"/>
          <w:color w:val="222222"/>
          <w:shd w:val="clear" w:color="auto" w:fill="FFFFFF"/>
        </w:rPr>
      </w:pPr>
      <w:proofErr w:type="spellStart"/>
      <w:r w:rsidRPr="0088742D">
        <w:rPr>
          <w:rFonts w:cstheme="minorHAnsi"/>
          <w:color w:val="222222"/>
          <w:shd w:val="clear" w:color="auto" w:fill="FFFFFF"/>
        </w:rPr>
        <w:t>Sherlekar</w:t>
      </w:r>
      <w:proofErr w:type="spellEnd"/>
      <w:r w:rsidRPr="0088742D">
        <w:rPr>
          <w:rFonts w:cstheme="minorHAnsi"/>
          <w:color w:val="222222"/>
          <w:shd w:val="clear" w:color="auto" w:fill="FFFFFF"/>
        </w:rPr>
        <w:t xml:space="preserve">, V. and Dean, B. (1980) ‘An Evaluation of the Initial Year of Zero-Base Budgeting in the Federal Government’, Management science, 26(8), pp. 750–772. Available at: https://doi.org/10.1287/mnsc.26.8.750. </w:t>
      </w:r>
    </w:p>
    <w:p w14:paraId="0CA9BA6A" w14:textId="77777777"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 xml:space="preserve">Sirkiä, R., and </w:t>
      </w:r>
      <w:proofErr w:type="spellStart"/>
      <w:r w:rsidRPr="0088742D">
        <w:rPr>
          <w:rFonts w:cstheme="minorHAnsi"/>
          <w:color w:val="222222"/>
          <w:shd w:val="clear" w:color="auto" w:fill="FFFFFF"/>
        </w:rPr>
        <w:t>Laanti</w:t>
      </w:r>
      <w:proofErr w:type="spellEnd"/>
      <w:r w:rsidRPr="0088742D">
        <w:rPr>
          <w:rFonts w:cstheme="minorHAnsi"/>
          <w:color w:val="222222"/>
          <w:shd w:val="clear" w:color="auto" w:fill="FFFFFF"/>
        </w:rPr>
        <w:t xml:space="preserve">, M. (2015) ‘Adaptive finance and control: Combining lean, agile, and beyond budgeting for financial and organizational flexibility’. 2015 48th Hawaii International Conference on System Sciences, pp. 5030-5037. </w:t>
      </w:r>
    </w:p>
    <w:p w14:paraId="66611938" w14:textId="77777777"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Sohail, M. and Cavill, S. (2008) ‘Accountability to prevent corruption in construction projects’, Journal of Construction Engineering and Management, 134(9), pp. 729–738. doi:10.1061/(</w:t>
      </w:r>
      <w:proofErr w:type="spellStart"/>
      <w:r w:rsidRPr="0088742D">
        <w:rPr>
          <w:rFonts w:cstheme="minorHAnsi"/>
          <w:color w:val="222222"/>
          <w:shd w:val="clear" w:color="auto" w:fill="FFFFFF"/>
        </w:rPr>
        <w:t>asce</w:t>
      </w:r>
      <w:proofErr w:type="spellEnd"/>
      <w:r w:rsidRPr="0088742D">
        <w:rPr>
          <w:rFonts w:cstheme="minorHAnsi"/>
          <w:color w:val="222222"/>
          <w:shd w:val="clear" w:color="auto" w:fill="FFFFFF"/>
        </w:rPr>
        <w:t xml:space="preserve">)0733-9364(2008)134:9(729). </w:t>
      </w:r>
    </w:p>
    <w:p w14:paraId="361179B2" w14:textId="77777777"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 xml:space="preserve">Udeh, F., </w:t>
      </w:r>
      <w:proofErr w:type="spellStart"/>
      <w:r w:rsidRPr="0088742D">
        <w:rPr>
          <w:rFonts w:cstheme="minorHAnsi"/>
          <w:color w:val="222222"/>
          <w:shd w:val="clear" w:color="auto" w:fill="FFFFFF"/>
        </w:rPr>
        <w:t>Sopekan</w:t>
      </w:r>
      <w:proofErr w:type="spellEnd"/>
      <w:r w:rsidRPr="0088742D">
        <w:rPr>
          <w:rFonts w:cstheme="minorHAnsi"/>
          <w:color w:val="222222"/>
          <w:shd w:val="clear" w:color="auto" w:fill="FFFFFF"/>
        </w:rPr>
        <w:t xml:space="preserve">, S. and </w:t>
      </w:r>
      <w:proofErr w:type="spellStart"/>
      <w:r w:rsidRPr="0088742D">
        <w:rPr>
          <w:rFonts w:cstheme="minorHAnsi"/>
          <w:color w:val="222222"/>
          <w:shd w:val="clear" w:color="auto" w:fill="FFFFFF"/>
        </w:rPr>
        <w:t>Oraka</w:t>
      </w:r>
      <w:proofErr w:type="spellEnd"/>
      <w:r w:rsidRPr="0088742D">
        <w:rPr>
          <w:rFonts w:cstheme="minorHAnsi"/>
          <w:color w:val="222222"/>
          <w:shd w:val="clear" w:color="auto" w:fill="FFFFFF"/>
        </w:rPr>
        <w:t xml:space="preserve">, A. (2017) ‘Zero-based budgeting: Pathway to sustainable budget implementation in Nigeria’, Trendy v </w:t>
      </w:r>
      <w:proofErr w:type="spellStart"/>
      <w:r w:rsidRPr="0088742D">
        <w:rPr>
          <w:rFonts w:cstheme="minorHAnsi"/>
          <w:color w:val="222222"/>
          <w:shd w:val="clear" w:color="auto" w:fill="FFFFFF"/>
        </w:rPr>
        <w:t>podnikání</w:t>
      </w:r>
      <w:proofErr w:type="spellEnd"/>
      <w:r w:rsidRPr="0088742D">
        <w:rPr>
          <w:rFonts w:cstheme="minorHAnsi"/>
          <w:color w:val="222222"/>
          <w:shd w:val="clear" w:color="auto" w:fill="FFFFFF"/>
        </w:rPr>
        <w:t>, 6(3), pp. 28–35.</w:t>
      </w:r>
    </w:p>
    <w:p w14:paraId="57768145" w14:textId="77777777"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Umapathy, S. (1987) Current budgeting practices in US industry: the state of the art. (First Edition) Quorum Books.</w:t>
      </w:r>
    </w:p>
    <w:p w14:paraId="784A2B93" w14:textId="5FF74F24"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Volvo Group.</w:t>
      </w:r>
      <w:r w:rsidR="005C27CC">
        <w:rPr>
          <w:rFonts w:cstheme="minorHAnsi"/>
          <w:color w:val="222222"/>
          <w:shd w:val="clear" w:color="auto" w:fill="FFFFFF"/>
        </w:rPr>
        <w:t xml:space="preserve"> </w:t>
      </w:r>
      <w:proofErr w:type="gramStart"/>
      <w:r w:rsidRPr="0088742D">
        <w:rPr>
          <w:rFonts w:cstheme="minorHAnsi"/>
          <w:color w:val="222222"/>
          <w:shd w:val="clear" w:color="auto" w:fill="FFFFFF"/>
        </w:rPr>
        <w:t>(</w:t>
      </w:r>
      <w:proofErr w:type="gramEnd"/>
      <w:r w:rsidRPr="0088742D">
        <w:rPr>
          <w:rFonts w:cstheme="minorHAnsi"/>
          <w:color w:val="222222"/>
          <w:shd w:val="clear" w:color="auto" w:fill="FFFFFF"/>
        </w:rPr>
        <w:t xml:space="preserve">2023)‘Report on 2023’, Welcome to Volvo. [Online] Available at: https://www.volvo.com/en/ (Accessed: 22 November 2023). </w:t>
      </w:r>
    </w:p>
    <w:p w14:paraId="50769BBD" w14:textId="77777777"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lastRenderedPageBreak/>
        <w:t xml:space="preserve">Weber, J. and Linder, S. (2008) </w:t>
      </w:r>
      <w:proofErr w:type="spellStart"/>
      <w:r w:rsidRPr="0088742D">
        <w:rPr>
          <w:rFonts w:cstheme="minorHAnsi"/>
          <w:color w:val="222222"/>
          <w:shd w:val="clear" w:color="auto" w:fill="FFFFFF"/>
        </w:rPr>
        <w:t>Neugestaltung</w:t>
      </w:r>
      <w:proofErr w:type="spellEnd"/>
      <w:r w:rsidRPr="0088742D">
        <w:rPr>
          <w:rFonts w:cstheme="minorHAnsi"/>
          <w:color w:val="222222"/>
          <w:shd w:val="clear" w:color="auto" w:fill="FFFFFF"/>
        </w:rPr>
        <w:t xml:space="preserve"> der </w:t>
      </w:r>
      <w:proofErr w:type="spellStart"/>
      <w:r w:rsidRPr="0088742D">
        <w:rPr>
          <w:rFonts w:cstheme="minorHAnsi"/>
          <w:color w:val="222222"/>
          <w:shd w:val="clear" w:color="auto" w:fill="FFFFFF"/>
        </w:rPr>
        <w:t>Budgetierung</w:t>
      </w:r>
      <w:proofErr w:type="spellEnd"/>
      <w:r w:rsidRPr="0088742D">
        <w:rPr>
          <w:rFonts w:cstheme="minorHAnsi"/>
          <w:color w:val="222222"/>
          <w:shd w:val="clear" w:color="auto" w:fill="FFFFFF"/>
        </w:rPr>
        <w:t xml:space="preserve"> </w:t>
      </w:r>
      <w:proofErr w:type="spellStart"/>
      <w:r w:rsidRPr="0088742D">
        <w:rPr>
          <w:rFonts w:cstheme="minorHAnsi"/>
          <w:color w:val="222222"/>
          <w:shd w:val="clear" w:color="auto" w:fill="FFFFFF"/>
        </w:rPr>
        <w:t>mit</w:t>
      </w:r>
      <w:proofErr w:type="spellEnd"/>
      <w:r w:rsidRPr="0088742D">
        <w:rPr>
          <w:rFonts w:cstheme="minorHAnsi"/>
          <w:color w:val="222222"/>
          <w:shd w:val="clear" w:color="auto" w:fill="FFFFFF"/>
        </w:rPr>
        <w:t xml:space="preserve"> Better und Beyond </w:t>
      </w:r>
      <w:proofErr w:type="gramStart"/>
      <w:r w:rsidRPr="0088742D">
        <w:rPr>
          <w:rFonts w:cstheme="minorHAnsi"/>
          <w:color w:val="222222"/>
          <w:shd w:val="clear" w:color="auto" w:fill="FFFFFF"/>
        </w:rPr>
        <w:t>Budgeting?:</w:t>
      </w:r>
      <w:proofErr w:type="gramEnd"/>
      <w:r w:rsidRPr="0088742D">
        <w:rPr>
          <w:rFonts w:cstheme="minorHAnsi"/>
          <w:color w:val="222222"/>
          <w:shd w:val="clear" w:color="auto" w:fill="FFFFFF"/>
        </w:rPr>
        <w:t xml:space="preserve"> Eine </w:t>
      </w:r>
      <w:proofErr w:type="spellStart"/>
      <w:r w:rsidRPr="0088742D">
        <w:rPr>
          <w:rFonts w:cstheme="minorHAnsi"/>
          <w:color w:val="222222"/>
          <w:shd w:val="clear" w:color="auto" w:fill="FFFFFF"/>
        </w:rPr>
        <w:t>Bewertung</w:t>
      </w:r>
      <w:proofErr w:type="spellEnd"/>
      <w:r w:rsidRPr="0088742D">
        <w:rPr>
          <w:rFonts w:cstheme="minorHAnsi"/>
          <w:color w:val="222222"/>
          <w:shd w:val="clear" w:color="auto" w:fill="FFFFFF"/>
        </w:rPr>
        <w:t xml:space="preserve"> der </w:t>
      </w:r>
      <w:proofErr w:type="spellStart"/>
      <w:r w:rsidRPr="0088742D">
        <w:rPr>
          <w:rFonts w:cstheme="minorHAnsi"/>
          <w:color w:val="222222"/>
          <w:shd w:val="clear" w:color="auto" w:fill="FFFFFF"/>
        </w:rPr>
        <w:t>Konzepte</w:t>
      </w:r>
      <w:proofErr w:type="spellEnd"/>
      <w:r w:rsidRPr="0088742D">
        <w:rPr>
          <w:rFonts w:cstheme="minorHAnsi"/>
          <w:color w:val="222222"/>
          <w:shd w:val="clear" w:color="auto" w:fill="FFFFFF"/>
        </w:rPr>
        <w:t>, Advanced Controlling, Vol. 68, 1st ed., Wiley-VCH, Weinheim.</w:t>
      </w:r>
    </w:p>
    <w:p w14:paraId="71418CE1" w14:textId="77777777" w:rsidR="0088742D"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 xml:space="preserve">Wienhold, M. (2015) ‘Better budgeting methods – a comparative effect analysis on traditional budgeting </w:t>
      </w:r>
      <w:proofErr w:type="gramStart"/>
      <w:r w:rsidRPr="0088742D">
        <w:rPr>
          <w:rFonts w:cstheme="minorHAnsi"/>
          <w:color w:val="222222"/>
          <w:shd w:val="clear" w:color="auto" w:fill="FFFFFF"/>
        </w:rPr>
        <w:t>problems’</w:t>
      </w:r>
      <w:proofErr w:type="gramEnd"/>
      <w:r w:rsidRPr="0088742D">
        <w:rPr>
          <w:rFonts w:cstheme="minorHAnsi"/>
          <w:color w:val="222222"/>
          <w:shd w:val="clear" w:color="auto" w:fill="FFFFFF"/>
        </w:rPr>
        <w:t xml:space="preserve">. Unpublished Master’s dissertation, Católica-Lisbon School of Business &amp; Economics. </w:t>
      </w:r>
    </w:p>
    <w:p w14:paraId="64510C09" w14:textId="7AC6912A" w:rsidR="006D009C" w:rsidRPr="0088742D" w:rsidRDefault="0088742D" w:rsidP="0088742D">
      <w:pPr>
        <w:spacing w:line="480" w:lineRule="auto"/>
        <w:ind w:firstLineChars="200" w:firstLine="440"/>
        <w:rPr>
          <w:rFonts w:cstheme="minorHAnsi"/>
          <w:color w:val="222222"/>
          <w:shd w:val="clear" w:color="auto" w:fill="FFFFFF"/>
        </w:rPr>
      </w:pPr>
      <w:r w:rsidRPr="0088742D">
        <w:rPr>
          <w:rFonts w:cstheme="minorHAnsi"/>
          <w:color w:val="222222"/>
          <w:shd w:val="clear" w:color="auto" w:fill="FFFFFF"/>
        </w:rPr>
        <w:t xml:space="preserve">Zeller, T. and Metzger, L. (2013) ‘Good Bye Traditional Budgeting, Hello Rolling Forecast: Has </w:t>
      </w:r>
      <w:proofErr w:type="gramStart"/>
      <w:r w:rsidRPr="0088742D">
        <w:rPr>
          <w:rFonts w:cstheme="minorHAnsi"/>
          <w:color w:val="222222"/>
          <w:shd w:val="clear" w:color="auto" w:fill="FFFFFF"/>
        </w:rPr>
        <w:t>The</w:t>
      </w:r>
      <w:proofErr w:type="gramEnd"/>
      <w:r w:rsidRPr="0088742D">
        <w:rPr>
          <w:rFonts w:cstheme="minorHAnsi"/>
          <w:color w:val="222222"/>
          <w:shd w:val="clear" w:color="auto" w:fill="FFFFFF"/>
        </w:rPr>
        <w:t xml:space="preserve"> Time Come?’, American journal of business education, 6(3), pp. 299–310. Available at: https://doi.org/10.19030/ajbe.v6i3.7810.</w:t>
      </w:r>
    </w:p>
    <w:sectPr w:rsidR="006D009C" w:rsidRPr="0088742D"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673C08" w14:textId="77777777" w:rsidR="0011286D" w:rsidRDefault="0011286D" w:rsidP="001D7A55">
      <w:pPr>
        <w:spacing w:after="0" w:line="240" w:lineRule="auto"/>
      </w:pPr>
      <w:r>
        <w:separator/>
      </w:r>
    </w:p>
  </w:endnote>
  <w:endnote w:type="continuationSeparator" w:id="0">
    <w:p w14:paraId="6D9986AF" w14:textId="77777777" w:rsidR="0011286D" w:rsidRDefault="0011286D" w:rsidP="001D7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A3694" w14:textId="77777777" w:rsidR="0011286D" w:rsidRDefault="0011286D" w:rsidP="001D7A55">
      <w:pPr>
        <w:spacing w:after="0" w:line="240" w:lineRule="auto"/>
      </w:pPr>
      <w:r>
        <w:separator/>
      </w:r>
    </w:p>
  </w:footnote>
  <w:footnote w:type="continuationSeparator" w:id="0">
    <w:p w14:paraId="5BC070E9" w14:textId="77777777" w:rsidR="0011286D" w:rsidRDefault="0011286D" w:rsidP="001D7A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53728"/>
    <w:multiLevelType w:val="hybridMultilevel"/>
    <w:tmpl w:val="0AD635F6"/>
    <w:lvl w:ilvl="0" w:tplc="16BEDD9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 w15:restartNumberingAfterBreak="0">
    <w:nsid w:val="0ABE5E89"/>
    <w:multiLevelType w:val="hybridMultilevel"/>
    <w:tmpl w:val="8E2A4DA2"/>
    <w:lvl w:ilvl="0" w:tplc="04090001">
      <w:start w:val="1"/>
      <w:numFmt w:val="bullet"/>
      <w:lvlText w:val=""/>
      <w:lvlJc w:val="left"/>
      <w:pPr>
        <w:ind w:left="1580" w:hanging="440"/>
      </w:pPr>
      <w:rPr>
        <w:rFonts w:ascii="Wingdings" w:hAnsi="Wingdings" w:hint="default"/>
      </w:rPr>
    </w:lvl>
    <w:lvl w:ilvl="1" w:tplc="04090003" w:tentative="1">
      <w:start w:val="1"/>
      <w:numFmt w:val="bullet"/>
      <w:lvlText w:val=""/>
      <w:lvlJc w:val="left"/>
      <w:pPr>
        <w:ind w:left="2020" w:hanging="440"/>
      </w:pPr>
      <w:rPr>
        <w:rFonts w:ascii="Wingdings" w:hAnsi="Wingdings" w:hint="default"/>
      </w:rPr>
    </w:lvl>
    <w:lvl w:ilvl="2" w:tplc="04090005" w:tentative="1">
      <w:start w:val="1"/>
      <w:numFmt w:val="bullet"/>
      <w:lvlText w:val=""/>
      <w:lvlJc w:val="left"/>
      <w:pPr>
        <w:ind w:left="2460" w:hanging="440"/>
      </w:pPr>
      <w:rPr>
        <w:rFonts w:ascii="Wingdings" w:hAnsi="Wingdings" w:hint="default"/>
      </w:rPr>
    </w:lvl>
    <w:lvl w:ilvl="3" w:tplc="04090001" w:tentative="1">
      <w:start w:val="1"/>
      <w:numFmt w:val="bullet"/>
      <w:lvlText w:val=""/>
      <w:lvlJc w:val="left"/>
      <w:pPr>
        <w:ind w:left="2900" w:hanging="440"/>
      </w:pPr>
      <w:rPr>
        <w:rFonts w:ascii="Wingdings" w:hAnsi="Wingdings" w:hint="default"/>
      </w:rPr>
    </w:lvl>
    <w:lvl w:ilvl="4" w:tplc="04090003" w:tentative="1">
      <w:start w:val="1"/>
      <w:numFmt w:val="bullet"/>
      <w:lvlText w:val=""/>
      <w:lvlJc w:val="left"/>
      <w:pPr>
        <w:ind w:left="3340" w:hanging="440"/>
      </w:pPr>
      <w:rPr>
        <w:rFonts w:ascii="Wingdings" w:hAnsi="Wingdings" w:hint="default"/>
      </w:rPr>
    </w:lvl>
    <w:lvl w:ilvl="5" w:tplc="04090005" w:tentative="1">
      <w:start w:val="1"/>
      <w:numFmt w:val="bullet"/>
      <w:lvlText w:val=""/>
      <w:lvlJc w:val="left"/>
      <w:pPr>
        <w:ind w:left="3780" w:hanging="440"/>
      </w:pPr>
      <w:rPr>
        <w:rFonts w:ascii="Wingdings" w:hAnsi="Wingdings" w:hint="default"/>
      </w:rPr>
    </w:lvl>
    <w:lvl w:ilvl="6" w:tplc="04090001" w:tentative="1">
      <w:start w:val="1"/>
      <w:numFmt w:val="bullet"/>
      <w:lvlText w:val=""/>
      <w:lvlJc w:val="left"/>
      <w:pPr>
        <w:ind w:left="4220" w:hanging="440"/>
      </w:pPr>
      <w:rPr>
        <w:rFonts w:ascii="Wingdings" w:hAnsi="Wingdings" w:hint="default"/>
      </w:rPr>
    </w:lvl>
    <w:lvl w:ilvl="7" w:tplc="04090003" w:tentative="1">
      <w:start w:val="1"/>
      <w:numFmt w:val="bullet"/>
      <w:lvlText w:val=""/>
      <w:lvlJc w:val="left"/>
      <w:pPr>
        <w:ind w:left="4660" w:hanging="440"/>
      </w:pPr>
      <w:rPr>
        <w:rFonts w:ascii="Wingdings" w:hAnsi="Wingdings" w:hint="default"/>
      </w:rPr>
    </w:lvl>
    <w:lvl w:ilvl="8" w:tplc="04090005" w:tentative="1">
      <w:start w:val="1"/>
      <w:numFmt w:val="bullet"/>
      <w:lvlText w:val=""/>
      <w:lvlJc w:val="left"/>
      <w:pPr>
        <w:ind w:left="5100" w:hanging="440"/>
      </w:pPr>
      <w:rPr>
        <w:rFonts w:ascii="Wingdings" w:hAnsi="Wingdings" w:hint="default"/>
      </w:rPr>
    </w:lvl>
  </w:abstractNum>
  <w:abstractNum w:abstractNumId="2" w15:restartNumberingAfterBreak="0">
    <w:nsid w:val="18B45F0C"/>
    <w:multiLevelType w:val="hybridMultilevel"/>
    <w:tmpl w:val="E1BC692E"/>
    <w:lvl w:ilvl="0" w:tplc="BC3AB44A">
      <w:start w:val="1"/>
      <w:numFmt w:val="decimal"/>
      <w:lvlText w:val="%1."/>
      <w:lvlJc w:val="left"/>
      <w:pPr>
        <w:ind w:left="360" w:hanging="360"/>
      </w:pPr>
      <w:rPr>
        <w:rFonts w:hint="default"/>
        <w:sz w:val="26"/>
      </w:rPr>
    </w:lvl>
    <w:lvl w:ilvl="1" w:tplc="66B468BE">
      <w:start w:val="1"/>
      <w:numFmt w:val="decimal"/>
      <w:lvlText w:val="%2）"/>
      <w:lvlJc w:val="left"/>
      <w:pPr>
        <w:ind w:left="360" w:hanging="360"/>
      </w:pPr>
      <w:rPr>
        <w:rFonts w:hint="default"/>
      </w:r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251F46D8"/>
    <w:multiLevelType w:val="hybridMultilevel"/>
    <w:tmpl w:val="78AAA04C"/>
    <w:lvl w:ilvl="0" w:tplc="BE66E292">
      <w:start w:val="1"/>
      <w:numFmt w:val="decimal"/>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4" w15:restartNumberingAfterBreak="0">
    <w:nsid w:val="2F841EFB"/>
    <w:multiLevelType w:val="hybridMultilevel"/>
    <w:tmpl w:val="CFAEE0BA"/>
    <w:lvl w:ilvl="0" w:tplc="66B468BE">
      <w:start w:val="1"/>
      <w:numFmt w:val="decimal"/>
      <w:lvlText w:val="%1）"/>
      <w:lvlJc w:val="left"/>
      <w:pPr>
        <w:ind w:left="360" w:hanging="360"/>
      </w:pPr>
      <w:rPr>
        <w:rFonts w:hint="default"/>
      </w:rPr>
    </w:lvl>
    <w:lvl w:ilvl="1" w:tplc="FFFFFFFF" w:tentative="1">
      <w:start w:val="1"/>
      <w:numFmt w:val="lowerLetter"/>
      <w:lvlText w:val="%2)"/>
      <w:lvlJc w:val="left"/>
      <w:pPr>
        <w:ind w:left="880" w:hanging="440"/>
      </w:pPr>
    </w:lvl>
    <w:lvl w:ilvl="2" w:tplc="FFFFFFFF" w:tentative="1">
      <w:start w:val="1"/>
      <w:numFmt w:val="lowerRoman"/>
      <w:lvlText w:val="%3."/>
      <w:lvlJc w:val="right"/>
      <w:pPr>
        <w:ind w:left="1320" w:hanging="440"/>
      </w:pPr>
    </w:lvl>
    <w:lvl w:ilvl="3" w:tplc="FFFFFFFF" w:tentative="1">
      <w:start w:val="1"/>
      <w:numFmt w:val="decimal"/>
      <w:lvlText w:val="%4."/>
      <w:lvlJc w:val="left"/>
      <w:pPr>
        <w:ind w:left="1760" w:hanging="440"/>
      </w:pPr>
    </w:lvl>
    <w:lvl w:ilvl="4" w:tplc="FFFFFFFF" w:tentative="1">
      <w:start w:val="1"/>
      <w:numFmt w:val="lowerLetter"/>
      <w:lvlText w:val="%5)"/>
      <w:lvlJc w:val="left"/>
      <w:pPr>
        <w:ind w:left="2200" w:hanging="440"/>
      </w:pPr>
    </w:lvl>
    <w:lvl w:ilvl="5" w:tplc="FFFFFFFF" w:tentative="1">
      <w:start w:val="1"/>
      <w:numFmt w:val="lowerRoman"/>
      <w:lvlText w:val="%6."/>
      <w:lvlJc w:val="right"/>
      <w:pPr>
        <w:ind w:left="2640" w:hanging="440"/>
      </w:pPr>
    </w:lvl>
    <w:lvl w:ilvl="6" w:tplc="FFFFFFFF" w:tentative="1">
      <w:start w:val="1"/>
      <w:numFmt w:val="decimal"/>
      <w:lvlText w:val="%7."/>
      <w:lvlJc w:val="left"/>
      <w:pPr>
        <w:ind w:left="3080" w:hanging="440"/>
      </w:pPr>
    </w:lvl>
    <w:lvl w:ilvl="7" w:tplc="FFFFFFFF" w:tentative="1">
      <w:start w:val="1"/>
      <w:numFmt w:val="lowerLetter"/>
      <w:lvlText w:val="%8)"/>
      <w:lvlJc w:val="left"/>
      <w:pPr>
        <w:ind w:left="3520" w:hanging="440"/>
      </w:pPr>
    </w:lvl>
    <w:lvl w:ilvl="8" w:tplc="FFFFFFFF" w:tentative="1">
      <w:start w:val="1"/>
      <w:numFmt w:val="lowerRoman"/>
      <w:lvlText w:val="%9."/>
      <w:lvlJc w:val="right"/>
      <w:pPr>
        <w:ind w:left="3960" w:hanging="440"/>
      </w:pPr>
    </w:lvl>
  </w:abstractNum>
  <w:abstractNum w:abstractNumId="5" w15:restartNumberingAfterBreak="0">
    <w:nsid w:val="359128DB"/>
    <w:multiLevelType w:val="hybridMultilevel"/>
    <w:tmpl w:val="21D2B706"/>
    <w:lvl w:ilvl="0" w:tplc="12B86C30">
      <w:start w:val="1"/>
      <w:numFmt w:val="decimal"/>
      <w:lvlText w:val="%1)"/>
      <w:lvlJc w:val="left"/>
      <w:pPr>
        <w:ind w:left="360" w:hanging="360"/>
      </w:pPr>
      <w:rPr>
        <w:rFonts w:hint="default"/>
        <w:b/>
        <w:bCs/>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54C25870"/>
    <w:multiLevelType w:val="hybridMultilevel"/>
    <w:tmpl w:val="90A45FB4"/>
    <w:lvl w:ilvl="0" w:tplc="26026734">
      <w:start w:val="2"/>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7" w15:restartNumberingAfterBreak="0">
    <w:nsid w:val="5AD73C14"/>
    <w:multiLevelType w:val="hybridMultilevel"/>
    <w:tmpl w:val="55F88E4C"/>
    <w:lvl w:ilvl="0" w:tplc="FCCA688C">
      <w:start w:val="1"/>
      <w:numFmt w:val="decimal"/>
      <w:lvlText w:val="%1)"/>
      <w:lvlJc w:val="left"/>
      <w:pPr>
        <w:ind w:left="720" w:hanging="360"/>
      </w:pPr>
      <w:rPr>
        <w:rFonts w:hint="default"/>
      </w:rPr>
    </w:lvl>
    <w:lvl w:ilvl="1" w:tplc="04090019" w:tentative="1">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abstractNum w:abstractNumId="8" w15:restartNumberingAfterBreak="0">
    <w:nsid w:val="69BB7AD4"/>
    <w:multiLevelType w:val="hybridMultilevel"/>
    <w:tmpl w:val="42DA1A42"/>
    <w:lvl w:ilvl="0" w:tplc="763684B2">
      <w:start w:val="1"/>
      <w:numFmt w:val="decimal"/>
      <w:lvlText w:val="%1)"/>
      <w:lvlJc w:val="left"/>
      <w:pPr>
        <w:ind w:left="360" w:hanging="360"/>
      </w:pPr>
      <w:rPr>
        <w:rFonts w:hint="default"/>
      </w:rPr>
    </w:lvl>
    <w:lvl w:ilvl="1" w:tplc="04090019">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9" w15:restartNumberingAfterBreak="0">
    <w:nsid w:val="74D56FEE"/>
    <w:multiLevelType w:val="hybridMultilevel"/>
    <w:tmpl w:val="EA70581A"/>
    <w:lvl w:ilvl="0" w:tplc="2C1E0ACE">
      <w:start w:val="1"/>
      <w:numFmt w:val="decimal"/>
      <w:lvlText w:val="%1)"/>
      <w:lvlJc w:val="left"/>
      <w:pPr>
        <w:ind w:left="720" w:hanging="360"/>
      </w:pPr>
      <w:rPr>
        <w:rFonts w:hint="default"/>
      </w:rPr>
    </w:lvl>
    <w:lvl w:ilvl="1" w:tplc="04090019">
      <w:start w:val="1"/>
      <w:numFmt w:val="lowerLetter"/>
      <w:lvlText w:val="%2)"/>
      <w:lvlJc w:val="left"/>
      <w:pPr>
        <w:ind w:left="1240" w:hanging="440"/>
      </w:pPr>
    </w:lvl>
    <w:lvl w:ilvl="2" w:tplc="0409001B" w:tentative="1">
      <w:start w:val="1"/>
      <w:numFmt w:val="lowerRoman"/>
      <w:lvlText w:val="%3."/>
      <w:lvlJc w:val="right"/>
      <w:pPr>
        <w:ind w:left="1680" w:hanging="440"/>
      </w:pPr>
    </w:lvl>
    <w:lvl w:ilvl="3" w:tplc="0409000F" w:tentative="1">
      <w:start w:val="1"/>
      <w:numFmt w:val="decimal"/>
      <w:lvlText w:val="%4."/>
      <w:lvlJc w:val="left"/>
      <w:pPr>
        <w:ind w:left="2120" w:hanging="440"/>
      </w:pPr>
    </w:lvl>
    <w:lvl w:ilvl="4" w:tplc="04090019" w:tentative="1">
      <w:start w:val="1"/>
      <w:numFmt w:val="lowerLetter"/>
      <w:lvlText w:val="%5)"/>
      <w:lvlJc w:val="left"/>
      <w:pPr>
        <w:ind w:left="2560" w:hanging="440"/>
      </w:pPr>
    </w:lvl>
    <w:lvl w:ilvl="5" w:tplc="0409001B" w:tentative="1">
      <w:start w:val="1"/>
      <w:numFmt w:val="lowerRoman"/>
      <w:lvlText w:val="%6."/>
      <w:lvlJc w:val="right"/>
      <w:pPr>
        <w:ind w:left="3000" w:hanging="440"/>
      </w:pPr>
    </w:lvl>
    <w:lvl w:ilvl="6" w:tplc="0409000F" w:tentative="1">
      <w:start w:val="1"/>
      <w:numFmt w:val="decimal"/>
      <w:lvlText w:val="%7."/>
      <w:lvlJc w:val="left"/>
      <w:pPr>
        <w:ind w:left="3440" w:hanging="440"/>
      </w:pPr>
    </w:lvl>
    <w:lvl w:ilvl="7" w:tplc="04090019" w:tentative="1">
      <w:start w:val="1"/>
      <w:numFmt w:val="lowerLetter"/>
      <w:lvlText w:val="%8)"/>
      <w:lvlJc w:val="left"/>
      <w:pPr>
        <w:ind w:left="3880" w:hanging="440"/>
      </w:pPr>
    </w:lvl>
    <w:lvl w:ilvl="8" w:tplc="0409001B" w:tentative="1">
      <w:start w:val="1"/>
      <w:numFmt w:val="lowerRoman"/>
      <w:lvlText w:val="%9."/>
      <w:lvlJc w:val="right"/>
      <w:pPr>
        <w:ind w:left="4320" w:hanging="440"/>
      </w:pPr>
    </w:lvl>
  </w:abstractNum>
  <w:num w:numId="1" w16cid:durableId="1535724894">
    <w:abstractNumId w:val="2"/>
  </w:num>
  <w:num w:numId="2" w16cid:durableId="1312831862">
    <w:abstractNumId w:val="9"/>
  </w:num>
  <w:num w:numId="3" w16cid:durableId="333727271">
    <w:abstractNumId w:val="1"/>
  </w:num>
  <w:num w:numId="4" w16cid:durableId="1239633597">
    <w:abstractNumId w:val="3"/>
  </w:num>
  <w:num w:numId="5" w16cid:durableId="110904017">
    <w:abstractNumId w:val="7"/>
  </w:num>
  <w:num w:numId="6" w16cid:durableId="1360550191">
    <w:abstractNumId w:val="8"/>
  </w:num>
  <w:num w:numId="7" w16cid:durableId="1934971616">
    <w:abstractNumId w:val="6"/>
  </w:num>
  <w:num w:numId="8" w16cid:durableId="950666780">
    <w:abstractNumId w:val="5"/>
  </w:num>
  <w:num w:numId="9" w16cid:durableId="1729954792">
    <w:abstractNumId w:val="0"/>
  </w:num>
  <w:num w:numId="10" w16cid:durableId="10819506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771D"/>
    <w:rsid w:val="0003462B"/>
    <w:rsid w:val="000462C8"/>
    <w:rsid w:val="00061461"/>
    <w:rsid w:val="00084E65"/>
    <w:rsid w:val="00092EC4"/>
    <w:rsid w:val="00107936"/>
    <w:rsid w:val="0011286D"/>
    <w:rsid w:val="00112944"/>
    <w:rsid w:val="00115B96"/>
    <w:rsid w:val="00124221"/>
    <w:rsid w:val="0014469B"/>
    <w:rsid w:val="0015717C"/>
    <w:rsid w:val="00176990"/>
    <w:rsid w:val="00190AC1"/>
    <w:rsid w:val="001D49EB"/>
    <w:rsid w:val="001D7A55"/>
    <w:rsid w:val="002068C5"/>
    <w:rsid w:val="002345C8"/>
    <w:rsid w:val="002B10A8"/>
    <w:rsid w:val="002D1506"/>
    <w:rsid w:val="002D591D"/>
    <w:rsid w:val="00322746"/>
    <w:rsid w:val="00324CCD"/>
    <w:rsid w:val="00397C03"/>
    <w:rsid w:val="00401A1E"/>
    <w:rsid w:val="00427BDE"/>
    <w:rsid w:val="00480872"/>
    <w:rsid w:val="004821AD"/>
    <w:rsid w:val="004A11F6"/>
    <w:rsid w:val="004D519C"/>
    <w:rsid w:val="004E136C"/>
    <w:rsid w:val="004E4ED0"/>
    <w:rsid w:val="004F0BE1"/>
    <w:rsid w:val="005325A3"/>
    <w:rsid w:val="005518A3"/>
    <w:rsid w:val="005B130F"/>
    <w:rsid w:val="005B62BA"/>
    <w:rsid w:val="005B74D0"/>
    <w:rsid w:val="005C27CC"/>
    <w:rsid w:val="005F2A75"/>
    <w:rsid w:val="00663D5C"/>
    <w:rsid w:val="00672D03"/>
    <w:rsid w:val="006D009C"/>
    <w:rsid w:val="00753DAE"/>
    <w:rsid w:val="00781667"/>
    <w:rsid w:val="007A6516"/>
    <w:rsid w:val="007B5B3D"/>
    <w:rsid w:val="007D1947"/>
    <w:rsid w:val="0083722F"/>
    <w:rsid w:val="00844981"/>
    <w:rsid w:val="0084519E"/>
    <w:rsid w:val="00863AB1"/>
    <w:rsid w:val="00871D7A"/>
    <w:rsid w:val="0088742D"/>
    <w:rsid w:val="008D3C65"/>
    <w:rsid w:val="008F2A57"/>
    <w:rsid w:val="00904222"/>
    <w:rsid w:val="00931CAA"/>
    <w:rsid w:val="0095646E"/>
    <w:rsid w:val="009F14A3"/>
    <w:rsid w:val="00A02D60"/>
    <w:rsid w:val="00A12B58"/>
    <w:rsid w:val="00A23991"/>
    <w:rsid w:val="00A33FC2"/>
    <w:rsid w:val="00A35878"/>
    <w:rsid w:val="00A46748"/>
    <w:rsid w:val="00A47797"/>
    <w:rsid w:val="00A71DEF"/>
    <w:rsid w:val="00AA2A91"/>
    <w:rsid w:val="00AA4553"/>
    <w:rsid w:val="00AB3427"/>
    <w:rsid w:val="00AE302D"/>
    <w:rsid w:val="00AE591E"/>
    <w:rsid w:val="00B02297"/>
    <w:rsid w:val="00B41F17"/>
    <w:rsid w:val="00B762B4"/>
    <w:rsid w:val="00B81D81"/>
    <w:rsid w:val="00BA7BDA"/>
    <w:rsid w:val="00BC5FB4"/>
    <w:rsid w:val="00BE66BD"/>
    <w:rsid w:val="00C11B09"/>
    <w:rsid w:val="00C202B6"/>
    <w:rsid w:val="00C73B5C"/>
    <w:rsid w:val="00C84822"/>
    <w:rsid w:val="00C84CC1"/>
    <w:rsid w:val="00CA09F3"/>
    <w:rsid w:val="00CA2ED9"/>
    <w:rsid w:val="00CE4B4F"/>
    <w:rsid w:val="00D0379D"/>
    <w:rsid w:val="00D31D70"/>
    <w:rsid w:val="00D477FA"/>
    <w:rsid w:val="00D60810"/>
    <w:rsid w:val="00D853BC"/>
    <w:rsid w:val="00D854A5"/>
    <w:rsid w:val="00DB6F82"/>
    <w:rsid w:val="00DC2F72"/>
    <w:rsid w:val="00DE3CB9"/>
    <w:rsid w:val="00E246BF"/>
    <w:rsid w:val="00ED72B4"/>
    <w:rsid w:val="00EE0F70"/>
    <w:rsid w:val="00F242BB"/>
    <w:rsid w:val="00F540DA"/>
    <w:rsid w:val="00FD0AC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092EC4"/>
    <w:pPr>
      <w:widowControl w:val="0"/>
      <w:spacing w:after="0" w:line="240" w:lineRule="auto"/>
      <w:ind w:firstLineChars="200" w:firstLine="420"/>
      <w:jc w:val="both"/>
    </w:pPr>
    <w:rPr>
      <w:kern w:val="2"/>
      <w:sz w:val="21"/>
      <w:lang w:val="en-US" w:eastAsia="zh-CN"/>
    </w:rPr>
  </w:style>
  <w:style w:type="paragraph" w:styleId="Caption">
    <w:name w:val="caption"/>
    <w:basedOn w:val="Normal"/>
    <w:next w:val="Normal"/>
    <w:uiPriority w:val="35"/>
    <w:unhideWhenUsed/>
    <w:qFormat/>
    <w:rsid w:val="00092EC4"/>
    <w:rPr>
      <w:rFonts w:asciiTheme="majorHAnsi" w:eastAsia="黑体" w:hAnsiTheme="majorHAnsi" w:cstheme="majorBidi"/>
      <w:sz w:val="20"/>
      <w:szCs w:val="20"/>
    </w:rPr>
  </w:style>
  <w:style w:type="paragraph" w:styleId="Header">
    <w:name w:val="header"/>
    <w:basedOn w:val="Normal"/>
    <w:link w:val="HeaderChar"/>
    <w:uiPriority w:val="99"/>
    <w:unhideWhenUsed/>
    <w:rsid w:val="001D7A55"/>
    <w:pPr>
      <w:tabs>
        <w:tab w:val="center" w:pos="4153"/>
        <w:tab w:val="right" w:pos="8306"/>
      </w:tabs>
      <w:snapToGrid w:val="0"/>
      <w:spacing w:line="240" w:lineRule="auto"/>
      <w:jc w:val="center"/>
    </w:pPr>
    <w:rPr>
      <w:sz w:val="18"/>
      <w:szCs w:val="18"/>
    </w:rPr>
  </w:style>
  <w:style w:type="character" w:customStyle="1" w:styleId="HeaderChar">
    <w:name w:val="Header Char"/>
    <w:basedOn w:val="DefaultParagraphFont"/>
    <w:link w:val="Header"/>
    <w:uiPriority w:val="99"/>
    <w:rsid w:val="001D7A55"/>
    <w:rPr>
      <w:sz w:val="18"/>
      <w:szCs w:val="18"/>
    </w:rPr>
  </w:style>
  <w:style w:type="paragraph" w:styleId="Footer">
    <w:name w:val="footer"/>
    <w:basedOn w:val="Normal"/>
    <w:link w:val="FooterChar"/>
    <w:uiPriority w:val="99"/>
    <w:unhideWhenUsed/>
    <w:rsid w:val="001D7A55"/>
    <w:pPr>
      <w:tabs>
        <w:tab w:val="center" w:pos="4153"/>
        <w:tab w:val="right" w:pos="8306"/>
      </w:tabs>
      <w:snapToGrid w:val="0"/>
      <w:spacing w:line="240" w:lineRule="auto"/>
    </w:pPr>
    <w:rPr>
      <w:sz w:val="18"/>
      <w:szCs w:val="18"/>
    </w:rPr>
  </w:style>
  <w:style w:type="character" w:customStyle="1" w:styleId="FooterChar">
    <w:name w:val="Footer Char"/>
    <w:basedOn w:val="DefaultParagraphFont"/>
    <w:link w:val="Footer"/>
    <w:uiPriority w:val="99"/>
    <w:rsid w:val="001D7A55"/>
    <w:rPr>
      <w:sz w:val="18"/>
      <w:szCs w:val="18"/>
    </w:rPr>
  </w:style>
  <w:style w:type="paragraph" w:styleId="TOC3">
    <w:name w:val="toc 3"/>
    <w:basedOn w:val="Normal"/>
    <w:next w:val="Normal"/>
    <w:autoRedefine/>
    <w:uiPriority w:val="39"/>
    <w:unhideWhenUsed/>
    <w:rsid w:val="00322746"/>
    <w:pPr>
      <w:ind w:leftChars="400" w:left="840"/>
    </w:pPr>
  </w:style>
  <w:style w:type="paragraph" w:styleId="NormalWeb">
    <w:name w:val="Normal (Web)"/>
    <w:basedOn w:val="Normal"/>
    <w:uiPriority w:val="99"/>
    <w:unhideWhenUsed/>
    <w:rsid w:val="00C73B5C"/>
    <w:pPr>
      <w:spacing w:before="100" w:beforeAutospacing="1" w:after="100" w:afterAutospacing="1" w:line="240" w:lineRule="auto"/>
    </w:pPr>
    <w:rPr>
      <w:rFonts w:ascii="宋体" w:eastAsia="宋体" w:hAnsi="宋体" w:cs="宋体"/>
      <w:sz w:val="24"/>
      <w:szCs w:val="24"/>
      <w:lang w:val="en-US" w:eastAsia="zh-CN"/>
    </w:rPr>
  </w:style>
  <w:style w:type="character" w:styleId="UnresolvedMention">
    <w:name w:val="Unresolved Mention"/>
    <w:basedOn w:val="DefaultParagraphFont"/>
    <w:uiPriority w:val="99"/>
    <w:semiHidden/>
    <w:unhideWhenUsed/>
    <w:rsid w:val="008449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59740">
      <w:bodyDiv w:val="1"/>
      <w:marLeft w:val="0"/>
      <w:marRight w:val="0"/>
      <w:marTop w:val="0"/>
      <w:marBottom w:val="0"/>
      <w:divBdr>
        <w:top w:val="none" w:sz="0" w:space="0" w:color="auto"/>
        <w:left w:val="none" w:sz="0" w:space="0" w:color="auto"/>
        <w:bottom w:val="none" w:sz="0" w:space="0" w:color="auto"/>
        <w:right w:val="none" w:sz="0" w:space="0" w:color="auto"/>
      </w:divBdr>
    </w:div>
    <w:div w:id="105120856">
      <w:bodyDiv w:val="1"/>
      <w:marLeft w:val="0"/>
      <w:marRight w:val="0"/>
      <w:marTop w:val="0"/>
      <w:marBottom w:val="0"/>
      <w:divBdr>
        <w:top w:val="none" w:sz="0" w:space="0" w:color="auto"/>
        <w:left w:val="none" w:sz="0" w:space="0" w:color="auto"/>
        <w:bottom w:val="none" w:sz="0" w:space="0" w:color="auto"/>
        <w:right w:val="none" w:sz="0" w:space="0" w:color="auto"/>
      </w:divBdr>
    </w:div>
    <w:div w:id="129518823">
      <w:bodyDiv w:val="1"/>
      <w:marLeft w:val="0"/>
      <w:marRight w:val="0"/>
      <w:marTop w:val="0"/>
      <w:marBottom w:val="0"/>
      <w:divBdr>
        <w:top w:val="none" w:sz="0" w:space="0" w:color="auto"/>
        <w:left w:val="none" w:sz="0" w:space="0" w:color="auto"/>
        <w:bottom w:val="none" w:sz="0" w:space="0" w:color="auto"/>
        <w:right w:val="none" w:sz="0" w:space="0" w:color="auto"/>
      </w:divBdr>
    </w:div>
    <w:div w:id="241791827">
      <w:bodyDiv w:val="1"/>
      <w:marLeft w:val="0"/>
      <w:marRight w:val="0"/>
      <w:marTop w:val="0"/>
      <w:marBottom w:val="0"/>
      <w:divBdr>
        <w:top w:val="none" w:sz="0" w:space="0" w:color="auto"/>
        <w:left w:val="none" w:sz="0" w:space="0" w:color="auto"/>
        <w:bottom w:val="none" w:sz="0" w:space="0" w:color="auto"/>
        <w:right w:val="none" w:sz="0" w:space="0" w:color="auto"/>
      </w:divBdr>
    </w:div>
    <w:div w:id="643587805">
      <w:bodyDiv w:val="1"/>
      <w:marLeft w:val="0"/>
      <w:marRight w:val="0"/>
      <w:marTop w:val="0"/>
      <w:marBottom w:val="0"/>
      <w:divBdr>
        <w:top w:val="none" w:sz="0" w:space="0" w:color="auto"/>
        <w:left w:val="none" w:sz="0" w:space="0" w:color="auto"/>
        <w:bottom w:val="none" w:sz="0" w:space="0" w:color="auto"/>
        <w:right w:val="none" w:sz="0" w:space="0" w:color="auto"/>
      </w:divBdr>
    </w:div>
    <w:div w:id="1328557644">
      <w:bodyDiv w:val="1"/>
      <w:marLeft w:val="0"/>
      <w:marRight w:val="0"/>
      <w:marTop w:val="0"/>
      <w:marBottom w:val="0"/>
      <w:divBdr>
        <w:top w:val="none" w:sz="0" w:space="0" w:color="auto"/>
        <w:left w:val="none" w:sz="0" w:space="0" w:color="auto"/>
        <w:bottom w:val="none" w:sz="0" w:space="0" w:color="auto"/>
        <w:right w:val="none" w:sz="0" w:space="0" w:color="auto"/>
      </w:divBdr>
    </w:div>
    <w:div w:id="1391540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65168"/>
    <w:rsid w:val="00145AD8"/>
    <w:rsid w:val="00242260"/>
    <w:rsid w:val="002450A7"/>
    <w:rsid w:val="003203C2"/>
    <w:rsid w:val="003234DD"/>
    <w:rsid w:val="003C27B1"/>
    <w:rsid w:val="004D25D2"/>
    <w:rsid w:val="004F40BB"/>
    <w:rsid w:val="008202FB"/>
    <w:rsid w:val="00A34C42"/>
    <w:rsid w:val="00BC1251"/>
    <w:rsid w:val="00C67429"/>
    <w:rsid w:val="00C72C85"/>
    <w:rsid w:val="00E00C6B"/>
    <w:rsid w:val="00FB193D"/>
    <w:rsid w:val="00FD76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2023-11-23T00:00:00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2615</TotalTime>
  <Pages>19</Pages>
  <Words>4578</Words>
  <Characters>26096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From budgeting to beyond budgeting</vt:lpstr>
    </vt:vector>
  </TitlesOfParts>
  <Company>University of Wales Trinity Saint David</Company>
  <LinksUpToDate>false</LinksUpToDate>
  <CharactersWithSpaces>30613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From budgeting to beyond budgeting</dc:title>
  <dc:subject>Jiaying He</dc:subject>
  <dc:creator>Marie Pitson</dc:creator>
  <cp:keywords/>
  <dc:description/>
  <cp:lastModifiedBy>JIAYING HE</cp:lastModifiedBy>
  <cp:revision>17</cp:revision>
  <dcterms:created xsi:type="dcterms:W3CDTF">2020-09-09T07:24:00Z</dcterms:created>
  <dcterms:modified xsi:type="dcterms:W3CDTF">2023-11-26T21:40:00Z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76c19a09f9f300a3f4ece4eb9da33a7a28fe0d03a34400cac82fd0ce79f9d03a</vt:lpwstr>
  </property>
</Properties>
</file>