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A0DA31" w14:textId="50DF5EC5" w:rsidR="006549E1" w:rsidRPr="008E537C" w:rsidRDefault="008E537C" w:rsidP="006549E1">
      <w:pPr>
        <w:jc w:val="center"/>
        <w:rPr>
          <w:rFonts w:ascii="Times New Roman" w:hAnsi="Times New Roman" w:cs="Times New Roman"/>
          <w:u w:val="single"/>
        </w:rPr>
      </w:pPr>
      <w:r w:rsidRPr="008E537C">
        <w:rPr>
          <w:rFonts w:ascii="Times New Roman" w:hAnsi="Times New Roman" w:cs="Times New Roman"/>
          <w:u w:val="single"/>
        </w:rPr>
        <w:t>ECEY6001 The Foundation Phase and Early Years Curricula – Portfolio.</w:t>
      </w:r>
    </w:p>
    <w:p w14:paraId="76BB20B6" w14:textId="0A30FEDE" w:rsidR="008E537C" w:rsidRDefault="008E537C" w:rsidP="00CB0AB5">
      <w:pPr>
        <w:jc w:val="center"/>
        <w:rPr>
          <w:rFonts w:ascii="Times New Roman" w:hAnsi="Times New Roman" w:cs="Times New Roman"/>
          <w:u w:val="single"/>
        </w:rPr>
      </w:pPr>
      <w:r w:rsidRPr="008E537C">
        <w:rPr>
          <w:rFonts w:ascii="Times New Roman" w:hAnsi="Times New Roman" w:cs="Times New Roman"/>
          <w:u w:val="single"/>
        </w:rPr>
        <w:t>Kayleigh jones, student number – 1810297.</w:t>
      </w:r>
    </w:p>
    <w:p w14:paraId="33C81CCE" w14:textId="7AF5188B" w:rsidR="008E537C" w:rsidRDefault="008E537C" w:rsidP="008E537C">
      <w:pPr>
        <w:rPr>
          <w:rFonts w:ascii="Times New Roman" w:hAnsi="Times New Roman" w:cs="Times New Roman"/>
        </w:rPr>
      </w:pPr>
    </w:p>
    <w:p w14:paraId="468E8FA3" w14:textId="4207EED2" w:rsidR="00433855" w:rsidRPr="00CB0AB5" w:rsidRDefault="004313A2" w:rsidP="00CB0AB5">
      <w:pPr>
        <w:pStyle w:val="ListParagraph"/>
        <w:numPr>
          <w:ilvl w:val="0"/>
          <w:numId w:val="1"/>
        </w:numPr>
        <w:rPr>
          <w:rFonts w:ascii="Times New Roman" w:hAnsi="Times New Roman" w:cs="Times New Roman"/>
        </w:rPr>
      </w:pPr>
      <w:r w:rsidRPr="004313A2">
        <w:rPr>
          <w:rFonts w:ascii="Times New Roman" w:hAnsi="Times New Roman" w:cs="Times New Roman"/>
        </w:rPr>
        <w:t>Critically analyse the implementation of play based early years curricula referring to evaluative research evidence and reports (2000 words).</w:t>
      </w:r>
    </w:p>
    <w:p w14:paraId="2B158920" w14:textId="7ECE77B1" w:rsidR="004C4D56" w:rsidRDefault="00433855" w:rsidP="004313A2">
      <w:pPr>
        <w:rPr>
          <w:rFonts w:ascii="Times New Roman" w:hAnsi="Times New Roman" w:cs="Times New Roman"/>
        </w:rPr>
      </w:pPr>
      <w:r>
        <w:rPr>
          <w:rFonts w:ascii="Times New Roman" w:hAnsi="Times New Roman" w:cs="Times New Roman"/>
        </w:rPr>
        <w:t>Previous research provided statistics of a failing education system within wales. In 2016, PISA educational statistics revealed the United Kingdom came in fifteenth out of seventy-two countries in regard to their academic results, with Wales falling last within the United Kingdom. These were the fourth set of results in which showed Wales falling last, with Wales failing to increase their literacy and numeracy results. (PISA, 2016)</w:t>
      </w:r>
      <w:r w:rsidR="004C4D56">
        <w:rPr>
          <w:rFonts w:ascii="Times New Roman" w:hAnsi="Times New Roman" w:cs="Times New Roman"/>
        </w:rPr>
        <w:t xml:space="preserve">. A report by OECD: better policies for better lives, published n 2011 also showed a </w:t>
      </w:r>
      <w:r w:rsidR="003A41CF">
        <w:rPr>
          <w:rFonts w:ascii="Times New Roman" w:hAnsi="Times New Roman" w:cs="Times New Roman"/>
        </w:rPr>
        <w:t>lower-than-average</w:t>
      </w:r>
      <w:r w:rsidR="004C4D56">
        <w:rPr>
          <w:rFonts w:ascii="Times New Roman" w:hAnsi="Times New Roman" w:cs="Times New Roman"/>
        </w:rPr>
        <w:t xml:space="preserve"> result in comparison to international educational establishments</w:t>
      </w:r>
      <w:r w:rsidR="00E728BB">
        <w:rPr>
          <w:rFonts w:ascii="Times New Roman" w:hAnsi="Times New Roman" w:cs="Times New Roman"/>
        </w:rPr>
        <w:t xml:space="preserve"> (.GOV 2011</w:t>
      </w:r>
      <w:r w:rsidR="00CB0AB5">
        <w:rPr>
          <w:rFonts w:ascii="Times New Roman" w:hAnsi="Times New Roman" w:cs="Times New Roman"/>
        </w:rPr>
        <w:t>); this</w:t>
      </w:r>
      <w:r w:rsidR="004C4D56">
        <w:rPr>
          <w:rFonts w:ascii="Times New Roman" w:hAnsi="Times New Roman" w:cs="Times New Roman"/>
        </w:rPr>
        <w:t xml:space="preserve"> leading to the welsh government coming to the realisation that the education system was due a change, but what needed to be done to the current curriculum to ensure the reform was going to be a success? What was hindering the results of pupils? What needs to change to create a willingness to learn from the children?</w:t>
      </w:r>
      <w:r w:rsidR="00E728BB">
        <w:rPr>
          <w:rFonts w:ascii="Times New Roman" w:hAnsi="Times New Roman" w:cs="Times New Roman"/>
        </w:rPr>
        <w:t xml:space="preserve"> And how can this be successfully implemented?</w:t>
      </w:r>
    </w:p>
    <w:p w14:paraId="652E58D9" w14:textId="6CF8A686" w:rsidR="00E728BB" w:rsidRDefault="00054C44" w:rsidP="004313A2">
      <w:pPr>
        <w:rPr>
          <w:rFonts w:ascii="Times New Roman" w:hAnsi="Times New Roman" w:cs="Times New Roman"/>
        </w:rPr>
      </w:pPr>
      <w:r>
        <w:rPr>
          <w:rFonts w:ascii="Times New Roman" w:hAnsi="Times New Roman" w:cs="Times New Roman"/>
        </w:rPr>
        <w:t xml:space="preserve">In 2015 Professor graham Donaldson released a report entitled ‘successful futures’ detailing the research gathered by himself and his team throughout wales. It is stated within the research report that “700 people took part and 300 hundred of these were young people and children.’ Gathering evidence not only from parents, teachers and </w:t>
      </w:r>
      <w:r w:rsidR="00CB0AB5">
        <w:rPr>
          <w:rFonts w:ascii="Times New Roman" w:hAnsi="Times New Roman" w:cs="Times New Roman"/>
        </w:rPr>
        <w:t>ESTYN</w:t>
      </w:r>
      <w:r>
        <w:rPr>
          <w:rFonts w:ascii="Times New Roman" w:hAnsi="Times New Roman" w:cs="Times New Roman"/>
        </w:rPr>
        <w:t xml:space="preserve"> reports, but from the pupils within the schools gave Professor Donaldson a broader range to be able to see where the education was failing, and where the reform needed to be stronger. The conclusion t</w:t>
      </w:r>
      <w:r w:rsidR="00B90FEF">
        <w:rPr>
          <w:rFonts w:ascii="Times New Roman" w:hAnsi="Times New Roman" w:cs="Times New Roman"/>
        </w:rPr>
        <w:t>hat came from the D</w:t>
      </w:r>
      <w:r>
        <w:rPr>
          <w:rFonts w:ascii="Times New Roman" w:hAnsi="Times New Roman" w:cs="Times New Roman"/>
        </w:rPr>
        <w:t>onald</w:t>
      </w:r>
      <w:r w:rsidR="00B90FEF">
        <w:rPr>
          <w:rFonts w:ascii="Times New Roman" w:hAnsi="Times New Roman" w:cs="Times New Roman"/>
        </w:rPr>
        <w:t>s</w:t>
      </w:r>
      <w:r>
        <w:rPr>
          <w:rFonts w:ascii="Times New Roman" w:hAnsi="Times New Roman" w:cs="Times New Roman"/>
        </w:rPr>
        <w:t xml:space="preserve">on report (2015) was that the curriculum currently in place </w:t>
      </w:r>
      <w:r w:rsidR="00B90FEF">
        <w:rPr>
          <w:rFonts w:ascii="Times New Roman" w:hAnsi="Times New Roman" w:cs="Times New Roman"/>
        </w:rPr>
        <w:t xml:space="preserve">was outdated and needed a complete reform. Donaldson explained within the report conclusion that the well-being and long-term success was the main target area of improvement for every child and young person within wales. While Donaldson noted the previous curriculum identified strengths in particular ‘the commitment to equity and inclusion’ (Donaldson, 2015) the evidence from the review also provided a strong case for fundamental change. </w:t>
      </w:r>
    </w:p>
    <w:p w14:paraId="5FD63234" w14:textId="296743FF" w:rsidR="009255C9" w:rsidRDefault="00CB0AB5" w:rsidP="004313A2">
      <w:pPr>
        <w:rPr>
          <w:rFonts w:ascii="Times New Roman" w:hAnsi="Times New Roman" w:cs="Times New Roman"/>
        </w:rPr>
      </w:pPr>
      <w:r>
        <w:rPr>
          <w:rFonts w:ascii="Times New Roman" w:hAnsi="Times New Roman" w:cs="Times New Roman"/>
        </w:rPr>
        <w:t>Referring to the Welsh government online (2021) the curriculum framework is being developed for settings and educational establishments within wales. A feedback period was launched and ended in 2019. The aim of the new curriculum, due to be rolled out within all schools in wales by 202</w:t>
      </w:r>
      <w:r w:rsidR="00C153DD">
        <w:rPr>
          <w:rFonts w:ascii="Times New Roman" w:hAnsi="Times New Roman" w:cs="Times New Roman"/>
        </w:rPr>
        <w:t>3</w:t>
      </w:r>
      <w:r>
        <w:rPr>
          <w:rFonts w:ascii="Times New Roman" w:hAnsi="Times New Roman" w:cs="Times New Roman"/>
        </w:rPr>
        <w:t xml:space="preserve">, is to aid schools to develop their own curriculum. </w:t>
      </w:r>
      <w:r w:rsidR="000705FF">
        <w:rPr>
          <w:rFonts w:ascii="Times New Roman" w:hAnsi="Times New Roman" w:cs="Times New Roman"/>
        </w:rPr>
        <w:t xml:space="preserve">The purpose behind each school’s curriculum will be the same, to aid in the development of ambitious, capable learners. Enterprising, creative contributors. Ethical, informed citizens of wales and the world. And finally, healthy confident individuals, ready to lead fulfilling lives as valued members of society. (Curriculum for wales, 2021) It is with hope that the purpose of the reform has a positive affect on the holistic well-being of all involved, but with the reform being so different to the previous curriculum, can it be successfully implemented without causing detrimental effects to the mental well-being of staff, </w:t>
      </w:r>
      <w:r w:rsidR="009255C9">
        <w:rPr>
          <w:rFonts w:ascii="Times New Roman" w:hAnsi="Times New Roman" w:cs="Times New Roman"/>
        </w:rPr>
        <w:t>pupils, authority resources amongst other things? And what positives can following a social pedagogy approach have on the cognitive development of the children within early years?</w:t>
      </w:r>
    </w:p>
    <w:p w14:paraId="057C1883" w14:textId="4155E28B" w:rsidR="00720832" w:rsidRDefault="00720832" w:rsidP="004313A2">
      <w:pPr>
        <w:rPr>
          <w:rFonts w:ascii="Times New Roman" w:hAnsi="Times New Roman" w:cs="Times New Roman"/>
        </w:rPr>
      </w:pPr>
      <w:r>
        <w:rPr>
          <w:rFonts w:ascii="Times New Roman" w:hAnsi="Times New Roman" w:cs="Times New Roman"/>
        </w:rPr>
        <w:t>The new curriculum framework sees that children within early years will move away from the traditional means and towards play based learning.</w:t>
      </w:r>
      <w:r w:rsidR="00535A9B">
        <w:rPr>
          <w:rFonts w:ascii="Times New Roman" w:hAnsi="Times New Roman" w:cs="Times New Roman"/>
        </w:rPr>
        <w:t xml:space="preserve"> The foundation phase ranges from ages 3-7, within Wales and is Welsh government flagship. </w:t>
      </w:r>
      <w:r>
        <w:rPr>
          <w:rFonts w:ascii="Times New Roman" w:hAnsi="Times New Roman" w:cs="Times New Roman"/>
        </w:rPr>
        <w:t xml:space="preserve"> The educational process of social pedagogy addresses education in a way that will naturally stimulate the child into learning. ‘A pedagogue sets to address the whole child with body, mind, emotion, creativity history, cultural, and social identity.’ (Francisca Veale, 2014) This explanation by Francisca Veale corresponds with the Welsh governments aim to empower the children and young people </w:t>
      </w:r>
      <w:r w:rsidR="00C15E11">
        <w:rPr>
          <w:rFonts w:ascii="Times New Roman" w:hAnsi="Times New Roman" w:cs="Times New Roman"/>
        </w:rPr>
        <w:t>and</w:t>
      </w:r>
      <w:r>
        <w:rPr>
          <w:rFonts w:ascii="Times New Roman" w:hAnsi="Times New Roman" w:cs="Times New Roman"/>
        </w:rPr>
        <w:t xml:space="preserve"> their holistic well-being. </w:t>
      </w:r>
      <w:r w:rsidR="00C15E11">
        <w:rPr>
          <w:rFonts w:ascii="Times New Roman" w:hAnsi="Times New Roman" w:cs="Times New Roman"/>
        </w:rPr>
        <w:t xml:space="preserve">Social pedagogy underlines the importance of play-based learning and outdoor play. </w:t>
      </w:r>
      <w:r w:rsidR="00522CFD">
        <w:rPr>
          <w:rFonts w:ascii="Times New Roman" w:hAnsi="Times New Roman" w:cs="Times New Roman"/>
        </w:rPr>
        <w:t xml:space="preserve">By implementing the new curriculum into the </w:t>
      </w:r>
      <w:r w:rsidR="00522CFD">
        <w:rPr>
          <w:rFonts w:ascii="Times New Roman" w:hAnsi="Times New Roman" w:cs="Times New Roman"/>
        </w:rPr>
        <w:lastRenderedPageBreak/>
        <w:t xml:space="preserve">early years </w:t>
      </w:r>
      <w:r w:rsidR="003A41CF">
        <w:rPr>
          <w:rFonts w:ascii="Times New Roman" w:hAnsi="Times New Roman" w:cs="Times New Roman"/>
        </w:rPr>
        <w:t>classroom,</w:t>
      </w:r>
      <w:r w:rsidR="00522CFD">
        <w:rPr>
          <w:rFonts w:ascii="Times New Roman" w:hAnsi="Times New Roman" w:cs="Times New Roman"/>
        </w:rPr>
        <w:t xml:space="preserve"> the importance of play needs to be demonstrated and understood by practitioners. </w:t>
      </w:r>
      <w:r w:rsidR="003A41CF">
        <w:rPr>
          <w:rFonts w:ascii="Times New Roman" w:hAnsi="Times New Roman" w:cs="Times New Roman"/>
        </w:rPr>
        <w:t xml:space="preserve">If the aims and targets set by the welsh government assembly are met and correctly carried out this could be a big leap forward in the way children are taught and able to express themselves within their education. </w:t>
      </w:r>
      <w:r w:rsidR="005D57C1">
        <w:rPr>
          <w:rFonts w:ascii="Times New Roman" w:hAnsi="Times New Roman" w:cs="Times New Roman"/>
        </w:rPr>
        <w:t>However, this could also potentially cause a variation of barriers.</w:t>
      </w:r>
    </w:p>
    <w:p w14:paraId="3383B613" w14:textId="26754E0B" w:rsidR="005D57C1" w:rsidRDefault="005D57C1" w:rsidP="004313A2">
      <w:pPr>
        <w:rPr>
          <w:rFonts w:ascii="Times New Roman" w:hAnsi="Times New Roman" w:cs="Times New Roman"/>
        </w:rPr>
      </w:pPr>
      <w:r>
        <w:rPr>
          <w:rFonts w:ascii="Times New Roman" w:hAnsi="Times New Roman" w:cs="Times New Roman"/>
        </w:rPr>
        <w:t xml:space="preserve">With the upcoming reform coming into place this means a lot of </w:t>
      </w:r>
      <w:r w:rsidR="00B14EC8">
        <w:rPr>
          <w:rFonts w:ascii="Times New Roman" w:hAnsi="Times New Roman" w:cs="Times New Roman"/>
        </w:rPr>
        <w:t xml:space="preserve">adjustment for educators, especially taking into consideration teachers who have taught through the media of the previous curriculum for anywhere up to thirty years. </w:t>
      </w:r>
      <w:r w:rsidR="00D64B39">
        <w:rPr>
          <w:rFonts w:ascii="Times New Roman" w:hAnsi="Times New Roman" w:cs="Times New Roman"/>
        </w:rPr>
        <w:t xml:space="preserve">Many articles have been released in concern of the implementation of the upcoming reform, for the purpose this question a research article published by </w:t>
      </w:r>
      <w:proofErr w:type="spellStart"/>
      <w:r w:rsidR="00D64B39">
        <w:rPr>
          <w:rFonts w:ascii="Times New Roman" w:hAnsi="Times New Roman" w:cs="Times New Roman"/>
        </w:rPr>
        <w:t>Wiserd</w:t>
      </w:r>
      <w:proofErr w:type="spellEnd"/>
      <w:r w:rsidR="00D64B39">
        <w:rPr>
          <w:rFonts w:ascii="Times New Roman" w:hAnsi="Times New Roman" w:cs="Times New Roman"/>
        </w:rPr>
        <w:t xml:space="preserve"> will be referred to. The article entitled ‘Hopes and fear: the development of a new curriculum in Wales’ (2019) looked at both the positives and negatives expressed by educators through Wales. It was explained that </w:t>
      </w:r>
      <w:r w:rsidR="005869C9">
        <w:rPr>
          <w:rFonts w:ascii="Times New Roman" w:hAnsi="Times New Roman" w:cs="Times New Roman"/>
        </w:rPr>
        <w:t xml:space="preserve">although Donaldson’s (2015) report initiated an ‘exciting and dynamic phase’ for welsh education, those teaching within schools </w:t>
      </w:r>
      <w:r w:rsidR="005A5E14">
        <w:rPr>
          <w:rFonts w:ascii="Times New Roman" w:hAnsi="Times New Roman" w:cs="Times New Roman"/>
        </w:rPr>
        <w:t xml:space="preserve">first expressed high expectations, and then the concern for students coming from poorer backgrounds. Few teachers interviewed could not explain how they would implement appropriate content on the basis of the new curriculum. This then led to tension and concern </w:t>
      </w:r>
      <w:r w:rsidR="00B43CED">
        <w:rPr>
          <w:rFonts w:ascii="Times New Roman" w:hAnsi="Times New Roman" w:cs="Times New Roman"/>
        </w:rPr>
        <w:t xml:space="preserve">for unaddressed issues that do require further exploration by the welsh assembly. Newton (2019) stated that ‘Failure to do so may leave children with something far less beneficial than their teachers hoped for’. This supported the point that it is crucial that all educators are to be supported and trained in preparation for the reform, failure to do so could result in teachers falling back into traditional teaching methods after being able to have the time, resources and imagination to construct a curriculum that meets the six aims of the 2022 curriculum plan. </w:t>
      </w:r>
    </w:p>
    <w:p w14:paraId="5015BFD1" w14:textId="77777777" w:rsidR="00071F40" w:rsidRDefault="00BA6E3C" w:rsidP="004313A2">
      <w:pPr>
        <w:rPr>
          <w:rFonts w:ascii="Times New Roman" w:hAnsi="Times New Roman" w:cs="Times New Roman"/>
        </w:rPr>
      </w:pPr>
      <w:r>
        <w:rPr>
          <w:rFonts w:ascii="Times New Roman" w:hAnsi="Times New Roman" w:cs="Times New Roman"/>
        </w:rPr>
        <w:t>Positives to the early years settings is that nurseries and early years settings have already been following a path of social pedagogy for their window of learning. Using play as their basis of education. This can be seen through examples of ‘messy play’ allowing the children to find objects amongst different textures and materials; this enhancing their motor skills. Donaldson (2015) explained that through the reform there are “</w:t>
      </w:r>
      <w:r w:rsidRPr="00BA6E3C">
        <w:rPr>
          <w:rFonts w:ascii="Times New Roman" w:hAnsi="Times New Roman" w:cs="Times New Roman"/>
        </w:rPr>
        <w:t>high expectations embedded in the Progression Steps will only be realised through effective teaching that engages children and young people’s curiosity and enthusiasm through a blend of teaching and learning approaches.”</w:t>
      </w:r>
      <w:r>
        <w:rPr>
          <w:rFonts w:ascii="Times New Roman" w:hAnsi="Times New Roman" w:cs="Times New Roman"/>
        </w:rPr>
        <w:t xml:space="preserve"> The benefits of this type of approach is that educators can customise how they present a lesson based on each child. Therefore being able to create a positive learning experience.</w:t>
      </w:r>
    </w:p>
    <w:p w14:paraId="369A0A3F" w14:textId="740847CF" w:rsidR="00807AE1" w:rsidRDefault="00807AE1" w:rsidP="004313A2">
      <w:pPr>
        <w:rPr>
          <w:rFonts w:ascii="Times New Roman" w:hAnsi="Times New Roman" w:cs="Times New Roman"/>
        </w:rPr>
      </w:pPr>
      <w:r>
        <w:rPr>
          <w:rFonts w:ascii="Times New Roman" w:hAnsi="Times New Roman" w:cs="Times New Roman"/>
        </w:rPr>
        <w:t>The education regulations 1999</w:t>
      </w:r>
      <w:r w:rsidR="009116A9">
        <w:rPr>
          <w:rFonts w:ascii="Times New Roman" w:hAnsi="Times New Roman" w:cs="Times New Roman"/>
        </w:rPr>
        <w:t xml:space="preserve"> act</w:t>
      </w:r>
      <w:r>
        <w:rPr>
          <w:rFonts w:ascii="Times New Roman" w:hAnsi="Times New Roman" w:cs="Times New Roman"/>
        </w:rPr>
        <w:t xml:space="preserve"> requires schools to be responsible for all children being safe and content within their care. The legislation</w:t>
      </w:r>
      <w:r w:rsidR="00C30BEA">
        <w:rPr>
          <w:rFonts w:ascii="Times New Roman" w:hAnsi="Times New Roman" w:cs="Times New Roman"/>
        </w:rPr>
        <w:t xml:space="preserve"> supports the importance of a positive learning environment and experience. Teaching through social pedagogy is to be able to fit education around the child, and not to fit every child to one form of education, being able to teach in the understanding that each child learns differently. </w:t>
      </w:r>
    </w:p>
    <w:p w14:paraId="10BDFB6D" w14:textId="70CAFEB3" w:rsidR="00071F40" w:rsidRDefault="00071F40" w:rsidP="004313A2">
      <w:pPr>
        <w:rPr>
          <w:rFonts w:ascii="Times New Roman" w:hAnsi="Times New Roman" w:cs="Times New Roman"/>
        </w:rPr>
      </w:pPr>
      <w:r>
        <w:rPr>
          <w:rFonts w:ascii="Times New Roman" w:hAnsi="Times New Roman" w:cs="Times New Roman"/>
        </w:rPr>
        <w:t xml:space="preserve">Referring to Children’s wellbeing, policy and practice; Janet Collins explains play as being a natural stimulant for education. </w:t>
      </w:r>
      <w:r w:rsidRPr="00071F40">
        <w:rPr>
          <w:rFonts w:ascii="Times New Roman" w:hAnsi="Times New Roman" w:cs="Times New Roman"/>
        </w:rPr>
        <w:t>“The principal business of childhood, the vehicle of improvisation and combination, the first carrier of a rule system through which a world of cultural restraint is substituted for the operation of impulse” (Bruner et al.,1976, p20)</w:t>
      </w:r>
      <w:r>
        <w:rPr>
          <w:rFonts w:ascii="Times New Roman" w:hAnsi="Times New Roman" w:cs="Times New Roman"/>
        </w:rPr>
        <w:t xml:space="preserve"> implementing this into theory, using play as a foundation for education will encourage children’s attention for longer, in comparison to previous traditional methods. Play can come in a range of structures, allowing children to lead in activities such as “house”, where the children are given play kitchens, babies </w:t>
      </w:r>
      <w:proofErr w:type="spellStart"/>
      <w:r>
        <w:rPr>
          <w:rFonts w:ascii="Times New Roman" w:hAnsi="Times New Roman" w:cs="Times New Roman"/>
        </w:rPr>
        <w:t>ect</w:t>
      </w:r>
      <w:proofErr w:type="spellEnd"/>
      <w:r>
        <w:rPr>
          <w:rFonts w:ascii="Times New Roman" w:hAnsi="Times New Roman" w:cs="Times New Roman"/>
        </w:rPr>
        <w:t xml:space="preserve">. Gives them free range and enhances imagination and social aspects. For lessons such as numeracy, counting dinosaurs and fun objects. Games and activities have been proven to maintain the child’s interest, therefore creating a natural learning experience. Improving their quality of life. </w:t>
      </w:r>
    </w:p>
    <w:p w14:paraId="7EBA7140" w14:textId="18923E8E" w:rsidR="007344D8" w:rsidRDefault="00071F40" w:rsidP="004313A2">
      <w:pPr>
        <w:rPr>
          <w:rFonts w:ascii="Times New Roman" w:hAnsi="Times New Roman" w:cs="Times New Roman"/>
        </w:rPr>
      </w:pPr>
      <w:r>
        <w:rPr>
          <w:rFonts w:ascii="Times New Roman" w:hAnsi="Times New Roman" w:cs="Times New Roman"/>
        </w:rPr>
        <w:t xml:space="preserve">Theorist </w:t>
      </w:r>
      <w:r w:rsidR="00A45CA9">
        <w:rPr>
          <w:rFonts w:ascii="Times New Roman" w:hAnsi="Times New Roman" w:cs="Times New Roman"/>
        </w:rPr>
        <w:t>P</w:t>
      </w:r>
      <w:r>
        <w:rPr>
          <w:rFonts w:ascii="Times New Roman" w:hAnsi="Times New Roman" w:cs="Times New Roman"/>
        </w:rPr>
        <w:t xml:space="preserve">iaget (1962) theorised children learning through experience. From his research Piaget </w:t>
      </w:r>
      <w:r w:rsidR="00807AE1">
        <w:rPr>
          <w:rFonts w:ascii="Times New Roman" w:hAnsi="Times New Roman" w:cs="Times New Roman"/>
        </w:rPr>
        <w:t>conducted</w:t>
      </w:r>
      <w:r>
        <w:rPr>
          <w:rFonts w:ascii="Times New Roman" w:hAnsi="Times New Roman" w:cs="Times New Roman"/>
        </w:rPr>
        <w:t xml:space="preserve"> </w:t>
      </w:r>
      <w:r w:rsidR="00A45CA9">
        <w:rPr>
          <w:rFonts w:ascii="Times New Roman" w:hAnsi="Times New Roman" w:cs="Times New Roman"/>
        </w:rPr>
        <w:t>“inclusive</w:t>
      </w:r>
      <w:r w:rsidRPr="00071F40">
        <w:rPr>
          <w:rFonts w:ascii="Times New Roman" w:hAnsi="Times New Roman" w:cs="Times New Roman"/>
        </w:rPr>
        <w:t xml:space="preserve"> experiments and analysis, drawing on historical anthropological, sociological, linguistic, and literacy approaches and understanding”</w:t>
      </w:r>
      <w:r w:rsidR="00807AE1">
        <w:rPr>
          <w:rFonts w:ascii="Times New Roman" w:hAnsi="Times New Roman" w:cs="Times New Roman"/>
        </w:rPr>
        <w:t xml:space="preserve"> (Janet </w:t>
      </w:r>
      <w:r w:rsidR="00A45CA9">
        <w:rPr>
          <w:rFonts w:ascii="Times New Roman" w:hAnsi="Times New Roman" w:cs="Times New Roman"/>
        </w:rPr>
        <w:t>C</w:t>
      </w:r>
      <w:r w:rsidR="00807AE1">
        <w:rPr>
          <w:rFonts w:ascii="Times New Roman" w:hAnsi="Times New Roman" w:cs="Times New Roman"/>
        </w:rPr>
        <w:t>ollin</w:t>
      </w:r>
      <w:r w:rsidR="00A45CA9">
        <w:rPr>
          <w:rFonts w:ascii="Times New Roman" w:hAnsi="Times New Roman" w:cs="Times New Roman"/>
        </w:rPr>
        <w:t>s 2008</w:t>
      </w:r>
      <w:r w:rsidR="00807AE1">
        <w:rPr>
          <w:rFonts w:ascii="Times New Roman" w:hAnsi="Times New Roman" w:cs="Times New Roman"/>
        </w:rPr>
        <w:t xml:space="preserve">) the conclusion from Piaget’s research was that play presented function and value. In nursery settings treasure baskets are </w:t>
      </w:r>
      <w:r w:rsidR="00807AE1">
        <w:rPr>
          <w:rFonts w:ascii="Times New Roman" w:hAnsi="Times New Roman" w:cs="Times New Roman"/>
        </w:rPr>
        <w:lastRenderedPageBreak/>
        <w:t xml:space="preserve">used to engage the interaction from babies and toddlers, allowing them to experience new colours and textures; allowing the imagination to expand and widen their curiosity. </w:t>
      </w:r>
      <w:r w:rsidR="007344D8">
        <w:rPr>
          <w:rFonts w:ascii="Times New Roman" w:hAnsi="Times New Roman" w:cs="Times New Roman"/>
        </w:rPr>
        <w:t xml:space="preserve">This form of activity has been noted to work best as non-social, allowing the baby to engage alone with the presence of a key attachment, such as a parent, care giver, familiar family member or childminder. This is to allow the child to feel a sense of security to be able to play and explore independently. The role of the adult within this activity is to be responsive and not directive. The theory behind this activity came from a theorist, Froebel and developed by Elinor </w:t>
      </w:r>
      <w:proofErr w:type="spellStart"/>
      <w:r w:rsidR="007344D8">
        <w:rPr>
          <w:rFonts w:ascii="Times New Roman" w:hAnsi="Times New Roman" w:cs="Times New Roman"/>
        </w:rPr>
        <w:t>Goldschmied</w:t>
      </w:r>
      <w:proofErr w:type="spellEnd"/>
      <w:r w:rsidR="007344D8">
        <w:rPr>
          <w:rFonts w:ascii="Times New Roman" w:hAnsi="Times New Roman" w:cs="Times New Roman"/>
        </w:rPr>
        <w:t xml:space="preserve">. </w:t>
      </w:r>
      <w:r w:rsidR="007344D8" w:rsidRPr="007344D8">
        <w:rPr>
          <w:rFonts w:ascii="Times New Roman" w:hAnsi="Times New Roman" w:cs="Times New Roman"/>
        </w:rPr>
        <w:t xml:space="preserve">(Elinor </w:t>
      </w:r>
      <w:proofErr w:type="spellStart"/>
      <w:r w:rsidR="007344D8" w:rsidRPr="007344D8">
        <w:rPr>
          <w:rFonts w:ascii="Times New Roman" w:hAnsi="Times New Roman" w:cs="Times New Roman"/>
        </w:rPr>
        <w:t>Goldschmied</w:t>
      </w:r>
      <w:proofErr w:type="spellEnd"/>
      <w:r w:rsidR="007344D8" w:rsidRPr="007344D8">
        <w:rPr>
          <w:rFonts w:ascii="Times New Roman" w:hAnsi="Times New Roman" w:cs="Times New Roman"/>
        </w:rPr>
        <w:t xml:space="preserve"> &amp; treasure baskets, 2021)</w:t>
      </w:r>
      <w:r w:rsidR="007344D8">
        <w:rPr>
          <w:rFonts w:ascii="Times New Roman" w:hAnsi="Times New Roman" w:cs="Times New Roman"/>
        </w:rPr>
        <w:t xml:space="preserve"> The research results behind this activity has been highly praised and is used through out nursery settings </w:t>
      </w:r>
      <w:proofErr w:type="spellStart"/>
      <w:r w:rsidR="007344D8">
        <w:rPr>
          <w:rFonts w:ascii="Times New Roman" w:hAnsi="Times New Roman" w:cs="Times New Roman"/>
        </w:rPr>
        <w:t>world wide</w:t>
      </w:r>
      <w:proofErr w:type="spellEnd"/>
      <w:r w:rsidR="007344D8">
        <w:rPr>
          <w:rFonts w:ascii="Times New Roman" w:hAnsi="Times New Roman" w:cs="Times New Roman"/>
        </w:rPr>
        <w:t xml:space="preserve">. </w:t>
      </w:r>
    </w:p>
    <w:p w14:paraId="47A925F7" w14:textId="1B3F2DEE" w:rsidR="00535A9B" w:rsidRDefault="00535A9B" w:rsidP="004313A2">
      <w:pPr>
        <w:rPr>
          <w:rFonts w:ascii="Times New Roman" w:hAnsi="Times New Roman" w:cs="Times New Roman"/>
        </w:rPr>
      </w:pPr>
      <w:r>
        <w:rPr>
          <w:rFonts w:ascii="Times New Roman" w:hAnsi="Times New Roman" w:cs="Times New Roman"/>
        </w:rPr>
        <w:t xml:space="preserve">For older pupils within the foundation phase, ages 5-7, the new </w:t>
      </w:r>
      <w:r w:rsidR="00C6503B">
        <w:rPr>
          <w:rFonts w:ascii="Times New Roman" w:hAnsi="Times New Roman" w:cs="Times New Roman"/>
        </w:rPr>
        <w:t>curriculum</w:t>
      </w:r>
      <w:r>
        <w:rPr>
          <w:rFonts w:ascii="Times New Roman" w:hAnsi="Times New Roman" w:cs="Times New Roman"/>
        </w:rPr>
        <w:t xml:space="preserve"> previously replac</w:t>
      </w:r>
      <w:r w:rsidR="00C6503B">
        <w:rPr>
          <w:rFonts w:ascii="Times New Roman" w:hAnsi="Times New Roman" w:cs="Times New Roman"/>
        </w:rPr>
        <w:t>ed</w:t>
      </w:r>
      <w:r>
        <w:rPr>
          <w:rFonts w:ascii="Times New Roman" w:hAnsi="Times New Roman" w:cs="Times New Roman"/>
        </w:rPr>
        <w:t xml:space="preserve"> </w:t>
      </w:r>
      <w:r w:rsidR="00C6503B">
        <w:rPr>
          <w:rFonts w:ascii="Times New Roman" w:hAnsi="Times New Roman" w:cs="Times New Roman"/>
        </w:rPr>
        <w:t xml:space="preserve">key stage one, meant that seven statutory Area of Leaning, </w:t>
      </w:r>
      <w:r>
        <w:rPr>
          <w:rFonts w:ascii="Times New Roman" w:hAnsi="Times New Roman" w:cs="Times New Roman"/>
        </w:rPr>
        <w:t xml:space="preserve">According to Cardiff Mets research article entitled </w:t>
      </w:r>
      <w:r w:rsidR="00A45CA9">
        <w:rPr>
          <w:rFonts w:ascii="Times New Roman" w:hAnsi="Times New Roman" w:cs="Times New Roman"/>
        </w:rPr>
        <w:t>‘</w:t>
      </w:r>
      <w:r w:rsidR="00A45CA9" w:rsidRPr="00A45CA9">
        <w:rPr>
          <w:rFonts w:ascii="Times New Roman" w:hAnsi="Times New Roman" w:cs="Times New Roman"/>
        </w:rPr>
        <w:t>Implementing curriculum reform in Wales: the case of the Foundation Phase</w:t>
      </w:r>
      <w:r w:rsidR="00A45CA9">
        <w:rPr>
          <w:rFonts w:ascii="Times New Roman" w:hAnsi="Times New Roman" w:cs="Times New Roman"/>
        </w:rPr>
        <w:t>’</w:t>
      </w:r>
      <w:r>
        <w:rPr>
          <w:rFonts w:ascii="Times New Roman" w:hAnsi="Times New Roman" w:cs="Times New Roman"/>
        </w:rPr>
        <w:t xml:space="preserve"> </w:t>
      </w:r>
      <w:r w:rsidR="00C6503B">
        <w:rPr>
          <w:rFonts w:ascii="Times New Roman" w:hAnsi="Times New Roman" w:cs="Times New Roman"/>
        </w:rPr>
        <w:t>this entailed Personal and social development, wellbeing and cultural diversity. Language, literacy and communication skills. Mathematical development. Welsh language development. Knowledge and understanding of the world. Physical development and creative development. To be able to achieve all targets set by the government to support these aims there is an ‘explicit attempt to direct practitioners to use and adopt particular pedagogical practices.’ (</w:t>
      </w:r>
      <w:r w:rsidR="00A45CA9">
        <w:rPr>
          <w:rFonts w:ascii="Times New Roman" w:hAnsi="Times New Roman" w:cs="Times New Roman"/>
        </w:rPr>
        <w:t xml:space="preserve">Chris </w:t>
      </w:r>
      <w:proofErr w:type="spellStart"/>
      <w:r w:rsidR="00A45CA9">
        <w:rPr>
          <w:rFonts w:ascii="Times New Roman" w:hAnsi="Times New Roman" w:cs="Times New Roman"/>
        </w:rPr>
        <w:t>taylor</w:t>
      </w:r>
      <w:proofErr w:type="spellEnd"/>
      <w:r w:rsidR="00A45CA9">
        <w:rPr>
          <w:rFonts w:ascii="Times New Roman" w:hAnsi="Times New Roman" w:cs="Times New Roman"/>
        </w:rPr>
        <w:t xml:space="preserve"> 2018</w:t>
      </w:r>
      <w:r w:rsidR="00C6503B">
        <w:rPr>
          <w:rFonts w:ascii="Times New Roman" w:hAnsi="Times New Roman" w:cs="Times New Roman"/>
        </w:rPr>
        <w:t xml:space="preserve">) A strong underling of the development of the curriculum is to pave a way to support all pupils more than academically to create pupils with a holistic well-being.  Although this is a positive concept, allowing teachers to branch out with freedom to create their own curriculum, again, it raises concerns for the amount of time and resources available to the school and educators. </w:t>
      </w:r>
      <w:r w:rsidR="00556E1B">
        <w:rPr>
          <w:rFonts w:ascii="Times New Roman" w:hAnsi="Times New Roman" w:cs="Times New Roman"/>
        </w:rPr>
        <w:t xml:space="preserve">Sian Gwenllian AM expressed concerns via IWA Wales online. She noted that not only is the financial position creating strain amongst schools but also teachers and staff are reportedly working under very specific limitations as a result. While schools are reportedly attempting to maintain a high standard of duty to care, it has also proved a massive struggle to adhere to the new curriculum with the lack of support provided. The main concern expressed was that although the welsh government education department hold a budget for educational establishments; most of the money is being distributed through the four regional consortia. </w:t>
      </w:r>
      <w:r w:rsidR="00556E1B" w:rsidRPr="00556E1B">
        <w:rPr>
          <w:rFonts w:ascii="Times New Roman" w:hAnsi="Times New Roman" w:cs="Times New Roman"/>
        </w:rPr>
        <w:t>(Funding education in Wales - Institute of Welsh Affairs, 2021)</w:t>
      </w:r>
      <w:r w:rsidR="00556E1B">
        <w:rPr>
          <w:rFonts w:ascii="Times New Roman" w:hAnsi="Times New Roman" w:cs="Times New Roman"/>
        </w:rPr>
        <w:t xml:space="preserve"> Sian Gwenllian AM suggested it is not a matter of enough money being received from the government but how the money is being distributed. </w:t>
      </w:r>
    </w:p>
    <w:p w14:paraId="2C70D01A" w14:textId="07D7813E" w:rsidR="004313A2" w:rsidRPr="004313A2" w:rsidRDefault="007344D8" w:rsidP="004313A2">
      <w:pPr>
        <w:rPr>
          <w:rFonts w:ascii="Times New Roman" w:hAnsi="Times New Roman" w:cs="Times New Roman"/>
        </w:rPr>
      </w:pPr>
      <w:r>
        <w:rPr>
          <w:rFonts w:ascii="Times New Roman" w:hAnsi="Times New Roman" w:cs="Times New Roman"/>
        </w:rPr>
        <w:t xml:space="preserve">In conclusion, the </w:t>
      </w:r>
      <w:r w:rsidR="000D616B">
        <w:rPr>
          <w:rFonts w:ascii="Times New Roman" w:hAnsi="Times New Roman" w:cs="Times New Roman"/>
        </w:rPr>
        <w:t xml:space="preserve">implementation </w:t>
      </w:r>
      <w:r>
        <w:rPr>
          <w:rFonts w:ascii="Times New Roman" w:hAnsi="Times New Roman" w:cs="Times New Roman"/>
        </w:rPr>
        <w:t>of play within early years</w:t>
      </w:r>
      <w:r w:rsidR="000D616B">
        <w:rPr>
          <w:rFonts w:ascii="Times New Roman" w:hAnsi="Times New Roman" w:cs="Times New Roman"/>
        </w:rPr>
        <w:t xml:space="preserve"> and foundation phase settings has been well researched and presents strong ambitions for developing a stronger future generation. The Donaldson research case explored multiple aspects of education, to try to perceive education from all angles. Involving the children within the reform research gave the children a voice and opportunity to open a window as to what works best for them, providing the Welsh government clarity as to what works best for children during this stage of time.  It is in hope that allowing children to learn through their own methods will give them a sense of independence and resilience. Something they can carry with them through to their adult life. The way in which play benefits the child has been well credited by the welsh government and it is in hope that all educators will be supported to be able to empower the children and guide them through their education by the means of social pedagogy. </w:t>
      </w:r>
      <w:r w:rsidR="00556E1B">
        <w:rPr>
          <w:rFonts w:ascii="Times New Roman" w:hAnsi="Times New Roman" w:cs="Times New Roman"/>
        </w:rPr>
        <w:t>For older pupils within the foundation phases (5-7) a range of new topics being introduced means hopes for a future generation that can become more sympathetic, empathic</w:t>
      </w:r>
      <w:r w:rsidR="00C153DD">
        <w:rPr>
          <w:rFonts w:ascii="Times New Roman" w:hAnsi="Times New Roman" w:cs="Times New Roman"/>
        </w:rPr>
        <w:t>,</w:t>
      </w:r>
      <w:r w:rsidR="00A45CA9">
        <w:rPr>
          <w:rFonts w:ascii="Times New Roman" w:hAnsi="Times New Roman" w:cs="Times New Roman"/>
        </w:rPr>
        <w:t xml:space="preserve"> upstanding and contributing members of society. </w:t>
      </w:r>
      <w:r w:rsidR="000D616B">
        <w:rPr>
          <w:rFonts w:ascii="Times New Roman" w:hAnsi="Times New Roman" w:cs="Times New Roman"/>
        </w:rPr>
        <w:t xml:space="preserve">However, through research articles by pioneer educators it seems as though there are a few barriers pending which need to be addressed by the government to allow the reform to flow and give all children a strong foundation within their education. If these barriers are not addressed this could cause a detrimental affect to the children’s perception of a positive learning environment and leave those of disadvantaged backgrounds behind. The foundation phase needs to be an equal path for all children to allow them to thrive, giving them the best start in life, no matter of their financial background, ethnicity, or religion. </w:t>
      </w:r>
      <w:r w:rsidR="00A45CA9">
        <w:rPr>
          <w:rFonts w:ascii="Times New Roman" w:hAnsi="Times New Roman" w:cs="Times New Roman"/>
        </w:rPr>
        <w:t xml:space="preserve">As suggested by Sian Gwenllian AM a more carefully distribution of the finance budget for education is needed to support educators with the resources needed to best maintain the target areas of the new curriculum. </w:t>
      </w:r>
    </w:p>
    <w:p w14:paraId="49D3EF65" w14:textId="6293CBDB" w:rsidR="008F7E8D" w:rsidRPr="008F7E8D" w:rsidRDefault="004313A2" w:rsidP="008F7E8D">
      <w:pPr>
        <w:pStyle w:val="ListParagraph"/>
        <w:numPr>
          <w:ilvl w:val="0"/>
          <w:numId w:val="1"/>
        </w:numPr>
        <w:rPr>
          <w:rFonts w:ascii="Times New Roman" w:hAnsi="Times New Roman" w:cs="Times New Roman"/>
        </w:rPr>
      </w:pPr>
      <w:r w:rsidRPr="008F7E8D">
        <w:rPr>
          <w:rFonts w:ascii="Times New Roman" w:hAnsi="Times New Roman" w:cs="Times New Roman"/>
        </w:rPr>
        <w:lastRenderedPageBreak/>
        <w:t xml:space="preserve">Critically evaluate methods of assessment, progress tracking and age or stage related development models within play-based curricula (2000 words). </w:t>
      </w:r>
    </w:p>
    <w:p w14:paraId="54ABD15B" w14:textId="77777777" w:rsidR="008F7E8D" w:rsidRDefault="008F7E8D" w:rsidP="008F7E8D">
      <w:pPr>
        <w:pStyle w:val="ListParagraph"/>
        <w:ind w:left="1080"/>
        <w:rPr>
          <w:rFonts w:ascii="Times New Roman" w:hAnsi="Times New Roman" w:cs="Times New Roman"/>
        </w:rPr>
      </w:pPr>
    </w:p>
    <w:p w14:paraId="6A1F5F64" w14:textId="03B7711B" w:rsidR="006C2EB5" w:rsidRDefault="00045FBC" w:rsidP="00A61F50">
      <w:pPr>
        <w:rPr>
          <w:rFonts w:ascii="Times New Roman" w:hAnsi="Times New Roman" w:cs="Times New Roman"/>
        </w:rPr>
      </w:pPr>
      <w:r w:rsidRPr="00045FBC">
        <w:rPr>
          <w:rFonts w:ascii="Times New Roman" w:hAnsi="Times New Roman" w:cs="Times New Roman"/>
        </w:rPr>
        <w:t xml:space="preserve">For decades education has been daunting for children, even being suggested as the reason for the ever-growing statistics for bad mental health, after the pressures of achieving the perfect grade, which will later be expanded upon. </w:t>
      </w:r>
      <w:r>
        <w:rPr>
          <w:rFonts w:ascii="Times New Roman" w:hAnsi="Times New Roman" w:cs="Times New Roman"/>
        </w:rPr>
        <w:t xml:space="preserve"> </w:t>
      </w:r>
      <w:r w:rsidR="002164FB">
        <w:rPr>
          <w:rFonts w:ascii="Times New Roman" w:hAnsi="Times New Roman" w:cs="Times New Roman"/>
        </w:rPr>
        <w:t xml:space="preserve">One of the most common </w:t>
      </w:r>
      <w:r w:rsidR="00A61F50">
        <w:rPr>
          <w:rFonts w:ascii="Times New Roman" w:hAnsi="Times New Roman" w:cs="Times New Roman"/>
        </w:rPr>
        <w:t>criticisms</w:t>
      </w:r>
      <w:r w:rsidR="002164FB">
        <w:rPr>
          <w:rFonts w:ascii="Times New Roman" w:hAnsi="Times New Roman" w:cs="Times New Roman"/>
        </w:rPr>
        <w:t xml:space="preserve"> </w:t>
      </w:r>
      <w:r w:rsidR="00A61F50">
        <w:rPr>
          <w:rFonts w:ascii="Times New Roman" w:hAnsi="Times New Roman" w:cs="Times New Roman"/>
        </w:rPr>
        <w:t xml:space="preserve">of the previous curriculum for education in wales was the way in which children were being assessed on their progression. </w:t>
      </w:r>
      <w:r w:rsidR="00371E83">
        <w:rPr>
          <w:rFonts w:ascii="Times New Roman" w:hAnsi="Times New Roman" w:cs="Times New Roman"/>
        </w:rPr>
        <w:t>Estyn has previously used the Common Inspection Framework as a means for assessing schools and children published by Ofsted. (foundation phase Wales, 2021) Here, referring to the Donaldson report (2015), and various other research resources, it will be critically evaluated as to why using this means of assessment can have a detrimental effect on the educator</w:t>
      </w:r>
      <w:r w:rsidR="00B025F4">
        <w:rPr>
          <w:rFonts w:ascii="Times New Roman" w:hAnsi="Times New Roman" w:cs="Times New Roman"/>
        </w:rPr>
        <w:t>, school and</w:t>
      </w:r>
      <w:r w:rsidR="00371E83">
        <w:rPr>
          <w:rFonts w:ascii="Times New Roman" w:hAnsi="Times New Roman" w:cs="Times New Roman"/>
        </w:rPr>
        <w:t xml:space="preserve"> child, and the upcoming reform which could potentially benefit future generations. </w:t>
      </w:r>
      <w:r w:rsidR="006C2EB5">
        <w:rPr>
          <w:rFonts w:ascii="Times New Roman" w:hAnsi="Times New Roman" w:cs="Times New Roman"/>
        </w:rPr>
        <w:t xml:space="preserve"> </w:t>
      </w:r>
    </w:p>
    <w:p w14:paraId="2F7ABB21" w14:textId="4822B9DA" w:rsidR="00E459CA" w:rsidRDefault="00E459CA" w:rsidP="00A61F50">
      <w:pPr>
        <w:rPr>
          <w:rFonts w:ascii="Times New Roman" w:hAnsi="Times New Roman" w:cs="Times New Roman"/>
        </w:rPr>
      </w:pPr>
      <w:r w:rsidRPr="00E459CA">
        <w:rPr>
          <w:rFonts w:ascii="Times New Roman" w:hAnsi="Times New Roman" w:cs="Times New Roman"/>
        </w:rPr>
        <w:t>The new 2022 curriculum holds four main purposes as a foundation and aspiration for each child and young person. The aim is to create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w:t>
      </w:r>
      <w:r>
        <w:rPr>
          <w:rFonts w:ascii="Times New Roman" w:hAnsi="Times New Roman" w:cs="Times New Roman"/>
        </w:rPr>
        <w:t xml:space="preserve"> (</w:t>
      </w:r>
      <w:r w:rsidRPr="00E459CA">
        <w:rPr>
          <w:rFonts w:ascii="Times New Roman" w:hAnsi="Times New Roman" w:cs="Times New Roman"/>
        </w:rPr>
        <w:t>Introduction - Hwb, 2021)</w:t>
      </w:r>
    </w:p>
    <w:p w14:paraId="49378DF7" w14:textId="07927F08" w:rsidR="00A61F50" w:rsidRDefault="006C2EB5" w:rsidP="00A61F50">
      <w:pPr>
        <w:rPr>
          <w:rFonts w:ascii="Times New Roman" w:hAnsi="Times New Roman" w:cs="Times New Roman"/>
        </w:rPr>
      </w:pPr>
      <w:r>
        <w:rPr>
          <w:rFonts w:ascii="Times New Roman" w:hAnsi="Times New Roman" w:cs="Times New Roman"/>
        </w:rPr>
        <w:t>Referring to the Welsh government document, foundation phase framework</w:t>
      </w:r>
      <w:r w:rsidR="00B025F4">
        <w:rPr>
          <w:rFonts w:ascii="Times New Roman" w:hAnsi="Times New Roman" w:cs="Times New Roman"/>
        </w:rPr>
        <w:t xml:space="preserve"> (2017)</w:t>
      </w:r>
      <w:r>
        <w:rPr>
          <w:rFonts w:ascii="Times New Roman" w:hAnsi="Times New Roman" w:cs="Times New Roman"/>
        </w:rPr>
        <w:t xml:space="preserve">. The framework for the foundation phase curriculum was initially introduced in 2010 for ages three to seven. The aim was to be able to set guidelines for educators that would provide an education that would encourage engagement from the child through the media of creativity and imagination. (Welsh government, 2015) it claimed to put the holistic well-being of the children at the heart of the statutory curriculum. </w:t>
      </w:r>
      <w:r w:rsidR="00BE3DCB">
        <w:rPr>
          <w:rFonts w:ascii="Times New Roman" w:hAnsi="Times New Roman" w:cs="Times New Roman"/>
        </w:rPr>
        <w:t xml:space="preserve">While it is understood that a form of assessment is needed to evaluate what stage in their development pupils are at within their education, it is important to take into consideration the </w:t>
      </w:r>
      <w:r w:rsidR="00DB47AB">
        <w:rPr>
          <w:rFonts w:ascii="Times New Roman" w:hAnsi="Times New Roman" w:cs="Times New Roman"/>
        </w:rPr>
        <w:t>individuality</w:t>
      </w:r>
      <w:r w:rsidR="00BE3DCB">
        <w:rPr>
          <w:rFonts w:ascii="Times New Roman" w:hAnsi="Times New Roman" w:cs="Times New Roman"/>
        </w:rPr>
        <w:t xml:space="preserve"> of the children, whether that be age-stage related, adverse childhood experiences that impact the child, plus mental and physical abilities. Creating a spectrum of assessment in which looks at development milestones purely by age is not going to give a reflection of the </w:t>
      </w:r>
      <w:r w:rsidR="00DB47AB">
        <w:rPr>
          <w:rFonts w:ascii="Times New Roman" w:hAnsi="Times New Roman" w:cs="Times New Roman"/>
        </w:rPr>
        <w:t>child’s</w:t>
      </w:r>
      <w:r w:rsidR="00BE3DCB">
        <w:rPr>
          <w:rFonts w:ascii="Times New Roman" w:hAnsi="Times New Roman" w:cs="Times New Roman"/>
        </w:rPr>
        <w:t xml:space="preserve"> positive progression as an individual, it will focus on where their going wrong as opposed to where they are going right. </w:t>
      </w:r>
    </w:p>
    <w:p w14:paraId="1A1FFDFF" w14:textId="3B8D4A98" w:rsidR="00C06F7B" w:rsidRDefault="00C06F7B" w:rsidP="00A61F50">
      <w:pPr>
        <w:rPr>
          <w:rFonts w:ascii="Times New Roman" w:hAnsi="Times New Roman" w:cs="Times New Roman"/>
        </w:rPr>
      </w:pPr>
      <w:r>
        <w:rPr>
          <w:rFonts w:ascii="Times New Roman" w:hAnsi="Times New Roman" w:cs="Times New Roman"/>
        </w:rPr>
        <w:t xml:space="preserve">According to research evidence provided by an article published by Economic and social research council, TLRP research shows the foundation is best likely to be successful when </w:t>
      </w:r>
      <w:r w:rsidR="00F3732E">
        <w:rPr>
          <w:rFonts w:ascii="Times New Roman" w:hAnsi="Times New Roman" w:cs="Times New Roman"/>
        </w:rPr>
        <w:t xml:space="preserve">practitioners </w:t>
      </w:r>
      <w:r>
        <w:rPr>
          <w:rFonts w:ascii="Times New Roman" w:hAnsi="Times New Roman" w:cs="Times New Roman"/>
        </w:rPr>
        <w:t xml:space="preserve">are on their top form. Being able to reflect and put into practice their own education of the underpinning philosophy of the foundation phase. </w:t>
      </w:r>
      <w:r w:rsidRPr="00C06F7B">
        <w:rPr>
          <w:rFonts w:ascii="Times New Roman" w:hAnsi="Times New Roman" w:cs="Times New Roman"/>
        </w:rPr>
        <w:t>(The Teaching and Learning Research Programme in Wales: The Foundation Phase, 2021)</w:t>
      </w:r>
      <w:r>
        <w:rPr>
          <w:rFonts w:ascii="Times New Roman" w:hAnsi="Times New Roman" w:cs="Times New Roman"/>
        </w:rPr>
        <w:t xml:space="preserve"> To be able to provide presence, and leadership for the children. This supports the theory of importance of the role of the adult. It is important for the children that the teacher is a critical reflector, carer, communicator, facilitator, observer, assessor and creator. </w:t>
      </w:r>
      <w:r w:rsidR="00F3732E" w:rsidRPr="00F3732E">
        <w:rPr>
          <w:rFonts w:ascii="Times New Roman" w:hAnsi="Times New Roman" w:cs="Times New Roman"/>
        </w:rPr>
        <w:t>(The Role of the Adult in Early Years Settings, 2012)</w:t>
      </w:r>
      <w:r w:rsidR="00F3732E">
        <w:rPr>
          <w:rFonts w:ascii="Times New Roman" w:hAnsi="Times New Roman" w:cs="Times New Roman"/>
        </w:rPr>
        <w:t xml:space="preserve"> This clearly being a heavy responsibility for educators, this leading on to the next point.</w:t>
      </w:r>
    </w:p>
    <w:p w14:paraId="6A490052" w14:textId="1E261899" w:rsidR="00371E83" w:rsidRDefault="00853B67" w:rsidP="00A61F50">
      <w:pPr>
        <w:rPr>
          <w:rFonts w:ascii="Times New Roman" w:hAnsi="Times New Roman" w:cs="Times New Roman"/>
        </w:rPr>
      </w:pPr>
      <w:r>
        <w:rPr>
          <w:rFonts w:ascii="Times New Roman" w:hAnsi="Times New Roman" w:cs="Times New Roman"/>
        </w:rPr>
        <w:t xml:space="preserve">The pressure of assessments for schools conducted by ESTYN can be extreme. The </w:t>
      </w:r>
      <w:r w:rsidR="003B390B">
        <w:rPr>
          <w:rFonts w:ascii="Times New Roman" w:hAnsi="Times New Roman" w:cs="Times New Roman"/>
        </w:rPr>
        <w:t>stocktake</w:t>
      </w:r>
      <w:r>
        <w:rPr>
          <w:rFonts w:ascii="Times New Roman" w:hAnsi="Times New Roman" w:cs="Times New Roman"/>
        </w:rPr>
        <w:t xml:space="preserve"> by ESTYN was split into four sections one of which being to visit the schools for inspection.  </w:t>
      </w:r>
      <w:r w:rsidRPr="00853B67">
        <w:rPr>
          <w:rFonts w:ascii="Times New Roman" w:hAnsi="Times New Roman" w:cs="Times New Roman"/>
        </w:rPr>
        <w:t>(An independent stocktake of the Foundation Phase in Wales, 2014)</w:t>
      </w:r>
      <w:r>
        <w:rPr>
          <w:rFonts w:ascii="Times New Roman" w:hAnsi="Times New Roman" w:cs="Times New Roman"/>
        </w:rPr>
        <w:t xml:space="preserve"> For the head of school one responsibility is to ensure all classes are consistent in their level of reference to the new curricula. </w:t>
      </w:r>
    </w:p>
    <w:p w14:paraId="7A56774E" w14:textId="47E9C5FD" w:rsidR="00853B67" w:rsidRDefault="00853B67" w:rsidP="00A61F50">
      <w:pPr>
        <w:rPr>
          <w:rFonts w:ascii="Times New Roman" w:hAnsi="Times New Roman" w:cs="Times New Roman"/>
        </w:rPr>
      </w:pPr>
      <w:r>
        <w:rPr>
          <w:rFonts w:ascii="Times New Roman" w:hAnsi="Times New Roman" w:cs="Times New Roman"/>
        </w:rPr>
        <w:t xml:space="preserve">Previously to rank the schools within their standards and recommendations </w:t>
      </w:r>
      <w:r w:rsidR="003B390B">
        <w:rPr>
          <w:rFonts w:ascii="Times New Roman" w:hAnsi="Times New Roman" w:cs="Times New Roman"/>
        </w:rPr>
        <w:t>students’</w:t>
      </w:r>
      <w:r>
        <w:rPr>
          <w:rFonts w:ascii="Times New Roman" w:hAnsi="Times New Roman" w:cs="Times New Roman"/>
        </w:rPr>
        <w:t xml:space="preserve"> academic results where tracked, the lower the academic results for pupils, the lower the school ranking. </w:t>
      </w:r>
      <w:r w:rsidR="003B390B">
        <w:rPr>
          <w:rFonts w:ascii="Times New Roman" w:hAnsi="Times New Roman" w:cs="Times New Roman"/>
        </w:rPr>
        <w:t>However,</w:t>
      </w:r>
      <w:r>
        <w:rPr>
          <w:rFonts w:ascii="Times New Roman" w:hAnsi="Times New Roman" w:cs="Times New Roman"/>
        </w:rPr>
        <w:t xml:space="preserve"> this was an unfair means of assessment for the schools. Previous methods of assessment did not reflect the child fairly. Each individual child </w:t>
      </w:r>
      <w:r w:rsidR="003B390B">
        <w:rPr>
          <w:rFonts w:ascii="Times New Roman" w:hAnsi="Times New Roman" w:cs="Times New Roman"/>
        </w:rPr>
        <w:t>responds</w:t>
      </w:r>
      <w:r>
        <w:rPr>
          <w:rFonts w:ascii="Times New Roman" w:hAnsi="Times New Roman" w:cs="Times New Roman"/>
        </w:rPr>
        <w:t xml:space="preserve"> differently, especially dependant on the situation of the child. On the day of assessment, is the child going through trauma at home; which could impact their academic ability that day? Is the child anxious from the pressure, they may understand the concept of </w:t>
      </w:r>
      <w:r>
        <w:rPr>
          <w:rFonts w:ascii="Times New Roman" w:hAnsi="Times New Roman" w:cs="Times New Roman"/>
        </w:rPr>
        <w:lastRenderedPageBreak/>
        <w:t xml:space="preserve">the topic their being assessed for however, the pressure of assessment causes them to lose focus. </w:t>
      </w:r>
      <w:r w:rsidR="000F2EAA">
        <w:rPr>
          <w:rFonts w:ascii="Times New Roman" w:hAnsi="Times New Roman" w:cs="Times New Roman"/>
        </w:rPr>
        <w:t xml:space="preserve">Current measures means every </w:t>
      </w:r>
      <w:r w:rsidR="00DC40B1">
        <w:rPr>
          <w:rFonts w:ascii="Times New Roman" w:hAnsi="Times New Roman" w:cs="Times New Roman"/>
        </w:rPr>
        <w:t>child’s</w:t>
      </w:r>
      <w:r w:rsidR="000F2EAA">
        <w:rPr>
          <w:rFonts w:ascii="Times New Roman" w:hAnsi="Times New Roman" w:cs="Times New Roman"/>
        </w:rPr>
        <w:t xml:space="preserve"> achievement will impact the schools score. </w:t>
      </w:r>
      <w:r w:rsidR="000F2EAA" w:rsidRPr="000F2EAA">
        <w:rPr>
          <w:rFonts w:ascii="Times New Roman" w:hAnsi="Times New Roman" w:cs="Times New Roman"/>
        </w:rPr>
        <w:t>(Primary assessment: the good, the bad and the ugly, 2015)</w:t>
      </w:r>
      <w:r w:rsidR="000F2EAA">
        <w:rPr>
          <w:rFonts w:ascii="Times New Roman" w:hAnsi="Times New Roman" w:cs="Times New Roman"/>
        </w:rPr>
        <w:t xml:space="preserve"> The pressure of the pupils grades contributing to the schools reputation means that there is commonly a push and pressure on students to score a high grade, instead of actually remembering and understanding what they have learnt in school. German psychologist Ebbinghaus found research that up to 95% of pupils forget content learnt in school once they leave. (</w:t>
      </w:r>
      <w:r w:rsidR="00DC40B1">
        <w:rPr>
          <w:rFonts w:ascii="Times New Roman" w:hAnsi="Times New Roman" w:cs="Times New Roman"/>
        </w:rPr>
        <w:t xml:space="preserve">2015) </w:t>
      </w:r>
    </w:p>
    <w:p w14:paraId="66A131DC" w14:textId="3EE8FAF9" w:rsidR="00DC40B1" w:rsidRDefault="00DC40B1" w:rsidP="00A61F50">
      <w:pPr>
        <w:rPr>
          <w:rFonts w:ascii="Times New Roman" w:hAnsi="Times New Roman" w:cs="Times New Roman"/>
        </w:rPr>
      </w:pPr>
      <w:r>
        <w:rPr>
          <w:rFonts w:ascii="Times New Roman" w:hAnsi="Times New Roman" w:cs="Times New Roman"/>
        </w:rPr>
        <w:t>The new curriculum framework assessment concentrates more on the well-being and development of each individual child, leaving schools to conduct their own methods of assessment. This gives the schools opportunity to take into consideration the individual child. The concentration is to now create a positive learning experience. This can be supported by Maslow’s hierarchy of needs. Maslow’s hierarchy of needs theorises the need for self-actualization.</w:t>
      </w:r>
      <w:r w:rsidR="00DD3001" w:rsidRPr="00DD3001">
        <w:t xml:space="preserve"> </w:t>
      </w:r>
      <w:r w:rsidR="00DD3001" w:rsidRPr="00DD3001">
        <w:rPr>
          <w:rFonts w:ascii="Times New Roman" w:hAnsi="Times New Roman" w:cs="Times New Roman"/>
        </w:rPr>
        <w:t>(Humanistic Psychology as Liberal Ideology: the Socio-Historical Roots of Maslow's Theory of Self-Actualization - Allan R. Buss, 1979, 1979)</w:t>
      </w:r>
      <w:r>
        <w:rPr>
          <w:rFonts w:ascii="Times New Roman" w:hAnsi="Times New Roman" w:cs="Times New Roman"/>
        </w:rPr>
        <w:t xml:space="preserve"> Physiological needs, this could be </w:t>
      </w:r>
      <w:r w:rsidR="00DD3001">
        <w:rPr>
          <w:rFonts w:ascii="Times New Roman" w:hAnsi="Times New Roman" w:cs="Times New Roman"/>
        </w:rPr>
        <w:t xml:space="preserve">ensuring the children are drinking and eating. </w:t>
      </w:r>
      <w:proofErr w:type="spellStart"/>
      <w:r w:rsidR="00DD3001">
        <w:rPr>
          <w:rFonts w:ascii="Times New Roman" w:hAnsi="Times New Roman" w:cs="Times New Roman"/>
        </w:rPr>
        <w:t>Saftey</w:t>
      </w:r>
      <w:proofErr w:type="spellEnd"/>
      <w:r w:rsidR="00DD3001">
        <w:rPr>
          <w:rFonts w:ascii="Times New Roman" w:hAnsi="Times New Roman" w:cs="Times New Roman"/>
        </w:rPr>
        <w:t xml:space="preserve"> needs, this not only has to be physically safe within school but to ensure they are not in a negative learning environment. Creating a positive learning environment for the child will give the child confidence to branch out and express concern without judgement. Love and belongingness, being able to be an approachable teacher, for the child to feel secure in their environment and wit their classmate. Self-esteem needs, this is important when referring to assessment, as if the pressure of assessment is heavy on the pupil this will affect their self esteem therefore being unable to reach self-actualization, and not reaching their full potential. </w:t>
      </w:r>
    </w:p>
    <w:p w14:paraId="0AF0FE06" w14:textId="502AB48D" w:rsidR="00DD3001" w:rsidRDefault="00DD3001" w:rsidP="00A61F50">
      <w:pPr>
        <w:rPr>
          <w:rFonts w:ascii="Times New Roman" w:hAnsi="Times New Roman" w:cs="Times New Roman"/>
        </w:rPr>
      </w:pPr>
      <w:r>
        <w:rPr>
          <w:rFonts w:ascii="Times New Roman" w:hAnsi="Times New Roman" w:cs="Times New Roman"/>
        </w:rPr>
        <w:t xml:space="preserve">In conclusion the previous method of assessment was detrimental not only to the mental health of the children but also for the teachers and staff of the school. A child should not be measured on one method of assessment, the pressure of an exam or test compromises their well-being and where other pupils may excel within test conditions many children fall. A child experiencing adverse childhood experiences could do extremely bad on a test on one day, however could it have been held on another day, excelled. The pressure of school rankings takes away the dedication educators could give to students on their holistic wellbeing and pushes them towards grade focus. </w:t>
      </w:r>
    </w:p>
    <w:p w14:paraId="5A4C7A69" w14:textId="2F8E2DB7" w:rsidR="00407E17" w:rsidRDefault="00407E17" w:rsidP="004313A2">
      <w:pPr>
        <w:rPr>
          <w:rFonts w:ascii="Times New Roman" w:hAnsi="Times New Roman" w:cs="Times New Roman"/>
        </w:rPr>
      </w:pPr>
    </w:p>
    <w:p w14:paraId="79EEDDF3" w14:textId="77777777" w:rsidR="008F7E8D" w:rsidRDefault="008F7E8D" w:rsidP="004313A2">
      <w:pPr>
        <w:rPr>
          <w:rFonts w:ascii="Times New Roman" w:hAnsi="Times New Roman" w:cs="Times New Roman"/>
        </w:rPr>
      </w:pPr>
    </w:p>
    <w:p w14:paraId="6BDA7A16" w14:textId="799627F7" w:rsidR="00D34413" w:rsidRDefault="00D34413" w:rsidP="004313A2">
      <w:pPr>
        <w:rPr>
          <w:rFonts w:ascii="Times New Roman" w:hAnsi="Times New Roman" w:cs="Times New Roman"/>
        </w:rPr>
      </w:pPr>
    </w:p>
    <w:p w14:paraId="108839BA" w14:textId="551B45F2" w:rsidR="00CE7D23" w:rsidRDefault="00CE7D23" w:rsidP="004313A2">
      <w:pPr>
        <w:rPr>
          <w:rFonts w:ascii="Times New Roman" w:hAnsi="Times New Roman" w:cs="Times New Roman"/>
        </w:rPr>
      </w:pPr>
    </w:p>
    <w:p w14:paraId="125749A8" w14:textId="39B1655C" w:rsidR="00CE7D23" w:rsidRDefault="00CE7D23" w:rsidP="004313A2">
      <w:pPr>
        <w:rPr>
          <w:rFonts w:ascii="Times New Roman" w:hAnsi="Times New Roman" w:cs="Times New Roman"/>
        </w:rPr>
      </w:pPr>
    </w:p>
    <w:p w14:paraId="658A3E28" w14:textId="037F662B" w:rsidR="00CE7D23" w:rsidRDefault="00CE7D23" w:rsidP="004313A2">
      <w:pPr>
        <w:rPr>
          <w:rFonts w:ascii="Times New Roman" w:hAnsi="Times New Roman" w:cs="Times New Roman"/>
        </w:rPr>
      </w:pPr>
    </w:p>
    <w:p w14:paraId="497F26BC" w14:textId="2DFDCD18" w:rsidR="00CE7D23" w:rsidRDefault="00CE7D23" w:rsidP="004313A2">
      <w:pPr>
        <w:rPr>
          <w:rFonts w:ascii="Times New Roman" w:hAnsi="Times New Roman" w:cs="Times New Roman"/>
        </w:rPr>
      </w:pPr>
    </w:p>
    <w:p w14:paraId="7CB1E08A" w14:textId="4F0011A2" w:rsidR="00CE7D23" w:rsidRDefault="00CE7D23" w:rsidP="004313A2">
      <w:pPr>
        <w:rPr>
          <w:rFonts w:ascii="Times New Roman" w:hAnsi="Times New Roman" w:cs="Times New Roman"/>
        </w:rPr>
      </w:pPr>
    </w:p>
    <w:p w14:paraId="50B1454C" w14:textId="3BBC5F75" w:rsidR="00CE7D23" w:rsidRDefault="00CE7D23" w:rsidP="004313A2">
      <w:pPr>
        <w:rPr>
          <w:rFonts w:ascii="Times New Roman" w:hAnsi="Times New Roman" w:cs="Times New Roman"/>
        </w:rPr>
      </w:pPr>
    </w:p>
    <w:p w14:paraId="44A6E618" w14:textId="51D5F159" w:rsidR="00CE7D23" w:rsidRDefault="00CE7D23" w:rsidP="004313A2">
      <w:pPr>
        <w:rPr>
          <w:rFonts w:ascii="Times New Roman" w:hAnsi="Times New Roman" w:cs="Times New Roman"/>
        </w:rPr>
      </w:pPr>
    </w:p>
    <w:p w14:paraId="1798B9E1" w14:textId="591F9858" w:rsidR="00CE7D23" w:rsidRDefault="00CE7D23" w:rsidP="004313A2">
      <w:pPr>
        <w:rPr>
          <w:rFonts w:ascii="Times New Roman" w:hAnsi="Times New Roman" w:cs="Times New Roman"/>
        </w:rPr>
      </w:pPr>
    </w:p>
    <w:p w14:paraId="2C245D3C" w14:textId="77777777" w:rsidR="00CE7D23" w:rsidRDefault="00CE7D23" w:rsidP="004313A2">
      <w:pPr>
        <w:rPr>
          <w:rFonts w:ascii="Times New Roman" w:hAnsi="Times New Roman" w:cs="Times New Roman"/>
        </w:rPr>
      </w:pPr>
    </w:p>
    <w:p w14:paraId="5B653B9A" w14:textId="77777777" w:rsidR="00D34413" w:rsidRDefault="00D34413" w:rsidP="004313A2">
      <w:pPr>
        <w:rPr>
          <w:rFonts w:ascii="Times New Roman" w:hAnsi="Times New Roman" w:cs="Times New Roman"/>
        </w:rPr>
      </w:pPr>
    </w:p>
    <w:p w14:paraId="6EBB047E" w14:textId="3BB79246" w:rsidR="008E537C" w:rsidRDefault="004313A2" w:rsidP="004313A2">
      <w:pPr>
        <w:pStyle w:val="ListParagraph"/>
        <w:numPr>
          <w:ilvl w:val="0"/>
          <w:numId w:val="1"/>
        </w:numPr>
        <w:rPr>
          <w:rFonts w:ascii="Times New Roman" w:hAnsi="Times New Roman" w:cs="Times New Roman"/>
        </w:rPr>
      </w:pPr>
      <w:r w:rsidRPr="004313A2">
        <w:rPr>
          <w:rFonts w:ascii="Times New Roman" w:hAnsi="Times New Roman" w:cs="Times New Roman"/>
        </w:rPr>
        <w:lastRenderedPageBreak/>
        <w:t>Write a blog suitable for a professional publication (for example, Nursery World, Small Talk) linked to considerations needed when implementing a play-based curriculum/curriculum changes (1000 words</w:t>
      </w:r>
      <w:r>
        <w:rPr>
          <w:rFonts w:ascii="Times New Roman" w:hAnsi="Times New Roman" w:cs="Times New Roman"/>
        </w:rPr>
        <w:t>)</w:t>
      </w:r>
    </w:p>
    <w:p w14:paraId="2BBFBCA3" w14:textId="42770BC8" w:rsidR="00E408E9" w:rsidRDefault="00CE7D23" w:rsidP="00CE7D23">
      <w:pPr>
        <w:rPr>
          <w:rFonts w:ascii="Times New Roman" w:hAnsi="Times New Roman" w:cs="Times New Roman"/>
          <w:b/>
          <w:bCs/>
          <w:sz w:val="36"/>
          <w:szCs w:val="36"/>
        </w:rPr>
      </w:pPr>
      <w:r>
        <w:rPr>
          <w:rFonts w:ascii="Times New Roman" w:hAnsi="Times New Roman" w:cs="Times New Roman"/>
        </w:rPr>
        <w:t xml:space="preserve">  </w:t>
      </w:r>
      <w:r w:rsidR="00BC5227">
        <w:rPr>
          <w:rFonts w:ascii="Times New Roman" w:hAnsi="Times New Roman" w:cs="Times New Roman"/>
          <w:b/>
          <w:bCs/>
          <w:sz w:val="36"/>
          <w:szCs w:val="36"/>
        </w:rPr>
        <w:t xml:space="preserve"> </w:t>
      </w:r>
      <w:r w:rsidR="00F63C08" w:rsidRPr="00F63C08">
        <w:rPr>
          <w:rFonts w:ascii="Times New Roman" w:hAnsi="Times New Roman" w:cs="Times New Roman"/>
          <w:b/>
          <w:bCs/>
          <w:sz w:val="36"/>
          <w:szCs w:val="36"/>
        </w:rPr>
        <w:t>Putting the child’s voice at the centre of education; Ar</w:t>
      </w:r>
      <w:r>
        <w:rPr>
          <w:rFonts w:ascii="Times New Roman" w:hAnsi="Times New Roman" w:cs="Times New Roman"/>
          <w:b/>
          <w:bCs/>
          <w:sz w:val="36"/>
          <w:szCs w:val="36"/>
        </w:rPr>
        <w:t xml:space="preserve">e        </w:t>
      </w:r>
      <w:r w:rsidR="00F63C08" w:rsidRPr="00F63C08">
        <w:rPr>
          <w:rFonts w:ascii="Times New Roman" w:hAnsi="Times New Roman" w:cs="Times New Roman"/>
          <w:b/>
          <w:bCs/>
          <w:sz w:val="36"/>
          <w:szCs w:val="36"/>
        </w:rPr>
        <w:t>we empowering early years children as capable beings?</w:t>
      </w:r>
    </w:p>
    <w:p w14:paraId="1239494F" w14:textId="59F5C0E1" w:rsidR="00F63C08" w:rsidRPr="00F63C08" w:rsidRDefault="00C52F6A" w:rsidP="00F63C08">
      <w:pPr>
        <w:rPr>
          <w:rFonts w:ascii="Times New Roman" w:hAnsi="Times New Roman" w:cs="Times New Roman"/>
        </w:rPr>
      </w:pPr>
      <w:r>
        <w:rPr>
          <w:noProof/>
        </w:rPr>
        <w:drawing>
          <wp:anchor distT="0" distB="0" distL="114300" distR="114300" simplePos="0" relativeHeight="251660288" behindDoc="0" locked="0" layoutInCell="1" allowOverlap="1" wp14:anchorId="087ADC1F" wp14:editId="7DAD983A">
            <wp:simplePos x="0" y="0"/>
            <wp:positionH relativeFrom="margin">
              <wp:posOffset>-745490</wp:posOffset>
            </wp:positionH>
            <wp:positionV relativeFrom="paragraph">
              <wp:posOffset>271145</wp:posOffset>
            </wp:positionV>
            <wp:extent cx="7230110" cy="2319655"/>
            <wp:effectExtent l="0" t="0" r="889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b="7010"/>
                    <a:stretch/>
                  </pic:blipFill>
                  <pic:spPr bwMode="auto">
                    <a:xfrm>
                      <a:off x="0" y="0"/>
                      <a:ext cx="7230110" cy="23196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63C08">
        <w:rPr>
          <w:rFonts w:ascii="Times New Roman" w:hAnsi="Times New Roman" w:cs="Times New Roman"/>
        </w:rPr>
        <w:t xml:space="preserve">                                                   </w:t>
      </w:r>
      <w:r w:rsidR="00BC5227">
        <w:rPr>
          <w:rFonts w:ascii="Times New Roman" w:hAnsi="Times New Roman" w:cs="Times New Roman"/>
        </w:rPr>
        <w:t xml:space="preserve">    </w:t>
      </w:r>
      <w:r w:rsidR="00F63C08">
        <w:rPr>
          <w:rFonts w:ascii="Times New Roman" w:hAnsi="Times New Roman" w:cs="Times New Roman"/>
        </w:rPr>
        <w:t xml:space="preserve">  Home / Blog / the voice of the child. </w:t>
      </w:r>
    </w:p>
    <w:p w14:paraId="77D52B8E" w14:textId="11F40879" w:rsidR="004313A2" w:rsidRDefault="00F63C08" w:rsidP="004313A2">
      <w:pPr>
        <w:ind w:left="360"/>
        <w:rPr>
          <w:rFonts w:ascii="Times New Roman" w:hAnsi="Times New Roman" w:cs="Times New Roman"/>
        </w:rPr>
      </w:pPr>
      <w:r>
        <w:rPr>
          <w:noProof/>
        </w:rPr>
        <mc:AlternateContent>
          <mc:Choice Requires="wps">
            <w:drawing>
              <wp:anchor distT="0" distB="0" distL="114300" distR="114300" simplePos="0" relativeHeight="251659264" behindDoc="0" locked="0" layoutInCell="1" allowOverlap="1" wp14:anchorId="404DB9AF" wp14:editId="19A0AE86">
                <wp:simplePos x="0" y="0"/>
                <wp:positionH relativeFrom="column">
                  <wp:posOffset>5130588</wp:posOffset>
                </wp:positionH>
                <wp:positionV relativeFrom="paragraph">
                  <wp:posOffset>46778</wp:posOffset>
                </wp:positionV>
                <wp:extent cx="769831" cy="228176"/>
                <wp:effectExtent l="0" t="0" r="11430" b="19685"/>
                <wp:wrapNone/>
                <wp:docPr id="2" name="Rectangle 2"/>
                <wp:cNvGraphicFramePr/>
                <a:graphic xmlns:a="http://schemas.openxmlformats.org/drawingml/2006/main">
                  <a:graphicData uri="http://schemas.microsoft.com/office/word/2010/wordprocessingShape">
                    <wps:wsp>
                      <wps:cNvSpPr/>
                      <wps:spPr>
                        <a:xfrm>
                          <a:off x="0" y="0"/>
                          <a:ext cx="769831" cy="228176"/>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281906" w14:textId="548D13DE" w:rsidR="000F2EAA" w:rsidRPr="00BC5227" w:rsidRDefault="000F2EAA" w:rsidP="00F63C08">
                            <w:pPr>
                              <w:jc w:val="center"/>
                              <w:rPr>
                                <w:sz w:val="16"/>
                                <w:szCs w:val="16"/>
                              </w:rPr>
                            </w:pPr>
                            <w:r w:rsidRPr="00BC5227">
                              <w:rPr>
                                <w:sz w:val="16"/>
                                <w:szCs w:val="16"/>
                              </w:rPr>
                              <w:t>March</w:t>
                            </w:r>
                            <w:r>
                              <w:rPr>
                                <w:sz w:val="16"/>
                                <w:szCs w:val="16"/>
                              </w:rPr>
                              <w:t xml:space="preserve"> /</w:t>
                            </w:r>
                            <w:r w:rsidRPr="00BC5227">
                              <w:rPr>
                                <w:sz w:val="16"/>
                                <w:szCs w:val="16"/>
                              </w:rPr>
                              <w:t xml:space="preserve">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4DB9AF" id="Rectangle 2" o:spid="_x0000_s1026" style="position:absolute;left:0;text-align:left;margin-left:404pt;margin-top:3.7pt;width:60.6pt;height:17.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" fillcolor="black [3213]" strokecolor="black [3213]" strokeweight="1pt">
                <v:textbox>
                  <w:txbxContent>
                    <w:p w14:paraId="0D281906" w14:textId="548D13DE" w:rsidR="000F2EAA" w:rsidRPr="00BC5227" w:rsidRDefault="000F2EAA" w:rsidP="00F63C08">
                      <w:pPr>
                        <w:jc w:val="center"/>
                        <w:rPr>
                          <w:sz w:val="16"/>
                          <w:szCs w:val="16"/>
                        </w:rPr>
                      </w:pPr>
                      <w:r w:rsidRPr="00BC5227">
                        <w:rPr>
                          <w:sz w:val="16"/>
                          <w:szCs w:val="16"/>
                        </w:rPr>
                        <w:t>March</w:t>
                      </w:r>
                      <w:r>
                        <w:rPr>
                          <w:sz w:val="16"/>
                          <w:szCs w:val="16"/>
                        </w:rPr>
                        <w:t xml:space="preserve"> /</w:t>
                      </w:r>
                      <w:r w:rsidRPr="00BC5227">
                        <w:rPr>
                          <w:sz w:val="16"/>
                          <w:szCs w:val="16"/>
                        </w:rPr>
                        <w:t xml:space="preserve"> 2021</w:t>
                      </w:r>
                    </w:p>
                  </w:txbxContent>
                </v:textbox>
              </v:rect>
            </w:pict>
          </mc:Fallback>
        </mc:AlternateContent>
      </w:r>
    </w:p>
    <w:p w14:paraId="69E7F78A" w14:textId="32ECAEFF" w:rsidR="00E408E9" w:rsidRPr="00985029" w:rsidRDefault="00C52F6A" w:rsidP="00C52F6A">
      <w:pPr>
        <w:jc w:val="both"/>
        <w:rPr>
          <w:rFonts w:ascii="Times New Roman" w:hAnsi="Times New Roman" w:cs="Times New Roman"/>
          <w:b/>
          <w:bCs/>
          <w:i/>
          <w:iCs/>
          <w:sz w:val="24"/>
          <w:szCs w:val="24"/>
        </w:rPr>
      </w:pPr>
      <w:r w:rsidRPr="00985029">
        <w:rPr>
          <w:rFonts w:ascii="Times New Roman" w:hAnsi="Times New Roman" w:cs="Times New Roman"/>
          <w:b/>
          <w:bCs/>
          <w:i/>
          <w:iCs/>
          <w:sz w:val="24"/>
          <w:szCs w:val="24"/>
        </w:rPr>
        <w:t>Article 12, of the UN convention on the rights of the child (19</w:t>
      </w:r>
      <w:r w:rsidR="006F36B5" w:rsidRPr="00985029">
        <w:rPr>
          <w:rFonts w:ascii="Times New Roman" w:hAnsi="Times New Roman" w:cs="Times New Roman"/>
          <w:b/>
          <w:bCs/>
          <w:i/>
          <w:iCs/>
          <w:sz w:val="24"/>
          <w:szCs w:val="24"/>
        </w:rPr>
        <w:t>89</w:t>
      </w:r>
      <w:r w:rsidRPr="00985029">
        <w:rPr>
          <w:rFonts w:ascii="Times New Roman" w:hAnsi="Times New Roman" w:cs="Times New Roman"/>
          <w:b/>
          <w:bCs/>
          <w:i/>
          <w:iCs/>
          <w:sz w:val="24"/>
          <w:szCs w:val="24"/>
        </w:rPr>
        <w:t xml:space="preserve">) states ‘Respect for the views of the child.’ </w:t>
      </w:r>
      <w:r w:rsidR="00DC127B" w:rsidRPr="00985029">
        <w:rPr>
          <w:rFonts w:ascii="Times New Roman" w:hAnsi="Times New Roman" w:cs="Times New Roman"/>
          <w:b/>
          <w:bCs/>
          <w:i/>
          <w:iCs/>
          <w:sz w:val="24"/>
          <w:szCs w:val="24"/>
        </w:rPr>
        <w:t>But</w:t>
      </w:r>
      <w:r w:rsidRPr="00985029">
        <w:rPr>
          <w:rFonts w:ascii="Times New Roman" w:hAnsi="Times New Roman" w:cs="Times New Roman"/>
          <w:b/>
          <w:bCs/>
          <w:i/>
          <w:iCs/>
          <w:sz w:val="24"/>
          <w:szCs w:val="24"/>
        </w:rPr>
        <w:t xml:space="preserve"> are we as practitioners allowing the children to express their true beliefs, dislikes and willing engagement within their individual learning? Kayleigh Jones </w:t>
      </w:r>
      <w:r w:rsidR="003B47F7" w:rsidRPr="00985029">
        <w:rPr>
          <w:rFonts w:ascii="Times New Roman" w:hAnsi="Times New Roman" w:cs="Times New Roman"/>
          <w:b/>
          <w:bCs/>
          <w:i/>
          <w:iCs/>
          <w:sz w:val="24"/>
          <w:szCs w:val="24"/>
        </w:rPr>
        <w:t>explains</w:t>
      </w:r>
      <w:r w:rsidRPr="00985029">
        <w:rPr>
          <w:rFonts w:ascii="Times New Roman" w:hAnsi="Times New Roman" w:cs="Times New Roman"/>
          <w:b/>
          <w:bCs/>
          <w:i/>
          <w:iCs/>
          <w:sz w:val="24"/>
          <w:szCs w:val="24"/>
        </w:rPr>
        <w:t>…</w:t>
      </w:r>
    </w:p>
    <w:p w14:paraId="7F20EE62" w14:textId="31CB48C0" w:rsidR="00DC127B" w:rsidRPr="00985029" w:rsidRDefault="00A54E29" w:rsidP="00C52F6A">
      <w:pPr>
        <w:jc w:val="both"/>
        <w:rPr>
          <w:rFonts w:ascii="Times New Roman" w:hAnsi="Times New Roman" w:cs="Times New Roman"/>
          <w:sz w:val="24"/>
          <w:szCs w:val="24"/>
        </w:rPr>
      </w:pPr>
      <w:r w:rsidRPr="00985029">
        <w:rPr>
          <w:rFonts w:ascii="Times New Roman" w:hAnsi="Times New Roman" w:cs="Times New Roman"/>
          <w:sz w:val="24"/>
          <w:szCs w:val="24"/>
        </w:rPr>
        <w:t>Not only is it important for practitioners to be aware of the importance behind giving the child a platform to express their opinions, but also to be able to take on the information received from the child, and to embed it within their education in future experiences. Being able to adapt and cater to each individual, child instead of the class as a whole. In 2022 a new curriculum in Wales will be rolling out in full force, moving away from old traditions and into an approach that hopefully puts the children at the centre of their induvial development.</w:t>
      </w:r>
    </w:p>
    <w:p w14:paraId="5EB2CAA9" w14:textId="68D4B3D9" w:rsidR="00DC127B" w:rsidRPr="00985029" w:rsidRDefault="00DC127B" w:rsidP="00C52F6A">
      <w:pPr>
        <w:jc w:val="both"/>
        <w:rPr>
          <w:rFonts w:ascii="Times New Roman" w:hAnsi="Times New Roman" w:cs="Times New Roman"/>
          <w:b/>
          <w:bCs/>
          <w:i/>
          <w:iCs/>
          <w:sz w:val="24"/>
          <w:szCs w:val="24"/>
        </w:rPr>
      </w:pPr>
      <w:r w:rsidRPr="00985029">
        <w:rPr>
          <w:rFonts w:ascii="Times New Roman" w:hAnsi="Times New Roman" w:cs="Times New Roman"/>
          <w:b/>
          <w:bCs/>
          <w:i/>
          <w:iCs/>
          <w:sz w:val="24"/>
          <w:szCs w:val="24"/>
        </w:rPr>
        <w:t>So why is listening and taking action based on the voice of the child important?</w:t>
      </w:r>
    </w:p>
    <w:p w14:paraId="430484B1" w14:textId="19B2DAE0" w:rsidR="006F36B5" w:rsidRPr="00985029" w:rsidRDefault="006F36B5" w:rsidP="00C52F6A">
      <w:pPr>
        <w:jc w:val="both"/>
        <w:rPr>
          <w:rFonts w:ascii="Times New Roman" w:hAnsi="Times New Roman" w:cs="Times New Roman"/>
          <w:sz w:val="24"/>
          <w:szCs w:val="24"/>
        </w:rPr>
      </w:pPr>
      <w:r w:rsidRPr="00985029">
        <w:rPr>
          <w:rFonts w:ascii="Times New Roman" w:hAnsi="Times New Roman" w:cs="Times New Roman"/>
          <w:sz w:val="24"/>
          <w:szCs w:val="24"/>
        </w:rPr>
        <w:t xml:space="preserve">Giving the child opportunity to voice their opinions, thoughts and feelings can provide insight to how they as an individual learn in a way that fits them. A research article by Joanna Hynes in 2009 supported this point by explaining through history children have been “disempowered” through social society and the way that they are educated. </w:t>
      </w:r>
      <w:r w:rsidR="00096A87" w:rsidRPr="00985029">
        <w:rPr>
          <w:rFonts w:ascii="Times New Roman" w:hAnsi="Times New Roman" w:cs="Times New Roman"/>
          <w:sz w:val="24"/>
          <w:szCs w:val="24"/>
        </w:rPr>
        <w:t xml:space="preserve">Hynes explains when children are “respected as contributors” in the process of </w:t>
      </w:r>
      <w:r w:rsidR="00FA04C1" w:rsidRPr="00985029">
        <w:rPr>
          <w:rFonts w:ascii="Times New Roman" w:hAnsi="Times New Roman" w:cs="Times New Roman"/>
          <w:sz w:val="24"/>
          <w:szCs w:val="24"/>
        </w:rPr>
        <w:t>decision-making</w:t>
      </w:r>
      <w:r w:rsidR="00096A87" w:rsidRPr="00985029">
        <w:rPr>
          <w:rFonts w:ascii="Times New Roman" w:hAnsi="Times New Roman" w:cs="Times New Roman"/>
          <w:sz w:val="24"/>
          <w:szCs w:val="24"/>
        </w:rPr>
        <w:t xml:space="preserve"> schools can adapt the views given from the pupils to transform the school into a constructive educational community.</w:t>
      </w:r>
      <w:r w:rsidR="003B47F7" w:rsidRPr="00985029">
        <w:rPr>
          <w:rFonts w:ascii="Times New Roman" w:hAnsi="Times New Roman" w:cs="Times New Roman"/>
          <w:sz w:val="24"/>
          <w:szCs w:val="24"/>
        </w:rPr>
        <w:t xml:space="preserve"> </w:t>
      </w:r>
    </w:p>
    <w:p w14:paraId="558549A8" w14:textId="560DF2D2" w:rsidR="003B47F7" w:rsidRPr="00985029" w:rsidRDefault="003B47F7" w:rsidP="00C52F6A">
      <w:pPr>
        <w:jc w:val="both"/>
        <w:rPr>
          <w:rFonts w:ascii="Times New Roman" w:hAnsi="Times New Roman" w:cs="Times New Roman"/>
          <w:sz w:val="24"/>
          <w:szCs w:val="24"/>
        </w:rPr>
      </w:pPr>
      <w:r w:rsidRPr="00985029">
        <w:rPr>
          <w:rFonts w:ascii="Times New Roman" w:hAnsi="Times New Roman" w:cs="Times New Roman"/>
          <w:sz w:val="24"/>
          <w:szCs w:val="24"/>
        </w:rPr>
        <w:t xml:space="preserve">Doctor of philosophy, Rosie </w:t>
      </w:r>
      <w:r w:rsidR="00985029" w:rsidRPr="00985029">
        <w:rPr>
          <w:rFonts w:ascii="Times New Roman" w:hAnsi="Times New Roman" w:cs="Times New Roman"/>
          <w:sz w:val="24"/>
          <w:szCs w:val="24"/>
        </w:rPr>
        <w:t>Flewitt</w:t>
      </w:r>
      <w:r w:rsidRPr="00985029">
        <w:rPr>
          <w:rFonts w:ascii="Times New Roman" w:hAnsi="Times New Roman" w:cs="Times New Roman"/>
          <w:sz w:val="24"/>
          <w:szCs w:val="24"/>
        </w:rPr>
        <w:t xml:space="preserve"> conducted a study in 2003 on the communicative strategies at home as apposed to a play group. From this research it was showed that a different dynamic of communication and skills were learnt through from the children learning through their friends. The research on the children provided insight to how play can enhance social development, confidence, imagination and independence. Whereas, when adults and caregivers are present, the children were more reserved and awaited instruction as instinct. </w:t>
      </w:r>
    </w:p>
    <w:p w14:paraId="7D83909F" w14:textId="70294A23" w:rsidR="003B47F7" w:rsidRPr="00985029" w:rsidRDefault="003B47F7" w:rsidP="00C52F6A">
      <w:pPr>
        <w:jc w:val="both"/>
        <w:rPr>
          <w:rFonts w:ascii="Times New Roman" w:hAnsi="Times New Roman" w:cs="Times New Roman"/>
          <w:sz w:val="24"/>
          <w:szCs w:val="24"/>
        </w:rPr>
      </w:pPr>
      <w:r w:rsidRPr="00985029">
        <w:rPr>
          <w:rFonts w:ascii="Times New Roman" w:hAnsi="Times New Roman" w:cs="Times New Roman"/>
          <w:sz w:val="24"/>
          <w:szCs w:val="24"/>
        </w:rPr>
        <w:lastRenderedPageBreak/>
        <w:t xml:space="preserve">Flewitt based her studies on the theories from </w:t>
      </w:r>
      <w:r w:rsidR="00985029" w:rsidRPr="00985029">
        <w:rPr>
          <w:rFonts w:ascii="Times New Roman" w:hAnsi="Times New Roman" w:cs="Times New Roman"/>
          <w:sz w:val="24"/>
          <w:szCs w:val="24"/>
        </w:rPr>
        <w:t>Vygotsky</w:t>
      </w:r>
      <w:r w:rsidRPr="00985029">
        <w:rPr>
          <w:rFonts w:ascii="Times New Roman" w:hAnsi="Times New Roman" w:cs="Times New Roman"/>
          <w:sz w:val="24"/>
          <w:szCs w:val="24"/>
        </w:rPr>
        <w:t xml:space="preserve">. </w:t>
      </w:r>
      <w:r w:rsidR="00985029" w:rsidRPr="00985029">
        <w:rPr>
          <w:rFonts w:ascii="Times New Roman" w:hAnsi="Times New Roman" w:cs="Times New Roman"/>
          <w:sz w:val="24"/>
          <w:szCs w:val="24"/>
        </w:rPr>
        <w:t>Vygotsky</w:t>
      </w:r>
      <w:r w:rsidR="001826F1" w:rsidRPr="00985029">
        <w:rPr>
          <w:rFonts w:ascii="Times New Roman" w:hAnsi="Times New Roman" w:cs="Times New Roman"/>
          <w:sz w:val="24"/>
          <w:szCs w:val="24"/>
        </w:rPr>
        <w:t xml:space="preserve"> believed play was vital as part of t</w:t>
      </w:r>
      <w:r w:rsidR="00985029" w:rsidRPr="00985029">
        <w:rPr>
          <w:rFonts w:ascii="Times New Roman" w:hAnsi="Times New Roman" w:cs="Times New Roman"/>
          <w:sz w:val="24"/>
          <w:szCs w:val="24"/>
        </w:rPr>
        <w:t>h</w:t>
      </w:r>
      <w:r w:rsidR="001826F1" w:rsidRPr="00985029">
        <w:rPr>
          <w:rFonts w:ascii="Times New Roman" w:hAnsi="Times New Roman" w:cs="Times New Roman"/>
          <w:sz w:val="24"/>
          <w:szCs w:val="24"/>
        </w:rPr>
        <w:t xml:space="preserve">e </w:t>
      </w:r>
      <w:r w:rsidR="00985029" w:rsidRPr="00985029">
        <w:rPr>
          <w:rFonts w:ascii="Times New Roman" w:hAnsi="Times New Roman" w:cs="Times New Roman"/>
          <w:sz w:val="24"/>
          <w:szCs w:val="24"/>
        </w:rPr>
        <w:t>child’s</w:t>
      </w:r>
      <w:r w:rsidR="001826F1" w:rsidRPr="00985029">
        <w:rPr>
          <w:rFonts w:ascii="Times New Roman" w:hAnsi="Times New Roman" w:cs="Times New Roman"/>
          <w:sz w:val="24"/>
          <w:szCs w:val="24"/>
        </w:rPr>
        <w:t xml:space="preserve"> development. For years play has been seen as leisure, and education as work. However, Vygotsky proposed the theory that, playing provides natural and the most beneficial form of learning for children. </w:t>
      </w:r>
      <w:r w:rsidR="00985029" w:rsidRPr="00985029">
        <w:rPr>
          <w:rFonts w:ascii="Times New Roman" w:hAnsi="Times New Roman" w:cs="Times New Roman"/>
          <w:sz w:val="24"/>
          <w:szCs w:val="24"/>
        </w:rPr>
        <w:t xml:space="preserve">He believed it promoted cognitive, social and emotional development within children. </w:t>
      </w:r>
    </w:p>
    <w:p w14:paraId="408B9BA8" w14:textId="1BEAC2E9" w:rsidR="006F36B5" w:rsidRPr="009634E8" w:rsidRDefault="006F36B5" w:rsidP="00C52F6A">
      <w:pPr>
        <w:jc w:val="both"/>
        <w:rPr>
          <w:rFonts w:ascii="Times New Roman" w:hAnsi="Times New Roman" w:cs="Times New Roman"/>
          <w:b/>
          <w:bCs/>
          <w:i/>
          <w:iCs/>
          <w:sz w:val="24"/>
          <w:szCs w:val="24"/>
        </w:rPr>
      </w:pPr>
      <w:r w:rsidRPr="009634E8">
        <w:rPr>
          <w:rFonts w:ascii="Times New Roman" w:hAnsi="Times New Roman" w:cs="Times New Roman"/>
          <w:b/>
          <w:bCs/>
          <w:i/>
          <w:iCs/>
          <w:sz w:val="24"/>
          <w:szCs w:val="24"/>
        </w:rPr>
        <w:t>So how can listening to the voice of the children be implemented into their education</w:t>
      </w:r>
      <w:r w:rsidR="001826F1" w:rsidRPr="009634E8">
        <w:rPr>
          <w:rFonts w:ascii="Times New Roman" w:hAnsi="Times New Roman" w:cs="Times New Roman"/>
          <w:b/>
          <w:bCs/>
          <w:i/>
          <w:iCs/>
          <w:sz w:val="24"/>
          <w:szCs w:val="24"/>
        </w:rPr>
        <w:t xml:space="preserve"> with play</w:t>
      </w:r>
      <w:r w:rsidRPr="009634E8">
        <w:rPr>
          <w:rFonts w:ascii="Times New Roman" w:hAnsi="Times New Roman" w:cs="Times New Roman"/>
          <w:b/>
          <w:bCs/>
          <w:i/>
          <w:iCs/>
          <w:sz w:val="24"/>
          <w:szCs w:val="24"/>
        </w:rPr>
        <w:t>?</w:t>
      </w:r>
    </w:p>
    <w:p w14:paraId="2B98D23F" w14:textId="68E6D309" w:rsidR="00A54E29" w:rsidRPr="009634E8" w:rsidRDefault="00A54E29" w:rsidP="00C52F6A">
      <w:pPr>
        <w:jc w:val="both"/>
        <w:rPr>
          <w:rFonts w:ascii="Times New Roman" w:hAnsi="Times New Roman" w:cs="Times New Roman"/>
          <w:sz w:val="24"/>
          <w:szCs w:val="24"/>
        </w:rPr>
      </w:pPr>
      <w:r w:rsidRPr="009634E8">
        <w:rPr>
          <w:rFonts w:ascii="Times New Roman" w:hAnsi="Times New Roman" w:cs="Times New Roman"/>
          <w:sz w:val="24"/>
          <w:szCs w:val="24"/>
        </w:rPr>
        <w:t xml:space="preserve">The research conducted by </w:t>
      </w:r>
      <w:r w:rsidR="00DC127B" w:rsidRPr="009634E8">
        <w:rPr>
          <w:rFonts w:ascii="Times New Roman" w:hAnsi="Times New Roman" w:cs="Times New Roman"/>
          <w:sz w:val="24"/>
          <w:szCs w:val="24"/>
        </w:rPr>
        <w:t>Professor</w:t>
      </w:r>
      <w:r w:rsidRPr="009634E8">
        <w:rPr>
          <w:rFonts w:ascii="Times New Roman" w:hAnsi="Times New Roman" w:cs="Times New Roman"/>
          <w:sz w:val="24"/>
          <w:szCs w:val="24"/>
        </w:rPr>
        <w:t xml:space="preserve"> Donaldson in </w:t>
      </w:r>
      <w:r w:rsidR="00985029" w:rsidRPr="009634E8">
        <w:rPr>
          <w:rFonts w:ascii="Times New Roman" w:hAnsi="Times New Roman" w:cs="Times New Roman"/>
          <w:sz w:val="24"/>
          <w:szCs w:val="24"/>
        </w:rPr>
        <w:t>2017 for Successful futures,</w:t>
      </w:r>
      <w:r w:rsidRPr="009634E8">
        <w:rPr>
          <w:rFonts w:ascii="Times New Roman" w:hAnsi="Times New Roman" w:cs="Times New Roman"/>
          <w:sz w:val="24"/>
          <w:szCs w:val="24"/>
        </w:rPr>
        <w:t xml:space="preserve"> gave an interesting and </w:t>
      </w:r>
      <w:r w:rsidR="00DC127B" w:rsidRPr="009634E8">
        <w:rPr>
          <w:rFonts w:ascii="Times New Roman" w:hAnsi="Times New Roman" w:cs="Times New Roman"/>
          <w:sz w:val="24"/>
          <w:szCs w:val="24"/>
        </w:rPr>
        <w:t>insightful</w:t>
      </w:r>
      <w:r w:rsidRPr="009634E8">
        <w:rPr>
          <w:rFonts w:ascii="Times New Roman" w:hAnsi="Times New Roman" w:cs="Times New Roman"/>
          <w:sz w:val="24"/>
          <w:szCs w:val="24"/>
        </w:rPr>
        <w:t xml:space="preserve"> approach. Not only did Donaldson and his team collect relevant data from adults, but also from the children too. </w:t>
      </w:r>
      <w:r w:rsidR="00DC127B" w:rsidRPr="009634E8">
        <w:rPr>
          <w:rFonts w:ascii="Times New Roman" w:hAnsi="Times New Roman" w:cs="Times New Roman"/>
          <w:sz w:val="24"/>
          <w:szCs w:val="24"/>
        </w:rPr>
        <w:t xml:space="preserve">Which led to the overall opinion of the previous curriculum being ‘outdated.’ It was decided by </w:t>
      </w:r>
      <w:r w:rsidR="00096A87" w:rsidRPr="009634E8">
        <w:rPr>
          <w:rFonts w:ascii="Times New Roman" w:hAnsi="Times New Roman" w:cs="Times New Roman"/>
          <w:sz w:val="24"/>
          <w:szCs w:val="24"/>
        </w:rPr>
        <w:t>the welsh government</w:t>
      </w:r>
      <w:r w:rsidR="00DC127B" w:rsidRPr="009634E8">
        <w:rPr>
          <w:rFonts w:ascii="Times New Roman" w:hAnsi="Times New Roman" w:cs="Times New Roman"/>
          <w:sz w:val="24"/>
          <w:szCs w:val="24"/>
        </w:rPr>
        <w:t xml:space="preserve"> that the impending reform to the curriculum leads to a play based, pedagogy approach. </w:t>
      </w:r>
      <w:r w:rsidR="00096A87" w:rsidRPr="009634E8">
        <w:rPr>
          <w:rFonts w:ascii="Times New Roman" w:hAnsi="Times New Roman" w:cs="Times New Roman"/>
          <w:sz w:val="24"/>
          <w:szCs w:val="24"/>
        </w:rPr>
        <w:t xml:space="preserve">The framework allows </w:t>
      </w:r>
      <w:r w:rsidR="00FA04C1" w:rsidRPr="009634E8">
        <w:rPr>
          <w:rFonts w:ascii="Times New Roman" w:hAnsi="Times New Roman" w:cs="Times New Roman"/>
          <w:sz w:val="24"/>
          <w:szCs w:val="24"/>
        </w:rPr>
        <w:t xml:space="preserve">flexibility for teachers to construct lessons, and what they teach in a way that best supports THEIR pupils. </w:t>
      </w:r>
    </w:p>
    <w:p w14:paraId="1988693B" w14:textId="32BE51F0" w:rsidR="00FA04C1" w:rsidRPr="009634E8" w:rsidRDefault="00FA04C1" w:rsidP="00FA04C1">
      <w:pPr>
        <w:jc w:val="both"/>
        <w:rPr>
          <w:rFonts w:ascii="Times New Roman" w:hAnsi="Times New Roman" w:cs="Times New Roman"/>
          <w:sz w:val="24"/>
          <w:szCs w:val="24"/>
        </w:rPr>
      </w:pPr>
      <w:r w:rsidRPr="009634E8">
        <w:rPr>
          <w:rFonts w:ascii="Times New Roman" w:hAnsi="Times New Roman" w:cs="Times New Roman"/>
          <w:sz w:val="24"/>
          <w:szCs w:val="24"/>
        </w:rPr>
        <w:t xml:space="preserve">Looking back to the research article by Haynes, she explains as a practitioner it is important to listen to the child respectfully, not in a condescending manner; for </w:t>
      </w:r>
      <w:r w:rsidR="0047702D" w:rsidRPr="009634E8">
        <w:rPr>
          <w:rFonts w:ascii="Times New Roman" w:hAnsi="Times New Roman" w:cs="Times New Roman"/>
          <w:sz w:val="24"/>
          <w:szCs w:val="24"/>
        </w:rPr>
        <w:t>example,</w:t>
      </w:r>
      <w:r w:rsidRPr="009634E8">
        <w:rPr>
          <w:rFonts w:ascii="Times New Roman" w:hAnsi="Times New Roman" w:cs="Times New Roman"/>
          <w:sz w:val="24"/>
          <w:szCs w:val="24"/>
        </w:rPr>
        <w:t xml:space="preserve"> predicting what they are going to say. Allow the child to speak freely passing opinions on the task at hand, this allows a window to assess if the pupils participating the in activity are getting the best out of the task aim. Do they understand? Is there a way the activity could be done differently to avoid confusion? Is it too structured? Is there a way the activity could be more play based so the children are being naturally stimulating leading to a want to learn. </w:t>
      </w:r>
      <w:r w:rsidR="0047702D" w:rsidRPr="009634E8">
        <w:rPr>
          <w:rFonts w:ascii="Times New Roman" w:hAnsi="Times New Roman" w:cs="Times New Roman"/>
          <w:sz w:val="24"/>
          <w:szCs w:val="24"/>
        </w:rPr>
        <w:t xml:space="preserve">UNICEF highlight the importance of play through their online guide, ‘Learning through play – strengthening learning through play in early years educational programmes’.  They explain play as one </w:t>
      </w:r>
      <w:r w:rsidR="0047702D" w:rsidRPr="009634E8">
        <w:rPr>
          <w:noProof/>
          <w:sz w:val="24"/>
          <w:szCs w:val="24"/>
        </w:rPr>
        <w:drawing>
          <wp:anchor distT="0" distB="0" distL="114300" distR="114300" simplePos="0" relativeHeight="251661312" behindDoc="1" locked="0" layoutInCell="1" allowOverlap="1" wp14:anchorId="3E68FABE" wp14:editId="1BC388DE">
            <wp:simplePos x="0" y="0"/>
            <wp:positionH relativeFrom="margin">
              <wp:posOffset>-499322</wp:posOffset>
            </wp:positionH>
            <wp:positionV relativeFrom="paragraph">
              <wp:posOffset>5080</wp:posOffset>
            </wp:positionV>
            <wp:extent cx="2327910" cy="3166110"/>
            <wp:effectExtent l="0" t="0" r="0" b="0"/>
            <wp:wrapTight wrapText="bothSides">
              <wp:wrapPolygon edited="0">
                <wp:start x="0" y="0"/>
                <wp:lineTo x="0" y="21444"/>
                <wp:lineTo x="21388" y="21444"/>
                <wp:lineTo x="213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6044" t="20227" r="32931" b="5942"/>
                    <a:stretch/>
                  </pic:blipFill>
                  <pic:spPr bwMode="auto">
                    <a:xfrm>
                      <a:off x="0" y="0"/>
                      <a:ext cx="2327910" cy="3166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47702D" w:rsidRPr="009634E8">
        <w:rPr>
          <w:rFonts w:ascii="Times New Roman" w:hAnsi="Times New Roman" w:cs="Times New Roman"/>
          <w:sz w:val="24"/>
          <w:szCs w:val="24"/>
        </w:rPr>
        <w:t>as one of the most important ways for a child to gain essential knowledge</w:t>
      </w:r>
      <w:r w:rsidR="00985029" w:rsidRPr="009634E8">
        <w:rPr>
          <w:rFonts w:ascii="Times New Roman" w:hAnsi="Times New Roman" w:cs="Times New Roman"/>
          <w:sz w:val="24"/>
          <w:szCs w:val="24"/>
        </w:rPr>
        <w:t xml:space="preserve"> as previously supported.</w:t>
      </w:r>
    </w:p>
    <w:p w14:paraId="4CCF7FC9" w14:textId="13905368" w:rsidR="00985029" w:rsidRPr="009634E8" w:rsidRDefault="00985029" w:rsidP="00FA04C1">
      <w:pPr>
        <w:jc w:val="both"/>
        <w:rPr>
          <w:rFonts w:ascii="Times New Roman" w:hAnsi="Times New Roman" w:cs="Times New Roman"/>
          <w:sz w:val="24"/>
          <w:szCs w:val="24"/>
        </w:rPr>
      </w:pPr>
      <w:r w:rsidRPr="009634E8">
        <w:rPr>
          <w:rFonts w:ascii="Times New Roman" w:hAnsi="Times New Roman" w:cs="Times New Roman"/>
          <w:noProof/>
          <w:sz w:val="24"/>
          <w:szCs w:val="24"/>
        </w:rPr>
        <mc:AlternateContent>
          <mc:Choice Requires="wps">
            <w:drawing>
              <wp:anchor distT="45720" distB="45720" distL="114300" distR="114300" simplePos="0" relativeHeight="251663360" behindDoc="1" locked="0" layoutInCell="1" allowOverlap="1" wp14:anchorId="7850C236" wp14:editId="50778054">
                <wp:simplePos x="0" y="0"/>
                <wp:positionH relativeFrom="margin">
                  <wp:posOffset>-435882</wp:posOffset>
                </wp:positionH>
                <wp:positionV relativeFrom="paragraph">
                  <wp:posOffset>42363</wp:posOffset>
                </wp:positionV>
                <wp:extent cx="2218055" cy="194310"/>
                <wp:effectExtent l="0" t="0" r="10795" b="15240"/>
                <wp:wrapTight wrapText="bothSides">
                  <wp:wrapPolygon edited="0">
                    <wp:start x="0" y="0"/>
                    <wp:lineTo x="0" y="21176"/>
                    <wp:lineTo x="21520" y="21176"/>
                    <wp:lineTo x="2152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8055" cy="194310"/>
                        </a:xfrm>
                        <a:prstGeom prst="rect">
                          <a:avLst/>
                        </a:prstGeom>
                        <a:solidFill>
                          <a:srgbClr val="FFFFFF"/>
                        </a:solidFill>
                        <a:ln w="9525">
                          <a:solidFill>
                            <a:srgbClr val="000000"/>
                          </a:solidFill>
                          <a:miter lim="800000"/>
                          <a:headEnd/>
                          <a:tailEnd/>
                        </a:ln>
                      </wps:spPr>
                      <wps:txbx>
                        <w:txbxContent>
                          <w:p w14:paraId="7B6A3E37" w14:textId="4FC6DED6" w:rsidR="000F2EAA" w:rsidRPr="0047702D" w:rsidRDefault="000F2EAA">
                            <w:pPr>
                              <w:rPr>
                                <w:sz w:val="12"/>
                                <w:szCs w:val="12"/>
                              </w:rPr>
                            </w:pPr>
                            <w:r w:rsidRPr="0047702D">
                              <w:rPr>
                                <w:sz w:val="12"/>
                                <w:szCs w:val="12"/>
                              </w:rPr>
                              <w:t>https://www.unicef.org/sites/default/files/2018-12/UNICEF-Lego-Foundation-Learning-through-Play.pdf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50C236" id="_x0000_t202" coordsize="21600,21600" o:spt="202" path="m,l,21600r21600,l21600,xe">
                <v:stroke joinstyle="miter"/>
                <v:path gradientshapeok="t" o:connecttype="rect"/>
              </v:shapetype>
              <v:shape id="Text Box 2" o:spid="_x0000_s1027" type="#_x0000_t202" style="position:absolute;left:0;text-align:left;margin-left:-34.3pt;margin-top:3.35pt;width:174.65pt;height:15.3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">
                <v:textbox>
                  <w:txbxContent>
                    <w:p w14:paraId="7B6A3E37" w14:textId="4FC6DED6" w:rsidR="000F2EAA" w:rsidRPr="0047702D" w:rsidRDefault="000F2EAA">
                      <w:pPr>
                        <w:rPr>
                          <w:sz w:val="12"/>
                          <w:szCs w:val="12"/>
                        </w:rPr>
                      </w:pPr>
                      <w:r w:rsidRPr="0047702D">
                        <w:rPr>
                          <w:sz w:val="12"/>
                          <w:szCs w:val="12"/>
                        </w:rPr>
                        <w:t>https://www.unicef.org/sites/default/files/2018-12/UNICEF-Lego-Foundation-Learning-through-Play.pdf</w:t>
                      </w:r>
                    </w:p>
                  </w:txbxContent>
                </v:textbox>
                <w10:wrap type="tight" anchorx="margin"/>
              </v:shape>
            </w:pict>
          </mc:Fallback>
        </mc:AlternateContent>
      </w:r>
      <w:r w:rsidRPr="009634E8">
        <w:rPr>
          <w:rFonts w:ascii="Times New Roman" w:hAnsi="Times New Roman" w:cs="Times New Roman"/>
          <w:sz w:val="24"/>
          <w:szCs w:val="24"/>
        </w:rPr>
        <w:t xml:space="preserve">A journal article by Guy </w:t>
      </w:r>
      <w:proofErr w:type="spellStart"/>
      <w:r w:rsidRPr="009634E8">
        <w:rPr>
          <w:rFonts w:ascii="Times New Roman" w:hAnsi="Times New Roman" w:cs="Times New Roman"/>
          <w:sz w:val="24"/>
          <w:szCs w:val="24"/>
        </w:rPr>
        <w:t>claxton</w:t>
      </w:r>
      <w:proofErr w:type="spellEnd"/>
      <w:r w:rsidRPr="009634E8">
        <w:rPr>
          <w:rFonts w:ascii="Times New Roman" w:hAnsi="Times New Roman" w:cs="Times New Roman"/>
          <w:sz w:val="24"/>
          <w:szCs w:val="24"/>
        </w:rPr>
        <w:t xml:space="preserve">, Educational studies expanding young </w:t>
      </w:r>
      <w:r w:rsidR="009634E8" w:rsidRPr="009634E8">
        <w:rPr>
          <w:rFonts w:ascii="Times New Roman" w:hAnsi="Times New Roman" w:cs="Times New Roman"/>
          <w:sz w:val="24"/>
          <w:szCs w:val="24"/>
        </w:rPr>
        <w:t>people’s</w:t>
      </w:r>
      <w:r w:rsidRPr="009634E8">
        <w:rPr>
          <w:rFonts w:ascii="Times New Roman" w:hAnsi="Times New Roman" w:cs="Times New Roman"/>
          <w:sz w:val="24"/>
          <w:szCs w:val="24"/>
        </w:rPr>
        <w:t xml:space="preserve"> capacity to learn, provided a view of removing the previous idea of expanding children’s capacity to learn through structure, and to replace it with </w:t>
      </w:r>
      <w:r w:rsidR="009634E8" w:rsidRPr="009634E8">
        <w:rPr>
          <w:rFonts w:ascii="Times New Roman" w:hAnsi="Times New Roman" w:cs="Times New Roman"/>
          <w:sz w:val="24"/>
          <w:szCs w:val="24"/>
        </w:rPr>
        <w:t xml:space="preserve">positive learning dispositions. Stating that education should not be seen as the amount of knowledge of a topic they take away from school, but their appetite to learn, and capacity to learn. </w:t>
      </w:r>
    </w:p>
    <w:p w14:paraId="270E2F49" w14:textId="5E13FC35" w:rsidR="0047702D" w:rsidRDefault="009634E8" w:rsidP="00FA04C1">
      <w:pPr>
        <w:jc w:val="both"/>
        <w:rPr>
          <w:rFonts w:ascii="Times New Roman" w:hAnsi="Times New Roman" w:cs="Times New Roman"/>
          <w:b/>
          <w:bCs/>
          <w:i/>
          <w:iCs/>
          <w:sz w:val="24"/>
          <w:szCs w:val="24"/>
        </w:rPr>
      </w:pPr>
      <w:r w:rsidRPr="009634E8">
        <w:rPr>
          <w:rFonts w:ascii="Times New Roman" w:hAnsi="Times New Roman" w:cs="Times New Roman"/>
          <w:b/>
          <w:bCs/>
          <w:i/>
          <w:iCs/>
          <w:sz w:val="24"/>
          <w:szCs w:val="24"/>
        </w:rPr>
        <w:t>Welsh Assembly Government Play Policy</w:t>
      </w:r>
      <w:r>
        <w:rPr>
          <w:rFonts w:ascii="Times New Roman" w:hAnsi="Times New Roman" w:cs="Times New Roman"/>
          <w:b/>
          <w:bCs/>
          <w:i/>
          <w:iCs/>
          <w:sz w:val="24"/>
          <w:szCs w:val="24"/>
        </w:rPr>
        <w:t xml:space="preserve"> and what this means for early years</w:t>
      </w:r>
      <w:r w:rsidRPr="009634E8">
        <w:rPr>
          <w:rFonts w:ascii="Times New Roman" w:hAnsi="Times New Roman" w:cs="Times New Roman"/>
          <w:b/>
          <w:bCs/>
          <w:i/>
          <w:iCs/>
          <w:sz w:val="24"/>
          <w:szCs w:val="24"/>
        </w:rPr>
        <w:t>.</w:t>
      </w:r>
    </w:p>
    <w:p w14:paraId="62CDDE0D" w14:textId="6D4952F6" w:rsidR="009634E8" w:rsidRDefault="009634E8" w:rsidP="00FA04C1">
      <w:pPr>
        <w:jc w:val="both"/>
        <w:rPr>
          <w:rFonts w:ascii="Times New Roman" w:hAnsi="Times New Roman" w:cs="Times New Roman"/>
          <w:sz w:val="24"/>
          <w:szCs w:val="24"/>
        </w:rPr>
      </w:pPr>
      <w:r>
        <w:rPr>
          <w:rFonts w:ascii="Times New Roman" w:hAnsi="Times New Roman" w:cs="Times New Roman"/>
          <w:sz w:val="24"/>
          <w:szCs w:val="24"/>
        </w:rPr>
        <w:t>In 2002, the welsh government assembly published the assembly’s Play Policy. This highlighted how seriously the welsh government understood the importance of play is in correspondence to the development of the child</w:t>
      </w:r>
      <w:r w:rsidR="00CE7D23">
        <w:rPr>
          <w:rFonts w:ascii="Times New Roman" w:hAnsi="Times New Roman" w:cs="Times New Roman"/>
          <w:sz w:val="24"/>
          <w:szCs w:val="24"/>
        </w:rPr>
        <w:t xml:space="preserve">; And how essential it is to implement into education. In 2010, Wales became the first country to legislate for play, placing the ‘Children and families (Wales) measure 2010. </w:t>
      </w:r>
    </w:p>
    <w:p w14:paraId="7EEA05F3" w14:textId="77777777" w:rsidR="00AE35EA" w:rsidRDefault="00CE7D23" w:rsidP="00FA04C1">
      <w:pPr>
        <w:jc w:val="both"/>
        <w:rPr>
          <w:rFonts w:ascii="Times New Roman" w:hAnsi="Times New Roman" w:cs="Times New Roman"/>
          <w:sz w:val="24"/>
          <w:szCs w:val="24"/>
        </w:rPr>
      </w:pPr>
      <w:r>
        <w:rPr>
          <w:rFonts w:ascii="Times New Roman" w:hAnsi="Times New Roman" w:cs="Times New Roman"/>
          <w:sz w:val="24"/>
          <w:szCs w:val="24"/>
        </w:rPr>
        <w:t>The department for educations research report,</w:t>
      </w:r>
      <w:r w:rsidR="007F7E17">
        <w:rPr>
          <w:rFonts w:ascii="Times New Roman" w:hAnsi="Times New Roman" w:cs="Times New Roman"/>
          <w:sz w:val="24"/>
          <w:szCs w:val="24"/>
        </w:rPr>
        <w:t xml:space="preserve"> listening to children’s perspective also issued in 2010, the strand of study that took place for this report was used to asses the </w:t>
      </w:r>
      <w:r w:rsidR="00AE35EA">
        <w:rPr>
          <w:rFonts w:ascii="Times New Roman" w:hAnsi="Times New Roman" w:cs="Times New Roman"/>
          <w:sz w:val="24"/>
          <w:szCs w:val="24"/>
        </w:rPr>
        <w:t>practitioners</w:t>
      </w:r>
      <w:r w:rsidR="007F7E17">
        <w:rPr>
          <w:rFonts w:ascii="Times New Roman" w:hAnsi="Times New Roman" w:cs="Times New Roman"/>
          <w:sz w:val="24"/>
          <w:szCs w:val="24"/>
        </w:rPr>
        <w:t xml:space="preserve"> on </w:t>
      </w:r>
      <w:r w:rsidR="007F7E17">
        <w:rPr>
          <w:rFonts w:ascii="Times New Roman" w:hAnsi="Times New Roman" w:cs="Times New Roman"/>
          <w:sz w:val="24"/>
          <w:szCs w:val="24"/>
        </w:rPr>
        <w:lastRenderedPageBreak/>
        <w:t xml:space="preserve">their ability to use and </w:t>
      </w:r>
      <w:r w:rsidR="00AE35EA">
        <w:rPr>
          <w:rFonts w:ascii="Times New Roman" w:hAnsi="Times New Roman" w:cs="Times New Roman"/>
          <w:sz w:val="24"/>
          <w:szCs w:val="24"/>
        </w:rPr>
        <w:t>respond</w:t>
      </w:r>
      <w:r w:rsidR="007F7E17">
        <w:rPr>
          <w:rFonts w:ascii="Times New Roman" w:hAnsi="Times New Roman" w:cs="Times New Roman"/>
          <w:sz w:val="24"/>
          <w:szCs w:val="24"/>
        </w:rPr>
        <w:t xml:space="preserve"> to </w:t>
      </w:r>
      <w:r w:rsidR="00AE35EA">
        <w:rPr>
          <w:rFonts w:ascii="Times New Roman" w:hAnsi="Times New Roman" w:cs="Times New Roman"/>
          <w:sz w:val="24"/>
          <w:szCs w:val="24"/>
        </w:rPr>
        <w:t>children’s</w:t>
      </w:r>
      <w:r w:rsidR="007F7E17">
        <w:rPr>
          <w:rFonts w:ascii="Times New Roman" w:hAnsi="Times New Roman" w:cs="Times New Roman"/>
          <w:sz w:val="24"/>
          <w:szCs w:val="24"/>
        </w:rPr>
        <w:t xml:space="preserve"> </w:t>
      </w:r>
      <w:r w:rsidR="00AE35EA">
        <w:rPr>
          <w:rFonts w:ascii="Times New Roman" w:hAnsi="Times New Roman" w:cs="Times New Roman"/>
          <w:sz w:val="24"/>
          <w:szCs w:val="24"/>
        </w:rPr>
        <w:t>perspectives</w:t>
      </w:r>
      <w:r w:rsidR="007F7E17">
        <w:rPr>
          <w:rFonts w:ascii="Times New Roman" w:hAnsi="Times New Roman" w:cs="Times New Roman"/>
          <w:sz w:val="24"/>
          <w:szCs w:val="24"/>
        </w:rPr>
        <w:t xml:space="preserve">, being able to improve quality of their provision. </w:t>
      </w:r>
      <w:r w:rsidR="00AE35EA">
        <w:rPr>
          <w:rFonts w:ascii="Times New Roman" w:hAnsi="Times New Roman" w:cs="Times New Roman"/>
          <w:sz w:val="24"/>
          <w:szCs w:val="24"/>
        </w:rPr>
        <w:t>The findings of this report however had varied findings, one finding was that early years professionals were ‘naïve’ to how to develop children’s perspectives.</w:t>
      </w:r>
    </w:p>
    <w:p w14:paraId="31009151" w14:textId="07FAADF3" w:rsidR="00CE7D23" w:rsidRDefault="00AE35EA" w:rsidP="00FA04C1">
      <w:pPr>
        <w:jc w:val="both"/>
        <w:rPr>
          <w:rFonts w:ascii="Times New Roman" w:hAnsi="Times New Roman" w:cs="Times New Roman"/>
          <w:b/>
          <w:bCs/>
          <w:i/>
          <w:iCs/>
          <w:sz w:val="24"/>
          <w:szCs w:val="24"/>
        </w:rPr>
      </w:pPr>
      <w:r>
        <w:rPr>
          <w:rFonts w:ascii="Times New Roman" w:hAnsi="Times New Roman" w:cs="Times New Roman"/>
          <w:sz w:val="24"/>
          <w:szCs w:val="24"/>
        </w:rPr>
        <w:t xml:space="preserve"> </w:t>
      </w:r>
      <w:r w:rsidRPr="00AE35EA">
        <w:rPr>
          <w:rFonts w:ascii="Times New Roman" w:hAnsi="Times New Roman" w:cs="Times New Roman"/>
          <w:b/>
          <w:bCs/>
          <w:i/>
          <w:iCs/>
          <w:sz w:val="24"/>
          <w:szCs w:val="24"/>
        </w:rPr>
        <w:t>So how do we as practitioners and professionals respond to children’s perspectives in practice?</w:t>
      </w:r>
    </w:p>
    <w:p w14:paraId="36EFF661" w14:textId="166C8CB4" w:rsidR="00AE35EA" w:rsidRDefault="00E8574C" w:rsidP="00FA04C1">
      <w:pPr>
        <w:jc w:val="both"/>
        <w:rPr>
          <w:rFonts w:ascii="Times New Roman" w:hAnsi="Times New Roman" w:cs="Times New Roman"/>
          <w:sz w:val="24"/>
          <w:szCs w:val="24"/>
        </w:rPr>
      </w:pPr>
      <w:r>
        <w:rPr>
          <w:rFonts w:ascii="Times New Roman" w:hAnsi="Times New Roman" w:cs="Times New Roman"/>
          <w:sz w:val="24"/>
          <w:szCs w:val="24"/>
        </w:rPr>
        <w:t>So,</w:t>
      </w:r>
      <w:r w:rsidR="00AE35EA">
        <w:rPr>
          <w:rFonts w:ascii="Times New Roman" w:hAnsi="Times New Roman" w:cs="Times New Roman"/>
          <w:sz w:val="24"/>
          <w:szCs w:val="24"/>
        </w:rPr>
        <w:t xml:space="preserve"> we know th</w:t>
      </w:r>
      <w:r>
        <w:rPr>
          <w:rFonts w:ascii="Times New Roman" w:hAnsi="Times New Roman" w:cs="Times New Roman"/>
          <w:sz w:val="24"/>
          <w:szCs w:val="24"/>
        </w:rPr>
        <w:t xml:space="preserve">at play has a vast range of development benefits, and we know that listening to the voice of the child in accordance can create even more benefits, for example, independence, resilience and self-empowerment. But how can we take the views of the child and put them into action response? </w:t>
      </w:r>
    </w:p>
    <w:p w14:paraId="39329D56" w14:textId="3833C4FB" w:rsidR="00E8574C" w:rsidRDefault="00E8574C" w:rsidP="00FA04C1">
      <w:pPr>
        <w:jc w:val="both"/>
        <w:rPr>
          <w:rFonts w:ascii="Times New Roman" w:hAnsi="Times New Roman" w:cs="Times New Roman"/>
          <w:sz w:val="24"/>
          <w:szCs w:val="24"/>
        </w:rPr>
      </w:pPr>
      <w:r>
        <w:rPr>
          <w:noProof/>
        </w:rPr>
        <w:drawing>
          <wp:anchor distT="0" distB="0" distL="114300" distR="114300" simplePos="0" relativeHeight="251664384" behindDoc="1" locked="0" layoutInCell="1" allowOverlap="1" wp14:anchorId="1828013F" wp14:editId="2CE9D792">
            <wp:simplePos x="0" y="0"/>
            <wp:positionH relativeFrom="margin">
              <wp:align>left</wp:align>
            </wp:positionH>
            <wp:positionV relativeFrom="paragraph">
              <wp:posOffset>622300</wp:posOffset>
            </wp:positionV>
            <wp:extent cx="5626100" cy="1447800"/>
            <wp:effectExtent l="0" t="0" r="0" b="0"/>
            <wp:wrapTight wrapText="bothSides">
              <wp:wrapPolygon edited="0">
                <wp:start x="0" y="0"/>
                <wp:lineTo x="0" y="21316"/>
                <wp:lineTo x="21502" y="21316"/>
                <wp:lineTo x="2150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8583" t="39786" r="29095" b="41699"/>
                    <a:stretch/>
                  </pic:blipFill>
                  <pic:spPr bwMode="auto">
                    <a:xfrm>
                      <a:off x="0" y="0"/>
                      <a:ext cx="5626100" cy="1447800"/>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szCs w:val="24"/>
        </w:rPr>
        <w:t xml:space="preserve">This can be done through different formats and structures of play. According to Foundation Years online the best outcomes for children’s learning occurs when there is a mixture of child-initiated play and focused learning. </w:t>
      </w:r>
    </w:p>
    <w:p w14:paraId="6F412475" w14:textId="7C18FB5F" w:rsidR="00E8574C" w:rsidRDefault="00E8574C" w:rsidP="00FA04C1">
      <w:pPr>
        <w:jc w:val="both"/>
        <w:rPr>
          <w:rFonts w:ascii="Times New Roman" w:hAnsi="Times New Roman" w:cs="Times New Roman"/>
          <w:sz w:val="24"/>
          <w:szCs w:val="24"/>
        </w:rPr>
      </w:pPr>
      <w:r>
        <w:rPr>
          <w:rFonts w:ascii="Times New Roman" w:hAnsi="Times New Roman" w:cs="Times New Roman"/>
          <w:sz w:val="24"/>
          <w:szCs w:val="24"/>
        </w:rPr>
        <w:t xml:space="preserve">By using a range of these structures, we are accessing different formats of learning. By working closely alongside the children via highly structured focused learning, we are able to direct and teach the children, also being able to communicate with the children about what they do and don’t like about the activity, it also brings a feeling of support for the children. However, using a </w:t>
      </w:r>
      <w:r w:rsidR="007A54E3">
        <w:rPr>
          <w:rFonts w:ascii="Times New Roman" w:hAnsi="Times New Roman" w:cs="Times New Roman"/>
          <w:sz w:val="24"/>
          <w:szCs w:val="24"/>
        </w:rPr>
        <w:t>variation</w:t>
      </w:r>
      <w:r>
        <w:rPr>
          <w:rFonts w:ascii="Times New Roman" w:hAnsi="Times New Roman" w:cs="Times New Roman"/>
          <w:sz w:val="24"/>
          <w:szCs w:val="24"/>
        </w:rPr>
        <w:t xml:space="preserve"> and also implementing </w:t>
      </w:r>
      <w:r w:rsidR="007A54E3">
        <w:rPr>
          <w:rFonts w:ascii="Times New Roman" w:hAnsi="Times New Roman" w:cs="Times New Roman"/>
          <w:sz w:val="24"/>
          <w:szCs w:val="24"/>
        </w:rPr>
        <w:t>unstructured</w:t>
      </w:r>
      <w:r>
        <w:rPr>
          <w:rFonts w:ascii="Times New Roman" w:hAnsi="Times New Roman" w:cs="Times New Roman"/>
          <w:sz w:val="24"/>
          <w:szCs w:val="24"/>
        </w:rPr>
        <w:t xml:space="preserve">, </w:t>
      </w:r>
      <w:r w:rsidR="007A54E3">
        <w:rPr>
          <w:rFonts w:ascii="Times New Roman" w:hAnsi="Times New Roman" w:cs="Times New Roman"/>
          <w:sz w:val="24"/>
          <w:szCs w:val="24"/>
        </w:rPr>
        <w:t>child-initiated</w:t>
      </w:r>
      <w:r>
        <w:rPr>
          <w:rFonts w:ascii="Times New Roman" w:hAnsi="Times New Roman" w:cs="Times New Roman"/>
          <w:sz w:val="24"/>
          <w:szCs w:val="24"/>
        </w:rPr>
        <w:t xml:space="preserve"> play, enables the child to be more </w:t>
      </w:r>
      <w:r w:rsidR="007A54E3">
        <w:rPr>
          <w:rFonts w:ascii="Times New Roman" w:hAnsi="Times New Roman" w:cs="Times New Roman"/>
          <w:sz w:val="24"/>
          <w:szCs w:val="24"/>
        </w:rPr>
        <w:t>independent</w:t>
      </w:r>
      <w:r>
        <w:rPr>
          <w:rFonts w:ascii="Times New Roman" w:hAnsi="Times New Roman" w:cs="Times New Roman"/>
          <w:sz w:val="24"/>
          <w:szCs w:val="24"/>
        </w:rPr>
        <w:t xml:space="preserve">. To be able to learn naturally through their peers and also demonstrate and attempt new skills that they have taken from structured tasks and </w:t>
      </w:r>
      <w:r w:rsidR="007A54E3">
        <w:rPr>
          <w:rFonts w:ascii="Times New Roman" w:hAnsi="Times New Roman" w:cs="Times New Roman"/>
          <w:sz w:val="24"/>
          <w:szCs w:val="24"/>
        </w:rPr>
        <w:t xml:space="preserve">attempt them independently. Perhaps even naturally teaching their peers through play. </w:t>
      </w:r>
    </w:p>
    <w:p w14:paraId="34593C11" w14:textId="4CA0DB00" w:rsidR="00E8574C" w:rsidRDefault="007A54E3" w:rsidP="00FA04C1">
      <w:pPr>
        <w:jc w:val="both"/>
        <w:rPr>
          <w:rFonts w:ascii="Times New Roman" w:hAnsi="Times New Roman" w:cs="Times New Roman"/>
          <w:i/>
          <w:iCs/>
          <w:sz w:val="24"/>
          <w:szCs w:val="24"/>
        </w:rPr>
      </w:pPr>
      <w:r w:rsidRPr="007A54E3">
        <w:rPr>
          <w:rFonts w:ascii="Times New Roman" w:hAnsi="Times New Roman" w:cs="Times New Roman"/>
          <w:i/>
          <w:iCs/>
          <w:sz w:val="24"/>
          <w:szCs w:val="24"/>
        </w:rPr>
        <w:t>Its time to move away from tradition</w:t>
      </w:r>
      <w:r>
        <w:rPr>
          <w:rFonts w:ascii="Times New Roman" w:hAnsi="Times New Roman" w:cs="Times New Roman"/>
          <w:i/>
          <w:iCs/>
          <w:sz w:val="24"/>
          <w:szCs w:val="24"/>
        </w:rPr>
        <w:t>,</w:t>
      </w:r>
      <w:r w:rsidRPr="007A54E3">
        <w:rPr>
          <w:rFonts w:ascii="Times New Roman" w:hAnsi="Times New Roman" w:cs="Times New Roman"/>
          <w:i/>
          <w:iCs/>
          <w:sz w:val="24"/>
          <w:szCs w:val="24"/>
        </w:rPr>
        <w:t xml:space="preserve"> it is time to embrace the voice of the children and empower them through their education.</w:t>
      </w:r>
      <w:r>
        <w:rPr>
          <w:rFonts w:ascii="Times New Roman" w:hAnsi="Times New Roman" w:cs="Times New Roman"/>
          <w:i/>
          <w:iCs/>
          <w:sz w:val="24"/>
          <w:szCs w:val="24"/>
        </w:rPr>
        <w:t xml:space="preserve"> As Nelson mandala once said, “Education is the most powerful weapon you can use to change the world.”</w:t>
      </w:r>
    </w:p>
    <w:p w14:paraId="0E09A1CE" w14:textId="1EF179CC" w:rsidR="007A54E3" w:rsidRPr="007A54E3" w:rsidRDefault="007A54E3" w:rsidP="00FA04C1">
      <w:pPr>
        <w:jc w:val="both"/>
        <w:rPr>
          <w:rFonts w:ascii="Times New Roman" w:hAnsi="Times New Roman" w:cs="Times New Roman"/>
          <w:b/>
          <w:bCs/>
          <w:i/>
          <w:iCs/>
          <w:sz w:val="24"/>
          <w:szCs w:val="24"/>
        </w:rPr>
      </w:pPr>
      <w:r w:rsidRPr="007A54E3">
        <w:rPr>
          <w:rFonts w:ascii="Times New Roman" w:hAnsi="Times New Roman" w:cs="Times New Roman"/>
          <w:b/>
          <w:bCs/>
          <w:i/>
          <w:iCs/>
          <w:sz w:val="24"/>
          <w:szCs w:val="24"/>
        </w:rPr>
        <w:t>Kayleigh jones, Early years education BA, 2021.</w:t>
      </w:r>
    </w:p>
    <w:p w14:paraId="500CBE8E" w14:textId="642A77F7" w:rsidR="00E408E9" w:rsidRDefault="00E408E9" w:rsidP="004313A2">
      <w:pPr>
        <w:ind w:left="360"/>
        <w:rPr>
          <w:rFonts w:ascii="Times New Roman" w:hAnsi="Times New Roman" w:cs="Times New Roman"/>
        </w:rPr>
      </w:pPr>
    </w:p>
    <w:p w14:paraId="0AD2FC3B" w14:textId="7F0B56C3" w:rsidR="00E408E9" w:rsidRDefault="00E408E9" w:rsidP="004313A2">
      <w:pPr>
        <w:ind w:left="360"/>
        <w:rPr>
          <w:rFonts w:ascii="Times New Roman" w:hAnsi="Times New Roman" w:cs="Times New Roman"/>
        </w:rPr>
      </w:pPr>
    </w:p>
    <w:p w14:paraId="6DB1091D" w14:textId="773A868A" w:rsidR="00E408E9" w:rsidRDefault="00E408E9" w:rsidP="004313A2">
      <w:pPr>
        <w:ind w:left="360"/>
        <w:rPr>
          <w:rFonts w:ascii="Times New Roman" w:hAnsi="Times New Roman" w:cs="Times New Roman"/>
        </w:rPr>
      </w:pPr>
    </w:p>
    <w:p w14:paraId="7465E919" w14:textId="77777777" w:rsidR="0047702D" w:rsidRDefault="0047702D" w:rsidP="004313A2">
      <w:pPr>
        <w:ind w:left="360"/>
        <w:rPr>
          <w:rFonts w:ascii="Times New Roman" w:hAnsi="Times New Roman" w:cs="Times New Roman"/>
        </w:rPr>
      </w:pPr>
    </w:p>
    <w:p w14:paraId="637C22AE" w14:textId="1A1C3D05" w:rsidR="0047702D" w:rsidRDefault="0047702D" w:rsidP="004313A2">
      <w:pPr>
        <w:ind w:left="360"/>
        <w:rPr>
          <w:rFonts w:ascii="Times New Roman" w:hAnsi="Times New Roman" w:cs="Times New Roman"/>
        </w:rPr>
      </w:pPr>
    </w:p>
    <w:p w14:paraId="61B78F73" w14:textId="4B28DD6C" w:rsidR="0047702D" w:rsidRDefault="0047702D" w:rsidP="004313A2">
      <w:pPr>
        <w:ind w:left="360"/>
        <w:rPr>
          <w:rFonts w:ascii="Times New Roman" w:hAnsi="Times New Roman" w:cs="Times New Roman"/>
        </w:rPr>
      </w:pPr>
    </w:p>
    <w:p w14:paraId="5D8028F0" w14:textId="633125BC" w:rsidR="0047702D" w:rsidRDefault="0047702D" w:rsidP="004313A2">
      <w:pPr>
        <w:ind w:left="360"/>
        <w:rPr>
          <w:rFonts w:ascii="Times New Roman" w:hAnsi="Times New Roman" w:cs="Times New Roman"/>
        </w:rPr>
      </w:pPr>
    </w:p>
    <w:p w14:paraId="19BAD5EF" w14:textId="15E67285" w:rsidR="0047702D" w:rsidRDefault="0047702D" w:rsidP="004313A2">
      <w:pPr>
        <w:ind w:left="360"/>
        <w:rPr>
          <w:rFonts w:ascii="Times New Roman" w:hAnsi="Times New Roman" w:cs="Times New Roman"/>
        </w:rPr>
      </w:pPr>
    </w:p>
    <w:p w14:paraId="5211618B" w14:textId="77041C1D" w:rsidR="00433855" w:rsidRDefault="00433855" w:rsidP="00B43CED">
      <w:pPr>
        <w:rPr>
          <w:rFonts w:ascii="Times New Roman" w:hAnsi="Times New Roman" w:cs="Times New Roman"/>
        </w:rPr>
      </w:pPr>
    </w:p>
    <w:p w14:paraId="1CEA0BB2" w14:textId="29A485C9" w:rsidR="00433855" w:rsidRPr="003B390B" w:rsidRDefault="00433855" w:rsidP="004313A2">
      <w:pPr>
        <w:ind w:left="360"/>
        <w:rPr>
          <w:rFonts w:ascii="Times New Roman" w:hAnsi="Times New Roman" w:cs="Times New Roman"/>
          <w:u w:val="single"/>
        </w:rPr>
      </w:pPr>
      <w:r w:rsidRPr="003B390B">
        <w:rPr>
          <w:rFonts w:ascii="Times New Roman" w:hAnsi="Times New Roman" w:cs="Times New Roman"/>
          <w:u w:val="single"/>
        </w:rPr>
        <w:t xml:space="preserve">References. </w:t>
      </w:r>
    </w:p>
    <w:p w14:paraId="020B6013" w14:textId="77777777" w:rsidR="003B390B" w:rsidRDefault="003B390B" w:rsidP="004313A2">
      <w:pPr>
        <w:ind w:left="360"/>
        <w:rPr>
          <w:rFonts w:ascii="Times New Roman" w:hAnsi="Times New Roman" w:cs="Times New Roman"/>
        </w:rPr>
      </w:pPr>
      <w:r w:rsidRPr="00B025F4">
        <w:rPr>
          <w:rFonts w:ascii="Times New Roman" w:hAnsi="Times New Roman" w:cs="Times New Roman"/>
        </w:rPr>
        <w:t>Assets.publishing.service.gov.uk. 2018. An investigation into how to assess the quality of education through curriculum intent, implementation and impact. [online] Available at: &lt;https://assets.publishing.service.gov.uk/government/uploads/system/uploads/attachment_data/file/936097/Curriculum_research_How_to_assess_intent_and_implementation_of_curriculum_191218.pdf&gt; [Accessed 28 March 2021].</w:t>
      </w:r>
    </w:p>
    <w:p w14:paraId="09715B99" w14:textId="77777777" w:rsidR="003B390B" w:rsidRDefault="003B390B" w:rsidP="004313A2">
      <w:pPr>
        <w:ind w:left="360"/>
        <w:rPr>
          <w:rFonts w:ascii="Times New Roman" w:hAnsi="Times New Roman" w:cs="Times New Roman"/>
        </w:rPr>
      </w:pPr>
      <w:r w:rsidRPr="003B390B">
        <w:rPr>
          <w:rFonts w:ascii="Times New Roman" w:hAnsi="Times New Roman" w:cs="Times New Roman"/>
        </w:rPr>
        <w:t>Assets.publishing.service.gov.uk. n.d. [online] Available at: &lt;https://assets.publishing.service.gov.uk/government/uploads/system/uploads/attachment_data/file/183412/DfE-RR239b_report.pdf&gt; [Accessed 28 March 2021].</w:t>
      </w:r>
    </w:p>
    <w:p w14:paraId="5CD3B3E1" w14:textId="77777777" w:rsidR="003B390B" w:rsidRDefault="003B390B" w:rsidP="004313A2">
      <w:pPr>
        <w:ind w:left="360"/>
        <w:rPr>
          <w:rFonts w:ascii="Times New Roman" w:hAnsi="Times New Roman" w:cs="Times New Roman"/>
        </w:rPr>
      </w:pPr>
      <w:r w:rsidRPr="000F2EAA">
        <w:rPr>
          <w:rFonts w:ascii="Times New Roman" w:hAnsi="Times New Roman" w:cs="Times New Roman"/>
        </w:rPr>
        <w:t>Blog.mytuition.nz. 2021. Students forget 95% of what they learn in high school after 3 days. Here's how to help them study. [online] Available at: &lt;https://blog.mytuition.nz/high-school/students-forget-everything-heres-how-to-help-them-study&gt; [Accessed 28 March 2021].</w:t>
      </w:r>
    </w:p>
    <w:p w14:paraId="40A8B185" w14:textId="77777777" w:rsidR="003B390B" w:rsidRDefault="003B390B" w:rsidP="004313A2">
      <w:pPr>
        <w:ind w:left="360"/>
        <w:rPr>
          <w:rFonts w:ascii="Times New Roman" w:hAnsi="Times New Roman" w:cs="Times New Roman"/>
        </w:rPr>
      </w:pPr>
      <w:r w:rsidRPr="001826F1">
        <w:rPr>
          <w:rFonts w:ascii="Times New Roman" w:hAnsi="Times New Roman" w:cs="Times New Roman"/>
        </w:rPr>
        <w:t>Claxton, Guy, 2007. EXPANDING YOUNG PEOPLE'S CAPACITY TO LEARN. British journal of educational studies, 55(2), pp.115–134</w:t>
      </w:r>
    </w:p>
    <w:p w14:paraId="22AF105D" w14:textId="77777777" w:rsidR="003B390B" w:rsidRDefault="003B390B" w:rsidP="004313A2">
      <w:pPr>
        <w:ind w:left="360"/>
        <w:rPr>
          <w:rFonts w:ascii="Times New Roman" w:hAnsi="Times New Roman" w:cs="Times New Roman"/>
        </w:rPr>
      </w:pPr>
      <w:r w:rsidRPr="00F3732E">
        <w:rPr>
          <w:rFonts w:ascii="Times New Roman" w:hAnsi="Times New Roman" w:cs="Times New Roman"/>
        </w:rPr>
        <w:t>Dera.ioe.ac.uk. 2007. Defining schools according to Welsh medium provision. [online] Available at: &lt;https://dera.ioe.ac.uk/7302/2/defining-schools-welsh-medi2_Redacted.pdf&gt; [Accessed 28 March 2021].</w:t>
      </w:r>
    </w:p>
    <w:p w14:paraId="3113797B" w14:textId="77777777" w:rsidR="003B390B" w:rsidRDefault="003B390B" w:rsidP="004313A2">
      <w:pPr>
        <w:ind w:left="360"/>
        <w:rPr>
          <w:rFonts w:ascii="Times New Roman" w:hAnsi="Times New Roman" w:cs="Times New Roman"/>
        </w:rPr>
      </w:pPr>
      <w:r w:rsidRPr="00F53CEA">
        <w:rPr>
          <w:rFonts w:ascii="Times New Roman" w:hAnsi="Times New Roman" w:cs="Times New Roman"/>
        </w:rPr>
        <w:t>Dera.ioe.ac.uk. 2014. An independent stocktake of the Foundation Phase in Wales. [online] Available at: &lt;https://dera.ioe.ac.uk/20340/1/140519-independent-stocktake-of-the-foundation-phase-in-wales-en.pdf&gt; [Accessed 28 March 2021].</w:t>
      </w:r>
    </w:p>
    <w:p w14:paraId="53283847" w14:textId="77777777" w:rsidR="003B390B" w:rsidRDefault="003B390B" w:rsidP="004313A2">
      <w:pPr>
        <w:ind w:left="360"/>
        <w:rPr>
          <w:rFonts w:ascii="Times New Roman" w:hAnsi="Times New Roman" w:cs="Times New Roman"/>
        </w:rPr>
      </w:pPr>
      <w:r w:rsidRPr="00E459CA">
        <w:rPr>
          <w:rFonts w:ascii="Times New Roman" w:hAnsi="Times New Roman" w:cs="Times New Roman"/>
        </w:rPr>
        <w:t>Dera.ioe.ac.uk. 2021. The Teaching and Learning Research Programme in Wales: The Foundation Phase. [online] Available at: &lt;https://dera.ioe.ac.uk/1866/1/101202foundationreporten.pdf&gt; [Accessed 25 March 2021].</w:t>
      </w:r>
    </w:p>
    <w:p w14:paraId="4903D867" w14:textId="77777777" w:rsidR="003B390B" w:rsidRDefault="003B390B" w:rsidP="004313A2">
      <w:pPr>
        <w:ind w:left="360"/>
        <w:rPr>
          <w:rFonts w:ascii="Times New Roman" w:hAnsi="Times New Roman" w:cs="Times New Roman"/>
        </w:rPr>
      </w:pPr>
      <w:r w:rsidRPr="00A61F50">
        <w:rPr>
          <w:rFonts w:ascii="Times New Roman" w:hAnsi="Times New Roman" w:cs="Times New Roman"/>
        </w:rPr>
        <w:t>Early Years Wales. 2021. Foundation Phase. [online] Available at: &lt;https://www.earlyyears.wales/en/foundation-phase&gt; [Accessed 26 March 2021].</w:t>
      </w:r>
    </w:p>
    <w:p w14:paraId="3391D4BD" w14:textId="77777777" w:rsidR="003B390B" w:rsidRDefault="003B390B" w:rsidP="004313A2">
      <w:pPr>
        <w:ind w:left="360"/>
        <w:rPr>
          <w:rFonts w:ascii="Times New Roman" w:hAnsi="Times New Roman" w:cs="Times New Roman"/>
        </w:rPr>
      </w:pPr>
      <w:r w:rsidRPr="007344D8">
        <w:rPr>
          <w:rFonts w:ascii="Times New Roman" w:hAnsi="Times New Roman" w:cs="Times New Roman"/>
        </w:rPr>
        <w:t xml:space="preserve">Froebel Trust. 2021. Elinor </w:t>
      </w:r>
      <w:proofErr w:type="spellStart"/>
      <w:r w:rsidRPr="007344D8">
        <w:rPr>
          <w:rFonts w:ascii="Times New Roman" w:hAnsi="Times New Roman" w:cs="Times New Roman"/>
        </w:rPr>
        <w:t>Goldschmied</w:t>
      </w:r>
      <w:proofErr w:type="spellEnd"/>
      <w:r w:rsidRPr="007344D8">
        <w:rPr>
          <w:rFonts w:ascii="Times New Roman" w:hAnsi="Times New Roman" w:cs="Times New Roman"/>
        </w:rPr>
        <w:t xml:space="preserve"> &amp; treasure baskets. [online] Available at: &lt;https://www.froebel.org.uk/training-and-resources/elinor-goldschmied-treasure-baskets&gt; [Accessed 28 March 2021].</w:t>
      </w:r>
    </w:p>
    <w:p w14:paraId="7C9B3105" w14:textId="77777777" w:rsidR="003B390B" w:rsidRDefault="003B390B" w:rsidP="004313A2">
      <w:pPr>
        <w:ind w:left="360"/>
        <w:rPr>
          <w:rFonts w:ascii="Times New Roman" w:hAnsi="Times New Roman" w:cs="Times New Roman"/>
        </w:rPr>
      </w:pPr>
      <w:r w:rsidRPr="00C06F7B">
        <w:rPr>
          <w:rFonts w:ascii="Times New Roman" w:hAnsi="Times New Roman" w:cs="Times New Roman"/>
        </w:rPr>
        <w:t>Google Books. 2012. The Role of the Adult in Early Years Settings. [online] Available at: &lt;https://books.google.co.uk/books?hl=en&amp;lr=&amp;id=1idFBgAAQBAJ&amp;oi=fnd&amp;pg=PP1&amp;dq=theory+role+of+the+adult&amp;ots=CZ0x-AMtMI&amp;sig=nJaZNDjAT9UF-hO5GslElxn92DI#v=onepage&amp;q&amp;f=false&gt; [Accessed 28 March 2021].</w:t>
      </w:r>
    </w:p>
    <w:p w14:paraId="68B48F44" w14:textId="77777777" w:rsidR="003B390B" w:rsidRDefault="003B390B" w:rsidP="004313A2">
      <w:pPr>
        <w:ind w:left="360"/>
        <w:rPr>
          <w:rFonts w:ascii="Times New Roman" w:hAnsi="Times New Roman" w:cs="Times New Roman"/>
        </w:rPr>
      </w:pPr>
      <w:proofErr w:type="spellStart"/>
      <w:r w:rsidRPr="00E728BB">
        <w:rPr>
          <w:rFonts w:ascii="Times New Roman" w:hAnsi="Times New Roman" w:cs="Times New Roman"/>
        </w:rPr>
        <w:t>Gov.wales</w:t>
      </w:r>
      <w:proofErr w:type="spellEnd"/>
      <w:r w:rsidRPr="00E728BB">
        <w:rPr>
          <w:rFonts w:ascii="Times New Roman" w:hAnsi="Times New Roman" w:cs="Times New Roman"/>
        </w:rPr>
        <w:t xml:space="preserve">. </w:t>
      </w:r>
      <w:r>
        <w:rPr>
          <w:rFonts w:ascii="Times New Roman" w:hAnsi="Times New Roman" w:cs="Times New Roman"/>
        </w:rPr>
        <w:t>(</w:t>
      </w:r>
      <w:r w:rsidRPr="00E728BB">
        <w:rPr>
          <w:rFonts w:ascii="Times New Roman" w:hAnsi="Times New Roman" w:cs="Times New Roman"/>
        </w:rPr>
        <w:t>2015</w:t>
      </w:r>
      <w:r>
        <w:rPr>
          <w:rFonts w:ascii="Times New Roman" w:hAnsi="Times New Roman" w:cs="Times New Roman"/>
        </w:rPr>
        <w:t>)</w:t>
      </w:r>
      <w:r w:rsidRPr="00E728BB">
        <w:rPr>
          <w:rFonts w:ascii="Times New Roman" w:hAnsi="Times New Roman" w:cs="Times New Roman"/>
        </w:rPr>
        <w:t xml:space="preserve"> successful futures. Independent Review of Curriculum and Assessment Arrangements in Wales. [online] Available at: &lt;https://gov.wales/sites/default/files/publications/2018-03/successful-futures.pdf&gt; [Accessed 15 March 2021].</w:t>
      </w:r>
    </w:p>
    <w:p w14:paraId="71E906AE" w14:textId="77777777" w:rsidR="003B390B" w:rsidRDefault="003B390B" w:rsidP="004313A2">
      <w:pPr>
        <w:ind w:left="360"/>
        <w:rPr>
          <w:rFonts w:ascii="Times New Roman" w:hAnsi="Times New Roman" w:cs="Times New Roman"/>
        </w:rPr>
      </w:pPr>
      <w:proofErr w:type="spellStart"/>
      <w:r w:rsidRPr="003B390B">
        <w:rPr>
          <w:rFonts w:ascii="Times New Roman" w:hAnsi="Times New Roman" w:cs="Times New Roman"/>
        </w:rPr>
        <w:t>Hwb.gov.wales</w:t>
      </w:r>
      <w:proofErr w:type="spellEnd"/>
      <w:r w:rsidRPr="003B390B">
        <w:rPr>
          <w:rFonts w:ascii="Times New Roman" w:hAnsi="Times New Roman" w:cs="Times New Roman"/>
        </w:rPr>
        <w:t>. 2021. [online] Available at: &lt;https://hwb.gov.wales/api/storage/d5d8e39c-b534-40cb-a3f5-7e2e126d8077/foundation-phase-framework.pdf&gt; [Accessed 9 March 2021].</w:t>
      </w:r>
    </w:p>
    <w:p w14:paraId="13B23F65" w14:textId="77777777" w:rsidR="003B390B" w:rsidRDefault="003B390B" w:rsidP="004313A2">
      <w:pPr>
        <w:ind w:left="360"/>
        <w:rPr>
          <w:rFonts w:ascii="Times New Roman" w:hAnsi="Times New Roman" w:cs="Times New Roman"/>
        </w:rPr>
      </w:pPr>
      <w:proofErr w:type="spellStart"/>
      <w:r w:rsidRPr="00E459CA">
        <w:rPr>
          <w:rFonts w:ascii="Times New Roman" w:hAnsi="Times New Roman" w:cs="Times New Roman"/>
        </w:rPr>
        <w:t>Hwb.gov.wales</w:t>
      </w:r>
      <w:proofErr w:type="spellEnd"/>
      <w:r w:rsidRPr="00E459CA">
        <w:rPr>
          <w:rFonts w:ascii="Times New Roman" w:hAnsi="Times New Roman" w:cs="Times New Roman"/>
        </w:rPr>
        <w:t>. 2021. Introduction - Hwb. [online] Available at: &lt;https://hwb.gov.wales/curriculum-for-wales/introduction&gt; [Accessed 28 March 2021].</w:t>
      </w:r>
    </w:p>
    <w:p w14:paraId="3836B4AC" w14:textId="77777777" w:rsidR="003B390B" w:rsidRDefault="003B390B" w:rsidP="004313A2">
      <w:pPr>
        <w:ind w:left="360"/>
        <w:rPr>
          <w:rFonts w:ascii="Times New Roman" w:hAnsi="Times New Roman" w:cs="Times New Roman"/>
        </w:rPr>
      </w:pPr>
      <w:proofErr w:type="spellStart"/>
      <w:r w:rsidRPr="00B90FEF">
        <w:rPr>
          <w:rFonts w:ascii="Times New Roman" w:hAnsi="Times New Roman" w:cs="Times New Roman"/>
        </w:rPr>
        <w:lastRenderedPageBreak/>
        <w:t>Hwb.gov.wales</w:t>
      </w:r>
      <w:proofErr w:type="spellEnd"/>
      <w:r w:rsidRPr="00B90FEF">
        <w:rPr>
          <w:rFonts w:ascii="Times New Roman" w:hAnsi="Times New Roman" w:cs="Times New Roman"/>
        </w:rPr>
        <w:t>. n.d. Introduction - Hwb. [online] Available at: &lt;https://hwb.gov.wales/curriculum-for-wales/introduction&gt; [Accessed 15 March 2021].</w:t>
      </w:r>
    </w:p>
    <w:p w14:paraId="25BE000E" w14:textId="77777777" w:rsidR="003B390B" w:rsidRDefault="003B390B" w:rsidP="004313A2">
      <w:pPr>
        <w:ind w:left="360"/>
        <w:rPr>
          <w:rFonts w:ascii="Times New Roman" w:hAnsi="Times New Roman" w:cs="Times New Roman"/>
        </w:rPr>
      </w:pPr>
      <w:r w:rsidRPr="00556E1B">
        <w:rPr>
          <w:rFonts w:ascii="Times New Roman" w:hAnsi="Times New Roman" w:cs="Times New Roman"/>
        </w:rPr>
        <w:t>Institute of Welsh Affairs. 2021. Funding education in Wales - Institute of Welsh Affairs. [online] Available at: &lt;https://www.iwa.wales/agenda/2019/07/funding-education-in-wales/&gt; [Accessed 13 March 2021].</w:t>
      </w:r>
    </w:p>
    <w:p w14:paraId="0514DD33" w14:textId="77777777" w:rsidR="003B390B" w:rsidRDefault="003B390B" w:rsidP="004313A2">
      <w:pPr>
        <w:ind w:left="360"/>
        <w:rPr>
          <w:rFonts w:ascii="Times New Roman" w:hAnsi="Times New Roman" w:cs="Times New Roman"/>
        </w:rPr>
      </w:pPr>
      <w:r w:rsidRPr="004C4D56">
        <w:rPr>
          <w:rFonts w:ascii="Times New Roman" w:hAnsi="Times New Roman" w:cs="Times New Roman"/>
        </w:rPr>
        <w:t>Oecd.org. (2020). Improving schools Wales. [online] Available at: http://www.oecd.org/education/Improving-schools-in-Wales.pdf [Accessed</w:t>
      </w:r>
      <w:r>
        <w:rPr>
          <w:rFonts w:ascii="Times New Roman" w:hAnsi="Times New Roman" w:cs="Times New Roman"/>
        </w:rPr>
        <w:t xml:space="preserve"> 15th march 2021</w:t>
      </w:r>
      <w:r w:rsidRPr="004C4D56">
        <w:rPr>
          <w:rFonts w:ascii="Times New Roman" w:hAnsi="Times New Roman" w:cs="Times New Roman"/>
        </w:rPr>
        <w:t>].</w:t>
      </w:r>
    </w:p>
    <w:p w14:paraId="0C76A547" w14:textId="77777777" w:rsidR="003B390B" w:rsidRPr="004313A2" w:rsidRDefault="003B390B" w:rsidP="004313A2">
      <w:pPr>
        <w:ind w:left="360"/>
        <w:rPr>
          <w:rFonts w:ascii="Times New Roman" w:hAnsi="Times New Roman" w:cs="Times New Roman"/>
        </w:rPr>
      </w:pPr>
      <w:r w:rsidRPr="003B390B">
        <w:rPr>
          <w:rFonts w:ascii="Times New Roman" w:hAnsi="Times New Roman" w:cs="Times New Roman"/>
        </w:rPr>
        <w:t>Playwales.org.uk. 2019. Play Wales | Welsh Government Play Policy. [online] Available at: &lt;https://www.playwales.org.uk/eng/walesplaypolicy&gt; [Accessed 28 March 2021].</w:t>
      </w:r>
    </w:p>
    <w:p w14:paraId="3EAF4DAA" w14:textId="77777777" w:rsidR="003B390B" w:rsidRDefault="003B390B" w:rsidP="004313A2">
      <w:pPr>
        <w:ind w:left="360"/>
      </w:pPr>
      <w:r w:rsidRPr="003B390B">
        <w:t>ResearchGate. 2016. (PDF) Listening to the voice of the child in education. [online] Available at: &lt;https://www.researchgate.net/publication/283410120_Listening_to_the_voice_of_the_child_in_education&gt; [Accessed 28 March 2021].</w:t>
      </w:r>
    </w:p>
    <w:p w14:paraId="6643476D" w14:textId="77777777" w:rsidR="003B390B" w:rsidRDefault="003B390B" w:rsidP="004313A2">
      <w:pPr>
        <w:ind w:left="360"/>
        <w:rPr>
          <w:rFonts w:ascii="Times New Roman" w:hAnsi="Times New Roman" w:cs="Times New Roman"/>
        </w:rPr>
      </w:pPr>
      <w:r w:rsidRPr="00DC40B1">
        <w:rPr>
          <w:rFonts w:ascii="Times New Roman" w:hAnsi="Times New Roman" w:cs="Times New Roman"/>
        </w:rPr>
        <w:t>SAGE Journals. 1979. Humanistic Psychology as Liberal Ideology: the Socio-Historical Roots of Maslow's Theory of Self-Actualization - Allan R. Buss, 1979. [online] Available at: &lt;https://journals.sagepub.com/doi/abs/10.1177/002216787901900309?journalCode=jhpa&gt; [Accessed 28 March 2021].</w:t>
      </w:r>
    </w:p>
    <w:p w14:paraId="3E18042E" w14:textId="77777777" w:rsidR="003B390B" w:rsidRDefault="003B390B" w:rsidP="004313A2">
      <w:pPr>
        <w:ind w:left="360"/>
        <w:rPr>
          <w:rFonts w:ascii="Times New Roman" w:hAnsi="Times New Roman" w:cs="Times New Roman"/>
        </w:rPr>
      </w:pPr>
      <w:r w:rsidRPr="00853B67">
        <w:rPr>
          <w:rFonts w:ascii="Times New Roman" w:hAnsi="Times New Roman" w:cs="Times New Roman"/>
        </w:rPr>
        <w:t>Schools Week. 2015. Primary assessment: the good, the bad and the ugly. [online] Available at: &lt;https://schoolsweek.co.uk/primary-assessment-the-good-the-bad-and-the-ugly/&gt; [Accessed 28 March 2021].</w:t>
      </w:r>
    </w:p>
    <w:p w14:paraId="3A651B8C" w14:textId="77777777" w:rsidR="003B390B" w:rsidRDefault="003B390B" w:rsidP="004313A2">
      <w:pPr>
        <w:ind w:left="360"/>
        <w:rPr>
          <w:rFonts w:ascii="Times New Roman" w:hAnsi="Times New Roman" w:cs="Times New Roman"/>
        </w:rPr>
      </w:pPr>
      <w:r w:rsidRPr="00535A9B">
        <w:rPr>
          <w:rFonts w:ascii="Times New Roman" w:hAnsi="Times New Roman" w:cs="Times New Roman"/>
        </w:rPr>
        <w:t xml:space="preserve">Taylor, Chris, Rhys, </w:t>
      </w:r>
      <w:proofErr w:type="spellStart"/>
      <w:r w:rsidRPr="00535A9B">
        <w:rPr>
          <w:rFonts w:ascii="Times New Roman" w:hAnsi="Times New Roman" w:cs="Times New Roman"/>
        </w:rPr>
        <w:t>Mirain</w:t>
      </w:r>
      <w:proofErr w:type="spellEnd"/>
      <w:r w:rsidRPr="00535A9B">
        <w:rPr>
          <w:rFonts w:ascii="Times New Roman" w:hAnsi="Times New Roman" w:cs="Times New Roman"/>
        </w:rPr>
        <w:t xml:space="preserve"> &amp; Waldron, Sam, 2018. Implementing curriculum reform in Wales: the case of the Foundation Phase.</w:t>
      </w:r>
    </w:p>
    <w:p w14:paraId="53DEA499" w14:textId="77777777" w:rsidR="003B390B" w:rsidRDefault="003B390B" w:rsidP="004313A2">
      <w:pPr>
        <w:ind w:left="360"/>
        <w:rPr>
          <w:rFonts w:ascii="Times New Roman" w:hAnsi="Times New Roman" w:cs="Times New Roman"/>
        </w:rPr>
      </w:pPr>
      <w:r w:rsidRPr="003B390B">
        <w:rPr>
          <w:rFonts w:ascii="Times New Roman" w:hAnsi="Times New Roman" w:cs="Times New Roman"/>
        </w:rPr>
        <w:t>Unicef.org. 2018. [online] Available at: &lt;https://www.unicef.org/sites/default/files/2018-12/UNICEF-Lego-Foundation-Learning-through-Play.pdf&gt; [Accessed 28 March 2021].</w:t>
      </w:r>
    </w:p>
    <w:p w14:paraId="1F5D5A26" w14:textId="77777777" w:rsidR="003B390B" w:rsidRDefault="003B390B" w:rsidP="004313A2">
      <w:pPr>
        <w:ind w:left="360"/>
        <w:rPr>
          <w:rFonts w:ascii="Times New Roman" w:hAnsi="Times New Roman" w:cs="Times New Roman"/>
        </w:rPr>
      </w:pPr>
      <w:proofErr w:type="spellStart"/>
      <w:r w:rsidRPr="00433855">
        <w:rPr>
          <w:rFonts w:ascii="Times New Roman" w:hAnsi="Times New Roman" w:cs="Times New Roman"/>
        </w:rPr>
        <w:t>Wightwick</w:t>
      </w:r>
      <w:proofErr w:type="spellEnd"/>
      <w:r w:rsidRPr="00433855">
        <w:rPr>
          <w:rFonts w:ascii="Times New Roman" w:hAnsi="Times New Roman" w:cs="Times New Roman"/>
        </w:rPr>
        <w:t>, A. (2018) Full Pisa results show (online) wales online. Available from: https://www.walesonline.co.uk/news/education/full-pisa-results-2016-show-12278551 (Accessed</w:t>
      </w:r>
      <w:r>
        <w:rPr>
          <w:rFonts w:ascii="Times New Roman" w:hAnsi="Times New Roman" w:cs="Times New Roman"/>
        </w:rPr>
        <w:t xml:space="preserve"> 15th march 2021</w:t>
      </w:r>
      <w:r w:rsidRPr="00433855">
        <w:rPr>
          <w:rFonts w:ascii="Times New Roman" w:hAnsi="Times New Roman" w:cs="Times New Roman"/>
        </w:rPr>
        <w:t>)</w:t>
      </w:r>
    </w:p>
    <w:p w14:paraId="5B58321A" w14:textId="77777777" w:rsidR="003B390B" w:rsidRDefault="003B390B" w:rsidP="004313A2">
      <w:pPr>
        <w:ind w:left="360"/>
        <w:rPr>
          <w:rFonts w:ascii="Times New Roman" w:hAnsi="Times New Roman" w:cs="Times New Roman"/>
        </w:rPr>
      </w:pPr>
      <w:r w:rsidRPr="003B390B">
        <w:rPr>
          <w:rFonts w:ascii="Times New Roman" w:hAnsi="Times New Roman" w:cs="Times New Roman"/>
        </w:rPr>
        <w:t>WISERD. 2021. Hopes and fears: The development of a new curriculum in Wales. [online] Available at: &lt;https://wiserd.ac.uk/news/hopes-and-fears-development-new-curriculum-wales&gt; [Accessed 11 March 2021].</w:t>
      </w:r>
    </w:p>
    <w:sectPr w:rsidR="003B3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E149C7"/>
    <w:multiLevelType w:val="hybridMultilevel"/>
    <w:tmpl w:val="215E7C22"/>
    <w:lvl w:ilvl="0" w:tplc="139CA9BC">
      <w:start w:val="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92D6D3F"/>
    <w:multiLevelType w:val="hybridMultilevel"/>
    <w:tmpl w:val="56CE83EE"/>
    <w:lvl w:ilvl="0" w:tplc="2398C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D649E6"/>
    <w:multiLevelType w:val="hybridMultilevel"/>
    <w:tmpl w:val="77F42A62"/>
    <w:lvl w:ilvl="0" w:tplc="A78650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558"/>
    <w:rsid w:val="000001C9"/>
    <w:rsid w:val="00045FBC"/>
    <w:rsid w:val="00054C44"/>
    <w:rsid w:val="000705FF"/>
    <w:rsid w:val="00071F40"/>
    <w:rsid w:val="00096A87"/>
    <w:rsid w:val="000D616B"/>
    <w:rsid w:val="000F2EAA"/>
    <w:rsid w:val="001826F1"/>
    <w:rsid w:val="002164FB"/>
    <w:rsid w:val="00223558"/>
    <w:rsid w:val="00371E83"/>
    <w:rsid w:val="003A41CF"/>
    <w:rsid w:val="003B390B"/>
    <w:rsid w:val="003B47F7"/>
    <w:rsid w:val="00407E17"/>
    <w:rsid w:val="004313A2"/>
    <w:rsid w:val="00433855"/>
    <w:rsid w:val="0047702D"/>
    <w:rsid w:val="004C4D56"/>
    <w:rsid w:val="00522CFD"/>
    <w:rsid w:val="00535A9B"/>
    <w:rsid w:val="00556E1B"/>
    <w:rsid w:val="005869C9"/>
    <w:rsid w:val="005A5E14"/>
    <w:rsid w:val="005D57C1"/>
    <w:rsid w:val="006549E1"/>
    <w:rsid w:val="006C2EB5"/>
    <w:rsid w:val="006F36B5"/>
    <w:rsid w:val="00720832"/>
    <w:rsid w:val="007344D8"/>
    <w:rsid w:val="007405A4"/>
    <w:rsid w:val="00750A31"/>
    <w:rsid w:val="007A54E3"/>
    <w:rsid w:val="007C18CC"/>
    <w:rsid w:val="007F7E17"/>
    <w:rsid w:val="00807AE1"/>
    <w:rsid w:val="00837C10"/>
    <w:rsid w:val="00853B67"/>
    <w:rsid w:val="00860194"/>
    <w:rsid w:val="008E537C"/>
    <w:rsid w:val="008F7E8D"/>
    <w:rsid w:val="009116A9"/>
    <w:rsid w:val="009255C9"/>
    <w:rsid w:val="009634E8"/>
    <w:rsid w:val="00985029"/>
    <w:rsid w:val="00A45CA9"/>
    <w:rsid w:val="00A54E29"/>
    <w:rsid w:val="00A579AE"/>
    <w:rsid w:val="00A61F50"/>
    <w:rsid w:val="00AE35EA"/>
    <w:rsid w:val="00B025F4"/>
    <w:rsid w:val="00B14EC8"/>
    <w:rsid w:val="00B43CED"/>
    <w:rsid w:val="00B90FEF"/>
    <w:rsid w:val="00BA6E3C"/>
    <w:rsid w:val="00BC5227"/>
    <w:rsid w:val="00BE3DCB"/>
    <w:rsid w:val="00C06F7B"/>
    <w:rsid w:val="00C153DD"/>
    <w:rsid w:val="00C15E11"/>
    <w:rsid w:val="00C30BEA"/>
    <w:rsid w:val="00C52F6A"/>
    <w:rsid w:val="00C6503B"/>
    <w:rsid w:val="00CB0AB5"/>
    <w:rsid w:val="00CE7D23"/>
    <w:rsid w:val="00D34413"/>
    <w:rsid w:val="00D64B39"/>
    <w:rsid w:val="00DB47AB"/>
    <w:rsid w:val="00DC127B"/>
    <w:rsid w:val="00DC40B1"/>
    <w:rsid w:val="00DD3001"/>
    <w:rsid w:val="00E408E9"/>
    <w:rsid w:val="00E459CA"/>
    <w:rsid w:val="00E728BB"/>
    <w:rsid w:val="00E8574C"/>
    <w:rsid w:val="00EE308C"/>
    <w:rsid w:val="00F3732E"/>
    <w:rsid w:val="00F537E5"/>
    <w:rsid w:val="00F53CEA"/>
    <w:rsid w:val="00F63C08"/>
    <w:rsid w:val="00F71C0B"/>
    <w:rsid w:val="00F93650"/>
    <w:rsid w:val="00FA0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A2F6E"/>
  <w15:chartTrackingRefBased/>
  <w15:docId w15:val="{1372B6A4-6079-4862-9A8D-DFB6FDFF3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3A2"/>
    <w:pPr>
      <w:ind w:left="720"/>
      <w:contextualSpacing/>
    </w:pPr>
  </w:style>
  <w:style w:type="character" w:styleId="Hyperlink">
    <w:name w:val="Hyperlink"/>
    <w:basedOn w:val="DefaultParagraphFont"/>
    <w:uiPriority w:val="99"/>
    <w:unhideWhenUsed/>
    <w:rsid w:val="00FA04C1"/>
    <w:rPr>
      <w:color w:val="0563C1" w:themeColor="hyperlink"/>
      <w:u w:val="single"/>
    </w:rPr>
  </w:style>
  <w:style w:type="character" w:styleId="UnresolvedMention">
    <w:name w:val="Unresolved Mention"/>
    <w:basedOn w:val="DefaultParagraphFont"/>
    <w:uiPriority w:val="99"/>
    <w:semiHidden/>
    <w:unhideWhenUsed/>
    <w:rsid w:val="00FA04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19910</TotalTime>
  <Pages>10</Pages>
  <Words>4928</Words>
  <Characters>28094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20</cp:revision>
  <dcterms:created xsi:type="dcterms:W3CDTF">2021-03-14T22:30:00Z</dcterms:created>
  <dcterms:modified xsi:type="dcterms:W3CDTF">2021-03-28T22:29:00Z</dcterms:modified>
</cp:coreProperties>
</file>