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F8A7C"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1BB07A56"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5C51ED10"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4E006504"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00301B01" w14:textId="1E30E6A9" w:rsidR="00DE57D9" w:rsidRPr="000C51B8" w:rsidRDefault="00982DAB" w:rsidP="000C51B8">
      <w:pPr>
        <w:spacing w:before="120" w:after="120" w:line="360" w:lineRule="auto"/>
        <w:jc w:val="both"/>
        <w:rPr>
          <w:rFonts w:ascii="Times New Roman" w:hAnsi="Times New Roman" w:cs="Times New Roman"/>
          <w:sz w:val="24"/>
          <w:szCs w:val="24"/>
          <w:u w:val="single"/>
        </w:rPr>
      </w:pPr>
      <w:r w:rsidRPr="000C51B8">
        <w:rPr>
          <w:rFonts w:ascii="Times New Roman" w:hAnsi="Times New Roman" w:cs="Times New Roman"/>
          <w:sz w:val="24"/>
          <w:szCs w:val="24"/>
          <w:u w:val="single"/>
        </w:rPr>
        <w:t>NAME:</w:t>
      </w:r>
      <w:r w:rsidR="00DB2403" w:rsidRPr="00DB2403">
        <w:rPr>
          <w:rFonts w:ascii="Times New Roman" w:hAnsi="Times New Roman" w:cs="Times New Roman"/>
          <w:sz w:val="24"/>
          <w:szCs w:val="24"/>
        </w:rPr>
        <w:t xml:space="preserve"> TUNDE BRIGITTA PETKES</w:t>
      </w:r>
    </w:p>
    <w:p w14:paraId="5088B2F4" w14:textId="772B537A" w:rsidR="00982DAB" w:rsidRPr="000C51B8" w:rsidRDefault="00982DAB" w:rsidP="000C51B8">
      <w:pPr>
        <w:spacing w:before="120" w:after="120" w:line="360" w:lineRule="auto"/>
        <w:jc w:val="both"/>
        <w:rPr>
          <w:rFonts w:ascii="Times New Roman" w:hAnsi="Times New Roman" w:cs="Times New Roman"/>
          <w:sz w:val="24"/>
          <w:szCs w:val="24"/>
          <w:u w:val="single"/>
        </w:rPr>
      </w:pPr>
      <w:r w:rsidRPr="000C51B8">
        <w:rPr>
          <w:rFonts w:ascii="Times New Roman" w:hAnsi="Times New Roman" w:cs="Times New Roman"/>
          <w:sz w:val="24"/>
          <w:szCs w:val="24"/>
          <w:u w:val="single"/>
        </w:rPr>
        <w:t>STUDENT NUMBER:</w:t>
      </w:r>
      <w:r w:rsidR="00DB2403" w:rsidRPr="00DB2403">
        <w:rPr>
          <w:rFonts w:ascii="Times New Roman" w:hAnsi="Times New Roman" w:cs="Times New Roman"/>
          <w:sz w:val="24"/>
          <w:szCs w:val="24"/>
        </w:rPr>
        <w:t xml:space="preserve"> 2124153</w:t>
      </w:r>
    </w:p>
    <w:p w14:paraId="27462052" w14:textId="77777777" w:rsidR="00982DAB" w:rsidRPr="000C51B8" w:rsidRDefault="00EB32AA" w:rsidP="000C51B8">
      <w:pPr>
        <w:spacing w:before="120" w:after="120" w:line="360" w:lineRule="auto"/>
        <w:jc w:val="both"/>
        <w:rPr>
          <w:rFonts w:ascii="Times New Roman" w:hAnsi="Times New Roman" w:cs="Times New Roman"/>
          <w:sz w:val="24"/>
          <w:szCs w:val="24"/>
          <w:u w:val="single"/>
        </w:rPr>
      </w:pPr>
      <w:r w:rsidRPr="000C51B8">
        <w:rPr>
          <w:rFonts w:ascii="Times New Roman" w:hAnsi="Times New Roman" w:cs="Times New Roman"/>
          <w:sz w:val="24"/>
          <w:szCs w:val="24"/>
          <w:u w:val="single"/>
        </w:rPr>
        <w:t>MODULE CODE:</w:t>
      </w:r>
      <w:r w:rsidR="00D55E77" w:rsidRPr="000C51B8">
        <w:rPr>
          <w:rFonts w:ascii="Times New Roman" w:hAnsi="Times New Roman" w:cs="Times New Roman"/>
          <w:sz w:val="24"/>
          <w:szCs w:val="24"/>
        </w:rPr>
        <w:t xml:space="preserve"> </w:t>
      </w:r>
      <w:r w:rsidR="00D55E77" w:rsidRPr="00DB2403">
        <w:rPr>
          <w:rFonts w:ascii="Times New Roman" w:hAnsi="Times New Roman" w:cs="Times New Roman"/>
          <w:sz w:val="24"/>
          <w:szCs w:val="24"/>
        </w:rPr>
        <w:t>BMSW4001_BIRM</w:t>
      </w:r>
    </w:p>
    <w:p w14:paraId="4852BE4F" w14:textId="77777777" w:rsidR="00EB32AA" w:rsidRPr="000C51B8" w:rsidRDefault="00EB32AA" w:rsidP="000C51B8">
      <w:pPr>
        <w:spacing w:before="120" w:after="120" w:line="360" w:lineRule="auto"/>
        <w:jc w:val="both"/>
        <w:rPr>
          <w:rFonts w:ascii="Times New Roman" w:hAnsi="Times New Roman" w:cs="Times New Roman"/>
          <w:sz w:val="24"/>
          <w:szCs w:val="24"/>
          <w:u w:val="single"/>
        </w:rPr>
      </w:pPr>
      <w:r w:rsidRPr="000C51B8">
        <w:rPr>
          <w:rFonts w:ascii="Times New Roman" w:hAnsi="Times New Roman" w:cs="Times New Roman"/>
          <w:sz w:val="24"/>
          <w:szCs w:val="24"/>
          <w:u w:val="single"/>
        </w:rPr>
        <w:t>MODULE TITLE:</w:t>
      </w:r>
      <w:r w:rsidRPr="000C51B8">
        <w:rPr>
          <w:rFonts w:ascii="Times New Roman" w:hAnsi="Times New Roman" w:cs="Times New Roman"/>
          <w:sz w:val="24"/>
          <w:szCs w:val="24"/>
        </w:rPr>
        <w:t xml:space="preserve"> </w:t>
      </w:r>
      <w:r w:rsidRPr="00DB2403">
        <w:rPr>
          <w:rFonts w:ascii="Times New Roman" w:hAnsi="Times New Roman" w:cs="Times New Roman"/>
          <w:sz w:val="24"/>
          <w:szCs w:val="24"/>
        </w:rPr>
        <w:t>Academic and Employability Skills</w:t>
      </w:r>
    </w:p>
    <w:p w14:paraId="295BB258" w14:textId="77777777" w:rsidR="00EB32AA" w:rsidRPr="000C51B8" w:rsidRDefault="00EB32AA" w:rsidP="000C51B8">
      <w:pPr>
        <w:spacing w:before="120" w:after="120" w:line="360" w:lineRule="auto"/>
        <w:jc w:val="both"/>
        <w:rPr>
          <w:rFonts w:ascii="Times New Roman" w:hAnsi="Times New Roman" w:cs="Times New Roman"/>
          <w:sz w:val="24"/>
          <w:szCs w:val="24"/>
          <w:u w:val="single"/>
        </w:rPr>
      </w:pPr>
      <w:r w:rsidRPr="000C51B8">
        <w:rPr>
          <w:rFonts w:ascii="Times New Roman" w:hAnsi="Times New Roman" w:cs="Times New Roman"/>
          <w:sz w:val="24"/>
          <w:szCs w:val="24"/>
          <w:u w:val="single"/>
        </w:rPr>
        <w:t>LECTURER NAME:</w:t>
      </w:r>
      <w:r w:rsidR="00D55E77" w:rsidRPr="000C51B8">
        <w:rPr>
          <w:rFonts w:ascii="Times New Roman" w:hAnsi="Times New Roman" w:cs="Times New Roman"/>
          <w:sz w:val="24"/>
          <w:szCs w:val="24"/>
        </w:rPr>
        <w:t xml:space="preserve"> </w:t>
      </w:r>
      <w:r w:rsidR="00D55E77" w:rsidRPr="00DB2403">
        <w:rPr>
          <w:rFonts w:ascii="Times New Roman" w:hAnsi="Times New Roman" w:cs="Times New Roman"/>
          <w:sz w:val="24"/>
          <w:szCs w:val="24"/>
        </w:rPr>
        <w:t xml:space="preserve">Dr </w:t>
      </w:r>
      <w:proofErr w:type="spellStart"/>
      <w:r w:rsidR="00D55E77" w:rsidRPr="00DB2403">
        <w:rPr>
          <w:rFonts w:ascii="Times New Roman" w:hAnsi="Times New Roman" w:cs="Times New Roman"/>
          <w:sz w:val="24"/>
          <w:szCs w:val="24"/>
        </w:rPr>
        <w:t>Besty</w:t>
      </w:r>
      <w:proofErr w:type="spellEnd"/>
      <w:r w:rsidR="00D55E77" w:rsidRPr="00DB2403">
        <w:rPr>
          <w:rFonts w:ascii="Times New Roman" w:hAnsi="Times New Roman" w:cs="Times New Roman"/>
          <w:sz w:val="24"/>
          <w:szCs w:val="24"/>
        </w:rPr>
        <w:t xml:space="preserve"> Jose</w:t>
      </w:r>
    </w:p>
    <w:p w14:paraId="3DD5A50C" w14:textId="77777777" w:rsidR="00EB32AA" w:rsidRPr="00DB2403" w:rsidRDefault="00EB32AA" w:rsidP="000C51B8">
      <w:pPr>
        <w:spacing w:before="120" w:after="120" w:line="360" w:lineRule="auto"/>
        <w:jc w:val="both"/>
        <w:rPr>
          <w:rFonts w:ascii="Times New Roman" w:hAnsi="Times New Roman" w:cs="Times New Roman"/>
          <w:sz w:val="24"/>
          <w:szCs w:val="24"/>
        </w:rPr>
      </w:pPr>
      <w:r w:rsidRPr="000C51B8">
        <w:rPr>
          <w:rFonts w:ascii="Times New Roman" w:hAnsi="Times New Roman" w:cs="Times New Roman"/>
          <w:sz w:val="24"/>
          <w:szCs w:val="24"/>
          <w:u w:val="single"/>
        </w:rPr>
        <w:t>ASSIGNMENT TITLE:</w:t>
      </w:r>
      <w:r w:rsidRPr="00DB2403">
        <w:rPr>
          <w:rFonts w:ascii="Times New Roman" w:hAnsi="Times New Roman" w:cs="Times New Roman"/>
          <w:sz w:val="24"/>
          <w:szCs w:val="24"/>
        </w:rPr>
        <w:t xml:space="preserve"> </w:t>
      </w:r>
      <w:r w:rsidR="00D55E77" w:rsidRPr="00DB2403">
        <w:rPr>
          <w:rFonts w:ascii="Times New Roman" w:hAnsi="Times New Roman" w:cs="Times New Roman"/>
          <w:sz w:val="24"/>
          <w:szCs w:val="24"/>
        </w:rPr>
        <w:t>Academic report -‘What is the most effective way to motivate staff?’</w:t>
      </w:r>
    </w:p>
    <w:p w14:paraId="48299759"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7EA010F0"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5DB6BEB2"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46BEA814"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1B42D2F2"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6DA352EC"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2DB10CBD"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7C4282CD" w14:textId="77777777" w:rsidR="00DE57D9" w:rsidRPr="000C51B8" w:rsidRDefault="00DE57D9" w:rsidP="000C51B8">
      <w:pPr>
        <w:spacing w:before="120" w:after="120" w:line="360" w:lineRule="auto"/>
        <w:jc w:val="both"/>
        <w:rPr>
          <w:rFonts w:ascii="Times New Roman" w:hAnsi="Times New Roman" w:cs="Times New Roman"/>
          <w:sz w:val="24"/>
          <w:szCs w:val="24"/>
          <w:u w:val="single"/>
        </w:rPr>
      </w:pPr>
    </w:p>
    <w:p w14:paraId="1EA0F201" w14:textId="77777777" w:rsidR="000C51B8" w:rsidRDefault="000C51B8">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
      <w:sdtPr>
        <w:rPr>
          <w:rFonts w:ascii="Arial" w:eastAsiaTheme="minorHAnsi" w:hAnsi="Arial" w:cs="Arial"/>
          <w:color w:val="auto"/>
          <w:sz w:val="22"/>
          <w:szCs w:val="22"/>
        </w:rPr>
        <w:id w:val="-1792271037"/>
        <w:docPartObj>
          <w:docPartGallery w:val="Table of Contents"/>
          <w:docPartUnique/>
        </w:docPartObj>
      </w:sdtPr>
      <w:sdtEndPr>
        <w:rPr>
          <w:b/>
          <w:bCs/>
          <w:noProof/>
        </w:rPr>
      </w:sdtEndPr>
      <w:sdtContent>
        <w:p w14:paraId="1F70C9D6" w14:textId="77777777" w:rsidR="000C51B8" w:rsidRPr="00DB2403" w:rsidRDefault="000C51B8">
          <w:pPr>
            <w:pStyle w:val="TOCHeading"/>
            <w:rPr>
              <w:rFonts w:ascii="Arial" w:hAnsi="Arial" w:cs="Arial"/>
              <w:sz w:val="22"/>
              <w:szCs w:val="22"/>
            </w:rPr>
          </w:pPr>
          <w:r w:rsidRPr="00DB2403">
            <w:rPr>
              <w:rFonts w:ascii="Arial" w:hAnsi="Arial" w:cs="Arial"/>
              <w:sz w:val="22"/>
              <w:szCs w:val="22"/>
            </w:rPr>
            <w:t>Contents</w:t>
          </w:r>
        </w:p>
        <w:p w14:paraId="44FBD66E" w14:textId="77777777" w:rsidR="000C51B8" w:rsidRPr="00DB2403" w:rsidRDefault="000C51B8">
          <w:pPr>
            <w:pStyle w:val="TOC1"/>
            <w:tabs>
              <w:tab w:val="left" w:pos="440"/>
              <w:tab w:val="right" w:leader="dot" w:pos="9350"/>
            </w:tabs>
            <w:rPr>
              <w:rFonts w:ascii="Arial" w:hAnsi="Arial" w:cs="Arial"/>
              <w:noProof/>
            </w:rPr>
          </w:pPr>
          <w:r w:rsidRPr="00DB2403">
            <w:rPr>
              <w:rFonts w:ascii="Arial" w:hAnsi="Arial" w:cs="Arial"/>
              <w:b/>
              <w:bCs/>
              <w:noProof/>
            </w:rPr>
            <w:fldChar w:fldCharType="begin"/>
          </w:r>
          <w:r w:rsidRPr="00DB2403">
            <w:rPr>
              <w:rFonts w:ascii="Arial" w:hAnsi="Arial" w:cs="Arial"/>
              <w:b/>
              <w:bCs/>
              <w:noProof/>
            </w:rPr>
            <w:instrText xml:space="preserve"> TOC \o "1-3" \h \z \u </w:instrText>
          </w:r>
          <w:r w:rsidRPr="00DB2403">
            <w:rPr>
              <w:rFonts w:ascii="Arial" w:hAnsi="Arial" w:cs="Arial"/>
              <w:b/>
              <w:bCs/>
              <w:noProof/>
            </w:rPr>
            <w:fldChar w:fldCharType="separate"/>
          </w:r>
          <w:hyperlink w:anchor="_Toc98470182" w:history="1">
            <w:r w:rsidRPr="00DB2403">
              <w:rPr>
                <w:rStyle w:val="Hyperlink"/>
                <w:rFonts w:ascii="Arial" w:hAnsi="Arial" w:cs="Arial"/>
                <w:noProof/>
              </w:rPr>
              <w:t>1</w:t>
            </w:r>
            <w:r w:rsidRPr="00DB2403">
              <w:rPr>
                <w:rFonts w:ascii="Arial" w:hAnsi="Arial" w:cs="Arial"/>
                <w:noProof/>
              </w:rPr>
              <w:tab/>
            </w:r>
            <w:r w:rsidRPr="00DB2403">
              <w:rPr>
                <w:rStyle w:val="Hyperlink"/>
                <w:rFonts w:ascii="Arial" w:hAnsi="Arial" w:cs="Arial"/>
                <w:noProof/>
              </w:rPr>
              <w:t>Introduction</w:t>
            </w:r>
            <w:r w:rsidRPr="00DB2403">
              <w:rPr>
                <w:rFonts w:ascii="Arial" w:hAnsi="Arial" w:cs="Arial"/>
                <w:noProof/>
                <w:webHidden/>
              </w:rPr>
              <w:tab/>
            </w:r>
            <w:r w:rsidRPr="00DB2403">
              <w:rPr>
                <w:rFonts w:ascii="Arial" w:hAnsi="Arial" w:cs="Arial"/>
                <w:noProof/>
                <w:webHidden/>
              </w:rPr>
              <w:fldChar w:fldCharType="begin"/>
            </w:r>
            <w:r w:rsidRPr="00DB2403">
              <w:rPr>
                <w:rFonts w:ascii="Arial" w:hAnsi="Arial" w:cs="Arial"/>
                <w:noProof/>
                <w:webHidden/>
              </w:rPr>
              <w:instrText xml:space="preserve"> PAGEREF _Toc98470182 \h </w:instrText>
            </w:r>
            <w:r w:rsidRPr="00DB2403">
              <w:rPr>
                <w:rFonts w:ascii="Arial" w:hAnsi="Arial" w:cs="Arial"/>
                <w:noProof/>
                <w:webHidden/>
              </w:rPr>
            </w:r>
            <w:r w:rsidRPr="00DB2403">
              <w:rPr>
                <w:rFonts w:ascii="Arial" w:hAnsi="Arial" w:cs="Arial"/>
                <w:noProof/>
                <w:webHidden/>
              </w:rPr>
              <w:fldChar w:fldCharType="separate"/>
            </w:r>
            <w:r w:rsidRPr="00DB2403">
              <w:rPr>
                <w:rFonts w:ascii="Arial" w:hAnsi="Arial" w:cs="Arial"/>
                <w:noProof/>
                <w:webHidden/>
              </w:rPr>
              <w:t>3</w:t>
            </w:r>
            <w:r w:rsidRPr="00DB2403">
              <w:rPr>
                <w:rFonts w:ascii="Arial" w:hAnsi="Arial" w:cs="Arial"/>
                <w:noProof/>
                <w:webHidden/>
              </w:rPr>
              <w:fldChar w:fldCharType="end"/>
            </w:r>
          </w:hyperlink>
        </w:p>
        <w:p w14:paraId="0C5E22F0" w14:textId="77777777" w:rsidR="000C51B8" w:rsidRPr="00DB2403" w:rsidRDefault="006B0E98">
          <w:pPr>
            <w:pStyle w:val="TOC1"/>
            <w:tabs>
              <w:tab w:val="left" w:pos="440"/>
              <w:tab w:val="right" w:leader="dot" w:pos="9350"/>
            </w:tabs>
            <w:rPr>
              <w:rFonts w:ascii="Arial" w:hAnsi="Arial" w:cs="Arial"/>
              <w:noProof/>
            </w:rPr>
          </w:pPr>
          <w:hyperlink w:anchor="_Toc98470183" w:history="1">
            <w:r w:rsidR="000C51B8" w:rsidRPr="00DB2403">
              <w:rPr>
                <w:rStyle w:val="Hyperlink"/>
                <w:rFonts w:ascii="Arial" w:hAnsi="Arial" w:cs="Arial"/>
                <w:noProof/>
              </w:rPr>
              <w:t>2</w:t>
            </w:r>
            <w:r w:rsidR="000C51B8" w:rsidRPr="00DB2403">
              <w:rPr>
                <w:rFonts w:ascii="Arial" w:hAnsi="Arial" w:cs="Arial"/>
                <w:noProof/>
              </w:rPr>
              <w:tab/>
            </w:r>
            <w:r w:rsidR="000C51B8" w:rsidRPr="00DB2403">
              <w:rPr>
                <w:rStyle w:val="Hyperlink"/>
                <w:rFonts w:ascii="Arial" w:hAnsi="Arial" w:cs="Arial"/>
                <w:noProof/>
              </w:rPr>
              <w:t>Motivation Definition</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_Toc98470183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3</w:t>
            </w:r>
            <w:r w:rsidR="000C51B8" w:rsidRPr="00DB2403">
              <w:rPr>
                <w:rFonts w:ascii="Arial" w:hAnsi="Arial" w:cs="Arial"/>
                <w:noProof/>
                <w:webHidden/>
              </w:rPr>
              <w:fldChar w:fldCharType="end"/>
            </w:r>
          </w:hyperlink>
        </w:p>
        <w:p w14:paraId="126F1706" w14:textId="77777777" w:rsidR="000C51B8" w:rsidRPr="00DB2403" w:rsidRDefault="006B0E98">
          <w:pPr>
            <w:pStyle w:val="TOC2"/>
            <w:tabs>
              <w:tab w:val="left" w:pos="880"/>
              <w:tab w:val="right" w:leader="dot" w:pos="9350"/>
            </w:tabs>
            <w:rPr>
              <w:rFonts w:ascii="Arial" w:hAnsi="Arial" w:cs="Arial"/>
              <w:noProof/>
            </w:rPr>
          </w:pPr>
          <w:hyperlink w:anchor="_Toc98470184" w:history="1">
            <w:r w:rsidR="000C51B8" w:rsidRPr="00DB2403">
              <w:rPr>
                <w:rStyle w:val="Hyperlink"/>
                <w:rFonts w:ascii="Arial" w:hAnsi="Arial" w:cs="Arial"/>
                <w:noProof/>
              </w:rPr>
              <w:t>2.1</w:t>
            </w:r>
            <w:r w:rsidR="000C51B8" w:rsidRPr="00DB2403">
              <w:rPr>
                <w:rFonts w:ascii="Arial" w:hAnsi="Arial" w:cs="Arial"/>
                <w:noProof/>
              </w:rPr>
              <w:tab/>
            </w:r>
            <w:r w:rsidR="000C51B8" w:rsidRPr="00DB2403">
              <w:rPr>
                <w:rStyle w:val="Hyperlink"/>
                <w:rFonts w:ascii="Arial" w:hAnsi="Arial" w:cs="Arial"/>
                <w:noProof/>
              </w:rPr>
              <w:t>Different ways of Motivation</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_Toc98470184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3</w:t>
            </w:r>
            <w:r w:rsidR="000C51B8" w:rsidRPr="00DB2403">
              <w:rPr>
                <w:rFonts w:ascii="Arial" w:hAnsi="Arial" w:cs="Arial"/>
                <w:noProof/>
                <w:webHidden/>
              </w:rPr>
              <w:fldChar w:fldCharType="end"/>
            </w:r>
          </w:hyperlink>
        </w:p>
        <w:p w14:paraId="4AD2FFBF" w14:textId="77777777" w:rsidR="000C51B8" w:rsidRPr="00DB2403" w:rsidRDefault="006B0E98">
          <w:pPr>
            <w:pStyle w:val="TOC2"/>
            <w:tabs>
              <w:tab w:val="left" w:pos="880"/>
              <w:tab w:val="right" w:leader="dot" w:pos="9350"/>
            </w:tabs>
            <w:rPr>
              <w:rFonts w:ascii="Arial" w:hAnsi="Arial" w:cs="Arial"/>
              <w:noProof/>
            </w:rPr>
          </w:pPr>
          <w:hyperlink w:anchor="_Toc98470185" w:history="1">
            <w:r w:rsidR="000C51B8" w:rsidRPr="00DB2403">
              <w:rPr>
                <w:rStyle w:val="Hyperlink"/>
                <w:rFonts w:ascii="Arial" w:hAnsi="Arial" w:cs="Arial"/>
                <w:noProof/>
              </w:rPr>
              <w:t>2.2</w:t>
            </w:r>
            <w:r w:rsidR="000C51B8" w:rsidRPr="00DB2403">
              <w:rPr>
                <w:rFonts w:ascii="Arial" w:hAnsi="Arial" w:cs="Arial"/>
                <w:noProof/>
              </w:rPr>
              <w:tab/>
            </w:r>
            <w:r w:rsidR="000C51B8" w:rsidRPr="00DB2403">
              <w:rPr>
                <w:rStyle w:val="Hyperlink"/>
                <w:rFonts w:ascii="Arial" w:hAnsi="Arial" w:cs="Arial"/>
                <w:noProof/>
              </w:rPr>
              <w:t>Objective of Reward Management</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_Toc98470185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4</w:t>
            </w:r>
            <w:r w:rsidR="000C51B8" w:rsidRPr="00DB2403">
              <w:rPr>
                <w:rFonts w:ascii="Arial" w:hAnsi="Arial" w:cs="Arial"/>
                <w:noProof/>
                <w:webHidden/>
              </w:rPr>
              <w:fldChar w:fldCharType="end"/>
            </w:r>
          </w:hyperlink>
        </w:p>
        <w:p w14:paraId="1BAA0F91" w14:textId="77777777" w:rsidR="000C51B8" w:rsidRPr="00DB2403" w:rsidRDefault="006B0E98">
          <w:pPr>
            <w:pStyle w:val="TOC1"/>
            <w:tabs>
              <w:tab w:val="left" w:pos="440"/>
              <w:tab w:val="right" w:leader="dot" w:pos="9350"/>
            </w:tabs>
            <w:rPr>
              <w:rFonts w:ascii="Arial" w:hAnsi="Arial" w:cs="Arial"/>
              <w:noProof/>
            </w:rPr>
          </w:pPr>
          <w:hyperlink w:anchor="_Toc98470186" w:history="1">
            <w:r w:rsidR="000C51B8" w:rsidRPr="00DB2403">
              <w:rPr>
                <w:rStyle w:val="Hyperlink"/>
                <w:rFonts w:ascii="Arial" w:hAnsi="Arial" w:cs="Arial"/>
                <w:noProof/>
              </w:rPr>
              <w:t>3</w:t>
            </w:r>
            <w:r w:rsidR="000C51B8" w:rsidRPr="00DB2403">
              <w:rPr>
                <w:rFonts w:ascii="Arial" w:hAnsi="Arial" w:cs="Arial"/>
                <w:noProof/>
              </w:rPr>
              <w:tab/>
            </w:r>
            <w:r w:rsidR="000C51B8" w:rsidRPr="00DB2403">
              <w:rPr>
                <w:rStyle w:val="Hyperlink"/>
                <w:rFonts w:ascii="Arial" w:hAnsi="Arial" w:cs="Arial"/>
                <w:noProof/>
              </w:rPr>
              <w:t>Staff Motivation Techniques using Reward Management</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_Toc98470186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4</w:t>
            </w:r>
            <w:r w:rsidR="000C51B8" w:rsidRPr="00DB2403">
              <w:rPr>
                <w:rFonts w:ascii="Arial" w:hAnsi="Arial" w:cs="Arial"/>
                <w:noProof/>
                <w:webHidden/>
              </w:rPr>
              <w:fldChar w:fldCharType="end"/>
            </w:r>
          </w:hyperlink>
        </w:p>
        <w:p w14:paraId="6623E499" w14:textId="77777777" w:rsidR="000C51B8" w:rsidRPr="00DB2403" w:rsidRDefault="006B0E98">
          <w:pPr>
            <w:pStyle w:val="TOC2"/>
            <w:tabs>
              <w:tab w:val="left" w:pos="880"/>
              <w:tab w:val="right" w:leader="dot" w:pos="9350"/>
            </w:tabs>
            <w:rPr>
              <w:rFonts w:ascii="Arial" w:hAnsi="Arial" w:cs="Arial"/>
              <w:noProof/>
            </w:rPr>
          </w:pPr>
          <w:hyperlink w:anchor="_Toc98470187" w:history="1">
            <w:r w:rsidR="000C51B8" w:rsidRPr="00DB2403">
              <w:rPr>
                <w:rStyle w:val="Hyperlink"/>
                <w:rFonts w:ascii="Arial" w:hAnsi="Arial" w:cs="Arial"/>
                <w:noProof/>
              </w:rPr>
              <w:t>3.1</w:t>
            </w:r>
            <w:r w:rsidR="000C51B8" w:rsidRPr="00DB2403">
              <w:rPr>
                <w:rFonts w:ascii="Arial" w:hAnsi="Arial" w:cs="Arial"/>
                <w:noProof/>
              </w:rPr>
              <w:tab/>
            </w:r>
            <w:r w:rsidR="000C51B8" w:rsidRPr="00DB2403">
              <w:rPr>
                <w:rStyle w:val="Hyperlink"/>
                <w:rFonts w:ascii="Arial" w:hAnsi="Arial" w:cs="Arial"/>
                <w:noProof/>
              </w:rPr>
              <w:t>Pay Based Approach</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_Toc98470187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4</w:t>
            </w:r>
            <w:r w:rsidR="000C51B8" w:rsidRPr="00DB2403">
              <w:rPr>
                <w:rFonts w:ascii="Arial" w:hAnsi="Arial" w:cs="Arial"/>
                <w:noProof/>
                <w:webHidden/>
              </w:rPr>
              <w:fldChar w:fldCharType="end"/>
            </w:r>
          </w:hyperlink>
        </w:p>
        <w:p w14:paraId="0A05A0E5" w14:textId="77777777" w:rsidR="000C51B8" w:rsidRPr="00DB2403" w:rsidRDefault="006B0E98">
          <w:pPr>
            <w:pStyle w:val="TOC2"/>
            <w:tabs>
              <w:tab w:val="left" w:pos="880"/>
              <w:tab w:val="right" w:leader="dot" w:pos="9350"/>
            </w:tabs>
            <w:rPr>
              <w:rFonts w:ascii="Arial" w:hAnsi="Arial" w:cs="Arial"/>
              <w:noProof/>
            </w:rPr>
          </w:pPr>
          <w:hyperlink w:anchor="_Toc98470188" w:history="1">
            <w:r w:rsidR="000C51B8" w:rsidRPr="00DB2403">
              <w:rPr>
                <w:rStyle w:val="Hyperlink"/>
                <w:rFonts w:ascii="Arial" w:hAnsi="Arial" w:cs="Arial"/>
                <w:noProof/>
              </w:rPr>
              <w:t>3.2</w:t>
            </w:r>
            <w:r w:rsidR="000C51B8" w:rsidRPr="00DB2403">
              <w:rPr>
                <w:rFonts w:ascii="Arial" w:hAnsi="Arial" w:cs="Arial"/>
                <w:noProof/>
              </w:rPr>
              <w:tab/>
            </w:r>
            <w:r w:rsidR="000C51B8" w:rsidRPr="00DB2403">
              <w:rPr>
                <w:rStyle w:val="Hyperlink"/>
                <w:rFonts w:ascii="Arial" w:hAnsi="Arial" w:cs="Arial"/>
                <w:noProof/>
              </w:rPr>
              <w:t>Recognition and Awards</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_Toc98470188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5</w:t>
            </w:r>
            <w:r w:rsidR="000C51B8" w:rsidRPr="00DB2403">
              <w:rPr>
                <w:rFonts w:ascii="Arial" w:hAnsi="Arial" w:cs="Arial"/>
                <w:noProof/>
                <w:webHidden/>
              </w:rPr>
              <w:fldChar w:fldCharType="end"/>
            </w:r>
          </w:hyperlink>
        </w:p>
        <w:p w14:paraId="14FA2678" w14:textId="77777777" w:rsidR="000C51B8" w:rsidRPr="00DB2403" w:rsidRDefault="006B0E98">
          <w:pPr>
            <w:pStyle w:val="TOC2"/>
            <w:tabs>
              <w:tab w:val="left" w:pos="880"/>
              <w:tab w:val="right" w:leader="dot" w:pos="9350"/>
            </w:tabs>
            <w:rPr>
              <w:rFonts w:ascii="Arial" w:hAnsi="Arial" w:cs="Arial"/>
              <w:noProof/>
            </w:rPr>
          </w:pPr>
          <w:hyperlink w:anchor="_Toc98470189" w:history="1">
            <w:r w:rsidR="000C51B8" w:rsidRPr="00DB2403">
              <w:rPr>
                <w:rStyle w:val="Hyperlink"/>
                <w:rFonts w:ascii="Arial" w:hAnsi="Arial" w:cs="Arial"/>
                <w:noProof/>
              </w:rPr>
              <w:t>3.3</w:t>
            </w:r>
            <w:r w:rsidR="000C51B8" w:rsidRPr="00DB2403">
              <w:rPr>
                <w:rFonts w:ascii="Arial" w:hAnsi="Arial" w:cs="Arial"/>
                <w:noProof/>
              </w:rPr>
              <w:tab/>
            </w:r>
            <w:r w:rsidR="000C51B8" w:rsidRPr="00DB2403">
              <w:rPr>
                <w:rStyle w:val="Hyperlink"/>
                <w:rFonts w:ascii="Arial" w:hAnsi="Arial" w:cs="Arial"/>
                <w:noProof/>
              </w:rPr>
              <w:t>Additional Holiday</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_Toc98470189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6</w:t>
            </w:r>
            <w:r w:rsidR="000C51B8" w:rsidRPr="00DB2403">
              <w:rPr>
                <w:rFonts w:ascii="Arial" w:hAnsi="Arial" w:cs="Arial"/>
                <w:noProof/>
                <w:webHidden/>
              </w:rPr>
              <w:fldChar w:fldCharType="end"/>
            </w:r>
          </w:hyperlink>
        </w:p>
        <w:p w14:paraId="5BA282B0" w14:textId="77777777" w:rsidR="000C51B8" w:rsidRPr="00DB2403" w:rsidRDefault="006B0E98">
          <w:pPr>
            <w:pStyle w:val="TOC2"/>
            <w:tabs>
              <w:tab w:val="left" w:pos="880"/>
              <w:tab w:val="right" w:leader="dot" w:pos="9350"/>
            </w:tabs>
            <w:rPr>
              <w:rFonts w:ascii="Arial" w:hAnsi="Arial" w:cs="Arial"/>
              <w:noProof/>
            </w:rPr>
          </w:pPr>
          <w:hyperlink w:anchor="_Toc98470190" w:history="1">
            <w:r w:rsidR="000C51B8" w:rsidRPr="00DB2403">
              <w:rPr>
                <w:rStyle w:val="Hyperlink"/>
                <w:rFonts w:ascii="Arial" w:hAnsi="Arial" w:cs="Arial"/>
                <w:noProof/>
              </w:rPr>
              <w:t>3.4</w:t>
            </w:r>
            <w:r w:rsidR="000C51B8" w:rsidRPr="00DB2403">
              <w:rPr>
                <w:rFonts w:ascii="Arial" w:hAnsi="Arial" w:cs="Arial"/>
                <w:noProof/>
              </w:rPr>
              <w:tab/>
            </w:r>
            <w:r w:rsidR="000C51B8" w:rsidRPr="00DB2403">
              <w:rPr>
                <w:rStyle w:val="Hyperlink"/>
                <w:rFonts w:ascii="Arial" w:hAnsi="Arial" w:cs="Arial"/>
                <w:noProof/>
              </w:rPr>
              <w:t>Good Working Condition</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_Toc98470190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6</w:t>
            </w:r>
            <w:r w:rsidR="000C51B8" w:rsidRPr="00DB2403">
              <w:rPr>
                <w:rFonts w:ascii="Arial" w:hAnsi="Arial" w:cs="Arial"/>
                <w:noProof/>
                <w:webHidden/>
              </w:rPr>
              <w:fldChar w:fldCharType="end"/>
            </w:r>
          </w:hyperlink>
        </w:p>
        <w:p w14:paraId="047C8384" w14:textId="77777777" w:rsidR="000C51B8" w:rsidRPr="00DB2403" w:rsidRDefault="006B0E98">
          <w:pPr>
            <w:pStyle w:val="TOC1"/>
            <w:tabs>
              <w:tab w:val="left" w:pos="440"/>
              <w:tab w:val="right" w:leader="dot" w:pos="9350"/>
            </w:tabs>
            <w:rPr>
              <w:rFonts w:ascii="Arial" w:hAnsi="Arial" w:cs="Arial"/>
              <w:noProof/>
            </w:rPr>
          </w:pPr>
          <w:hyperlink w:anchor="_Toc98470191" w:history="1">
            <w:r w:rsidR="000C51B8" w:rsidRPr="00DB2403">
              <w:rPr>
                <w:rStyle w:val="Hyperlink"/>
                <w:rFonts w:ascii="Arial" w:hAnsi="Arial" w:cs="Arial"/>
                <w:noProof/>
              </w:rPr>
              <w:t>4</w:t>
            </w:r>
            <w:r w:rsidR="000C51B8" w:rsidRPr="00DB2403">
              <w:rPr>
                <w:rFonts w:ascii="Arial" w:hAnsi="Arial" w:cs="Arial"/>
                <w:noProof/>
              </w:rPr>
              <w:tab/>
            </w:r>
            <w:r w:rsidR="000C51B8" w:rsidRPr="00DB2403">
              <w:rPr>
                <w:rStyle w:val="Hyperlink"/>
                <w:rFonts w:ascii="Arial" w:hAnsi="Arial" w:cs="Arial"/>
                <w:noProof/>
              </w:rPr>
              <w:t>Conclusion</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_Toc98470191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7</w:t>
            </w:r>
            <w:r w:rsidR="000C51B8" w:rsidRPr="00DB2403">
              <w:rPr>
                <w:rFonts w:ascii="Arial" w:hAnsi="Arial" w:cs="Arial"/>
                <w:noProof/>
                <w:webHidden/>
              </w:rPr>
              <w:fldChar w:fldCharType="end"/>
            </w:r>
          </w:hyperlink>
        </w:p>
        <w:p w14:paraId="37CE0FCF" w14:textId="77777777" w:rsidR="000C51B8" w:rsidRPr="00DB2403" w:rsidRDefault="006B0E98">
          <w:pPr>
            <w:pStyle w:val="TOC1"/>
            <w:tabs>
              <w:tab w:val="left" w:pos="440"/>
              <w:tab w:val="right" w:leader="dot" w:pos="9350"/>
            </w:tabs>
            <w:rPr>
              <w:rFonts w:ascii="Arial" w:hAnsi="Arial" w:cs="Arial"/>
              <w:noProof/>
            </w:rPr>
          </w:pPr>
          <w:hyperlink w:anchor="_Toc98470192" w:history="1">
            <w:r w:rsidR="000C51B8" w:rsidRPr="00DB2403">
              <w:rPr>
                <w:rStyle w:val="Hyperlink"/>
                <w:rFonts w:ascii="Arial" w:hAnsi="Arial" w:cs="Arial"/>
                <w:noProof/>
              </w:rPr>
              <w:t>5</w:t>
            </w:r>
            <w:r w:rsidR="000C51B8" w:rsidRPr="00DB2403">
              <w:rPr>
                <w:rFonts w:ascii="Arial" w:hAnsi="Arial" w:cs="Arial"/>
                <w:noProof/>
              </w:rPr>
              <w:tab/>
            </w:r>
            <w:r w:rsidR="000C51B8" w:rsidRPr="00DB2403">
              <w:rPr>
                <w:rStyle w:val="Hyperlink"/>
                <w:rFonts w:ascii="Arial" w:hAnsi="Arial" w:cs="Arial"/>
                <w:noProof/>
              </w:rPr>
              <w:t>References</w:t>
            </w:r>
            <w:r w:rsidR="000C51B8" w:rsidRPr="00DB2403">
              <w:rPr>
                <w:rFonts w:ascii="Arial" w:hAnsi="Arial" w:cs="Arial"/>
                <w:noProof/>
                <w:webHidden/>
              </w:rPr>
              <w:tab/>
            </w:r>
            <w:r w:rsidR="000C51B8" w:rsidRPr="00DB2403">
              <w:rPr>
                <w:rFonts w:ascii="Arial" w:hAnsi="Arial" w:cs="Arial"/>
                <w:noProof/>
                <w:webHidden/>
              </w:rPr>
              <w:fldChar w:fldCharType="begin"/>
            </w:r>
            <w:r w:rsidR="000C51B8" w:rsidRPr="00DB2403">
              <w:rPr>
                <w:rFonts w:ascii="Arial" w:hAnsi="Arial" w:cs="Arial"/>
                <w:noProof/>
                <w:webHidden/>
              </w:rPr>
              <w:instrText xml:space="preserve"> PAGEREF _Toc98470192 \h </w:instrText>
            </w:r>
            <w:r w:rsidR="000C51B8" w:rsidRPr="00DB2403">
              <w:rPr>
                <w:rFonts w:ascii="Arial" w:hAnsi="Arial" w:cs="Arial"/>
                <w:noProof/>
                <w:webHidden/>
              </w:rPr>
            </w:r>
            <w:r w:rsidR="000C51B8" w:rsidRPr="00DB2403">
              <w:rPr>
                <w:rFonts w:ascii="Arial" w:hAnsi="Arial" w:cs="Arial"/>
                <w:noProof/>
                <w:webHidden/>
              </w:rPr>
              <w:fldChar w:fldCharType="separate"/>
            </w:r>
            <w:r w:rsidR="000C51B8" w:rsidRPr="00DB2403">
              <w:rPr>
                <w:rFonts w:ascii="Arial" w:hAnsi="Arial" w:cs="Arial"/>
                <w:noProof/>
                <w:webHidden/>
              </w:rPr>
              <w:t>8</w:t>
            </w:r>
            <w:r w:rsidR="000C51B8" w:rsidRPr="00DB2403">
              <w:rPr>
                <w:rFonts w:ascii="Arial" w:hAnsi="Arial" w:cs="Arial"/>
                <w:noProof/>
                <w:webHidden/>
              </w:rPr>
              <w:fldChar w:fldCharType="end"/>
            </w:r>
          </w:hyperlink>
        </w:p>
        <w:p w14:paraId="77413C28" w14:textId="77777777" w:rsidR="000C51B8" w:rsidRPr="00DB2403" w:rsidRDefault="000C51B8">
          <w:pPr>
            <w:rPr>
              <w:rFonts w:ascii="Arial" w:hAnsi="Arial" w:cs="Arial"/>
            </w:rPr>
          </w:pPr>
          <w:r w:rsidRPr="00DB2403">
            <w:rPr>
              <w:rFonts w:ascii="Arial" w:hAnsi="Arial" w:cs="Arial"/>
              <w:b/>
              <w:bCs/>
              <w:noProof/>
            </w:rPr>
            <w:fldChar w:fldCharType="end"/>
          </w:r>
        </w:p>
      </w:sdtContent>
    </w:sdt>
    <w:p w14:paraId="1CADC112" w14:textId="77777777" w:rsidR="000C51B8" w:rsidRPr="00DB2403" w:rsidRDefault="000C51B8">
      <w:pPr>
        <w:rPr>
          <w:rFonts w:ascii="Arial" w:hAnsi="Arial" w:cs="Arial"/>
          <w:b/>
        </w:rPr>
      </w:pPr>
      <w:r w:rsidRPr="00DB2403">
        <w:rPr>
          <w:rFonts w:ascii="Arial" w:hAnsi="Arial" w:cs="Arial"/>
        </w:rPr>
        <w:br w:type="page"/>
      </w:r>
    </w:p>
    <w:p w14:paraId="50D490CD" w14:textId="77777777" w:rsidR="00883A80" w:rsidRPr="00DB2403" w:rsidRDefault="000C51B8" w:rsidP="000C51B8">
      <w:pPr>
        <w:pStyle w:val="Heading1"/>
        <w:rPr>
          <w:rFonts w:ascii="Arial" w:hAnsi="Arial" w:cs="Arial"/>
          <w:sz w:val="22"/>
          <w:szCs w:val="22"/>
        </w:rPr>
      </w:pPr>
      <w:bookmarkStart w:id="0" w:name="_Toc98470182"/>
      <w:r w:rsidRPr="00DB2403">
        <w:rPr>
          <w:rFonts w:ascii="Arial" w:hAnsi="Arial" w:cs="Arial"/>
          <w:sz w:val="22"/>
          <w:szCs w:val="22"/>
        </w:rPr>
        <w:lastRenderedPageBreak/>
        <w:t>Introduction</w:t>
      </w:r>
      <w:bookmarkEnd w:id="0"/>
    </w:p>
    <w:p w14:paraId="05C3EA55" w14:textId="67AC0C10" w:rsidR="000C4FC5" w:rsidRPr="00DB2403" w:rsidRDefault="000C4FC5" w:rsidP="000C51B8">
      <w:pPr>
        <w:spacing w:before="120" w:after="120" w:line="360" w:lineRule="auto"/>
        <w:jc w:val="both"/>
        <w:rPr>
          <w:rFonts w:ascii="Arial" w:hAnsi="Arial" w:cs="Arial"/>
        </w:rPr>
      </w:pPr>
      <w:r w:rsidRPr="00DB2403">
        <w:rPr>
          <w:rFonts w:ascii="Arial" w:hAnsi="Arial" w:cs="Arial"/>
        </w:rPr>
        <w:t xml:space="preserve">Staff or more appropriately </w:t>
      </w:r>
      <w:r w:rsidR="00336AF4">
        <w:rPr>
          <w:rFonts w:ascii="Arial" w:hAnsi="Arial" w:cs="Arial"/>
        </w:rPr>
        <w:t>e</w:t>
      </w:r>
      <w:r w:rsidRPr="00DB2403">
        <w:rPr>
          <w:rFonts w:ascii="Arial" w:hAnsi="Arial" w:cs="Arial"/>
        </w:rPr>
        <w:t>mployees are the main asset of any organization</w:t>
      </w:r>
      <w:r w:rsidR="00336AF4">
        <w:rPr>
          <w:rFonts w:ascii="Arial" w:hAnsi="Arial" w:cs="Arial"/>
        </w:rPr>
        <w:t>.</w:t>
      </w:r>
      <w:r w:rsidRPr="00DB2403">
        <w:rPr>
          <w:rFonts w:ascii="Arial" w:hAnsi="Arial" w:cs="Arial"/>
        </w:rPr>
        <w:t xml:space="preserve"> </w:t>
      </w:r>
      <w:r w:rsidR="00336AF4">
        <w:rPr>
          <w:rFonts w:ascii="Arial" w:hAnsi="Arial" w:cs="Arial"/>
        </w:rPr>
        <w:t>I</w:t>
      </w:r>
      <w:r w:rsidRPr="00DB2403">
        <w:rPr>
          <w:rFonts w:ascii="Arial" w:hAnsi="Arial" w:cs="Arial"/>
        </w:rPr>
        <w:t xml:space="preserve">f this asset is taken away by constant employee </w:t>
      </w:r>
      <w:proofErr w:type="gramStart"/>
      <w:r w:rsidRPr="00DB2403">
        <w:rPr>
          <w:rFonts w:ascii="Arial" w:hAnsi="Arial" w:cs="Arial"/>
        </w:rPr>
        <w:t>turnover</w:t>
      </w:r>
      <w:proofErr w:type="gramEnd"/>
      <w:r w:rsidRPr="00DB2403">
        <w:rPr>
          <w:rFonts w:ascii="Arial" w:hAnsi="Arial" w:cs="Arial"/>
        </w:rPr>
        <w:t xml:space="preserve"> then the company has fewer stances of growing its name and success in the </w:t>
      </w:r>
      <w:r w:rsidR="00336AF4">
        <w:rPr>
          <w:rFonts w:ascii="Arial" w:hAnsi="Arial" w:cs="Arial"/>
        </w:rPr>
        <w:t>f</w:t>
      </w:r>
      <w:r w:rsidRPr="00DB2403">
        <w:rPr>
          <w:rFonts w:ascii="Arial" w:hAnsi="Arial" w:cs="Arial"/>
        </w:rPr>
        <w:t xml:space="preserve">uture. A case study found that a ratio of approximately eighty-five organizations works on their HR department to recruit new and talented employees and the fifty-eight </w:t>
      </w:r>
      <w:proofErr w:type="gramStart"/>
      <w:r w:rsidRPr="00DB2403">
        <w:rPr>
          <w:rFonts w:ascii="Arial" w:hAnsi="Arial" w:cs="Arial"/>
        </w:rPr>
        <w:t>ratio</w:t>
      </w:r>
      <w:proofErr w:type="gramEnd"/>
      <w:r w:rsidRPr="00DB2403">
        <w:rPr>
          <w:rFonts w:ascii="Arial" w:hAnsi="Arial" w:cs="Arial"/>
        </w:rPr>
        <w:t xml:space="preserve"> of retaining those employees, who are already working in these organizations (Sunil, 2004). This study though is significantly older, but the stances can even see as in today’s world. The same study found that when an educational institute cannot manage to retain a professor, the educational institutions will have the loss of merely one million in dollars (Sunil, 2004) while the financial loss can be carried out, the main thing they lose is the ability or experience of that professor </w:t>
      </w:r>
      <w:proofErr w:type="gramStart"/>
      <w:r w:rsidRPr="00DB2403">
        <w:rPr>
          <w:rFonts w:ascii="Arial" w:hAnsi="Arial" w:cs="Arial"/>
        </w:rPr>
        <w:t>which</w:t>
      </w:r>
      <w:proofErr w:type="gramEnd"/>
      <w:r w:rsidRPr="00DB2403">
        <w:rPr>
          <w:rFonts w:ascii="Arial" w:hAnsi="Arial" w:cs="Arial"/>
        </w:rPr>
        <w:t xml:space="preserve"> makes any employee stand unique in that position. This is the cost of employee turnover which can be managed if the employees or staff always keep motivating, because human nature believes in the evolvement and very much likely lose interest where it doesn’t feel the sense of belonging. </w:t>
      </w:r>
    </w:p>
    <w:p w14:paraId="48017AE5" w14:textId="5F537859" w:rsidR="000C4FC5" w:rsidRDefault="000C4FC5" w:rsidP="000C51B8">
      <w:pPr>
        <w:spacing w:before="120" w:after="120" w:line="360" w:lineRule="auto"/>
        <w:jc w:val="both"/>
        <w:rPr>
          <w:rFonts w:ascii="Arial" w:hAnsi="Arial" w:cs="Arial"/>
        </w:rPr>
      </w:pPr>
      <w:r w:rsidRPr="00DB2403">
        <w:rPr>
          <w:rFonts w:ascii="Arial" w:hAnsi="Arial" w:cs="Arial"/>
        </w:rPr>
        <w:t>The most important factor that keeps an employee motivated is to respect the employee’s aims and make them obligate the company’s aim as well (Vroom and Deci, 1992). Society of human resource management surveys in different organizations and finds that ratios of approximately eighty-seven are quite happy with their recruitments. Although this ratio can be significantly run at a higher pace when organizations adopt the motivational tactics illustrated in this report. This report will access the main motivation techniques that are best to motivate the staff.</w:t>
      </w:r>
    </w:p>
    <w:p w14:paraId="203CC8B3" w14:textId="77777777" w:rsidR="005933AE" w:rsidRPr="00DB2403" w:rsidRDefault="005933AE" w:rsidP="000C51B8">
      <w:pPr>
        <w:spacing w:before="120" w:after="120" w:line="360" w:lineRule="auto"/>
        <w:jc w:val="both"/>
        <w:rPr>
          <w:rFonts w:ascii="Arial" w:hAnsi="Arial" w:cs="Arial"/>
        </w:rPr>
      </w:pPr>
    </w:p>
    <w:p w14:paraId="7BD48FFC" w14:textId="77777777" w:rsidR="007D4929" w:rsidRPr="00DB2403" w:rsidRDefault="000C51B8" w:rsidP="000C51B8">
      <w:pPr>
        <w:pStyle w:val="Heading1"/>
        <w:rPr>
          <w:rFonts w:ascii="Arial" w:hAnsi="Arial" w:cs="Arial"/>
          <w:sz w:val="22"/>
          <w:szCs w:val="22"/>
        </w:rPr>
      </w:pPr>
      <w:bookmarkStart w:id="1" w:name="_Toc98470183"/>
      <w:r w:rsidRPr="00DB2403">
        <w:rPr>
          <w:rFonts w:ascii="Arial" w:hAnsi="Arial" w:cs="Arial"/>
          <w:sz w:val="22"/>
          <w:szCs w:val="22"/>
        </w:rPr>
        <w:t>Motivation Definition</w:t>
      </w:r>
      <w:bookmarkEnd w:id="1"/>
    </w:p>
    <w:p w14:paraId="24A4ACDC" w14:textId="77777777" w:rsidR="00DE57D9" w:rsidRPr="00DB2403" w:rsidRDefault="000C4FC5" w:rsidP="000C51B8">
      <w:pPr>
        <w:spacing w:before="120" w:after="120" w:line="360" w:lineRule="auto"/>
        <w:jc w:val="both"/>
        <w:rPr>
          <w:rFonts w:ascii="Arial" w:hAnsi="Arial" w:cs="Arial"/>
        </w:rPr>
      </w:pPr>
      <w:r w:rsidRPr="00DB2403">
        <w:rPr>
          <w:rFonts w:ascii="Arial" w:hAnsi="Arial" w:cs="Arial"/>
        </w:rPr>
        <w:t>The most suitable form of defining Motivation in the company according to Nancy Shanks is “To give someone a motive on which they can act”. Someone else can never motivate a person until the person decides to motivate themselves. An employee’s motivation is very necessary to make the organization if an organization fails to do so; the organization loses its asset. That is why persuasive communication is necessary to motivate an employee (CMI, 2021).</w:t>
      </w:r>
    </w:p>
    <w:p w14:paraId="5C884691" w14:textId="77777777" w:rsidR="00006C11" w:rsidRPr="00DB2403" w:rsidRDefault="000C51B8" w:rsidP="000C51B8">
      <w:pPr>
        <w:pStyle w:val="Heading2"/>
        <w:rPr>
          <w:rFonts w:ascii="Arial" w:hAnsi="Arial" w:cs="Arial"/>
          <w:sz w:val="22"/>
          <w:szCs w:val="22"/>
        </w:rPr>
      </w:pPr>
      <w:bookmarkStart w:id="2" w:name="_Toc98470184"/>
      <w:r w:rsidRPr="00DB2403">
        <w:rPr>
          <w:rFonts w:ascii="Arial" w:hAnsi="Arial" w:cs="Arial"/>
          <w:sz w:val="22"/>
          <w:szCs w:val="22"/>
        </w:rPr>
        <w:t>Different ways of Motivation</w:t>
      </w:r>
      <w:bookmarkEnd w:id="2"/>
    </w:p>
    <w:p w14:paraId="73080FED" w14:textId="77777777" w:rsidR="000C4FC5" w:rsidRPr="00DB2403" w:rsidRDefault="000C4FC5" w:rsidP="000C51B8">
      <w:pPr>
        <w:spacing w:before="120" w:after="120" w:line="360" w:lineRule="auto"/>
        <w:jc w:val="both"/>
        <w:rPr>
          <w:rFonts w:ascii="Arial" w:hAnsi="Arial" w:cs="Arial"/>
        </w:rPr>
      </w:pPr>
      <w:r w:rsidRPr="00DB2403">
        <w:rPr>
          <w:rFonts w:ascii="Arial" w:hAnsi="Arial" w:cs="Arial"/>
        </w:rPr>
        <w:t xml:space="preserve">There are several ways that the staff can be motivated but the most suited way to define motivation can be seen through reward management. Reward management is the techniques or set of policies that enhance and maintains staff value and the reward of staff according to that value (Armstrong, 2007). Reward management is a pathway or an organized design that helps </w:t>
      </w:r>
      <w:r w:rsidRPr="00DB2403">
        <w:rPr>
          <w:rFonts w:ascii="Arial" w:hAnsi="Arial" w:cs="Arial"/>
        </w:rPr>
        <w:lastRenderedPageBreak/>
        <w:t>us to reward the employees according to their values. This includes some of the interrelated between related reward processes, practices, and strategies that include how occupations and individuals ought to be esteemed; the plan and organization of grade and wage (base compensation the executives, fulfilling and perceiving accomplishments and execution, giving representative benefits; and executing methodology for overseeing rewards (Armstrong, 2007).</w:t>
      </w:r>
    </w:p>
    <w:p w14:paraId="1757DC7A" w14:textId="77777777" w:rsidR="000C4FC5" w:rsidRPr="00DB2403" w:rsidRDefault="000C4FC5" w:rsidP="000C51B8">
      <w:pPr>
        <w:spacing w:before="120" w:after="120" w:line="360" w:lineRule="auto"/>
        <w:jc w:val="both"/>
        <w:rPr>
          <w:rFonts w:ascii="Arial" w:hAnsi="Arial" w:cs="Arial"/>
        </w:rPr>
      </w:pPr>
      <w:r w:rsidRPr="00DB2403">
        <w:rPr>
          <w:rFonts w:ascii="Arial" w:hAnsi="Arial" w:cs="Arial"/>
        </w:rPr>
        <w:t>Reward system helps the organization to retain their talented workers or staff and helps them to recruit new talented ones by motivating them and this eventually helps the organization to grow and progress. But a reward system doesn’t mean to be persuasive and give them better allowance and incentives but to make them comply with work laws and taxations. Externally, an employee needs acknowledgment, independence, improvement open doors, and expanded work liability (Armstrong, 2007).</w:t>
      </w:r>
    </w:p>
    <w:p w14:paraId="20B20505" w14:textId="77777777" w:rsidR="00376697" w:rsidRPr="00DB2403" w:rsidRDefault="000C51B8" w:rsidP="000C51B8">
      <w:pPr>
        <w:pStyle w:val="Heading2"/>
        <w:rPr>
          <w:rFonts w:ascii="Arial" w:hAnsi="Arial" w:cs="Arial"/>
          <w:sz w:val="22"/>
          <w:szCs w:val="22"/>
        </w:rPr>
      </w:pPr>
      <w:bookmarkStart w:id="3" w:name="_Toc98470185"/>
      <w:r w:rsidRPr="00DB2403">
        <w:rPr>
          <w:rFonts w:ascii="Arial" w:hAnsi="Arial" w:cs="Arial"/>
          <w:sz w:val="22"/>
          <w:szCs w:val="22"/>
        </w:rPr>
        <w:t>Objective of Reward Management</w:t>
      </w:r>
      <w:bookmarkEnd w:id="3"/>
    </w:p>
    <w:p w14:paraId="68775C58" w14:textId="77777777" w:rsidR="000C4FC5" w:rsidRPr="00DB2403" w:rsidRDefault="000C4FC5" w:rsidP="000C51B8">
      <w:pPr>
        <w:spacing w:before="120" w:after="120" w:line="360" w:lineRule="auto"/>
        <w:jc w:val="both"/>
        <w:rPr>
          <w:rFonts w:ascii="Arial" w:hAnsi="Arial" w:cs="Arial"/>
        </w:rPr>
      </w:pPr>
      <w:r w:rsidRPr="00DB2403">
        <w:rPr>
          <w:rFonts w:ascii="Arial" w:hAnsi="Arial" w:cs="Arial"/>
        </w:rPr>
        <w:t>Following are the objectives of the reward management system:</w:t>
      </w:r>
    </w:p>
    <w:p w14:paraId="461E7967" w14:textId="77777777" w:rsidR="000C4FC5" w:rsidRPr="00DB2403" w:rsidRDefault="000C4FC5" w:rsidP="000C51B8">
      <w:pPr>
        <w:numPr>
          <w:ilvl w:val="0"/>
          <w:numId w:val="7"/>
        </w:numPr>
        <w:spacing w:before="120" w:after="120" w:line="360" w:lineRule="auto"/>
        <w:jc w:val="both"/>
        <w:rPr>
          <w:rFonts w:ascii="Arial" w:hAnsi="Arial" w:cs="Arial"/>
        </w:rPr>
      </w:pPr>
      <w:r w:rsidRPr="00DB2403">
        <w:rPr>
          <w:rFonts w:ascii="Arial" w:hAnsi="Arial" w:cs="Arial"/>
        </w:rPr>
        <w:t>To appreciate the accomplishments of individuals, by complying with the organization’s objectives by creating a performance culture (</w:t>
      </w:r>
      <w:proofErr w:type="spellStart"/>
      <w:r w:rsidRPr="00DB2403">
        <w:rPr>
          <w:rFonts w:ascii="Arial" w:hAnsi="Arial" w:cs="Arial"/>
        </w:rPr>
        <w:t>Horak</w:t>
      </w:r>
      <w:proofErr w:type="spellEnd"/>
      <w:r w:rsidRPr="00DB2403">
        <w:rPr>
          <w:rFonts w:ascii="Arial" w:hAnsi="Arial" w:cs="Arial"/>
        </w:rPr>
        <w:t xml:space="preserve"> et al., 2006). </w:t>
      </w:r>
    </w:p>
    <w:p w14:paraId="1A2451AB" w14:textId="048CC9A4" w:rsidR="000C4FC5" w:rsidRPr="00DB2403" w:rsidRDefault="000C4FC5" w:rsidP="000C51B8">
      <w:pPr>
        <w:numPr>
          <w:ilvl w:val="0"/>
          <w:numId w:val="7"/>
        </w:numPr>
        <w:spacing w:before="120" w:after="120" w:line="360" w:lineRule="auto"/>
        <w:jc w:val="both"/>
        <w:rPr>
          <w:rFonts w:ascii="Arial" w:hAnsi="Arial" w:cs="Arial"/>
        </w:rPr>
      </w:pPr>
      <w:r w:rsidRPr="00DB2403">
        <w:rPr>
          <w:rFonts w:ascii="Arial" w:hAnsi="Arial" w:cs="Arial"/>
        </w:rPr>
        <w:t>To persuade the staff</w:t>
      </w:r>
      <w:r w:rsidR="00195062">
        <w:rPr>
          <w:rFonts w:ascii="Arial" w:hAnsi="Arial" w:cs="Arial"/>
        </w:rPr>
        <w:t xml:space="preserve"> </w:t>
      </w:r>
      <w:r w:rsidRPr="00DB2403">
        <w:rPr>
          <w:rFonts w:ascii="Arial" w:hAnsi="Arial" w:cs="Arial"/>
        </w:rPr>
        <w:t>and win their commitment towards the goals. </w:t>
      </w:r>
    </w:p>
    <w:p w14:paraId="7E5DBA26" w14:textId="282057AB" w:rsidR="000C4FC5" w:rsidRDefault="000C4FC5" w:rsidP="000C51B8">
      <w:pPr>
        <w:numPr>
          <w:ilvl w:val="0"/>
          <w:numId w:val="7"/>
        </w:numPr>
        <w:spacing w:before="120" w:after="120" w:line="360" w:lineRule="auto"/>
        <w:jc w:val="both"/>
        <w:rPr>
          <w:rFonts w:ascii="Arial" w:hAnsi="Arial" w:cs="Arial"/>
        </w:rPr>
      </w:pPr>
      <w:r w:rsidRPr="00DB2403">
        <w:rPr>
          <w:rFonts w:ascii="Arial" w:hAnsi="Arial" w:cs="Arial"/>
        </w:rPr>
        <w:t>To convey esteem on the interest in remunerations to both the business and the staff working in it. </w:t>
      </w:r>
    </w:p>
    <w:p w14:paraId="7BD012B5" w14:textId="77777777" w:rsidR="00195062" w:rsidRPr="00DB2403" w:rsidRDefault="00195062" w:rsidP="00195062">
      <w:pPr>
        <w:spacing w:before="120" w:after="120" w:line="360" w:lineRule="auto"/>
        <w:ind w:left="720"/>
        <w:jc w:val="both"/>
        <w:rPr>
          <w:rFonts w:ascii="Arial" w:hAnsi="Arial" w:cs="Arial"/>
        </w:rPr>
      </w:pPr>
    </w:p>
    <w:p w14:paraId="6CBB4A60" w14:textId="77777777" w:rsidR="00CE53E3" w:rsidRPr="00DB2403" w:rsidRDefault="000C51B8" w:rsidP="000C51B8">
      <w:pPr>
        <w:pStyle w:val="Heading1"/>
        <w:rPr>
          <w:rFonts w:ascii="Arial" w:hAnsi="Arial" w:cs="Arial"/>
          <w:sz w:val="22"/>
          <w:szCs w:val="22"/>
        </w:rPr>
      </w:pPr>
      <w:bookmarkStart w:id="4" w:name="_Toc98470186"/>
      <w:r w:rsidRPr="00DB2403">
        <w:rPr>
          <w:rFonts w:ascii="Arial" w:hAnsi="Arial" w:cs="Arial"/>
          <w:sz w:val="22"/>
          <w:szCs w:val="22"/>
        </w:rPr>
        <w:t>Staff Motivation Techniques using Reward Management</w:t>
      </w:r>
      <w:bookmarkEnd w:id="4"/>
    </w:p>
    <w:p w14:paraId="68212767" w14:textId="77777777" w:rsidR="000C4FC5" w:rsidRPr="00DB2403" w:rsidRDefault="000C4FC5" w:rsidP="000C51B8">
      <w:pPr>
        <w:pStyle w:val="NormalWeb"/>
        <w:spacing w:before="120" w:beforeAutospacing="0" w:after="120" w:afterAutospacing="0" w:line="360" w:lineRule="auto"/>
        <w:jc w:val="both"/>
        <w:rPr>
          <w:rFonts w:ascii="Arial" w:hAnsi="Arial" w:cs="Arial"/>
          <w:color w:val="0E101A"/>
          <w:sz w:val="22"/>
          <w:szCs w:val="22"/>
        </w:rPr>
      </w:pPr>
      <w:r w:rsidRPr="00DB2403">
        <w:rPr>
          <w:rFonts w:ascii="Arial" w:hAnsi="Arial" w:cs="Arial"/>
          <w:color w:val="0E101A"/>
          <w:sz w:val="22"/>
          <w:szCs w:val="22"/>
        </w:rPr>
        <w:t>According to reward management, there are several techniques that can be used by firms to ensure employee motivation. Some of the techniques are discussed down below:</w:t>
      </w:r>
    </w:p>
    <w:p w14:paraId="5AF19539" w14:textId="77777777" w:rsidR="000C4FC5" w:rsidRPr="00DB2403" w:rsidRDefault="000C51B8" w:rsidP="000C51B8">
      <w:pPr>
        <w:pStyle w:val="Heading2"/>
        <w:rPr>
          <w:rFonts w:ascii="Arial" w:hAnsi="Arial" w:cs="Arial"/>
          <w:sz w:val="22"/>
          <w:szCs w:val="22"/>
        </w:rPr>
      </w:pPr>
      <w:bookmarkStart w:id="5" w:name="_Toc98470187"/>
      <w:r w:rsidRPr="00DB2403">
        <w:rPr>
          <w:rFonts w:ascii="Arial" w:hAnsi="Arial" w:cs="Arial"/>
          <w:sz w:val="22"/>
          <w:szCs w:val="22"/>
        </w:rPr>
        <w:t>Pay Based Approach</w:t>
      </w:r>
      <w:bookmarkEnd w:id="5"/>
    </w:p>
    <w:p w14:paraId="00F6A0C0" w14:textId="56D8BFD6" w:rsidR="000C4FC5" w:rsidRPr="00DB2403" w:rsidRDefault="000C4FC5" w:rsidP="000C51B8">
      <w:pPr>
        <w:pStyle w:val="NormalWeb"/>
        <w:spacing w:before="120" w:beforeAutospacing="0" w:after="120" w:afterAutospacing="0" w:line="360" w:lineRule="auto"/>
        <w:jc w:val="both"/>
        <w:rPr>
          <w:rFonts w:ascii="Arial" w:hAnsi="Arial" w:cs="Arial"/>
          <w:color w:val="0E101A"/>
          <w:sz w:val="22"/>
          <w:szCs w:val="22"/>
        </w:rPr>
      </w:pPr>
      <w:r w:rsidRPr="00DB2403">
        <w:rPr>
          <w:rFonts w:ascii="Arial" w:hAnsi="Arial" w:cs="Arial"/>
          <w:color w:val="0E101A"/>
          <w:sz w:val="22"/>
          <w:szCs w:val="22"/>
        </w:rPr>
        <w:t xml:space="preserve">The type of base pay management is basically used to provide a framework about how an organization can decide the wage of an employee; it can be or cannot be a standard proportion. Base pay is </w:t>
      </w:r>
      <w:r w:rsidR="00195062" w:rsidRPr="00DB2403">
        <w:rPr>
          <w:rFonts w:ascii="Arial" w:hAnsi="Arial" w:cs="Arial"/>
          <w:color w:val="0E101A"/>
          <w:sz w:val="22"/>
          <w:szCs w:val="22"/>
        </w:rPr>
        <w:t>meant</w:t>
      </w:r>
      <w:r w:rsidRPr="00DB2403">
        <w:rPr>
          <w:rFonts w:ascii="Arial" w:hAnsi="Arial" w:cs="Arial"/>
          <w:color w:val="0E101A"/>
          <w:sz w:val="22"/>
          <w:szCs w:val="22"/>
        </w:rPr>
        <w:t xml:space="preserve"> to give and specify a rate of a particular job role. When workers are recruited in the organizations on a standard measure</w:t>
      </w:r>
      <w:r w:rsidR="00195062">
        <w:rPr>
          <w:rFonts w:ascii="Arial" w:hAnsi="Arial" w:cs="Arial"/>
          <w:color w:val="0E101A"/>
          <w:sz w:val="22"/>
          <w:szCs w:val="22"/>
        </w:rPr>
        <w:t>,</w:t>
      </w:r>
      <w:r w:rsidRPr="00DB2403">
        <w:rPr>
          <w:rFonts w:ascii="Arial" w:hAnsi="Arial" w:cs="Arial"/>
          <w:color w:val="0E101A"/>
          <w:sz w:val="22"/>
          <w:szCs w:val="22"/>
        </w:rPr>
        <w:t xml:space="preserve"> they are called base paid workers. Some workers however work and earn hourly, they are given salaries weekly, annually, or monthly. However, the pay of workers in a particular company can be changed according to the progressive attitude of individuals, dedication, or the expertise they gain from that </w:t>
      </w:r>
      <w:proofErr w:type="gramStart"/>
      <w:r w:rsidRPr="00DB2403">
        <w:rPr>
          <w:rFonts w:ascii="Arial" w:hAnsi="Arial" w:cs="Arial"/>
          <w:color w:val="0E101A"/>
          <w:sz w:val="22"/>
          <w:szCs w:val="22"/>
        </w:rPr>
        <w:t>particular role</w:t>
      </w:r>
      <w:proofErr w:type="gramEnd"/>
      <w:r w:rsidRPr="00DB2403">
        <w:rPr>
          <w:rFonts w:ascii="Arial" w:hAnsi="Arial" w:cs="Arial"/>
          <w:color w:val="0E101A"/>
          <w:sz w:val="22"/>
          <w:szCs w:val="22"/>
        </w:rPr>
        <w:t xml:space="preserve"> (Armstrong, 2007). While a worker who is earning nicely will feel </w:t>
      </w:r>
      <w:r w:rsidR="00195062" w:rsidRPr="00DB2403">
        <w:rPr>
          <w:rFonts w:ascii="Arial" w:hAnsi="Arial" w:cs="Arial"/>
          <w:color w:val="0E101A"/>
          <w:sz w:val="22"/>
          <w:szCs w:val="22"/>
        </w:rPr>
        <w:t>more motivated and happier</w:t>
      </w:r>
      <w:r w:rsidRPr="00DB2403">
        <w:rPr>
          <w:rFonts w:ascii="Arial" w:hAnsi="Arial" w:cs="Arial"/>
          <w:color w:val="0E101A"/>
          <w:sz w:val="22"/>
          <w:szCs w:val="22"/>
        </w:rPr>
        <w:t xml:space="preserve"> at that </w:t>
      </w:r>
      <w:r w:rsidRPr="00DB2403">
        <w:rPr>
          <w:rFonts w:ascii="Arial" w:hAnsi="Arial" w:cs="Arial"/>
          <w:color w:val="0E101A"/>
          <w:sz w:val="22"/>
          <w:szCs w:val="22"/>
        </w:rPr>
        <w:lastRenderedPageBreak/>
        <w:t xml:space="preserve">position, good pay helps an employer to work harder and give extra time to its work which helps them to retain their position. It is </w:t>
      </w:r>
      <w:proofErr w:type="gramStart"/>
      <w:r w:rsidRPr="00DB2403">
        <w:rPr>
          <w:rFonts w:ascii="Arial" w:hAnsi="Arial" w:cs="Arial"/>
          <w:color w:val="0E101A"/>
          <w:sz w:val="22"/>
          <w:szCs w:val="22"/>
        </w:rPr>
        <w:t>actually good</w:t>
      </w:r>
      <w:proofErr w:type="gramEnd"/>
      <w:r w:rsidRPr="00DB2403">
        <w:rPr>
          <w:rFonts w:ascii="Arial" w:hAnsi="Arial" w:cs="Arial"/>
          <w:color w:val="0E101A"/>
          <w:sz w:val="22"/>
          <w:szCs w:val="22"/>
        </w:rPr>
        <w:t xml:space="preserve"> pay that helps an employee feel secure and enjoy that the true ability is being appreciated.</w:t>
      </w:r>
    </w:p>
    <w:p w14:paraId="10818E97" w14:textId="77777777" w:rsidR="000C4FC5" w:rsidRPr="00DB2403" w:rsidRDefault="000C4FC5" w:rsidP="000C51B8">
      <w:pPr>
        <w:pStyle w:val="NormalWeb"/>
        <w:spacing w:before="120" w:beforeAutospacing="0" w:after="120" w:afterAutospacing="0" w:line="360" w:lineRule="auto"/>
        <w:jc w:val="both"/>
        <w:rPr>
          <w:rFonts w:ascii="Arial" w:hAnsi="Arial" w:cs="Arial"/>
          <w:color w:val="0E101A"/>
          <w:sz w:val="22"/>
          <w:szCs w:val="22"/>
        </w:rPr>
      </w:pPr>
      <w:r w:rsidRPr="00DB2403">
        <w:rPr>
          <w:rFonts w:ascii="Arial" w:hAnsi="Arial" w:cs="Arial"/>
          <w:color w:val="0E101A"/>
          <w:sz w:val="22"/>
          <w:szCs w:val="22"/>
        </w:rPr>
        <w:t>A performance-based pay is also a strategy that can be used by the employers that the organization they are working with will help them to motivate at the best of their abilities, in this way the workers working in the company will work harder to achieve bonuses and rewards when they get themselves aligned with the objectives of the company (Chron.com, 2013). When an employee knows that by performance-based pay it will help them to enhance their performance and they will do everything to get the bonuses, in this way motivation is created helping the company grow. </w:t>
      </w:r>
    </w:p>
    <w:p w14:paraId="5547EA1B" w14:textId="77777777" w:rsidR="000C4FC5" w:rsidRPr="00DB2403" w:rsidRDefault="000C51B8" w:rsidP="000C51B8">
      <w:pPr>
        <w:pStyle w:val="Heading2"/>
        <w:rPr>
          <w:rFonts w:ascii="Arial" w:hAnsi="Arial" w:cs="Arial"/>
          <w:sz w:val="22"/>
          <w:szCs w:val="22"/>
        </w:rPr>
      </w:pPr>
      <w:bookmarkStart w:id="6" w:name="_Toc98470188"/>
      <w:r w:rsidRPr="00DB2403">
        <w:rPr>
          <w:rStyle w:val="Strong"/>
          <w:rFonts w:ascii="Arial" w:hAnsi="Arial" w:cs="Arial"/>
          <w:b/>
          <w:bCs w:val="0"/>
          <w:sz w:val="22"/>
          <w:szCs w:val="22"/>
        </w:rPr>
        <w:t>Recognition and Awards</w:t>
      </w:r>
      <w:bookmarkEnd w:id="6"/>
    </w:p>
    <w:p w14:paraId="42ECFC71" w14:textId="281FEF6E" w:rsidR="000C51B8" w:rsidRPr="00DB2403" w:rsidRDefault="000C4FC5" w:rsidP="000C51B8">
      <w:pPr>
        <w:pStyle w:val="NormalWeb"/>
        <w:spacing w:before="120" w:beforeAutospacing="0" w:after="120" w:afterAutospacing="0" w:line="360" w:lineRule="auto"/>
        <w:jc w:val="both"/>
        <w:rPr>
          <w:rFonts w:ascii="Arial" w:hAnsi="Arial" w:cs="Arial"/>
          <w:color w:val="0E101A"/>
          <w:sz w:val="22"/>
          <w:szCs w:val="22"/>
        </w:rPr>
      </w:pPr>
      <w:r w:rsidRPr="00DB2403">
        <w:rPr>
          <w:rFonts w:ascii="Arial" w:hAnsi="Arial" w:cs="Arial"/>
          <w:color w:val="0E101A"/>
          <w:sz w:val="22"/>
          <w:szCs w:val="22"/>
        </w:rPr>
        <w:t xml:space="preserve">Many organizations recognize and present awards to their employees with awards and credentials, for instance, Mr. A has presented the award of a” good listener”. These kinds of rewards are known as criteria-based rewards, for these awards a worker can nominate someone with the respective quality. Moreover, some awards are known as an employer of the month, best performance award, and awards that help them rejuvenate their energy, they feel appreciated and motivated and get the satisfaction that wherever they are working is worth it. Familiar with this technique is the technique of </w:t>
      </w:r>
      <w:proofErr w:type="gramStart"/>
      <w:r w:rsidRPr="00DB2403">
        <w:rPr>
          <w:rFonts w:ascii="Arial" w:hAnsi="Arial" w:cs="Arial"/>
          <w:color w:val="0E101A"/>
          <w:sz w:val="22"/>
          <w:szCs w:val="22"/>
        </w:rPr>
        <w:t>Public</w:t>
      </w:r>
      <w:proofErr w:type="gramEnd"/>
      <w:r w:rsidRPr="00DB2403">
        <w:rPr>
          <w:rFonts w:ascii="Arial" w:hAnsi="Arial" w:cs="Arial"/>
          <w:color w:val="0E101A"/>
          <w:sz w:val="22"/>
          <w:szCs w:val="22"/>
        </w:rPr>
        <w:t xml:space="preserve"> recognition (Phillips et al., 2017). Public recognition helps employ and feel a sense of pride amongst others. For </w:t>
      </w:r>
      <w:r w:rsidR="008E27FC" w:rsidRPr="00DB2403">
        <w:rPr>
          <w:rFonts w:ascii="Arial" w:hAnsi="Arial" w:cs="Arial"/>
          <w:color w:val="0E101A"/>
          <w:sz w:val="22"/>
          <w:szCs w:val="22"/>
        </w:rPr>
        <w:t>instance,</w:t>
      </w:r>
      <w:r w:rsidRPr="00DB2403">
        <w:rPr>
          <w:rFonts w:ascii="Arial" w:hAnsi="Arial" w:cs="Arial"/>
          <w:color w:val="0E101A"/>
          <w:sz w:val="22"/>
          <w:szCs w:val="22"/>
        </w:rPr>
        <w:t xml:space="preserve"> in-person productive criticism, verbal acknowledgment before the group, articles in a division bulletin, or pamphlets on an office or institutional announcement board. </w:t>
      </w:r>
    </w:p>
    <w:p w14:paraId="189D4921" w14:textId="08409EB9" w:rsidR="000C4FC5" w:rsidRPr="00DB2403" w:rsidRDefault="000C4FC5" w:rsidP="000C51B8">
      <w:pPr>
        <w:pStyle w:val="NormalWeb"/>
        <w:spacing w:before="120" w:beforeAutospacing="0" w:after="120" w:afterAutospacing="0" w:line="360" w:lineRule="auto"/>
        <w:jc w:val="both"/>
        <w:rPr>
          <w:rFonts w:ascii="Arial" w:hAnsi="Arial" w:cs="Arial"/>
          <w:color w:val="0E101A"/>
          <w:sz w:val="22"/>
          <w:szCs w:val="22"/>
        </w:rPr>
      </w:pPr>
      <w:r w:rsidRPr="00DB2403">
        <w:rPr>
          <w:rFonts w:ascii="Arial" w:hAnsi="Arial" w:cs="Arial"/>
          <w:color w:val="0E101A"/>
          <w:sz w:val="22"/>
          <w:szCs w:val="22"/>
        </w:rPr>
        <w:t xml:space="preserve">These techniques work so well, that an employee behavior is highly influenced by such awards and help extraordinary employ’s feel of belonging, this type of award should be given to each section of the organization alternatively, this helps the productive and healthy environment in the organization (Phillips et al., 2017). Although there are many strategies that employers give monetary awards, and t is not that motivating, when a company genuinely gives awards without monetary, the employers feel motivated and accomplished (Cohen, 2006). Although when an employer is presenting non-monetary awards to the </w:t>
      </w:r>
      <w:r w:rsidR="008E27FC" w:rsidRPr="00DB2403">
        <w:rPr>
          <w:rFonts w:ascii="Arial" w:hAnsi="Arial" w:cs="Arial"/>
          <w:color w:val="0E101A"/>
          <w:sz w:val="22"/>
          <w:szCs w:val="22"/>
        </w:rPr>
        <w:t>employee,</w:t>
      </w:r>
      <w:r w:rsidRPr="00DB2403">
        <w:rPr>
          <w:rFonts w:ascii="Arial" w:hAnsi="Arial" w:cs="Arial"/>
          <w:color w:val="0E101A"/>
          <w:sz w:val="22"/>
          <w:szCs w:val="22"/>
        </w:rPr>
        <w:t xml:space="preserve"> they should keep in consideration the following things:</w:t>
      </w:r>
    </w:p>
    <w:p w14:paraId="650B34CD" w14:textId="77777777" w:rsidR="004C1BC2" w:rsidRPr="00DB2403" w:rsidRDefault="004C1BC2" w:rsidP="000C51B8">
      <w:pPr>
        <w:pStyle w:val="ListParagraph"/>
        <w:numPr>
          <w:ilvl w:val="0"/>
          <w:numId w:val="8"/>
        </w:numPr>
        <w:spacing w:before="120" w:after="120" w:line="360" w:lineRule="auto"/>
        <w:jc w:val="both"/>
        <w:rPr>
          <w:rFonts w:ascii="Arial" w:hAnsi="Arial" w:cs="Arial"/>
        </w:rPr>
      </w:pPr>
      <w:r w:rsidRPr="00DB2403">
        <w:rPr>
          <w:rFonts w:ascii="Arial" w:hAnsi="Arial" w:cs="Arial"/>
        </w:rPr>
        <w:t xml:space="preserve">Present the award in the </w:t>
      </w:r>
      <w:proofErr w:type="gramStart"/>
      <w:r w:rsidRPr="00DB2403">
        <w:rPr>
          <w:rFonts w:ascii="Arial" w:hAnsi="Arial" w:cs="Arial"/>
        </w:rPr>
        <w:t>particular interval</w:t>
      </w:r>
      <w:proofErr w:type="gramEnd"/>
      <w:r w:rsidRPr="00DB2403">
        <w:rPr>
          <w:rFonts w:ascii="Arial" w:hAnsi="Arial" w:cs="Arial"/>
        </w:rPr>
        <w:t>.</w:t>
      </w:r>
    </w:p>
    <w:p w14:paraId="79F5970D" w14:textId="77777777" w:rsidR="004C1BC2" w:rsidRPr="00DB2403" w:rsidRDefault="004C1BC2" w:rsidP="000C51B8">
      <w:pPr>
        <w:pStyle w:val="ListParagraph"/>
        <w:numPr>
          <w:ilvl w:val="0"/>
          <w:numId w:val="8"/>
        </w:numPr>
        <w:spacing w:before="120" w:after="120" w:line="360" w:lineRule="auto"/>
        <w:jc w:val="both"/>
        <w:rPr>
          <w:rFonts w:ascii="Arial" w:hAnsi="Arial" w:cs="Arial"/>
        </w:rPr>
      </w:pPr>
      <w:r w:rsidRPr="00DB2403">
        <w:rPr>
          <w:rFonts w:ascii="Arial" w:hAnsi="Arial" w:cs="Arial"/>
        </w:rPr>
        <w:t>Consider the individual’s personality.</w:t>
      </w:r>
    </w:p>
    <w:p w14:paraId="5DB0D438" w14:textId="77777777" w:rsidR="004C1BC2" w:rsidRPr="00DB2403" w:rsidRDefault="004C1BC2" w:rsidP="000C51B8">
      <w:pPr>
        <w:pStyle w:val="ListParagraph"/>
        <w:numPr>
          <w:ilvl w:val="0"/>
          <w:numId w:val="8"/>
        </w:numPr>
        <w:spacing w:before="120" w:after="120" w:line="360" w:lineRule="auto"/>
        <w:jc w:val="both"/>
        <w:rPr>
          <w:rFonts w:ascii="Arial" w:hAnsi="Arial" w:cs="Arial"/>
        </w:rPr>
      </w:pPr>
      <w:r w:rsidRPr="00DB2403">
        <w:rPr>
          <w:rFonts w:ascii="Arial" w:hAnsi="Arial" w:cs="Arial"/>
        </w:rPr>
        <w:t>Considering meritocracy.</w:t>
      </w:r>
    </w:p>
    <w:p w14:paraId="63CA43FB" w14:textId="77777777" w:rsidR="004C1BC2" w:rsidRPr="00DB2403" w:rsidRDefault="000C51B8" w:rsidP="000C51B8">
      <w:pPr>
        <w:pStyle w:val="Heading2"/>
        <w:rPr>
          <w:rFonts w:ascii="Arial" w:hAnsi="Arial" w:cs="Arial"/>
          <w:sz w:val="22"/>
          <w:szCs w:val="22"/>
        </w:rPr>
      </w:pPr>
      <w:bookmarkStart w:id="7" w:name="_Toc98470189"/>
      <w:r w:rsidRPr="00DB2403">
        <w:rPr>
          <w:rFonts w:ascii="Arial" w:hAnsi="Arial" w:cs="Arial"/>
          <w:sz w:val="22"/>
          <w:szCs w:val="22"/>
        </w:rPr>
        <w:lastRenderedPageBreak/>
        <w:t>Additional Holiday</w:t>
      </w:r>
      <w:bookmarkEnd w:id="7"/>
    </w:p>
    <w:p w14:paraId="619ED3A4" w14:textId="4FF1EAEA" w:rsidR="00982DAB" w:rsidRPr="00DB2403" w:rsidRDefault="00982DAB" w:rsidP="000C51B8">
      <w:pPr>
        <w:spacing w:before="120" w:after="120" w:line="360" w:lineRule="auto"/>
        <w:jc w:val="both"/>
        <w:rPr>
          <w:rFonts w:ascii="Arial" w:hAnsi="Arial" w:cs="Arial"/>
        </w:rPr>
      </w:pPr>
      <w:r w:rsidRPr="00DB2403">
        <w:rPr>
          <w:rFonts w:ascii="Arial" w:hAnsi="Arial" w:cs="Arial"/>
        </w:rPr>
        <w:t xml:space="preserve">This strategy covers a lot wider strategy as an incentive of motivation. It could be monetary funded by the organization for example a company known as the group gave its thirty-two members three days trip to Barbados, and this is motivational as well. But there are non-monetary options too, for instance, excursion day, new office furniture or gear. The front parking space or front office, free breakfast or lunch, one free day to cancel - no inquiries posed, File of acknowledgment in their worker document, </w:t>
      </w:r>
      <w:r w:rsidR="008E27FC" w:rsidRPr="00DB2403">
        <w:rPr>
          <w:rFonts w:ascii="Arial" w:hAnsi="Arial" w:cs="Arial"/>
        </w:rPr>
        <w:t>create</w:t>
      </w:r>
      <w:r w:rsidRPr="00DB2403">
        <w:rPr>
          <w:rFonts w:ascii="Arial" w:hAnsi="Arial" w:cs="Arial"/>
        </w:rPr>
        <w:t xml:space="preserve"> a panel of honor, </w:t>
      </w:r>
      <w:r w:rsidR="008E27FC">
        <w:rPr>
          <w:rFonts w:ascii="Arial" w:hAnsi="Arial" w:cs="Arial"/>
        </w:rPr>
        <w:t>o</w:t>
      </w:r>
      <w:r w:rsidRPr="00DB2403">
        <w:rPr>
          <w:rFonts w:ascii="Arial" w:hAnsi="Arial" w:cs="Arial"/>
        </w:rPr>
        <w:t>ffer to trade projects between representatives and many others (CIO, n.d.). </w:t>
      </w:r>
    </w:p>
    <w:p w14:paraId="252A2427" w14:textId="77777777" w:rsidR="00982DAB" w:rsidRPr="00DB2403" w:rsidRDefault="00982DAB" w:rsidP="000C51B8">
      <w:pPr>
        <w:pStyle w:val="Heading2"/>
        <w:rPr>
          <w:rFonts w:ascii="Arial" w:hAnsi="Arial" w:cs="Arial"/>
          <w:sz w:val="22"/>
          <w:szCs w:val="22"/>
        </w:rPr>
      </w:pPr>
      <w:bookmarkStart w:id="8" w:name="_Toc98470190"/>
      <w:r w:rsidRPr="00DB2403">
        <w:rPr>
          <w:rFonts w:ascii="Arial" w:hAnsi="Arial" w:cs="Arial"/>
          <w:sz w:val="22"/>
          <w:szCs w:val="22"/>
        </w:rPr>
        <w:t xml:space="preserve">Good </w:t>
      </w:r>
      <w:r w:rsidR="000C51B8" w:rsidRPr="00DB2403">
        <w:rPr>
          <w:rFonts w:ascii="Arial" w:hAnsi="Arial" w:cs="Arial"/>
          <w:sz w:val="22"/>
          <w:szCs w:val="22"/>
        </w:rPr>
        <w:t>Working Condition</w:t>
      </w:r>
      <w:bookmarkEnd w:id="8"/>
    </w:p>
    <w:p w14:paraId="5CB9C362" w14:textId="23734F37" w:rsidR="000C51B8" w:rsidRPr="00DB2403" w:rsidRDefault="00982DAB" w:rsidP="000C51B8">
      <w:pPr>
        <w:spacing w:before="120" w:after="120" w:line="360" w:lineRule="auto"/>
        <w:jc w:val="both"/>
        <w:rPr>
          <w:rFonts w:ascii="Arial" w:hAnsi="Arial" w:cs="Arial"/>
        </w:rPr>
      </w:pPr>
      <w:r w:rsidRPr="00DB2403">
        <w:rPr>
          <w:rFonts w:ascii="Arial" w:hAnsi="Arial" w:cs="Arial"/>
        </w:rPr>
        <w:t>The environment of your organization should be pleasant as it greatly affects the worker's motivation. The office where the employed workers work should be organized, comfortable, cozy, and functional</w:t>
      </w:r>
      <w:r w:rsidR="008E27FC">
        <w:rPr>
          <w:rFonts w:ascii="Arial" w:hAnsi="Arial" w:cs="Arial"/>
        </w:rPr>
        <w:t>, b</w:t>
      </w:r>
      <w:r w:rsidRPr="00DB2403">
        <w:rPr>
          <w:rFonts w:ascii="Arial" w:hAnsi="Arial" w:cs="Arial"/>
        </w:rPr>
        <w:t xml:space="preserve">ecause while working a worker feels stressed, and complimentary tea or coffee or </w:t>
      </w:r>
      <w:proofErr w:type="gramStart"/>
      <w:r w:rsidRPr="00DB2403">
        <w:rPr>
          <w:rFonts w:ascii="Arial" w:hAnsi="Arial" w:cs="Arial"/>
        </w:rPr>
        <w:t>some kind of brunch</w:t>
      </w:r>
      <w:proofErr w:type="gramEnd"/>
      <w:r w:rsidRPr="00DB2403">
        <w:rPr>
          <w:rFonts w:ascii="Arial" w:hAnsi="Arial" w:cs="Arial"/>
        </w:rPr>
        <w:t xml:space="preserve"> will boost their energy and help them to renovate their self-esteem, and they can work better and perform well. A good working condition also includes the pieces of training that help them to receive motivation from a particular job and they can feel more belonged to the organization. </w:t>
      </w:r>
    </w:p>
    <w:p w14:paraId="5D8970EC" w14:textId="37789A02" w:rsidR="00982DAB" w:rsidRDefault="00982DAB" w:rsidP="000C51B8">
      <w:pPr>
        <w:spacing w:before="120" w:after="120" w:line="360" w:lineRule="auto"/>
        <w:jc w:val="both"/>
        <w:rPr>
          <w:rFonts w:ascii="Arial" w:hAnsi="Arial" w:cs="Arial"/>
        </w:rPr>
      </w:pPr>
      <w:r w:rsidRPr="00DB2403">
        <w:rPr>
          <w:rFonts w:ascii="Arial" w:hAnsi="Arial" w:cs="Arial"/>
        </w:rPr>
        <w:t xml:space="preserve">A good working condition helps an employee to feel fuller and they go beyond their potential making company progress. Some good examples of good working conditions include some organizations place ping balls, tennis court, gymnasiums, free-hour, free catering these strategies are </w:t>
      </w:r>
      <w:proofErr w:type="gramStart"/>
      <w:r w:rsidRPr="00DB2403">
        <w:rPr>
          <w:rFonts w:ascii="Arial" w:hAnsi="Arial" w:cs="Arial"/>
        </w:rPr>
        <w:t>actually done</w:t>
      </w:r>
      <w:proofErr w:type="gramEnd"/>
      <w:r w:rsidRPr="00DB2403">
        <w:rPr>
          <w:rFonts w:ascii="Arial" w:hAnsi="Arial" w:cs="Arial"/>
        </w:rPr>
        <w:t xml:space="preserve"> in a free hour where they do all </w:t>
      </w:r>
      <w:r w:rsidR="003D5170" w:rsidRPr="00DB2403">
        <w:rPr>
          <w:rFonts w:ascii="Arial" w:hAnsi="Arial" w:cs="Arial"/>
        </w:rPr>
        <w:t>these unproductive stuffs</w:t>
      </w:r>
      <w:r w:rsidRPr="00DB2403">
        <w:rPr>
          <w:rFonts w:ascii="Arial" w:hAnsi="Arial" w:cs="Arial"/>
        </w:rPr>
        <w:t xml:space="preserve"> which leads to the productivity of the company, that is why it is essential that good working conditions should be kept in consideration, as a toxic environment will lead to more employee turnover leading the company to get a grave crisis. </w:t>
      </w:r>
    </w:p>
    <w:p w14:paraId="28B90995" w14:textId="77777777" w:rsidR="003D5170" w:rsidRPr="00DB2403" w:rsidRDefault="003D5170" w:rsidP="000C51B8">
      <w:pPr>
        <w:spacing w:before="120" w:after="120" w:line="360" w:lineRule="auto"/>
        <w:jc w:val="both"/>
        <w:rPr>
          <w:rFonts w:ascii="Arial" w:hAnsi="Arial" w:cs="Arial"/>
        </w:rPr>
      </w:pPr>
    </w:p>
    <w:p w14:paraId="7CBE0444" w14:textId="77777777" w:rsidR="00982DAB" w:rsidRPr="00DB2403" w:rsidRDefault="000C51B8" w:rsidP="000C51B8">
      <w:pPr>
        <w:pStyle w:val="Heading1"/>
        <w:rPr>
          <w:rFonts w:ascii="Arial" w:hAnsi="Arial" w:cs="Arial"/>
          <w:sz w:val="22"/>
          <w:szCs w:val="22"/>
        </w:rPr>
      </w:pPr>
      <w:bookmarkStart w:id="9" w:name="_Toc98470191"/>
      <w:r w:rsidRPr="00DB2403">
        <w:rPr>
          <w:rFonts w:ascii="Arial" w:hAnsi="Arial" w:cs="Arial"/>
          <w:sz w:val="22"/>
          <w:szCs w:val="22"/>
        </w:rPr>
        <w:t>Conclusion</w:t>
      </w:r>
      <w:bookmarkEnd w:id="9"/>
    </w:p>
    <w:p w14:paraId="20B6B28B" w14:textId="77777777" w:rsidR="00982DAB" w:rsidRPr="00DB2403" w:rsidRDefault="00982DAB" w:rsidP="000C51B8">
      <w:pPr>
        <w:spacing w:before="120" w:after="120" w:line="360" w:lineRule="auto"/>
        <w:jc w:val="both"/>
        <w:rPr>
          <w:rFonts w:ascii="Arial" w:hAnsi="Arial" w:cs="Arial"/>
        </w:rPr>
      </w:pPr>
      <w:r w:rsidRPr="00DB2403">
        <w:rPr>
          <w:rFonts w:ascii="Arial" w:hAnsi="Arial" w:cs="Arial"/>
        </w:rPr>
        <w:t xml:space="preserve">There is a variety of mechanisms that a company can choose to create motivation in a working environment. The most suitable method of encouraging employees is recognition this method greatly influences the attitude of workers and makes them feel motivated. Those associations which have carried out staff acknowledgment programs have viewed them as profoundly acknowledged by staff. Acknowledgment of staff is a significant part of occupation fulfillment whether straightforwardly or by implication to the staff part. Once executed, it is essential to assess the program's prosperity and make alterations on a case-by-case basis to guarantee the </w:t>
      </w:r>
      <w:r w:rsidRPr="00DB2403">
        <w:rPr>
          <w:rFonts w:ascii="Arial" w:hAnsi="Arial" w:cs="Arial"/>
        </w:rPr>
        <w:lastRenderedPageBreak/>
        <w:t>program upholds current culture and staff needs. Apart from this strategy leadership is also a strategy that helps a lot in motivation, when leaders communicate well in an organization and lead the team in an encouraging behavior, especially the role of leaders were more examined in the pandemic situation where they need to show the empathy, that is why it is also crucial for organizations that along with recognition leaders should be trained so that they can have a better-motivated workforce which eventually shows progress in the company. </w:t>
      </w:r>
    </w:p>
    <w:p w14:paraId="1BEC527E" w14:textId="77777777" w:rsidR="000C4FC5" w:rsidRPr="00DB2403" w:rsidRDefault="000C4FC5" w:rsidP="000C51B8">
      <w:pPr>
        <w:spacing w:before="120" w:after="120" w:line="360" w:lineRule="auto"/>
        <w:jc w:val="both"/>
        <w:rPr>
          <w:rFonts w:ascii="Arial" w:hAnsi="Arial" w:cs="Arial"/>
          <w:b/>
          <w:u w:val="single"/>
        </w:rPr>
      </w:pPr>
    </w:p>
    <w:p w14:paraId="54257700" w14:textId="77777777" w:rsidR="000C4FC5" w:rsidRPr="00DB2403" w:rsidRDefault="000C4FC5" w:rsidP="000C51B8">
      <w:pPr>
        <w:spacing w:before="120" w:after="120" w:line="360" w:lineRule="auto"/>
        <w:jc w:val="both"/>
        <w:rPr>
          <w:rFonts w:ascii="Arial" w:hAnsi="Arial" w:cs="Arial"/>
          <w:b/>
          <w:u w:val="single"/>
        </w:rPr>
      </w:pPr>
    </w:p>
    <w:p w14:paraId="3C5322ED" w14:textId="77777777" w:rsidR="000C4FC5" w:rsidRPr="00DB2403" w:rsidRDefault="000C4FC5" w:rsidP="000C51B8">
      <w:pPr>
        <w:spacing w:before="120" w:after="120" w:line="360" w:lineRule="auto"/>
        <w:jc w:val="both"/>
        <w:rPr>
          <w:rFonts w:ascii="Arial" w:hAnsi="Arial" w:cs="Arial"/>
          <w:b/>
          <w:u w:val="single"/>
        </w:rPr>
      </w:pPr>
    </w:p>
    <w:p w14:paraId="5C6FB576" w14:textId="77777777" w:rsidR="000C4FC5" w:rsidRPr="00DB2403" w:rsidRDefault="000C4FC5" w:rsidP="000C51B8">
      <w:pPr>
        <w:spacing w:before="120" w:after="120" w:line="360" w:lineRule="auto"/>
        <w:jc w:val="both"/>
        <w:rPr>
          <w:rFonts w:ascii="Arial" w:hAnsi="Arial" w:cs="Arial"/>
          <w:b/>
          <w:u w:val="single"/>
        </w:rPr>
      </w:pPr>
    </w:p>
    <w:p w14:paraId="44916821" w14:textId="77777777" w:rsidR="000C4FC5" w:rsidRPr="00DB2403" w:rsidRDefault="000C4FC5" w:rsidP="000C51B8">
      <w:pPr>
        <w:spacing w:before="120" w:after="120" w:line="360" w:lineRule="auto"/>
        <w:jc w:val="both"/>
        <w:rPr>
          <w:rFonts w:ascii="Arial" w:hAnsi="Arial" w:cs="Arial"/>
          <w:b/>
          <w:u w:val="single"/>
        </w:rPr>
      </w:pPr>
    </w:p>
    <w:p w14:paraId="195481EC" w14:textId="77777777" w:rsidR="00786E62" w:rsidRPr="00DB2403" w:rsidRDefault="00786E62" w:rsidP="000C51B8">
      <w:pPr>
        <w:spacing w:before="120" w:after="120" w:line="360" w:lineRule="auto"/>
        <w:jc w:val="both"/>
        <w:rPr>
          <w:rFonts w:ascii="Arial" w:hAnsi="Arial" w:cs="Arial"/>
          <w:b/>
          <w:u w:val="single"/>
        </w:rPr>
      </w:pPr>
    </w:p>
    <w:p w14:paraId="5A08FC98" w14:textId="77777777" w:rsidR="00EB32AA" w:rsidRPr="00DB2403" w:rsidRDefault="00EB32AA" w:rsidP="000C51B8">
      <w:pPr>
        <w:spacing w:before="120" w:after="120" w:line="360" w:lineRule="auto"/>
        <w:jc w:val="both"/>
        <w:rPr>
          <w:rFonts w:ascii="Arial" w:hAnsi="Arial" w:cs="Arial"/>
          <w:b/>
          <w:u w:val="single"/>
        </w:rPr>
      </w:pPr>
    </w:p>
    <w:p w14:paraId="25CF4676" w14:textId="77777777" w:rsidR="00EB32AA" w:rsidRPr="00DB2403" w:rsidRDefault="00EB32AA" w:rsidP="000C51B8">
      <w:pPr>
        <w:spacing w:before="120" w:after="120" w:line="360" w:lineRule="auto"/>
        <w:jc w:val="both"/>
        <w:rPr>
          <w:rFonts w:ascii="Arial" w:hAnsi="Arial" w:cs="Arial"/>
          <w:b/>
          <w:u w:val="single"/>
        </w:rPr>
      </w:pPr>
    </w:p>
    <w:p w14:paraId="1BCEDE48" w14:textId="5DB15E36" w:rsidR="00EB32AA" w:rsidRDefault="00EB32AA" w:rsidP="000C51B8">
      <w:pPr>
        <w:spacing w:before="120" w:after="120" w:line="360" w:lineRule="auto"/>
        <w:jc w:val="both"/>
        <w:rPr>
          <w:rFonts w:ascii="Arial" w:hAnsi="Arial" w:cs="Arial"/>
          <w:b/>
          <w:u w:val="single"/>
        </w:rPr>
      </w:pPr>
    </w:p>
    <w:p w14:paraId="78782996" w14:textId="726BE9F4" w:rsidR="003D5170" w:rsidRDefault="003D5170" w:rsidP="000C51B8">
      <w:pPr>
        <w:spacing w:before="120" w:after="120" w:line="360" w:lineRule="auto"/>
        <w:jc w:val="both"/>
        <w:rPr>
          <w:rFonts w:ascii="Arial" w:hAnsi="Arial" w:cs="Arial"/>
          <w:b/>
          <w:u w:val="single"/>
        </w:rPr>
      </w:pPr>
    </w:p>
    <w:p w14:paraId="30FB1F84" w14:textId="2CF4D7C2" w:rsidR="003D5170" w:rsidRDefault="003D5170" w:rsidP="000C51B8">
      <w:pPr>
        <w:spacing w:before="120" w:after="120" w:line="360" w:lineRule="auto"/>
        <w:jc w:val="both"/>
        <w:rPr>
          <w:rFonts w:ascii="Arial" w:hAnsi="Arial" w:cs="Arial"/>
          <w:b/>
          <w:u w:val="single"/>
        </w:rPr>
      </w:pPr>
    </w:p>
    <w:p w14:paraId="4805E7EC" w14:textId="259F1649" w:rsidR="003D5170" w:rsidRDefault="003D5170" w:rsidP="000C51B8">
      <w:pPr>
        <w:spacing w:before="120" w:after="120" w:line="360" w:lineRule="auto"/>
        <w:jc w:val="both"/>
        <w:rPr>
          <w:rFonts w:ascii="Arial" w:hAnsi="Arial" w:cs="Arial"/>
          <w:b/>
          <w:u w:val="single"/>
        </w:rPr>
      </w:pPr>
    </w:p>
    <w:p w14:paraId="6326C848" w14:textId="61DE6339" w:rsidR="003D5170" w:rsidRDefault="003D5170" w:rsidP="000C51B8">
      <w:pPr>
        <w:spacing w:before="120" w:after="120" w:line="360" w:lineRule="auto"/>
        <w:jc w:val="both"/>
        <w:rPr>
          <w:rFonts w:ascii="Arial" w:hAnsi="Arial" w:cs="Arial"/>
          <w:b/>
          <w:u w:val="single"/>
        </w:rPr>
      </w:pPr>
    </w:p>
    <w:p w14:paraId="2B915F38" w14:textId="02FEB533" w:rsidR="003D5170" w:rsidRDefault="003D5170" w:rsidP="000C51B8">
      <w:pPr>
        <w:spacing w:before="120" w:after="120" w:line="360" w:lineRule="auto"/>
        <w:jc w:val="both"/>
        <w:rPr>
          <w:rFonts w:ascii="Arial" w:hAnsi="Arial" w:cs="Arial"/>
          <w:b/>
          <w:u w:val="single"/>
        </w:rPr>
      </w:pPr>
    </w:p>
    <w:p w14:paraId="007A0E71" w14:textId="6588BF45" w:rsidR="003D5170" w:rsidRDefault="003D5170" w:rsidP="000C51B8">
      <w:pPr>
        <w:spacing w:before="120" w:after="120" w:line="360" w:lineRule="auto"/>
        <w:jc w:val="both"/>
        <w:rPr>
          <w:rFonts w:ascii="Arial" w:hAnsi="Arial" w:cs="Arial"/>
          <w:b/>
          <w:u w:val="single"/>
        </w:rPr>
      </w:pPr>
    </w:p>
    <w:p w14:paraId="4A1EB013" w14:textId="165592DC" w:rsidR="003D5170" w:rsidRDefault="003D5170" w:rsidP="000C51B8">
      <w:pPr>
        <w:spacing w:before="120" w:after="120" w:line="360" w:lineRule="auto"/>
        <w:jc w:val="both"/>
        <w:rPr>
          <w:rFonts w:ascii="Arial" w:hAnsi="Arial" w:cs="Arial"/>
          <w:b/>
          <w:u w:val="single"/>
        </w:rPr>
      </w:pPr>
    </w:p>
    <w:p w14:paraId="6BEFC01C" w14:textId="77777777" w:rsidR="003D5170" w:rsidRPr="00DB2403" w:rsidRDefault="003D5170" w:rsidP="000C51B8">
      <w:pPr>
        <w:spacing w:before="120" w:after="120" w:line="360" w:lineRule="auto"/>
        <w:jc w:val="both"/>
        <w:rPr>
          <w:rFonts w:ascii="Arial" w:hAnsi="Arial" w:cs="Arial"/>
          <w:b/>
          <w:u w:val="single"/>
        </w:rPr>
      </w:pPr>
    </w:p>
    <w:p w14:paraId="6A323995" w14:textId="77777777" w:rsidR="00EB32AA" w:rsidRPr="00DB2403" w:rsidRDefault="00EB32AA" w:rsidP="000C51B8">
      <w:pPr>
        <w:spacing w:before="120" w:after="120" w:line="360" w:lineRule="auto"/>
        <w:jc w:val="both"/>
        <w:rPr>
          <w:rFonts w:ascii="Arial" w:hAnsi="Arial" w:cs="Arial"/>
          <w:b/>
          <w:u w:val="single"/>
        </w:rPr>
      </w:pPr>
    </w:p>
    <w:p w14:paraId="23D809A2" w14:textId="77777777" w:rsidR="00EB32AA" w:rsidRPr="00DB2403" w:rsidRDefault="00EB32AA" w:rsidP="000C51B8">
      <w:pPr>
        <w:spacing w:before="120" w:after="120" w:line="360" w:lineRule="auto"/>
        <w:jc w:val="both"/>
        <w:rPr>
          <w:rFonts w:ascii="Arial" w:hAnsi="Arial" w:cs="Arial"/>
          <w:b/>
          <w:u w:val="single"/>
        </w:rPr>
      </w:pPr>
    </w:p>
    <w:p w14:paraId="31F65309" w14:textId="77777777" w:rsidR="00EB32AA" w:rsidRPr="00DB2403" w:rsidRDefault="00EB32AA" w:rsidP="000C51B8">
      <w:pPr>
        <w:spacing w:before="120" w:after="120" w:line="360" w:lineRule="auto"/>
        <w:jc w:val="both"/>
        <w:rPr>
          <w:rFonts w:ascii="Arial" w:hAnsi="Arial" w:cs="Arial"/>
          <w:b/>
          <w:u w:val="single"/>
        </w:rPr>
      </w:pPr>
    </w:p>
    <w:p w14:paraId="51DC492D" w14:textId="77777777" w:rsidR="00EB32AA" w:rsidRPr="00DB2403" w:rsidRDefault="00EB32AA" w:rsidP="000C51B8">
      <w:pPr>
        <w:spacing w:before="120" w:after="120" w:line="360" w:lineRule="auto"/>
        <w:jc w:val="both"/>
        <w:rPr>
          <w:rFonts w:ascii="Arial" w:hAnsi="Arial" w:cs="Arial"/>
          <w:b/>
          <w:u w:val="single"/>
        </w:rPr>
      </w:pPr>
    </w:p>
    <w:p w14:paraId="0AF01313" w14:textId="77777777" w:rsidR="00DE57D9" w:rsidRPr="00DB2403" w:rsidRDefault="000C51B8" w:rsidP="000C51B8">
      <w:pPr>
        <w:pStyle w:val="Heading1"/>
        <w:rPr>
          <w:rFonts w:ascii="Arial" w:hAnsi="Arial" w:cs="Arial"/>
          <w:sz w:val="22"/>
          <w:szCs w:val="22"/>
        </w:rPr>
      </w:pPr>
      <w:bookmarkStart w:id="10" w:name="_Toc98470192"/>
      <w:r w:rsidRPr="00DB2403">
        <w:rPr>
          <w:rFonts w:ascii="Arial" w:hAnsi="Arial" w:cs="Arial"/>
          <w:sz w:val="22"/>
          <w:szCs w:val="22"/>
        </w:rPr>
        <w:lastRenderedPageBreak/>
        <w:t>References</w:t>
      </w:r>
      <w:bookmarkEnd w:id="10"/>
    </w:p>
    <w:p w14:paraId="37187D92"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‌Armstrong, M. (2007). </w:t>
      </w:r>
      <w:r w:rsidRPr="00DB2403">
        <w:rPr>
          <w:rFonts w:ascii="Arial" w:hAnsi="Arial" w:cs="Arial"/>
          <w:i/>
          <w:iCs/>
          <w:color w:val="000000"/>
          <w:sz w:val="22"/>
          <w:szCs w:val="22"/>
        </w:rPr>
        <w:t>A handbook of employee reward management and practice</w:t>
      </w:r>
      <w:r w:rsidRPr="00DB2403">
        <w:rPr>
          <w:rFonts w:ascii="Arial" w:hAnsi="Arial" w:cs="Arial"/>
          <w:color w:val="000000"/>
          <w:sz w:val="22"/>
          <w:szCs w:val="22"/>
        </w:rPr>
        <w:t>. 2nd ed. New Delhi: Kogan Page.</w:t>
      </w:r>
    </w:p>
    <w:p w14:paraId="41961052"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 xml:space="preserve">‌Bashir, A., Amir, A., </w:t>
      </w:r>
      <w:proofErr w:type="spellStart"/>
      <w:r w:rsidRPr="00DB2403">
        <w:rPr>
          <w:rFonts w:ascii="Arial" w:hAnsi="Arial" w:cs="Arial"/>
          <w:color w:val="000000"/>
          <w:sz w:val="22"/>
          <w:szCs w:val="22"/>
        </w:rPr>
        <w:t>Jawaad</w:t>
      </w:r>
      <w:proofErr w:type="spellEnd"/>
      <w:r w:rsidRPr="00DB2403">
        <w:rPr>
          <w:rFonts w:ascii="Arial" w:hAnsi="Arial" w:cs="Arial"/>
          <w:color w:val="000000"/>
          <w:sz w:val="22"/>
          <w:szCs w:val="22"/>
        </w:rPr>
        <w:t>, M. and Hasan, T. (2020). Work conditions and job performance: An indirect conditional effect of motivation. </w:t>
      </w:r>
      <w:r w:rsidRPr="00DB2403">
        <w:rPr>
          <w:rFonts w:ascii="Arial" w:hAnsi="Arial" w:cs="Arial"/>
          <w:i/>
          <w:iCs/>
          <w:color w:val="000000"/>
          <w:sz w:val="22"/>
          <w:szCs w:val="22"/>
        </w:rPr>
        <w:t>Cogent Business &amp; Management</w:t>
      </w:r>
      <w:r w:rsidRPr="00DB2403">
        <w:rPr>
          <w:rFonts w:ascii="Arial" w:hAnsi="Arial" w:cs="Arial"/>
          <w:color w:val="000000"/>
          <w:sz w:val="22"/>
          <w:szCs w:val="22"/>
        </w:rPr>
        <w:t>, 7(1), p.1801961.</w:t>
      </w:r>
    </w:p>
    <w:p w14:paraId="34FD022A"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Chron.com. (2013). </w:t>
      </w:r>
      <w:r w:rsidRPr="00DB2403">
        <w:rPr>
          <w:rFonts w:ascii="Arial" w:hAnsi="Arial" w:cs="Arial"/>
          <w:i/>
          <w:iCs/>
          <w:color w:val="000000"/>
          <w:sz w:val="22"/>
          <w:szCs w:val="22"/>
        </w:rPr>
        <w:t>How Can Salary Influence a Worker’s Performance in an Administration?</w:t>
      </w:r>
      <w:r w:rsidRPr="00DB2403">
        <w:rPr>
          <w:rFonts w:ascii="Arial" w:hAnsi="Arial" w:cs="Arial"/>
          <w:color w:val="000000"/>
          <w:sz w:val="22"/>
          <w:szCs w:val="22"/>
        </w:rPr>
        <w:t> [online] Available at: https://work.chron.com/can-salary-influence-workers-performance-administration-25950.html.</w:t>
      </w:r>
    </w:p>
    <w:p w14:paraId="6948E012"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CIO. (n.d.). </w:t>
      </w:r>
      <w:r w:rsidRPr="00DB2403">
        <w:rPr>
          <w:rFonts w:ascii="Arial" w:hAnsi="Arial" w:cs="Arial"/>
          <w:i/>
          <w:iCs/>
          <w:color w:val="000000"/>
          <w:sz w:val="22"/>
          <w:szCs w:val="22"/>
        </w:rPr>
        <w:t>9 Ways to Keep Employees Motivated and Productive During the Holidays</w:t>
      </w:r>
      <w:r w:rsidRPr="00DB2403">
        <w:rPr>
          <w:rFonts w:ascii="Arial" w:hAnsi="Arial" w:cs="Arial"/>
          <w:color w:val="000000"/>
          <w:sz w:val="22"/>
          <w:szCs w:val="22"/>
        </w:rPr>
        <w:t>. [online] Available at: https://www.cio.com/article/250867/9-ways-to-keep-employees-motivated-and-productive-during-the-holidays.html [Accessed 3 Mar. 2022].</w:t>
      </w:r>
    </w:p>
    <w:p w14:paraId="2BC8F213"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CMI. (2021). </w:t>
      </w:r>
      <w:r w:rsidRPr="00DB2403">
        <w:rPr>
          <w:rFonts w:ascii="Arial" w:hAnsi="Arial" w:cs="Arial"/>
          <w:i/>
          <w:iCs/>
          <w:color w:val="000000"/>
          <w:sz w:val="22"/>
          <w:szCs w:val="22"/>
        </w:rPr>
        <w:t>Eight ways bad managers kill conversations – and motivation</w:t>
      </w:r>
      <w:r w:rsidRPr="00DB2403">
        <w:rPr>
          <w:rFonts w:ascii="Arial" w:hAnsi="Arial" w:cs="Arial"/>
          <w:color w:val="000000"/>
          <w:sz w:val="22"/>
          <w:szCs w:val="22"/>
        </w:rPr>
        <w:t xml:space="preserve">. [online] Available at: </w:t>
      </w:r>
      <w:hyperlink r:id="rId8" w:history="1">
        <w:r w:rsidRPr="00DB2403">
          <w:rPr>
            <w:rStyle w:val="Hyperlink"/>
            <w:rFonts w:ascii="Arial" w:hAnsi="Arial" w:cs="Arial"/>
            <w:sz w:val="22"/>
            <w:szCs w:val="22"/>
          </w:rPr>
          <w:t>https://www.managers.org.uk/knowledge-and-insights/article/eight-ways-bad-managers-kill-conversations-and-motivation/</w:t>
        </w:r>
      </w:hyperlink>
      <w:r w:rsidRPr="00DB2403">
        <w:rPr>
          <w:rFonts w:ascii="Arial" w:hAnsi="Arial" w:cs="Arial"/>
          <w:color w:val="000000"/>
          <w:sz w:val="22"/>
          <w:szCs w:val="22"/>
        </w:rPr>
        <w:t>.</w:t>
      </w:r>
    </w:p>
    <w:p w14:paraId="56FB8D15"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Cohen, S. (2006). Compliment your staff with nonmonetary rewards. </w:t>
      </w:r>
      <w:r w:rsidRPr="00DB2403">
        <w:rPr>
          <w:rFonts w:ascii="Arial" w:hAnsi="Arial" w:cs="Arial"/>
          <w:i/>
          <w:iCs/>
          <w:color w:val="000000"/>
          <w:sz w:val="22"/>
          <w:szCs w:val="22"/>
        </w:rPr>
        <w:t>Nursing Management (Springhouse)</w:t>
      </w:r>
      <w:r w:rsidRPr="00DB2403">
        <w:rPr>
          <w:rFonts w:ascii="Arial" w:hAnsi="Arial" w:cs="Arial"/>
          <w:color w:val="000000"/>
          <w:sz w:val="22"/>
          <w:szCs w:val="22"/>
        </w:rPr>
        <w:t>, 37(12), pp.10, 14.</w:t>
      </w:r>
    </w:p>
    <w:p w14:paraId="0B6031BA"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sidRPr="00DB2403">
        <w:rPr>
          <w:rFonts w:ascii="Arial" w:hAnsi="Arial" w:cs="Arial"/>
          <w:color w:val="000000"/>
          <w:sz w:val="22"/>
          <w:szCs w:val="22"/>
        </w:rPr>
        <w:t>Horak</w:t>
      </w:r>
      <w:proofErr w:type="spellEnd"/>
      <w:r w:rsidRPr="00DB2403">
        <w:rPr>
          <w:rFonts w:ascii="Arial" w:hAnsi="Arial" w:cs="Arial"/>
          <w:color w:val="000000"/>
          <w:sz w:val="22"/>
          <w:szCs w:val="22"/>
        </w:rPr>
        <w:t xml:space="preserve">, B.J., Hicks, K., </w:t>
      </w:r>
      <w:proofErr w:type="spellStart"/>
      <w:r w:rsidRPr="00DB2403">
        <w:rPr>
          <w:rFonts w:ascii="Arial" w:hAnsi="Arial" w:cs="Arial"/>
          <w:color w:val="000000"/>
          <w:sz w:val="22"/>
          <w:szCs w:val="22"/>
        </w:rPr>
        <w:t>Pellicciotti</w:t>
      </w:r>
      <w:proofErr w:type="spellEnd"/>
      <w:r w:rsidRPr="00DB2403">
        <w:rPr>
          <w:rFonts w:ascii="Arial" w:hAnsi="Arial" w:cs="Arial"/>
          <w:color w:val="000000"/>
          <w:sz w:val="22"/>
          <w:szCs w:val="22"/>
        </w:rPr>
        <w:t>, S. and Duncan, A. (2006). Create cultural change and team building. </w:t>
      </w:r>
      <w:r w:rsidRPr="00DB2403">
        <w:rPr>
          <w:rFonts w:ascii="Arial" w:hAnsi="Arial" w:cs="Arial"/>
          <w:i/>
          <w:iCs/>
          <w:color w:val="000000"/>
          <w:sz w:val="22"/>
          <w:szCs w:val="22"/>
        </w:rPr>
        <w:t>Nursing Management (Springhouse)</w:t>
      </w:r>
      <w:r w:rsidRPr="00DB2403">
        <w:rPr>
          <w:rFonts w:ascii="Arial" w:hAnsi="Arial" w:cs="Arial"/>
          <w:color w:val="000000"/>
          <w:sz w:val="22"/>
          <w:szCs w:val="22"/>
        </w:rPr>
        <w:t>, 37(12), pp.12, 14.</w:t>
      </w:r>
    </w:p>
    <w:p w14:paraId="046070E9"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 xml:space="preserve">Phillips, H., </w:t>
      </w:r>
      <w:proofErr w:type="spellStart"/>
      <w:r w:rsidRPr="00DB2403">
        <w:rPr>
          <w:rFonts w:ascii="Arial" w:hAnsi="Arial" w:cs="Arial"/>
          <w:color w:val="000000"/>
          <w:sz w:val="22"/>
          <w:szCs w:val="22"/>
        </w:rPr>
        <w:t>Bogdanich</w:t>
      </w:r>
      <w:proofErr w:type="spellEnd"/>
      <w:r w:rsidRPr="00DB2403">
        <w:rPr>
          <w:rFonts w:ascii="Arial" w:hAnsi="Arial" w:cs="Arial"/>
          <w:color w:val="000000"/>
          <w:sz w:val="22"/>
          <w:szCs w:val="22"/>
        </w:rPr>
        <w:t xml:space="preserve">, I., Carter, K., Holler, J., Smith, T., Ticehurst, E.H. and </w:t>
      </w:r>
      <w:proofErr w:type="spellStart"/>
      <w:r w:rsidRPr="00DB2403">
        <w:rPr>
          <w:rFonts w:ascii="Arial" w:hAnsi="Arial" w:cs="Arial"/>
          <w:color w:val="000000"/>
          <w:sz w:val="22"/>
          <w:szCs w:val="22"/>
        </w:rPr>
        <w:t>Wascher</w:t>
      </w:r>
      <w:proofErr w:type="spellEnd"/>
      <w:r w:rsidRPr="00DB2403">
        <w:rPr>
          <w:rFonts w:ascii="Arial" w:hAnsi="Arial" w:cs="Arial"/>
          <w:color w:val="000000"/>
          <w:sz w:val="22"/>
          <w:szCs w:val="22"/>
        </w:rPr>
        <w:t>, M. (2017). Commentary: Exploring Novel Approaches to Staff Rewards and Recognition. </w:t>
      </w:r>
      <w:r w:rsidRPr="00DB2403">
        <w:rPr>
          <w:rFonts w:ascii="Arial" w:hAnsi="Arial" w:cs="Arial"/>
          <w:i/>
          <w:iCs/>
          <w:color w:val="000000"/>
          <w:sz w:val="22"/>
          <w:szCs w:val="22"/>
        </w:rPr>
        <w:t>Hospital Pharmacy</w:t>
      </w:r>
      <w:r w:rsidRPr="00DB2403">
        <w:rPr>
          <w:rFonts w:ascii="Arial" w:hAnsi="Arial" w:cs="Arial"/>
          <w:color w:val="000000"/>
          <w:sz w:val="22"/>
          <w:szCs w:val="22"/>
        </w:rPr>
        <w:t>, [online] 52(11), pp.729–731. Available at: https://www.ncbi.nlm.nih.gov/pmc/articles/PMC5735769/ [Accessed 19 Feb. 2020].</w:t>
      </w:r>
    </w:p>
    <w:p w14:paraId="02D840F0"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Sunil, R. (2004). A Review of Employee Motivation Theories and Their Implications for Employee Retention within Organizations. </w:t>
      </w:r>
      <w:r w:rsidRPr="00DB2403">
        <w:rPr>
          <w:rFonts w:ascii="Arial" w:hAnsi="Arial" w:cs="Arial"/>
          <w:i/>
          <w:iCs/>
          <w:color w:val="000000"/>
          <w:sz w:val="22"/>
          <w:szCs w:val="22"/>
        </w:rPr>
        <w:t>Journal of American Academy of Business (2004)</w:t>
      </w:r>
      <w:r w:rsidRPr="00DB2403">
        <w:rPr>
          <w:rFonts w:ascii="Arial" w:hAnsi="Arial" w:cs="Arial"/>
          <w:color w:val="000000"/>
          <w:sz w:val="22"/>
          <w:szCs w:val="22"/>
        </w:rPr>
        <w:t>, 52-63.</w:t>
      </w:r>
    </w:p>
    <w:p w14:paraId="3D3FE3B2" w14:textId="77777777" w:rsidR="00DE57D9" w:rsidRPr="00DB2403" w:rsidRDefault="00DE57D9" w:rsidP="000C51B8">
      <w:pPr>
        <w:pStyle w:val="NormalWeb"/>
        <w:spacing w:before="120" w:beforeAutospacing="0" w:after="120" w:afterAutospacing="0" w:line="360" w:lineRule="auto"/>
        <w:ind w:left="567" w:hanging="567"/>
        <w:jc w:val="both"/>
        <w:rPr>
          <w:rFonts w:ascii="Arial" w:hAnsi="Arial" w:cs="Arial"/>
          <w:color w:val="000000"/>
          <w:sz w:val="22"/>
          <w:szCs w:val="22"/>
        </w:rPr>
      </w:pPr>
      <w:r w:rsidRPr="00DB2403">
        <w:rPr>
          <w:rFonts w:ascii="Arial" w:hAnsi="Arial" w:cs="Arial"/>
          <w:color w:val="000000"/>
          <w:sz w:val="22"/>
          <w:szCs w:val="22"/>
        </w:rPr>
        <w:t>Vroom, V.H. and Deci, E.L. (1992). </w:t>
      </w:r>
      <w:r w:rsidRPr="00DB2403">
        <w:rPr>
          <w:rFonts w:ascii="Arial" w:hAnsi="Arial" w:cs="Arial"/>
          <w:i/>
          <w:iCs/>
          <w:color w:val="000000"/>
          <w:sz w:val="22"/>
          <w:szCs w:val="22"/>
        </w:rPr>
        <w:t xml:space="preserve">Management and </w:t>
      </w:r>
      <w:proofErr w:type="gramStart"/>
      <w:r w:rsidRPr="00DB2403">
        <w:rPr>
          <w:rFonts w:ascii="Arial" w:hAnsi="Arial" w:cs="Arial"/>
          <w:i/>
          <w:iCs/>
          <w:color w:val="000000"/>
          <w:sz w:val="22"/>
          <w:szCs w:val="22"/>
        </w:rPr>
        <w:t>motivation :</w:t>
      </w:r>
      <w:proofErr w:type="gramEnd"/>
      <w:r w:rsidRPr="00DB2403">
        <w:rPr>
          <w:rFonts w:ascii="Arial" w:hAnsi="Arial" w:cs="Arial"/>
          <w:i/>
          <w:iCs/>
          <w:color w:val="000000"/>
          <w:sz w:val="22"/>
          <w:szCs w:val="22"/>
        </w:rPr>
        <w:t xml:space="preserve"> selected readings</w:t>
      </w:r>
      <w:r w:rsidRPr="00DB2403">
        <w:rPr>
          <w:rFonts w:ascii="Arial" w:hAnsi="Arial" w:cs="Arial"/>
          <w:color w:val="000000"/>
          <w:sz w:val="22"/>
          <w:szCs w:val="22"/>
        </w:rPr>
        <w:t>. London: Penguin.</w:t>
      </w:r>
    </w:p>
    <w:p w14:paraId="570EF975" w14:textId="77777777" w:rsidR="000C4FC5" w:rsidRPr="00DB2403" w:rsidRDefault="000C4FC5" w:rsidP="000C51B8">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sidRPr="00DB2403">
        <w:rPr>
          <w:rFonts w:ascii="Arial" w:hAnsi="Arial" w:cs="Arial"/>
          <w:color w:val="000000"/>
          <w:sz w:val="22"/>
          <w:szCs w:val="22"/>
        </w:rPr>
        <w:t>Rynes</w:t>
      </w:r>
      <w:proofErr w:type="spellEnd"/>
      <w:r w:rsidRPr="00DB2403">
        <w:rPr>
          <w:rFonts w:ascii="Arial" w:hAnsi="Arial" w:cs="Arial"/>
          <w:color w:val="000000"/>
          <w:sz w:val="22"/>
          <w:szCs w:val="22"/>
        </w:rPr>
        <w:t>, S.L., Gerhart, B. and Minette, K.A. (2004). The importance of pay in employee motivation: Discrepancies between what people say and what they do. </w:t>
      </w:r>
      <w:r w:rsidRPr="00DB2403">
        <w:rPr>
          <w:rFonts w:ascii="Arial" w:hAnsi="Arial" w:cs="Arial"/>
          <w:i/>
          <w:iCs/>
          <w:color w:val="000000"/>
          <w:sz w:val="22"/>
          <w:szCs w:val="22"/>
        </w:rPr>
        <w:t>Human Resource Management</w:t>
      </w:r>
      <w:r w:rsidRPr="00DB2403">
        <w:rPr>
          <w:rFonts w:ascii="Arial" w:hAnsi="Arial" w:cs="Arial"/>
          <w:color w:val="000000"/>
          <w:sz w:val="22"/>
          <w:szCs w:val="22"/>
        </w:rPr>
        <w:t>, 43(4), pp.381–394.</w:t>
      </w:r>
    </w:p>
    <w:p w14:paraId="7484ED85" w14:textId="77777777" w:rsidR="000C4FC5" w:rsidRPr="00DB2403" w:rsidRDefault="000C4FC5" w:rsidP="000C51B8">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sidRPr="00DB2403">
        <w:rPr>
          <w:rFonts w:ascii="Arial" w:hAnsi="Arial" w:cs="Arial"/>
          <w:color w:val="000000"/>
          <w:sz w:val="22"/>
          <w:szCs w:val="22"/>
        </w:rPr>
        <w:lastRenderedPageBreak/>
        <w:t>Massami</w:t>
      </w:r>
      <w:proofErr w:type="spellEnd"/>
      <w:r w:rsidRPr="00DB2403">
        <w:rPr>
          <w:rFonts w:ascii="Arial" w:hAnsi="Arial" w:cs="Arial"/>
          <w:color w:val="000000"/>
          <w:sz w:val="22"/>
          <w:szCs w:val="22"/>
        </w:rPr>
        <w:t xml:space="preserve">, E. and </w:t>
      </w:r>
      <w:proofErr w:type="spellStart"/>
      <w:r w:rsidRPr="00DB2403">
        <w:rPr>
          <w:rFonts w:ascii="Arial" w:hAnsi="Arial" w:cs="Arial"/>
          <w:color w:val="000000"/>
          <w:sz w:val="22"/>
          <w:szCs w:val="22"/>
        </w:rPr>
        <w:t>Manyasi</w:t>
      </w:r>
      <w:proofErr w:type="spellEnd"/>
      <w:r w:rsidRPr="00DB2403">
        <w:rPr>
          <w:rFonts w:ascii="Arial" w:hAnsi="Arial" w:cs="Arial"/>
          <w:color w:val="000000"/>
          <w:sz w:val="22"/>
          <w:szCs w:val="22"/>
        </w:rPr>
        <w:t>, M. (2021). Analysis of the Performance of Cargo Clearance Formalities Based on Fuzzy VIKOR Clustering Model: A Case of Dar es Salaam Seaport. </w:t>
      </w:r>
      <w:r w:rsidRPr="00DB2403">
        <w:rPr>
          <w:rFonts w:ascii="Arial" w:hAnsi="Arial" w:cs="Arial"/>
          <w:i/>
          <w:iCs/>
          <w:color w:val="000000"/>
          <w:sz w:val="22"/>
          <w:szCs w:val="22"/>
        </w:rPr>
        <w:t>Journal of Economics and International Business Management</w:t>
      </w:r>
      <w:r w:rsidRPr="00DB2403">
        <w:rPr>
          <w:rFonts w:ascii="Arial" w:hAnsi="Arial" w:cs="Arial"/>
          <w:color w:val="000000"/>
          <w:sz w:val="22"/>
          <w:szCs w:val="22"/>
        </w:rPr>
        <w:t>, 9(1), pp.1–19.</w:t>
      </w:r>
    </w:p>
    <w:p w14:paraId="2A98F65D" w14:textId="77777777" w:rsidR="00982DAB" w:rsidRPr="00DB2403" w:rsidRDefault="00982DAB" w:rsidP="000C51B8">
      <w:pPr>
        <w:pStyle w:val="NormalWeb"/>
        <w:spacing w:before="120" w:beforeAutospacing="0" w:after="120" w:afterAutospacing="0" w:line="360" w:lineRule="auto"/>
        <w:ind w:left="567" w:hanging="567"/>
        <w:jc w:val="both"/>
        <w:rPr>
          <w:rFonts w:ascii="Arial" w:hAnsi="Arial" w:cs="Arial"/>
          <w:color w:val="000000"/>
          <w:sz w:val="22"/>
          <w:szCs w:val="22"/>
        </w:rPr>
      </w:pPr>
      <w:proofErr w:type="spellStart"/>
      <w:r w:rsidRPr="00DB2403">
        <w:rPr>
          <w:rFonts w:ascii="Arial" w:hAnsi="Arial" w:cs="Arial"/>
          <w:color w:val="000000"/>
          <w:sz w:val="22"/>
          <w:szCs w:val="22"/>
        </w:rPr>
        <w:t>Horak</w:t>
      </w:r>
      <w:proofErr w:type="spellEnd"/>
      <w:r w:rsidRPr="00DB2403">
        <w:rPr>
          <w:rFonts w:ascii="Arial" w:hAnsi="Arial" w:cs="Arial"/>
          <w:color w:val="000000"/>
          <w:sz w:val="22"/>
          <w:szCs w:val="22"/>
        </w:rPr>
        <w:t>, B.J., Guarino, J.H., Knight, C.C. and Kweder, S.L. (1991). Building a team on a medical floor. </w:t>
      </w:r>
      <w:r w:rsidRPr="00DB2403">
        <w:rPr>
          <w:rFonts w:ascii="Arial" w:hAnsi="Arial" w:cs="Arial"/>
          <w:i/>
          <w:iCs/>
          <w:color w:val="000000"/>
          <w:sz w:val="22"/>
          <w:szCs w:val="22"/>
        </w:rPr>
        <w:t>Health Care Management Review</w:t>
      </w:r>
      <w:r w:rsidRPr="00DB2403">
        <w:rPr>
          <w:rFonts w:ascii="Arial" w:hAnsi="Arial" w:cs="Arial"/>
          <w:color w:val="000000"/>
          <w:sz w:val="22"/>
          <w:szCs w:val="22"/>
        </w:rPr>
        <w:t>, 16(2), pp.65–71.</w:t>
      </w:r>
    </w:p>
    <w:p w14:paraId="493008C1" w14:textId="77777777" w:rsidR="00982DAB" w:rsidRPr="00DB2403" w:rsidRDefault="00982DAB" w:rsidP="000C51B8">
      <w:pPr>
        <w:pStyle w:val="NormalWeb"/>
        <w:spacing w:before="120" w:beforeAutospacing="0" w:after="120" w:afterAutospacing="0" w:line="360" w:lineRule="auto"/>
        <w:ind w:left="720"/>
        <w:jc w:val="both"/>
        <w:rPr>
          <w:rFonts w:ascii="Arial" w:hAnsi="Arial" w:cs="Arial"/>
          <w:color w:val="000000"/>
          <w:sz w:val="22"/>
          <w:szCs w:val="22"/>
        </w:rPr>
      </w:pPr>
    </w:p>
    <w:p w14:paraId="52CCAC14" w14:textId="77777777" w:rsidR="00982DAB" w:rsidRPr="00DB2403" w:rsidRDefault="00982DAB" w:rsidP="000C51B8">
      <w:pPr>
        <w:pStyle w:val="NormalWeb"/>
        <w:spacing w:before="120" w:beforeAutospacing="0" w:after="120" w:afterAutospacing="0" w:line="360" w:lineRule="auto"/>
        <w:ind w:left="720"/>
        <w:jc w:val="both"/>
        <w:rPr>
          <w:rFonts w:ascii="Arial" w:hAnsi="Arial" w:cs="Arial"/>
          <w:color w:val="000000"/>
          <w:sz w:val="22"/>
          <w:szCs w:val="22"/>
        </w:rPr>
      </w:pPr>
    </w:p>
    <w:p w14:paraId="10F25E8C" w14:textId="77777777" w:rsidR="000C4FC5" w:rsidRPr="00DB2403" w:rsidRDefault="000C4FC5" w:rsidP="000C51B8">
      <w:pPr>
        <w:pStyle w:val="NormalWeb"/>
        <w:spacing w:before="120" w:beforeAutospacing="0" w:after="120" w:afterAutospacing="0" w:line="360" w:lineRule="auto"/>
        <w:ind w:left="720"/>
        <w:jc w:val="both"/>
        <w:rPr>
          <w:rFonts w:ascii="Arial" w:hAnsi="Arial" w:cs="Arial"/>
          <w:color w:val="000000"/>
          <w:sz w:val="22"/>
          <w:szCs w:val="22"/>
        </w:rPr>
      </w:pPr>
    </w:p>
    <w:p w14:paraId="3D21EE30" w14:textId="77777777" w:rsidR="000C4FC5" w:rsidRPr="00DB2403" w:rsidRDefault="000C4FC5" w:rsidP="000C51B8">
      <w:pPr>
        <w:pStyle w:val="NormalWeb"/>
        <w:spacing w:before="120" w:beforeAutospacing="0" w:after="120" w:afterAutospacing="0" w:line="360" w:lineRule="auto"/>
        <w:ind w:left="720"/>
        <w:jc w:val="both"/>
        <w:rPr>
          <w:rFonts w:ascii="Arial" w:hAnsi="Arial" w:cs="Arial"/>
          <w:color w:val="000000"/>
          <w:sz w:val="22"/>
          <w:szCs w:val="22"/>
        </w:rPr>
      </w:pPr>
    </w:p>
    <w:p w14:paraId="59BB6C4C" w14:textId="77777777" w:rsidR="000C4FC5" w:rsidRPr="00DB2403" w:rsidRDefault="000C4FC5" w:rsidP="000C51B8">
      <w:pPr>
        <w:pStyle w:val="NormalWeb"/>
        <w:spacing w:before="120" w:beforeAutospacing="0" w:after="120" w:afterAutospacing="0" w:line="360" w:lineRule="auto"/>
        <w:jc w:val="both"/>
        <w:rPr>
          <w:rFonts w:ascii="Arial" w:hAnsi="Arial" w:cs="Arial"/>
          <w:color w:val="000000"/>
          <w:sz w:val="22"/>
          <w:szCs w:val="22"/>
        </w:rPr>
      </w:pPr>
      <w:r w:rsidRPr="00DB2403">
        <w:rPr>
          <w:rFonts w:ascii="Arial" w:hAnsi="Arial" w:cs="Arial"/>
          <w:color w:val="000000"/>
          <w:sz w:val="22"/>
          <w:szCs w:val="22"/>
        </w:rPr>
        <w:t>‌</w:t>
      </w:r>
    </w:p>
    <w:p w14:paraId="063676AE" w14:textId="77777777" w:rsidR="00786E62" w:rsidRPr="000C51B8" w:rsidRDefault="00786E62" w:rsidP="000C51B8">
      <w:pPr>
        <w:pStyle w:val="NormalWeb"/>
        <w:spacing w:before="120" w:beforeAutospacing="0" w:after="120" w:afterAutospacing="0" w:line="360" w:lineRule="auto"/>
        <w:jc w:val="both"/>
        <w:rPr>
          <w:color w:val="000000"/>
        </w:rPr>
      </w:pPr>
    </w:p>
    <w:p w14:paraId="7273A73B" w14:textId="77777777" w:rsidR="004C1BC2" w:rsidRPr="000C51B8" w:rsidRDefault="004C1BC2" w:rsidP="000C51B8">
      <w:pPr>
        <w:pStyle w:val="NormalWeb"/>
        <w:spacing w:before="120" w:beforeAutospacing="0" w:after="120" w:afterAutospacing="0" w:line="360" w:lineRule="auto"/>
        <w:jc w:val="both"/>
        <w:rPr>
          <w:color w:val="000000"/>
        </w:rPr>
      </w:pPr>
    </w:p>
    <w:p w14:paraId="59E38136" w14:textId="77777777" w:rsidR="00756C9F" w:rsidRPr="000C51B8" w:rsidRDefault="00756C9F" w:rsidP="000C51B8">
      <w:pPr>
        <w:pStyle w:val="NormalWeb"/>
        <w:spacing w:before="120" w:beforeAutospacing="0" w:after="120" w:afterAutospacing="0" w:line="360" w:lineRule="auto"/>
        <w:jc w:val="both"/>
        <w:rPr>
          <w:color w:val="000000"/>
        </w:rPr>
      </w:pPr>
    </w:p>
    <w:p w14:paraId="07E0DB59" w14:textId="77777777" w:rsidR="00756C9F" w:rsidRPr="000C51B8" w:rsidRDefault="00756C9F" w:rsidP="000C51B8">
      <w:pPr>
        <w:pStyle w:val="NormalWeb"/>
        <w:spacing w:before="120" w:beforeAutospacing="0" w:after="120" w:afterAutospacing="0" w:line="360" w:lineRule="auto"/>
        <w:jc w:val="both"/>
        <w:rPr>
          <w:color w:val="000000"/>
        </w:rPr>
      </w:pPr>
    </w:p>
    <w:p w14:paraId="584B99EE" w14:textId="77777777" w:rsidR="00824839" w:rsidRPr="000C51B8" w:rsidRDefault="00824839" w:rsidP="000C51B8">
      <w:pPr>
        <w:pStyle w:val="NormalWeb"/>
        <w:spacing w:before="120" w:beforeAutospacing="0" w:after="120" w:afterAutospacing="0" w:line="360" w:lineRule="auto"/>
        <w:jc w:val="both"/>
        <w:rPr>
          <w:color w:val="000000"/>
        </w:rPr>
      </w:pPr>
    </w:p>
    <w:p w14:paraId="675D2CEE" w14:textId="77777777" w:rsidR="002F40A1" w:rsidRPr="000C51B8" w:rsidRDefault="002F40A1" w:rsidP="000C51B8">
      <w:pPr>
        <w:pStyle w:val="NormalWeb"/>
        <w:spacing w:before="120" w:beforeAutospacing="0" w:after="120" w:afterAutospacing="0" w:line="360" w:lineRule="auto"/>
        <w:jc w:val="both"/>
        <w:rPr>
          <w:color w:val="000000"/>
        </w:rPr>
      </w:pPr>
    </w:p>
    <w:p w14:paraId="7C918EC2" w14:textId="77777777" w:rsidR="00376697" w:rsidRPr="000C51B8" w:rsidRDefault="00376697" w:rsidP="000C51B8">
      <w:pPr>
        <w:pStyle w:val="NormalWeb"/>
        <w:spacing w:before="120" w:beforeAutospacing="0" w:after="120" w:afterAutospacing="0" w:line="360" w:lineRule="auto"/>
        <w:jc w:val="both"/>
        <w:rPr>
          <w:color w:val="000000"/>
        </w:rPr>
      </w:pPr>
    </w:p>
    <w:p w14:paraId="771EA2AE" w14:textId="77777777" w:rsidR="00376697" w:rsidRPr="000C51B8" w:rsidRDefault="00376697" w:rsidP="000C51B8">
      <w:pPr>
        <w:pStyle w:val="NormalWeb"/>
        <w:spacing w:before="120" w:beforeAutospacing="0" w:after="120" w:afterAutospacing="0" w:line="360" w:lineRule="auto"/>
        <w:jc w:val="both"/>
        <w:rPr>
          <w:color w:val="000000"/>
        </w:rPr>
      </w:pPr>
    </w:p>
    <w:p w14:paraId="6D53F74D" w14:textId="77777777" w:rsidR="00006C11" w:rsidRPr="000C51B8" w:rsidRDefault="00006C11" w:rsidP="000C51B8">
      <w:pPr>
        <w:pStyle w:val="NormalWeb"/>
        <w:spacing w:before="120" w:beforeAutospacing="0" w:after="120" w:afterAutospacing="0" w:line="360" w:lineRule="auto"/>
        <w:jc w:val="both"/>
        <w:rPr>
          <w:color w:val="000000"/>
        </w:rPr>
      </w:pPr>
      <w:r w:rsidRPr="000C51B8">
        <w:rPr>
          <w:color w:val="000000"/>
        </w:rPr>
        <w:t>‌</w:t>
      </w:r>
    </w:p>
    <w:p w14:paraId="49433C2F" w14:textId="77777777" w:rsidR="00100FF1" w:rsidRPr="000C51B8" w:rsidRDefault="00100FF1" w:rsidP="000C51B8">
      <w:pPr>
        <w:pStyle w:val="NormalWeb"/>
        <w:spacing w:before="120" w:beforeAutospacing="0" w:after="120" w:afterAutospacing="0" w:line="360" w:lineRule="auto"/>
        <w:jc w:val="both"/>
        <w:rPr>
          <w:color w:val="000000"/>
        </w:rPr>
      </w:pPr>
    </w:p>
    <w:p w14:paraId="3368B09D" w14:textId="77777777" w:rsidR="00CE53E3" w:rsidRPr="000C51B8" w:rsidRDefault="00CE53E3" w:rsidP="000C51B8">
      <w:pPr>
        <w:pStyle w:val="NormalWeb"/>
        <w:spacing w:before="120" w:beforeAutospacing="0" w:after="120" w:afterAutospacing="0" w:line="360" w:lineRule="auto"/>
        <w:jc w:val="both"/>
        <w:rPr>
          <w:color w:val="000000"/>
        </w:rPr>
      </w:pPr>
    </w:p>
    <w:p w14:paraId="524C5332" w14:textId="77777777" w:rsidR="00CE53E3" w:rsidRPr="000C51B8" w:rsidRDefault="00CE53E3" w:rsidP="000C51B8">
      <w:pPr>
        <w:spacing w:before="120" w:after="120" w:line="360" w:lineRule="auto"/>
        <w:jc w:val="both"/>
        <w:rPr>
          <w:rFonts w:ascii="Times New Roman" w:hAnsi="Times New Roman" w:cs="Times New Roman"/>
          <w:sz w:val="24"/>
          <w:szCs w:val="24"/>
        </w:rPr>
      </w:pPr>
    </w:p>
    <w:sectPr w:rsidR="00CE53E3" w:rsidRPr="000C51B8" w:rsidSect="00982DA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052A4" w14:textId="77777777" w:rsidR="006B0E98" w:rsidRDefault="006B0E98" w:rsidP="003D5170">
      <w:pPr>
        <w:spacing w:after="0" w:line="240" w:lineRule="auto"/>
      </w:pPr>
      <w:r>
        <w:separator/>
      </w:r>
    </w:p>
  </w:endnote>
  <w:endnote w:type="continuationSeparator" w:id="0">
    <w:p w14:paraId="619BB271" w14:textId="77777777" w:rsidR="006B0E98" w:rsidRDefault="006B0E98" w:rsidP="003D5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662D" w14:textId="77777777" w:rsidR="003D5170" w:rsidRDefault="003D5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130040"/>
      <w:docPartObj>
        <w:docPartGallery w:val="Page Numbers (Bottom of Page)"/>
        <w:docPartUnique/>
      </w:docPartObj>
    </w:sdtPr>
    <w:sdtEndPr>
      <w:rPr>
        <w:noProof/>
      </w:rPr>
    </w:sdtEndPr>
    <w:sdtContent>
      <w:p w14:paraId="57A2EEED" w14:textId="57C586BC" w:rsidR="003D5170" w:rsidRDefault="003D51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2D50FF" w14:textId="77777777" w:rsidR="003D5170" w:rsidRDefault="003D51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10AA9" w14:textId="77777777" w:rsidR="003D5170" w:rsidRDefault="003D5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6781A" w14:textId="77777777" w:rsidR="006B0E98" w:rsidRDefault="006B0E98" w:rsidP="003D5170">
      <w:pPr>
        <w:spacing w:after="0" w:line="240" w:lineRule="auto"/>
      </w:pPr>
      <w:r>
        <w:separator/>
      </w:r>
    </w:p>
  </w:footnote>
  <w:footnote w:type="continuationSeparator" w:id="0">
    <w:p w14:paraId="50D61DDB" w14:textId="77777777" w:rsidR="006B0E98" w:rsidRDefault="006B0E98" w:rsidP="003D5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097D9" w14:textId="77777777" w:rsidR="003D5170" w:rsidRDefault="003D51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5DD4" w14:textId="77777777" w:rsidR="003D5170" w:rsidRDefault="003D51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365F" w14:textId="77777777" w:rsidR="003D5170" w:rsidRDefault="003D51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54D0A"/>
    <w:multiLevelType w:val="hybridMultilevel"/>
    <w:tmpl w:val="6D3E6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C2555"/>
    <w:multiLevelType w:val="multilevel"/>
    <w:tmpl w:val="BB74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5123E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6386474"/>
    <w:multiLevelType w:val="hybridMultilevel"/>
    <w:tmpl w:val="2124E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2A2835"/>
    <w:multiLevelType w:val="hybridMultilevel"/>
    <w:tmpl w:val="76341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A553FC"/>
    <w:multiLevelType w:val="hybridMultilevel"/>
    <w:tmpl w:val="743CA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67793C"/>
    <w:multiLevelType w:val="multilevel"/>
    <w:tmpl w:val="7584B9D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A5872DA"/>
    <w:multiLevelType w:val="hybridMultilevel"/>
    <w:tmpl w:val="C7E88A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8B4F59"/>
    <w:multiLevelType w:val="hybridMultilevel"/>
    <w:tmpl w:val="FA7E7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227417"/>
    <w:multiLevelType w:val="hybridMultilevel"/>
    <w:tmpl w:val="AC18A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9"/>
  </w:num>
  <w:num w:numId="4">
    <w:abstractNumId w:val="0"/>
  </w:num>
  <w:num w:numId="5">
    <w:abstractNumId w:val="6"/>
  </w:num>
  <w:num w:numId="6">
    <w:abstractNumId w:val="8"/>
  </w:num>
  <w:num w:numId="7">
    <w:abstractNumId w:val="1"/>
  </w:num>
  <w:num w:numId="8">
    <w:abstractNumId w:val="4"/>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3A80"/>
    <w:rsid w:val="00006C11"/>
    <w:rsid w:val="000C4FC5"/>
    <w:rsid w:val="000C51B8"/>
    <w:rsid w:val="00100FF1"/>
    <w:rsid w:val="00195062"/>
    <w:rsid w:val="002F40A1"/>
    <w:rsid w:val="00336AF4"/>
    <w:rsid w:val="00376697"/>
    <w:rsid w:val="003B2882"/>
    <w:rsid w:val="003D5170"/>
    <w:rsid w:val="004C1BC2"/>
    <w:rsid w:val="005933AE"/>
    <w:rsid w:val="006B0E98"/>
    <w:rsid w:val="00756C9F"/>
    <w:rsid w:val="00786E62"/>
    <w:rsid w:val="007D4929"/>
    <w:rsid w:val="00824839"/>
    <w:rsid w:val="00883A80"/>
    <w:rsid w:val="008E27FC"/>
    <w:rsid w:val="00982DAB"/>
    <w:rsid w:val="009C684D"/>
    <w:rsid w:val="00AA5B0A"/>
    <w:rsid w:val="00C50DB2"/>
    <w:rsid w:val="00CE53E3"/>
    <w:rsid w:val="00D55E77"/>
    <w:rsid w:val="00DB2403"/>
    <w:rsid w:val="00DE57D9"/>
    <w:rsid w:val="00E1013F"/>
    <w:rsid w:val="00EB3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3F5C"/>
  <w15:docId w15:val="{1D2BAC38-DB40-47DF-A065-3B1DC030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B0A"/>
  </w:style>
  <w:style w:type="paragraph" w:styleId="Heading1">
    <w:name w:val="heading 1"/>
    <w:basedOn w:val="Normal"/>
    <w:next w:val="Normal"/>
    <w:link w:val="Heading1Char"/>
    <w:uiPriority w:val="9"/>
    <w:qFormat/>
    <w:rsid w:val="000C51B8"/>
    <w:pPr>
      <w:numPr>
        <w:numId w:val="10"/>
      </w:numPr>
      <w:spacing w:before="120" w:after="120" w:line="360" w:lineRule="auto"/>
      <w:jc w:val="both"/>
      <w:outlineLvl w:val="0"/>
    </w:pPr>
    <w:rPr>
      <w:rFonts w:ascii="Times New Roman" w:hAnsi="Times New Roman" w:cs="Times New Roman"/>
      <w:b/>
      <w:sz w:val="28"/>
      <w:szCs w:val="28"/>
    </w:rPr>
  </w:style>
  <w:style w:type="paragraph" w:styleId="Heading2">
    <w:name w:val="heading 2"/>
    <w:basedOn w:val="Normal"/>
    <w:next w:val="Normal"/>
    <w:link w:val="Heading2Char"/>
    <w:uiPriority w:val="9"/>
    <w:unhideWhenUsed/>
    <w:qFormat/>
    <w:rsid w:val="000C51B8"/>
    <w:pPr>
      <w:numPr>
        <w:ilvl w:val="1"/>
        <w:numId w:val="10"/>
      </w:numPr>
      <w:spacing w:before="120" w:after="120" w:line="360" w:lineRule="auto"/>
      <w:jc w:val="both"/>
      <w:outlineLvl w:val="1"/>
    </w:pPr>
    <w:rPr>
      <w:rFonts w:ascii="Times New Roman" w:hAnsi="Times New Roman" w:cs="Times New Roman"/>
      <w:b/>
      <w:color w:val="0E101A"/>
      <w:sz w:val="24"/>
      <w:szCs w:val="24"/>
      <w:u w:val="single"/>
    </w:rPr>
  </w:style>
  <w:style w:type="paragraph" w:styleId="Heading3">
    <w:name w:val="heading 3"/>
    <w:basedOn w:val="Normal"/>
    <w:next w:val="Normal"/>
    <w:link w:val="Heading3Char"/>
    <w:uiPriority w:val="9"/>
    <w:semiHidden/>
    <w:unhideWhenUsed/>
    <w:qFormat/>
    <w:rsid w:val="000C51B8"/>
    <w:pPr>
      <w:keepNext/>
      <w:keepLines/>
      <w:numPr>
        <w:ilvl w:val="2"/>
        <w:numId w:val="10"/>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C51B8"/>
    <w:pPr>
      <w:keepNext/>
      <w:keepLines/>
      <w:numPr>
        <w:ilvl w:val="3"/>
        <w:numId w:val="10"/>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C51B8"/>
    <w:pPr>
      <w:keepNext/>
      <w:keepLines/>
      <w:numPr>
        <w:ilvl w:val="4"/>
        <w:numId w:val="10"/>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C51B8"/>
    <w:pPr>
      <w:keepNext/>
      <w:keepLines/>
      <w:numPr>
        <w:ilvl w:val="5"/>
        <w:numId w:val="1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C51B8"/>
    <w:pPr>
      <w:keepNext/>
      <w:keepLines/>
      <w:numPr>
        <w:ilvl w:val="6"/>
        <w:numId w:val="1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C51B8"/>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51B8"/>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53E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76697"/>
    <w:rPr>
      <w:color w:val="0000FF" w:themeColor="hyperlink"/>
      <w:u w:val="single"/>
    </w:rPr>
  </w:style>
  <w:style w:type="paragraph" w:styleId="ListParagraph">
    <w:name w:val="List Paragraph"/>
    <w:basedOn w:val="Normal"/>
    <w:uiPriority w:val="34"/>
    <w:qFormat/>
    <w:rsid w:val="00C50DB2"/>
    <w:pPr>
      <w:ind w:left="720"/>
      <w:contextualSpacing/>
    </w:pPr>
  </w:style>
  <w:style w:type="character" w:styleId="Strong">
    <w:name w:val="Strong"/>
    <w:basedOn w:val="DefaultParagraphFont"/>
    <w:uiPriority w:val="22"/>
    <w:qFormat/>
    <w:rsid w:val="000C4FC5"/>
    <w:rPr>
      <w:b/>
      <w:bCs/>
    </w:rPr>
  </w:style>
  <w:style w:type="character" w:customStyle="1" w:styleId="Heading1Char">
    <w:name w:val="Heading 1 Char"/>
    <w:basedOn w:val="DefaultParagraphFont"/>
    <w:link w:val="Heading1"/>
    <w:uiPriority w:val="9"/>
    <w:rsid w:val="000C51B8"/>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0C51B8"/>
    <w:rPr>
      <w:rFonts w:ascii="Times New Roman" w:hAnsi="Times New Roman" w:cs="Times New Roman"/>
      <w:b/>
      <w:color w:val="0E101A"/>
      <w:sz w:val="24"/>
      <w:szCs w:val="24"/>
      <w:u w:val="single"/>
    </w:rPr>
  </w:style>
  <w:style w:type="character" w:customStyle="1" w:styleId="Heading3Char">
    <w:name w:val="Heading 3 Char"/>
    <w:basedOn w:val="DefaultParagraphFont"/>
    <w:link w:val="Heading3"/>
    <w:uiPriority w:val="9"/>
    <w:semiHidden/>
    <w:rsid w:val="000C51B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0C51B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C51B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0C51B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C51B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C51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51B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C51B8"/>
    <w:pPr>
      <w:keepNext/>
      <w:keepLines/>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C51B8"/>
    <w:pPr>
      <w:spacing w:after="100"/>
    </w:pPr>
  </w:style>
  <w:style w:type="paragraph" w:styleId="TOC2">
    <w:name w:val="toc 2"/>
    <w:basedOn w:val="Normal"/>
    <w:next w:val="Normal"/>
    <w:autoRedefine/>
    <w:uiPriority w:val="39"/>
    <w:unhideWhenUsed/>
    <w:rsid w:val="000C51B8"/>
    <w:pPr>
      <w:spacing w:after="100"/>
      <w:ind w:left="220"/>
    </w:pPr>
  </w:style>
  <w:style w:type="paragraph" w:styleId="Header">
    <w:name w:val="header"/>
    <w:basedOn w:val="Normal"/>
    <w:link w:val="HeaderChar"/>
    <w:uiPriority w:val="99"/>
    <w:unhideWhenUsed/>
    <w:rsid w:val="003D5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170"/>
  </w:style>
  <w:style w:type="paragraph" w:styleId="Footer">
    <w:name w:val="footer"/>
    <w:basedOn w:val="Normal"/>
    <w:link w:val="FooterChar"/>
    <w:uiPriority w:val="99"/>
    <w:unhideWhenUsed/>
    <w:rsid w:val="003D5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4812">
      <w:bodyDiv w:val="1"/>
      <w:marLeft w:val="0"/>
      <w:marRight w:val="0"/>
      <w:marTop w:val="0"/>
      <w:marBottom w:val="0"/>
      <w:divBdr>
        <w:top w:val="none" w:sz="0" w:space="0" w:color="auto"/>
        <w:left w:val="none" w:sz="0" w:space="0" w:color="auto"/>
        <w:bottom w:val="none" w:sz="0" w:space="0" w:color="auto"/>
        <w:right w:val="none" w:sz="0" w:space="0" w:color="auto"/>
      </w:divBdr>
    </w:div>
    <w:div w:id="77798696">
      <w:bodyDiv w:val="1"/>
      <w:marLeft w:val="0"/>
      <w:marRight w:val="0"/>
      <w:marTop w:val="0"/>
      <w:marBottom w:val="0"/>
      <w:divBdr>
        <w:top w:val="none" w:sz="0" w:space="0" w:color="auto"/>
        <w:left w:val="none" w:sz="0" w:space="0" w:color="auto"/>
        <w:bottom w:val="none" w:sz="0" w:space="0" w:color="auto"/>
        <w:right w:val="none" w:sz="0" w:space="0" w:color="auto"/>
      </w:divBdr>
    </w:div>
    <w:div w:id="128207368">
      <w:bodyDiv w:val="1"/>
      <w:marLeft w:val="0"/>
      <w:marRight w:val="0"/>
      <w:marTop w:val="0"/>
      <w:marBottom w:val="0"/>
      <w:divBdr>
        <w:top w:val="none" w:sz="0" w:space="0" w:color="auto"/>
        <w:left w:val="none" w:sz="0" w:space="0" w:color="auto"/>
        <w:bottom w:val="none" w:sz="0" w:space="0" w:color="auto"/>
        <w:right w:val="none" w:sz="0" w:space="0" w:color="auto"/>
      </w:divBdr>
    </w:div>
    <w:div w:id="254097199">
      <w:bodyDiv w:val="1"/>
      <w:marLeft w:val="0"/>
      <w:marRight w:val="0"/>
      <w:marTop w:val="0"/>
      <w:marBottom w:val="0"/>
      <w:divBdr>
        <w:top w:val="none" w:sz="0" w:space="0" w:color="auto"/>
        <w:left w:val="none" w:sz="0" w:space="0" w:color="auto"/>
        <w:bottom w:val="none" w:sz="0" w:space="0" w:color="auto"/>
        <w:right w:val="none" w:sz="0" w:space="0" w:color="auto"/>
      </w:divBdr>
    </w:div>
    <w:div w:id="346448905">
      <w:bodyDiv w:val="1"/>
      <w:marLeft w:val="0"/>
      <w:marRight w:val="0"/>
      <w:marTop w:val="0"/>
      <w:marBottom w:val="0"/>
      <w:divBdr>
        <w:top w:val="none" w:sz="0" w:space="0" w:color="auto"/>
        <w:left w:val="none" w:sz="0" w:space="0" w:color="auto"/>
        <w:bottom w:val="none" w:sz="0" w:space="0" w:color="auto"/>
        <w:right w:val="none" w:sz="0" w:space="0" w:color="auto"/>
      </w:divBdr>
    </w:div>
    <w:div w:id="350838430">
      <w:bodyDiv w:val="1"/>
      <w:marLeft w:val="0"/>
      <w:marRight w:val="0"/>
      <w:marTop w:val="0"/>
      <w:marBottom w:val="0"/>
      <w:divBdr>
        <w:top w:val="none" w:sz="0" w:space="0" w:color="auto"/>
        <w:left w:val="none" w:sz="0" w:space="0" w:color="auto"/>
        <w:bottom w:val="none" w:sz="0" w:space="0" w:color="auto"/>
        <w:right w:val="none" w:sz="0" w:space="0" w:color="auto"/>
      </w:divBdr>
      <w:divsChild>
        <w:div w:id="635064785">
          <w:marLeft w:val="300"/>
          <w:marRight w:val="0"/>
          <w:marTop w:val="0"/>
          <w:marBottom w:val="300"/>
          <w:divBdr>
            <w:top w:val="none" w:sz="0" w:space="0" w:color="auto"/>
            <w:left w:val="none" w:sz="0" w:space="0" w:color="auto"/>
            <w:bottom w:val="none" w:sz="0" w:space="0" w:color="auto"/>
            <w:right w:val="none" w:sz="0" w:space="0" w:color="auto"/>
          </w:divBdr>
        </w:div>
      </w:divsChild>
    </w:div>
    <w:div w:id="393740973">
      <w:bodyDiv w:val="1"/>
      <w:marLeft w:val="0"/>
      <w:marRight w:val="0"/>
      <w:marTop w:val="0"/>
      <w:marBottom w:val="0"/>
      <w:divBdr>
        <w:top w:val="none" w:sz="0" w:space="0" w:color="auto"/>
        <w:left w:val="none" w:sz="0" w:space="0" w:color="auto"/>
        <w:bottom w:val="none" w:sz="0" w:space="0" w:color="auto"/>
        <w:right w:val="none" w:sz="0" w:space="0" w:color="auto"/>
      </w:divBdr>
      <w:divsChild>
        <w:div w:id="2106028840">
          <w:marLeft w:val="300"/>
          <w:marRight w:val="0"/>
          <w:marTop w:val="0"/>
          <w:marBottom w:val="300"/>
          <w:divBdr>
            <w:top w:val="none" w:sz="0" w:space="0" w:color="auto"/>
            <w:left w:val="none" w:sz="0" w:space="0" w:color="auto"/>
            <w:bottom w:val="none" w:sz="0" w:space="0" w:color="auto"/>
            <w:right w:val="none" w:sz="0" w:space="0" w:color="auto"/>
          </w:divBdr>
        </w:div>
      </w:divsChild>
    </w:div>
    <w:div w:id="663558104">
      <w:bodyDiv w:val="1"/>
      <w:marLeft w:val="0"/>
      <w:marRight w:val="0"/>
      <w:marTop w:val="0"/>
      <w:marBottom w:val="0"/>
      <w:divBdr>
        <w:top w:val="none" w:sz="0" w:space="0" w:color="auto"/>
        <w:left w:val="none" w:sz="0" w:space="0" w:color="auto"/>
        <w:bottom w:val="none" w:sz="0" w:space="0" w:color="auto"/>
        <w:right w:val="none" w:sz="0" w:space="0" w:color="auto"/>
      </w:divBdr>
    </w:div>
    <w:div w:id="834758571">
      <w:bodyDiv w:val="1"/>
      <w:marLeft w:val="0"/>
      <w:marRight w:val="0"/>
      <w:marTop w:val="0"/>
      <w:marBottom w:val="0"/>
      <w:divBdr>
        <w:top w:val="none" w:sz="0" w:space="0" w:color="auto"/>
        <w:left w:val="none" w:sz="0" w:space="0" w:color="auto"/>
        <w:bottom w:val="none" w:sz="0" w:space="0" w:color="auto"/>
        <w:right w:val="none" w:sz="0" w:space="0" w:color="auto"/>
      </w:divBdr>
    </w:div>
    <w:div w:id="881744482">
      <w:bodyDiv w:val="1"/>
      <w:marLeft w:val="0"/>
      <w:marRight w:val="0"/>
      <w:marTop w:val="0"/>
      <w:marBottom w:val="0"/>
      <w:divBdr>
        <w:top w:val="none" w:sz="0" w:space="0" w:color="auto"/>
        <w:left w:val="none" w:sz="0" w:space="0" w:color="auto"/>
        <w:bottom w:val="none" w:sz="0" w:space="0" w:color="auto"/>
        <w:right w:val="none" w:sz="0" w:space="0" w:color="auto"/>
      </w:divBdr>
    </w:div>
    <w:div w:id="902332129">
      <w:bodyDiv w:val="1"/>
      <w:marLeft w:val="0"/>
      <w:marRight w:val="0"/>
      <w:marTop w:val="0"/>
      <w:marBottom w:val="0"/>
      <w:divBdr>
        <w:top w:val="none" w:sz="0" w:space="0" w:color="auto"/>
        <w:left w:val="none" w:sz="0" w:space="0" w:color="auto"/>
        <w:bottom w:val="none" w:sz="0" w:space="0" w:color="auto"/>
        <w:right w:val="none" w:sz="0" w:space="0" w:color="auto"/>
      </w:divBdr>
    </w:div>
    <w:div w:id="1292512369">
      <w:bodyDiv w:val="1"/>
      <w:marLeft w:val="0"/>
      <w:marRight w:val="0"/>
      <w:marTop w:val="0"/>
      <w:marBottom w:val="0"/>
      <w:divBdr>
        <w:top w:val="none" w:sz="0" w:space="0" w:color="auto"/>
        <w:left w:val="none" w:sz="0" w:space="0" w:color="auto"/>
        <w:bottom w:val="none" w:sz="0" w:space="0" w:color="auto"/>
        <w:right w:val="none" w:sz="0" w:space="0" w:color="auto"/>
      </w:divBdr>
    </w:div>
    <w:div w:id="1511724163">
      <w:bodyDiv w:val="1"/>
      <w:marLeft w:val="0"/>
      <w:marRight w:val="0"/>
      <w:marTop w:val="0"/>
      <w:marBottom w:val="0"/>
      <w:divBdr>
        <w:top w:val="none" w:sz="0" w:space="0" w:color="auto"/>
        <w:left w:val="none" w:sz="0" w:space="0" w:color="auto"/>
        <w:bottom w:val="none" w:sz="0" w:space="0" w:color="auto"/>
        <w:right w:val="none" w:sz="0" w:space="0" w:color="auto"/>
      </w:divBdr>
    </w:div>
    <w:div w:id="1675257413">
      <w:bodyDiv w:val="1"/>
      <w:marLeft w:val="0"/>
      <w:marRight w:val="0"/>
      <w:marTop w:val="0"/>
      <w:marBottom w:val="0"/>
      <w:divBdr>
        <w:top w:val="none" w:sz="0" w:space="0" w:color="auto"/>
        <w:left w:val="none" w:sz="0" w:space="0" w:color="auto"/>
        <w:bottom w:val="none" w:sz="0" w:space="0" w:color="auto"/>
        <w:right w:val="none" w:sz="0" w:space="0" w:color="auto"/>
      </w:divBdr>
    </w:div>
    <w:div w:id="1701976499">
      <w:bodyDiv w:val="1"/>
      <w:marLeft w:val="0"/>
      <w:marRight w:val="0"/>
      <w:marTop w:val="0"/>
      <w:marBottom w:val="0"/>
      <w:divBdr>
        <w:top w:val="none" w:sz="0" w:space="0" w:color="auto"/>
        <w:left w:val="none" w:sz="0" w:space="0" w:color="auto"/>
        <w:bottom w:val="none" w:sz="0" w:space="0" w:color="auto"/>
        <w:right w:val="none" w:sz="0" w:space="0" w:color="auto"/>
      </w:divBdr>
    </w:div>
    <w:div w:id="1766999443">
      <w:bodyDiv w:val="1"/>
      <w:marLeft w:val="0"/>
      <w:marRight w:val="0"/>
      <w:marTop w:val="0"/>
      <w:marBottom w:val="0"/>
      <w:divBdr>
        <w:top w:val="none" w:sz="0" w:space="0" w:color="auto"/>
        <w:left w:val="none" w:sz="0" w:space="0" w:color="auto"/>
        <w:bottom w:val="none" w:sz="0" w:space="0" w:color="auto"/>
        <w:right w:val="none" w:sz="0" w:space="0" w:color="auto"/>
      </w:divBdr>
    </w:div>
    <w:div w:id="1979677256">
      <w:bodyDiv w:val="1"/>
      <w:marLeft w:val="0"/>
      <w:marRight w:val="0"/>
      <w:marTop w:val="0"/>
      <w:marBottom w:val="0"/>
      <w:divBdr>
        <w:top w:val="none" w:sz="0" w:space="0" w:color="auto"/>
        <w:left w:val="none" w:sz="0" w:space="0" w:color="auto"/>
        <w:bottom w:val="none" w:sz="0" w:space="0" w:color="auto"/>
        <w:right w:val="none" w:sz="0" w:space="0" w:color="auto"/>
      </w:divBdr>
    </w:div>
    <w:div w:id="2035693623">
      <w:bodyDiv w:val="1"/>
      <w:marLeft w:val="0"/>
      <w:marRight w:val="0"/>
      <w:marTop w:val="0"/>
      <w:marBottom w:val="0"/>
      <w:divBdr>
        <w:top w:val="none" w:sz="0" w:space="0" w:color="auto"/>
        <w:left w:val="none" w:sz="0" w:space="0" w:color="auto"/>
        <w:bottom w:val="none" w:sz="0" w:space="0" w:color="auto"/>
        <w:right w:val="none" w:sz="0" w:space="0" w:color="auto"/>
      </w:divBdr>
    </w:div>
    <w:div w:id="2089187798">
      <w:bodyDiv w:val="1"/>
      <w:marLeft w:val="0"/>
      <w:marRight w:val="0"/>
      <w:marTop w:val="0"/>
      <w:marBottom w:val="0"/>
      <w:divBdr>
        <w:top w:val="none" w:sz="0" w:space="0" w:color="auto"/>
        <w:left w:val="none" w:sz="0" w:space="0" w:color="auto"/>
        <w:bottom w:val="none" w:sz="0" w:space="0" w:color="auto"/>
        <w:right w:val="none" w:sz="0" w:space="0" w:color="auto"/>
      </w:divBdr>
    </w:div>
    <w:div w:id="209415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nagers.org.uk/knowledge-and-insights/article/eight-ways-bad-managers-kill-conversations-and-motivatio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3ED72-2BB5-49FB-BEB6-41417C8EF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PC</dc:creator>
  <cp:lastModifiedBy>brigitta petkes</cp:lastModifiedBy>
  <cp:revision>2</cp:revision>
  <dcterms:created xsi:type="dcterms:W3CDTF">2022-04-02T09:20:00Z</dcterms:created>
  <dcterms:modified xsi:type="dcterms:W3CDTF">2022-04-02T09:20:00Z</dcterms:modified>
</cp:coreProperties>
</file>