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7446F" w14:textId="77777777" w:rsidR="005C25F1" w:rsidRPr="005C25F1" w:rsidRDefault="005C25F1" w:rsidP="005C25F1">
      <w:pPr>
        <w:rPr>
          <w:b/>
          <w:bCs/>
        </w:rPr>
      </w:pPr>
      <w:r w:rsidRPr="005C25F1">
        <w:rPr>
          <w:b/>
          <w:bCs/>
        </w:rPr>
        <w:t>Name: Osaheni Nabulele</w:t>
      </w:r>
    </w:p>
    <w:p w14:paraId="76792526" w14:textId="77777777" w:rsidR="005C25F1" w:rsidRPr="005C25F1" w:rsidRDefault="005C25F1" w:rsidP="005C25F1">
      <w:pPr>
        <w:rPr>
          <w:b/>
          <w:bCs/>
        </w:rPr>
      </w:pPr>
    </w:p>
    <w:p w14:paraId="20930B68" w14:textId="77777777" w:rsidR="005C25F1" w:rsidRPr="005C25F1" w:rsidRDefault="005C25F1" w:rsidP="005C25F1">
      <w:pPr>
        <w:rPr>
          <w:b/>
          <w:bCs/>
        </w:rPr>
      </w:pPr>
      <w:r w:rsidRPr="005C25F1">
        <w:rPr>
          <w:b/>
          <w:bCs/>
        </w:rPr>
        <w:t>ID: 2335292</w:t>
      </w:r>
    </w:p>
    <w:p w14:paraId="44295E23" w14:textId="77777777" w:rsidR="005C25F1" w:rsidRPr="005C25F1" w:rsidRDefault="005C25F1" w:rsidP="005C25F1">
      <w:pPr>
        <w:rPr>
          <w:b/>
          <w:bCs/>
        </w:rPr>
      </w:pPr>
    </w:p>
    <w:p w14:paraId="020D37E4" w14:textId="77777777" w:rsidR="005C25F1" w:rsidRPr="005C25F1" w:rsidRDefault="005C25F1" w:rsidP="005C25F1">
      <w:pPr>
        <w:rPr>
          <w:b/>
          <w:bCs/>
        </w:rPr>
      </w:pPr>
      <w:r w:rsidRPr="005C25F1">
        <w:rPr>
          <w:b/>
          <w:bCs/>
        </w:rPr>
        <w:t>Programme: BSc Health and Social Care</w:t>
      </w:r>
    </w:p>
    <w:p w14:paraId="5025CAC4" w14:textId="77777777" w:rsidR="005C25F1" w:rsidRPr="005C25F1" w:rsidRDefault="005C25F1" w:rsidP="005C25F1">
      <w:pPr>
        <w:rPr>
          <w:b/>
          <w:bCs/>
        </w:rPr>
      </w:pPr>
    </w:p>
    <w:p w14:paraId="54E0B019" w14:textId="77777777" w:rsidR="005C25F1" w:rsidRPr="005C25F1" w:rsidRDefault="005C25F1" w:rsidP="005C25F1">
      <w:pPr>
        <w:rPr>
          <w:b/>
          <w:bCs/>
        </w:rPr>
      </w:pPr>
      <w:r w:rsidRPr="005C25F1">
        <w:rPr>
          <w:b/>
          <w:bCs/>
        </w:rPr>
        <w:t>Module: Introduction to Independent Research Skills</w:t>
      </w:r>
    </w:p>
    <w:p w14:paraId="4AD09954" w14:textId="77777777" w:rsidR="005C25F1" w:rsidRPr="005C25F1" w:rsidRDefault="005C25F1" w:rsidP="005C25F1">
      <w:pPr>
        <w:rPr>
          <w:b/>
          <w:bCs/>
        </w:rPr>
      </w:pPr>
    </w:p>
    <w:p w14:paraId="3F971B16" w14:textId="77777777" w:rsidR="005C25F1" w:rsidRPr="005C25F1" w:rsidRDefault="005C25F1" w:rsidP="005C25F1">
      <w:pPr>
        <w:rPr>
          <w:b/>
          <w:bCs/>
        </w:rPr>
      </w:pPr>
      <w:r w:rsidRPr="005C25F1">
        <w:rPr>
          <w:b/>
          <w:bCs/>
        </w:rPr>
        <w:t>Module code: BMHP5019</w:t>
      </w:r>
    </w:p>
    <w:p w14:paraId="22F6E03A" w14:textId="77777777" w:rsidR="005C25F1" w:rsidRPr="005C25F1" w:rsidRDefault="005C25F1" w:rsidP="005C25F1">
      <w:pPr>
        <w:rPr>
          <w:b/>
          <w:bCs/>
        </w:rPr>
      </w:pPr>
    </w:p>
    <w:p w14:paraId="7404E49D" w14:textId="77777777" w:rsidR="005C25F1" w:rsidRPr="005C25F1" w:rsidRDefault="005C25F1" w:rsidP="005C25F1">
      <w:pPr>
        <w:rPr>
          <w:b/>
          <w:bCs/>
        </w:rPr>
      </w:pPr>
      <w:r w:rsidRPr="005C25F1">
        <w:rPr>
          <w:b/>
          <w:bCs/>
        </w:rPr>
        <w:t>Assignment Title: Component 2 Written Research Report</w:t>
      </w:r>
    </w:p>
    <w:p w14:paraId="7AC3492D" w14:textId="77777777" w:rsidR="005C25F1" w:rsidRPr="005C25F1" w:rsidRDefault="005C25F1" w:rsidP="005C25F1">
      <w:pPr>
        <w:rPr>
          <w:b/>
          <w:bCs/>
        </w:rPr>
      </w:pPr>
    </w:p>
    <w:p w14:paraId="30DB4427" w14:textId="77777777" w:rsidR="005C25F1" w:rsidRPr="005C25F1" w:rsidRDefault="005C25F1" w:rsidP="005C25F1">
      <w:pPr>
        <w:rPr>
          <w:b/>
          <w:bCs/>
        </w:rPr>
      </w:pPr>
      <w:r w:rsidRPr="005C25F1">
        <w:rPr>
          <w:b/>
          <w:bCs/>
        </w:rPr>
        <w:t>Lecturer: Philip Jones</w:t>
      </w:r>
    </w:p>
    <w:p w14:paraId="66D248EF" w14:textId="77777777" w:rsidR="005C25F1" w:rsidRPr="005C25F1" w:rsidRDefault="005C25F1" w:rsidP="005C25F1">
      <w:pPr>
        <w:rPr>
          <w:b/>
          <w:bCs/>
        </w:rPr>
      </w:pPr>
    </w:p>
    <w:p w14:paraId="2C44DE94" w14:textId="7469D20F" w:rsidR="005C25F1" w:rsidRPr="005C25F1" w:rsidRDefault="005C25F1" w:rsidP="005C25F1">
      <w:pPr>
        <w:rPr>
          <w:b/>
          <w:bCs/>
        </w:rPr>
      </w:pPr>
      <w:r w:rsidRPr="005C25F1">
        <w:rPr>
          <w:b/>
          <w:bCs/>
        </w:rPr>
        <w:t xml:space="preserve">Submission Date: </w:t>
      </w:r>
      <w:r w:rsidRPr="005C25F1">
        <w:rPr>
          <w:b/>
          <w:bCs/>
        </w:rPr>
        <w:t>20</w:t>
      </w:r>
      <w:r w:rsidRPr="005C25F1">
        <w:rPr>
          <w:b/>
          <w:bCs/>
        </w:rPr>
        <w:t>/06/2026</w:t>
      </w:r>
    </w:p>
    <w:p w14:paraId="691BA0DD" w14:textId="77777777" w:rsidR="005C25F1" w:rsidRPr="005C25F1" w:rsidRDefault="005C25F1" w:rsidP="005C25F1">
      <w:pPr>
        <w:rPr>
          <w:b/>
          <w:bCs/>
        </w:rPr>
      </w:pPr>
    </w:p>
    <w:p w14:paraId="63F73AF7" w14:textId="77777777" w:rsidR="005C25F1" w:rsidRPr="005C25F1" w:rsidRDefault="005C25F1" w:rsidP="005C25F1">
      <w:pPr>
        <w:rPr>
          <w:b/>
          <w:bCs/>
        </w:rPr>
      </w:pPr>
      <w:r w:rsidRPr="005C25F1">
        <w:rPr>
          <w:b/>
          <w:bCs/>
        </w:rPr>
        <w:t>Title: A Scoping Review of Factors Contributing to Higher Breast Cancer Mortality among Black Women in the United Kingdom</w:t>
      </w:r>
    </w:p>
    <w:p w14:paraId="0A5345A7" w14:textId="77777777" w:rsidR="00291DB5" w:rsidRDefault="00291DB5"/>
    <w:p w14:paraId="71E22E86" w14:textId="77777777" w:rsidR="00291DB5" w:rsidRDefault="00291DB5"/>
    <w:p w14:paraId="1783542E" w14:textId="77777777" w:rsidR="00291DB5" w:rsidRDefault="00291DB5"/>
    <w:p w14:paraId="717B8841" w14:textId="77777777" w:rsidR="00291DB5" w:rsidRDefault="00291DB5"/>
    <w:p w14:paraId="13D4E370" w14:textId="77777777" w:rsidR="00291DB5" w:rsidRDefault="00291DB5"/>
    <w:p w14:paraId="70AEFB43" w14:textId="77777777" w:rsidR="00291DB5" w:rsidRDefault="00291DB5"/>
    <w:p w14:paraId="4A7AC901" w14:textId="77777777" w:rsidR="00291DB5" w:rsidRDefault="00291DB5"/>
    <w:p w14:paraId="77606D9E" w14:textId="77777777" w:rsidR="00291DB5" w:rsidRDefault="00291DB5"/>
    <w:p w14:paraId="243157B3" w14:textId="77777777" w:rsidR="00291DB5" w:rsidRDefault="00291DB5"/>
    <w:p w14:paraId="1CDB840A" w14:textId="77777777" w:rsidR="00291DB5" w:rsidRDefault="00291DB5"/>
    <w:p w14:paraId="24E36B84" w14:textId="77777777" w:rsidR="005C25F1" w:rsidRDefault="005C25F1" w:rsidP="00291DB5">
      <w:pPr>
        <w:rPr>
          <w:b/>
          <w:bCs/>
        </w:rPr>
      </w:pPr>
      <w:r w:rsidRPr="005C25F1">
        <w:rPr>
          <w:b/>
          <w:bCs/>
        </w:rPr>
        <w:lastRenderedPageBreak/>
        <w:t>Introduction</w:t>
      </w:r>
    </w:p>
    <w:p w14:paraId="2BFDF3D2" w14:textId="652A5A9F" w:rsidR="00291DB5" w:rsidRPr="005C25F1" w:rsidRDefault="00291DB5" w:rsidP="00291DB5">
      <w:pPr>
        <w:rPr>
          <w:b/>
          <w:bCs/>
        </w:rPr>
      </w:pPr>
      <w:r>
        <w:t xml:space="preserve">Breast cancer is the most prevalent cancer amongst women in the UK and is the leading cause of cancer deaths (Crosby et al, 2020; Rezaei, 2025) despite advances in screening, diagnosis and therapy. If the aberrant cells are not detected and treated in time, they can spread to surrounding tissues or other sections of the body (Allen et al., 2023). Sometimes breast cancer deaths are used as an indicator of the quality of health care, how fast the disease is detected, and how fair treatment is (Hamilton, 2020). UK women with breast cancer are living longer, but black women are dying at a quicker rate than white women. These findings suggest that cancer outcomes are different for Black and White women (Bowen et al., 2008a, </w:t>
      </w:r>
      <w:proofErr w:type="spellStart"/>
      <w:r>
        <w:t>Gathani</w:t>
      </w:r>
      <w:proofErr w:type="spellEnd"/>
      <w:r>
        <w:t xml:space="preserve"> et al., 2021b).</w:t>
      </w:r>
    </w:p>
    <w:p w14:paraId="5B89F088" w14:textId="77777777" w:rsidR="00291DB5" w:rsidRDefault="00291DB5" w:rsidP="00291DB5">
      <w:r>
        <w:t>Health disparities are systematic, preventable and unjust variations in health outcomes between groups of people that are related to social, economic and structural variables (Thomas and Haskins, 2024). Black women have worse breast cancer outcomes, potentially due to later stage at diagnosis, lower breast screening uptake, differences in tumour characteristics, socioeconomic deprivation and inequitable access to healthcare (Jack et al., 2014; Morris et al., 2015; Joseph-Salisbury, Connelly and Wangari-Jones, 2023). To guide evidence-based initiatives for increasing equity in UK cancer care requires understanding the linked determinants.</w:t>
      </w:r>
    </w:p>
    <w:p w14:paraId="779E0A1F" w14:textId="77777777" w:rsidR="00291DB5" w:rsidRDefault="00291DB5" w:rsidP="00291DB5">
      <w:r>
        <w:t xml:space="preserve">This exploratory literature study is motivated by the lower breast cancer outcome for Black women despite progress in UK cancer prevention, detection and treatment (Crosby et al., 2020; </w:t>
      </w:r>
      <w:proofErr w:type="spellStart"/>
      <w:r>
        <w:t>Gathani</w:t>
      </w:r>
      <w:proofErr w:type="spellEnd"/>
      <w:r>
        <w:t>, 2021a). Mapping the evidence will assist identify the major reasons for these differences and will indicate research needs and improvements in clinical practice.</w:t>
      </w:r>
    </w:p>
    <w:p w14:paraId="1D4C9441" w14:textId="77777777" w:rsidR="00291DB5" w:rsidRPr="00B73CE4" w:rsidRDefault="00291DB5" w:rsidP="00291DB5">
      <w:pPr>
        <w:rPr>
          <w:b/>
          <w:bCs/>
        </w:rPr>
      </w:pPr>
      <w:r>
        <w:t xml:space="preserve">With such a thorough review of the literature it begs the question as to </w:t>
      </w:r>
      <w:r w:rsidRPr="00B73CE4">
        <w:rPr>
          <w:b/>
          <w:bCs/>
        </w:rPr>
        <w:t>why Black women in the UK had higher mortality from breast cancer.</w:t>
      </w:r>
    </w:p>
    <w:p w14:paraId="1440DAFC" w14:textId="77777777" w:rsidR="00291DB5" w:rsidRPr="00465CB7" w:rsidRDefault="00291DB5" w:rsidP="00291DB5">
      <w:r>
        <w:t xml:space="preserve">This review seeks to: </w:t>
      </w:r>
      <w:r w:rsidRPr="00465CB7">
        <w:t>(1) identify and synthesise peer-reviewed research on Black women’s higher breast cancer mortality in the UK; (2) explore the impact of biological, socioeconomic and healthcare determinants on mortality outcomes; and (3) identify evidence gaps and make recommendations to support future research, policy development and equitable healthcare practice to reduce breast cancer mortality.</w:t>
      </w:r>
    </w:p>
    <w:p w14:paraId="120AEF11" w14:textId="77777777" w:rsidR="00291DB5" w:rsidRDefault="00291DB5" w:rsidP="00291DB5">
      <w:pPr>
        <w:rPr>
          <w:b/>
          <w:bCs/>
        </w:rPr>
      </w:pPr>
      <w:r w:rsidRPr="00291DB5">
        <w:rPr>
          <w:b/>
          <w:bCs/>
        </w:rPr>
        <w:t>Background</w:t>
      </w:r>
    </w:p>
    <w:p w14:paraId="3BD07BC5" w14:textId="77777777" w:rsidR="00291DB5" w:rsidRDefault="00291DB5" w:rsidP="00291DB5">
      <w:pPr>
        <w:rPr>
          <w:b/>
          <w:bCs/>
        </w:rPr>
      </w:pPr>
      <w:r>
        <w:t xml:space="preserve">Despite breakthroughs in prevention, screening, diagnosis and treatment, thousands of UK women are diagnosed with breast cancer each year (Crosby et al., 2020; Rezaei, 2025). Although survival from breast cancer has improved over the last few decades, disparities in diagnosis, treatment, and mortality persist among ethnic groups. UK black women had worse breast cancer outcomes and mortality rates than White women despite lower incidence (Bowen et al., 2008a; </w:t>
      </w:r>
      <w:proofErr w:type="spellStart"/>
      <w:r>
        <w:t>Gathani</w:t>
      </w:r>
      <w:proofErr w:type="spellEnd"/>
      <w:r>
        <w:t xml:space="preserve">, 2021b). These gaps suggest </w:t>
      </w:r>
      <w:r>
        <w:lastRenderedPageBreak/>
        <w:t>inequities in cancer services and serious concerns about healthcare access for academics, legislators and healthcare professionals.</w:t>
      </w:r>
    </w:p>
    <w:p w14:paraId="50A8AF74" w14:textId="6AD834EA" w:rsidR="00291DB5" w:rsidRPr="00291DB5" w:rsidRDefault="00291DB5" w:rsidP="00291DB5">
      <w:pPr>
        <w:rPr>
          <w:b/>
          <w:bCs/>
        </w:rPr>
      </w:pPr>
      <w:r>
        <w:t xml:space="preserve">Biological, behavioural, social and health-care factors impact on breast cancer mortality along the patient pathway. Black women are diagnosed at a younger age and with more aggressive tumour subtypes, including triple-negative breast cancer, which has shorter survival rates and fewer treatment options (Bowen et al., 2008a; </w:t>
      </w:r>
      <w:proofErr w:type="spellStart"/>
      <w:r>
        <w:t>Gathani</w:t>
      </w:r>
      <w:proofErr w:type="spellEnd"/>
      <w:r>
        <w:t xml:space="preserve">, 2021b). Hereditary variables may make certain women more disease-sensitive, but genetics cannot explain ethnic mortality disparities (Allen et al., 2023; Manchanda, 2024). Genetic profiling and risk prediction models are important for understanding hereditary cancer </w:t>
      </w:r>
      <w:r>
        <w:t>risk but</w:t>
      </w:r>
      <w:r>
        <w:t xml:space="preserve"> need to be applied consistently across demographic groups to reduce inequities (van Veen et al., 2018; Santeramo, 2024).</w:t>
      </w:r>
    </w:p>
    <w:p w14:paraId="05EE845A" w14:textId="77777777" w:rsidR="00291DB5" w:rsidRDefault="00291DB5" w:rsidP="00291DB5">
      <w:r>
        <w:t>UK breast cancer deaths among black women due to delays in diagnosis Early diagnosis improves survival as treatment is more effective before the disease advances (Hamilton, 2020). However, lack of understanding of breast cancer symptoms, cultural perceptions about illness, fear of diagnosis, mistrust of healthcare services and difficulty in accessing primary care or specialist referrals may delay diagnosis (Joseph-Salisbury, Connelly and Wangari-Jones, 2023 COVID-19 disrupted cancer diagnostic pipelines and increased waiting times for investigations and treatment, potentially worsening health inequalities in vulnerable populations (Hamilton, 2020).</w:t>
      </w:r>
    </w:p>
    <w:p w14:paraId="7914FC45" w14:textId="4649C9C0" w:rsidR="00291DB5" w:rsidRDefault="00291DB5" w:rsidP="00291DB5">
      <w:r>
        <w:t xml:space="preserve">Breast screening improves mortality from breast cancer by detecting asymptomatic disease early. The English NHS Breast Screening Programme invites women aged 50–71 years for screening </w:t>
      </w:r>
      <w:r>
        <w:t>mammography.</w:t>
      </w:r>
      <w:r>
        <w:t xml:space="preserve"> Screening programmes are widely available </w:t>
      </w:r>
      <w:r w:rsidR="002D2DC2">
        <w:t>free,</w:t>
      </w:r>
      <w:r>
        <w:t xml:space="preserve"> yet they are used differently by ethnic groups. Jack et al. (2014) reported lower screening rates among Black and other ethnic minority women, compared with White British women. Factors that may impact attendance during screening include poor health literacy, language barriers, understanding of eligibility, cultural perceptions, competing family responsibilities, and poor healthcare provider experiences (Morris et al., 2015; Joseph-Salisbury, Connelly, and Wangari-Jones, 2023). Lower rates of screening lead to later stage diagnosis and increased mortality.</w:t>
      </w:r>
    </w:p>
    <w:p w14:paraId="71F40229" w14:textId="77777777" w:rsidR="00291DB5" w:rsidRDefault="00291DB5" w:rsidP="00291DB5">
      <w:r>
        <w:t>Breast cancer disparity increases with socioeconomic level. Poor women may delay access to health care and utilisation of preventative services because of income, employment, education, housing and transit challenges (Morris et al., 2015). Poor socioeconomic situation might be a barrier to screening, symptom detection and cancer services. Morris et al. (2015) found that deprivation and ethnicity had a substantial effect on breast cancer survival, thereby confirming the importance of social determinants as well as biological ones.</w:t>
      </w:r>
    </w:p>
    <w:p w14:paraId="2E3D8A8B" w14:textId="77777777" w:rsidR="00291DB5" w:rsidRDefault="00291DB5" w:rsidP="00291DB5">
      <w:r>
        <w:t xml:space="preserve">Many UK programmes aim to eliminate cancer inequality and improve patient outcomes. The NHS prioritises getting people referred quickly and receiving full care to </w:t>
      </w:r>
      <w:r>
        <w:lastRenderedPageBreak/>
        <w:t>diagnose cancer early. According to Crosby et al. (2020), early detection requires faster diagnostic methods, public awareness and integration of healthcare services. Rapid diagnostic centres speed up cancer investigations for vague symptoms. These services diagnosed the cancer earlier and treated it faster (Dolly et al., 2021). The program aims to reduce diagnostic delays that disproportionately affect disadvantaged areas.</w:t>
      </w:r>
    </w:p>
    <w:p w14:paraId="263143BA" w14:textId="77777777" w:rsidR="00291DB5" w:rsidRDefault="00291DB5" w:rsidP="00291DB5">
      <w:r>
        <w:t>We also need equitable health care policies to prevent breast cancer inequities. Under the Equality Act 2010, healthcare providers must stop unlawful discrimination, promote equality of opportunity and cultivate good relations between protected groups including race. This law decreases inequities between ethnic groups in breast cancer prevention, detection and treatment. The Health and Care Act 2022 ensured that healthcare providers were held accountable for tackling health inequalities by using integrated care systems and planning services together. Under these rules, health care providers must deliver services that are person-centred, culturally competent and equitable for varied groups.</w:t>
      </w:r>
    </w:p>
    <w:p w14:paraId="66D5F881" w14:textId="251EB5CD" w:rsidR="00291DB5" w:rsidRDefault="00291DB5" w:rsidP="00291DB5">
      <w:r>
        <w:t>But it’s not only legislation that NHS policy and practice are putting to the top of the agenda – fairness and inclusivity are too. To promote justice, the NHS must address structural inequities, break down institutional barriers and deliver healthcare to all population groups (Thomas &amp; Haskins, 2024). Joseph-Salisbury, Connelly and Wangari-Jones (2023) noted that the historical under-representation of Black populations in medical research and healthcare education has resulted in unequal knowledge, delayed symptom recognition and unequitable clinical decision-making, and that these systemic issues need to be addressed to reduce ethnic breast cancer disparities.</w:t>
      </w:r>
    </w:p>
    <w:p w14:paraId="5B2931FC" w14:textId="77777777" w:rsidR="00291DB5" w:rsidRDefault="00291DB5" w:rsidP="00291DB5">
      <w:r>
        <w:t>The complexity of variables associated with Black women’s breast cancer mortality calls for a complete evidence synthesis. Scoping literature studies are useful for identifying, mapping and synthesising information on biological risk factors, healthcare access, uptake of screening, socioeconomic repercussions and structural imbalances. This study reviews the evidence regarding racial differences in breast cancer mortality, and suggests reforms in research, policy and UK healthcare practice.</w:t>
      </w:r>
    </w:p>
    <w:p w14:paraId="18DC132D" w14:textId="5C8AFD6D" w:rsidR="00291DB5" w:rsidRPr="00291DB5" w:rsidRDefault="00291DB5" w:rsidP="00291DB5">
      <w:pPr>
        <w:rPr>
          <w:b/>
          <w:bCs/>
        </w:rPr>
      </w:pPr>
      <w:r w:rsidRPr="00291DB5">
        <w:rPr>
          <w:b/>
          <w:bCs/>
        </w:rPr>
        <w:t>Methods</w:t>
      </w:r>
    </w:p>
    <w:p w14:paraId="02090AEF" w14:textId="77777777" w:rsidR="00291DB5" w:rsidRDefault="00291DB5" w:rsidP="00291DB5">
      <w:r>
        <w:t xml:space="preserve">This study used a broad literature analysis to find, map, and synthesise evidence on UK Black women's higher breast cancer mortality rates. A scoping review was acceptable since it allows researchers to assess the evidence, identify essential concepts, summarise knowledge, and identify research needs (Forbes, 2016; </w:t>
      </w:r>
      <w:proofErr w:type="spellStart"/>
      <w:r>
        <w:t>McInulty</w:t>
      </w:r>
      <w:proofErr w:type="spellEnd"/>
      <w:r>
        <w:t>, 2011). Scoping reviews are better for complex public health concerns when biological, social, and healthcare aspects affect outcomes (Booth and Carroll, 2015).</w:t>
      </w:r>
    </w:p>
    <w:p w14:paraId="067A680F" w14:textId="0F7E7988" w:rsidR="00291DB5" w:rsidRDefault="00291DB5" w:rsidP="00291DB5">
      <w:r>
        <w:t>A systematic search was conducted using</w:t>
      </w:r>
      <w:r w:rsidRPr="00B73CE4">
        <w:rPr>
          <w:b/>
          <w:bCs/>
        </w:rPr>
        <w:t xml:space="preserve"> PubMed, EBSCOhost, Sage Journals, and the UWTSD Library</w:t>
      </w:r>
      <w:r>
        <w:t xml:space="preserve">. Breast cancer, mortality, Black women, ethnicity, UK, health inequities, and screening were searched using keywords and Boolean operators. These </w:t>
      </w:r>
      <w:r>
        <w:lastRenderedPageBreak/>
        <w:t>search criteria were chosen to ensure that papers explicitly addressed the review topic and included relevant racial inequalities in breast cancer outcomes literature.</w:t>
      </w:r>
    </w:p>
    <w:p w14:paraId="33F24D55" w14:textId="77777777" w:rsidR="00291DB5" w:rsidRDefault="00291DB5" w:rsidP="00291DB5">
      <w:r>
        <w:t>English-language peer-reviewed primary and secondary research studies on UK Black women's breast cancer mortality were included. Studies addressing healthcare access, tumour features, screening uptake, socioeconomic factors, and ethnic inequalities were included. To keep the review focused and methodologically rigorous, editorials, conference proceedings, policy papers, commentaries, dissertations, and research from outside the UK without relevant comparison to UK practice were eliminated.</w:t>
      </w:r>
    </w:p>
    <w:p w14:paraId="5C8D9182" w14:textId="6CB0F3CA" w:rsidR="00291DB5" w:rsidRDefault="00291DB5" w:rsidP="00291DB5">
      <w:r>
        <w:t xml:space="preserve">After database searches, duplicate records were deleted before titles and abstracts were </w:t>
      </w:r>
      <w:r>
        <w:t>eligibility screened</w:t>
      </w:r>
      <w:r>
        <w:t>. After reviewing full-text articles, five peer-reviewed research were chosen for analysis. Data extraction focuses on review question-relevant study characteristics, research design, participant population, key findings, and conclusions.</w:t>
      </w:r>
    </w:p>
    <w:p w14:paraId="23F8B150" w14:textId="77777777" w:rsidR="00291DB5" w:rsidRDefault="00291DB5" w:rsidP="00291DB5">
      <w:r>
        <w:t>Braun and Clarke (2006)'s six-phase thematic analysis was used to evaluate the retrieved data. This involves familiarising with the selected studies, generating initial codes, recognising repeating patterns, constructing themes, reviewing and refining themes, and writing a narrative synthesis. The thematic analysis identified delayed diagnosis, biological features, screening uptake discrepancies, and socioeconomic barriers as frequent causes of breast cancer death in Black women.</w:t>
      </w:r>
    </w:p>
    <w:p w14:paraId="0506EA5C" w14:textId="77777777" w:rsidR="00291DB5" w:rsidRDefault="00291DB5" w:rsidP="00291DB5">
      <w:r>
        <w:t>This study analysed published literature rather than collecting primary data, thus ethical approval was not needed. The review followed ethical principles by accurately representing the selected studies' findings, avoiding plagiarism through UWTSD Harvard style citation and referencing, and ensuring transparency in the search, selection, and analysis processes. These measures improved the review's credibility, reliability, and academic integrity (Forbes, 2016; Booth and Carroll, 2015).</w:t>
      </w:r>
    </w:p>
    <w:p w14:paraId="30A3983A" w14:textId="77777777" w:rsidR="00291DB5" w:rsidRDefault="00291DB5" w:rsidP="00291DB5">
      <w:pPr>
        <w:rPr>
          <w:b/>
          <w:bCs/>
        </w:rPr>
      </w:pPr>
      <w:r w:rsidRPr="00291DB5">
        <w:rPr>
          <w:b/>
          <w:bCs/>
        </w:rPr>
        <w:t>Results</w:t>
      </w:r>
    </w:p>
    <w:p w14:paraId="484FCA15" w14:textId="346DDB6C" w:rsidR="00291DB5" w:rsidRPr="009F7F99" w:rsidRDefault="00291DB5" w:rsidP="00291DB5">
      <w:pPr>
        <w:rPr>
          <w:b/>
          <w:bCs/>
        </w:rPr>
      </w:pPr>
      <w:r>
        <w:t>Five peer-reviewed studies were included and examined using theme analysis. Four main themes emerged from the studies in relation to higher breast cancer mortality in Black women in the UK</w:t>
      </w:r>
      <w:r w:rsidRPr="00D94839">
        <w:rPr>
          <w:b/>
          <w:bCs/>
        </w:rPr>
        <w:t>: (1) aggressive tumour biology, (2) late diagnosis and screening uptake, (3) socioeconomic and healthcare inequalities, and (4) cultural and structural barriers to healthcare access.</w:t>
      </w:r>
      <w:r>
        <w:t xml:space="preserve"> </w:t>
      </w:r>
    </w:p>
    <w:tbl>
      <w:tblPr>
        <w:tblStyle w:val="TableGrid"/>
        <w:tblW w:w="0" w:type="auto"/>
        <w:tblLook w:val="04A0" w:firstRow="1" w:lastRow="0" w:firstColumn="1" w:lastColumn="0" w:noHBand="0" w:noVBand="1"/>
      </w:tblPr>
      <w:tblGrid>
        <w:gridCol w:w="2254"/>
        <w:gridCol w:w="2254"/>
        <w:gridCol w:w="2254"/>
        <w:gridCol w:w="2254"/>
      </w:tblGrid>
      <w:tr w:rsidR="009F7F99" w14:paraId="2209DC0C" w14:textId="77777777" w:rsidTr="009F7F99">
        <w:tc>
          <w:tcPr>
            <w:tcW w:w="2254" w:type="dxa"/>
          </w:tcPr>
          <w:p w14:paraId="1CDB115E" w14:textId="77777777" w:rsidR="009F7F99" w:rsidRDefault="009F7F99" w:rsidP="00291DB5">
            <w:pPr>
              <w:rPr>
                <w:b/>
                <w:bCs/>
              </w:rPr>
            </w:pPr>
          </w:p>
          <w:p w14:paraId="6451912D" w14:textId="385E832C" w:rsidR="009F7F99" w:rsidRPr="009F7F99" w:rsidRDefault="009F7F99" w:rsidP="00291DB5">
            <w:pPr>
              <w:rPr>
                <w:b/>
                <w:bCs/>
              </w:rPr>
            </w:pPr>
            <w:r w:rsidRPr="009F7F99">
              <w:rPr>
                <w:b/>
                <w:bCs/>
              </w:rPr>
              <w:t>Author</w:t>
            </w:r>
            <w:r w:rsidRPr="009F7F99">
              <w:rPr>
                <w:b/>
                <w:bCs/>
              </w:rPr>
              <w:t>s</w:t>
            </w:r>
            <w:r w:rsidRPr="009F7F99">
              <w:rPr>
                <w:b/>
                <w:bCs/>
              </w:rPr>
              <w:t xml:space="preserve"> and Year</w:t>
            </w:r>
          </w:p>
        </w:tc>
        <w:tc>
          <w:tcPr>
            <w:tcW w:w="2254" w:type="dxa"/>
          </w:tcPr>
          <w:p w14:paraId="283B4D81" w14:textId="3823FB87" w:rsidR="009F7F99" w:rsidRPr="009F7F99" w:rsidRDefault="009F7F99" w:rsidP="00291DB5">
            <w:pPr>
              <w:rPr>
                <w:b/>
                <w:bCs/>
              </w:rPr>
            </w:pPr>
            <w:r w:rsidRPr="009F7F99">
              <w:rPr>
                <w:b/>
                <w:bCs/>
              </w:rPr>
              <w:t>Study Design/Population</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5"/>
              <w:gridCol w:w="45"/>
            </w:tblGrid>
            <w:tr w:rsidR="009F7F99" w:rsidRPr="009F7F99" w14:paraId="2173A119" w14:textId="77777777">
              <w:trPr>
                <w:gridAfter w:val="1"/>
                <w:tblCellSpacing w:w="15" w:type="dxa"/>
              </w:trPr>
              <w:tc>
                <w:tcPr>
                  <w:tcW w:w="0" w:type="auto"/>
                  <w:vAlign w:val="center"/>
                  <w:hideMark/>
                </w:tcPr>
                <w:p w14:paraId="7D96E8F3" w14:textId="77777777" w:rsidR="009F7F99" w:rsidRPr="009F7F99" w:rsidRDefault="009F7F99" w:rsidP="009F7F99">
                  <w:pPr>
                    <w:spacing w:after="0" w:line="240" w:lineRule="auto"/>
                  </w:pPr>
                </w:p>
              </w:tc>
            </w:tr>
            <w:tr w:rsidR="009F7F99" w:rsidRPr="009F7F99" w14:paraId="1A931480" w14:textId="77777777" w:rsidTr="002A754B">
              <w:trPr>
                <w:tblCellSpacing w:w="15" w:type="dxa"/>
              </w:trPr>
              <w:tc>
                <w:tcPr>
                  <w:tcW w:w="0" w:type="auto"/>
                  <w:gridSpan w:val="2"/>
                  <w:vAlign w:val="center"/>
                  <w:hideMark/>
                </w:tcPr>
                <w:p w14:paraId="33609078" w14:textId="77777777" w:rsidR="009F7F99" w:rsidRPr="009F7F99" w:rsidRDefault="009F7F99" w:rsidP="009F7F99">
                  <w:pPr>
                    <w:spacing w:after="0" w:line="240" w:lineRule="auto"/>
                    <w:rPr>
                      <w:b/>
                      <w:bCs/>
                    </w:rPr>
                  </w:pPr>
                  <w:r w:rsidRPr="009F7F99">
                    <w:rPr>
                      <w:b/>
                      <w:bCs/>
                    </w:rPr>
                    <w:t>Key Findings</w:t>
                  </w:r>
                </w:p>
              </w:tc>
            </w:tr>
          </w:tbl>
          <w:p w14:paraId="6BF8086E" w14:textId="77777777" w:rsidR="009F7F99" w:rsidRPr="009F7F99" w:rsidRDefault="009F7F99" w:rsidP="009F7F99">
            <w:pPr>
              <w:rPr>
                <w:vanish/>
              </w:rPr>
            </w:pPr>
          </w:p>
          <w:p w14:paraId="061925C2" w14:textId="77777777" w:rsidR="009F7F99" w:rsidRDefault="009F7F99" w:rsidP="00291DB5"/>
        </w:tc>
        <w:tc>
          <w:tcPr>
            <w:tcW w:w="2254" w:type="dxa"/>
          </w:tcPr>
          <w:p w14:paraId="7454A94E" w14:textId="77777777" w:rsidR="009F7F99" w:rsidRDefault="009F7F99" w:rsidP="00291DB5">
            <w:pPr>
              <w:rPr>
                <w:b/>
                <w:bCs/>
              </w:rPr>
            </w:pPr>
          </w:p>
          <w:p w14:paraId="0DCA396E" w14:textId="7671519B" w:rsidR="009F7F99" w:rsidRPr="009F7F99" w:rsidRDefault="009F7F99" w:rsidP="00291DB5">
            <w:pPr>
              <w:rPr>
                <w:b/>
                <w:bCs/>
              </w:rPr>
            </w:pPr>
            <w:r w:rsidRPr="009F7F99">
              <w:rPr>
                <w:b/>
                <w:bCs/>
              </w:rPr>
              <w:t>Theme Identified</w:t>
            </w:r>
          </w:p>
        </w:tc>
      </w:tr>
      <w:tr w:rsidR="009F7F99" w14:paraId="19EFD510" w14:textId="77777777" w:rsidTr="009F7F99">
        <w:tc>
          <w:tcPr>
            <w:tcW w:w="2254" w:type="dxa"/>
          </w:tcPr>
          <w:p w14:paraId="6F4B7CD7" w14:textId="0A0B2E28" w:rsidR="009F7F99" w:rsidRDefault="009F7F99" w:rsidP="00291DB5">
            <w:r w:rsidRPr="009F7F99">
              <w:t>Bowen et al. (2008a)</w:t>
            </w:r>
          </w:p>
        </w:tc>
        <w:tc>
          <w:tcPr>
            <w:tcW w:w="2254" w:type="dxa"/>
          </w:tcPr>
          <w:p w14:paraId="032C0B61" w14:textId="77777777" w:rsidR="009F7F99" w:rsidRPr="009F7F99" w:rsidRDefault="009F7F99" w:rsidP="009F7F99">
            <w:r w:rsidRPr="009F7F99">
              <w:t>Observational study of British women who had breast cancer in the past</w:t>
            </w:r>
          </w:p>
          <w:p w14:paraId="3E01450F" w14:textId="77777777" w:rsidR="009F7F99" w:rsidRDefault="009F7F99" w:rsidP="00291DB5"/>
        </w:tc>
        <w:tc>
          <w:tcPr>
            <w:tcW w:w="2254" w:type="dxa"/>
          </w:tcPr>
          <w:p w14:paraId="1E0D7FF7" w14:textId="77777777" w:rsidR="00D7278D" w:rsidRPr="00D7278D" w:rsidRDefault="00D7278D" w:rsidP="00D7278D">
            <w:r w:rsidRPr="00D7278D">
              <w:t xml:space="preserve">Black women received cancer diagnoses at an earlier age and exhibited a higher propensity for </w:t>
            </w:r>
            <w:r w:rsidRPr="00D7278D">
              <w:lastRenderedPageBreak/>
              <w:t>aggressive tumour forms associated with reduced survival rates.</w:t>
            </w:r>
          </w:p>
          <w:p w14:paraId="51C31B27" w14:textId="77777777" w:rsidR="009F7F99" w:rsidRDefault="009F7F99" w:rsidP="00291DB5"/>
        </w:tc>
        <w:tc>
          <w:tcPr>
            <w:tcW w:w="2254" w:type="dxa"/>
          </w:tcPr>
          <w:p w14:paraId="33D9B943" w14:textId="77777777" w:rsidR="00E76BEA" w:rsidRPr="00E76BEA" w:rsidRDefault="00E76BEA" w:rsidP="00E76BEA">
            <w:r w:rsidRPr="00E76BEA">
              <w:lastRenderedPageBreak/>
              <w:t>Characteristics of aggressive tumours</w:t>
            </w:r>
          </w:p>
          <w:p w14:paraId="44F584AE" w14:textId="77777777" w:rsidR="009F7F99" w:rsidRDefault="009F7F99" w:rsidP="00291DB5"/>
        </w:tc>
      </w:tr>
      <w:tr w:rsidR="009F7F99" w14:paraId="0DA10903" w14:textId="77777777" w:rsidTr="009F7F99">
        <w:tc>
          <w:tcPr>
            <w:tcW w:w="2254" w:type="dxa"/>
          </w:tcPr>
          <w:p w14:paraId="20CD9617" w14:textId="2B189B9E" w:rsidR="009F7F99" w:rsidRDefault="009F7F99" w:rsidP="00291DB5">
            <w:r w:rsidRPr="009F7F99">
              <w:t>Jack et al. (2014)</w:t>
            </w:r>
          </w:p>
        </w:tc>
        <w:tc>
          <w:tcPr>
            <w:tcW w:w="2254" w:type="dxa"/>
          </w:tcPr>
          <w:p w14:paraId="5FCFFD06" w14:textId="77777777" w:rsidR="004D26A5" w:rsidRPr="004D26A5" w:rsidRDefault="006F7B49" w:rsidP="004D26A5">
            <w:r w:rsidRPr="006F7B49">
              <w:br/>
            </w:r>
            <w:r w:rsidR="004D26A5" w:rsidRPr="004D26A5">
              <w:t>A population-based cohort study of women in London undergoing breast screenings.</w:t>
            </w:r>
          </w:p>
          <w:p w14:paraId="1282D558" w14:textId="492ABB00" w:rsidR="006F7B49" w:rsidRPr="006F7B49" w:rsidRDefault="006F7B49" w:rsidP="006F7B49">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r w:rsidRPr="006F7B49">
              <w:br/>
            </w:r>
          </w:p>
          <w:p w14:paraId="0A03AA94" w14:textId="77777777" w:rsidR="009F7F99" w:rsidRDefault="009F7F99" w:rsidP="00291DB5"/>
        </w:tc>
        <w:tc>
          <w:tcPr>
            <w:tcW w:w="2254" w:type="dxa"/>
          </w:tcPr>
          <w:p w14:paraId="54D1C9C3" w14:textId="77777777" w:rsidR="00B90592" w:rsidRPr="00B90592" w:rsidRDefault="00B90592" w:rsidP="00B90592">
            <w:r w:rsidRPr="00B90592">
              <w:t>Black women were significantly less likely than White women to receive breast examinations, resulting in a higher probability of late cancer detection.</w:t>
            </w:r>
          </w:p>
          <w:p w14:paraId="49B3A869" w14:textId="77777777" w:rsidR="009F7F99" w:rsidRDefault="009F7F99" w:rsidP="00291DB5"/>
        </w:tc>
        <w:tc>
          <w:tcPr>
            <w:tcW w:w="2254" w:type="dxa"/>
          </w:tcPr>
          <w:p w14:paraId="00D920BC" w14:textId="77777777" w:rsidR="00E76BEA" w:rsidRPr="00E76BEA" w:rsidRDefault="00E76BEA" w:rsidP="00E76BEA">
            <w:r w:rsidRPr="00E76BEA">
              <w:t>Later detection and fewer people getting screened</w:t>
            </w:r>
          </w:p>
          <w:p w14:paraId="0C50AA46" w14:textId="77777777" w:rsidR="009F7F99" w:rsidRDefault="009F7F99" w:rsidP="00291DB5"/>
        </w:tc>
      </w:tr>
      <w:tr w:rsidR="009F7F99" w14:paraId="1D464F30" w14:textId="77777777" w:rsidTr="009F7F99">
        <w:tc>
          <w:tcPr>
            <w:tcW w:w="2254" w:type="dxa"/>
          </w:tcPr>
          <w:p w14:paraId="75E379CD" w14:textId="59FBF773" w:rsidR="009F7F99" w:rsidRDefault="009F7F99" w:rsidP="00291DB5">
            <w:r w:rsidRPr="009F7F99">
              <w:t>Morris et al. (2015)</w:t>
            </w:r>
          </w:p>
        </w:tc>
        <w:tc>
          <w:tcPr>
            <w:tcW w:w="2254" w:type="dxa"/>
          </w:tcPr>
          <w:p w14:paraId="6F1E7CD4" w14:textId="77777777" w:rsidR="00E76BEA" w:rsidRPr="00E76BEA" w:rsidRDefault="00E76BEA" w:rsidP="00E76BEA">
            <w:r w:rsidRPr="00E76BEA">
              <w:t>A study of a group of people in the West Midlands</w:t>
            </w:r>
          </w:p>
          <w:p w14:paraId="32C492C7" w14:textId="77777777" w:rsidR="009F7F99" w:rsidRDefault="009F7F99" w:rsidP="00291DB5"/>
        </w:tc>
        <w:tc>
          <w:tcPr>
            <w:tcW w:w="2254" w:type="dxa"/>
          </w:tcPr>
          <w:p w14:paraId="0242C836" w14:textId="77777777" w:rsidR="0028342F" w:rsidRPr="0028342F" w:rsidRDefault="0028342F" w:rsidP="0028342F">
            <w:r w:rsidRPr="0028342F">
              <w:t>Ethnicity and low financial status were both linked to a lower chance of surviving breast cancer, even if the person was eligible for screening.</w:t>
            </w:r>
          </w:p>
          <w:p w14:paraId="3A3FA5F3" w14:textId="77777777" w:rsidR="009F7F99" w:rsidRDefault="009F7F99" w:rsidP="00291DB5"/>
        </w:tc>
        <w:tc>
          <w:tcPr>
            <w:tcW w:w="2254" w:type="dxa"/>
          </w:tcPr>
          <w:p w14:paraId="334330FA" w14:textId="77777777" w:rsidR="0028342F" w:rsidRPr="0028342F" w:rsidRDefault="0028342F" w:rsidP="0028342F">
            <w:r w:rsidRPr="0028342F">
              <w:t>Inequalities in healthcare and socioeconomic status</w:t>
            </w:r>
          </w:p>
          <w:p w14:paraId="36CE23F5" w14:textId="77777777" w:rsidR="009F7F99" w:rsidRDefault="009F7F99" w:rsidP="00291DB5"/>
        </w:tc>
      </w:tr>
      <w:tr w:rsidR="009F7F99" w14:paraId="7824B4E0" w14:textId="77777777" w:rsidTr="009F7F99">
        <w:tc>
          <w:tcPr>
            <w:tcW w:w="2254" w:type="dxa"/>
          </w:tcPr>
          <w:p w14:paraId="2D58AE78" w14:textId="74366BDB" w:rsidR="009F7F99" w:rsidRDefault="009F7F99" w:rsidP="00291DB5">
            <w:proofErr w:type="spellStart"/>
            <w:r w:rsidRPr="009F7F99">
              <w:lastRenderedPageBreak/>
              <w:t>Gathani</w:t>
            </w:r>
            <w:proofErr w:type="spellEnd"/>
            <w:r w:rsidRPr="009F7F99">
              <w:t xml:space="preserve"> et al. (2021b)</w:t>
            </w:r>
          </w:p>
        </w:tc>
        <w:tc>
          <w:tcPr>
            <w:tcW w:w="2254" w:type="dxa"/>
          </w:tcPr>
          <w:p w14:paraId="182BA11A" w14:textId="6C592833" w:rsidR="00C92840" w:rsidRPr="00C92840" w:rsidRDefault="0028342F" w:rsidP="00C92840">
            <w:r w:rsidRPr="0028342F">
              <w:t>A national observational study in England with more than 116,500 women</w:t>
            </w:r>
            <w:r w:rsidR="00C92840">
              <w:t xml:space="preserve">. </w:t>
            </w:r>
          </w:p>
          <w:p w14:paraId="2A1C4A7A" w14:textId="5CD010AD" w:rsidR="0028342F" w:rsidRPr="0028342F" w:rsidRDefault="0028342F" w:rsidP="0028342F"/>
          <w:p w14:paraId="3E29F6C1" w14:textId="77777777" w:rsidR="009F7F99" w:rsidRDefault="009F7F99" w:rsidP="00291DB5"/>
        </w:tc>
        <w:tc>
          <w:tcPr>
            <w:tcW w:w="2254" w:type="dxa"/>
          </w:tcPr>
          <w:p w14:paraId="45DDD918" w14:textId="77777777" w:rsidR="0028342F" w:rsidRPr="0028342F" w:rsidRDefault="0028342F" w:rsidP="0028342F">
            <w:r w:rsidRPr="0028342F">
              <w:t>Black women were more likely to have bigger, worse cancers and more advanced disease when they were diagnosed.</w:t>
            </w:r>
          </w:p>
          <w:p w14:paraId="6AEC16B0" w14:textId="77777777" w:rsidR="009F7F99" w:rsidRDefault="009F7F99" w:rsidP="00291DB5"/>
        </w:tc>
        <w:tc>
          <w:tcPr>
            <w:tcW w:w="2254" w:type="dxa"/>
          </w:tcPr>
          <w:p w14:paraId="13873C16" w14:textId="77777777" w:rsidR="0028342F" w:rsidRPr="0028342F" w:rsidRDefault="0028342F" w:rsidP="0028342F">
            <w:r w:rsidRPr="0028342F">
              <w:t>Characteristics of aggressive tumours and late diagnosis</w:t>
            </w:r>
          </w:p>
          <w:p w14:paraId="7E2F5033" w14:textId="77777777" w:rsidR="009F7F99" w:rsidRDefault="009F7F99" w:rsidP="00291DB5"/>
        </w:tc>
      </w:tr>
      <w:tr w:rsidR="009F7F99" w14:paraId="78E44782" w14:textId="77777777" w:rsidTr="009F7F99">
        <w:tc>
          <w:tcPr>
            <w:tcW w:w="2254" w:type="dxa"/>
          </w:tcPr>
          <w:p w14:paraId="333BFB6C" w14:textId="428EEAB6" w:rsidR="009F7F99" w:rsidRDefault="009F7F99" w:rsidP="00291DB5">
            <w:r w:rsidRPr="009F7F99">
              <w:t>Joseph-Salisbury, Connelly and Wangari-Jones (2023)</w:t>
            </w:r>
          </w:p>
        </w:tc>
        <w:tc>
          <w:tcPr>
            <w:tcW w:w="2254" w:type="dxa"/>
          </w:tcPr>
          <w:p w14:paraId="593594BF" w14:textId="77777777" w:rsidR="0028342F" w:rsidRPr="0028342F" w:rsidRDefault="0028342F" w:rsidP="0028342F">
            <w:r w:rsidRPr="0028342F">
              <w:t>Studying old data and looking at policies</w:t>
            </w:r>
          </w:p>
          <w:p w14:paraId="1F29366D" w14:textId="77777777" w:rsidR="009F7F99" w:rsidRDefault="009F7F99" w:rsidP="00291DB5"/>
        </w:tc>
        <w:tc>
          <w:tcPr>
            <w:tcW w:w="2254" w:type="dxa"/>
          </w:tcPr>
          <w:p w14:paraId="4DDBDBB3" w14:textId="77777777" w:rsidR="0028342F" w:rsidRPr="0028342F" w:rsidRDefault="0028342F" w:rsidP="0028342F">
            <w:r w:rsidRPr="0028342F">
              <w:t>Ethnic differences in breast cancer outcomes have been caused by structural racism, under-representation in studies, cultural barriers, and unequal access to healthcare.</w:t>
            </w:r>
          </w:p>
          <w:p w14:paraId="0B19C56C" w14:textId="77777777" w:rsidR="009F7F99" w:rsidRDefault="009F7F99" w:rsidP="00291DB5"/>
        </w:tc>
        <w:tc>
          <w:tcPr>
            <w:tcW w:w="2254" w:type="dxa"/>
          </w:tcPr>
          <w:p w14:paraId="553F2A5D" w14:textId="77777777" w:rsidR="005C25F1" w:rsidRPr="005C25F1" w:rsidRDefault="005C25F1" w:rsidP="005C25F1">
            <w:r w:rsidRPr="005C25F1">
              <w:t>Barriers to health care access that are cultural and structural</w:t>
            </w:r>
          </w:p>
          <w:p w14:paraId="76B78132" w14:textId="77777777" w:rsidR="009F7F99" w:rsidRDefault="009F7F99" w:rsidP="00291DB5"/>
        </w:tc>
      </w:tr>
    </w:tbl>
    <w:p w14:paraId="53ABE2A3" w14:textId="62008088" w:rsidR="00291DB5" w:rsidRDefault="00291DB5" w:rsidP="00291DB5"/>
    <w:p w14:paraId="04227B5C" w14:textId="77777777" w:rsidR="00291DB5" w:rsidRDefault="00291DB5" w:rsidP="00291DB5"/>
    <w:p w14:paraId="39E31A5D" w14:textId="77777777" w:rsidR="00291DB5" w:rsidRDefault="00291DB5" w:rsidP="00291DB5"/>
    <w:p w14:paraId="2360F28D" w14:textId="2AB6C030" w:rsidR="00291DB5" w:rsidRDefault="00291DB5" w:rsidP="00291DB5">
      <w:r>
        <w:t xml:space="preserve">Thematic analysis found that there are </w:t>
      </w:r>
      <w:r w:rsidR="005C25F1">
        <w:t>several</w:t>
      </w:r>
      <w:r>
        <w:t xml:space="preserve"> connected variables, rather than one single factor, that impact the increased breast cancer mortality among Black women in the UK. Two investigations found aggressive tumour biology and younger age at diagnosis to be substantial biological contributions (Bowen et al., 2008a; </w:t>
      </w:r>
      <w:proofErr w:type="spellStart"/>
      <w:r>
        <w:t>Gathani</w:t>
      </w:r>
      <w:proofErr w:type="spellEnd"/>
      <w:r>
        <w:t xml:space="preserve"> et al., 2021b). A poorer uptake of breast screening resulting in delayed diagnosis was a consistent healthcare-related risk (Jack et al., 2014). In addition, socioeconomic deprivation, healthcare inequities and structural impediments were consistently linked to lower survival outcomes (Morris et al., 2015; Joseph-Salisbury, Connelly and Wangari-Jones, 2023). </w:t>
      </w:r>
      <w:proofErr w:type="gramStart"/>
      <w:r>
        <w:t>Overall</w:t>
      </w:r>
      <w:proofErr w:type="gramEnd"/>
      <w:r>
        <w:t xml:space="preserve"> these findings suggest that biological, societal and health system factors may interact to contribute to greater breast cancer mortality among Black women in the UK.</w:t>
      </w:r>
    </w:p>
    <w:p w14:paraId="6258F8DB" w14:textId="77777777" w:rsidR="00291DB5" w:rsidRPr="005C25F1" w:rsidRDefault="00291DB5" w:rsidP="00291DB5">
      <w:pPr>
        <w:rPr>
          <w:b/>
          <w:bCs/>
        </w:rPr>
      </w:pPr>
      <w:r w:rsidRPr="005C25F1">
        <w:rPr>
          <w:b/>
          <w:bCs/>
        </w:rPr>
        <w:t xml:space="preserve">Discussion </w:t>
      </w:r>
    </w:p>
    <w:p w14:paraId="41A239D9" w14:textId="77777777" w:rsidR="005C25F1" w:rsidRDefault="00291DB5" w:rsidP="00291DB5">
      <w:pPr>
        <w:rPr>
          <w:b/>
          <w:bCs/>
        </w:rPr>
      </w:pPr>
      <w:r w:rsidRPr="005C25F1">
        <w:rPr>
          <w:b/>
          <w:bCs/>
        </w:rPr>
        <w:t>Aggressive Tumour Characteristics and Delayed Diagnosis/Screening</w:t>
      </w:r>
    </w:p>
    <w:p w14:paraId="388F3CA1" w14:textId="7D911366" w:rsidR="00291DB5" w:rsidRPr="005C25F1" w:rsidRDefault="00291DB5" w:rsidP="00291DB5">
      <w:pPr>
        <w:rPr>
          <w:b/>
          <w:bCs/>
        </w:rPr>
      </w:pPr>
      <w:r>
        <w:t xml:space="preserve">This scoping study suggests that complex interplay between biological characteristics and early diagnostic inequities drives greater breast cancer mortality in Black women in the UK. All the studies reviewed identified poor survival outcomes as being associated with aggressive tumour characteristics and delayed diagnosis due to low screening uptake. These data support the hypothesis that disparities in mortality are explained by </w:t>
      </w:r>
      <w:r>
        <w:lastRenderedPageBreak/>
        <w:t>differences in cancer biology, access to healthcare and quick action (Crosby et al., 2020; Rezaei, 2025).</w:t>
      </w:r>
    </w:p>
    <w:p w14:paraId="46E040BC" w14:textId="77777777" w:rsidR="005C25F1" w:rsidRDefault="00291DB5" w:rsidP="00291DB5">
      <w:r>
        <w:t xml:space="preserve">One of the primary findings was that Black women have more aggressive tumours. Bowen et al. (2008a) reported that British Black women are diagnosed with breast cancer at a younger age and are more likely to develop physiologically aggressive tumours. The earlier the disease occurs the shorter the life expectancy and the more aggressive the treatment the less the </w:t>
      </w:r>
      <w:r>
        <w:t>long-term</w:t>
      </w:r>
      <w:r>
        <w:t xml:space="preserve"> survival. </w:t>
      </w:r>
      <w:proofErr w:type="spellStart"/>
      <w:r>
        <w:t>Gathani</w:t>
      </w:r>
      <w:proofErr w:type="spellEnd"/>
      <w:r>
        <w:t xml:space="preserve"> et al. (2021b) showed that Black women in England had larger, </w:t>
      </w:r>
      <w:r>
        <w:t>higher-grade</w:t>
      </w:r>
      <w:r>
        <w:t xml:space="preserve"> tumours and more advanced illness at diagnosis. These data indicate that racial differences in mortality may be partly explained by tumour biology.</w:t>
      </w:r>
    </w:p>
    <w:p w14:paraId="5C9F8098" w14:textId="0A42FC93" w:rsidR="00291DB5" w:rsidRDefault="00291DB5" w:rsidP="00291DB5">
      <w:r>
        <w:t>Genetic and biological are important but not the only factors. Hereditary cancer risk raises breast cancer risk in some women (Allen et al., 2023) and genetic risk assessment has increased UK understanding of inherited cancer syndromes (Manchanda et al., 2024). Genetic markers, mammographic density, and clinical risk variables improve breast cancer risk prediction, found Van Veen et al. (2018). The information reviewed indicates that biological differences alone do not account for the higher mortality of Black women. Joseph-Salisbury, Connelly and Wangari-Jones (2023) argue that an overemphasis on biological explanations can result in a failure to consider structural inequalities affecting prevention, diagnosis, and treatment. Therefore, the socioeconomic and healthcare determinants should be included in the assessment of aggressive tumour features instead of separate causes of death.</w:t>
      </w:r>
    </w:p>
    <w:p w14:paraId="6C3A9E0E" w14:textId="58EFB55E" w:rsidR="00291DB5" w:rsidRDefault="00291DB5" w:rsidP="00291DB5">
      <w:r>
        <w:t xml:space="preserve">The second significant worry was </w:t>
      </w:r>
      <w:r w:rsidR="005C25F1">
        <w:t>delayed</w:t>
      </w:r>
      <w:r>
        <w:t xml:space="preserve"> in diagnosis, mainly due to discrepancies in breast cancer screening. One of the best methods to prevent breast cancer mortality is early identification because early-stage cancers have less disease and better treatment outcomes (Hamilton, 2020). In London, Jack et al. (2014) found that, despite the NHS Breast Screening Programme, Black women had lower screening attendance than White British women. Fewer people going for screening raises the chances of finding cancer after symptoms occur, which may be too late.</w:t>
      </w:r>
    </w:p>
    <w:p w14:paraId="6C195093" w14:textId="77777777" w:rsidR="00291DB5" w:rsidRDefault="00291DB5" w:rsidP="00291DB5">
      <w:r>
        <w:t>Several reasons may explain decreased screening rates among black populations. Joseph-Salisbury, Connelly, and Wangari-Jones (2023) argue that cultural beliefs, mistrust of healthcare organisations, low representation in healthcare services, and historical bias may act as barriers to preventative treatment. Lower symptom knowledge of breast cancer, competing family and job commitments, and lack of culturally relevant health information may deter help-seeking. These barriers demonstrate that screening disparities are driven by social and structural determinants of healthcare usage.</w:t>
      </w:r>
    </w:p>
    <w:p w14:paraId="1B58FBBA" w14:textId="77777777" w:rsidR="00291DB5" w:rsidRDefault="00291DB5" w:rsidP="00291DB5">
      <w:r>
        <w:t xml:space="preserve">Late diagnosis has major consequences. Hamilton (2020) suggests that diagnostic delays contribute to illness progression, fewer treatment options, and worse survival. </w:t>
      </w:r>
      <w:r>
        <w:lastRenderedPageBreak/>
        <w:t>Crosby et al. (2020) also found that better referral channels and public awareness could reduce UK cancer mortality through improved early diagnosis. Rapid Diagnostic Centres have enhanced access to investigations for people with non-specific symptoms (Dolly et al., 2021) but our analysis demonstrates disparities persist for Black women, in particular. Thus, improving screening attendance, culturally relevant health education and equal access to early diagnostic services are important in reducing ethnic differences in UK breast cancer mortality.</w:t>
      </w:r>
    </w:p>
    <w:p w14:paraId="76D7A3AC" w14:textId="77777777" w:rsidR="00291DB5" w:rsidRPr="005C25F1" w:rsidRDefault="00291DB5" w:rsidP="00291DB5">
      <w:pPr>
        <w:rPr>
          <w:b/>
          <w:bCs/>
        </w:rPr>
      </w:pPr>
      <w:r w:rsidRPr="005C25F1">
        <w:rPr>
          <w:b/>
          <w:bCs/>
        </w:rPr>
        <w:t>Socioeconomic Inequalities, Healthcare Access, and Cultural/Structural Barriers</w:t>
      </w:r>
    </w:p>
    <w:p w14:paraId="0390378F" w14:textId="77777777" w:rsidR="005C25F1" w:rsidRDefault="00291DB5" w:rsidP="00291DB5">
      <w:r>
        <w:t>This scoping review identified that socioeconomic inequalities, unequal access to healthcare and cultural and structural barriers contribute to increased breast cancer mortality in the UK in Black women. These factors often interact with biological characteristics and late diagnosis leading to cumulative disadvantages in the cancer care route. Therefore, to reduce mortality, it is necessary to improve clinical treatment and address the social determinants of health and healthcare equity.</w:t>
      </w:r>
    </w:p>
    <w:p w14:paraId="507779AA" w14:textId="44BA098E" w:rsidR="00291DB5" w:rsidRDefault="00291DB5" w:rsidP="00291DB5">
      <w:r>
        <w:t xml:space="preserve">Socioeconomic disadvantage was associated with poor breast cancer outcomes. Morris et al. (2015) found women in impoverished localities to have worse survival rates, even following eligibility screening. Black women are over-represented in socioeconomically disadvantaged communities, and financial hardship, inferior education, uncertain work, and inadequate housing can greatly influence health behaviours and healthcare utilisation (Thomas and Haskins, 2024). These types of scenarios can result in fewer screening sessions, delays in presenting to healthcare professionals when symptoms occur, and practical barriers such as transportation, childcare or inability to take time off work. </w:t>
      </w:r>
      <w:r w:rsidR="005C25F1">
        <w:t>Thus,</w:t>
      </w:r>
      <w:r>
        <w:t xml:space="preserve"> breast cancer might be diagnosed at a later stage which restricts the treatment options and results in higher death rate.</w:t>
      </w:r>
    </w:p>
    <w:p w14:paraId="5BB326F5" w14:textId="77777777" w:rsidR="005C25F1" w:rsidRDefault="00291DB5" w:rsidP="00291DB5">
      <w:r>
        <w:t>Healthcare access also affects breast cancer outcomes. The NHS provides free universal healthcare at the point of delivery, but equal availability does not guarantee equal access or equal outcomes. As noted by Crosby et al. (2020), timely diagnosis leads to better survival from cancer. Dolly et al. (2021) indicate that Rapid Diagnostic Centres increase cancer detection in people with unclear symptoms. The reviewed evidence shows that Black women still encounter barriers to these services. Delays in referral, poor understanding of resources and diversity in primary care engagement may impair early identification and treatment, perpetuating racial inequities.</w:t>
      </w:r>
    </w:p>
    <w:p w14:paraId="6DD6C2ED" w14:textId="0E3328DC" w:rsidR="00291DB5" w:rsidRDefault="00291DB5" w:rsidP="00291DB5">
      <w:r>
        <w:t xml:space="preserve">Structural disparities in the healthcare system influence patient outcomes and experiences. Joseph-Salisbury says the historical under-representation of Black people in medical education, research and clinical practice (Connelly and Wangari-Jones, 2023) has led to a lack of professional knowledge of ethnic differences in breast cancer presentation. Clinical assessment, communication and decision making may be compromised, thus delaying diagnosis or reducing confidence in healthcare. Thomas </w:t>
      </w:r>
      <w:r>
        <w:lastRenderedPageBreak/>
        <w:t>and Haskins (2024) suggest that to attain fairness, the NHS needs to address systemic imbalances that impact ethnic minority populations. These findings demonstrate the embedding of healthcare disparities throughout service delivery, organisational structures and professional practice.</w:t>
      </w:r>
    </w:p>
    <w:p w14:paraId="3368B85A" w14:textId="188A8731" w:rsidR="00291DB5" w:rsidRDefault="00291DB5" w:rsidP="00291DB5">
      <w:r>
        <w:t xml:space="preserve">Culture also affects health care seeking and help seeking. Black women may avoid screening programmes or delay treatment due to fear of cancer diagnosis, treatment, stigma or healthcare provider mistrust (Joseph-Salisbury, Connelly and Wangari-Jones, 2023). Culturally inappropriate health promotion initiatives and the lack of Black women’s presence in breast cancer awareness campaigns may potentially dilute public health messaging. These barriers highlight the need for culturally appropriate person-centred care that </w:t>
      </w:r>
      <w:r>
        <w:t>considers</w:t>
      </w:r>
      <w:r>
        <w:t xml:space="preserve"> community diversity.</w:t>
      </w:r>
    </w:p>
    <w:p w14:paraId="4E3CD555" w14:textId="77777777" w:rsidR="00291DB5" w:rsidRDefault="00291DB5" w:rsidP="00291DB5">
      <w:r>
        <w:t>The statistics suggest that increased breast cancer mortality in black women cannot be explained merely by biological differences. Instead, mortality at all stages of the patient journey is driven by socioeconomic hardship, poor access to healthcare and structural inequality. Healthcare, public health and social policy should be aligned to improve early diagnosis, provide equitable access to high quality care and reduce ethnic inequalities in UK breast cancer outcomes.</w:t>
      </w:r>
    </w:p>
    <w:p w14:paraId="0ED1097B" w14:textId="77777777" w:rsidR="00291DB5" w:rsidRDefault="00291DB5" w:rsidP="00291DB5"/>
    <w:p w14:paraId="046560DF" w14:textId="77777777" w:rsidR="00291DB5" w:rsidRDefault="00291DB5" w:rsidP="00291DB5"/>
    <w:p w14:paraId="4041EC6E" w14:textId="77777777" w:rsidR="00291DB5" w:rsidRPr="005C25F1" w:rsidRDefault="00291DB5" w:rsidP="00291DB5">
      <w:pPr>
        <w:rPr>
          <w:b/>
          <w:bCs/>
        </w:rPr>
      </w:pPr>
      <w:r w:rsidRPr="005C25F1">
        <w:rPr>
          <w:b/>
          <w:bCs/>
        </w:rPr>
        <w:t>Critical Evaluation, Implications for UK Practice, Strengths and Limitations of the Evidence, Research Gaps, and Concluding Synthesis</w:t>
      </w:r>
    </w:p>
    <w:p w14:paraId="0280F65F" w14:textId="77777777" w:rsidR="00291DB5" w:rsidRDefault="00291DB5" w:rsidP="00291DB5">
      <w:r>
        <w:t xml:space="preserve">This scoping review highlights the reasons for the increased breast cancer mortality in Black women in the UK. The investigated studies use large, population-based datasets improving dependability and generalisability. </w:t>
      </w:r>
      <w:proofErr w:type="spellStart"/>
      <w:r>
        <w:t>Gathani</w:t>
      </w:r>
      <w:proofErr w:type="spellEnd"/>
      <w:r>
        <w:t xml:space="preserve"> et al. (2021a; 2021b) reported ethnic differences in tumour characteristics and treatment patterns, analysing data from over 100,000 English women. Morris et al. (2015) and Jack et al. (2014) have studied survival and screening uptake in diverse populations using large cohort studies. These investigations reaffirm the continuity of the themes and demonstrate that ethnic inequalities still exist along the breast cancer care route.</w:t>
      </w:r>
    </w:p>
    <w:p w14:paraId="2C4E9DD3" w14:textId="441F25C5" w:rsidR="00291DB5" w:rsidRDefault="00291DB5" w:rsidP="00291DB5">
      <w:r>
        <w:t xml:space="preserve">Despite these strengths, the evidence base has </w:t>
      </w:r>
      <w:r w:rsidR="00B73CE4">
        <w:t>several</w:t>
      </w:r>
      <w:r>
        <w:t xml:space="preserve"> weaknesses. Most research is </w:t>
      </w:r>
      <w:r w:rsidR="005C25F1">
        <w:t>observational;</w:t>
      </w:r>
      <w:r>
        <w:t xml:space="preserve"> hence ethnicity and breast cancer mortality cannot be conclusively related. The research reviewed indicate connections between tumour characteristics, uptake of screening, socio-economic deprivation and mortality although numerous variables interact and cannot always be controlled for. Some research employed frequently collected healthcare data that may be missing ethnicity, socioeconomic status or patient experience information, introducing reporting bias (</w:t>
      </w:r>
      <w:proofErr w:type="spellStart"/>
      <w:r>
        <w:t>Gathani</w:t>
      </w:r>
      <w:proofErr w:type="spellEnd"/>
      <w:r>
        <w:t xml:space="preserve"> et al., 2021b; Morris et al., 2015). Early evidence of aggressive tumour characteristics in </w:t>
      </w:r>
      <w:r>
        <w:lastRenderedPageBreak/>
        <w:t>British Black women was reported by Bowen et al. (2008a), although this was more than a decade ago and may not reflect current developments in diagnostic technology, treatment options and NHS service delivery.</w:t>
      </w:r>
    </w:p>
    <w:p w14:paraId="08E50587" w14:textId="77777777" w:rsidR="00291DB5" w:rsidRDefault="00291DB5" w:rsidP="00291DB5">
      <w:r>
        <w:t>This review also noted the paucity of qualitative research on the lived experiences of Black breast cancer patients as another problem. Quantitative research can reveal inequalities in survival and health care usage but cannot explain how cultural attitudes, communication, trust, and discrimination influence health care decision making. Joseph-Salisbury, Connelly, and Wangari-Jones (2023) argue that systematic racism and historical under-representation of Black communities in medical research have maintained inequities in healthcare knowledge and service delivery. Qualitative and mixed methods study would be helpful to understand barriers to help-seeking, screening and treatment adherence.</w:t>
      </w:r>
    </w:p>
    <w:p w14:paraId="427B6822" w14:textId="77777777" w:rsidR="005C25F1" w:rsidRDefault="00291DB5" w:rsidP="00291DB5">
      <w:r>
        <w:t>This review has substantial implications for health and social care in the UK. Healthcare staff should realise that Black women have varied requirements at various points along the cancer continuum and apply culturally relevant strategies. Awareness of breast cancer symptoms, participation in the NHS Breast Screening Programme and equal access to diagnostic services in black communities may help to prevent delays in diagnosis (Crosby et al., 2020; Hamilton, 2020). Healthcare organisations should also – also – increase workforce education on ethnic inequalities, improve representation in public health campaigns and validate risk assessment tools and emerging technologies such as genetic profiling and artificial intelligence across ethnically diverse populations to prevent widening disparities.</w:t>
      </w:r>
    </w:p>
    <w:p w14:paraId="3CC8C4E7" w14:textId="7AC3BECB" w:rsidR="00291DB5" w:rsidRDefault="00291DB5" w:rsidP="00291DB5">
      <w:r>
        <w:t>Future work should prospectively focus UK investigations on Black women’s breast cancer mortality related to biological, social and healthcare determinants. We also need to explore treatments to boost screening uptake, improve culturally appropriate communication and reduce diagnosis and treatment inequities. The involvement of ethnic minorities in clinical trials and genetic research may provide more evidence for personalised cancer care (Allen et al., 2023; Manchanda, 2024).</w:t>
      </w:r>
    </w:p>
    <w:p w14:paraId="36B29447" w14:textId="440F13F6" w:rsidR="00291DB5" w:rsidRDefault="00291DB5" w:rsidP="00291DB5">
      <w:r>
        <w:t xml:space="preserve">This scoping study demonstrates that biological, social and structural factors are more important than ethnicity alone in Black UK breast cancer mortality. “Diagnostic and therapy advances have improved breast cancer outcomes </w:t>
      </w:r>
      <w:r>
        <w:t>nationwide,</w:t>
      </w:r>
      <w:r>
        <w:t xml:space="preserve"> but inequities persist. It is vital that health care providers, researchers, policy makers and communities work together to ensure breast cancer services are equitable, culturally appropriate and </w:t>
      </w:r>
      <w:r>
        <w:t>evidence based</w:t>
      </w:r>
      <w:r>
        <w:t>.</w:t>
      </w:r>
    </w:p>
    <w:p w14:paraId="4AD8BF68" w14:textId="77777777" w:rsidR="00291DB5" w:rsidRPr="005C25F1" w:rsidRDefault="00291DB5" w:rsidP="00291DB5">
      <w:pPr>
        <w:rPr>
          <w:b/>
          <w:bCs/>
        </w:rPr>
      </w:pPr>
      <w:r w:rsidRPr="005C25F1">
        <w:rPr>
          <w:b/>
          <w:bCs/>
        </w:rPr>
        <w:t>Conclusion and Recommendations</w:t>
      </w:r>
    </w:p>
    <w:p w14:paraId="76749752" w14:textId="77777777" w:rsidR="00291DB5" w:rsidRDefault="00291DB5" w:rsidP="00291DB5">
      <w:r>
        <w:t xml:space="preserve">This comprehensive literature study synthesised five peer-reviewed publications that analysed the reasons for the increased death rate of breast cancer among Black women in the UK. The review showed that inequalities in mortality are caused by an interaction </w:t>
      </w:r>
      <w:r>
        <w:lastRenderedPageBreak/>
        <w:t>of biological, socio-economic and health care factors. Aggressive tumours were more common in black women, with higher grade and later stage malignancies, and a delayed diagnosis, less participation in breast screening and healthcare inequities increased risk of poorer outcomes. The results also found that ethnic differences in breast cancer survival are down to socioeconomic deprivation, cultural attitudes and inequalities in the healthcare system (Morris et al., 2015; Joseph-Salisbury, Connelly and Wangari-Jones, 2023).</w:t>
      </w:r>
    </w:p>
    <w:p w14:paraId="6F9D5448" w14:textId="10933562" w:rsidR="00291DB5" w:rsidRDefault="00291DB5" w:rsidP="00291DB5">
      <w:r>
        <w:t xml:space="preserve">The National Health Service has improved early detection and cancer care through Rapid Diagnostic Centres and improved referral </w:t>
      </w:r>
      <w:r w:rsidR="00B73CE4">
        <w:t>routes,</w:t>
      </w:r>
      <w:r>
        <w:t xml:space="preserve"> but inequities remain for Black women (Crosby et al., 2020; Dolly et al., 2021). Thus, therapeutic discoveries must be coupled with social determinants of health and equitable access to high-quality care </w:t>
      </w:r>
      <w:proofErr w:type="gramStart"/>
      <w:r>
        <w:t>in order to</w:t>
      </w:r>
      <w:proofErr w:type="gramEnd"/>
      <w:r>
        <w:t xml:space="preserve"> reduce breast cancer mortality.</w:t>
      </w:r>
    </w:p>
    <w:p w14:paraId="6C4C5EF3" w14:textId="77777777" w:rsidR="00291DB5" w:rsidRDefault="00291DB5" w:rsidP="00291DB5">
      <w:r>
        <w:t xml:space="preserve">Future research should focus on large-scale longitudinal studies of biological risk factors, health care access and socio-economic circumstances in ethnically diverse UK populations. More qualitative research is needed on the lived experiences of Black women, especially in terms of screening, diagnostic and treatment hurdles, </w:t>
      </w:r>
      <w:proofErr w:type="gramStart"/>
      <w:r>
        <w:t>in order to</w:t>
      </w:r>
      <w:proofErr w:type="gramEnd"/>
      <w:r>
        <w:t xml:space="preserve"> design culturally sensitive treatments (Joseph-Salisbury, Connelly and Wangari-Jones, 2023).</w:t>
      </w:r>
    </w:p>
    <w:p w14:paraId="48E371B0" w14:textId="77777777" w:rsidR="00291DB5" w:rsidRDefault="00291DB5" w:rsidP="00291DB5"/>
    <w:p w14:paraId="75D379A0" w14:textId="588D3C96" w:rsidR="00291DB5" w:rsidRDefault="00291DB5" w:rsidP="00291DB5">
      <w:r>
        <w:t>Healthcare companies should offer improved culturally competent care through enhanced professional education on ethnic health inequities, more Black women in breast cancer awareness programs and increased community involvement to encourage screening participation. Breast cancer risk assessment methodologies and new technologies, such as genetic profiling and artificial intelligence, need to be verified in varied ethnic populations to ensure inequities are not worsened. Researchers, politicians, health professionals and local communities need to work together to reduce Black women’s breast cancer mortality to ensure UK breast cancer services are equitable, evidence-based and responsive for all women.</w:t>
      </w:r>
    </w:p>
    <w:p w14:paraId="43B38807" w14:textId="0467A64A" w:rsidR="00A3103F" w:rsidRDefault="0090774F" w:rsidP="00291DB5">
      <w:pPr>
        <w:rPr>
          <w:b/>
          <w:bCs/>
        </w:rPr>
      </w:pPr>
      <w:r w:rsidRPr="0090774F">
        <w:rPr>
          <w:b/>
          <w:bCs/>
        </w:rPr>
        <w:t>Reference List</w:t>
      </w:r>
    </w:p>
    <w:p w14:paraId="3CC16CBB" w14:textId="77777777" w:rsidR="0090774F" w:rsidRPr="0090774F" w:rsidRDefault="0090774F" w:rsidP="0090774F">
      <w:pPr>
        <w:rPr>
          <w:b/>
          <w:bCs/>
        </w:rPr>
      </w:pPr>
      <w:r w:rsidRPr="0090774F">
        <w:rPr>
          <w:b/>
          <w:bCs/>
        </w:rPr>
        <w:t xml:space="preserve">Allen, I., Hassan, H., </w:t>
      </w:r>
      <w:proofErr w:type="spellStart"/>
      <w:r w:rsidRPr="0090774F">
        <w:rPr>
          <w:b/>
          <w:bCs/>
        </w:rPr>
        <w:t>Sofianopoulou</w:t>
      </w:r>
      <w:proofErr w:type="spellEnd"/>
      <w:r w:rsidRPr="0090774F">
        <w:rPr>
          <w:b/>
          <w:bCs/>
        </w:rPr>
        <w:t xml:space="preserve">, E., Eccles, D.M., Turnbull, C., Tischkowitz, M., Pharoah, P. and Antoniou, A.C. (2023). Risks of second non-breast primaries following breast cancer in women: a systematic review and meta-analysis. </w:t>
      </w:r>
      <w:r w:rsidRPr="0090774F">
        <w:rPr>
          <w:b/>
          <w:bCs/>
          <w:i/>
          <w:iCs/>
        </w:rPr>
        <w:t>Breast Cancer Research</w:t>
      </w:r>
      <w:r w:rsidRPr="0090774F">
        <w:rPr>
          <w:b/>
          <w:bCs/>
        </w:rPr>
        <w:t xml:space="preserve">, 25(1). </w:t>
      </w:r>
      <w:proofErr w:type="spellStart"/>
      <w:proofErr w:type="gramStart"/>
      <w:r w:rsidRPr="0090774F">
        <w:rPr>
          <w:b/>
          <w:bCs/>
        </w:rPr>
        <w:t>doi:https</w:t>
      </w:r>
      <w:proofErr w:type="spellEnd"/>
      <w:r w:rsidRPr="0090774F">
        <w:rPr>
          <w:b/>
          <w:bCs/>
        </w:rPr>
        <w:t>://doi.org/10.1186/s13058-023-01610-x</w:t>
      </w:r>
      <w:proofErr w:type="gramEnd"/>
      <w:r w:rsidRPr="0090774F">
        <w:rPr>
          <w:b/>
          <w:bCs/>
        </w:rPr>
        <w:t>.</w:t>
      </w:r>
    </w:p>
    <w:p w14:paraId="63752416" w14:textId="77777777" w:rsidR="0090774F" w:rsidRPr="0090774F" w:rsidRDefault="0090774F" w:rsidP="0090774F">
      <w:pPr>
        <w:rPr>
          <w:b/>
          <w:bCs/>
        </w:rPr>
      </w:pPr>
      <w:r w:rsidRPr="0090774F">
        <w:rPr>
          <w:b/>
          <w:bCs/>
        </w:rPr>
        <w:t xml:space="preserve">Allsopp, R.C., Guo, Q., Page, K., Bhagani, S., Kasim, A., Badman, P., Kenny, L., Stebbing, J. and Shaw, J.A. (2024). Circulating tumour DNA dynamics during alternating chemotherapy and hormonal therapy in metastatic breast cancer: the </w:t>
      </w:r>
      <w:r w:rsidRPr="0090774F">
        <w:rPr>
          <w:b/>
          <w:bCs/>
        </w:rPr>
        <w:lastRenderedPageBreak/>
        <w:t xml:space="preserve">ALERT study. </w:t>
      </w:r>
      <w:r w:rsidRPr="0090774F">
        <w:rPr>
          <w:b/>
          <w:bCs/>
          <w:i/>
          <w:iCs/>
        </w:rPr>
        <w:t>Breast cancer research and treatment</w:t>
      </w:r>
      <w:r w:rsidRPr="0090774F">
        <w:rPr>
          <w:b/>
          <w:bCs/>
        </w:rPr>
        <w:t xml:space="preserve">, [online] 206(2), pp.377–385. </w:t>
      </w:r>
      <w:proofErr w:type="spellStart"/>
      <w:proofErr w:type="gramStart"/>
      <w:r w:rsidRPr="0090774F">
        <w:rPr>
          <w:b/>
          <w:bCs/>
        </w:rPr>
        <w:t>doi:https</w:t>
      </w:r>
      <w:proofErr w:type="spellEnd"/>
      <w:r w:rsidRPr="0090774F">
        <w:rPr>
          <w:b/>
          <w:bCs/>
        </w:rPr>
        <w:t>://doi.org/10.1007/s10549-024-07316-8</w:t>
      </w:r>
      <w:proofErr w:type="gramEnd"/>
      <w:r w:rsidRPr="0090774F">
        <w:rPr>
          <w:b/>
          <w:bCs/>
        </w:rPr>
        <w:t>.</w:t>
      </w:r>
    </w:p>
    <w:p w14:paraId="1FF65E40" w14:textId="77777777" w:rsidR="0090774F" w:rsidRPr="0090774F" w:rsidRDefault="0090774F" w:rsidP="0090774F">
      <w:pPr>
        <w:rPr>
          <w:b/>
          <w:bCs/>
        </w:rPr>
      </w:pPr>
      <w:r w:rsidRPr="0090774F">
        <w:rPr>
          <w:b/>
          <w:bCs/>
        </w:rPr>
        <w:t xml:space="preserve">Booth, A. and Carroll, C. (2015). Systematic searching for theory to inform systematic reviews: is it feasible? Is it desirable? </w:t>
      </w:r>
      <w:r w:rsidRPr="0090774F">
        <w:rPr>
          <w:b/>
          <w:bCs/>
          <w:i/>
          <w:iCs/>
        </w:rPr>
        <w:t>Health Information &amp; Libraries Journal</w:t>
      </w:r>
      <w:r w:rsidRPr="0090774F">
        <w:rPr>
          <w:b/>
          <w:bCs/>
        </w:rPr>
        <w:t xml:space="preserve">, 32(3), pp.220–235. </w:t>
      </w:r>
      <w:proofErr w:type="spellStart"/>
      <w:proofErr w:type="gramStart"/>
      <w:r w:rsidRPr="0090774F">
        <w:rPr>
          <w:b/>
          <w:bCs/>
        </w:rPr>
        <w:t>doi:https</w:t>
      </w:r>
      <w:proofErr w:type="spellEnd"/>
      <w:r w:rsidRPr="0090774F">
        <w:rPr>
          <w:b/>
          <w:bCs/>
        </w:rPr>
        <w:t>://doi.org/10.1111/hir.12108</w:t>
      </w:r>
      <w:proofErr w:type="gramEnd"/>
      <w:r w:rsidRPr="0090774F">
        <w:rPr>
          <w:b/>
          <w:bCs/>
        </w:rPr>
        <w:t>.</w:t>
      </w:r>
    </w:p>
    <w:p w14:paraId="498A7333" w14:textId="77777777" w:rsidR="0090774F" w:rsidRPr="0090774F" w:rsidRDefault="0090774F" w:rsidP="0090774F">
      <w:pPr>
        <w:rPr>
          <w:b/>
          <w:bCs/>
        </w:rPr>
      </w:pPr>
      <w:r w:rsidRPr="0090774F">
        <w:rPr>
          <w:b/>
          <w:bCs/>
        </w:rPr>
        <w:t xml:space="preserve">Bowen, R.L., Duffy, S.W., Ryan, D.A., Hart, I.R. and Jones, J.L. (2008). Early onset of breast cancer in a group of British black women. </w:t>
      </w:r>
      <w:r w:rsidRPr="0090774F">
        <w:rPr>
          <w:b/>
          <w:bCs/>
          <w:i/>
          <w:iCs/>
        </w:rPr>
        <w:t>British Journal of Cancer</w:t>
      </w:r>
      <w:r w:rsidRPr="0090774F">
        <w:rPr>
          <w:b/>
          <w:bCs/>
        </w:rPr>
        <w:t xml:space="preserve">, [online] 98(2), pp.277–281. </w:t>
      </w:r>
      <w:proofErr w:type="spellStart"/>
      <w:proofErr w:type="gramStart"/>
      <w:r w:rsidRPr="0090774F">
        <w:rPr>
          <w:b/>
          <w:bCs/>
        </w:rPr>
        <w:t>doi:https</w:t>
      </w:r>
      <w:proofErr w:type="spellEnd"/>
      <w:r w:rsidRPr="0090774F">
        <w:rPr>
          <w:b/>
          <w:bCs/>
        </w:rPr>
        <w:t>://doi.org/10.1038/sj.bjc.6604174</w:t>
      </w:r>
      <w:proofErr w:type="gramEnd"/>
      <w:r w:rsidRPr="0090774F">
        <w:rPr>
          <w:b/>
          <w:bCs/>
        </w:rPr>
        <w:t>.</w:t>
      </w:r>
    </w:p>
    <w:p w14:paraId="5F723CF9" w14:textId="77777777" w:rsidR="0090774F" w:rsidRPr="0090774F" w:rsidRDefault="0090774F" w:rsidP="0090774F">
      <w:pPr>
        <w:rPr>
          <w:b/>
          <w:bCs/>
        </w:rPr>
      </w:pPr>
      <w:r w:rsidRPr="0090774F">
        <w:rPr>
          <w:b/>
          <w:bCs/>
        </w:rPr>
        <w:t xml:space="preserve">Braun, V. and Clarke, V. (2006). Using Thematic Analysis in Psychology. </w:t>
      </w:r>
      <w:r w:rsidRPr="0090774F">
        <w:rPr>
          <w:b/>
          <w:bCs/>
          <w:i/>
          <w:iCs/>
        </w:rPr>
        <w:t>Qualitative Research in Psychology</w:t>
      </w:r>
      <w:r w:rsidRPr="0090774F">
        <w:rPr>
          <w:b/>
          <w:bCs/>
        </w:rPr>
        <w:t xml:space="preserve">, 3(2), pp.77–101. </w:t>
      </w:r>
      <w:proofErr w:type="spellStart"/>
      <w:proofErr w:type="gramStart"/>
      <w:r w:rsidRPr="0090774F">
        <w:rPr>
          <w:b/>
          <w:bCs/>
        </w:rPr>
        <w:t>doi:https</w:t>
      </w:r>
      <w:proofErr w:type="spellEnd"/>
      <w:r w:rsidRPr="0090774F">
        <w:rPr>
          <w:b/>
          <w:bCs/>
        </w:rPr>
        <w:t>://doi.org/10.1191/1478088706qp063oa</w:t>
      </w:r>
      <w:proofErr w:type="gramEnd"/>
      <w:r w:rsidRPr="0090774F">
        <w:rPr>
          <w:b/>
          <w:bCs/>
        </w:rPr>
        <w:t>.</w:t>
      </w:r>
    </w:p>
    <w:p w14:paraId="3C9A074E" w14:textId="77777777" w:rsidR="0090774F" w:rsidRPr="0090774F" w:rsidRDefault="0090774F" w:rsidP="0090774F">
      <w:pPr>
        <w:rPr>
          <w:b/>
          <w:bCs/>
        </w:rPr>
      </w:pPr>
      <w:r w:rsidRPr="0090774F">
        <w:rPr>
          <w:b/>
          <w:bCs/>
        </w:rPr>
        <w:t xml:space="preserve">Crosby, D., Lyons, N., Greenwood, E., Harrison, S., </w:t>
      </w:r>
      <w:proofErr w:type="spellStart"/>
      <w:r w:rsidRPr="0090774F">
        <w:rPr>
          <w:b/>
          <w:bCs/>
        </w:rPr>
        <w:t>Hiom</w:t>
      </w:r>
      <w:proofErr w:type="spellEnd"/>
      <w:r w:rsidRPr="0090774F">
        <w:rPr>
          <w:b/>
          <w:bCs/>
        </w:rPr>
        <w:t xml:space="preserve">, S., Moffat, J., </w:t>
      </w:r>
      <w:proofErr w:type="spellStart"/>
      <w:r w:rsidRPr="0090774F">
        <w:rPr>
          <w:b/>
          <w:bCs/>
        </w:rPr>
        <w:t>Quallo</w:t>
      </w:r>
      <w:proofErr w:type="spellEnd"/>
      <w:r w:rsidRPr="0090774F">
        <w:rPr>
          <w:b/>
          <w:bCs/>
        </w:rPr>
        <w:t xml:space="preserve">, T., Samuel, E. and Walker, I. (2020). A roadmap for the early detection and diagnosis of cancer. </w:t>
      </w:r>
      <w:r w:rsidRPr="0090774F">
        <w:rPr>
          <w:b/>
          <w:bCs/>
          <w:i/>
          <w:iCs/>
        </w:rPr>
        <w:t>The Lancet Oncology</w:t>
      </w:r>
      <w:r w:rsidRPr="0090774F">
        <w:rPr>
          <w:b/>
          <w:bCs/>
        </w:rPr>
        <w:t xml:space="preserve">, 21(11), pp.1397–1399. </w:t>
      </w:r>
      <w:proofErr w:type="spellStart"/>
      <w:proofErr w:type="gramStart"/>
      <w:r w:rsidRPr="0090774F">
        <w:rPr>
          <w:b/>
          <w:bCs/>
        </w:rPr>
        <w:t>doi:https</w:t>
      </w:r>
      <w:proofErr w:type="spellEnd"/>
      <w:r w:rsidRPr="0090774F">
        <w:rPr>
          <w:b/>
          <w:bCs/>
        </w:rPr>
        <w:t>://doi.org/10.1016/s1470-2045(20)30593-3</w:t>
      </w:r>
      <w:proofErr w:type="gramEnd"/>
      <w:r w:rsidRPr="0090774F">
        <w:rPr>
          <w:b/>
          <w:bCs/>
        </w:rPr>
        <w:t>.</w:t>
      </w:r>
    </w:p>
    <w:p w14:paraId="7C1715EC" w14:textId="77777777" w:rsidR="0090774F" w:rsidRPr="0090774F" w:rsidRDefault="0090774F" w:rsidP="0090774F">
      <w:pPr>
        <w:rPr>
          <w:b/>
          <w:bCs/>
        </w:rPr>
      </w:pPr>
      <w:r w:rsidRPr="0090774F">
        <w:rPr>
          <w:b/>
          <w:bCs/>
        </w:rPr>
        <w:t xml:space="preserve">Dolly, S.O., Jones, G., </w:t>
      </w:r>
      <w:proofErr w:type="spellStart"/>
      <w:r w:rsidRPr="0090774F">
        <w:rPr>
          <w:b/>
          <w:bCs/>
        </w:rPr>
        <w:t>Allchorne</w:t>
      </w:r>
      <w:proofErr w:type="spellEnd"/>
      <w:r w:rsidRPr="0090774F">
        <w:rPr>
          <w:b/>
          <w:bCs/>
        </w:rPr>
        <w:t xml:space="preserve">, P., Wheeler, D., Ali, S., Mukadam, Y., Zheng, S., Rahman, L., </w:t>
      </w:r>
      <w:proofErr w:type="spellStart"/>
      <w:r w:rsidRPr="0090774F">
        <w:rPr>
          <w:b/>
          <w:bCs/>
        </w:rPr>
        <w:t>Sindhar</w:t>
      </w:r>
      <w:proofErr w:type="spellEnd"/>
      <w:r w:rsidRPr="0090774F">
        <w:rPr>
          <w:b/>
          <w:bCs/>
        </w:rPr>
        <w:t xml:space="preserve">, J., Moss, C.L., Harari, D., Van Hemelrijck, M., Cunliffe, A. and De Michele, L.V. (2021). The effectiveness of the Guy’s Rapid Diagnostic Clinic (RDC) in detecting cancer and serious conditions in vague symptom patients. </w:t>
      </w:r>
      <w:r w:rsidRPr="0090774F">
        <w:rPr>
          <w:b/>
          <w:bCs/>
          <w:i/>
          <w:iCs/>
        </w:rPr>
        <w:t>British Journal of Cancer</w:t>
      </w:r>
      <w:r w:rsidRPr="0090774F">
        <w:rPr>
          <w:b/>
          <w:bCs/>
        </w:rPr>
        <w:t xml:space="preserve">, [online] 124(6), pp.1079–1087. </w:t>
      </w:r>
      <w:proofErr w:type="spellStart"/>
      <w:proofErr w:type="gramStart"/>
      <w:r w:rsidRPr="0090774F">
        <w:rPr>
          <w:b/>
          <w:bCs/>
        </w:rPr>
        <w:t>doi:https</w:t>
      </w:r>
      <w:proofErr w:type="spellEnd"/>
      <w:r w:rsidRPr="0090774F">
        <w:rPr>
          <w:b/>
          <w:bCs/>
        </w:rPr>
        <w:t>://doi.org/10.1038/s41416-020-01207-7</w:t>
      </w:r>
      <w:proofErr w:type="gramEnd"/>
      <w:r w:rsidRPr="0090774F">
        <w:rPr>
          <w:b/>
          <w:bCs/>
        </w:rPr>
        <w:t>.</w:t>
      </w:r>
    </w:p>
    <w:p w14:paraId="1CB0EFBB" w14:textId="77777777" w:rsidR="0090774F" w:rsidRPr="0090774F" w:rsidRDefault="0090774F" w:rsidP="0090774F">
      <w:pPr>
        <w:rPr>
          <w:b/>
          <w:bCs/>
        </w:rPr>
      </w:pPr>
      <w:r w:rsidRPr="0090774F">
        <w:rPr>
          <w:b/>
          <w:bCs/>
        </w:rPr>
        <w:t xml:space="preserve">Forbes, E. (2016). A Post-graduate’s Guide to Doing a Literature Review: In Health and Social Care Aveyard Helen Payne Sheila and Pearson Nancy </w:t>
      </w:r>
      <w:proofErr w:type="gramStart"/>
      <w:r w:rsidRPr="0090774F">
        <w:rPr>
          <w:b/>
          <w:bCs/>
        </w:rPr>
        <w:t>A</w:t>
      </w:r>
      <w:proofErr w:type="gramEnd"/>
      <w:r w:rsidRPr="0090774F">
        <w:rPr>
          <w:b/>
          <w:bCs/>
        </w:rPr>
        <w:t xml:space="preserve"> Post-</w:t>
      </w:r>
      <w:proofErr w:type="gramStart"/>
      <w:r w:rsidRPr="0090774F">
        <w:rPr>
          <w:b/>
          <w:bCs/>
        </w:rPr>
        <w:t>graduate’s</w:t>
      </w:r>
      <w:proofErr w:type="gramEnd"/>
      <w:r w:rsidRPr="0090774F">
        <w:rPr>
          <w:b/>
          <w:bCs/>
        </w:rPr>
        <w:t xml:space="preserve"> Guide to Doing a Literature Review: In Health and Social Care 248pp £21.99 Open University Press 9780335263684 0335263682. </w:t>
      </w:r>
      <w:r w:rsidRPr="0090774F">
        <w:rPr>
          <w:b/>
          <w:bCs/>
          <w:i/>
          <w:iCs/>
        </w:rPr>
        <w:t>Nurse Researcher</w:t>
      </w:r>
      <w:r w:rsidRPr="0090774F">
        <w:rPr>
          <w:b/>
          <w:bCs/>
        </w:rPr>
        <w:t xml:space="preserve">, 23(6), pp.8–8. </w:t>
      </w:r>
      <w:proofErr w:type="spellStart"/>
      <w:proofErr w:type="gramStart"/>
      <w:r w:rsidRPr="0090774F">
        <w:rPr>
          <w:b/>
          <w:bCs/>
        </w:rPr>
        <w:t>doi:https</w:t>
      </w:r>
      <w:proofErr w:type="spellEnd"/>
      <w:r w:rsidRPr="0090774F">
        <w:rPr>
          <w:b/>
          <w:bCs/>
        </w:rPr>
        <w:t>://doi.org/10.7748/nr.23.6.8.s3</w:t>
      </w:r>
      <w:proofErr w:type="gramEnd"/>
      <w:r w:rsidRPr="0090774F">
        <w:rPr>
          <w:b/>
          <w:bCs/>
        </w:rPr>
        <w:t>.</w:t>
      </w:r>
    </w:p>
    <w:p w14:paraId="4AE9891D" w14:textId="77777777" w:rsidR="0090774F" w:rsidRPr="0090774F" w:rsidRDefault="0090774F" w:rsidP="0090774F">
      <w:pPr>
        <w:rPr>
          <w:b/>
          <w:bCs/>
        </w:rPr>
      </w:pPr>
      <w:proofErr w:type="spellStart"/>
      <w:r w:rsidRPr="0090774F">
        <w:rPr>
          <w:b/>
          <w:bCs/>
        </w:rPr>
        <w:t>Gathani</w:t>
      </w:r>
      <w:proofErr w:type="spellEnd"/>
      <w:r w:rsidRPr="0090774F">
        <w:rPr>
          <w:b/>
          <w:bCs/>
        </w:rPr>
        <w:t xml:space="preserve">, T., Chiuri, K., </w:t>
      </w:r>
      <w:proofErr w:type="spellStart"/>
      <w:r w:rsidRPr="0090774F">
        <w:rPr>
          <w:b/>
          <w:bCs/>
        </w:rPr>
        <w:t>Broggio</w:t>
      </w:r>
      <w:proofErr w:type="spellEnd"/>
      <w:r w:rsidRPr="0090774F">
        <w:rPr>
          <w:b/>
          <w:bCs/>
        </w:rPr>
        <w:t xml:space="preserve">, J., Reeves, G. and Barnes, I. (2021a). Ethnicity and the surgical management of early invasive breast cancer in over 164 000 women. </w:t>
      </w:r>
      <w:r w:rsidRPr="0090774F">
        <w:rPr>
          <w:b/>
          <w:bCs/>
          <w:i/>
          <w:iCs/>
        </w:rPr>
        <w:t>British Journal of Surgery</w:t>
      </w:r>
      <w:r w:rsidRPr="0090774F">
        <w:rPr>
          <w:b/>
          <w:bCs/>
        </w:rPr>
        <w:t xml:space="preserve">, 108(5), pp.528–533. </w:t>
      </w:r>
      <w:proofErr w:type="spellStart"/>
      <w:proofErr w:type="gramStart"/>
      <w:r w:rsidRPr="0090774F">
        <w:rPr>
          <w:b/>
          <w:bCs/>
        </w:rPr>
        <w:t>doi:https</w:t>
      </w:r>
      <w:proofErr w:type="spellEnd"/>
      <w:r w:rsidRPr="0090774F">
        <w:rPr>
          <w:b/>
          <w:bCs/>
        </w:rPr>
        <w:t>://doi.org/10.1002/bjs.11865</w:t>
      </w:r>
      <w:proofErr w:type="gramEnd"/>
      <w:r w:rsidRPr="0090774F">
        <w:rPr>
          <w:b/>
          <w:bCs/>
        </w:rPr>
        <w:t>.</w:t>
      </w:r>
    </w:p>
    <w:p w14:paraId="7C3DEF81" w14:textId="77777777" w:rsidR="0090774F" w:rsidRDefault="0090774F" w:rsidP="0090774F">
      <w:pPr>
        <w:rPr>
          <w:b/>
          <w:bCs/>
        </w:rPr>
      </w:pPr>
      <w:proofErr w:type="spellStart"/>
      <w:r w:rsidRPr="0090774F">
        <w:rPr>
          <w:b/>
          <w:bCs/>
        </w:rPr>
        <w:t>Gathani</w:t>
      </w:r>
      <w:proofErr w:type="spellEnd"/>
      <w:r w:rsidRPr="0090774F">
        <w:rPr>
          <w:b/>
          <w:bCs/>
        </w:rPr>
        <w:t xml:space="preserve">, T., Reeves, G., Broggio, J. and Barnes, I. (2021b). Ethnicity and the tumour characteristics of invasive breast cancer in over 116,500 women in England. </w:t>
      </w:r>
      <w:r w:rsidRPr="0090774F">
        <w:rPr>
          <w:b/>
          <w:bCs/>
          <w:i/>
          <w:iCs/>
        </w:rPr>
        <w:t>British Journal of Cancer</w:t>
      </w:r>
      <w:r w:rsidRPr="0090774F">
        <w:rPr>
          <w:b/>
          <w:bCs/>
        </w:rPr>
        <w:t xml:space="preserve">, [online] 125(4), pp.611–617. </w:t>
      </w:r>
      <w:proofErr w:type="spellStart"/>
      <w:proofErr w:type="gramStart"/>
      <w:r w:rsidRPr="0090774F">
        <w:rPr>
          <w:b/>
          <w:bCs/>
        </w:rPr>
        <w:t>doi:https</w:t>
      </w:r>
      <w:proofErr w:type="spellEnd"/>
      <w:r w:rsidRPr="0090774F">
        <w:rPr>
          <w:b/>
          <w:bCs/>
        </w:rPr>
        <w:t>://doi.org/10.1038/s41416-021-01409-7</w:t>
      </w:r>
      <w:proofErr w:type="gramEnd"/>
      <w:r w:rsidRPr="0090774F">
        <w:rPr>
          <w:b/>
          <w:bCs/>
        </w:rPr>
        <w:t>.</w:t>
      </w:r>
    </w:p>
    <w:p w14:paraId="1770BE6B" w14:textId="74E0FD55" w:rsidR="00504A9D" w:rsidRPr="0090774F" w:rsidRDefault="00504A9D" w:rsidP="0090774F">
      <w:pPr>
        <w:rPr>
          <w:b/>
          <w:bCs/>
        </w:rPr>
      </w:pPr>
      <w:r w:rsidRPr="00504A9D">
        <w:rPr>
          <w:b/>
          <w:bCs/>
        </w:rPr>
        <w:t xml:space="preserve">Gupta, D., Kose, U., Le Nguyen, B. and Bhattacharyya, S. (2021) </w:t>
      </w:r>
      <w:r w:rsidRPr="00504A9D">
        <w:rPr>
          <w:b/>
          <w:bCs/>
          <w:i/>
          <w:iCs/>
        </w:rPr>
        <w:t>Artificial Intelligence for Data-Driven Medical Diagnosis</w:t>
      </w:r>
      <w:r w:rsidRPr="00504A9D">
        <w:rPr>
          <w:b/>
          <w:bCs/>
        </w:rPr>
        <w:t>. Berlin: Walter de Gruyter GmbH.</w:t>
      </w:r>
    </w:p>
    <w:p w14:paraId="6F1A1D20" w14:textId="77777777" w:rsidR="0090774F" w:rsidRDefault="0090774F" w:rsidP="0090774F">
      <w:pPr>
        <w:rPr>
          <w:b/>
          <w:bCs/>
        </w:rPr>
      </w:pPr>
      <w:r w:rsidRPr="0090774F">
        <w:rPr>
          <w:b/>
          <w:bCs/>
        </w:rPr>
        <w:lastRenderedPageBreak/>
        <w:t xml:space="preserve">Hamilton, W. (2020). Cancer diagnostic delay in the COVID-19 era: what happens next? </w:t>
      </w:r>
      <w:r w:rsidRPr="0090774F">
        <w:rPr>
          <w:b/>
          <w:bCs/>
          <w:i/>
          <w:iCs/>
        </w:rPr>
        <w:t>The Lancet Oncology</w:t>
      </w:r>
      <w:r w:rsidRPr="0090774F">
        <w:rPr>
          <w:b/>
          <w:bCs/>
        </w:rPr>
        <w:t xml:space="preserve">, 21(8), pp.1000–1002. </w:t>
      </w:r>
      <w:proofErr w:type="spellStart"/>
      <w:proofErr w:type="gramStart"/>
      <w:r w:rsidRPr="0090774F">
        <w:rPr>
          <w:b/>
          <w:bCs/>
        </w:rPr>
        <w:t>doi:https</w:t>
      </w:r>
      <w:proofErr w:type="spellEnd"/>
      <w:r w:rsidRPr="0090774F">
        <w:rPr>
          <w:b/>
          <w:bCs/>
        </w:rPr>
        <w:t>://doi.org/10.1016/s1470-2045(20)30391-0</w:t>
      </w:r>
      <w:proofErr w:type="gramEnd"/>
      <w:r w:rsidRPr="0090774F">
        <w:rPr>
          <w:b/>
          <w:bCs/>
        </w:rPr>
        <w:t>.</w:t>
      </w:r>
    </w:p>
    <w:p w14:paraId="16C07A75" w14:textId="03E70567" w:rsidR="00614D8D" w:rsidRPr="0090774F" w:rsidRDefault="00614D8D" w:rsidP="0090774F">
      <w:pPr>
        <w:rPr>
          <w:b/>
          <w:bCs/>
        </w:rPr>
      </w:pPr>
      <w:r w:rsidRPr="00614D8D">
        <w:rPr>
          <w:b/>
          <w:bCs/>
        </w:rPr>
        <w:t xml:space="preserve">Harris, P., Lock, A. and Rees, P. (2025) </w:t>
      </w:r>
      <w:r w:rsidRPr="00614D8D">
        <w:rPr>
          <w:b/>
          <w:bCs/>
          <w:i/>
          <w:iCs/>
        </w:rPr>
        <w:t>Machiavelli, Marketing and Management</w:t>
      </w:r>
      <w:r w:rsidRPr="00614D8D">
        <w:rPr>
          <w:b/>
          <w:bCs/>
        </w:rPr>
        <w:t>. Abingdon: Taylor &amp; Francis.</w:t>
      </w:r>
    </w:p>
    <w:p w14:paraId="57DC38CE" w14:textId="77777777" w:rsidR="0090774F" w:rsidRDefault="0090774F" w:rsidP="0090774F">
      <w:pPr>
        <w:rPr>
          <w:b/>
          <w:bCs/>
        </w:rPr>
      </w:pPr>
      <w:r w:rsidRPr="0090774F">
        <w:rPr>
          <w:b/>
          <w:bCs/>
        </w:rPr>
        <w:t xml:space="preserve">Jack, R.H., Møller, H., Robson, T. and Davies, E.A. (2014). Breast cancer screening uptake among women from different ethnic groups in London: a population-based cohort study. </w:t>
      </w:r>
      <w:r w:rsidRPr="0090774F">
        <w:rPr>
          <w:b/>
          <w:bCs/>
          <w:i/>
          <w:iCs/>
        </w:rPr>
        <w:t>BMJ Open</w:t>
      </w:r>
      <w:r w:rsidRPr="0090774F">
        <w:rPr>
          <w:b/>
          <w:bCs/>
        </w:rPr>
        <w:t xml:space="preserve">, 4(10), p.e005586. </w:t>
      </w:r>
      <w:proofErr w:type="spellStart"/>
      <w:proofErr w:type="gramStart"/>
      <w:r w:rsidRPr="0090774F">
        <w:rPr>
          <w:b/>
          <w:bCs/>
        </w:rPr>
        <w:t>doi:https</w:t>
      </w:r>
      <w:proofErr w:type="spellEnd"/>
      <w:r w:rsidRPr="0090774F">
        <w:rPr>
          <w:b/>
          <w:bCs/>
        </w:rPr>
        <w:t>://doi.org/10.1136/bmjopen-2014-005586</w:t>
      </w:r>
      <w:proofErr w:type="gramEnd"/>
      <w:r w:rsidRPr="0090774F">
        <w:rPr>
          <w:b/>
          <w:bCs/>
        </w:rPr>
        <w:t>.</w:t>
      </w:r>
    </w:p>
    <w:p w14:paraId="3A2CE40D" w14:textId="34221961" w:rsidR="00CF3B93" w:rsidRPr="0090774F" w:rsidRDefault="00CF3B93" w:rsidP="0090774F">
      <w:pPr>
        <w:rPr>
          <w:b/>
          <w:bCs/>
        </w:rPr>
      </w:pPr>
      <w:r w:rsidRPr="00CF3B93">
        <w:rPr>
          <w:b/>
          <w:bCs/>
        </w:rPr>
        <w:t xml:space="preserve">Joseph-Salisbury, R., Connelly, L. and Wangari-Jones, T. (2023) ‘Decolonising medical knowledge: The case of breast cancer and ethnicity in the UK’, </w:t>
      </w:r>
      <w:r w:rsidRPr="00CF3B93">
        <w:rPr>
          <w:b/>
          <w:bCs/>
          <w:i/>
          <w:iCs/>
        </w:rPr>
        <w:t>Journal of Cancer Policy</w:t>
      </w:r>
      <w:r w:rsidRPr="00CF3B93">
        <w:rPr>
          <w:b/>
          <w:bCs/>
        </w:rPr>
        <w:t xml:space="preserve">, 36, 100365. Available at: </w:t>
      </w:r>
      <w:hyperlink r:id="rId9" w:history="1">
        <w:r w:rsidRPr="00CF3B93">
          <w:rPr>
            <w:rStyle w:val="Hyperlink"/>
            <w:b/>
            <w:bCs/>
          </w:rPr>
          <w:t>https://doi.org/10.1016/j.jcpo.2022.100365</w:t>
        </w:r>
      </w:hyperlink>
      <w:r w:rsidRPr="00CF3B93">
        <w:rPr>
          <w:b/>
          <w:bCs/>
        </w:rPr>
        <w:t>.</w:t>
      </w:r>
    </w:p>
    <w:p w14:paraId="367C0B22" w14:textId="77777777" w:rsidR="0090774F" w:rsidRPr="0090774F" w:rsidRDefault="0090774F" w:rsidP="0090774F">
      <w:pPr>
        <w:rPr>
          <w:b/>
          <w:bCs/>
        </w:rPr>
      </w:pPr>
      <w:r w:rsidRPr="0090774F">
        <w:rPr>
          <w:b/>
          <w:bCs/>
        </w:rPr>
        <w:t xml:space="preserve">Lipovetsky, S. (2025). </w:t>
      </w:r>
      <w:proofErr w:type="spellStart"/>
      <w:r w:rsidRPr="0090774F">
        <w:rPr>
          <w:b/>
          <w:bCs/>
        </w:rPr>
        <w:t>Modeling</w:t>
      </w:r>
      <w:proofErr w:type="spellEnd"/>
      <w:r w:rsidRPr="0090774F">
        <w:rPr>
          <w:b/>
          <w:bCs/>
        </w:rPr>
        <w:t xml:space="preserve"> Reality with Mathematics. </w:t>
      </w:r>
      <w:proofErr w:type="spellStart"/>
      <w:r w:rsidRPr="0090774F">
        <w:rPr>
          <w:b/>
          <w:bCs/>
          <w:i/>
          <w:iCs/>
        </w:rPr>
        <w:t>Technometrics</w:t>
      </w:r>
      <w:proofErr w:type="spellEnd"/>
      <w:r w:rsidRPr="0090774F">
        <w:rPr>
          <w:b/>
          <w:bCs/>
        </w:rPr>
        <w:t xml:space="preserve">, 67(2), pp.356–358. </w:t>
      </w:r>
      <w:proofErr w:type="spellStart"/>
      <w:proofErr w:type="gramStart"/>
      <w:r w:rsidRPr="0090774F">
        <w:rPr>
          <w:b/>
          <w:bCs/>
        </w:rPr>
        <w:t>doi:https</w:t>
      </w:r>
      <w:proofErr w:type="spellEnd"/>
      <w:r w:rsidRPr="0090774F">
        <w:rPr>
          <w:b/>
          <w:bCs/>
        </w:rPr>
        <w:t>://doi.org/10.1080/00401706.2025.2485655</w:t>
      </w:r>
      <w:proofErr w:type="gramEnd"/>
      <w:r w:rsidRPr="0090774F">
        <w:rPr>
          <w:b/>
          <w:bCs/>
        </w:rPr>
        <w:t>.</w:t>
      </w:r>
    </w:p>
    <w:p w14:paraId="4FC3D817" w14:textId="77777777" w:rsidR="0090774F" w:rsidRPr="0090774F" w:rsidRDefault="0090774F" w:rsidP="0090774F">
      <w:pPr>
        <w:rPr>
          <w:b/>
          <w:bCs/>
        </w:rPr>
      </w:pPr>
      <w:r w:rsidRPr="0090774F">
        <w:rPr>
          <w:b/>
          <w:bCs/>
        </w:rPr>
        <w:t xml:space="preserve">Manchanda, R., Evans, D.G., Antoniou, A.C. and Brentnall, A. (2024). Penetrance estimates of hereditary cancers in a population setting using UK Biobank data. </w:t>
      </w:r>
      <w:r w:rsidRPr="0090774F">
        <w:rPr>
          <w:b/>
          <w:bCs/>
          <w:i/>
          <w:iCs/>
        </w:rPr>
        <w:t>BJC Reports</w:t>
      </w:r>
      <w:r w:rsidRPr="0090774F">
        <w:rPr>
          <w:b/>
          <w:bCs/>
        </w:rPr>
        <w:t xml:space="preserve">, 2(1). </w:t>
      </w:r>
      <w:proofErr w:type="spellStart"/>
      <w:proofErr w:type="gramStart"/>
      <w:r w:rsidRPr="0090774F">
        <w:rPr>
          <w:b/>
          <w:bCs/>
        </w:rPr>
        <w:t>doi:https</w:t>
      </w:r>
      <w:proofErr w:type="spellEnd"/>
      <w:r w:rsidRPr="0090774F">
        <w:rPr>
          <w:b/>
          <w:bCs/>
        </w:rPr>
        <w:t>://doi.org/10.1038/s44276-023-00021-x</w:t>
      </w:r>
      <w:proofErr w:type="gramEnd"/>
      <w:r w:rsidRPr="0090774F">
        <w:rPr>
          <w:b/>
          <w:bCs/>
        </w:rPr>
        <w:t>.</w:t>
      </w:r>
    </w:p>
    <w:p w14:paraId="2745C1CC" w14:textId="77777777" w:rsidR="0090774F" w:rsidRPr="0090774F" w:rsidRDefault="0090774F" w:rsidP="0090774F">
      <w:pPr>
        <w:rPr>
          <w:b/>
          <w:bCs/>
        </w:rPr>
      </w:pPr>
      <w:proofErr w:type="spellStart"/>
      <w:r w:rsidRPr="0090774F">
        <w:rPr>
          <w:b/>
          <w:bCs/>
        </w:rPr>
        <w:t>McInulty</w:t>
      </w:r>
      <w:proofErr w:type="spellEnd"/>
      <w:r w:rsidRPr="0090774F">
        <w:rPr>
          <w:b/>
          <w:bCs/>
        </w:rPr>
        <w:t xml:space="preserve">, L. (2011). Doing a literature review in health and social care Helen Aveyard Doing a literature review in health and social care Open University Press </w:t>
      </w:r>
      <w:proofErr w:type="spellStart"/>
      <w:r w:rsidRPr="0090774F">
        <w:rPr>
          <w:b/>
          <w:bCs/>
        </w:rPr>
        <w:t>andMcGraw</w:t>
      </w:r>
      <w:proofErr w:type="spellEnd"/>
      <w:r w:rsidRPr="0090774F">
        <w:rPr>
          <w:b/>
          <w:bCs/>
        </w:rPr>
        <w:t xml:space="preserve"> Hill Education£17.99Second edition 184pp97803352388590335238858. </w:t>
      </w:r>
      <w:r w:rsidRPr="0090774F">
        <w:rPr>
          <w:b/>
          <w:bCs/>
          <w:i/>
          <w:iCs/>
        </w:rPr>
        <w:t>Emergency Nurse</w:t>
      </w:r>
      <w:r w:rsidRPr="0090774F">
        <w:rPr>
          <w:b/>
          <w:bCs/>
        </w:rPr>
        <w:t xml:space="preserve">, 19(2), pp.9–9. </w:t>
      </w:r>
      <w:proofErr w:type="spellStart"/>
      <w:proofErr w:type="gramStart"/>
      <w:r w:rsidRPr="0090774F">
        <w:rPr>
          <w:b/>
          <w:bCs/>
        </w:rPr>
        <w:t>doi:https</w:t>
      </w:r>
      <w:proofErr w:type="spellEnd"/>
      <w:r w:rsidRPr="0090774F">
        <w:rPr>
          <w:b/>
          <w:bCs/>
        </w:rPr>
        <w:t>://doi.org/10.7748/en.19.2.9.s2</w:t>
      </w:r>
      <w:proofErr w:type="gramEnd"/>
      <w:r w:rsidRPr="0090774F">
        <w:rPr>
          <w:b/>
          <w:bCs/>
        </w:rPr>
        <w:t>.</w:t>
      </w:r>
    </w:p>
    <w:p w14:paraId="3A2887FA" w14:textId="77777777" w:rsidR="0090774F" w:rsidRPr="0090774F" w:rsidRDefault="0090774F" w:rsidP="0090774F">
      <w:pPr>
        <w:rPr>
          <w:b/>
          <w:bCs/>
        </w:rPr>
      </w:pPr>
      <w:r w:rsidRPr="0090774F">
        <w:rPr>
          <w:b/>
          <w:bCs/>
        </w:rPr>
        <w:t xml:space="preserve">Morris, M., Woods, L.M., Rogers, N., O’Sullivan, E., Kearins, O. and Rachet, B. (2015). Ethnicity, deprivation and screening: survival from breast cancer among screening-eligible women in the West Midlands diagnosed from 1989 to 2011. </w:t>
      </w:r>
      <w:r w:rsidRPr="0090774F">
        <w:rPr>
          <w:b/>
          <w:bCs/>
          <w:i/>
          <w:iCs/>
        </w:rPr>
        <w:t>British Journal of Cancer</w:t>
      </w:r>
      <w:r w:rsidRPr="0090774F">
        <w:rPr>
          <w:b/>
          <w:bCs/>
        </w:rPr>
        <w:t xml:space="preserve">, 113(3), pp.548–555. </w:t>
      </w:r>
      <w:proofErr w:type="spellStart"/>
      <w:proofErr w:type="gramStart"/>
      <w:r w:rsidRPr="0090774F">
        <w:rPr>
          <w:b/>
          <w:bCs/>
        </w:rPr>
        <w:t>doi:https</w:t>
      </w:r>
      <w:proofErr w:type="spellEnd"/>
      <w:r w:rsidRPr="0090774F">
        <w:rPr>
          <w:b/>
          <w:bCs/>
        </w:rPr>
        <w:t>://doi.org/10.1038/bjc.2015.204</w:t>
      </w:r>
      <w:proofErr w:type="gramEnd"/>
      <w:r w:rsidRPr="0090774F">
        <w:rPr>
          <w:b/>
          <w:bCs/>
        </w:rPr>
        <w:t>.</w:t>
      </w:r>
    </w:p>
    <w:p w14:paraId="3FF545A1" w14:textId="77777777" w:rsidR="0090774F" w:rsidRPr="0090774F" w:rsidRDefault="0090774F" w:rsidP="0090774F">
      <w:pPr>
        <w:rPr>
          <w:b/>
          <w:bCs/>
        </w:rPr>
      </w:pPr>
      <w:r w:rsidRPr="0090774F">
        <w:rPr>
          <w:b/>
          <w:bCs/>
        </w:rPr>
        <w:t xml:space="preserve">Peters, S.A., Huxley, R.R. and Woodward, M. (2014). Abstract P144: Diabetes as a Risk Factor for Stroke in Women Compared with Men. </w:t>
      </w:r>
      <w:r w:rsidRPr="0090774F">
        <w:rPr>
          <w:b/>
          <w:bCs/>
          <w:i/>
          <w:iCs/>
        </w:rPr>
        <w:t>Circulation</w:t>
      </w:r>
      <w:r w:rsidRPr="0090774F">
        <w:rPr>
          <w:b/>
          <w:bCs/>
        </w:rPr>
        <w:t xml:space="preserve">, 129(suppl_1). </w:t>
      </w:r>
      <w:proofErr w:type="spellStart"/>
      <w:proofErr w:type="gramStart"/>
      <w:r w:rsidRPr="0090774F">
        <w:rPr>
          <w:b/>
          <w:bCs/>
        </w:rPr>
        <w:t>doi:https</w:t>
      </w:r>
      <w:proofErr w:type="spellEnd"/>
      <w:r w:rsidRPr="0090774F">
        <w:rPr>
          <w:b/>
          <w:bCs/>
        </w:rPr>
        <w:t>://doi.org/10.1161/circ.129.suppl_1.p144</w:t>
      </w:r>
      <w:proofErr w:type="gramEnd"/>
      <w:r w:rsidRPr="0090774F">
        <w:rPr>
          <w:b/>
          <w:bCs/>
        </w:rPr>
        <w:t>.</w:t>
      </w:r>
    </w:p>
    <w:p w14:paraId="3F7D1A17" w14:textId="77777777" w:rsidR="0090774F" w:rsidRDefault="0090774F" w:rsidP="0090774F">
      <w:pPr>
        <w:rPr>
          <w:b/>
          <w:bCs/>
        </w:rPr>
      </w:pPr>
      <w:r w:rsidRPr="0090774F">
        <w:rPr>
          <w:b/>
          <w:bCs/>
        </w:rPr>
        <w:t xml:space="preserve">Santeramo, R., Damiani, C., Wei, J., Montana, G. and Brentnall, A.R. (2024). Are better AI algorithms for breast cancer detection also better at predicting risk? A paired case–control study. </w:t>
      </w:r>
      <w:r w:rsidRPr="0090774F">
        <w:rPr>
          <w:b/>
          <w:bCs/>
          <w:i/>
          <w:iCs/>
        </w:rPr>
        <w:t>Breast Cancer Research</w:t>
      </w:r>
      <w:r w:rsidRPr="0090774F">
        <w:rPr>
          <w:b/>
          <w:bCs/>
        </w:rPr>
        <w:t xml:space="preserve">, 26(1). </w:t>
      </w:r>
      <w:proofErr w:type="spellStart"/>
      <w:proofErr w:type="gramStart"/>
      <w:r w:rsidRPr="0090774F">
        <w:rPr>
          <w:b/>
          <w:bCs/>
        </w:rPr>
        <w:t>doi:https</w:t>
      </w:r>
      <w:proofErr w:type="spellEnd"/>
      <w:r w:rsidRPr="0090774F">
        <w:rPr>
          <w:b/>
          <w:bCs/>
        </w:rPr>
        <w:t>://doi.org/10.1186/s13058-024-01775-z</w:t>
      </w:r>
      <w:proofErr w:type="gramEnd"/>
      <w:r w:rsidRPr="0090774F">
        <w:rPr>
          <w:b/>
          <w:bCs/>
        </w:rPr>
        <w:t>.</w:t>
      </w:r>
    </w:p>
    <w:p w14:paraId="7C747D4E" w14:textId="2866E613" w:rsidR="009F6803" w:rsidRPr="0090774F" w:rsidRDefault="00124BA6" w:rsidP="0090774F">
      <w:pPr>
        <w:rPr>
          <w:b/>
          <w:bCs/>
        </w:rPr>
      </w:pPr>
      <w:r w:rsidRPr="00124BA6">
        <w:rPr>
          <w:b/>
          <w:bCs/>
        </w:rPr>
        <w:t xml:space="preserve">Thomas, M. and Haskins, G. (2024) </w:t>
      </w:r>
      <w:r w:rsidRPr="00124BA6">
        <w:rPr>
          <w:b/>
          <w:bCs/>
          <w:i/>
          <w:iCs/>
        </w:rPr>
        <w:t>Fairness in the NHS</w:t>
      </w:r>
      <w:r w:rsidRPr="00124BA6">
        <w:rPr>
          <w:b/>
          <w:bCs/>
        </w:rPr>
        <w:t>. Abingdon: Taylor &amp; Francis.</w:t>
      </w:r>
    </w:p>
    <w:p w14:paraId="3D5EADB6" w14:textId="77777777" w:rsidR="0090774F" w:rsidRPr="0090774F" w:rsidRDefault="0090774F" w:rsidP="0090774F">
      <w:pPr>
        <w:rPr>
          <w:b/>
          <w:bCs/>
        </w:rPr>
      </w:pPr>
      <w:r w:rsidRPr="0090774F">
        <w:rPr>
          <w:b/>
          <w:bCs/>
        </w:rPr>
        <w:t>van Veen, E.M., Brentnall, A.R., Byers, H., Harkness, E.F., Astley, S.M., Sampson, S., Howell, A., Newman, W.G., Cuzick, J. and Evans, D.G.R. (2018). Use of Single-</w:t>
      </w:r>
      <w:r w:rsidRPr="0090774F">
        <w:rPr>
          <w:b/>
          <w:bCs/>
        </w:rPr>
        <w:lastRenderedPageBreak/>
        <w:t xml:space="preserve">Nucleotide Polymorphisms and Mammographic Density Plus Classic Risk Factors for Breast Cancer Risk Prediction. </w:t>
      </w:r>
      <w:r w:rsidRPr="0090774F">
        <w:rPr>
          <w:b/>
          <w:bCs/>
          <w:i/>
          <w:iCs/>
        </w:rPr>
        <w:t>JAMA Oncology</w:t>
      </w:r>
      <w:r w:rsidRPr="0090774F">
        <w:rPr>
          <w:b/>
          <w:bCs/>
        </w:rPr>
        <w:t xml:space="preserve">, [online] 4(4), pp.476–482. </w:t>
      </w:r>
      <w:proofErr w:type="spellStart"/>
      <w:proofErr w:type="gramStart"/>
      <w:r w:rsidRPr="0090774F">
        <w:rPr>
          <w:b/>
          <w:bCs/>
        </w:rPr>
        <w:t>doi:https</w:t>
      </w:r>
      <w:proofErr w:type="spellEnd"/>
      <w:r w:rsidRPr="0090774F">
        <w:rPr>
          <w:b/>
          <w:bCs/>
        </w:rPr>
        <w:t>://doi.org/10.1001/jamaoncol.2017.4881</w:t>
      </w:r>
      <w:proofErr w:type="gramEnd"/>
      <w:r w:rsidRPr="0090774F">
        <w:rPr>
          <w:b/>
          <w:bCs/>
        </w:rPr>
        <w:t>.</w:t>
      </w:r>
    </w:p>
    <w:p w14:paraId="743AF249" w14:textId="77777777" w:rsidR="0090774F" w:rsidRPr="0090774F" w:rsidRDefault="0090774F" w:rsidP="0090774F">
      <w:pPr>
        <w:rPr>
          <w:b/>
          <w:bCs/>
        </w:rPr>
      </w:pPr>
      <w:r w:rsidRPr="0090774F">
        <w:rPr>
          <w:b/>
          <w:bCs/>
        </w:rPr>
        <w:t xml:space="preserve">Workman, S.C., Thompson, M.C. and Lau, L. (2022). Decolonising Medical Knowledge - the case of breast cancer and ethnicity in the UK. </w:t>
      </w:r>
      <w:r w:rsidRPr="0090774F">
        <w:rPr>
          <w:b/>
          <w:bCs/>
          <w:i/>
          <w:iCs/>
        </w:rPr>
        <w:t>Journal of Cancer Policy</w:t>
      </w:r>
      <w:r w:rsidRPr="0090774F">
        <w:rPr>
          <w:b/>
          <w:bCs/>
        </w:rPr>
        <w:t xml:space="preserve">, 36, p.100365. </w:t>
      </w:r>
      <w:proofErr w:type="spellStart"/>
      <w:proofErr w:type="gramStart"/>
      <w:r w:rsidRPr="0090774F">
        <w:rPr>
          <w:b/>
          <w:bCs/>
        </w:rPr>
        <w:t>doi:https</w:t>
      </w:r>
      <w:proofErr w:type="spellEnd"/>
      <w:r w:rsidRPr="0090774F">
        <w:rPr>
          <w:b/>
          <w:bCs/>
        </w:rPr>
        <w:t>://doi.org/10.1016/j.jcpo.2022.100365</w:t>
      </w:r>
      <w:proofErr w:type="gramEnd"/>
      <w:r w:rsidRPr="0090774F">
        <w:rPr>
          <w:b/>
          <w:bCs/>
        </w:rPr>
        <w:t>.</w:t>
      </w:r>
    </w:p>
    <w:p w14:paraId="4D740C92" w14:textId="77777777" w:rsidR="0090774F" w:rsidRPr="0090774F" w:rsidRDefault="0090774F" w:rsidP="00291DB5">
      <w:pPr>
        <w:rPr>
          <w:b/>
          <w:bCs/>
        </w:rPr>
      </w:pPr>
    </w:p>
    <w:sectPr w:rsidR="0090774F" w:rsidRPr="0090774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04363" w14:textId="77777777" w:rsidR="00296F80" w:rsidRDefault="00296F80" w:rsidP="00EF1B89">
      <w:pPr>
        <w:spacing w:after="0" w:line="240" w:lineRule="auto"/>
      </w:pPr>
      <w:r>
        <w:separator/>
      </w:r>
    </w:p>
  </w:endnote>
  <w:endnote w:type="continuationSeparator" w:id="0">
    <w:p w14:paraId="2AAF91E4" w14:textId="77777777" w:rsidR="00296F80" w:rsidRDefault="00296F80" w:rsidP="00EF1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5341799"/>
      <w:docPartObj>
        <w:docPartGallery w:val="Page Numbers (Bottom of Page)"/>
        <w:docPartUnique/>
      </w:docPartObj>
    </w:sdtPr>
    <w:sdtContent>
      <w:p w14:paraId="522B78DA" w14:textId="6375C3C2" w:rsidR="00EF1B89" w:rsidRDefault="00EF1B89">
        <w:pPr>
          <w:pStyle w:val="Footer"/>
          <w:jc w:val="center"/>
        </w:pPr>
        <w:r>
          <w:fldChar w:fldCharType="begin"/>
        </w:r>
        <w:r>
          <w:instrText>PAGE   \* MERGEFORMAT</w:instrText>
        </w:r>
        <w:r>
          <w:fldChar w:fldCharType="separate"/>
        </w:r>
        <w:r>
          <w:t>2</w:t>
        </w:r>
        <w:r>
          <w:fldChar w:fldCharType="end"/>
        </w:r>
      </w:p>
    </w:sdtContent>
  </w:sdt>
  <w:p w14:paraId="417AA3FA" w14:textId="77777777" w:rsidR="00EF1B89" w:rsidRDefault="00EF1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3D3D9" w14:textId="77777777" w:rsidR="00296F80" w:rsidRDefault="00296F80" w:rsidP="00EF1B89">
      <w:pPr>
        <w:spacing w:after="0" w:line="240" w:lineRule="auto"/>
      </w:pPr>
      <w:r>
        <w:separator/>
      </w:r>
    </w:p>
  </w:footnote>
  <w:footnote w:type="continuationSeparator" w:id="0">
    <w:p w14:paraId="6D6E61E9" w14:textId="77777777" w:rsidR="00296F80" w:rsidRDefault="00296F80" w:rsidP="00EF1B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DB5"/>
    <w:rsid w:val="00054D65"/>
    <w:rsid w:val="000A5C87"/>
    <w:rsid w:val="000F3D88"/>
    <w:rsid w:val="00124BA6"/>
    <w:rsid w:val="001D2F3C"/>
    <w:rsid w:val="0028342F"/>
    <w:rsid w:val="00291DB5"/>
    <w:rsid w:val="00296F80"/>
    <w:rsid w:val="002D2DC2"/>
    <w:rsid w:val="00465CB7"/>
    <w:rsid w:val="004D26A5"/>
    <w:rsid w:val="00504A9D"/>
    <w:rsid w:val="005C25F1"/>
    <w:rsid w:val="005F2E13"/>
    <w:rsid w:val="00614D8D"/>
    <w:rsid w:val="00661E93"/>
    <w:rsid w:val="006F7B49"/>
    <w:rsid w:val="00807E59"/>
    <w:rsid w:val="00851B5B"/>
    <w:rsid w:val="0090774F"/>
    <w:rsid w:val="009F6803"/>
    <w:rsid w:val="009F7F99"/>
    <w:rsid w:val="00A153C7"/>
    <w:rsid w:val="00A3103F"/>
    <w:rsid w:val="00B405A7"/>
    <w:rsid w:val="00B73CE4"/>
    <w:rsid w:val="00B90592"/>
    <w:rsid w:val="00C92840"/>
    <w:rsid w:val="00CF3B93"/>
    <w:rsid w:val="00D7278D"/>
    <w:rsid w:val="00D94839"/>
    <w:rsid w:val="00E76BEA"/>
    <w:rsid w:val="00EF1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79337"/>
  <w15:chartTrackingRefBased/>
  <w15:docId w15:val="{642133A0-29E1-4C34-82C1-4C14C8E7C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D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1D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D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D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D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D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D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D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D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D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1D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D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D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D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D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D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D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DB5"/>
    <w:rPr>
      <w:rFonts w:eastAsiaTheme="majorEastAsia" w:cstheme="majorBidi"/>
      <w:color w:val="272727" w:themeColor="text1" w:themeTint="D8"/>
    </w:rPr>
  </w:style>
  <w:style w:type="paragraph" w:styleId="Title">
    <w:name w:val="Title"/>
    <w:basedOn w:val="Normal"/>
    <w:next w:val="Normal"/>
    <w:link w:val="TitleChar"/>
    <w:uiPriority w:val="10"/>
    <w:qFormat/>
    <w:rsid w:val="00291D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D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D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D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DB5"/>
    <w:pPr>
      <w:spacing w:before="160"/>
      <w:jc w:val="center"/>
    </w:pPr>
    <w:rPr>
      <w:i/>
      <w:iCs/>
      <w:color w:val="404040" w:themeColor="text1" w:themeTint="BF"/>
    </w:rPr>
  </w:style>
  <w:style w:type="character" w:customStyle="1" w:styleId="QuoteChar">
    <w:name w:val="Quote Char"/>
    <w:basedOn w:val="DefaultParagraphFont"/>
    <w:link w:val="Quote"/>
    <w:uiPriority w:val="29"/>
    <w:rsid w:val="00291DB5"/>
    <w:rPr>
      <w:i/>
      <w:iCs/>
      <w:color w:val="404040" w:themeColor="text1" w:themeTint="BF"/>
    </w:rPr>
  </w:style>
  <w:style w:type="paragraph" w:styleId="ListParagraph">
    <w:name w:val="List Paragraph"/>
    <w:basedOn w:val="Normal"/>
    <w:uiPriority w:val="34"/>
    <w:qFormat/>
    <w:rsid w:val="00291DB5"/>
    <w:pPr>
      <w:ind w:left="720"/>
      <w:contextualSpacing/>
    </w:pPr>
  </w:style>
  <w:style w:type="character" w:styleId="IntenseEmphasis">
    <w:name w:val="Intense Emphasis"/>
    <w:basedOn w:val="DefaultParagraphFont"/>
    <w:uiPriority w:val="21"/>
    <w:qFormat/>
    <w:rsid w:val="00291DB5"/>
    <w:rPr>
      <w:i/>
      <w:iCs/>
      <w:color w:val="0F4761" w:themeColor="accent1" w:themeShade="BF"/>
    </w:rPr>
  </w:style>
  <w:style w:type="paragraph" w:styleId="IntenseQuote">
    <w:name w:val="Intense Quote"/>
    <w:basedOn w:val="Normal"/>
    <w:next w:val="Normal"/>
    <w:link w:val="IntenseQuoteChar"/>
    <w:uiPriority w:val="30"/>
    <w:qFormat/>
    <w:rsid w:val="00291D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DB5"/>
    <w:rPr>
      <w:i/>
      <w:iCs/>
      <w:color w:val="0F4761" w:themeColor="accent1" w:themeShade="BF"/>
    </w:rPr>
  </w:style>
  <w:style w:type="character" w:styleId="IntenseReference">
    <w:name w:val="Intense Reference"/>
    <w:basedOn w:val="DefaultParagraphFont"/>
    <w:uiPriority w:val="32"/>
    <w:qFormat/>
    <w:rsid w:val="00291DB5"/>
    <w:rPr>
      <w:b/>
      <w:bCs/>
      <w:smallCaps/>
      <w:color w:val="0F4761" w:themeColor="accent1" w:themeShade="BF"/>
      <w:spacing w:val="5"/>
    </w:rPr>
  </w:style>
  <w:style w:type="table" w:styleId="TableGrid">
    <w:name w:val="Table Grid"/>
    <w:basedOn w:val="TableNormal"/>
    <w:uiPriority w:val="39"/>
    <w:rsid w:val="009F7F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F3B93"/>
    <w:rPr>
      <w:color w:val="467886" w:themeColor="hyperlink"/>
      <w:u w:val="single"/>
    </w:rPr>
  </w:style>
  <w:style w:type="character" w:styleId="UnresolvedMention">
    <w:name w:val="Unresolved Mention"/>
    <w:basedOn w:val="DefaultParagraphFont"/>
    <w:uiPriority w:val="99"/>
    <w:semiHidden/>
    <w:unhideWhenUsed/>
    <w:rsid w:val="00CF3B93"/>
    <w:rPr>
      <w:color w:val="605E5C"/>
      <w:shd w:val="clear" w:color="auto" w:fill="E1DFDD"/>
    </w:rPr>
  </w:style>
  <w:style w:type="paragraph" w:styleId="Header">
    <w:name w:val="header"/>
    <w:basedOn w:val="Normal"/>
    <w:link w:val="HeaderChar"/>
    <w:uiPriority w:val="99"/>
    <w:unhideWhenUsed/>
    <w:rsid w:val="00EF1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B89"/>
  </w:style>
  <w:style w:type="paragraph" w:styleId="Footer">
    <w:name w:val="footer"/>
    <w:basedOn w:val="Normal"/>
    <w:link w:val="FooterChar"/>
    <w:uiPriority w:val="99"/>
    <w:unhideWhenUsed/>
    <w:rsid w:val="00EF1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B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oi.org/10.1016/j.jcpo.2022.1003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565C370-501F-487A-9C02-333A11FAFC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7B8C1B-0195-4BC9-A401-B9C94EE3CD03}">
  <ds:schemaRefs>
    <ds:schemaRef ds:uri="http://schemas.microsoft.com/sharepoint/v3/contenttype/forms"/>
  </ds:schemaRefs>
</ds:datastoreItem>
</file>

<file path=customXml/itemProps3.xml><?xml version="1.0" encoding="utf-8"?>
<ds:datastoreItem xmlns:ds="http://schemas.openxmlformats.org/officeDocument/2006/customXml" ds:itemID="{33DE820F-4F60-436B-8613-B245C8B0D5C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9769</TotalTime>
  <Pages>15</Pages>
  <Words>5144</Words>
  <Characters>29321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23</cp:revision>
  <dcterms:created xsi:type="dcterms:W3CDTF">2026-07-04T12:27:00Z</dcterms:created>
  <dcterms:modified xsi:type="dcterms:W3CDTF">2026-07-14T10:52:00Z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