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1128CE" w14:textId="56CB4F1C" w:rsidR="00725E89" w:rsidRPr="00D46511" w:rsidRDefault="00F220D6" w:rsidP="00D46511">
      <w:pPr>
        <w:spacing w:line="480" w:lineRule="auto"/>
        <w:rPr>
          <w:rFonts w:ascii="Times New Roman" w:hAnsi="Times New Roman" w:cs="Times New Roman"/>
          <w:sz w:val="24"/>
          <w:szCs w:val="24"/>
        </w:rPr>
      </w:pPr>
      <w:r w:rsidRPr="00A406E5">
        <w:rPr>
          <w:noProof/>
        </w:rPr>
        <w:drawing>
          <wp:anchor distT="0" distB="0" distL="114300" distR="114300" simplePos="0" relativeHeight="251659264" behindDoc="0" locked="0" layoutInCell="1" allowOverlap="1" wp14:anchorId="50A6C814" wp14:editId="2956781D">
            <wp:simplePos x="0" y="0"/>
            <wp:positionH relativeFrom="column">
              <wp:posOffset>0</wp:posOffset>
            </wp:positionH>
            <wp:positionV relativeFrom="paragraph">
              <wp:posOffset>337820</wp:posOffset>
            </wp:positionV>
            <wp:extent cx="5328285" cy="1813560"/>
            <wp:effectExtent l="0" t="0" r="571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5328285" cy="18135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DB0D42C" w14:textId="77777777" w:rsidR="00F220D6" w:rsidRDefault="00F220D6" w:rsidP="00E4020D">
      <w:pPr>
        <w:spacing w:line="480" w:lineRule="auto"/>
        <w:jc w:val="center"/>
        <w:rPr>
          <w:rFonts w:ascii="Times New Roman" w:hAnsi="Times New Roman" w:cs="Times New Roman"/>
          <w:b/>
          <w:bCs/>
          <w:sz w:val="24"/>
          <w:szCs w:val="24"/>
        </w:rPr>
      </w:pPr>
    </w:p>
    <w:p w14:paraId="36F9EA08" w14:textId="77777777" w:rsidR="006E326F" w:rsidRDefault="006E326F" w:rsidP="00E4020D">
      <w:pPr>
        <w:spacing w:line="480" w:lineRule="auto"/>
        <w:jc w:val="center"/>
        <w:rPr>
          <w:rFonts w:ascii="Times New Roman" w:hAnsi="Times New Roman" w:cs="Times New Roman"/>
          <w:b/>
          <w:bCs/>
          <w:sz w:val="24"/>
          <w:szCs w:val="24"/>
        </w:rPr>
      </w:pPr>
    </w:p>
    <w:p w14:paraId="436EB071" w14:textId="77777777" w:rsidR="006E326F" w:rsidRDefault="006E326F" w:rsidP="00E4020D">
      <w:pPr>
        <w:spacing w:line="480" w:lineRule="auto"/>
        <w:jc w:val="center"/>
        <w:rPr>
          <w:rFonts w:ascii="Times New Roman" w:hAnsi="Times New Roman" w:cs="Times New Roman"/>
          <w:b/>
          <w:bCs/>
          <w:sz w:val="24"/>
          <w:szCs w:val="24"/>
        </w:rPr>
      </w:pPr>
    </w:p>
    <w:p w14:paraId="5C9F7C72" w14:textId="77777777" w:rsidR="006E326F" w:rsidRDefault="006E326F" w:rsidP="00E4020D">
      <w:pPr>
        <w:spacing w:line="480" w:lineRule="auto"/>
        <w:jc w:val="center"/>
        <w:rPr>
          <w:rFonts w:ascii="Times New Roman" w:hAnsi="Times New Roman" w:cs="Times New Roman"/>
          <w:b/>
          <w:bCs/>
          <w:sz w:val="24"/>
          <w:szCs w:val="24"/>
        </w:rPr>
      </w:pPr>
    </w:p>
    <w:p w14:paraId="62403DC4" w14:textId="77777777" w:rsidR="006E326F" w:rsidRDefault="006E326F" w:rsidP="00E4020D">
      <w:pPr>
        <w:spacing w:line="480" w:lineRule="auto"/>
        <w:jc w:val="center"/>
        <w:rPr>
          <w:rFonts w:ascii="Times New Roman" w:hAnsi="Times New Roman" w:cs="Times New Roman"/>
          <w:b/>
          <w:bCs/>
          <w:sz w:val="24"/>
          <w:szCs w:val="24"/>
        </w:rPr>
      </w:pPr>
    </w:p>
    <w:p w14:paraId="558A2CAE" w14:textId="77777777" w:rsidR="006E326F" w:rsidRDefault="006E326F" w:rsidP="00E4020D">
      <w:pPr>
        <w:spacing w:line="480" w:lineRule="auto"/>
        <w:jc w:val="center"/>
        <w:rPr>
          <w:rFonts w:ascii="Times New Roman" w:hAnsi="Times New Roman" w:cs="Times New Roman"/>
          <w:b/>
          <w:bCs/>
          <w:sz w:val="24"/>
          <w:szCs w:val="24"/>
        </w:rPr>
      </w:pPr>
    </w:p>
    <w:p w14:paraId="4C4EB5A7" w14:textId="558E7778" w:rsidR="002F5676" w:rsidRPr="00D46511" w:rsidRDefault="006E326F" w:rsidP="00E4020D">
      <w:pPr>
        <w:spacing w:line="480" w:lineRule="auto"/>
        <w:jc w:val="center"/>
        <w:rPr>
          <w:rFonts w:ascii="Times New Roman" w:hAnsi="Times New Roman" w:cs="Times New Roman"/>
          <w:sz w:val="24"/>
          <w:szCs w:val="24"/>
        </w:rPr>
      </w:pPr>
      <w:r w:rsidRPr="00D46511">
        <w:rPr>
          <w:rFonts w:ascii="Times New Roman" w:hAnsi="Times New Roman" w:cs="Times New Roman"/>
          <w:b/>
          <w:bCs/>
          <w:sz w:val="24"/>
          <w:szCs w:val="24"/>
        </w:rPr>
        <w:t>Putting the NHS in Your Pocket: A Critical Evaluation of the NHS App as a Digital Transformation in Service Delivery, Workforce, Patient Experience, and Community Health in the UK</w:t>
      </w:r>
    </w:p>
    <w:p w14:paraId="029BB538" w14:textId="77777777" w:rsidR="002F5676" w:rsidRPr="00D46511" w:rsidRDefault="002F5676" w:rsidP="00E4020D">
      <w:pPr>
        <w:spacing w:line="480" w:lineRule="auto"/>
        <w:jc w:val="center"/>
        <w:rPr>
          <w:rFonts w:ascii="Times New Roman" w:hAnsi="Times New Roman" w:cs="Times New Roman"/>
          <w:sz w:val="24"/>
          <w:szCs w:val="24"/>
        </w:rPr>
      </w:pPr>
    </w:p>
    <w:p w14:paraId="5F90CA22" w14:textId="77777777" w:rsidR="00AD4FA8" w:rsidRPr="00AD4FA8" w:rsidRDefault="006E326F" w:rsidP="00E4020D">
      <w:pPr>
        <w:spacing w:line="480" w:lineRule="auto"/>
        <w:jc w:val="center"/>
        <w:rPr>
          <w:rFonts w:ascii="Times New Roman" w:hAnsi="Times New Roman" w:cs="Times New Roman"/>
          <w:sz w:val="24"/>
          <w:szCs w:val="24"/>
        </w:rPr>
      </w:pPr>
      <w:r w:rsidRPr="00D46511">
        <w:rPr>
          <w:rFonts w:ascii="Times New Roman" w:hAnsi="Times New Roman" w:cs="Times New Roman"/>
          <w:sz w:val="24"/>
          <w:szCs w:val="24"/>
        </w:rPr>
        <w:t xml:space="preserve">Student Name: </w:t>
      </w:r>
      <w:proofErr w:type="spellStart"/>
      <w:r w:rsidR="00AD4FA8" w:rsidRPr="00AD4FA8">
        <w:rPr>
          <w:rFonts w:ascii="Times New Roman" w:hAnsi="Times New Roman" w:cs="Times New Roman"/>
          <w:sz w:val="24"/>
          <w:szCs w:val="24"/>
        </w:rPr>
        <w:t>Sarra</w:t>
      </w:r>
      <w:proofErr w:type="spellEnd"/>
      <w:r w:rsidR="00AD4FA8" w:rsidRPr="00AD4FA8">
        <w:rPr>
          <w:rFonts w:ascii="Times New Roman" w:hAnsi="Times New Roman" w:cs="Times New Roman"/>
          <w:sz w:val="24"/>
          <w:szCs w:val="24"/>
        </w:rPr>
        <w:t xml:space="preserve">  </w:t>
      </w:r>
      <w:proofErr w:type="spellStart"/>
      <w:r w:rsidR="00AD4FA8" w:rsidRPr="00AD4FA8">
        <w:rPr>
          <w:rFonts w:ascii="Times New Roman" w:hAnsi="Times New Roman" w:cs="Times New Roman"/>
          <w:sz w:val="24"/>
          <w:szCs w:val="24"/>
        </w:rPr>
        <w:t>Fadl</w:t>
      </w:r>
      <w:proofErr w:type="spellEnd"/>
    </w:p>
    <w:p w14:paraId="1F5E41D3" w14:textId="77777777" w:rsidR="00AD4FA8" w:rsidRPr="00AD4FA8" w:rsidRDefault="006E326F" w:rsidP="00E4020D">
      <w:pPr>
        <w:spacing w:line="480" w:lineRule="auto"/>
        <w:jc w:val="center"/>
        <w:rPr>
          <w:rFonts w:ascii="Times New Roman" w:hAnsi="Times New Roman" w:cs="Times New Roman"/>
          <w:sz w:val="24"/>
          <w:szCs w:val="24"/>
        </w:rPr>
      </w:pPr>
      <w:r w:rsidRPr="00D46511">
        <w:rPr>
          <w:rFonts w:ascii="Times New Roman" w:hAnsi="Times New Roman" w:cs="Times New Roman"/>
          <w:sz w:val="24"/>
          <w:szCs w:val="24"/>
        </w:rPr>
        <w:t xml:space="preserve">Student Number: </w:t>
      </w:r>
      <w:r w:rsidR="00AD4FA8" w:rsidRPr="00AD4FA8">
        <w:rPr>
          <w:rFonts w:ascii="Times New Roman" w:hAnsi="Times New Roman" w:cs="Times New Roman"/>
          <w:sz w:val="24"/>
          <w:szCs w:val="24"/>
        </w:rPr>
        <w:t>2208014</w:t>
      </w:r>
    </w:p>
    <w:p w14:paraId="12F16F79" w14:textId="7E100F1E" w:rsidR="002F5676" w:rsidRPr="00D46511" w:rsidRDefault="002F5676" w:rsidP="00D46511">
      <w:pPr>
        <w:spacing w:line="480" w:lineRule="auto"/>
        <w:rPr>
          <w:rFonts w:ascii="Times New Roman" w:hAnsi="Times New Roman" w:cs="Times New Roman"/>
          <w:sz w:val="24"/>
          <w:szCs w:val="24"/>
        </w:rPr>
      </w:pPr>
    </w:p>
    <w:p w14:paraId="534E322C" w14:textId="77777777" w:rsidR="002F5676" w:rsidRDefault="002F5676" w:rsidP="00D46511">
      <w:pPr>
        <w:spacing w:line="480" w:lineRule="auto"/>
        <w:rPr>
          <w:rFonts w:ascii="Times New Roman" w:hAnsi="Times New Roman" w:cs="Times New Roman"/>
          <w:sz w:val="24"/>
          <w:szCs w:val="24"/>
        </w:rPr>
      </w:pPr>
    </w:p>
    <w:p w14:paraId="4E7825B1" w14:textId="77777777" w:rsidR="00725E89" w:rsidRDefault="00725E89" w:rsidP="00D46511">
      <w:pPr>
        <w:spacing w:line="480" w:lineRule="auto"/>
        <w:rPr>
          <w:rFonts w:ascii="Times New Roman" w:hAnsi="Times New Roman" w:cs="Times New Roman"/>
          <w:sz w:val="24"/>
          <w:szCs w:val="24"/>
        </w:rPr>
      </w:pPr>
    </w:p>
    <w:p w14:paraId="396EB8F6" w14:textId="77777777" w:rsidR="00725E89" w:rsidRDefault="00725E89" w:rsidP="00D46511">
      <w:pPr>
        <w:spacing w:line="480" w:lineRule="auto"/>
        <w:rPr>
          <w:rFonts w:ascii="Times New Roman" w:hAnsi="Times New Roman" w:cs="Times New Roman"/>
          <w:sz w:val="24"/>
          <w:szCs w:val="24"/>
        </w:rPr>
      </w:pPr>
    </w:p>
    <w:p w14:paraId="78D0100C" w14:textId="77777777" w:rsidR="00725E89" w:rsidRDefault="00725E89" w:rsidP="00D46511">
      <w:pPr>
        <w:spacing w:line="480" w:lineRule="auto"/>
        <w:rPr>
          <w:rFonts w:ascii="Times New Roman" w:hAnsi="Times New Roman" w:cs="Times New Roman"/>
          <w:sz w:val="24"/>
          <w:szCs w:val="24"/>
        </w:rPr>
      </w:pPr>
    </w:p>
    <w:p w14:paraId="072B26C1" w14:textId="77777777" w:rsidR="00725E89" w:rsidRDefault="00725E89" w:rsidP="00D46511">
      <w:pPr>
        <w:spacing w:line="480" w:lineRule="auto"/>
        <w:rPr>
          <w:rFonts w:ascii="Times New Roman" w:hAnsi="Times New Roman" w:cs="Times New Roman"/>
          <w:sz w:val="24"/>
          <w:szCs w:val="24"/>
        </w:rPr>
      </w:pPr>
    </w:p>
    <w:p w14:paraId="7ED913DB" w14:textId="77777777" w:rsidR="00725E89" w:rsidRDefault="00725E89" w:rsidP="00D46511">
      <w:pPr>
        <w:spacing w:line="480" w:lineRule="auto"/>
        <w:rPr>
          <w:rFonts w:ascii="Times New Roman" w:hAnsi="Times New Roman" w:cs="Times New Roman"/>
          <w:sz w:val="24"/>
          <w:szCs w:val="24"/>
        </w:rPr>
      </w:pPr>
    </w:p>
    <w:p w14:paraId="5231ACA8" w14:textId="77777777" w:rsidR="00725E89" w:rsidRDefault="00725E89" w:rsidP="00D46511">
      <w:pPr>
        <w:spacing w:line="480" w:lineRule="auto"/>
        <w:rPr>
          <w:rFonts w:ascii="Times New Roman" w:hAnsi="Times New Roman" w:cs="Times New Roman"/>
          <w:sz w:val="24"/>
          <w:szCs w:val="24"/>
        </w:rPr>
      </w:pPr>
    </w:p>
    <w:p w14:paraId="24EA21AE" w14:textId="77777777" w:rsidR="00725E89" w:rsidRDefault="00725E89" w:rsidP="00D46511">
      <w:pPr>
        <w:spacing w:line="480" w:lineRule="auto"/>
        <w:rPr>
          <w:rFonts w:ascii="Times New Roman" w:hAnsi="Times New Roman" w:cs="Times New Roman"/>
          <w:sz w:val="24"/>
          <w:szCs w:val="24"/>
        </w:rPr>
      </w:pPr>
    </w:p>
    <w:p w14:paraId="2F8160B9" w14:textId="77777777" w:rsidR="00725E89" w:rsidRDefault="00725E89" w:rsidP="00D46511">
      <w:pPr>
        <w:spacing w:line="480" w:lineRule="auto"/>
        <w:rPr>
          <w:rFonts w:ascii="Times New Roman" w:hAnsi="Times New Roman" w:cs="Times New Roman"/>
          <w:sz w:val="24"/>
          <w:szCs w:val="24"/>
        </w:rPr>
      </w:pPr>
    </w:p>
    <w:p w14:paraId="6BD3AA67" w14:textId="77777777" w:rsidR="00725E89" w:rsidRDefault="00725E89" w:rsidP="00D46511">
      <w:pPr>
        <w:spacing w:line="480" w:lineRule="auto"/>
        <w:rPr>
          <w:rFonts w:ascii="Times New Roman" w:hAnsi="Times New Roman" w:cs="Times New Roman"/>
          <w:sz w:val="24"/>
          <w:szCs w:val="24"/>
        </w:rPr>
      </w:pPr>
    </w:p>
    <w:p w14:paraId="70D6503B" w14:textId="77777777" w:rsidR="00725E89" w:rsidRDefault="00725E89" w:rsidP="00D46511">
      <w:pPr>
        <w:spacing w:line="480" w:lineRule="auto"/>
        <w:rPr>
          <w:rFonts w:ascii="Times New Roman" w:hAnsi="Times New Roman" w:cs="Times New Roman"/>
          <w:sz w:val="24"/>
          <w:szCs w:val="24"/>
        </w:rPr>
      </w:pPr>
    </w:p>
    <w:p w14:paraId="3241BF27" w14:textId="77777777" w:rsidR="00725E89" w:rsidRDefault="00725E89" w:rsidP="00D46511">
      <w:pPr>
        <w:spacing w:line="480" w:lineRule="auto"/>
        <w:rPr>
          <w:rFonts w:ascii="Times New Roman" w:hAnsi="Times New Roman" w:cs="Times New Roman"/>
          <w:sz w:val="24"/>
          <w:szCs w:val="24"/>
        </w:rPr>
      </w:pPr>
    </w:p>
    <w:p w14:paraId="38501A9D" w14:textId="77777777" w:rsidR="00725E89" w:rsidRDefault="00725E89" w:rsidP="00D46511">
      <w:pPr>
        <w:spacing w:line="480" w:lineRule="auto"/>
        <w:rPr>
          <w:rFonts w:ascii="Times New Roman" w:hAnsi="Times New Roman" w:cs="Times New Roman"/>
          <w:sz w:val="24"/>
          <w:szCs w:val="24"/>
        </w:rPr>
      </w:pPr>
    </w:p>
    <w:p w14:paraId="1DCFCC25" w14:textId="77777777" w:rsidR="00725E89" w:rsidRDefault="00725E89" w:rsidP="00D46511">
      <w:pPr>
        <w:spacing w:line="480" w:lineRule="auto"/>
        <w:rPr>
          <w:rFonts w:ascii="Times New Roman" w:hAnsi="Times New Roman" w:cs="Times New Roman"/>
          <w:sz w:val="24"/>
          <w:szCs w:val="24"/>
        </w:rPr>
      </w:pPr>
    </w:p>
    <w:p w14:paraId="2D266B44" w14:textId="77777777" w:rsidR="00725E89" w:rsidRDefault="00725E89" w:rsidP="00D46511">
      <w:pPr>
        <w:spacing w:line="480" w:lineRule="auto"/>
        <w:rPr>
          <w:rFonts w:ascii="Times New Roman" w:hAnsi="Times New Roman" w:cs="Times New Roman"/>
          <w:sz w:val="24"/>
          <w:szCs w:val="24"/>
        </w:rPr>
      </w:pPr>
    </w:p>
    <w:p w14:paraId="0278D2EE" w14:textId="77777777" w:rsidR="00725E89" w:rsidRDefault="00725E89" w:rsidP="00D46511">
      <w:pPr>
        <w:spacing w:line="480" w:lineRule="auto"/>
        <w:rPr>
          <w:rFonts w:ascii="Times New Roman" w:hAnsi="Times New Roman" w:cs="Times New Roman"/>
          <w:sz w:val="24"/>
          <w:szCs w:val="24"/>
        </w:rPr>
      </w:pPr>
    </w:p>
    <w:p w14:paraId="7DF59726" w14:textId="77777777" w:rsidR="00725E89" w:rsidRDefault="00725E89" w:rsidP="00D46511">
      <w:pPr>
        <w:spacing w:line="480" w:lineRule="auto"/>
        <w:rPr>
          <w:rFonts w:ascii="Times New Roman" w:hAnsi="Times New Roman" w:cs="Times New Roman"/>
          <w:sz w:val="24"/>
          <w:szCs w:val="24"/>
        </w:rPr>
      </w:pPr>
    </w:p>
    <w:p w14:paraId="7BE1538A" w14:textId="77777777" w:rsidR="00E4020D" w:rsidRPr="00D46511" w:rsidRDefault="00E4020D" w:rsidP="00D46511">
      <w:pPr>
        <w:spacing w:line="480" w:lineRule="auto"/>
        <w:rPr>
          <w:rFonts w:ascii="Times New Roman" w:hAnsi="Times New Roman" w:cs="Times New Roman"/>
          <w:sz w:val="24"/>
          <w:szCs w:val="24"/>
        </w:rPr>
      </w:pPr>
    </w:p>
    <w:p w14:paraId="79E7AB2E" w14:textId="77777777" w:rsidR="002F5676" w:rsidRPr="00D46511" w:rsidRDefault="006E326F" w:rsidP="00D46511">
      <w:pPr>
        <w:spacing w:line="480" w:lineRule="auto"/>
        <w:rPr>
          <w:rFonts w:ascii="Times New Roman" w:hAnsi="Times New Roman" w:cs="Times New Roman"/>
          <w:sz w:val="24"/>
          <w:szCs w:val="24"/>
        </w:rPr>
      </w:pPr>
      <w:r w:rsidRPr="00D46511">
        <w:rPr>
          <w:rFonts w:ascii="Times New Roman" w:hAnsi="Times New Roman" w:cs="Times New Roman"/>
          <w:b/>
          <w:bCs/>
          <w:sz w:val="24"/>
          <w:szCs w:val="24"/>
        </w:rPr>
        <w:t>1. Introduction</w:t>
      </w:r>
    </w:p>
    <w:p w14:paraId="79CB736E" w14:textId="77777777" w:rsidR="00B32F9C" w:rsidRPr="00D46511" w:rsidRDefault="00B32F9C" w:rsidP="00D46511">
      <w:pPr>
        <w:spacing w:line="480" w:lineRule="auto"/>
        <w:rPr>
          <w:rFonts w:ascii="Times New Roman" w:hAnsi="Times New Roman" w:cs="Times New Roman"/>
          <w:sz w:val="24"/>
          <w:szCs w:val="24"/>
        </w:rPr>
      </w:pPr>
      <w:r w:rsidRPr="00D46511">
        <w:rPr>
          <w:rFonts w:ascii="Times New Roman" w:hAnsi="Times New Roman" w:cs="Times New Roman"/>
          <w:sz w:val="24"/>
          <w:szCs w:val="24"/>
        </w:rPr>
        <w:t>The NHS App is a perfect example of digital transformation which has become key in today's health and social care generation in the United Kingdom. The NHS App, introduced nationally in 2019 to be the health service's “front door” digitally, allows users to book appointments, order repeat prescriptions, view their GP health records, access advice from NHS 111 and configure their organ donation and data-sharing settings from one smartphone app (NHS England, 2023). The number of registered users of the app in England rose from 39 million to more than 41 million by December 2025 and more than 62.3 million users logged in in November 2025 alone, representing a 43% rise from the previous year's average for each month (NHS England, 2025).</w:t>
      </w:r>
    </w:p>
    <w:p w14:paraId="529B38B7" w14:textId="77777777" w:rsidR="00B32F9C" w:rsidRPr="00D46511" w:rsidRDefault="00B32F9C" w:rsidP="00D46511">
      <w:pPr>
        <w:spacing w:line="480" w:lineRule="auto"/>
        <w:rPr>
          <w:rFonts w:ascii="Times New Roman" w:hAnsi="Times New Roman" w:cs="Times New Roman"/>
          <w:b/>
          <w:bCs/>
          <w:sz w:val="24"/>
          <w:szCs w:val="24"/>
        </w:rPr>
      </w:pPr>
      <w:r w:rsidRPr="00D46511">
        <w:rPr>
          <w:rFonts w:ascii="Times New Roman" w:hAnsi="Times New Roman" w:cs="Times New Roman"/>
          <w:sz w:val="24"/>
          <w:szCs w:val="24"/>
        </w:rPr>
        <w:t>This report critically analyses the NHS App as a digital innovation in the UK health and social care sector and how it affects four areas: NHS workforce, service delivery, patient/service user experience and community. The report takes account of the significant value the app has added to the NHS, along with the real risks that it poses – such as digital exclusion, data governance, and the loss of traditional access routes – which come with its scale and rapid development, based on data from NHS England, government policy and academic literature.</w:t>
      </w:r>
    </w:p>
    <w:p w14:paraId="20783829" w14:textId="7565848E" w:rsidR="002F5676" w:rsidRPr="00D46511" w:rsidRDefault="006E326F" w:rsidP="00D46511">
      <w:pPr>
        <w:spacing w:line="480" w:lineRule="auto"/>
        <w:rPr>
          <w:rFonts w:ascii="Times New Roman" w:hAnsi="Times New Roman" w:cs="Times New Roman"/>
          <w:sz w:val="24"/>
          <w:szCs w:val="24"/>
        </w:rPr>
      </w:pPr>
      <w:r w:rsidRPr="00D46511">
        <w:rPr>
          <w:rFonts w:ascii="Times New Roman" w:hAnsi="Times New Roman" w:cs="Times New Roman"/>
          <w:b/>
          <w:bCs/>
          <w:sz w:val="24"/>
          <w:szCs w:val="24"/>
        </w:rPr>
        <w:t>2. Background and Context</w:t>
      </w:r>
    </w:p>
    <w:p w14:paraId="1D4AD08D" w14:textId="77777777" w:rsidR="00B32F9C" w:rsidRPr="00D46511" w:rsidRDefault="00B32F9C" w:rsidP="00D46511">
      <w:pPr>
        <w:spacing w:line="480" w:lineRule="auto"/>
        <w:rPr>
          <w:rFonts w:ascii="Times New Roman" w:hAnsi="Times New Roman" w:cs="Times New Roman"/>
          <w:sz w:val="24"/>
          <w:szCs w:val="24"/>
        </w:rPr>
      </w:pPr>
      <w:r w:rsidRPr="00D46511">
        <w:rPr>
          <w:rFonts w:ascii="Times New Roman" w:hAnsi="Times New Roman" w:cs="Times New Roman"/>
          <w:sz w:val="24"/>
          <w:szCs w:val="24"/>
        </w:rPr>
        <w:t xml:space="preserve">The NHS App was introduced as part of NHS England's digital strategy, and was first piloted in 2018 and has been made available across the country from January 2019 (NHS England, </w:t>
      </w:r>
      <w:r w:rsidRPr="00D46511">
        <w:rPr>
          <w:rFonts w:ascii="Times New Roman" w:hAnsi="Times New Roman" w:cs="Times New Roman"/>
          <w:sz w:val="24"/>
          <w:szCs w:val="24"/>
        </w:rPr>
        <w:lastRenderedPageBreak/>
        <w:t>2019). The development of this app reflects a wider policy commitment to move towards the digitalisation of the patient journey to access health services, as outlined in the NHS Long Term Plan (NHS England, 2019) and reiterated by the NHS Long Term Plan for Technology and the government's 10 Year Health Plan which explicitly states that the app will be the first point of contact for health services (Department of Health and Social Care, 2025).</w:t>
      </w:r>
    </w:p>
    <w:p w14:paraId="30F7F418" w14:textId="77777777" w:rsidR="00B32F9C" w:rsidRPr="00D46511" w:rsidRDefault="00B32F9C" w:rsidP="00D46511">
      <w:pPr>
        <w:spacing w:line="480" w:lineRule="auto"/>
        <w:rPr>
          <w:rFonts w:ascii="Times New Roman" w:hAnsi="Times New Roman" w:cs="Times New Roman"/>
          <w:b/>
          <w:bCs/>
          <w:sz w:val="24"/>
          <w:szCs w:val="24"/>
        </w:rPr>
      </w:pPr>
      <w:r w:rsidRPr="00D46511">
        <w:rPr>
          <w:rFonts w:ascii="Times New Roman" w:hAnsi="Times New Roman" w:cs="Times New Roman"/>
          <w:sz w:val="24"/>
          <w:szCs w:val="24"/>
        </w:rPr>
        <w:t>There has been significant and steady growth. The end-of-year figures from NHS England (2025) indicate that more than 39 million people are registered, with 67.8 million repeat prescriptions ordered via the app between December 2024 and November 2025, and 20.8 million views of GP health records made in November 2025 alone, and 6.6 million appointments managed for hospital and secondary care during the same month. Nearly 400,000 people made use of a prescription tracking feature which launched in mid-2025 (NHS England, 2025). The figures put the NHS App amongst the most popular digital health apps in the world and the rate of growth has not slowed.</w:t>
      </w:r>
    </w:p>
    <w:p w14:paraId="70EA66E2" w14:textId="68AF87C1" w:rsidR="002F5676" w:rsidRPr="00D46511" w:rsidRDefault="006E326F" w:rsidP="00D46511">
      <w:pPr>
        <w:spacing w:line="480" w:lineRule="auto"/>
        <w:rPr>
          <w:rFonts w:ascii="Times New Roman" w:hAnsi="Times New Roman" w:cs="Times New Roman"/>
          <w:sz w:val="24"/>
          <w:szCs w:val="24"/>
        </w:rPr>
      </w:pPr>
      <w:r w:rsidRPr="00D46511">
        <w:rPr>
          <w:rFonts w:ascii="Times New Roman" w:hAnsi="Times New Roman" w:cs="Times New Roman"/>
          <w:b/>
          <w:bCs/>
          <w:sz w:val="24"/>
          <w:szCs w:val="24"/>
        </w:rPr>
        <w:t>3. Workforce Implications</w:t>
      </w:r>
    </w:p>
    <w:p w14:paraId="046C90DD" w14:textId="77777777" w:rsidR="00B32F9C" w:rsidRPr="00D46511" w:rsidRDefault="00B32F9C" w:rsidP="00D46511">
      <w:pPr>
        <w:spacing w:line="480" w:lineRule="auto"/>
        <w:rPr>
          <w:rFonts w:ascii="Times New Roman" w:hAnsi="Times New Roman" w:cs="Times New Roman"/>
          <w:sz w:val="24"/>
          <w:szCs w:val="24"/>
        </w:rPr>
      </w:pPr>
      <w:r w:rsidRPr="00D46511">
        <w:rPr>
          <w:rFonts w:ascii="Times New Roman" w:hAnsi="Times New Roman" w:cs="Times New Roman"/>
          <w:sz w:val="24"/>
          <w:szCs w:val="24"/>
        </w:rPr>
        <w:t>The NHS App has revolutionised the way that administrative and clinical processes work, especially in primary care. The app has helped patients to schedule appointments, obtain repeat prescriptions and view test results without having to reach out to reception or practice staff, which has alleviated some of the workload from receptionists and staff members. In total, 67.8 million repeat prescriptions have been processed via the app over 1 year (NHS England, 2025), displacing a significant number of telephone and face-to-face prescription requests and affording administrative staff time to be able to deal with more complex patient enquiries and care navigation.</w:t>
      </w:r>
    </w:p>
    <w:p w14:paraId="53FE18D8" w14:textId="77777777" w:rsidR="00B32F9C" w:rsidRPr="00D46511" w:rsidRDefault="00B32F9C" w:rsidP="00D46511">
      <w:pPr>
        <w:spacing w:line="480" w:lineRule="auto"/>
        <w:rPr>
          <w:rFonts w:ascii="Times New Roman" w:hAnsi="Times New Roman" w:cs="Times New Roman"/>
          <w:sz w:val="24"/>
          <w:szCs w:val="24"/>
        </w:rPr>
      </w:pPr>
      <w:r w:rsidRPr="00D46511">
        <w:rPr>
          <w:rFonts w:ascii="Times New Roman" w:hAnsi="Times New Roman" w:cs="Times New Roman"/>
          <w:sz w:val="24"/>
          <w:szCs w:val="24"/>
        </w:rPr>
        <w:t xml:space="preserve">This change has created new demands on the workforces, however. Digital skills for staff to support registration, alongside technical and NHS login identity verification skills are growing in importance; importantly, so are skills to deal with queries arriving via app based messaging instead of traditional methods. When assessing the scope of NHS digital agenda, </w:t>
      </w:r>
      <w:r w:rsidRPr="00D46511">
        <w:rPr>
          <w:rFonts w:ascii="Times New Roman" w:hAnsi="Times New Roman" w:cs="Times New Roman"/>
          <w:sz w:val="24"/>
          <w:szCs w:val="24"/>
        </w:rPr>
        <w:lastRenderedPageBreak/>
        <w:t>Greenhalgh et al. (2019) reported that staff often had no dedicated training or protected time to adjust to the use of apps in workflow, which led to some practices having more successful implementation than others. Some surgeries found that they were using receptionists as first line digital support workers with little role redefinition, pay or recognition (Greenhalgh et al., 2019).</w:t>
      </w:r>
    </w:p>
    <w:p w14:paraId="560BF6E7" w14:textId="77777777" w:rsidR="00B32F9C" w:rsidRPr="00D46511" w:rsidRDefault="00B32F9C" w:rsidP="00D46511">
      <w:pPr>
        <w:spacing w:line="480" w:lineRule="auto"/>
        <w:rPr>
          <w:rFonts w:ascii="Times New Roman" w:hAnsi="Times New Roman" w:cs="Times New Roman"/>
          <w:sz w:val="24"/>
          <w:szCs w:val="24"/>
        </w:rPr>
      </w:pPr>
      <w:r w:rsidRPr="00D46511">
        <w:rPr>
          <w:rFonts w:ascii="Times New Roman" w:hAnsi="Times New Roman" w:cs="Times New Roman"/>
          <w:sz w:val="24"/>
          <w:szCs w:val="24"/>
        </w:rPr>
        <w:t>Clinical implications are also included. GPs and practice nurses are now having to deal with patient-initiated digital contact – for instance, when patients view their own test results or care record online in the app but pose a question in the meantime – before the clinician has had the chance to put a result into context. With 20.8 million views of GP health records in a single month (NHS England, 2025), clinicians are now more likely to find patients have previously accessed clinical information, which will lead to communication and practice changes and, in some cases, create further clinical tasks to help ease patient anxiety or questions over unmediated access to the health record.</w:t>
      </w:r>
    </w:p>
    <w:p w14:paraId="240BCCFE" w14:textId="77777777" w:rsidR="00B32F9C" w:rsidRPr="00D46511" w:rsidRDefault="00B32F9C" w:rsidP="00D46511">
      <w:pPr>
        <w:spacing w:line="480" w:lineRule="auto"/>
        <w:rPr>
          <w:rFonts w:ascii="Times New Roman" w:hAnsi="Times New Roman" w:cs="Times New Roman"/>
          <w:b/>
          <w:bCs/>
          <w:sz w:val="24"/>
          <w:szCs w:val="24"/>
        </w:rPr>
      </w:pPr>
      <w:r w:rsidRPr="00D46511">
        <w:rPr>
          <w:rFonts w:ascii="Times New Roman" w:hAnsi="Times New Roman" w:cs="Times New Roman"/>
          <w:b/>
          <w:bCs/>
          <w:sz w:val="24"/>
          <w:szCs w:val="24"/>
        </w:rPr>
        <w:t>4. Service Delivery</w:t>
      </w:r>
    </w:p>
    <w:p w14:paraId="73C3F447" w14:textId="77777777" w:rsidR="00B32F9C" w:rsidRPr="00D46511" w:rsidRDefault="00B32F9C" w:rsidP="00D46511">
      <w:pPr>
        <w:spacing w:line="480" w:lineRule="auto"/>
        <w:rPr>
          <w:rFonts w:ascii="Times New Roman" w:hAnsi="Times New Roman" w:cs="Times New Roman"/>
          <w:sz w:val="24"/>
          <w:szCs w:val="24"/>
        </w:rPr>
      </w:pPr>
      <w:r w:rsidRPr="00D46511">
        <w:rPr>
          <w:rFonts w:ascii="Times New Roman" w:hAnsi="Times New Roman" w:cs="Times New Roman"/>
          <w:sz w:val="24"/>
          <w:szCs w:val="24"/>
        </w:rPr>
        <w:t>The NHS App has revolutionised how patients use primary and/or secondary care services on a day-to-day basis. Appointments and prescriptions can be ordered – and NHS 111 online triage is also available – all the time, without relying on practice opening times, or call-centre availability. App usage is not only in primary care, but also in hospital and secondary care systems, as evidenced by 6.6 million appointments in both services handled via the app in November 2025 alone (NHS England 2025).</w:t>
      </w:r>
    </w:p>
    <w:p w14:paraId="3F7F36FD" w14:textId="77777777" w:rsidR="00B32F9C" w:rsidRPr="00D46511" w:rsidRDefault="00B32F9C" w:rsidP="00D46511">
      <w:pPr>
        <w:spacing w:line="480" w:lineRule="auto"/>
        <w:rPr>
          <w:rFonts w:ascii="Times New Roman" w:hAnsi="Times New Roman" w:cs="Times New Roman"/>
          <w:sz w:val="24"/>
          <w:szCs w:val="24"/>
        </w:rPr>
      </w:pPr>
      <w:r w:rsidRPr="00D46511">
        <w:rPr>
          <w:rFonts w:ascii="Times New Roman" w:hAnsi="Times New Roman" w:cs="Times New Roman"/>
          <w:sz w:val="24"/>
          <w:szCs w:val="24"/>
        </w:rPr>
        <w:t xml:space="preserve">The amount of use has efficiency implications. This will also help to diminish the number of calls to GP practices, which have long been a cause of delays in accessing care identified in successive General Practice Patient Surveys (NHS England, 2023). The prescription tracking functionality enables patients to view the collection readiness of their prescription in real-time, which directly tackles one of the most common sources of contact with a GP practice </w:t>
      </w:r>
      <w:r w:rsidRPr="00D46511">
        <w:rPr>
          <w:rFonts w:ascii="Times New Roman" w:hAnsi="Times New Roman" w:cs="Times New Roman"/>
          <w:sz w:val="24"/>
          <w:szCs w:val="24"/>
        </w:rPr>
        <w:lastRenderedPageBreak/>
        <w:t>and pharmacy by the patient and helps to minimise any follow-up enquiries (NHS England, 2025).</w:t>
      </w:r>
    </w:p>
    <w:p w14:paraId="626ABD8D" w14:textId="77777777" w:rsidR="00B32F9C" w:rsidRPr="00D46511" w:rsidRDefault="00B32F9C" w:rsidP="00D46511">
      <w:pPr>
        <w:spacing w:line="480" w:lineRule="auto"/>
        <w:rPr>
          <w:rFonts w:ascii="Times New Roman" w:hAnsi="Times New Roman" w:cs="Times New Roman"/>
          <w:b/>
          <w:bCs/>
          <w:sz w:val="24"/>
          <w:szCs w:val="24"/>
        </w:rPr>
      </w:pPr>
      <w:r w:rsidRPr="00D46511">
        <w:rPr>
          <w:rFonts w:ascii="Times New Roman" w:hAnsi="Times New Roman" w:cs="Times New Roman"/>
          <w:sz w:val="24"/>
          <w:szCs w:val="24"/>
        </w:rPr>
        <w:t>But there is not been a complete transformation in service delivery. Patients are not all able to use the full functionality of the app due to variations in the level of integration into the practice, digital compatibility of the clinical system and ICB (Integrated Care Board) digital maturity. A recent National Audit Office (NAO) study of NHS digital services (NAO, 2023) identified a lack of consistency in the ability of NHS Trusts and primary care networks (PCNs) to provide complete digital solutions, with more well-funded Trusts and PCNs able to deliver a wider range of services. This disparate implementation could lead to a two-tiered service provision, with more of the benefits of the app-based care to those areas with better current digital service.</w:t>
      </w:r>
    </w:p>
    <w:p w14:paraId="735BEE3D" w14:textId="12BC71E9" w:rsidR="002F5676" w:rsidRPr="00D46511" w:rsidRDefault="006E326F" w:rsidP="00D46511">
      <w:pPr>
        <w:spacing w:line="480" w:lineRule="auto"/>
        <w:rPr>
          <w:rFonts w:ascii="Times New Roman" w:hAnsi="Times New Roman" w:cs="Times New Roman"/>
          <w:sz w:val="24"/>
          <w:szCs w:val="24"/>
        </w:rPr>
      </w:pPr>
      <w:r w:rsidRPr="00D46511">
        <w:rPr>
          <w:rFonts w:ascii="Times New Roman" w:hAnsi="Times New Roman" w:cs="Times New Roman"/>
          <w:b/>
          <w:bCs/>
          <w:sz w:val="24"/>
          <w:szCs w:val="24"/>
        </w:rPr>
        <w:t>5. Patient and Service User Experience</w:t>
      </w:r>
    </w:p>
    <w:p w14:paraId="68CA2CA5" w14:textId="77777777" w:rsidR="00B32F9C" w:rsidRPr="00D46511" w:rsidRDefault="00B32F9C" w:rsidP="00D46511">
      <w:pPr>
        <w:spacing w:line="480" w:lineRule="auto"/>
        <w:rPr>
          <w:rFonts w:ascii="Times New Roman" w:hAnsi="Times New Roman" w:cs="Times New Roman"/>
          <w:sz w:val="24"/>
          <w:szCs w:val="24"/>
        </w:rPr>
      </w:pPr>
      <w:r w:rsidRPr="00D46511">
        <w:rPr>
          <w:rFonts w:ascii="Times New Roman" w:hAnsi="Times New Roman" w:cs="Times New Roman"/>
          <w:sz w:val="24"/>
          <w:szCs w:val="24"/>
        </w:rPr>
        <w:t>The NHS App is a huge benefit to patients in terms of autonomy, transparency and convenience. Patients are able to access their own health record on GP systems without having to ask for this information from practice staff and can see their own test results, medication lists, immunisation history and consultation notes. This reflects national policy to empower patients, found in the NHS Long Term Plan (NHS England, 2019) and enables shared decision making by providing easy access to the information that underpins patients' care.</w:t>
      </w:r>
    </w:p>
    <w:p w14:paraId="2F1FB625" w14:textId="77777777" w:rsidR="00B32F9C" w:rsidRPr="00D46511" w:rsidRDefault="00B32F9C" w:rsidP="00D46511">
      <w:pPr>
        <w:spacing w:line="480" w:lineRule="auto"/>
        <w:rPr>
          <w:rFonts w:ascii="Times New Roman" w:hAnsi="Times New Roman" w:cs="Times New Roman"/>
          <w:sz w:val="24"/>
          <w:szCs w:val="24"/>
        </w:rPr>
      </w:pPr>
      <w:r w:rsidRPr="00D46511">
        <w:rPr>
          <w:rFonts w:ascii="Times New Roman" w:hAnsi="Times New Roman" w:cs="Times New Roman"/>
          <w:sz w:val="24"/>
          <w:szCs w:val="24"/>
        </w:rPr>
        <w:t>The app has become woven into people's health-seeking habits, rather than just being used in extreme situations, as evidenced by the number of people using it on Christmas Day 2025; on that day, over 313,000 individuals opened the app and more than 200 people logged in every 60 seconds (NHS England, 2025). Greenhalgh et al. (2019) also found that "patients who managed to successfully engage with the NHS digital tools reported higher levels of perceived control over their health care, with lower levels of anxiety regarding uncertain waiting time for test results and/or to confirm their appointment.</w:t>
      </w:r>
    </w:p>
    <w:p w14:paraId="6497B265" w14:textId="77777777" w:rsidR="00B32F9C" w:rsidRPr="00D46511" w:rsidRDefault="00B32F9C" w:rsidP="00D46511">
      <w:pPr>
        <w:spacing w:line="480" w:lineRule="auto"/>
        <w:rPr>
          <w:rFonts w:ascii="Times New Roman" w:hAnsi="Times New Roman" w:cs="Times New Roman"/>
          <w:b/>
          <w:bCs/>
          <w:sz w:val="24"/>
          <w:szCs w:val="24"/>
        </w:rPr>
      </w:pPr>
      <w:r w:rsidRPr="00D46511">
        <w:rPr>
          <w:rFonts w:ascii="Times New Roman" w:hAnsi="Times New Roman" w:cs="Times New Roman"/>
          <w:sz w:val="24"/>
          <w:szCs w:val="24"/>
        </w:rPr>
        <w:lastRenderedPageBreak/>
        <w:t>However, digital exclusion needs to be a part of a critical evaluation. Age UK (2022) and the King's Fund (Tinson and Clair, 2020) have repeatedly warned that older adults, digitally literate groups, individuals who don't have a smartphone and people with sensory and/or cognitive impairments are at risk of being excluded from services as they go digital. Patients who depend on the app for ordering medicines or booking appointments could be denied access to care if they aren't able to use the technology, and it's not always clear the NHS App will be able to overcome the issue of having an equitable non-digital alternative available to everyone, at all times, in all practices (Tinson and Clair, 2020). There is also a risk of increased anxiety and misinterpretation of results if patients are able to access records directly without the immediate presence of a clinician to explain the results, which is seen as a risk in NHS guidance on access to records, but is not currently reduced in practice (NHS England, 2023).</w:t>
      </w:r>
    </w:p>
    <w:p w14:paraId="287FB751" w14:textId="5DCEE0EC" w:rsidR="002F5676" w:rsidRPr="00D46511" w:rsidRDefault="006E326F" w:rsidP="00D46511">
      <w:pPr>
        <w:spacing w:line="480" w:lineRule="auto"/>
        <w:rPr>
          <w:rFonts w:ascii="Times New Roman" w:hAnsi="Times New Roman" w:cs="Times New Roman"/>
          <w:sz w:val="24"/>
          <w:szCs w:val="24"/>
        </w:rPr>
      </w:pPr>
      <w:r w:rsidRPr="00D46511">
        <w:rPr>
          <w:rFonts w:ascii="Times New Roman" w:hAnsi="Times New Roman" w:cs="Times New Roman"/>
          <w:b/>
          <w:bCs/>
          <w:sz w:val="24"/>
          <w:szCs w:val="24"/>
        </w:rPr>
        <w:t>6. Community Impact</w:t>
      </w:r>
    </w:p>
    <w:p w14:paraId="2B61C968" w14:textId="5B4AAA8B" w:rsidR="00B32F9C" w:rsidRPr="00D46511" w:rsidRDefault="00D46511" w:rsidP="00D46511">
      <w:pPr>
        <w:spacing w:line="480" w:lineRule="auto"/>
        <w:rPr>
          <w:rFonts w:ascii="Times New Roman" w:hAnsi="Times New Roman" w:cs="Times New Roman"/>
          <w:sz w:val="24"/>
          <w:szCs w:val="24"/>
        </w:rPr>
      </w:pPr>
      <w:r w:rsidRPr="00D46511">
        <w:rPr>
          <w:rFonts w:ascii="Times New Roman" w:hAnsi="Times New Roman" w:cs="Times New Roman"/>
          <w:sz w:val="24"/>
          <w:szCs w:val="24"/>
        </w:rPr>
        <w:t>Th</w:t>
      </w:r>
      <w:r w:rsidR="00B32F9C" w:rsidRPr="00D46511">
        <w:rPr>
          <w:rFonts w:ascii="Times New Roman" w:hAnsi="Times New Roman" w:cs="Times New Roman"/>
          <w:sz w:val="24"/>
          <w:szCs w:val="24"/>
        </w:rPr>
        <w:t>e implications of the NHS App at a community level include health equity, family care and public health communication. The app has the potential to achieve positive outcomes, such as minimising geographical barriers to accessing administrative services — patients in rural or remote areas can no longer have to call into a practice or attend a face-to-face appointment to order medicine or make routine appointments, particularly relevant to practices with limited hours or a reduced public transport service (NHS England, 2023).</w:t>
      </w:r>
    </w:p>
    <w:p w14:paraId="6178530D" w14:textId="5A38B611" w:rsidR="00B32F9C" w:rsidRPr="00D46511" w:rsidRDefault="00B32F9C" w:rsidP="00D46511">
      <w:pPr>
        <w:spacing w:line="480" w:lineRule="auto"/>
        <w:rPr>
          <w:rFonts w:ascii="Times New Roman" w:hAnsi="Times New Roman" w:cs="Times New Roman"/>
          <w:sz w:val="24"/>
          <w:szCs w:val="24"/>
        </w:rPr>
      </w:pPr>
      <w:r w:rsidRPr="00D46511">
        <w:rPr>
          <w:rFonts w:ascii="Times New Roman" w:hAnsi="Times New Roman" w:cs="Times New Roman"/>
          <w:sz w:val="24"/>
          <w:szCs w:val="24"/>
        </w:rPr>
        <w:t>The app also has a proxy access feature, to enable parents or carers to manage health services on behalf of children and/or dependent relatives. This can be of practical benefit to families when coordinating care for older people or others with long-term health conditions, allowing action to be taken at an earlier stage and reducing administrative hassles when there is family stress (NHS England, 2023). It has also been used as a way of communicating at scale during public health emergencies</w:t>
      </w:r>
      <w:r w:rsidR="00D46511">
        <w:rPr>
          <w:rFonts w:ascii="Times New Roman" w:hAnsi="Times New Roman" w:cs="Times New Roman"/>
          <w:sz w:val="24"/>
          <w:szCs w:val="24"/>
        </w:rPr>
        <w:t>,</w:t>
      </w:r>
      <w:r w:rsidRPr="00D46511">
        <w:rPr>
          <w:rFonts w:ascii="Times New Roman" w:hAnsi="Times New Roman" w:cs="Times New Roman"/>
          <w:sz w:val="24"/>
          <w:szCs w:val="24"/>
        </w:rPr>
        <w:t xml:space="preserve"> for example, during the COVID-19 vaccination programme, it was used to share vaccine status and booking information to the population.</w:t>
      </w:r>
    </w:p>
    <w:p w14:paraId="6017035F" w14:textId="727D9132" w:rsidR="00B32F9C" w:rsidRPr="00D46511" w:rsidRDefault="00B32F9C" w:rsidP="00D46511">
      <w:pPr>
        <w:spacing w:line="480" w:lineRule="auto"/>
        <w:rPr>
          <w:rFonts w:ascii="Times New Roman" w:hAnsi="Times New Roman" w:cs="Times New Roman"/>
          <w:sz w:val="24"/>
          <w:szCs w:val="24"/>
        </w:rPr>
      </w:pPr>
      <w:r w:rsidRPr="00D46511">
        <w:rPr>
          <w:rFonts w:ascii="Times New Roman" w:hAnsi="Times New Roman" w:cs="Times New Roman"/>
          <w:sz w:val="24"/>
          <w:szCs w:val="24"/>
        </w:rPr>
        <w:lastRenderedPageBreak/>
        <w:t xml:space="preserve">But it is equally important to take a critical view of digital exclusion as a structural inequality when analysing the community level. The King's Fund (Tinson and Clair, 2020) identified that older people, those on low incomes and those in deprived communities are more likely to have limited or no access to the smartphone, broadband or digital confidence required to use the NHS App, threatening to exacerbate existing health inequalities, rather than alleviate them. Two issues remain live in the community: the trust that can be obtained in data governance and consent, with the data-sharing preference settings in the app built on the principle of giving patients control; and the public trust in NHS data handling as this has been undermined by previous concerns and controversies like the </w:t>
      </w:r>
      <w:r w:rsidR="00D46511" w:rsidRPr="00D46511">
        <w:rPr>
          <w:rFonts w:ascii="Times New Roman" w:hAnsi="Times New Roman" w:cs="Times New Roman"/>
          <w:sz w:val="24"/>
          <w:szCs w:val="24"/>
        </w:rPr>
        <w:t>care</w:t>
      </w:r>
      <w:r w:rsidR="00D46511">
        <w:rPr>
          <w:rFonts w:ascii="Times New Roman" w:hAnsi="Times New Roman" w:cs="Times New Roman"/>
          <w:sz w:val="24"/>
          <w:szCs w:val="24"/>
        </w:rPr>
        <w:t xml:space="preserve"> </w:t>
      </w:r>
      <w:r w:rsidR="00D46511" w:rsidRPr="00D46511">
        <w:rPr>
          <w:rFonts w:ascii="Times New Roman" w:hAnsi="Times New Roman" w:cs="Times New Roman"/>
          <w:sz w:val="24"/>
          <w:szCs w:val="24"/>
        </w:rPr>
        <w:t>Data</w:t>
      </w:r>
      <w:r w:rsidRPr="00D46511">
        <w:rPr>
          <w:rFonts w:ascii="Times New Roman" w:hAnsi="Times New Roman" w:cs="Times New Roman"/>
          <w:sz w:val="24"/>
          <w:szCs w:val="24"/>
        </w:rPr>
        <w:t xml:space="preserve"> programme and GP Data for Planning and Research (Carter et al., 2015). Co-production with those underserved, and not just centralised design is necessary to ensure the app is not a widening inequality in access to care.</w:t>
      </w:r>
    </w:p>
    <w:p w14:paraId="6DE931B2" w14:textId="77777777" w:rsidR="00B32F9C" w:rsidRPr="00D46511" w:rsidRDefault="00B32F9C" w:rsidP="00D46511">
      <w:pPr>
        <w:spacing w:line="480" w:lineRule="auto"/>
        <w:rPr>
          <w:rFonts w:ascii="Times New Roman" w:hAnsi="Times New Roman" w:cs="Times New Roman"/>
          <w:b/>
          <w:bCs/>
          <w:sz w:val="24"/>
          <w:szCs w:val="24"/>
        </w:rPr>
      </w:pPr>
      <w:r w:rsidRPr="00D46511">
        <w:rPr>
          <w:rFonts w:ascii="Times New Roman" w:hAnsi="Times New Roman" w:cs="Times New Roman"/>
          <w:b/>
          <w:bCs/>
          <w:sz w:val="24"/>
          <w:szCs w:val="24"/>
        </w:rPr>
        <w:t>7. Conclusion</w:t>
      </w:r>
    </w:p>
    <w:p w14:paraId="26245FDE" w14:textId="77777777" w:rsidR="00B32F9C" w:rsidRPr="00D46511" w:rsidRDefault="00B32F9C" w:rsidP="00D46511">
      <w:pPr>
        <w:spacing w:line="480" w:lineRule="auto"/>
        <w:rPr>
          <w:rFonts w:ascii="Times New Roman" w:hAnsi="Times New Roman" w:cs="Times New Roman"/>
          <w:sz w:val="24"/>
          <w:szCs w:val="24"/>
        </w:rPr>
      </w:pPr>
      <w:r w:rsidRPr="00D46511">
        <w:rPr>
          <w:rFonts w:ascii="Times New Roman" w:hAnsi="Times New Roman" w:cs="Times New Roman"/>
          <w:sz w:val="24"/>
          <w:szCs w:val="24"/>
        </w:rPr>
        <w:t>The NHS App is one of the biggest shifts in health and social care in the UK over the last ten years, having been adopted quickly and consistently to 39 million+ registered users and tens of millions of interactions with its services - prescriptions, appointments and accessing health records (NHS England, 2025). The evidence in this report is clear that there are benefits for the app, including workforce efficiency, service delivery flexibility, empowering patients and improving access to services for communities, and the app is a viable base to support NHS England's ambition that it should become the digital “front door” to health services.</w:t>
      </w:r>
    </w:p>
    <w:p w14:paraId="5C7E9832" w14:textId="77777777" w:rsidR="00B32F9C" w:rsidRPr="00D46511" w:rsidRDefault="00B32F9C" w:rsidP="00D46511">
      <w:pPr>
        <w:spacing w:line="480" w:lineRule="auto"/>
        <w:rPr>
          <w:rFonts w:ascii="Times New Roman" w:hAnsi="Times New Roman" w:cs="Times New Roman"/>
          <w:sz w:val="24"/>
          <w:szCs w:val="24"/>
        </w:rPr>
      </w:pPr>
      <w:r w:rsidRPr="00D46511">
        <w:rPr>
          <w:rFonts w:ascii="Times New Roman" w:hAnsi="Times New Roman" w:cs="Times New Roman"/>
          <w:sz w:val="24"/>
          <w:szCs w:val="24"/>
        </w:rPr>
        <w:t xml:space="preserve">But a careful analysis of these advantages shows that they are not equally shared. Digital exclusion of older people, the low affluent and digitally unconfident patients, non-uniform integration between NHS Trusts and primary care networks, lack of response to the clinical and emotional repercussions of unmediated record access, and ongoing public anxiety over data governance are all major obstacles to a digitally inclusive impact. Training has not </w:t>
      </w:r>
      <w:r w:rsidRPr="00D46511">
        <w:rPr>
          <w:rFonts w:ascii="Times New Roman" w:hAnsi="Times New Roman" w:cs="Times New Roman"/>
          <w:sz w:val="24"/>
          <w:szCs w:val="24"/>
        </w:rPr>
        <w:lastRenderedPageBreak/>
        <w:t>always been aligned with workforce roles, nor have roles been redesigned, and there has been a lack of recognition for workforce roles.</w:t>
      </w:r>
    </w:p>
    <w:p w14:paraId="59E6232A" w14:textId="77777777" w:rsidR="00B32F9C" w:rsidRPr="00D46511" w:rsidRDefault="00B32F9C" w:rsidP="00D46511">
      <w:pPr>
        <w:spacing w:line="480" w:lineRule="auto"/>
        <w:rPr>
          <w:rFonts w:ascii="Times New Roman" w:hAnsi="Times New Roman" w:cs="Times New Roman"/>
          <w:sz w:val="24"/>
          <w:szCs w:val="24"/>
        </w:rPr>
      </w:pPr>
    </w:p>
    <w:p w14:paraId="57F650DF" w14:textId="7FA19A1D" w:rsidR="002F5676" w:rsidRDefault="00B32F9C" w:rsidP="00D46511">
      <w:pPr>
        <w:spacing w:line="480" w:lineRule="auto"/>
        <w:rPr>
          <w:rFonts w:ascii="Times New Roman" w:hAnsi="Times New Roman" w:cs="Times New Roman"/>
          <w:sz w:val="24"/>
          <w:szCs w:val="24"/>
        </w:rPr>
      </w:pPr>
      <w:r w:rsidRPr="00D46511">
        <w:rPr>
          <w:rFonts w:ascii="Times New Roman" w:hAnsi="Times New Roman" w:cs="Times New Roman"/>
          <w:sz w:val="24"/>
          <w:szCs w:val="24"/>
        </w:rPr>
        <w:t>Future steps to unlock the potential of the NHS App involve continued investment in digital inclusion, ensuring consistency in integration across ICBs and practices, introducing workforce training programmes with a structured approach to workflows using the app, and creating robust data governance processes and frameworks that are clear and trusted. Given these conditions are met, the NHS App could bring significant benefits to access, efficiency and empower patients throughout the UK health and social care system – not in place of direct patient facing care, but by eliminating the need for unnecessary friction in the system to free up human capacity for when it matters most.</w:t>
      </w:r>
    </w:p>
    <w:p w14:paraId="42F8D180" w14:textId="77777777" w:rsidR="00D46511" w:rsidRDefault="00D46511" w:rsidP="00D46511">
      <w:pPr>
        <w:spacing w:line="480" w:lineRule="auto"/>
        <w:rPr>
          <w:rFonts w:ascii="Times New Roman" w:hAnsi="Times New Roman" w:cs="Times New Roman"/>
          <w:sz w:val="24"/>
          <w:szCs w:val="24"/>
        </w:rPr>
      </w:pPr>
    </w:p>
    <w:p w14:paraId="6D763DB3" w14:textId="77777777" w:rsidR="00D46511" w:rsidRDefault="00D46511" w:rsidP="00D46511">
      <w:pPr>
        <w:spacing w:line="480" w:lineRule="auto"/>
        <w:rPr>
          <w:rFonts w:ascii="Times New Roman" w:hAnsi="Times New Roman" w:cs="Times New Roman"/>
          <w:sz w:val="24"/>
          <w:szCs w:val="24"/>
        </w:rPr>
      </w:pPr>
    </w:p>
    <w:p w14:paraId="1CF88C39" w14:textId="77777777" w:rsidR="00D46511" w:rsidRDefault="00D46511" w:rsidP="00D46511">
      <w:pPr>
        <w:spacing w:line="480" w:lineRule="auto"/>
        <w:rPr>
          <w:rFonts w:ascii="Times New Roman" w:hAnsi="Times New Roman" w:cs="Times New Roman"/>
          <w:sz w:val="24"/>
          <w:szCs w:val="24"/>
        </w:rPr>
      </w:pPr>
    </w:p>
    <w:p w14:paraId="4B8CCE3A" w14:textId="77777777" w:rsidR="00D46511" w:rsidRDefault="00D46511" w:rsidP="00D46511">
      <w:pPr>
        <w:spacing w:line="480" w:lineRule="auto"/>
        <w:rPr>
          <w:rFonts w:ascii="Times New Roman" w:hAnsi="Times New Roman" w:cs="Times New Roman"/>
          <w:sz w:val="24"/>
          <w:szCs w:val="24"/>
        </w:rPr>
      </w:pPr>
    </w:p>
    <w:p w14:paraId="1F58B755" w14:textId="77777777" w:rsidR="00D46511" w:rsidRDefault="00D46511" w:rsidP="00D46511">
      <w:pPr>
        <w:spacing w:line="480" w:lineRule="auto"/>
        <w:rPr>
          <w:rFonts w:ascii="Times New Roman" w:hAnsi="Times New Roman" w:cs="Times New Roman"/>
          <w:sz w:val="24"/>
          <w:szCs w:val="24"/>
        </w:rPr>
      </w:pPr>
    </w:p>
    <w:p w14:paraId="6041C224" w14:textId="77777777" w:rsidR="00D46511" w:rsidRDefault="00D46511" w:rsidP="00D46511">
      <w:pPr>
        <w:spacing w:line="480" w:lineRule="auto"/>
        <w:rPr>
          <w:rFonts w:ascii="Times New Roman" w:hAnsi="Times New Roman" w:cs="Times New Roman"/>
          <w:sz w:val="24"/>
          <w:szCs w:val="24"/>
        </w:rPr>
      </w:pPr>
    </w:p>
    <w:p w14:paraId="060D87F5" w14:textId="77777777" w:rsidR="00D46511" w:rsidRDefault="00D46511" w:rsidP="00D46511">
      <w:pPr>
        <w:spacing w:line="480" w:lineRule="auto"/>
        <w:rPr>
          <w:rFonts w:ascii="Times New Roman" w:hAnsi="Times New Roman" w:cs="Times New Roman"/>
          <w:sz w:val="24"/>
          <w:szCs w:val="24"/>
        </w:rPr>
      </w:pPr>
    </w:p>
    <w:p w14:paraId="48F33787" w14:textId="77777777" w:rsidR="00D46511" w:rsidRDefault="00D46511" w:rsidP="00D46511">
      <w:pPr>
        <w:spacing w:line="480" w:lineRule="auto"/>
        <w:rPr>
          <w:rFonts w:ascii="Times New Roman" w:hAnsi="Times New Roman" w:cs="Times New Roman"/>
          <w:sz w:val="24"/>
          <w:szCs w:val="24"/>
        </w:rPr>
      </w:pPr>
    </w:p>
    <w:p w14:paraId="3DB96E6A" w14:textId="77777777" w:rsidR="00D46511" w:rsidRDefault="00D46511" w:rsidP="00D46511">
      <w:pPr>
        <w:spacing w:line="480" w:lineRule="auto"/>
        <w:rPr>
          <w:rFonts w:ascii="Times New Roman" w:hAnsi="Times New Roman" w:cs="Times New Roman"/>
          <w:sz w:val="24"/>
          <w:szCs w:val="24"/>
        </w:rPr>
      </w:pPr>
    </w:p>
    <w:p w14:paraId="2545E8C4" w14:textId="77777777" w:rsidR="00D46511" w:rsidRDefault="00D46511" w:rsidP="00D46511">
      <w:pPr>
        <w:spacing w:line="480" w:lineRule="auto"/>
        <w:rPr>
          <w:rFonts w:ascii="Times New Roman" w:hAnsi="Times New Roman" w:cs="Times New Roman"/>
          <w:sz w:val="24"/>
          <w:szCs w:val="24"/>
        </w:rPr>
      </w:pPr>
    </w:p>
    <w:p w14:paraId="356B1BA7" w14:textId="77777777" w:rsidR="00D46511" w:rsidRDefault="00D46511" w:rsidP="00D46511">
      <w:pPr>
        <w:spacing w:line="480" w:lineRule="auto"/>
        <w:rPr>
          <w:rFonts w:ascii="Times New Roman" w:hAnsi="Times New Roman" w:cs="Times New Roman"/>
          <w:sz w:val="24"/>
          <w:szCs w:val="24"/>
        </w:rPr>
      </w:pPr>
    </w:p>
    <w:p w14:paraId="3EF36DDE" w14:textId="77777777" w:rsidR="00D46511" w:rsidRDefault="00D46511" w:rsidP="00D46511">
      <w:pPr>
        <w:spacing w:line="480" w:lineRule="auto"/>
        <w:rPr>
          <w:rFonts w:ascii="Times New Roman" w:hAnsi="Times New Roman" w:cs="Times New Roman"/>
          <w:sz w:val="24"/>
          <w:szCs w:val="24"/>
        </w:rPr>
      </w:pPr>
    </w:p>
    <w:p w14:paraId="4892633D" w14:textId="77777777" w:rsidR="00D46511" w:rsidRDefault="00D46511" w:rsidP="00D46511">
      <w:pPr>
        <w:spacing w:line="480" w:lineRule="auto"/>
        <w:rPr>
          <w:rFonts w:ascii="Times New Roman" w:hAnsi="Times New Roman" w:cs="Times New Roman"/>
          <w:sz w:val="24"/>
          <w:szCs w:val="24"/>
        </w:rPr>
      </w:pPr>
    </w:p>
    <w:p w14:paraId="23E9AE76" w14:textId="77777777" w:rsidR="00D46511" w:rsidRDefault="00D46511" w:rsidP="00D46511">
      <w:pPr>
        <w:spacing w:line="480" w:lineRule="auto"/>
        <w:rPr>
          <w:rFonts w:ascii="Times New Roman" w:hAnsi="Times New Roman" w:cs="Times New Roman"/>
          <w:sz w:val="24"/>
          <w:szCs w:val="24"/>
        </w:rPr>
      </w:pPr>
    </w:p>
    <w:p w14:paraId="06DABD61" w14:textId="77777777" w:rsidR="00D46511" w:rsidRDefault="00D46511" w:rsidP="00D46511">
      <w:pPr>
        <w:spacing w:line="480" w:lineRule="auto"/>
        <w:rPr>
          <w:rFonts w:ascii="Times New Roman" w:hAnsi="Times New Roman" w:cs="Times New Roman"/>
          <w:sz w:val="24"/>
          <w:szCs w:val="24"/>
        </w:rPr>
      </w:pPr>
    </w:p>
    <w:p w14:paraId="60D4F3CE" w14:textId="77777777" w:rsidR="00D46511" w:rsidRDefault="00D46511" w:rsidP="00D46511">
      <w:pPr>
        <w:spacing w:line="480" w:lineRule="auto"/>
        <w:rPr>
          <w:rFonts w:ascii="Times New Roman" w:hAnsi="Times New Roman" w:cs="Times New Roman"/>
          <w:sz w:val="24"/>
          <w:szCs w:val="24"/>
        </w:rPr>
      </w:pPr>
    </w:p>
    <w:p w14:paraId="07DD68E1" w14:textId="77777777" w:rsidR="00D46511" w:rsidRDefault="00D46511" w:rsidP="00D46511">
      <w:pPr>
        <w:spacing w:line="480" w:lineRule="auto"/>
        <w:rPr>
          <w:rFonts w:ascii="Times New Roman" w:hAnsi="Times New Roman" w:cs="Times New Roman"/>
          <w:sz w:val="24"/>
          <w:szCs w:val="24"/>
        </w:rPr>
      </w:pPr>
    </w:p>
    <w:p w14:paraId="19169ACB" w14:textId="77777777" w:rsidR="00D46511" w:rsidRDefault="00D46511" w:rsidP="00D46511">
      <w:pPr>
        <w:spacing w:line="480" w:lineRule="auto"/>
        <w:rPr>
          <w:rFonts w:ascii="Times New Roman" w:hAnsi="Times New Roman" w:cs="Times New Roman"/>
          <w:sz w:val="24"/>
          <w:szCs w:val="24"/>
        </w:rPr>
      </w:pPr>
    </w:p>
    <w:p w14:paraId="2B3D2D30" w14:textId="77777777" w:rsidR="00D46511" w:rsidRDefault="00D46511" w:rsidP="00D46511">
      <w:pPr>
        <w:spacing w:line="480" w:lineRule="auto"/>
        <w:rPr>
          <w:rFonts w:ascii="Times New Roman" w:hAnsi="Times New Roman" w:cs="Times New Roman"/>
          <w:sz w:val="24"/>
          <w:szCs w:val="24"/>
        </w:rPr>
      </w:pPr>
    </w:p>
    <w:p w14:paraId="18CA65EB" w14:textId="77777777" w:rsidR="00D46511" w:rsidRDefault="00D46511" w:rsidP="00D46511">
      <w:pPr>
        <w:spacing w:line="480" w:lineRule="auto"/>
        <w:rPr>
          <w:rFonts w:ascii="Times New Roman" w:hAnsi="Times New Roman" w:cs="Times New Roman"/>
          <w:sz w:val="24"/>
          <w:szCs w:val="24"/>
        </w:rPr>
      </w:pPr>
    </w:p>
    <w:p w14:paraId="5A5DBC61" w14:textId="77777777" w:rsidR="00D46511" w:rsidRDefault="00D46511" w:rsidP="00D46511">
      <w:pPr>
        <w:spacing w:line="480" w:lineRule="auto"/>
        <w:rPr>
          <w:rFonts w:ascii="Times New Roman" w:hAnsi="Times New Roman" w:cs="Times New Roman"/>
          <w:sz w:val="24"/>
          <w:szCs w:val="24"/>
        </w:rPr>
      </w:pPr>
    </w:p>
    <w:p w14:paraId="6F1C6F51" w14:textId="77777777" w:rsidR="00D46511" w:rsidRPr="00D46511" w:rsidRDefault="00D46511" w:rsidP="00D46511">
      <w:pPr>
        <w:spacing w:line="480" w:lineRule="auto"/>
        <w:rPr>
          <w:rFonts w:ascii="Times New Roman" w:hAnsi="Times New Roman" w:cs="Times New Roman"/>
          <w:sz w:val="24"/>
          <w:szCs w:val="24"/>
        </w:rPr>
      </w:pPr>
    </w:p>
    <w:p w14:paraId="6FE031F9" w14:textId="77777777" w:rsidR="00B32F9C" w:rsidRPr="00D46511" w:rsidRDefault="00B32F9C" w:rsidP="00D46511">
      <w:pPr>
        <w:spacing w:line="480" w:lineRule="auto"/>
        <w:rPr>
          <w:rFonts w:ascii="Times New Roman" w:hAnsi="Times New Roman" w:cs="Times New Roman"/>
          <w:sz w:val="24"/>
          <w:szCs w:val="24"/>
        </w:rPr>
      </w:pPr>
    </w:p>
    <w:p w14:paraId="1F8969E8" w14:textId="77777777" w:rsidR="002F5676" w:rsidRPr="00D46511" w:rsidRDefault="006E326F" w:rsidP="00D46511">
      <w:pPr>
        <w:spacing w:line="480" w:lineRule="auto"/>
        <w:jc w:val="center"/>
        <w:rPr>
          <w:rFonts w:ascii="Times New Roman" w:hAnsi="Times New Roman" w:cs="Times New Roman"/>
          <w:sz w:val="24"/>
          <w:szCs w:val="24"/>
        </w:rPr>
      </w:pPr>
      <w:r w:rsidRPr="00D46511">
        <w:rPr>
          <w:rFonts w:ascii="Times New Roman" w:hAnsi="Times New Roman" w:cs="Times New Roman"/>
          <w:b/>
          <w:bCs/>
          <w:sz w:val="24"/>
          <w:szCs w:val="24"/>
        </w:rPr>
        <w:t>References</w:t>
      </w:r>
    </w:p>
    <w:p w14:paraId="75B0BC86" w14:textId="77777777" w:rsidR="002F5676" w:rsidRPr="00D46511" w:rsidRDefault="006E326F" w:rsidP="00D46511">
      <w:pPr>
        <w:spacing w:line="480" w:lineRule="auto"/>
        <w:ind w:left="720" w:hanging="720"/>
        <w:rPr>
          <w:rFonts w:ascii="Times New Roman" w:hAnsi="Times New Roman" w:cs="Times New Roman"/>
          <w:sz w:val="24"/>
          <w:szCs w:val="24"/>
        </w:rPr>
      </w:pPr>
      <w:r w:rsidRPr="00D46511">
        <w:rPr>
          <w:rFonts w:ascii="Times New Roman" w:hAnsi="Times New Roman" w:cs="Times New Roman"/>
          <w:sz w:val="24"/>
          <w:szCs w:val="24"/>
        </w:rPr>
        <w:t>Age UK (2022) Digital Inclusion and Older People — How Have Things Changed? London: Age UK.</w:t>
      </w:r>
    </w:p>
    <w:p w14:paraId="183D5951" w14:textId="77777777" w:rsidR="002F5676" w:rsidRPr="00D46511" w:rsidRDefault="006E326F" w:rsidP="00D46511">
      <w:pPr>
        <w:spacing w:line="480" w:lineRule="auto"/>
        <w:ind w:left="720" w:hanging="720"/>
        <w:rPr>
          <w:rFonts w:ascii="Times New Roman" w:hAnsi="Times New Roman" w:cs="Times New Roman"/>
          <w:sz w:val="24"/>
          <w:szCs w:val="24"/>
        </w:rPr>
      </w:pPr>
      <w:r w:rsidRPr="00D46511">
        <w:rPr>
          <w:rFonts w:ascii="Times New Roman" w:hAnsi="Times New Roman" w:cs="Times New Roman"/>
          <w:sz w:val="24"/>
          <w:szCs w:val="24"/>
        </w:rPr>
        <w:t xml:space="preserve">Carter, P., Laurie, G.T. and Dixon-Woods, M. (2015) 'The social licence for research: why </w:t>
      </w:r>
      <w:proofErr w:type="spellStart"/>
      <w:r w:rsidRPr="00D46511">
        <w:rPr>
          <w:rFonts w:ascii="Times New Roman" w:hAnsi="Times New Roman" w:cs="Times New Roman"/>
          <w:sz w:val="24"/>
          <w:szCs w:val="24"/>
        </w:rPr>
        <w:t>care.data</w:t>
      </w:r>
      <w:proofErr w:type="spellEnd"/>
      <w:r w:rsidRPr="00D46511">
        <w:rPr>
          <w:rFonts w:ascii="Times New Roman" w:hAnsi="Times New Roman" w:cs="Times New Roman"/>
          <w:sz w:val="24"/>
          <w:szCs w:val="24"/>
        </w:rPr>
        <w:t xml:space="preserve"> ran into trouble', Journal of Medical Ethics, 41(5), pp.404–409.</w:t>
      </w:r>
    </w:p>
    <w:p w14:paraId="04983CFD" w14:textId="77777777" w:rsidR="002F5676" w:rsidRPr="00D46511" w:rsidRDefault="006E326F" w:rsidP="00D46511">
      <w:pPr>
        <w:spacing w:line="480" w:lineRule="auto"/>
        <w:ind w:left="720" w:hanging="720"/>
        <w:rPr>
          <w:rFonts w:ascii="Times New Roman" w:hAnsi="Times New Roman" w:cs="Times New Roman"/>
          <w:sz w:val="24"/>
          <w:szCs w:val="24"/>
        </w:rPr>
      </w:pPr>
      <w:r w:rsidRPr="00D46511">
        <w:rPr>
          <w:rFonts w:ascii="Times New Roman" w:hAnsi="Times New Roman" w:cs="Times New Roman"/>
          <w:sz w:val="24"/>
          <w:szCs w:val="24"/>
        </w:rPr>
        <w:t>Department of Health and Social Care (2021) UK COVID-19 Vaccine Uptake Plan. London: DHSC.</w:t>
      </w:r>
    </w:p>
    <w:p w14:paraId="5F68711A" w14:textId="77777777" w:rsidR="002F5676" w:rsidRPr="00D46511" w:rsidRDefault="006E326F" w:rsidP="00D46511">
      <w:pPr>
        <w:spacing w:line="480" w:lineRule="auto"/>
        <w:ind w:left="720" w:hanging="720"/>
        <w:rPr>
          <w:rFonts w:ascii="Times New Roman" w:hAnsi="Times New Roman" w:cs="Times New Roman"/>
          <w:sz w:val="24"/>
          <w:szCs w:val="24"/>
        </w:rPr>
      </w:pPr>
      <w:r w:rsidRPr="00D46511">
        <w:rPr>
          <w:rFonts w:ascii="Times New Roman" w:hAnsi="Times New Roman" w:cs="Times New Roman"/>
          <w:sz w:val="24"/>
          <w:szCs w:val="24"/>
        </w:rPr>
        <w:t>Department of Health and Social Care (2025) 10 Year Health Plan for England: Fit for the Future. London: DHSC.</w:t>
      </w:r>
    </w:p>
    <w:p w14:paraId="44C7DF51" w14:textId="77777777" w:rsidR="002F5676" w:rsidRPr="00D46511" w:rsidRDefault="006E326F" w:rsidP="00D46511">
      <w:pPr>
        <w:spacing w:line="480" w:lineRule="auto"/>
        <w:ind w:left="720" w:hanging="720"/>
        <w:rPr>
          <w:rFonts w:ascii="Times New Roman" w:hAnsi="Times New Roman" w:cs="Times New Roman"/>
          <w:sz w:val="24"/>
          <w:szCs w:val="24"/>
        </w:rPr>
      </w:pPr>
      <w:r w:rsidRPr="00D46511">
        <w:rPr>
          <w:rFonts w:ascii="Times New Roman" w:hAnsi="Times New Roman" w:cs="Times New Roman"/>
          <w:sz w:val="24"/>
          <w:szCs w:val="24"/>
        </w:rPr>
        <w:t xml:space="preserve">Greenhalgh, T., </w:t>
      </w:r>
      <w:proofErr w:type="spellStart"/>
      <w:r w:rsidRPr="00D46511">
        <w:rPr>
          <w:rFonts w:ascii="Times New Roman" w:hAnsi="Times New Roman" w:cs="Times New Roman"/>
          <w:sz w:val="24"/>
          <w:szCs w:val="24"/>
        </w:rPr>
        <w:t>Wherton</w:t>
      </w:r>
      <w:proofErr w:type="spellEnd"/>
      <w:r w:rsidRPr="00D46511">
        <w:rPr>
          <w:rFonts w:ascii="Times New Roman" w:hAnsi="Times New Roman" w:cs="Times New Roman"/>
          <w:sz w:val="24"/>
          <w:szCs w:val="24"/>
        </w:rPr>
        <w:t>, J., Shaw, S. and Morrison, C. (2019) 'Video consultations for covid-19: an opportunity in a crisis?', BMJ, 367, m998.</w:t>
      </w:r>
    </w:p>
    <w:p w14:paraId="42CEFD58" w14:textId="77777777" w:rsidR="002F5676" w:rsidRPr="00D46511" w:rsidRDefault="006E326F" w:rsidP="00D46511">
      <w:pPr>
        <w:spacing w:line="480" w:lineRule="auto"/>
        <w:ind w:left="720" w:hanging="720"/>
        <w:rPr>
          <w:rFonts w:ascii="Times New Roman" w:hAnsi="Times New Roman" w:cs="Times New Roman"/>
          <w:sz w:val="24"/>
          <w:szCs w:val="24"/>
        </w:rPr>
      </w:pPr>
      <w:r w:rsidRPr="00D46511">
        <w:rPr>
          <w:rFonts w:ascii="Times New Roman" w:hAnsi="Times New Roman" w:cs="Times New Roman"/>
          <w:sz w:val="24"/>
          <w:szCs w:val="24"/>
        </w:rPr>
        <w:t>National Audit Office (NAO) (2023) NHS Digital Transformation. London: NAO.</w:t>
      </w:r>
    </w:p>
    <w:p w14:paraId="19D9E76C" w14:textId="77777777" w:rsidR="002F5676" w:rsidRPr="00D46511" w:rsidRDefault="006E326F" w:rsidP="00D46511">
      <w:pPr>
        <w:spacing w:line="480" w:lineRule="auto"/>
        <w:ind w:left="720" w:hanging="720"/>
        <w:rPr>
          <w:rFonts w:ascii="Times New Roman" w:hAnsi="Times New Roman" w:cs="Times New Roman"/>
          <w:sz w:val="24"/>
          <w:szCs w:val="24"/>
        </w:rPr>
      </w:pPr>
      <w:r w:rsidRPr="00D46511">
        <w:rPr>
          <w:rFonts w:ascii="Times New Roman" w:hAnsi="Times New Roman" w:cs="Times New Roman"/>
          <w:sz w:val="24"/>
          <w:szCs w:val="24"/>
        </w:rPr>
        <w:t>NHS England (2019) The NHS Long Term Plan. London: NHS England.</w:t>
      </w:r>
    </w:p>
    <w:p w14:paraId="578FD487" w14:textId="77777777" w:rsidR="002F5676" w:rsidRPr="00D46511" w:rsidRDefault="006E326F" w:rsidP="00D46511">
      <w:pPr>
        <w:spacing w:line="480" w:lineRule="auto"/>
        <w:ind w:left="720" w:hanging="720"/>
        <w:rPr>
          <w:rFonts w:ascii="Times New Roman" w:hAnsi="Times New Roman" w:cs="Times New Roman"/>
          <w:sz w:val="24"/>
          <w:szCs w:val="24"/>
        </w:rPr>
      </w:pPr>
      <w:r w:rsidRPr="00D46511">
        <w:rPr>
          <w:rFonts w:ascii="Times New Roman" w:hAnsi="Times New Roman" w:cs="Times New Roman"/>
          <w:sz w:val="24"/>
          <w:szCs w:val="24"/>
        </w:rPr>
        <w:t>NHS England (2023) GP Patient Survey 2023: National Report. London: NHS England.</w:t>
      </w:r>
    </w:p>
    <w:p w14:paraId="43D92505" w14:textId="77777777" w:rsidR="002F5676" w:rsidRPr="00D46511" w:rsidRDefault="006E326F" w:rsidP="00D46511">
      <w:pPr>
        <w:spacing w:line="480" w:lineRule="auto"/>
        <w:ind w:left="720" w:hanging="720"/>
        <w:rPr>
          <w:rFonts w:ascii="Times New Roman" w:hAnsi="Times New Roman" w:cs="Times New Roman"/>
          <w:sz w:val="24"/>
          <w:szCs w:val="24"/>
        </w:rPr>
      </w:pPr>
      <w:r w:rsidRPr="00D46511">
        <w:rPr>
          <w:rFonts w:ascii="Times New Roman" w:hAnsi="Times New Roman" w:cs="Times New Roman"/>
          <w:sz w:val="24"/>
          <w:szCs w:val="24"/>
        </w:rPr>
        <w:t>NHS England (2023) NHS App Privacy Policy and Record Access Guidance. London: NHS England.</w:t>
      </w:r>
    </w:p>
    <w:p w14:paraId="7C6E12D2" w14:textId="77777777" w:rsidR="002F5676" w:rsidRPr="00D46511" w:rsidRDefault="006E326F" w:rsidP="00D46511">
      <w:pPr>
        <w:spacing w:line="480" w:lineRule="auto"/>
        <w:ind w:left="720" w:hanging="720"/>
        <w:rPr>
          <w:rFonts w:ascii="Times New Roman" w:hAnsi="Times New Roman" w:cs="Times New Roman"/>
          <w:sz w:val="24"/>
          <w:szCs w:val="24"/>
        </w:rPr>
      </w:pPr>
      <w:r w:rsidRPr="00D46511">
        <w:rPr>
          <w:rFonts w:ascii="Times New Roman" w:hAnsi="Times New Roman" w:cs="Times New Roman"/>
          <w:sz w:val="24"/>
          <w:szCs w:val="24"/>
        </w:rPr>
        <w:t>NHS England (2025) Record Numbers Using NHS App to Manage Health. London: NHS England.</w:t>
      </w:r>
    </w:p>
    <w:p w14:paraId="25D4F29C" w14:textId="77777777" w:rsidR="002F5676" w:rsidRPr="00D46511" w:rsidRDefault="006E326F" w:rsidP="00D46511">
      <w:pPr>
        <w:spacing w:line="480" w:lineRule="auto"/>
        <w:ind w:left="720" w:hanging="720"/>
        <w:rPr>
          <w:rFonts w:ascii="Times New Roman" w:hAnsi="Times New Roman" w:cs="Times New Roman"/>
          <w:sz w:val="24"/>
          <w:szCs w:val="24"/>
        </w:rPr>
      </w:pPr>
      <w:r w:rsidRPr="00D46511">
        <w:rPr>
          <w:rFonts w:ascii="Times New Roman" w:hAnsi="Times New Roman" w:cs="Times New Roman"/>
          <w:sz w:val="24"/>
          <w:szCs w:val="24"/>
        </w:rPr>
        <w:lastRenderedPageBreak/>
        <w:t>NHS England (2025) NHS App Management Information — November 2025. Leeds: NHS England Digital.</w:t>
      </w:r>
    </w:p>
    <w:p w14:paraId="756C08EF" w14:textId="77777777" w:rsidR="002F5676" w:rsidRPr="00D46511" w:rsidRDefault="006E326F" w:rsidP="00D46511">
      <w:pPr>
        <w:spacing w:line="480" w:lineRule="auto"/>
        <w:ind w:left="720" w:hanging="720"/>
        <w:rPr>
          <w:rFonts w:ascii="Times New Roman" w:hAnsi="Times New Roman" w:cs="Times New Roman"/>
          <w:sz w:val="24"/>
          <w:szCs w:val="24"/>
        </w:rPr>
      </w:pPr>
      <w:r w:rsidRPr="00D46511">
        <w:rPr>
          <w:rFonts w:ascii="Times New Roman" w:hAnsi="Times New Roman" w:cs="Times New Roman"/>
          <w:sz w:val="24"/>
          <w:szCs w:val="24"/>
        </w:rPr>
        <w:t>Tinson, A. and Clair, A. (2020) Digital Exclusion: The Implications for Health Inequalities. London: The King's Fund.</w:t>
      </w:r>
    </w:p>
    <w:sectPr w:rsidR="002F5676" w:rsidRPr="00D46511">
      <w:footerReference w:type="default" r:id="rId9"/>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7D4C11" w14:textId="77777777" w:rsidR="0011380D" w:rsidRDefault="0011380D">
      <w:r>
        <w:separator/>
      </w:r>
    </w:p>
  </w:endnote>
  <w:endnote w:type="continuationSeparator" w:id="0">
    <w:p w14:paraId="3763E8E4" w14:textId="77777777" w:rsidR="0011380D" w:rsidRDefault="001138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E54AAF" w14:textId="77777777" w:rsidR="002F5676" w:rsidRDefault="006E326F">
    <w:pPr>
      <w:jc w:val="center"/>
    </w:pPr>
    <w:r>
      <w:rPr>
        <w:sz w:val="20"/>
        <w:szCs w:val="20"/>
      </w:rPr>
      <w:t xml:space="preserve">Page </w:t>
    </w:r>
    <w:r>
      <w:rPr>
        <w:sz w:val="20"/>
        <w:szCs w:val="20"/>
      </w:rPr>
      <w:fldChar w:fldCharType="begin"/>
    </w:r>
    <w:r>
      <w:rPr>
        <w:sz w:val="20"/>
        <w:szCs w:val="20"/>
      </w:rPr>
      <w:instrText>PAGE</w:instrText>
    </w:r>
    <w:r>
      <w:rPr>
        <w:sz w:val="20"/>
        <w:szCs w:val="20"/>
      </w:rPr>
      <w:fldChar w:fldCharType="separate"/>
    </w:r>
    <w:r w:rsidR="00B32F9C">
      <w:rPr>
        <w:noProof/>
        <w:sz w:val="20"/>
        <w:szCs w:val="20"/>
      </w:rPr>
      <w:t>1</w:t>
    </w:r>
    <w:r>
      <w:rPr>
        <w:sz w:val="20"/>
        <w:szCs w:val="20"/>
      </w:rPr>
      <w:fldChar w:fldCharType="end"/>
    </w:r>
    <w:r>
      <w:rPr>
        <w:sz w:val="20"/>
        <w:szCs w:val="20"/>
      </w:rPr>
      <w:t xml:space="preserve"> of </w:t>
    </w:r>
    <w:r>
      <w:rPr>
        <w:sz w:val="20"/>
        <w:szCs w:val="20"/>
      </w:rPr>
      <w:fldChar w:fldCharType="begin"/>
    </w:r>
    <w:r>
      <w:rPr>
        <w:sz w:val="20"/>
        <w:szCs w:val="20"/>
      </w:rPr>
      <w:instrText>NUMPAGES</w:instrText>
    </w:r>
    <w:r>
      <w:rPr>
        <w:sz w:val="20"/>
        <w:szCs w:val="20"/>
      </w:rPr>
      <w:fldChar w:fldCharType="separate"/>
    </w:r>
    <w:r w:rsidR="00B32F9C">
      <w:rPr>
        <w:noProof/>
        <w:sz w:val="20"/>
        <w:szCs w:val="20"/>
      </w:rPr>
      <w:t>2</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710914" w14:textId="77777777" w:rsidR="0011380D" w:rsidRDefault="0011380D">
      <w:r>
        <w:separator/>
      </w:r>
    </w:p>
  </w:footnote>
  <w:footnote w:type="continuationSeparator" w:id="0">
    <w:p w14:paraId="591B1545" w14:textId="77777777" w:rsidR="0011380D" w:rsidRDefault="0011380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CB577CC"/>
    <w:multiLevelType w:val="hybridMultilevel"/>
    <w:tmpl w:val="75D298AE"/>
    <w:lvl w:ilvl="0" w:tplc="C86675C6">
      <w:start w:val="1"/>
      <w:numFmt w:val="bullet"/>
      <w:lvlText w:val="●"/>
      <w:lvlJc w:val="left"/>
      <w:pPr>
        <w:ind w:left="720" w:hanging="360"/>
      </w:pPr>
    </w:lvl>
    <w:lvl w:ilvl="1" w:tplc="A724B0CA">
      <w:start w:val="1"/>
      <w:numFmt w:val="bullet"/>
      <w:lvlText w:val="○"/>
      <w:lvlJc w:val="left"/>
      <w:pPr>
        <w:ind w:left="1440" w:hanging="360"/>
      </w:pPr>
    </w:lvl>
    <w:lvl w:ilvl="2" w:tplc="E72C3788">
      <w:start w:val="1"/>
      <w:numFmt w:val="bullet"/>
      <w:lvlText w:val="■"/>
      <w:lvlJc w:val="left"/>
      <w:pPr>
        <w:ind w:left="2160" w:hanging="360"/>
      </w:pPr>
    </w:lvl>
    <w:lvl w:ilvl="3" w:tplc="ED72F124">
      <w:start w:val="1"/>
      <w:numFmt w:val="bullet"/>
      <w:lvlText w:val="●"/>
      <w:lvlJc w:val="left"/>
      <w:pPr>
        <w:ind w:left="2880" w:hanging="360"/>
      </w:pPr>
    </w:lvl>
    <w:lvl w:ilvl="4" w:tplc="B72A5138">
      <w:start w:val="1"/>
      <w:numFmt w:val="bullet"/>
      <w:lvlText w:val="○"/>
      <w:lvlJc w:val="left"/>
      <w:pPr>
        <w:ind w:left="3600" w:hanging="360"/>
      </w:pPr>
    </w:lvl>
    <w:lvl w:ilvl="5" w:tplc="57108848">
      <w:start w:val="1"/>
      <w:numFmt w:val="bullet"/>
      <w:lvlText w:val="■"/>
      <w:lvlJc w:val="left"/>
      <w:pPr>
        <w:ind w:left="4320" w:hanging="360"/>
      </w:pPr>
    </w:lvl>
    <w:lvl w:ilvl="6" w:tplc="A4CC967E">
      <w:start w:val="1"/>
      <w:numFmt w:val="bullet"/>
      <w:lvlText w:val="●"/>
      <w:lvlJc w:val="left"/>
      <w:pPr>
        <w:ind w:left="5040" w:hanging="360"/>
      </w:pPr>
    </w:lvl>
    <w:lvl w:ilvl="7" w:tplc="DDE8BB9E">
      <w:start w:val="1"/>
      <w:numFmt w:val="bullet"/>
      <w:lvlText w:val="●"/>
      <w:lvlJc w:val="left"/>
      <w:pPr>
        <w:ind w:left="5760" w:hanging="360"/>
      </w:pPr>
    </w:lvl>
    <w:lvl w:ilvl="8" w:tplc="3A8C65D6">
      <w:start w:val="1"/>
      <w:numFmt w:val="bullet"/>
      <w:lvlText w:val="●"/>
      <w:lvlJc w:val="left"/>
      <w:pPr>
        <w:ind w:left="6480" w:hanging="360"/>
      </w:pPr>
    </w:lvl>
  </w:abstractNum>
  <w:num w:numId="1" w16cid:durableId="1682665045">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6"/>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F5676"/>
    <w:rsid w:val="00082A0E"/>
    <w:rsid w:val="00110FD0"/>
    <w:rsid w:val="0011380D"/>
    <w:rsid w:val="002F5676"/>
    <w:rsid w:val="006E326F"/>
    <w:rsid w:val="00725E89"/>
    <w:rsid w:val="00767542"/>
    <w:rsid w:val="007C3C7D"/>
    <w:rsid w:val="00AD4FA8"/>
    <w:rsid w:val="00B32F9C"/>
    <w:rsid w:val="00D46511"/>
    <w:rsid w:val="00D7122A"/>
    <w:rsid w:val="00DE3566"/>
    <w:rsid w:val="00E4020D"/>
    <w:rsid w:val="00F220D6"/>
    <w:rsid w:val="00FD1C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472D5C"/>
  <w15:docId w15:val="{FE0B800E-EEB5-41C9-ADFE-1F603FA63A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280" w:after="140"/>
      <w:outlineLvl w:val="0"/>
    </w:pPr>
    <w:rPr>
      <w:b/>
      <w:bCs/>
      <w:color w:val="000000"/>
      <w:sz w:val="26"/>
      <w:szCs w:val="26"/>
    </w:rPr>
  </w:style>
  <w:style w:type="paragraph" w:styleId="Heading2">
    <w:name w:val="heading 2"/>
    <w:uiPriority w:val="9"/>
    <w:semiHidden/>
    <w:unhideWhenUsed/>
    <w:qFormat/>
    <w:pPr>
      <w:spacing w:before="200" w:after="100"/>
      <w:outlineLvl w:val="1"/>
    </w:pPr>
    <w:rPr>
      <w:b/>
      <w:bCs/>
      <w:color w:val="000000"/>
      <w:sz w:val="24"/>
      <w:szCs w:val="24"/>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2159</Words>
  <Characters>12309</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kamula wambua</cp:lastModifiedBy>
  <cp:revision>2</cp:revision>
  <dcterms:created xsi:type="dcterms:W3CDTF">2026-07-01T13:28:00Z</dcterms:created>
  <dcterms:modified xsi:type="dcterms:W3CDTF">2026-07-01T13:28:00Z</dcterms:modified>
</cp:coreProperties>
</file>