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CC0A7" w14:textId="625B69EC" w:rsidR="0017288A" w:rsidRPr="008603BA" w:rsidRDefault="0017288A" w:rsidP="008603BA">
      <w:pPr>
        <w:spacing w:line="360" w:lineRule="auto"/>
        <w:rPr>
          <w:rFonts w:cstheme="minorHAnsi"/>
          <w:b/>
          <w:bCs/>
        </w:rPr>
      </w:pPr>
      <w:r w:rsidRPr="008603BA">
        <w:rPr>
          <w:rFonts w:cstheme="minorHAnsi"/>
          <w:b/>
          <w:bCs/>
        </w:rPr>
        <w:t xml:space="preserve">Contents </w:t>
      </w:r>
    </w:p>
    <w:p w14:paraId="67FB70E0" w14:textId="49BC50AE" w:rsidR="0017288A" w:rsidRPr="008603BA" w:rsidRDefault="0017288A" w:rsidP="008603BA">
      <w:pPr>
        <w:spacing w:line="360" w:lineRule="auto"/>
        <w:rPr>
          <w:rFonts w:cstheme="minorHAnsi"/>
          <w:b/>
          <w:bCs/>
        </w:rPr>
      </w:pPr>
      <w:r w:rsidRPr="008603BA">
        <w:rPr>
          <w:rFonts w:cstheme="minorHAnsi"/>
          <w:b/>
          <w:bCs/>
        </w:rPr>
        <w:t>Introduction ……………………………………………………………</w:t>
      </w:r>
      <w:r w:rsidR="008603BA" w:rsidRPr="008603BA">
        <w:rPr>
          <w:rFonts w:cstheme="minorHAnsi"/>
          <w:b/>
          <w:bCs/>
        </w:rPr>
        <w:t>……….…………………………………………</w:t>
      </w:r>
      <w:r w:rsidRPr="008603BA">
        <w:rPr>
          <w:rFonts w:cstheme="minorHAnsi"/>
          <w:b/>
          <w:bCs/>
        </w:rPr>
        <w:t>…… Page</w:t>
      </w:r>
      <w:r w:rsidR="008603BA" w:rsidRPr="008603BA">
        <w:rPr>
          <w:rFonts w:cstheme="minorHAnsi"/>
          <w:b/>
          <w:bCs/>
        </w:rPr>
        <w:t xml:space="preserve"> 2 -3</w:t>
      </w:r>
    </w:p>
    <w:p w14:paraId="0D4B21F5" w14:textId="4D950BEB" w:rsidR="003C00FC" w:rsidRPr="008603BA" w:rsidRDefault="003C00FC" w:rsidP="008603BA">
      <w:pPr>
        <w:spacing w:line="360" w:lineRule="auto"/>
        <w:rPr>
          <w:rFonts w:cstheme="minorHAnsi"/>
          <w:b/>
          <w:bCs/>
        </w:rPr>
      </w:pPr>
      <w:r w:rsidRPr="008603BA">
        <w:rPr>
          <w:rFonts w:cstheme="minorHAnsi"/>
          <w:b/>
          <w:bCs/>
        </w:rPr>
        <w:t>Methodology……………………</w:t>
      </w:r>
      <w:r w:rsidR="008603BA" w:rsidRPr="008603BA">
        <w:rPr>
          <w:rFonts w:cstheme="minorHAnsi"/>
          <w:b/>
          <w:bCs/>
        </w:rPr>
        <w:t>…………………………………………………….……………………………………………</w:t>
      </w:r>
      <w:r w:rsidRPr="008603BA">
        <w:rPr>
          <w:rFonts w:cstheme="minorHAnsi"/>
          <w:b/>
          <w:bCs/>
        </w:rPr>
        <w:t xml:space="preserve"> Page</w:t>
      </w:r>
      <w:r w:rsidR="008603BA" w:rsidRPr="008603BA">
        <w:rPr>
          <w:rFonts w:cstheme="minorHAnsi"/>
          <w:b/>
          <w:bCs/>
        </w:rPr>
        <w:t xml:space="preserve"> 4</w:t>
      </w:r>
    </w:p>
    <w:p w14:paraId="09629B3F" w14:textId="1361CD18" w:rsidR="0017288A" w:rsidRPr="008603BA" w:rsidRDefault="0017288A" w:rsidP="008603BA">
      <w:pPr>
        <w:spacing w:line="360" w:lineRule="auto"/>
        <w:rPr>
          <w:rFonts w:cstheme="minorHAnsi"/>
          <w:b/>
          <w:bCs/>
        </w:rPr>
      </w:pPr>
      <w:r w:rsidRPr="008603BA">
        <w:rPr>
          <w:rFonts w:cstheme="minorHAnsi"/>
          <w:b/>
          <w:bCs/>
        </w:rPr>
        <w:t>Chapter 1………………………………………</w:t>
      </w:r>
      <w:r w:rsidR="008603BA" w:rsidRPr="008603BA">
        <w:rPr>
          <w:rFonts w:cstheme="minorHAnsi"/>
          <w:b/>
          <w:bCs/>
        </w:rPr>
        <w:t>………………………………………………………</w:t>
      </w:r>
      <w:r w:rsidRPr="008603BA">
        <w:rPr>
          <w:rFonts w:cstheme="minorHAnsi"/>
          <w:b/>
          <w:bCs/>
        </w:rPr>
        <w:t>………………………… Page</w:t>
      </w:r>
      <w:r w:rsidR="008603BA" w:rsidRPr="008603BA">
        <w:rPr>
          <w:rFonts w:cstheme="minorHAnsi"/>
          <w:b/>
          <w:bCs/>
        </w:rPr>
        <w:t xml:space="preserve"> 5-6</w:t>
      </w:r>
    </w:p>
    <w:p w14:paraId="05565223" w14:textId="0BC74F38" w:rsidR="0017288A" w:rsidRPr="008603BA" w:rsidRDefault="0017288A" w:rsidP="008603BA">
      <w:pPr>
        <w:spacing w:line="360" w:lineRule="auto"/>
        <w:rPr>
          <w:rFonts w:cstheme="minorHAnsi"/>
          <w:b/>
          <w:bCs/>
        </w:rPr>
      </w:pPr>
      <w:r w:rsidRPr="008603BA">
        <w:rPr>
          <w:rFonts w:cstheme="minorHAnsi"/>
          <w:b/>
          <w:bCs/>
        </w:rPr>
        <w:t>Chapter 2…………………………………………………</w:t>
      </w:r>
      <w:r w:rsidR="008603BA" w:rsidRPr="008603BA">
        <w:rPr>
          <w:rFonts w:cstheme="minorHAnsi"/>
          <w:b/>
          <w:bCs/>
        </w:rPr>
        <w:t>……………………………………………………..</w:t>
      </w:r>
      <w:r w:rsidRPr="008603BA">
        <w:rPr>
          <w:rFonts w:cstheme="minorHAnsi"/>
          <w:b/>
          <w:bCs/>
        </w:rPr>
        <w:t>……………… Page</w:t>
      </w:r>
      <w:r w:rsidR="008603BA" w:rsidRPr="008603BA">
        <w:rPr>
          <w:rFonts w:cstheme="minorHAnsi"/>
          <w:b/>
          <w:bCs/>
        </w:rPr>
        <w:t xml:space="preserve"> 7-10</w:t>
      </w:r>
    </w:p>
    <w:p w14:paraId="4EC82514" w14:textId="6ED15965" w:rsidR="0017288A" w:rsidRPr="008603BA" w:rsidRDefault="0017288A" w:rsidP="008603BA">
      <w:pPr>
        <w:spacing w:line="360" w:lineRule="auto"/>
        <w:rPr>
          <w:rFonts w:cstheme="minorHAnsi"/>
          <w:b/>
          <w:bCs/>
        </w:rPr>
      </w:pPr>
      <w:r w:rsidRPr="008603BA">
        <w:rPr>
          <w:rFonts w:cstheme="minorHAnsi"/>
          <w:b/>
          <w:bCs/>
        </w:rPr>
        <w:t>Conclusion and Recommendations …………………</w:t>
      </w:r>
      <w:r w:rsidR="008603BA" w:rsidRPr="008603BA">
        <w:rPr>
          <w:rFonts w:cstheme="minorHAnsi"/>
          <w:b/>
          <w:bCs/>
        </w:rPr>
        <w:t>…………………………………….</w:t>
      </w:r>
      <w:r w:rsidRPr="008603BA">
        <w:rPr>
          <w:rFonts w:cstheme="minorHAnsi"/>
          <w:b/>
          <w:bCs/>
        </w:rPr>
        <w:t xml:space="preserve">……………………….Page </w:t>
      </w:r>
      <w:r w:rsidR="008603BA" w:rsidRPr="008603BA">
        <w:rPr>
          <w:rFonts w:cstheme="minorHAnsi"/>
          <w:b/>
          <w:bCs/>
        </w:rPr>
        <w:t>11-12</w:t>
      </w:r>
    </w:p>
    <w:p w14:paraId="1AFB9794" w14:textId="2ACEA460" w:rsidR="008603BA" w:rsidRPr="008603BA" w:rsidRDefault="008603BA" w:rsidP="008603BA">
      <w:pPr>
        <w:spacing w:line="360" w:lineRule="auto"/>
        <w:rPr>
          <w:rFonts w:cstheme="minorHAnsi"/>
          <w:b/>
          <w:bCs/>
        </w:rPr>
      </w:pPr>
      <w:r w:rsidRPr="008603BA">
        <w:rPr>
          <w:rFonts w:cstheme="minorHAnsi"/>
          <w:b/>
          <w:bCs/>
        </w:rPr>
        <w:t>References …………………………………………………………………………………………………………………….Page 13-1</w:t>
      </w:r>
      <w:r>
        <w:rPr>
          <w:rFonts w:cstheme="minorHAnsi"/>
          <w:b/>
          <w:bCs/>
        </w:rPr>
        <w:t>8</w:t>
      </w:r>
    </w:p>
    <w:p w14:paraId="57688EFC" w14:textId="77777777" w:rsidR="0017288A" w:rsidRPr="008603BA" w:rsidRDefault="0017288A" w:rsidP="008603BA">
      <w:pPr>
        <w:spacing w:line="360" w:lineRule="auto"/>
        <w:rPr>
          <w:rFonts w:cstheme="minorHAnsi"/>
          <w:b/>
          <w:bCs/>
        </w:rPr>
      </w:pPr>
    </w:p>
    <w:p w14:paraId="430AD687" w14:textId="4775ABD3" w:rsidR="0017288A" w:rsidRPr="008603BA" w:rsidRDefault="0087036B" w:rsidP="008603BA">
      <w:pPr>
        <w:tabs>
          <w:tab w:val="left" w:pos="3285"/>
        </w:tabs>
        <w:spacing w:line="360" w:lineRule="auto"/>
        <w:rPr>
          <w:rFonts w:cstheme="minorHAnsi"/>
          <w:b/>
          <w:bCs/>
        </w:rPr>
      </w:pPr>
      <w:r w:rsidRPr="008603BA">
        <w:rPr>
          <w:rFonts w:cstheme="minorHAnsi"/>
          <w:b/>
          <w:bCs/>
        </w:rPr>
        <w:tab/>
      </w:r>
    </w:p>
    <w:p w14:paraId="2A07782B" w14:textId="77777777" w:rsidR="0017288A" w:rsidRPr="008603BA" w:rsidRDefault="0017288A" w:rsidP="008603BA">
      <w:pPr>
        <w:spacing w:line="360" w:lineRule="auto"/>
        <w:rPr>
          <w:rFonts w:cstheme="minorHAnsi"/>
          <w:b/>
          <w:bCs/>
        </w:rPr>
      </w:pPr>
    </w:p>
    <w:p w14:paraId="554E4A5D" w14:textId="49913974" w:rsidR="0017288A" w:rsidRPr="008603BA" w:rsidRDefault="0017288A" w:rsidP="008603BA">
      <w:pPr>
        <w:spacing w:line="360" w:lineRule="auto"/>
        <w:rPr>
          <w:rFonts w:cstheme="minorHAnsi"/>
          <w:b/>
          <w:bCs/>
        </w:rPr>
      </w:pPr>
    </w:p>
    <w:p w14:paraId="6355E357" w14:textId="70FF7664" w:rsidR="0017288A" w:rsidRPr="008603BA" w:rsidRDefault="0017288A" w:rsidP="008603BA">
      <w:pPr>
        <w:spacing w:line="360" w:lineRule="auto"/>
        <w:rPr>
          <w:rFonts w:cstheme="minorHAnsi"/>
          <w:b/>
          <w:bCs/>
        </w:rPr>
      </w:pPr>
    </w:p>
    <w:p w14:paraId="136DC8DA" w14:textId="75BF03AC" w:rsidR="0017288A" w:rsidRPr="008603BA" w:rsidRDefault="0017288A" w:rsidP="008603BA">
      <w:pPr>
        <w:spacing w:line="360" w:lineRule="auto"/>
        <w:rPr>
          <w:rFonts w:cstheme="minorHAnsi"/>
          <w:b/>
          <w:bCs/>
        </w:rPr>
      </w:pPr>
    </w:p>
    <w:p w14:paraId="6BFBF496" w14:textId="3BE3224B" w:rsidR="0017288A" w:rsidRPr="008603BA" w:rsidRDefault="0017288A" w:rsidP="008603BA">
      <w:pPr>
        <w:spacing w:line="360" w:lineRule="auto"/>
        <w:rPr>
          <w:rFonts w:cstheme="minorHAnsi"/>
          <w:b/>
          <w:bCs/>
        </w:rPr>
      </w:pPr>
    </w:p>
    <w:p w14:paraId="13A75E35" w14:textId="16D5CB42" w:rsidR="0017288A" w:rsidRPr="008603BA" w:rsidRDefault="0017288A" w:rsidP="008603BA">
      <w:pPr>
        <w:spacing w:line="360" w:lineRule="auto"/>
        <w:rPr>
          <w:rFonts w:cstheme="minorHAnsi"/>
          <w:b/>
          <w:bCs/>
        </w:rPr>
      </w:pPr>
    </w:p>
    <w:p w14:paraId="22E358B4" w14:textId="06CEADF0" w:rsidR="0017288A" w:rsidRPr="008603BA" w:rsidRDefault="0017288A" w:rsidP="008603BA">
      <w:pPr>
        <w:spacing w:line="360" w:lineRule="auto"/>
        <w:rPr>
          <w:rFonts w:cstheme="minorHAnsi"/>
          <w:b/>
          <w:bCs/>
        </w:rPr>
      </w:pPr>
    </w:p>
    <w:p w14:paraId="41F37AAC" w14:textId="34B5F1F3" w:rsidR="0017288A" w:rsidRPr="008603BA" w:rsidRDefault="0017288A" w:rsidP="008603BA">
      <w:pPr>
        <w:spacing w:line="360" w:lineRule="auto"/>
        <w:rPr>
          <w:rFonts w:cstheme="minorHAnsi"/>
          <w:b/>
          <w:bCs/>
        </w:rPr>
      </w:pPr>
    </w:p>
    <w:p w14:paraId="430FCC79" w14:textId="50240596" w:rsidR="0017288A" w:rsidRPr="008603BA" w:rsidRDefault="0017288A" w:rsidP="008603BA">
      <w:pPr>
        <w:spacing w:line="360" w:lineRule="auto"/>
        <w:rPr>
          <w:rFonts w:cstheme="minorHAnsi"/>
          <w:b/>
          <w:bCs/>
        </w:rPr>
      </w:pPr>
    </w:p>
    <w:p w14:paraId="10F73E36" w14:textId="781A549D" w:rsidR="0017288A" w:rsidRPr="008603BA" w:rsidRDefault="0017288A" w:rsidP="008603BA">
      <w:pPr>
        <w:spacing w:line="360" w:lineRule="auto"/>
        <w:rPr>
          <w:rFonts w:cstheme="minorHAnsi"/>
          <w:b/>
          <w:bCs/>
        </w:rPr>
      </w:pPr>
    </w:p>
    <w:p w14:paraId="252CF150" w14:textId="483261A7" w:rsidR="0017288A" w:rsidRPr="008603BA" w:rsidRDefault="0017288A" w:rsidP="008603BA">
      <w:pPr>
        <w:spacing w:line="360" w:lineRule="auto"/>
        <w:rPr>
          <w:rFonts w:cstheme="minorHAnsi"/>
          <w:b/>
          <w:bCs/>
        </w:rPr>
      </w:pPr>
    </w:p>
    <w:p w14:paraId="4FD92A78" w14:textId="593F1F86" w:rsidR="0017288A" w:rsidRPr="008603BA" w:rsidRDefault="0017288A" w:rsidP="008603BA">
      <w:pPr>
        <w:spacing w:line="360" w:lineRule="auto"/>
        <w:rPr>
          <w:rFonts w:cstheme="minorHAnsi"/>
          <w:b/>
          <w:bCs/>
        </w:rPr>
      </w:pPr>
    </w:p>
    <w:p w14:paraId="65A94107" w14:textId="29309238" w:rsidR="0017288A" w:rsidRPr="008603BA" w:rsidRDefault="0017288A" w:rsidP="008603BA">
      <w:pPr>
        <w:spacing w:line="360" w:lineRule="auto"/>
        <w:rPr>
          <w:rFonts w:cstheme="minorHAnsi"/>
          <w:b/>
          <w:bCs/>
        </w:rPr>
      </w:pPr>
    </w:p>
    <w:p w14:paraId="47663EAB" w14:textId="387EF52C" w:rsidR="0017288A" w:rsidRPr="008603BA" w:rsidRDefault="0017288A" w:rsidP="008603BA">
      <w:pPr>
        <w:spacing w:line="360" w:lineRule="auto"/>
        <w:rPr>
          <w:rFonts w:cstheme="minorHAnsi"/>
          <w:b/>
          <w:bCs/>
        </w:rPr>
      </w:pPr>
    </w:p>
    <w:p w14:paraId="799064A9" w14:textId="337292C5" w:rsidR="0017288A" w:rsidRPr="008603BA" w:rsidRDefault="0017288A" w:rsidP="008603BA">
      <w:pPr>
        <w:spacing w:line="360" w:lineRule="auto"/>
        <w:rPr>
          <w:rFonts w:cstheme="minorHAnsi"/>
          <w:b/>
          <w:bCs/>
        </w:rPr>
      </w:pPr>
    </w:p>
    <w:p w14:paraId="4D754E48" w14:textId="2848FB45" w:rsidR="0017288A" w:rsidRPr="008603BA" w:rsidRDefault="0017288A" w:rsidP="008603BA">
      <w:pPr>
        <w:spacing w:line="360" w:lineRule="auto"/>
        <w:rPr>
          <w:rFonts w:cstheme="minorHAnsi"/>
          <w:b/>
          <w:bCs/>
        </w:rPr>
      </w:pPr>
    </w:p>
    <w:p w14:paraId="0FFF8019" w14:textId="7AA0BC15" w:rsidR="002B1D33" w:rsidRPr="008603BA" w:rsidRDefault="003435F9" w:rsidP="008603BA">
      <w:pPr>
        <w:spacing w:line="360" w:lineRule="auto"/>
        <w:rPr>
          <w:rFonts w:cstheme="minorHAnsi"/>
          <w:b/>
          <w:bCs/>
        </w:rPr>
      </w:pPr>
      <w:r w:rsidRPr="008603BA">
        <w:rPr>
          <w:rFonts w:cstheme="minorHAnsi"/>
          <w:b/>
          <w:bCs/>
        </w:rPr>
        <w:lastRenderedPageBreak/>
        <w:t>Evaluate</w:t>
      </w:r>
      <w:r w:rsidR="002B1D33" w:rsidRPr="008603BA">
        <w:rPr>
          <w:rFonts w:cstheme="minorHAnsi"/>
          <w:b/>
          <w:bCs/>
        </w:rPr>
        <w:t xml:space="preserve"> the rights afforded to working fathers and </w:t>
      </w:r>
      <w:r w:rsidR="003C00FC" w:rsidRPr="008603BA">
        <w:rPr>
          <w:rFonts w:cstheme="minorHAnsi"/>
          <w:b/>
          <w:bCs/>
        </w:rPr>
        <w:t>critically analyse weather these rights enshrined in employment law support fathers ability to be the main caregiver</w:t>
      </w:r>
    </w:p>
    <w:p w14:paraId="4C1F8220" w14:textId="6AAD28B4" w:rsidR="00375302" w:rsidRPr="008603BA" w:rsidRDefault="00375302" w:rsidP="008603BA">
      <w:pPr>
        <w:spacing w:line="360" w:lineRule="auto"/>
        <w:rPr>
          <w:rFonts w:cstheme="minorHAnsi"/>
          <w:b/>
          <w:bCs/>
        </w:rPr>
      </w:pPr>
      <w:r w:rsidRPr="008603BA">
        <w:rPr>
          <w:rFonts w:cstheme="minorHAnsi"/>
          <w:b/>
          <w:bCs/>
        </w:rPr>
        <w:t>Introduction</w:t>
      </w:r>
    </w:p>
    <w:p w14:paraId="13FED598" w14:textId="68A5802E" w:rsidR="003C00FC" w:rsidRPr="008603BA" w:rsidRDefault="00444D7C" w:rsidP="008603BA">
      <w:pPr>
        <w:spacing w:line="360" w:lineRule="auto"/>
        <w:rPr>
          <w:rFonts w:cstheme="minorHAnsi"/>
        </w:rPr>
      </w:pPr>
      <w:r w:rsidRPr="008603BA">
        <w:rPr>
          <w:rFonts w:cstheme="minorHAnsi"/>
        </w:rPr>
        <w:t xml:space="preserve">This research project aims to analyse whether the rights afforded to fathers through employment law support them in the workplace to be a primary career within the home. To be able to establish this, this research project will </w:t>
      </w:r>
      <w:r w:rsidR="00AC1537" w:rsidRPr="008603BA">
        <w:rPr>
          <w:rFonts w:cstheme="minorHAnsi"/>
        </w:rPr>
        <w:t xml:space="preserve">break it down into two objectives. </w:t>
      </w:r>
      <w:r w:rsidR="0066317B" w:rsidRPr="008603BA">
        <w:rPr>
          <w:rFonts w:cstheme="minorHAnsi"/>
        </w:rPr>
        <w:t>Firstly,</w:t>
      </w:r>
      <w:r w:rsidR="00AC1537" w:rsidRPr="008603BA">
        <w:rPr>
          <w:rFonts w:cstheme="minorHAnsi"/>
        </w:rPr>
        <w:t xml:space="preserve"> to</w:t>
      </w:r>
      <w:r w:rsidRPr="008603BA">
        <w:rPr>
          <w:rFonts w:cstheme="minorHAnsi"/>
        </w:rPr>
        <w:t xml:space="preserve"> look at what rights have been afforded to fathers and their evolution over time. </w:t>
      </w:r>
      <w:r w:rsidR="00AC1537" w:rsidRPr="008603BA">
        <w:rPr>
          <w:rFonts w:cstheme="minorHAnsi"/>
        </w:rPr>
        <w:t>Secondly, i</w:t>
      </w:r>
      <w:r w:rsidRPr="008603BA">
        <w:rPr>
          <w:rFonts w:cstheme="minorHAnsi"/>
        </w:rPr>
        <w:t xml:space="preserve">t will then move onto a critical analysis of these rights. </w:t>
      </w:r>
      <w:r w:rsidR="00AC1537" w:rsidRPr="008603BA">
        <w:rPr>
          <w:rFonts w:cstheme="minorHAnsi"/>
        </w:rPr>
        <w:t>Which</w:t>
      </w:r>
      <w:r w:rsidRPr="008603BA">
        <w:rPr>
          <w:rFonts w:cstheme="minorHAnsi"/>
        </w:rPr>
        <w:t xml:space="preserve"> will</w:t>
      </w:r>
      <w:r w:rsidR="00AC1537" w:rsidRPr="008603BA">
        <w:rPr>
          <w:rFonts w:cstheme="minorHAnsi"/>
        </w:rPr>
        <w:t xml:space="preserve"> in turn</w:t>
      </w:r>
      <w:r w:rsidRPr="008603BA">
        <w:rPr>
          <w:rFonts w:cstheme="minorHAnsi"/>
        </w:rPr>
        <w:t xml:space="preserve"> establish if the rights afforded to fathers through employment law are comparable to mothers in the support to be a primary carer</w:t>
      </w:r>
      <w:r w:rsidR="00AC1537" w:rsidRPr="008603BA">
        <w:rPr>
          <w:rFonts w:cstheme="minorHAnsi"/>
        </w:rPr>
        <w:t>, or if it still directs fathers to the default secondary carer role</w:t>
      </w:r>
      <w:r w:rsidRPr="008603BA">
        <w:rPr>
          <w:rFonts w:cstheme="minorHAnsi"/>
        </w:rPr>
        <w:t xml:space="preserve">. </w:t>
      </w:r>
    </w:p>
    <w:p w14:paraId="021136EF" w14:textId="5C34F0CA" w:rsidR="00633890" w:rsidRPr="008603BA" w:rsidRDefault="00B532DE" w:rsidP="008603BA">
      <w:pPr>
        <w:spacing w:line="360" w:lineRule="auto"/>
        <w:rPr>
          <w:rFonts w:cstheme="minorHAnsi"/>
        </w:rPr>
      </w:pPr>
      <w:r w:rsidRPr="008603BA">
        <w:rPr>
          <w:rFonts w:cstheme="minorHAnsi"/>
        </w:rPr>
        <w:t>This research project aims to add value to the field of employment law and workers rights. It will benefit the legislature and challenge the acceptance of gender inequalities within the area of parental rights at work. It would also add value to business owners looking to ensure their business</w:t>
      </w:r>
      <w:r w:rsidR="00AC1537" w:rsidRPr="008603BA">
        <w:rPr>
          <w:rFonts w:cstheme="minorHAnsi"/>
        </w:rPr>
        <w:t>es</w:t>
      </w:r>
      <w:r w:rsidRPr="008603BA">
        <w:rPr>
          <w:rFonts w:cstheme="minorHAnsi"/>
        </w:rPr>
        <w:t xml:space="preserve"> </w:t>
      </w:r>
      <w:r w:rsidR="00AC1537" w:rsidRPr="008603BA">
        <w:rPr>
          <w:rFonts w:cstheme="minorHAnsi"/>
        </w:rPr>
        <w:t>are</w:t>
      </w:r>
      <w:r w:rsidRPr="008603BA">
        <w:rPr>
          <w:rFonts w:cstheme="minorHAnsi"/>
        </w:rPr>
        <w:t xml:space="preserve"> encompassing of a well rounded and fair approach to the rights they afford to their working parents.</w:t>
      </w:r>
    </w:p>
    <w:p w14:paraId="68449EE5" w14:textId="7888D678" w:rsidR="00444D7C" w:rsidRPr="008603BA" w:rsidRDefault="00E071C7" w:rsidP="008603BA">
      <w:pPr>
        <w:spacing w:line="360" w:lineRule="auto"/>
        <w:rPr>
          <w:rFonts w:cstheme="minorHAnsi"/>
        </w:rPr>
      </w:pPr>
      <w:r w:rsidRPr="008603BA">
        <w:rPr>
          <w:rFonts w:cstheme="minorHAnsi"/>
        </w:rPr>
        <w:t>Traditional family roles saw women stay in the home and maintain all care duties for the family while fathers entered the workforce and carried the duty of ‘breadwinner’</w:t>
      </w:r>
      <w:r w:rsidR="00AC1537" w:rsidRPr="008603BA">
        <w:rPr>
          <w:rFonts w:cstheme="minorHAnsi"/>
        </w:rPr>
        <w:t xml:space="preserve"> for the family</w:t>
      </w:r>
      <w:r w:rsidRPr="008603BA">
        <w:rPr>
          <w:rFonts w:cstheme="minorHAnsi"/>
        </w:rPr>
        <w:t xml:space="preserve"> (Pateman, 1988). </w:t>
      </w:r>
      <w:r w:rsidR="00AC1537" w:rsidRPr="008603BA">
        <w:rPr>
          <w:rFonts w:cstheme="minorHAnsi"/>
        </w:rPr>
        <w:t xml:space="preserve">A point which is supported by Rubio – Marin (2015) who notes that traditionally women </w:t>
      </w:r>
      <w:r w:rsidR="00FA4521" w:rsidRPr="008603BA">
        <w:rPr>
          <w:rFonts w:cstheme="minorHAnsi"/>
        </w:rPr>
        <w:t>have been the default primary carer with little opportunity in the workplace due to the expectation that they maintain all caring duties</w:t>
      </w:r>
      <w:r w:rsidR="00AC1537" w:rsidRPr="008603BA">
        <w:rPr>
          <w:rFonts w:cstheme="minorHAnsi"/>
        </w:rPr>
        <w:t xml:space="preserve">. Placing fathers in a secondary role, with little autonomy over the home and children. </w:t>
      </w:r>
      <w:r w:rsidR="00444D7C" w:rsidRPr="008603BA">
        <w:rPr>
          <w:rFonts w:cstheme="minorHAnsi"/>
        </w:rPr>
        <w:t>As the world evolves there is a focus on the equality between men and women</w:t>
      </w:r>
      <w:r w:rsidR="00FB715A" w:rsidRPr="008603BA">
        <w:rPr>
          <w:rFonts w:cstheme="minorHAnsi"/>
        </w:rPr>
        <w:t>.</w:t>
      </w:r>
      <w:r w:rsidR="00444D7C" w:rsidRPr="008603BA">
        <w:rPr>
          <w:rFonts w:cstheme="minorHAnsi"/>
        </w:rPr>
        <w:t xml:space="preserve"> Not only for women to have equality in traditionally male roles but for men to have equality in traditionally female roles</w:t>
      </w:r>
      <w:r w:rsidR="00FB715A" w:rsidRPr="008603BA">
        <w:rPr>
          <w:rFonts w:cstheme="minorHAnsi"/>
        </w:rPr>
        <w:t xml:space="preserve"> (Schulte and Swenson, 2020).</w:t>
      </w:r>
      <w:r w:rsidR="00444D7C" w:rsidRPr="008603BA">
        <w:rPr>
          <w:rFonts w:cstheme="minorHAnsi"/>
        </w:rPr>
        <w:t xml:space="preserve"> </w:t>
      </w:r>
      <w:r w:rsidR="00AC1537" w:rsidRPr="008603BA">
        <w:rPr>
          <w:rFonts w:cstheme="minorHAnsi"/>
        </w:rPr>
        <w:t xml:space="preserve">An argument which Gayle (2018) supports that an evolving society sees an increasing number of both men and women </w:t>
      </w:r>
      <w:r w:rsidR="00FA4521" w:rsidRPr="008603BA">
        <w:rPr>
          <w:rFonts w:cstheme="minorHAnsi"/>
        </w:rPr>
        <w:t>abandoning</w:t>
      </w:r>
      <w:r w:rsidR="00AC1537" w:rsidRPr="008603BA">
        <w:rPr>
          <w:rFonts w:cstheme="minorHAnsi"/>
        </w:rPr>
        <w:t xml:space="preserve"> traditional gender roles.</w:t>
      </w:r>
      <w:r w:rsidR="00FA4521" w:rsidRPr="008603BA">
        <w:rPr>
          <w:rFonts w:cstheme="minorHAnsi"/>
        </w:rPr>
        <w:t xml:space="preserve"> The law must be able to move and evolve with this change in society. This has resulted in a number of evolutions to employment law, particularly surrounding parental rights.  </w:t>
      </w:r>
      <w:r w:rsidR="00444D7C" w:rsidRPr="008603BA">
        <w:rPr>
          <w:rFonts w:cstheme="minorHAnsi"/>
        </w:rPr>
        <w:t xml:space="preserve">This research project will establish if the law has evolved in line with the modernisation of the current world to be representative of societies views of men and women in the home. </w:t>
      </w:r>
    </w:p>
    <w:p w14:paraId="2B9092D5" w14:textId="06A14D56" w:rsidR="00444D7C" w:rsidRPr="008603BA" w:rsidRDefault="008E4628" w:rsidP="008603BA">
      <w:pPr>
        <w:spacing w:line="360" w:lineRule="auto"/>
        <w:rPr>
          <w:rFonts w:cstheme="minorHAnsi"/>
        </w:rPr>
      </w:pPr>
      <w:r w:rsidRPr="008603BA">
        <w:rPr>
          <w:rFonts w:cstheme="minorHAnsi"/>
        </w:rPr>
        <w:t xml:space="preserve">In 1996 an EC directive regarding Parental Leave sparked the government to revitalise its employment legislation for parents in the workplace (Council Directive 96/34/EC 1996). This led to the evolutions of UK employment law and the introduction, by the UK government, of a number of polices labelled as ‘Family Friendly Policies’ due to their aim to assist working families in achieving a </w:t>
      </w:r>
      <w:r w:rsidRPr="008603BA">
        <w:rPr>
          <w:rFonts w:cstheme="minorHAnsi"/>
        </w:rPr>
        <w:lastRenderedPageBreak/>
        <w:t xml:space="preserve">fair balance between work and family commitments (House of Commons, 1998). </w:t>
      </w:r>
      <w:r w:rsidR="00444D7C" w:rsidRPr="008603BA">
        <w:rPr>
          <w:rFonts w:cstheme="minorHAnsi"/>
        </w:rPr>
        <w:t xml:space="preserve">The past </w:t>
      </w:r>
      <w:r w:rsidR="009B5439" w:rsidRPr="008603BA">
        <w:rPr>
          <w:rFonts w:cstheme="minorHAnsi"/>
        </w:rPr>
        <w:t>three</w:t>
      </w:r>
      <w:r w:rsidR="00444D7C" w:rsidRPr="008603BA">
        <w:rPr>
          <w:rFonts w:cstheme="minorHAnsi"/>
        </w:rPr>
        <w:t xml:space="preserve"> decades have seen a continuous evolution of family-friendly employment laws (Taylor and Emir, 2012). This research project will focus on the evolution of the rights afforded to fathers during </w:t>
      </w:r>
      <w:r w:rsidR="009B5439" w:rsidRPr="008603BA">
        <w:rPr>
          <w:rFonts w:cstheme="minorHAnsi"/>
        </w:rPr>
        <w:t xml:space="preserve">pregnancy and </w:t>
      </w:r>
      <w:r w:rsidR="00444D7C" w:rsidRPr="008603BA">
        <w:rPr>
          <w:rFonts w:cstheme="minorHAnsi"/>
        </w:rPr>
        <w:t xml:space="preserve">the ‘maternity period’ to establish if employment law </w:t>
      </w:r>
      <w:r w:rsidR="00AC1537" w:rsidRPr="008603BA">
        <w:rPr>
          <w:rFonts w:cstheme="minorHAnsi"/>
        </w:rPr>
        <w:t>demands</w:t>
      </w:r>
      <w:r w:rsidR="00444D7C" w:rsidRPr="008603BA">
        <w:rPr>
          <w:rFonts w:cstheme="minorHAnsi"/>
        </w:rPr>
        <w:t xml:space="preserve"> equality in gender roles within the father and mothers’ ability to be a primary carer. </w:t>
      </w:r>
    </w:p>
    <w:p w14:paraId="09A79081" w14:textId="77777777" w:rsidR="008603BA" w:rsidRPr="008603BA" w:rsidRDefault="008603BA" w:rsidP="008603BA">
      <w:pPr>
        <w:spacing w:line="360" w:lineRule="auto"/>
        <w:rPr>
          <w:rFonts w:cstheme="minorHAnsi"/>
          <w:b/>
          <w:bCs/>
        </w:rPr>
      </w:pPr>
    </w:p>
    <w:p w14:paraId="71486DB7" w14:textId="77777777" w:rsidR="008603BA" w:rsidRPr="008603BA" w:rsidRDefault="008603BA" w:rsidP="008603BA">
      <w:pPr>
        <w:spacing w:line="360" w:lineRule="auto"/>
        <w:rPr>
          <w:rFonts w:cstheme="minorHAnsi"/>
          <w:b/>
          <w:bCs/>
        </w:rPr>
      </w:pPr>
    </w:p>
    <w:p w14:paraId="329745F7" w14:textId="77777777" w:rsidR="008603BA" w:rsidRPr="008603BA" w:rsidRDefault="008603BA" w:rsidP="008603BA">
      <w:pPr>
        <w:spacing w:line="360" w:lineRule="auto"/>
        <w:rPr>
          <w:rFonts w:cstheme="minorHAnsi"/>
          <w:b/>
          <w:bCs/>
        </w:rPr>
      </w:pPr>
    </w:p>
    <w:p w14:paraId="4362AF9F" w14:textId="77777777" w:rsidR="008603BA" w:rsidRPr="008603BA" w:rsidRDefault="008603BA" w:rsidP="008603BA">
      <w:pPr>
        <w:spacing w:line="360" w:lineRule="auto"/>
        <w:rPr>
          <w:rFonts w:cstheme="minorHAnsi"/>
          <w:b/>
          <w:bCs/>
        </w:rPr>
      </w:pPr>
    </w:p>
    <w:p w14:paraId="3DA527B0" w14:textId="77777777" w:rsidR="008603BA" w:rsidRPr="008603BA" w:rsidRDefault="008603BA" w:rsidP="008603BA">
      <w:pPr>
        <w:spacing w:line="360" w:lineRule="auto"/>
        <w:rPr>
          <w:rFonts w:cstheme="minorHAnsi"/>
          <w:b/>
          <w:bCs/>
        </w:rPr>
      </w:pPr>
    </w:p>
    <w:p w14:paraId="36A7CB5D" w14:textId="77777777" w:rsidR="008603BA" w:rsidRPr="008603BA" w:rsidRDefault="008603BA" w:rsidP="008603BA">
      <w:pPr>
        <w:spacing w:line="360" w:lineRule="auto"/>
        <w:rPr>
          <w:rFonts w:cstheme="minorHAnsi"/>
          <w:b/>
          <w:bCs/>
        </w:rPr>
      </w:pPr>
    </w:p>
    <w:p w14:paraId="2DE8AD13" w14:textId="77777777" w:rsidR="008603BA" w:rsidRPr="008603BA" w:rsidRDefault="008603BA" w:rsidP="008603BA">
      <w:pPr>
        <w:spacing w:line="360" w:lineRule="auto"/>
        <w:rPr>
          <w:rFonts w:cstheme="minorHAnsi"/>
          <w:b/>
          <w:bCs/>
        </w:rPr>
      </w:pPr>
    </w:p>
    <w:p w14:paraId="27423145" w14:textId="77777777" w:rsidR="008603BA" w:rsidRPr="008603BA" w:rsidRDefault="008603BA" w:rsidP="008603BA">
      <w:pPr>
        <w:spacing w:line="360" w:lineRule="auto"/>
        <w:rPr>
          <w:rFonts w:cstheme="minorHAnsi"/>
          <w:b/>
          <w:bCs/>
        </w:rPr>
      </w:pPr>
    </w:p>
    <w:p w14:paraId="23128844" w14:textId="77777777" w:rsidR="008603BA" w:rsidRPr="008603BA" w:rsidRDefault="008603BA" w:rsidP="008603BA">
      <w:pPr>
        <w:spacing w:line="360" w:lineRule="auto"/>
        <w:rPr>
          <w:rFonts w:cstheme="minorHAnsi"/>
          <w:b/>
          <w:bCs/>
        </w:rPr>
      </w:pPr>
    </w:p>
    <w:p w14:paraId="0C58E289" w14:textId="77777777" w:rsidR="008603BA" w:rsidRPr="008603BA" w:rsidRDefault="008603BA" w:rsidP="008603BA">
      <w:pPr>
        <w:spacing w:line="360" w:lineRule="auto"/>
        <w:rPr>
          <w:rFonts w:cstheme="minorHAnsi"/>
          <w:b/>
          <w:bCs/>
        </w:rPr>
      </w:pPr>
    </w:p>
    <w:p w14:paraId="54F29385" w14:textId="77777777" w:rsidR="008603BA" w:rsidRPr="008603BA" w:rsidRDefault="008603BA" w:rsidP="008603BA">
      <w:pPr>
        <w:spacing w:line="360" w:lineRule="auto"/>
        <w:rPr>
          <w:rFonts w:cstheme="minorHAnsi"/>
          <w:b/>
          <w:bCs/>
        </w:rPr>
      </w:pPr>
    </w:p>
    <w:p w14:paraId="4D7EF6F9" w14:textId="77777777" w:rsidR="008603BA" w:rsidRPr="008603BA" w:rsidRDefault="008603BA" w:rsidP="008603BA">
      <w:pPr>
        <w:spacing w:line="360" w:lineRule="auto"/>
        <w:rPr>
          <w:rFonts w:cstheme="minorHAnsi"/>
          <w:b/>
          <w:bCs/>
        </w:rPr>
      </w:pPr>
    </w:p>
    <w:p w14:paraId="0E4A8CBB" w14:textId="77777777" w:rsidR="008603BA" w:rsidRPr="008603BA" w:rsidRDefault="008603BA" w:rsidP="008603BA">
      <w:pPr>
        <w:spacing w:line="360" w:lineRule="auto"/>
        <w:rPr>
          <w:rFonts w:cstheme="minorHAnsi"/>
          <w:b/>
          <w:bCs/>
        </w:rPr>
      </w:pPr>
    </w:p>
    <w:p w14:paraId="3BA05F0A" w14:textId="77777777" w:rsidR="008603BA" w:rsidRPr="008603BA" w:rsidRDefault="008603BA" w:rsidP="008603BA">
      <w:pPr>
        <w:spacing w:line="360" w:lineRule="auto"/>
        <w:rPr>
          <w:rFonts w:cstheme="minorHAnsi"/>
          <w:b/>
          <w:bCs/>
        </w:rPr>
      </w:pPr>
    </w:p>
    <w:p w14:paraId="27EC6764" w14:textId="77777777" w:rsidR="008603BA" w:rsidRPr="008603BA" w:rsidRDefault="008603BA" w:rsidP="008603BA">
      <w:pPr>
        <w:spacing w:line="360" w:lineRule="auto"/>
        <w:rPr>
          <w:rFonts w:cstheme="minorHAnsi"/>
          <w:b/>
          <w:bCs/>
        </w:rPr>
      </w:pPr>
    </w:p>
    <w:p w14:paraId="4C5A45CC" w14:textId="77777777" w:rsidR="008603BA" w:rsidRPr="008603BA" w:rsidRDefault="008603BA" w:rsidP="008603BA">
      <w:pPr>
        <w:spacing w:line="360" w:lineRule="auto"/>
        <w:rPr>
          <w:rFonts w:cstheme="minorHAnsi"/>
          <w:b/>
          <w:bCs/>
        </w:rPr>
      </w:pPr>
    </w:p>
    <w:p w14:paraId="7F793EA2" w14:textId="77777777" w:rsidR="008603BA" w:rsidRPr="008603BA" w:rsidRDefault="008603BA" w:rsidP="008603BA">
      <w:pPr>
        <w:spacing w:line="360" w:lineRule="auto"/>
        <w:rPr>
          <w:rFonts w:cstheme="minorHAnsi"/>
          <w:b/>
          <w:bCs/>
        </w:rPr>
      </w:pPr>
    </w:p>
    <w:p w14:paraId="5C911305" w14:textId="77777777" w:rsidR="008603BA" w:rsidRPr="008603BA" w:rsidRDefault="008603BA" w:rsidP="008603BA">
      <w:pPr>
        <w:spacing w:line="360" w:lineRule="auto"/>
        <w:rPr>
          <w:rFonts w:cstheme="minorHAnsi"/>
          <w:b/>
          <w:bCs/>
        </w:rPr>
      </w:pPr>
    </w:p>
    <w:p w14:paraId="6AE9511F" w14:textId="77777777" w:rsidR="008603BA" w:rsidRPr="008603BA" w:rsidRDefault="008603BA" w:rsidP="008603BA">
      <w:pPr>
        <w:spacing w:line="360" w:lineRule="auto"/>
        <w:rPr>
          <w:rFonts w:cstheme="minorHAnsi"/>
          <w:b/>
          <w:bCs/>
        </w:rPr>
      </w:pPr>
    </w:p>
    <w:p w14:paraId="2E56E453" w14:textId="77777777" w:rsidR="008603BA" w:rsidRPr="008603BA" w:rsidRDefault="008603BA" w:rsidP="008603BA">
      <w:pPr>
        <w:spacing w:line="360" w:lineRule="auto"/>
        <w:rPr>
          <w:rFonts w:cstheme="minorHAnsi"/>
          <w:b/>
          <w:bCs/>
        </w:rPr>
      </w:pPr>
    </w:p>
    <w:p w14:paraId="116D2EDB" w14:textId="77777777" w:rsidR="008603BA" w:rsidRPr="008603BA" w:rsidRDefault="008603BA" w:rsidP="008603BA">
      <w:pPr>
        <w:spacing w:line="360" w:lineRule="auto"/>
        <w:rPr>
          <w:rFonts w:cstheme="minorHAnsi"/>
          <w:b/>
          <w:bCs/>
        </w:rPr>
      </w:pPr>
    </w:p>
    <w:p w14:paraId="5CAFF51F" w14:textId="70268946" w:rsidR="003C00FC" w:rsidRPr="008603BA" w:rsidRDefault="003C00FC" w:rsidP="008603BA">
      <w:pPr>
        <w:spacing w:line="360" w:lineRule="auto"/>
        <w:rPr>
          <w:rFonts w:cstheme="minorHAnsi"/>
          <w:b/>
          <w:bCs/>
        </w:rPr>
      </w:pPr>
      <w:r w:rsidRPr="008603BA">
        <w:rPr>
          <w:rFonts w:cstheme="minorHAnsi"/>
          <w:b/>
          <w:bCs/>
        </w:rPr>
        <w:lastRenderedPageBreak/>
        <w:t>Methodology</w:t>
      </w:r>
    </w:p>
    <w:p w14:paraId="2D9B1477" w14:textId="6C4908E1" w:rsidR="00814CFF" w:rsidRPr="008603BA" w:rsidRDefault="000B213A" w:rsidP="008603BA">
      <w:pPr>
        <w:spacing w:line="360" w:lineRule="auto"/>
        <w:rPr>
          <w:rFonts w:cstheme="minorHAnsi"/>
        </w:rPr>
      </w:pPr>
      <w:r w:rsidRPr="008603BA">
        <w:rPr>
          <w:rFonts w:cstheme="minorHAnsi"/>
        </w:rPr>
        <w:t xml:space="preserve">This research project explains the different rights afforded to fathers in the workplace through employment law and critically analyses the comparability of those rights to their female counterparts. To enable this research paper to be accurate and well balanced a number of varied academically reliable sources will be used. Initially the most appropriate method of research had to be decided upon. </w:t>
      </w:r>
      <w:r w:rsidR="00814CFF" w:rsidRPr="008603BA">
        <w:rPr>
          <w:rFonts w:cstheme="minorHAnsi"/>
        </w:rPr>
        <w:t xml:space="preserve">Primary research involves gathering of information by the researcher for example in the form of surveys or questionnaires; opposed to secondary research which </w:t>
      </w:r>
      <w:r w:rsidR="00DA43C5" w:rsidRPr="008603BA">
        <w:rPr>
          <w:rFonts w:cstheme="minorHAnsi"/>
        </w:rPr>
        <w:t xml:space="preserve">can be described as information that has been evaluated and summarised in the words of another individual </w:t>
      </w:r>
      <w:r w:rsidR="00BF7560" w:rsidRPr="008603BA">
        <w:rPr>
          <w:rFonts w:cstheme="minorHAnsi"/>
        </w:rPr>
        <w:t xml:space="preserve">other than the original researcher </w:t>
      </w:r>
      <w:r w:rsidR="00DA43C5" w:rsidRPr="008603BA">
        <w:rPr>
          <w:rFonts w:cstheme="minorHAnsi"/>
        </w:rPr>
        <w:t>(</w:t>
      </w:r>
      <w:proofErr w:type="spellStart"/>
      <w:r w:rsidR="00DA43C5" w:rsidRPr="008603BA">
        <w:rPr>
          <w:rFonts w:cstheme="minorHAnsi"/>
        </w:rPr>
        <w:t>Greetham</w:t>
      </w:r>
      <w:proofErr w:type="spellEnd"/>
      <w:r w:rsidR="00DA43C5" w:rsidRPr="008603BA">
        <w:rPr>
          <w:rFonts w:cstheme="minorHAnsi"/>
        </w:rPr>
        <w:t>, 2019).</w:t>
      </w:r>
    </w:p>
    <w:p w14:paraId="7CBDC5B7" w14:textId="58E1F976" w:rsidR="003C00FC" w:rsidRPr="008603BA" w:rsidRDefault="003C00FC" w:rsidP="008603BA">
      <w:pPr>
        <w:spacing w:line="360" w:lineRule="auto"/>
        <w:rPr>
          <w:rFonts w:cstheme="minorHAnsi"/>
        </w:rPr>
      </w:pPr>
      <w:r w:rsidRPr="008603BA">
        <w:rPr>
          <w:rFonts w:cstheme="minorHAnsi"/>
        </w:rPr>
        <w:t>Due to time constraints and the need to maintain a conservative word count this</w:t>
      </w:r>
      <w:r w:rsidR="000B213A" w:rsidRPr="008603BA">
        <w:rPr>
          <w:rFonts w:cstheme="minorHAnsi"/>
        </w:rPr>
        <w:t xml:space="preserve"> research</w:t>
      </w:r>
      <w:r w:rsidRPr="008603BA">
        <w:rPr>
          <w:rFonts w:cstheme="minorHAnsi"/>
        </w:rPr>
        <w:t xml:space="preserve"> project will review and analyse empirical secondary sources over primary sources</w:t>
      </w:r>
      <w:r w:rsidR="00FA4521" w:rsidRPr="008603BA">
        <w:rPr>
          <w:rFonts w:cstheme="minorHAnsi"/>
        </w:rPr>
        <w:t xml:space="preserve"> of information</w:t>
      </w:r>
      <w:r w:rsidRPr="008603BA">
        <w:rPr>
          <w:rFonts w:cstheme="minorHAnsi"/>
        </w:rPr>
        <w:t>. Secondary research sources</w:t>
      </w:r>
      <w:r w:rsidR="00BF7560" w:rsidRPr="008603BA">
        <w:rPr>
          <w:rFonts w:cstheme="minorHAnsi"/>
        </w:rPr>
        <w:t xml:space="preserve"> used will include journal articles, written books, newspaper articles, government articles, case law</w:t>
      </w:r>
      <w:r w:rsidR="00FA4521" w:rsidRPr="008603BA">
        <w:rPr>
          <w:rFonts w:cstheme="minorHAnsi"/>
        </w:rPr>
        <w:t>, legislation</w:t>
      </w:r>
      <w:r w:rsidR="00BF7560" w:rsidRPr="008603BA">
        <w:rPr>
          <w:rFonts w:cstheme="minorHAnsi"/>
        </w:rPr>
        <w:t xml:space="preserve"> and charity articles.</w:t>
      </w:r>
      <w:r w:rsidRPr="008603BA">
        <w:rPr>
          <w:rFonts w:cstheme="minorHAnsi"/>
        </w:rPr>
        <w:t xml:space="preserve"> </w:t>
      </w:r>
    </w:p>
    <w:p w14:paraId="7DB3FB54" w14:textId="569CB643" w:rsidR="003C00FC" w:rsidRPr="008603BA" w:rsidRDefault="008E30EE" w:rsidP="008603BA">
      <w:pPr>
        <w:spacing w:line="360" w:lineRule="auto"/>
        <w:rPr>
          <w:rFonts w:cstheme="minorHAnsi"/>
        </w:rPr>
      </w:pPr>
      <w:r w:rsidRPr="008603BA">
        <w:rPr>
          <w:rFonts w:cstheme="minorHAnsi"/>
        </w:rPr>
        <w:t>This research project will combine both quantitative and qualitative sources. This will allow direct comparison in figures gained through government surveys and national statistics to represent if rights are comparable.</w:t>
      </w:r>
      <w:r w:rsidR="000B213A" w:rsidRPr="008603BA">
        <w:rPr>
          <w:rFonts w:cstheme="minorHAnsi"/>
        </w:rPr>
        <w:t xml:space="preserve"> Allowing the research paper to highlight trends over time or highlight participation imbalances.</w:t>
      </w:r>
      <w:r w:rsidRPr="008603BA">
        <w:rPr>
          <w:rFonts w:cstheme="minorHAnsi"/>
        </w:rPr>
        <w:t xml:space="preserve"> While qualitative sources will primarily be used to support analysis of rights throughout</w:t>
      </w:r>
      <w:r w:rsidR="000B213A" w:rsidRPr="008603BA">
        <w:rPr>
          <w:rFonts w:cstheme="minorHAnsi"/>
        </w:rPr>
        <w:t xml:space="preserve"> and expand on any analytical points</w:t>
      </w:r>
      <w:r w:rsidRPr="008603BA">
        <w:rPr>
          <w:rFonts w:cstheme="minorHAnsi"/>
        </w:rPr>
        <w:t>.</w:t>
      </w:r>
      <w:r w:rsidR="00BF7560" w:rsidRPr="008603BA">
        <w:rPr>
          <w:rFonts w:cstheme="minorHAnsi"/>
        </w:rPr>
        <w:t xml:space="preserve"> </w:t>
      </w:r>
    </w:p>
    <w:p w14:paraId="52E6322B" w14:textId="641F8831" w:rsidR="00210DD4" w:rsidRPr="008603BA" w:rsidRDefault="00210DD4" w:rsidP="008603BA">
      <w:pPr>
        <w:spacing w:line="360" w:lineRule="auto"/>
        <w:rPr>
          <w:rFonts w:cstheme="minorHAnsi"/>
        </w:rPr>
      </w:pPr>
    </w:p>
    <w:p w14:paraId="28B8A136" w14:textId="4E0D4D30" w:rsidR="00210DD4" w:rsidRPr="008603BA" w:rsidRDefault="00210DD4" w:rsidP="008603BA">
      <w:pPr>
        <w:spacing w:line="360" w:lineRule="auto"/>
        <w:rPr>
          <w:rFonts w:cstheme="minorHAnsi"/>
        </w:rPr>
      </w:pPr>
    </w:p>
    <w:p w14:paraId="6F570998" w14:textId="79180048" w:rsidR="00210DD4" w:rsidRPr="008603BA" w:rsidRDefault="00210DD4" w:rsidP="008603BA">
      <w:pPr>
        <w:spacing w:line="360" w:lineRule="auto"/>
        <w:rPr>
          <w:rFonts w:cstheme="minorHAnsi"/>
        </w:rPr>
      </w:pPr>
    </w:p>
    <w:p w14:paraId="28CFB1EF" w14:textId="24AB34BE" w:rsidR="00210DD4" w:rsidRPr="008603BA" w:rsidRDefault="00210DD4" w:rsidP="008603BA">
      <w:pPr>
        <w:spacing w:line="360" w:lineRule="auto"/>
        <w:rPr>
          <w:rFonts w:cstheme="minorHAnsi"/>
        </w:rPr>
      </w:pPr>
    </w:p>
    <w:p w14:paraId="571324CE" w14:textId="1477CD21" w:rsidR="008603BA" w:rsidRPr="008603BA" w:rsidRDefault="008603BA" w:rsidP="008603BA">
      <w:pPr>
        <w:spacing w:line="360" w:lineRule="auto"/>
        <w:rPr>
          <w:rFonts w:cstheme="minorHAnsi"/>
        </w:rPr>
      </w:pPr>
    </w:p>
    <w:p w14:paraId="530519BE" w14:textId="05B9750E" w:rsidR="008603BA" w:rsidRPr="008603BA" w:rsidRDefault="008603BA" w:rsidP="008603BA">
      <w:pPr>
        <w:spacing w:line="360" w:lineRule="auto"/>
        <w:rPr>
          <w:rFonts w:cstheme="minorHAnsi"/>
        </w:rPr>
      </w:pPr>
    </w:p>
    <w:p w14:paraId="36CC4432" w14:textId="55610F26" w:rsidR="008603BA" w:rsidRPr="008603BA" w:rsidRDefault="008603BA" w:rsidP="008603BA">
      <w:pPr>
        <w:spacing w:line="360" w:lineRule="auto"/>
        <w:rPr>
          <w:rFonts w:cstheme="minorHAnsi"/>
        </w:rPr>
      </w:pPr>
    </w:p>
    <w:p w14:paraId="078F0E9B" w14:textId="77777777" w:rsidR="008603BA" w:rsidRPr="008603BA" w:rsidRDefault="008603BA" w:rsidP="008603BA">
      <w:pPr>
        <w:spacing w:line="360" w:lineRule="auto"/>
        <w:rPr>
          <w:rFonts w:cstheme="minorHAnsi"/>
        </w:rPr>
      </w:pPr>
    </w:p>
    <w:p w14:paraId="225C62A0" w14:textId="4D40572F" w:rsidR="00210DD4" w:rsidRPr="008603BA" w:rsidRDefault="00210DD4" w:rsidP="008603BA">
      <w:pPr>
        <w:spacing w:line="360" w:lineRule="auto"/>
        <w:rPr>
          <w:rFonts w:cstheme="minorHAnsi"/>
        </w:rPr>
      </w:pPr>
    </w:p>
    <w:p w14:paraId="385D95B8" w14:textId="7945800B" w:rsidR="00210DD4" w:rsidRPr="008603BA" w:rsidRDefault="00210DD4" w:rsidP="008603BA">
      <w:pPr>
        <w:spacing w:line="360" w:lineRule="auto"/>
        <w:rPr>
          <w:rFonts w:cstheme="minorHAnsi"/>
        </w:rPr>
      </w:pPr>
    </w:p>
    <w:p w14:paraId="38DEB44E" w14:textId="75E9DDAE" w:rsidR="00375302" w:rsidRPr="008603BA" w:rsidRDefault="00375302" w:rsidP="008603BA">
      <w:pPr>
        <w:spacing w:line="360" w:lineRule="auto"/>
        <w:rPr>
          <w:rFonts w:cstheme="minorHAnsi"/>
        </w:rPr>
      </w:pPr>
      <w:r w:rsidRPr="008603BA">
        <w:rPr>
          <w:rFonts w:cstheme="minorHAnsi"/>
          <w:b/>
          <w:bCs/>
        </w:rPr>
        <w:lastRenderedPageBreak/>
        <w:t xml:space="preserve">Chapter 1 </w:t>
      </w:r>
      <w:r w:rsidR="008E4628" w:rsidRPr="008603BA">
        <w:rPr>
          <w:rFonts w:cstheme="minorHAnsi"/>
          <w:b/>
          <w:bCs/>
        </w:rPr>
        <w:t xml:space="preserve">– </w:t>
      </w:r>
      <w:r w:rsidR="008E4628" w:rsidRPr="008603BA">
        <w:rPr>
          <w:rFonts w:cstheme="minorHAnsi"/>
          <w:i/>
          <w:iCs/>
        </w:rPr>
        <w:t>Establish what rights have been given to working fathers through employment law and how they have evolved over time.</w:t>
      </w:r>
    </w:p>
    <w:p w14:paraId="7BAB6E34" w14:textId="3D879522" w:rsidR="008E4628" w:rsidRPr="008603BA" w:rsidRDefault="008E4628" w:rsidP="008603BA">
      <w:pPr>
        <w:spacing w:line="360" w:lineRule="auto"/>
        <w:rPr>
          <w:rFonts w:cstheme="minorHAnsi"/>
        </w:rPr>
      </w:pPr>
      <w:r w:rsidRPr="008603BA">
        <w:rPr>
          <w:rFonts w:cstheme="minorHAnsi"/>
        </w:rPr>
        <w:t>In 1996 the Employments Rights Act 1996 was introduced to consolidate law surrounding employment rights (The Employment Rights Act 1996). This Act, however, did not include any standalone rights for new or expecting fathers to support them in being primary carers</w:t>
      </w:r>
      <w:r w:rsidR="00FA4521" w:rsidRPr="008603BA">
        <w:rPr>
          <w:rFonts w:cstheme="minorHAnsi"/>
        </w:rPr>
        <w:t xml:space="preserve"> within the workplace</w:t>
      </w:r>
      <w:r w:rsidRPr="008603BA">
        <w:rPr>
          <w:rFonts w:cstheme="minorHAnsi"/>
        </w:rPr>
        <w:t xml:space="preserve">. Therefore, evidencing the lack of support and rights afforded to fathers in employment at this time by the law </w:t>
      </w:r>
      <w:r w:rsidR="00210DD4" w:rsidRPr="008603BA">
        <w:rPr>
          <w:rFonts w:cstheme="minorHAnsi"/>
        </w:rPr>
        <w:t>resulting in further promoting the ideology of fathers maintaining the secondary</w:t>
      </w:r>
      <w:r w:rsidRPr="008603BA">
        <w:rPr>
          <w:rFonts w:cstheme="minorHAnsi"/>
        </w:rPr>
        <w:t xml:space="preserve"> caregiver</w:t>
      </w:r>
      <w:r w:rsidR="00210DD4" w:rsidRPr="008603BA">
        <w:rPr>
          <w:rFonts w:cstheme="minorHAnsi"/>
        </w:rPr>
        <w:t xml:space="preserve"> status</w:t>
      </w:r>
      <w:r w:rsidRPr="008603BA">
        <w:rPr>
          <w:rFonts w:cstheme="minorHAnsi"/>
        </w:rPr>
        <w:t xml:space="preserve">. This legislation consolidated </w:t>
      </w:r>
      <w:r w:rsidR="001F7815" w:rsidRPr="008603BA">
        <w:rPr>
          <w:rFonts w:cstheme="minorHAnsi"/>
        </w:rPr>
        <w:t>earlier legislation from the Contracts Employment Act 1963, The redundancy Payments Act 1965, The Wages Act 1986 and The Employment Protection Act 1975 into one unified place. While this consolidation enshrined employment rights for workers into singular legislation, it gave no further support for working fathers. Therefore reinforcing the stigma of secondary parent status to fathers as the need for employment law to be codified in one place was seen necessary however</w:t>
      </w:r>
      <w:r w:rsidR="00FA4521" w:rsidRPr="008603BA">
        <w:rPr>
          <w:rFonts w:cstheme="minorHAnsi"/>
        </w:rPr>
        <w:t>,</w:t>
      </w:r>
      <w:r w:rsidR="001F7815" w:rsidRPr="008603BA">
        <w:rPr>
          <w:rFonts w:cstheme="minorHAnsi"/>
        </w:rPr>
        <w:t xml:space="preserve"> at that stage with no standalone rights it was evidently not deemed priority to stipulate any support through legislation to support fathers in taking a primary caring role.</w:t>
      </w:r>
      <w:r w:rsidRPr="008603BA">
        <w:rPr>
          <w:rFonts w:cstheme="minorHAnsi"/>
        </w:rPr>
        <w:t xml:space="preserve"> </w:t>
      </w:r>
    </w:p>
    <w:p w14:paraId="766ADF8E" w14:textId="3798CADE" w:rsidR="008E4628" w:rsidRPr="008603BA" w:rsidRDefault="008E4628" w:rsidP="008603BA">
      <w:pPr>
        <w:spacing w:line="360" w:lineRule="auto"/>
        <w:rPr>
          <w:rFonts w:cstheme="minorHAnsi"/>
        </w:rPr>
      </w:pPr>
      <w:r w:rsidRPr="008603BA">
        <w:rPr>
          <w:rFonts w:cstheme="minorHAnsi"/>
        </w:rPr>
        <w:t>Further evolution in the law over the past two decades has been seen in the introduction of The Employment Act 2002, Children and Families Act 2014, The Paternity and Adoption Leave Regulations 2002 (a) The Additional Paternity Leave Regulations 2011 and The Work and Families Act 2006. These evolutions will be discussed throughout to establish the aims of this research project.</w:t>
      </w:r>
    </w:p>
    <w:p w14:paraId="278AD212" w14:textId="79F05C53" w:rsidR="000F7378" w:rsidRPr="008603BA" w:rsidRDefault="000F7378" w:rsidP="008603BA">
      <w:pPr>
        <w:spacing w:line="360" w:lineRule="auto"/>
        <w:rPr>
          <w:rFonts w:cstheme="minorHAnsi"/>
        </w:rPr>
      </w:pPr>
      <w:r w:rsidRPr="008603BA">
        <w:rPr>
          <w:rFonts w:cstheme="minorHAnsi"/>
        </w:rPr>
        <w:t>Prior to the introduction of The Employment Act 2002 and The Paternity and Adoption Leave Regulations 2002 there was no support for fathers through employment law to take leave when a child is born. Many organisations had included two weeks</w:t>
      </w:r>
      <w:r w:rsidR="00B36800" w:rsidRPr="008603BA">
        <w:rPr>
          <w:rFonts w:cstheme="minorHAnsi"/>
        </w:rPr>
        <w:t xml:space="preserve"> leave for new fathers</w:t>
      </w:r>
      <w:r w:rsidRPr="008603BA">
        <w:rPr>
          <w:rFonts w:cstheme="minorHAnsi"/>
        </w:rPr>
        <w:t xml:space="preserve"> as a term in their </w:t>
      </w:r>
      <w:r w:rsidR="003574CB" w:rsidRPr="008603BA">
        <w:rPr>
          <w:rFonts w:cstheme="minorHAnsi"/>
        </w:rPr>
        <w:t>policies,</w:t>
      </w:r>
      <w:r w:rsidRPr="008603BA">
        <w:rPr>
          <w:rFonts w:cstheme="minorHAnsi"/>
        </w:rPr>
        <w:t xml:space="preserve"> but no protection was enshrined in the law</w:t>
      </w:r>
      <w:r w:rsidR="00FA4521" w:rsidRPr="008603BA">
        <w:rPr>
          <w:rFonts w:cstheme="minorHAnsi"/>
        </w:rPr>
        <w:t xml:space="preserve"> for fathers</w:t>
      </w:r>
      <w:r w:rsidRPr="008603BA">
        <w:rPr>
          <w:rFonts w:cstheme="minorHAnsi"/>
        </w:rPr>
        <w:t xml:space="preserve"> (</w:t>
      </w:r>
      <w:r w:rsidR="00017F1F" w:rsidRPr="008603BA">
        <w:rPr>
          <w:rFonts w:cstheme="minorHAnsi"/>
        </w:rPr>
        <w:t>Pitt and Drew</w:t>
      </w:r>
      <w:r w:rsidRPr="008603BA">
        <w:rPr>
          <w:rFonts w:cstheme="minorHAnsi"/>
        </w:rPr>
        <w:t xml:space="preserve">, 2022, </w:t>
      </w:r>
      <w:proofErr w:type="spellStart"/>
      <w:r w:rsidRPr="008603BA">
        <w:rPr>
          <w:rFonts w:cstheme="minorHAnsi"/>
        </w:rPr>
        <w:t>pg</w:t>
      </w:r>
      <w:proofErr w:type="spellEnd"/>
      <w:r w:rsidRPr="008603BA">
        <w:rPr>
          <w:rFonts w:cstheme="minorHAnsi"/>
        </w:rPr>
        <w:t xml:space="preserve"> 240).</w:t>
      </w:r>
      <w:r w:rsidR="003574CB" w:rsidRPr="008603BA">
        <w:rPr>
          <w:rFonts w:cstheme="minorHAnsi"/>
        </w:rPr>
        <w:t xml:space="preserve"> The evolution to enshrine this right into employment law </w:t>
      </w:r>
      <w:r w:rsidR="00FA4521" w:rsidRPr="008603BA">
        <w:rPr>
          <w:rFonts w:cstheme="minorHAnsi"/>
        </w:rPr>
        <w:t xml:space="preserve">in 2002 </w:t>
      </w:r>
      <w:r w:rsidR="003574CB" w:rsidRPr="008603BA">
        <w:rPr>
          <w:rFonts w:cstheme="minorHAnsi"/>
        </w:rPr>
        <w:t>shows a support for fathers to be present and engaged in a caring role, therefor</w:t>
      </w:r>
      <w:r w:rsidR="009B5439" w:rsidRPr="008603BA">
        <w:rPr>
          <w:rFonts w:cstheme="minorHAnsi"/>
        </w:rPr>
        <w:t>e</w:t>
      </w:r>
      <w:r w:rsidR="003574CB" w:rsidRPr="008603BA">
        <w:rPr>
          <w:rFonts w:cstheme="minorHAnsi"/>
        </w:rPr>
        <w:t xml:space="preserve"> highlighting that employment law promotes the idea of a father stepping into the primary carer role</w:t>
      </w:r>
      <w:r w:rsidR="00B36800" w:rsidRPr="008603BA">
        <w:rPr>
          <w:rFonts w:cstheme="minorHAnsi"/>
        </w:rPr>
        <w:t>, and removing the automatic view of a father being considered the secondary carer</w:t>
      </w:r>
      <w:r w:rsidR="003574CB" w:rsidRPr="008603BA">
        <w:rPr>
          <w:rFonts w:cstheme="minorHAnsi"/>
        </w:rPr>
        <w:t xml:space="preserve">. Something that Smith and Baker (2010, </w:t>
      </w:r>
      <w:proofErr w:type="spellStart"/>
      <w:r w:rsidR="003574CB" w:rsidRPr="008603BA">
        <w:rPr>
          <w:rFonts w:cstheme="minorHAnsi"/>
        </w:rPr>
        <w:t>pg</w:t>
      </w:r>
      <w:proofErr w:type="spellEnd"/>
      <w:r w:rsidR="003574CB" w:rsidRPr="008603BA">
        <w:rPr>
          <w:rFonts w:cstheme="minorHAnsi"/>
        </w:rPr>
        <w:t xml:space="preserve"> 253) recognised, while acknowledging that although the </w:t>
      </w:r>
      <w:r w:rsidR="009B5439" w:rsidRPr="008603BA">
        <w:rPr>
          <w:rFonts w:cstheme="minorHAnsi"/>
        </w:rPr>
        <w:t>two</w:t>
      </w:r>
      <w:r w:rsidR="003574CB" w:rsidRPr="008603BA">
        <w:rPr>
          <w:rFonts w:cstheme="minorHAnsi"/>
        </w:rPr>
        <w:t xml:space="preserve"> weeks entitlement is modest this right was at the time significant due to it being a major advancement in the recognition in </w:t>
      </w:r>
      <w:r w:rsidR="00B36800" w:rsidRPr="008603BA">
        <w:rPr>
          <w:rFonts w:cstheme="minorHAnsi"/>
        </w:rPr>
        <w:t xml:space="preserve">employment </w:t>
      </w:r>
      <w:r w:rsidR="003574CB" w:rsidRPr="008603BA">
        <w:rPr>
          <w:rFonts w:cstheme="minorHAnsi"/>
        </w:rPr>
        <w:t xml:space="preserve">law of </w:t>
      </w:r>
      <w:r w:rsidR="00B36800" w:rsidRPr="008603BA">
        <w:rPr>
          <w:rFonts w:cstheme="minorHAnsi"/>
        </w:rPr>
        <w:t xml:space="preserve">a </w:t>
      </w:r>
      <w:r w:rsidR="003574CB" w:rsidRPr="008603BA">
        <w:rPr>
          <w:rFonts w:cstheme="minorHAnsi"/>
        </w:rPr>
        <w:t>fathers role in the early stages</w:t>
      </w:r>
      <w:r w:rsidR="00B36800" w:rsidRPr="008603BA">
        <w:rPr>
          <w:rFonts w:cstheme="minorHAnsi"/>
        </w:rPr>
        <w:t xml:space="preserve"> of parenthood</w:t>
      </w:r>
      <w:r w:rsidR="003574CB" w:rsidRPr="008603BA">
        <w:rPr>
          <w:rFonts w:cstheme="minorHAnsi"/>
        </w:rPr>
        <w:t>.</w:t>
      </w:r>
      <w:r w:rsidR="002B3018" w:rsidRPr="008603BA">
        <w:rPr>
          <w:rFonts w:cstheme="minorHAnsi"/>
        </w:rPr>
        <w:t xml:space="preserve"> </w:t>
      </w:r>
      <w:r w:rsidR="00B36800" w:rsidRPr="008603BA">
        <w:rPr>
          <w:rFonts w:cstheme="minorHAnsi"/>
        </w:rPr>
        <w:t xml:space="preserve">However, recent advancements in protection surrounding redundancy afforded to parents while taking leave for a new child has failed to </w:t>
      </w:r>
      <w:proofErr w:type="spellStart"/>
      <w:r w:rsidR="00B36800" w:rsidRPr="008603BA">
        <w:rPr>
          <w:rFonts w:cstheme="minorHAnsi"/>
        </w:rPr>
        <w:t>included</w:t>
      </w:r>
      <w:proofErr w:type="spellEnd"/>
      <w:r w:rsidR="00B36800" w:rsidRPr="008603BA">
        <w:rPr>
          <w:rFonts w:cstheme="minorHAnsi"/>
        </w:rPr>
        <w:t xml:space="preserve"> those who have engaged in paternity leave (UK Government, 2022). Although this does cover fathers who engage in additional leave, which is discussed later in the paper, the lack of a representative </w:t>
      </w:r>
      <w:r w:rsidR="00B36800" w:rsidRPr="008603BA">
        <w:rPr>
          <w:rFonts w:cstheme="minorHAnsi"/>
        </w:rPr>
        <w:lastRenderedPageBreak/>
        <w:t xml:space="preserve">approach to fathers who chose to only engage in two weeks paternity leave opens the UK employment legislation up for criticism for failing to be inclusive of working fathers. </w:t>
      </w:r>
      <w:r w:rsidR="002B3018" w:rsidRPr="008603BA">
        <w:rPr>
          <w:rFonts w:cstheme="minorHAnsi"/>
        </w:rPr>
        <w:t xml:space="preserve">Further advancements in the law for </w:t>
      </w:r>
      <w:proofErr w:type="spellStart"/>
      <w:r w:rsidR="002B3018" w:rsidRPr="008603BA">
        <w:rPr>
          <w:rFonts w:cstheme="minorHAnsi"/>
        </w:rPr>
        <w:t>fathers</w:t>
      </w:r>
      <w:proofErr w:type="spellEnd"/>
      <w:r w:rsidR="002B3018" w:rsidRPr="008603BA">
        <w:rPr>
          <w:rFonts w:cstheme="minorHAnsi"/>
        </w:rPr>
        <w:t xml:space="preserve"> rights came in the form of </w:t>
      </w:r>
      <w:r w:rsidR="004914CC" w:rsidRPr="008603BA">
        <w:rPr>
          <w:rFonts w:cstheme="minorHAnsi"/>
        </w:rPr>
        <w:t xml:space="preserve">The Work and Families Act 2006 and </w:t>
      </w:r>
      <w:r w:rsidR="002B3018" w:rsidRPr="008603BA">
        <w:rPr>
          <w:rFonts w:cstheme="minorHAnsi"/>
        </w:rPr>
        <w:t xml:space="preserve">The Additional Paternity Leave Regulations 2011 (4) which introduced additional paternity leave. This allowed fathers to take up to 26 weeks </w:t>
      </w:r>
      <w:r w:rsidR="00207D31" w:rsidRPr="008603BA">
        <w:rPr>
          <w:rFonts w:cstheme="minorHAnsi"/>
        </w:rPr>
        <w:t xml:space="preserve">leave </w:t>
      </w:r>
      <w:r w:rsidR="002B3018" w:rsidRPr="008603BA">
        <w:rPr>
          <w:rFonts w:cstheme="minorHAnsi"/>
        </w:rPr>
        <w:t>once the mothers ordinary maternity leave had finished and she had returned to the workplace (The Additional Paternity Leave Regulations 2011 s5 (2) and s5 (1)).</w:t>
      </w:r>
      <w:r w:rsidR="00FA4521" w:rsidRPr="008603BA">
        <w:rPr>
          <w:rFonts w:cstheme="minorHAnsi"/>
        </w:rPr>
        <w:t xml:space="preserve"> Supporting the view that fathers could ‘take over’ the primary carer role, however still setting the expectation that fathers initially take the secondary caring role.</w:t>
      </w:r>
    </w:p>
    <w:p w14:paraId="2D4E7439" w14:textId="2DA777DB" w:rsidR="00EE305D" w:rsidRPr="008603BA" w:rsidRDefault="00FA4521" w:rsidP="008603BA">
      <w:pPr>
        <w:spacing w:line="360" w:lineRule="auto"/>
        <w:rPr>
          <w:rFonts w:cstheme="minorHAnsi"/>
        </w:rPr>
      </w:pPr>
      <w:r w:rsidRPr="008603BA">
        <w:rPr>
          <w:rFonts w:cstheme="minorHAnsi"/>
        </w:rPr>
        <w:t>Regardless of these advancements t</w:t>
      </w:r>
      <w:r w:rsidR="00207D31" w:rsidRPr="008603BA">
        <w:rPr>
          <w:rFonts w:cstheme="minorHAnsi"/>
        </w:rPr>
        <w:t xml:space="preserve">here was still a view that the previous system encouraged a gender imbalance and new legislation was needed to encourage shared parenting (HM, Government, 2012, a). </w:t>
      </w:r>
      <w:r w:rsidR="00DC4AE7" w:rsidRPr="008603BA">
        <w:rPr>
          <w:rFonts w:cstheme="minorHAnsi"/>
        </w:rPr>
        <w:t xml:space="preserve">In response to </w:t>
      </w:r>
      <w:r w:rsidRPr="008603BA">
        <w:rPr>
          <w:rFonts w:cstheme="minorHAnsi"/>
        </w:rPr>
        <w:t>t</w:t>
      </w:r>
      <w:r w:rsidR="00DC4AE7" w:rsidRPr="008603BA">
        <w:rPr>
          <w:rFonts w:cstheme="minorHAnsi"/>
        </w:rPr>
        <w:t>he Law Commissions consultation on Modern Workplaces</w:t>
      </w:r>
      <w:r w:rsidRPr="008603BA">
        <w:rPr>
          <w:rFonts w:cstheme="minorHAnsi"/>
        </w:rPr>
        <w:t>,</w:t>
      </w:r>
      <w:r w:rsidR="00DC4AE7" w:rsidRPr="008603BA">
        <w:rPr>
          <w:rFonts w:cstheme="minorHAnsi"/>
        </w:rPr>
        <w:t xml:space="preserve"> </w:t>
      </w:r>
      <w:r w:rsidR="009565E8" w:rsidRPr="008603BA">
        <w:rPr>
          <w:rFonts w:cstheme="minorHAnsi"/>
        </w:rPr>
        <w:t xml:space="preserve">The Children and Family Act 2014 </w:t>
      </w:r>
      <w:r w:rsidRPr="008603BA">
        <w:rPr>
          <w:rFonts w:cstheme="minorHAnsi"/>
        </w:rPr>
        <w:t xml:space="preserve">was introduced which </w:t>
      </w:r>
      <w:r w:rsidR="00207D31" w:rsidRPr="008603BA">
        <w:rPr>
          <w:rFonts w:cstheme="minorHAnsi"/>
        </w:rPr>
        <w:t xml:space="preserve">aimed to achieve </w:t>
      </w:r>
      <w:r w:rsidR="00DC4AE7" w:rsidRPr="008603BA">
        <w:rPr>
          <w:rFonts w:cstheme="minorHAnsi"/>
        </w:rPr>
        <w:t>the</w:t>
      </w:r>
      <w:r w:rsidR="00207D31" w:rsidRPr="008603BA">
        <w:rPr>
          <w:rFonts w:cstheme="minorHAnsi"/>
        </w:rPr>
        <w:t xml:space="preserve"> goal of a shared parenting mentality in employment law </w:t>
      </w:r>
      <w:r w:rsidR="00DC4AE7" w:rsidRPr="008603BA">
        <w:rPr>
          <w:rFonts w:cstheme="minorHAnsi"/>
        </w:rPr>
        <w:t>by introducing</w:t>
      </w:r>
      <w:r w:rsidR="007A279B" w:rsidRPr="008603BA">
        <w:rPr>
          <w:rFonts w:cstheme="minorHAnsi"/>
        </w:rPr>
        <w:t xml:space="preserve"> Shared Parental Leave as a right for those who were fulfilling the father role (</w:t>
      </w:r>
      <w:r w:rsidR="00DC4AE7" w:rsidRPr="008603BA">
        <w:rPr>
          <w:rFonts w:cstheme="minorHAnsi"/>
        </w:rPr>
        <w:t xml:space="preserve">Local Government Association 2014 ; </w:t>
      </w:r>
      <w:r w:rsidR="007A279B" w:rsidRPr="008603BA">
        <w:rPr>
          <w:rFonts w:cstheme="minorHAnsi"/>
        </w:rPr>
        <w:t xml:space="preserve">Children and Families Act 2014, Chapter 18, 75E (4)). </w:t>
      </w:r>
      <w:r w:rsidR="009B5439" w:rsidRPr="008603BA">
        <w:rPr>
          <w:rFonts w:cstheme="minorHAnsi"/>
        </w:rPr>
        <w:t xml:space="preserve">This evolution challenges the traditional </w:t>
      </w:r>
      <w:r w:rsidRPr="008603BA">
        <w:rPr>
          <w:rFonts w:cstheme="minorHAnsi"/>
        </w:rPr>
        <w:t xml:space="preserve">gendered </w:t>
      </w:r>
      <w:r w:rsidR="009B5439" w:rsidRPr="008603BA">
        <w:rPr>
          <w:rFonts w:cstheme="minorHAnsi"/>
        </w:rPr>
        <w:t>norm</w:t>
      </w:r>
      <w:r w:rsidRPr="008603BA">
        <w:rPr>
          <w:rFonts w:cstheme="minorHAnsi"/>
        </w:rPr>
        <w:t>s</w:t>
      </w:r>
      <w:r w:rsidR="009B5439" w:rsidRPr="008603BA">
        <w:rPr>
          <w:rFonts w:cstheme="minorHAnsi"/>
        </w:rPr>
        <w:t xml:space="preserve"> of mothers being the primary caregiver, offering support to working fathers in their right to a choice in being a primary caregiver </w:t>
      </w:r>
      <w:r w:rsidR="007A279B" w:rsidRPr="008603BA">
        <w:rPr>
          <w:rFonts w:cstheme="minorHAnsi"/>
        </w:rPr>
        <w:t xml:space="preserve">(Lewis and </w:t>
      </w:r>
      <w:proofErr w:type="spellStart"/>
      <w:r w:rsidR="007A279B" w:rsidRPr="008603BA">
        <w:rPr>
          <w:rFonts w:cstheme="minorHAnsi"/>
        </w:rPr>
        <w:t>Sargeant</w:t>
      </w:r>
      <w:proofErr w:type="spellEnd"/>
      <w:r w:rsidR="007A279B" w:rsidRPr="008603BA">
        <w:rPr>
          <w:rFonts w:cstheme="minorHAnsi"/>
        </w:rPr>
        <w:t xml:space="preserve">, 2020, </w:t>
      </w:r>
      <w:proofErr w:type="spellStart"/>
      <w:r w:rsidR="007A279B" w:rsidRPr="008603BA">
        <w:rPr>
          <w:rFonts w:cstheme="minorHAnsi"/>
        </w:rPr>
        <w:t>pg</w:t>
      </w:r>
      <w:proofErr w:type="spellEnd"/>
      <w:r w:rsidR="007A279B" w:rsidRPr="008603BA">
        <w:rPr>
          <w:rFonts w:cstheme="minorHAnsi"/>
        </w:rPr>
        <w:t xml:space="preserve"> 164). </w:t>
      </w:r>
      <w:r w:rsidR="007A279B" w:rsidRPr="008603BA">
        <w:rPr>
          <w:rFonts w:cstheme="minorHAnsi"/>
          <w:shd w:val="clear" w:color="auto" w:fill="FFFFFF"/>
        </w:rPr>
        <w:t>However, t</w:t>
      </w:r>
      <w:r w:rsidR="0039674E" w:rsidRPr="008603BA">
        <w:rPr>
          <w:rFonts w:cstheme="minorHAnsi"/>
        </w:rPr>
        <w:t>he simple idea is described as being more complicated in practice</w:t>
      </w:r>
      <w:r w:rsidR="002641CD" w:rsidRPr="008603BA">
        <w:rPr>
          <w:rFonts w:cstheme="minorHAnsi"/>
        </w:rPr>
        <w:t xml:space="preserve"> due to the criteria. This policy still included a need for</w:t>
      </w:r>
      <w:r w:rsidR="0039674E" w:rsidRPr="008603BA">
        <w:rPr>
          <w:rFonts w:cstheme="minorHAnsi"/>
        </w:rPr>
        <w:t xml:space="preserve"> the mother </w:t>
      </w:r>
      <w:r w:rsidR="002641CD" w:rsidRPr="008603BA">
        <w:rPr>
          <w:rFonts w:cstheme="minorHAnsi"/>
        </w:rPr>
        <w:t>to</w:t>
      </w:r>
      <w:r w:rsidR="0039674E" w:rsidRPr="008603BA">
        <w:rPr>
          <w:rFonts w:cstheme="minorHAnsi"/>
        </w:rPr>
        <w:t xml:space="preserve"> apply for maternity leave 15 weeks before her due date, then return to work or give notice of her intent to embark on shared parental leave. The father must then give his employer 8 weeks’ notice (Keating, 2015). </w:t>
      </w:r>
      <w:r w:rsidR="003B2D6C" w:rsidRPr="008603BA">
        <w:rPr>
          <w:rFonts w:cstheme="minorHAnsi"/>
        </w:rPr>
        <w:t xml:space="preserve">This criteria opens vulnerability to this ‘family-friendly policy’ in the way that </w:t>
      </w:r>
      <w:proofErr w:type="spellStart"/>
      <w:r w:rsidR="003B2D6C" w:rsidRPr="008603BA">
        <w:rPr>
          <w:rFonts w:cstheme="minorHAnsi"/>
        </w:rPr>
        <w:t>fathers</w:t>
      </w:r>
      <w:proofErr w:type="spellEnd"/>
      <w:r w:rsidR="003B2D6C" w:rsidRPr="008603BA">
        <w:rPr>
          <w:rFonts w:cstheme="minorHAnsi"/>
        </w:rPr>
        <w:t xml:space="preserve"> rights aren’t automatically protected in the unfortunate circumstance where a mother may pass</w:t>
      </w:r>
      <w:r w:rsidR="002641CD" w:rsidRPr="008603BA">
        <w:rPr>
          <w:rFonts w:cstheme="minorHAnsi"/>
        </w:rPr>
        <w:t xml:space="preserve"> during childbirth</w:t>
      </w:r>
      <w:r w:rsidR="003B2D6C" w:rsidRPr="008603BA">
        <w:rPr>
          <w:rFonts w:cstheme="minorHAnsi"/>
        </w:rPr>
        <w:t xml:space="preserve"> and leave the father as the only carer (Topping, 2022). Something which supports an argument that employment law enforces a secondary caring role in fathers </w:t>
      </w:r>
      <w:r w:rsidR="007A279B" w:rsidRPr="008603BA">
        <w:rPr>
          <w:rFonts w:cstheme="minorHAnsi"/>
        </w:rPr>
        <w:t xml:space="preserve">and calls into question the scope of employment law that is set to protect and support </w:t>
      </w:r>
      <w:proofErr w:type="spellStart"/>
      <w:r w:rsidR="007A279B" w:rsidRPr="008603BA">
        <w:rPr>
          <w:rFonts w:cstheme="minorHAnsi"/>
        </w:rPr>
        <w:t>fathers</w:t>
      </w:r>
      <w:proofErr w:type="spellEnd"/>
      <w:r w:rsidR="007A279B" w:rsidRPr="008603BA">
        <w:rPr>
          <w:rFonts w:cstheme="minorHAnsi"/>
        </w:rPr>
        <w:t xml:space="preserve"> rights in the workplace.</w:t>
      </w:r>
    </w:p>
    <w:p w14:paraId="7F6A9991" w14:textId="270F1C99" w:rsidR="00C5490C" w:rsidRPr="008603BA" w:rsidRDefault="00EE305D" w:rsidP="008603BA">
      <w:pPr>
        <w:spacing w:line="360" w:lineRule="auto"/>
        <w:rPr>
          <w:rFonts w:cstheme="minorHAnsi"/>
          <w:shd w:val="clear" w:color="auto" w:fill="FFFFFF"/>
        </w:rPr>
      </w:pPr>
      <w:r w:rsidRPr="008603BA">
        <w:rPr>
          <w:rFonts w:cstheme="minorHAnsi"/>
        </w:rPr>
        <w:t xml:space="preserve">Further evolution of </w:t>
      </w:r>
      <w:proofErr w:type="spellStart"/>
      <w:r w:rsidRPr="008603BA">
        <w:rPr>
          <w:rFonts w:cstheme="minorHAnsi"/>
        </w:rPr>
        <w:t>fathers</w:t>
      </w:r>
      <w:proofErr w:type="spellEnd"/>
      <w:r w:rsidRPr="008603BA">
        <w:rPr>
          <w:rFonts w:cstheme="minorHAnsi"/>
        </w:rPr>
        <w:t xml:space="preserve"> rights was seen in</w:t>
      </w:r>
      <w:r w:rsidR="00207D31" w:rsidRPr="008603BA">
        <w:rPr>
          <w:rFonts w:cstheme="minorHAnsi"/>
        </w:rPr>
        <w:t xml:space="preserve"> </w:t>
      </w:r>
      <w:r w:rsidR="00EC6626" w:rsidRPr="008603BA">
        <w:rPr>
          <w:rFonts w:cstheme="minorHAnsi"/>
        </w:rPr>
        <w:t xml:space="preserve">The Children and Family Act 2014 (s127) </w:t>
      </w:r>
      <w:r w:rsidRPr="008603BA">
        <w:rPr>
          <w:rFonts w:cstheme="minorHAnsi"/>
        </w:rPr>
        <w:t xml:space="preserve">to establish an </w:t>
      </w:r>
      <w:r w:rsidR="009565E8" w:rsidRPr="008603BA">
        <w:rPr>
          <w:rFonts w:cstheme="minorHAnsi"/>
        </w:rPr>
        <w:t xml:space="preserve">allowance </w:t>
      </w:r>
      <w:r w:rsidR="00EC6626" w:rsidRPr="008603BA">
        <w:rPr>
          <w:rFonts w:cstheme="minorHAnsi"/>
        </w:rPr>
        <w:t xml:space="preserve">for fathers </w:t>
      </w:r>
      <w:r w:rsidR="009565E8" w:rsidRPr="008603BA">
        <w:rPr>
          <w:rFonts w:cstheme="minorHAnsi"/>
        </w:rPr>
        <w:t xml:space="preserve">to attend </w:t>
      </w:r>
      <w:r w:rsidR="003574CB" w:rsidRPr="008603BA">
        <w:rPr>
          <w:rFonts w:cstheme="minorHAnsi"/>
        </w:rPr>
        <w:t xml:space="preserve">antenatal </w:t>
      </w:r>
      <w:r w:rsidR="009565E8" w:rsidRPr="008603BA">
        <w:rPr>
          <w:rFonts w:cstheme="minorHAnsi"/>
        </w:rPr>
        <w:t>appointment</w:t>
      </w:r>
      <w:r w:rsidR="00A36506" w:rsidRPr="008603BA">
        <w:rPr>
          <w:rFonts w:cstheme="minorHAnsi"/>
        </w:rPr>
        <w:t>s</w:t>
      </w:r>
      <w:r w:rsidR="009565E8" w:rsidRPr="008603BA">
        <w:rPr>
          <w:rFonts w:cstheme="minorHAnsi"/>
        </w:rPr>
        <w:t>.</w:t>
      </w:r>
      <w:r w:rsidRPr="008603BA">
        <w:rPr>
          <w:rFonts w:cstheme="minorHAnsi"/>
        </w:rPr>
        <w:t xml:space="preserve"> Prior to this there was no right for a father to attend any appointments. </w:t>
      </w:r>
      <w:r w:rsidR="00BF7560" w:rsidRPr="008603BA">
        <w:rPr>
          <w:rFonts w:cstheme="minorHAnsi"/>
        </w:rPr>
        <w:t>Therefore,</w:t>
      </w:r>
      <w:r w:rsidR="009B5439" w:rsidRPr="008603BA">
        <w:rPr>
          <w:rFonts w:cstheme="minorHAnsi"/>
        </w:rPr>
        <w:t xml:space="preserve"> </w:t>
      </w:r>
      <w:r w:rsidRPr="008603BA">
        <w:rPr>
          <w:rFonts w:cstheme="minorHAnsi"/>
        </w:rPr>
        <w:t xml:space="preserve">highlighting a strength in the support employment law afforded to fathers in the workforce and recognising the importance of their early involvement. </w:t>
      </w:r>
      <w:r w:rsidR="009565E8" w:rsidRPr="008603BA">
        <w:rPr>
          <w:rFonts w:cstheme="minorHAnsi"/>
        </w:rPr>
        <w:t xml:space="preserve"> </w:t>
      </w:r>
      <w:r w:rsidR="003574CB" w:rsidRPr="008603BA">
        <w:rPr>
          <w:rFonts w:cstheme="minorHAnsi"/>
        </w:rPr>
        <w:t>Therefore</w:t>
      </w:r>
      <w:r w:rsidR="00EC6626" w:rsidRPr="008603BA">
        <w:rPr>
          <w:rFonts w:cstheme="minorHAnsi"/>
        </w:rPr>
        <w:t>,</w:t>
      </w:r>
      <w:r w:rsidR="003574CB" w:rsidRPr="008603BA">
        <w:rPr>
          <w:rFonts w:cstheme="minorHAnsi"/>
        </w:rPr>
        <w:t xml:space="preserve"> showing</w:t>
      </w:r>
      <w:r w:rsidR="009565E8" w:rsidRPr="008603BA">
        <w:rPr>
          <w:rFonts w:cstheme="minorHAnsi"/>
        </w:rPr>
        <w:t xml:space="preserve"> a more representative stance in </w:t>
      </w:r>
      <w:r w:rsidR="002C1D0A" w:rsidRPr="008603BA">
        <w:rPr>
          <w:rFonts w:cstheme="minorHAnsi"/>
        </w:rPr>
        <w:t>employment</w:t>
      </w:r>
      <w:r w:rsidR="009565E8" w:rsidRPr="008603BA">
        <w:rPr>
          <w:rFonts w:cstheme="minorHAnsi"/>
        </w:rPr>
        <w:t xml:space="preserve"> law of </w:t>
      </w:r>
      <w:r w:rsidR="002C1D0A" w:rsidRPr="008603BA">
        <w:rPr>
          <w:rFonts w:cstheme="minorHAnsi"/>
        </w:rPr>
        <w:t>fathers’</w:t>
      </w:r>
      <w:r w:rsidR="009565E8" w:rsidRPr="008603BA">
        <w:rPr>
          <w:rFonts w:cstheme="minorHAnsi"/>
        </w:rPr>
        <w:t xml:space="preserve"> rights to </w:t>
      </w:r>
      <w:r w:rsidR="002C1D0A" w:rsidRPr="008603BA">
        <w:rPr>
          <w:rFonts w:cstheme="minorHAnsi"/>
        </w:rPr>
        <w:t>be present in the early stages</w:t>
      </w:r>
      <w:r w:rsidR="009565E8" w:rsidRPr="008603BA">
        <w:rPr>
          <w:rFonts w:cstheme="minorHAnsi"/>
        </w:rPr>
        <w:t xml:space="preserve"> enforced through law in the workplace to be a primary </w:t>
      </w:r>
      <w:r w:rsidR="003574CB" w:rsidRPr="008603BA">
        <w:rPr>
          <w:rFonts w:cstheme="minorHAnsi"/>
        </w:rPr>
        <w:t>caregiver.</w:t>
      </w:r>
      <w:r w:rsidR="00EC6626" w:rsidRPr="008603BA">
        <w:rPr>
          <w:rFonts w:cstheme="minorHAnsi"/>
        </w:rPr>
        <w:t xml:space="preserve"> </w:t>
      </w:r>
    </w:p>
    <w:p w14:paraId="06BD251C" w14:textId="77777777" w:rsidR="002641CD" w:rsidRPr="008603BA" w:rsidRDefault="002641CD" w:rsidP="008603BA">
      <w:pPr>
        <w:spacing w:line="360" w:lineRule="auto"/>
        <w:rPr>
          <w:rFonts w:cstheme="minorHAnsi"/>
          <w:b/>
          <w:bCs/>
        </w:rPr>
      </w:pPr>
    </w:p>
    <w:p w14:paraId="5F7E869B" w14:textId="0CADE880" w:rsidR="00375302" w:rsidRPr="008603BA" w:rsidRDefault="00375302" w:rsidP="008603BA">
      <w:pPr>
        <w:spacing w:line="360" w:lineRule="auto"/>
        <w:rPr>
          <w:rFonts w:cstheme="minorHAnsi"/>
          <w:b/>
          <w:bCs/>
        </w:rPr>
      </w:pPr>
      <w:r w:rsidRPr="008603BA">
        <w:rPr>
          <w:rFonts w:cstheme="minorHAnsi"/>
          <w:b/>
          <w:bCs/>
        </w:rPr>
        <w:lastRenderedPageBreak/>
        <w:t>Chapter 2-</w:t>
      </w:r>
      <w:r w:rsidR="00704643" w:rsidRPr="008603BA">
        <w:rPr>
          <w:rFonts w:cstheme="minorHAnsi"/>
          <w:b/>
          <w:bCs/>
        </w:rPr>
        <w:t xml:space="preserve"> </w:t>
      </w:r>
      <w:r w:rsidR="00704643" w:rsidRPr="008603BA">
        <w:rPr>
          <w:rFonts w:cstheme="minorHAnsi"/>
          <w:i/>
          <w:iCs/>
        </w:rPr>
        <w:t>Critically analyse the rights enshrined in employment law for fathers and how they are comparable to the rights afforded to mothers</w:t>
      </w:r>
    </w:p>
    <w:p w14:paraId="11CCF642" w14:textId="67944EF8" w:rsidR="002F742F" w:rsidRPr="008603BA" w:rsidRDefault="002F742F" w:rsidP="008603BA">
      <w:pPr>
        <w:spacing w:line="360" w:lineRule="auto"/>
        <w:rPr>
          <w:rFonts w:cstheme="minorHAnsi"/>
        </w:rPr>
      </w:pPr>
      <w:r w:rsidRPr="008603BA">
        <w:rPr>
          <w:rFonts w:cstheme="minorHAnsi"/>
        </w:rPr>
        <w:t>This research project will now go on to critically evaluate if the rights mentioned in the first part of this project</w:t>
      </w:r>
      <w:r w:rsidR="00892105" w:rsidRPr="008603BA">
        <w:rPr>
          <w:rFonts w:cstheme="minorHAnsi"/>
        </w:rPr>
        <w:t xml:space="preserve"> and</w:t>
      </w:r>
      <w:r w:rsidRPr="008603BA">
        <w:rPr>
          <w:rFonts w:cstheme="minorHAnsi"/>
        </w:rPr>
        <w:t xml:space="preserve"> establish </w:t>
      </w:r>
      <w:r w:rsidR="00892105" w:rsidRPr="008603BA">
        <w:rPr>
          <w:rFonts w:cstheme="minorHAnsi"/>
        </w:rPr>
        <w:t xml:space="preserve">if </w:t>
      </w:r>
      <w:r w:rsidRPr="008603BA">
        <w:rPr>
          <w:rFonts w:cstheme="minorHAnsi"/>
        </w:rPr>
        <w:t xml:space="preserve">a comprehensive support model for fathers </w:t>
      </w:r>
      <w:r w:rsidR="00892105" w:rsidRPr="008603BA">
        <w:rPr>
          <w:rFonts w:cstheme="minorHAnsi"/>
        </w:rPr>
        <w:t xml:space="preserve">is present </w:t>
      </w:r>
      <w:r w:rsidRPr="008603BA">
        <w:rPr>
          <w:rFonts w:cstheme="minorHAnsi"/>
        </w:rPr>
        <w:t xml:space="preserve">through employment law to be considered primary care givers. </w:t>
      </w:r>
    </w:p>
    <w:p w14:paraId="6B642214" w14:textId="78EB9C0A" w:rsidR="00E80CF7" w:rsidRPr="008603BA" w:rsidRDefault="002F742F" w:rsidP="008603BA">
      <w:pPr>
        <w:spacing w:line="360" w:lineRule="auto"/>
        <w:rPr>
          <w:rFonts w:cstheme="minorHAnsi"/>
        </w:rPr>
      </w:pPr>
      <w:r w:rsidRPr="008603BA">
        <w:rPr>
          <w:rFonts w:cstheme="minorHAnsi"/>
        </w:rPr>
        <w:t>While, of course, the rights afforded to women in relation to antenatal appointments will take priority to those afforded to fathers. A</w:t>
      </w:r>
      <w:r w:rsidR="002C1D0A" w:rsidRPr="008603BA">
        <w:rPr>
          <w:rFonts w:cstheme="minorHAnsi"/>
        </w:rPr>
        <w:t xml:space="preserve"> father’s entitlement is cap</w:t>
      </w:r>
      <w:r w:rsidR="00724CD5" w:rsidRPr="008603BA">
        <w:rPr>
          <w:rFonts w:cstheme="minorHAnsi"/>
        </w:rPr>
        <w:t>p</w:t>
      </w:r>
      <w:r w:rsidR="002C1D0A" w:rsidRPr="008603BA">
        <w:rPr>
          <w:rFonts w:cstheme="minorHAnsi"/>
        </w:rPr>
        <w:t xml:space="preserve">ed at </w:t>
      </w:r>
      <w:r w:rsidR="002641CD" w:rsidRPr="008603BA">
        <w:rPr>
          <w:rFonts w:cstheme="minorHAnsi"/>
        </w:rPr>
        <w:t xml:space="preserve">an allowance to unpaid leave to attend </w:t>
      </w:r>
      <w:r w:rsidR="002C1D0A" w:rsidRPr="008603BA">
        <w:rPr>
          <w:rFonts w:cstheme="minorHAnsi"/>
        </w:rPr>
        <w:t xml:space="preserve">no more than </w:t>
      </w:r>
      <w:r w:rsidR="009B5439" w:rsidRPr="008603BA">
        <w:rPr>
          <w:rFonts w:cstheme="minorHAnsi"/>
        </w:rPr>
        <w:t>two</w:t>
      </w:r>
      <w:r w:rsidR="002C1D0A" w:rsidRPr="008603BA">
        <w:rPr>
          <w:rFonts w:cstheme="minorHAnsi"/>
        </w:rPr>
        <w:t xml:space="preserve"> appointments (s57ZE, (2)). </w:t>
      </w:r>
      <w:r w:rsidR="00724CD5" w:rsidRPr="008603BA">
        <w:rPr>
          <w:rFonts w:cstheme="minorHAnsi"/>
        </w:rPr>
        <w:t xml:space="preserve">Whereas a pregnant woman is entitled to paid time during working hours to attend all antenatal appointments as per The Employment Act 1996 s55 (1) (The employment Rights Act 1966, s 56(1)). </w:t>
      </w:r>
      <w:r w:rsidR="002C1D0A" w:rsidRPr="008603BA">
        <w:rPr>
          <w:rFonts w:cstheme="minorHAnsi"/>
        </w:rPr>
        <w:t>This initial data presents that evolutions of the law following the Employment</w:t>
      </w:r>
      <w:r w:rsidR="00FA54A8" w:rsidRPr="008603BA">
        <w:rPr>
          <w:rFonts w:cstheme="minorHAnsi"/>
        </w:rPr>
        <w:t xml:space="preserve"> Rights</w:t>
      </w:r>
      <w:r w:rsidR="002C1D0A" w:rsidRPr="008603BA">
        <w:rPr>
          <w:rFonts w:cstheme="minorHAnsi"/>
        </w:rPr>
        <w:t xml:space="preserve"> Act </w:t>
      </w:r>
      <w:r w:rsidR="00FA54A8" w:rsidRPr="008603BA">
        <w:rPr>
          <w:rFonts w:cstheme="minorHAnsi"/>
        </w:rPr>
        <w:t>(</w:t>
      </w:r>
      <w:r w:rsidR="002C1D0A" w:rsidRPr="008603BA">
        <w:rPr>
          <w:rFonts w:cstheme="minorHAnsi"/>
        </w:rPr>
        <w:t>1996</w:t>
      </w:r>
      <w:r w:rsidR="00FA54A8" w:rsidRPr="008603BA">
        <w:rPr>
          <w:rFonts w:cstheme="minorHAnsi"/>
        </w:rPr>
        <w:t>)</w:t>
      </w:r>
      <w:r w:rsidR="002C1D0A" w:rsidRPr="008603BA">
        <w:rPr>
          <w:rFonts w:cstheme="minorHAnsi"/>
        </w:rPr>
        <w:t xml:space="preserve"> do not adequately overcome inequalities in </w:t>
      </w:r>
      <w:r w:rsidR="00FA54A8" w:rsidRPr="008603BA">
        <w:rPr>
          <w:rFonts w:cstheme="minorHAnsi"/>
        </w:rPr>
        <w:t>employment law</w:t>
      </w:r>
      <w:r w:rsidR="002C1D0A" w:rsidRPr="008603BA">
        <w:rPr>
          <w:rFonts w:cstheme="minorHAnsi"/>
        </w:rPr>
        <w:t xml:space="preserve"> </w:t>
      </w:r>
      <w:r w:rsidR="00FA54A8" w:rsidRPr="008603BA">
        <w:rPr>
          <w:rFonts w:cstheme="minorHAnsi"/>
        </w:rPr>
        <w:t xml:space="preserve">to </w:t>
      </w:r>
      <w:r w:rsidR="002C1D0A" w:rsidRPr="008603BA">
        <w:rPr>
          <w:rFonts w:cstheme="minorHAnsi"/>
        </w:rPr>
        <w:t xml:space="preserve">support for a father’s ability to become the </w:t>
      </w:r>
      <w:r w:rsidR="00FA54A8" w:rsidRPr="008603BA">
        <w:rPr>
          <w:rFonts w:cstheme="minorHAnsi"/>
        </w:rPr>
        <w:t>primary</w:t>
      </w:r>
      <w:r w:rsidR="002C1D0A" w:rsidRPr="008603BA">
        <w:rPr>
          <w:rFonts w:cstheme="minorHAnsi"/>
        </w:rPr>
        <w:t xml:space="preserve"> carer, allowing them the legal right to attend only 20% of antenatal appointments (NHS, 2019). In addition, no attempt to bridge the financial burden placed on fathers</w:t>
      </w:r>
      <w:r w:rsidRPr="008603BA">
        <w:rPr>
          <w:rFonts w:cstheme="minorHAnsi"/>
        </w:rPr>
        <w:t xml:space="preserve"> attending these appointments</w:t>
      </w:r>
      <w:r w:rsidR="002C1D0A" w:rsidRPr="008603BA">
        <w:rPr>
          <w:rFonts w:cstheme="minorHAnsi"/>
        </w:rPr>
        <w:t xml:space="preserve"> is attempted</w:t>
      </w:r>
      <w:r w:rsidR="00FA54A8" w:rsidRPr="008603BA">
        <w:rPr>
          <w:rFonts w:cstheme="minorHAnsi"/>
        </w:rPr>
        <w:t>,</w:t>
      </w:r>
      <w:r w:rsidR="002C1D0A" w:rsidRPr="008603BA">
        <w:rPr>
          <w:rFonts w:cstheme="minorHAnsi"/>
        </w:rPr>
        <w:t xml:space="preserve"> </w:t>
      </w:r>
      <w:r w:rsidR="00724CD5" w:rsidRPr="008603BA">
        <w:rPr>
          <w:rFonts w:cstheme="minorHAnsi"/>
        </w:rPr>
        <w:t xml:space="preserve">with </w:t>
      </w:r>
      <w:r w:rsidR="002C1D0A" w:rsidRPr="008603BA">
        <w:rPr>
          <w:rFonts w:cstheme="minorHAnsi"/>
        </w:rPr>
        <w:t>a</w:t>
      </w:r>
      <w:r w:rsidR="00724CD5" w:rsidRPr="008603BA">
        <w:rPr>
          <w:rFonts w:cstheme="minorHAnsi"/>
        </w:rPr>
        <w:t>n</w:t>
      </w:r>
      <w:r w:rsidR="002C1D0A" w:rsidRPr="008603BA">
        <w:rPr>
          <w:rFonts w:cstheme="minorHAnsi"/>
        </w:rPr>
        <w:t xml:space="preserve"> </w:t>
      </w:r>
      <w:r w:rsidR="00724CD5" w:rsidRPr="008603BA">
        <w:rPr>
          <w:rFonts w:cstheme="minorHAnsi"/>
        </w:rPr>
        <w:t>absence</w:t>
      </w:r>
      <w:r w:rsidR="002C1D0A" w:rsidRPr="008603BA">
        <w:rPr>
          <w:rFonts w:cstheme="minorHAnsi"/>
        </w:rPr>
        <w:t xml:space="preserve"> of legislation entitling fathers to rumination while attending 20% of appointments (</w:t>
      </w:r>
      <w:proofErr w:type="spellStart"/>
      <w:r w:rsidR="00F552CB" w:rsidRPr="008603BA">
        <w:rPr>
          <w:rFonts w:cstheme="minorHAnsi"/>
        </w:rPr>
        <w:t>Grinnelly</w:t>
      </w:r>
      <w:proofErr w:type="spellEnd"/>
      <w:r w:rsidR="00F552CB" w:rsidRPr="008603BA">
        <w:rPr>
          <w:rFonts w:cstheme="minorHAnsi"/>
        </w:rPr>
        <w:t>, 2014</w:t>
      </w:r>
      <w:r w:rsidR="002C1D0A" w:rsidRPr="008603BA">
        <w:rPr>
          <w:rFonts w:cstheme="minorHAnsi"/>
        </w:rPr>
        <w:t>). A factor which</w:t>
      </w:r>
      <w:r w:rsidR="002641CD" w:rsidRPr="008603BA">
        <w:rPr>
          <w:rFonts w:cstheme="minorHAnsi"/>
        </w:rPr>
        <w:t xml:space="preserve"> is</w:t>
      </w:r>
      <w:r w:rsidR="002C1D0A" w:rsidRPr="008603BA">
        <w:rPr>
          <w:rFonts w:cstheme="minorHAnsi"/>
        </w:rPr>
        <w:t xml:space="preserve"> present frequently in this research paper and evidences that the rights afforded to fathers do not have a real-life support </w:t>
      </w:r>
      <w:r w:rsidR="00724CD5" w:rsidRPr="008603BA">
        <w:rPr>
          <w:rFonts w:cstheme="minorHAnsi"/>
        </w:rPr>
        <w:t>approach to</w:t>
      </w:r>
      <w:r w:rsidR="002C1D0A" w:rsidRPr="008603BA">
        <w:rPr>
          <w:rFonts w:cstheme="minorHAnsi"/>
        </w:rPr>
        <w:t xml:space="preserve"> fathers being primary carer</w:t>
      </w:r>
      <w:r w:rsidR="00724CD5" w:rsidRPr="008603BA">
        <w:rPr>
          <w:rFonts w:cstheme="minorHAnsi"/>
        </w:rPr>
        <w:t>s</w:t>
      </w:r>
      <w:r w:rsidR="002C1D0A" w:rsidRPr="008603BA">
        <w:rPr>
          <w:rFonts w:cstheme="minorHAnsi"/>
        </w:rPr>
        <w:t xml:space="preserve"> as they lack insight into the practicalities.</w:t>
      </w:r>
      <w:r w:rsidR="00FA54A8" w:rsidRPr="008603BA">
        <w:rPr>
          <w:rFonts w:cstheme="minorHAnsi"/>
        </w:rPr>
        <w:t xml:space="preserve"> </w:t>
      </w:r>
    </w:p>
    <w:p w14:paraId="33C04A00" w14:textId="3E0AC6BF" w:rsidR="00A9696D" w:rsidRPr="008603BA" w:rsidRDefault="00566C52" w:rsidP="008603BA">
      <w:pPr>
        <w:spacing w:line="360" w:lineRule="auto"/>
        <w:rPr>
          <w:rFonts w:cstheme="minorHAnsi"/>
        </w:rPr>
      </w:pPr>
      <w:r w:rsidRPr="008603BA">
        <w:rPr>
          <w:rFonts w:cstheme="minorHAnsi"/>
        </w:rPr>
        <w:t>As discussed previously in this research project t</w:t>
      </w:r>
      <w:r w:rsidR="00E80CF7" w:rsidRPr="008603BA">
        <w:rPr>
          <w:rFonts w:cstheme="minorHAnsi"/>
        </w:rPr>
        <w:t xml:space="preserve">he introduction of paternity leave in 2002 has been praised as </w:t>
      </w:r>
      <w:r w:rsidR="008F1F66" w:rsidRPr="008603BA">
        <w:rPr>
          <w:rFonts w:cstheme="minorHAnsi"/>
        </w:rPr>
        <w:t>supporting a move to a less gender-stereotypical approach to care responsibilities</w:t>
      </w:r>
      <w:r w:rsidR="0018115C" w:rsidRPr="008603BA">
        <w:rPr>
          <w:rFonts w:cstheme="minorHAnsi"/>
        </w:rPr>
        <w:t xml:space="preserve">, allowing legislation to catch up on the demands of equality in the family unit </w:t>
      </w:r>
      <w:r w:rsidR="008F1F66" w:rsidRPr="008603BA">
        <w:rPr>
          <w:rFonts w:cstheme="minorHAnsi"/>
        </w:rPr>
        <w:t>(</w:t>
      </w:r>
      <w:r w:rsidR="0018115C" w:rsidRPr="008603BA">
        <w:rPr>
          <w:rFonts w:cstheme="minorHAnsi"/>
        </w:rPr>
        <w:t>Prime, 2002</w:t>
      </w:r>
      <w:r w:rsidR="008F1F66" w:rsidRPr="008603BA">
        <w:rPr>
          <w:rFonts w:cstheme="minorHAnsi"/>
        </w:rPr>
        <w:t>). Therefore</w:t>
      </w:r>
      <w:r w:rsidR="00EF1499" w:rsidRPr="008603BA">
        <w:rPr>
          <w:rFonts w:cstheme="minorHAnsi"/>
        </w:rPr>
        <w:t>,</w:t>
      </w:r>
      <w:r w:rsidR="008F1F66" w:rsidRPr="008603BA">
        <w:rPr>
          <w:rFonts w:cstheme="minorHAnsi"/>
        </w:rPr>
        <w:t xml:space="preserve"> supporting the view that employment laws encourage fathers to take a primary carer role.</w:t>
      </w:r>
      <w:r w:rsidR="00D068AB" w:rsidRPr="008603BA">
        <w:rPr>
          <w:rFonts w:cstheme="minorHAnsi"/>
        </w:rPr>
        <w:t xml:space="preserve"> </w:t>
      </w:r>
      <w:r w:rsidR="00D86BB5" w:rsidRPr="008603BA">
        <w:rPr>
          <w:rFonts w:cstheme="minorHAnsi"/>
        </w:rPr>
        <w:t>Fathers’</w:t>
      </w:r>
      <w:r w:rsidR="00D068AB" w:rsidRPr="008603BA">
        <w:rPr>
          <w:rFonts w:cstheme="minorHAnsi"/>
        </w:rPr>
        <w:t xml:space="preserve"> rights when on paternity leave are protected in the same manner that their female counterparts are (The paternity and Adoption Leave Regulations 2002, 12, (1)(a)). </w:t>
      </w:r>
      <w:r w:rsidR="00D86BB5" w:rsidRPr="008603BA">
        <w:rPr>
          <w:rFonts w:cstheme="minorHAnsi"/>
        </w:rPr>
        <w:t>Further supporting the view that employment law supports fathers ability to be primary carers</w:t>
      </w:r>
      <w:r w:rsidR="002641CD" w:rsidRPr="008603BA">
        <w:rPr>
          <w:rFonts w:cstheme="minorHAnsi"/>
        </w:rPr>
        <w:t xml:space="preserve"> by stipulating protection</w:t>
      </w:r>
      <w:r w:rsidR="00D86BB5" w:rsidRPr="008603BA">
        <w:rPr>
          <w:rFonts w:cstheme="minorHAnsi"/>
        </w:rPr>
        <w:t>.</w:t>
      </w:r>
      <w:r w:rsidR="00A13C86" w:rsidRPr="008603BA">
        <w:rPr>
          <w:rFonts w:cstheme="minorHAnsi"/>
        </w:rPr>
        <w:t xml:space="preserve"> Although criticism is given for the eligibility criteria</w:t>
      </w:r>
      <w:r w:rsidRPr="008603BA">
        <w:rPr>
          <w:rFonts w:cstheme="minorHAnsi"/>
        </w:rPr>
        <w:t xml:space="preserve"> James (2016)</w:t>
      </w:r>
      <w:r w:rsidR="00A13C86" w:rsidRPr="008603BA">
        <w:rPr>
          <w:rFonts w:cstheme="minorHAnsi"/>
        </w:rPr>
        <w:t xml:space="preserve">. While mothers have a </w:t>
      </w:r>
      <w:r w:rsidR="00724CD5" w:rsidRPr="008603BA">
        <w:rPr>
          <w:rFonts w:cstheme="minorHAnsi"/>
        </w:rPr>
        <w:t>statutory</w:t>
      </w:r>
      <w:r w:rsidR="00A13C86" w:rsidRPr="008603BA">
        <w:rPr>
          <w:rFonts w:cstheme="minorHAnsi"/>
        </w:rPr>
        <w:t xml:space="preserve"> entitlement to maternity leave</w:t>
      </w:r>
      <w:r w:rsidR="00724CD5" w:rsidRPr="008603BA">
        <w:rPr>
          <w:rFonts w:cstheme="minorHAnsi"/>
        </w:rPr>
        <w:t xml:space="preserve"> from their first day of employment</w:t>
      </w:r>
      <w:r w:rsidR="00A13C86" w:rsidRPr="008603BA">
        <w:rPr>
          <w:rFonts w:cstheme="minorHAnsi"/>
        </w:rPr>
        <w:t>, fathers must have been in continuous employment for 41 weeks with their employer to be allowed to take paternity leave (</w:t>
      </w:r>
      <w:r w:rsidR="00724CD5" w:rsidRPr="008603BA">
        <w:rPr>
          <w:rFonts w:cstheme="minorHAnsi"/>
        </w:rPr>
        <w:t>Employment Rights Act 1996 s71 (1):</w:t>
      </w:r>
      <w:r w:rsidR="00D86BB5" w:rsidRPr="008603BA">
        <w:rPr>
          <w:rFonts w:cstheme="minorHAnsi"/>
        </w:rPr>
        <w:t xml:space="preserve"> </w:t>
      </w:r>
      <w:r w:rsidR="00A13C86" w:rsidRPr="008603BA">
        <w:rPr>
          <w:rFonts w:cstheme="minorHAnsi"/>
        </w:rPr>
        <w:t xml:space="preserve">UK Government, 2023 (a): </w:t>
      </w:r>
      <w:proofErr w:type="spellStart"/>
      <w:r w:rsidR="00A13C86" w:rsidRPr="008603BA">
        <w:rPr>
          <w:rFonts w:cstheme="minorHAnsi"/>
        </w:rPr>
        <w:t>Uk</w:t>
      </w:r>
      <w:proofErr w:type="spellEnd"/>
      <w:r w:rsidR="00A13C86" w:rsidRPr="008603BA">
        <w:rPr>
          <w:rFonts w:cstheme="minorHAnsi"/>
        </w:rPr>
        <w:t xml:space="preserve"> Government 2023 (b)).</w:t>
      </w:r>
      <w:r w:rsidR="00131265" w:rsidRPr="008603BA">
        <w:rPr>
          <w:rFonts w:cstheme="minorHAnsi"/>
        </w:rPr>
        <w:t xml:space="preserve"> This eligibility criteria re-enforces the view that fathers are </w:t>
      </w:r>
      <w:r w:rsidR="00915B8F" w:rsidRPr="008603BA">
        <w:rPr>
          <w:rFonts w:cstheme="minorHAnsi"/>
        </w:rPr>
        <w:t>the</w:t>
      </w:r>
      <w:r w:rsidR="00131265" w:rsidRPr="008603BA">
        <w:rPr>
          <w:rFonts w:cstheme="minorHAnsi"/>
        </w:rPr>
        <w:t xml:space="preserve"> secondary carer and shows a lack of support through employment law to protect a fathers opportunity to be involved in the early stages of family life. </w:t>
      </w:r>
      <w:r w:rsidR="00915B8F" w:rsidRPr="008603BA">
        <w:rPr>
          <w:rFonts w:cstheme="minorHAnsi"/>
        </w:rPr>
        <w:t xml:space="preserve">Day one rights for fathers to take paternity leave would allow for a view that employment law supports fathers as primary carers </w:t>
      </w:r>
      <w:r w:rsidR="00A9696D" w:rsidRPr="008603BA">
        <w:rPr>
          <w:rFonts w:cstheme="minorHAnsi"/>
        </w:rPr>
        <w:t>and</w:t>
      </w:r>
      <w:r w:rsidR="00915B8F" w:rsidRPr="008603BA">
        <w:rPr>
          <w:rFonts w:cstheme="minorHAnsi"/>
        </w:rPr>
        <w:t xml:space="preserve"> hold their employers accountable to </w:t>
      </w:r>
      <w:r w:rsidR="00915B8F" w:rsidRPr="008603BA">
        <w:rPr>
          <w:rFonts w:cstheme="minorHAnsi"/>
        </w:rPr>
        <w:lastRenderedPageBreak/>
        <w:t xml:space="preserve">support that view also. Something which is evident in cases such as </w:t>
      </w:r>
      <w:r w:rsidR="00915B8F" w:rsidRPr="008603BA">
        <w:rPr>
          <w:rStyle w:val="ssit"/>
          <w:rFonts w:cstheme="minorHAnsi"/>
          <w:color w:val="212121"/>
          <w:bdr w:val="none" w:sz="0" w:space="0" w:color="auto" w:frame="1"/>
          <w:shd w:val="clear" w:color="auto" w:fill="FFFFFF"/>
        </w:rPr>
        <w:t>Walkingshaw v The John Martin Group</w:t>
      </w:r>
      <w:r w:rsidR="00915B8F" w:rsidRPr="008603BA">
        <w:rPr>
          <w:rFonts w:cstheme="minorHAnsi"/>
          <w:color w:val="212121"/>
          <w:shd w:val="clear" w:color="auto" w:fill="FFFFFF"/>
        </w:rPr>
        <w:t> (2001).  The rights afforded need to be unbiasedly made on factual factors. Any decisions made which are decided in an unjust manner and fuel the view of fathers as a secondary carer can be looked at under the Sex Discrimination Act 1925 (s2 (1)). Something that is argued as strengthening working fathers’ rights afforded under the legalisation (</w:t>
      </w:r>
      <w:proofErr w:type="spellStart"/>
      <w:r w:rsidR="00915B8F" w:rsidRPr="008603BA">
        <w:rPr>
          <w:rFonts w:cstheme="minorHAnsi"/>
          <w:color w:val="212121"/>
          <w:shd w:val="clear" w:color="auto" w:fill="FFFFFF"/>
        </w:rPr>
        <w:t>Seenan</w:t>
      </w:r>
      <w:proofErr w:type="spellEnd"/>
      <w:r w:rsidR="00915B8F" w:rsidRPr="008603BA">
        <w:rPr>
          <w:rFonts w:cstheme="minorHAnsi"/>
          <w:color w:val="212121"/>
          <w:shd w:val="clear" w:color="auto" w:fill="FFFFFF"/>
        </w:rPr>
        <w:t>, 2001).</w:t>
      </w:r>
      <w:r w:rsidR="00915B8F" w:rsidRPr="008603BA">
        <w:rPr>
          <w:rFonts w:cstheme="minorHAnsi"/>
        </w:rPr>
        <w:t xml:space="preserve"> </w:t>
      </w:r>
    </w:p>
    <w:p w14:paraId="773F5F68" w14:textId="06B396E0" w:rsidR="00B91058" w:rsidRPr="008603BA" w:rsidRDefault="00131265" w:rsidP="008603BA">
      <w:pPr>
        <w:spacing w:line="360" w:lineRule="auto"/>
        <w:rPr>
          <w:rFonts w:cstheme="minorHAnsi"/>
        </w:rPr>
      </w:pPr>
      <w:r w:rsidRPr="008603BA">
        <w:rPr>
          <w:rFonts w:cstheme="minorHAnsi"/>
        </w:rPr>
        <w:t xml:space="preserve">Further criticisms </w:t>
      </w:r>
      <w:r w:rsidR="002641CD" w:rsidRPr="008603BA">
        <w:rPr>
          <w:rFonts w:cstheme="minorHAnsi"/>
        </w:rPr>
        <w:t xml:space="preserve">in the legal rights afforded to fathers </w:t>
      </w:r>
      <w:r w:rsidRPr="008603BA">
        <w:rPr>
          <w:rFonts w:cstheme="minorHAnsi"/>
        </w:rPr>
        <w:t xml:space="preserve">can be seen in </w:t>
      </w:r>
      <w:r w:rsidR="008F1F66" w:rsidRPr="008603BA">
        <w:rPr>
          <w:rFonts w:cstheme="minorHAnsi"/>
        </w:rPr>
        <w:t>the</w:t>
      </w:r>
      <w:r w:rsidR="00EF1499" w:rsidRPr="008603BA">
        <w:rPr>
          <w:rFonts w:cstheme="minorHAnsi"/>
        </w:rPr>
        <w:t xml:space="preserve"> real-life</w:t>
      </w:r>
      <w:r w:rsidR="008F1F66" w:rsidRPr="008603BA">
        <w:rPr>
          <w:rFonts w:cstheme="minorHAnsi"/>
        </w:rPr>
        <w:t xml:space="preserve"> implications associated with </w:t>
      </w:r>
      <w:r w:rsidR="002641CD" w:rsidRPr="008603BA">
        <w:rPr>
          <w:rFonts w:cstheme="minorHAnsi"/>
        </w:rPr>
        <w:t xml:space="preserve">taking </w:t>
      </w:r>
      <w:r w:rsidR="008F1F66" w:rsidRPr="008603BA">
        <w:rPr>
          <w:rFonts w:cstheme="minorHAnsi"/>
        </w:rPr>
        <w:t xml:space="preserve">paternity leave </w:t>
      </w:r>
      <w:r w:rsidR="002641CD" w:rsidRPr="008603BA">
        <w:rPr>
          <w:rFonts w:cstheme="minorHAnsi"/>
        </w:rPr>
        <w:t>seemingly</w:t>
      </w:r>
      <w:r w:rsidR="008F1F66" w:rsidRPr="008603BA">
        <w:rPr>
          <w:rFonts w:cstheme="minorHAnsi"/>
        </w:rPr>
        <w:t xml:space="preserve"> to have not been acknowledge due to a lack of mitigating factors</w:t>
      </w:r>
      <w:r w:rsidR="002641CD" w:rsidRPr="008603BA">
        <w:rPr>
          <w:rFonts w:cstheme="minorHAnsi"/>
        </w:rPr>
        <w:t xml:space="preserve"> being present</w:t>
      </w:r>
      <w:r w:rsidR="008F1F66" w:rsidRPr="008603BA">
        <w:rPr>
          <w:rFonts w:cstheme="minorHAnsi"/>
        </w:rPr>
        <w:t>.</w:t>
      </w:r>
      <w:r w:rsidR="00EF1499" w:rsidRPr="008603BA">
        <w:rPr>
          <w:rFonts w:cstheme="minorHAnsi"/>
        </w:rPr>
        <w:t xml:space="preserve"> Wh</w:t>
      </w:r>
      <w:r w:rsidR="002B4E93" w:rsidRPr="008603BA">
        <w:rPr>
          <w:rFonts w:cstheme="minorHAnsi"/>
        </w:rPr>
        <w:t xml:space="preserve">ile the law stipulates </w:t>
      </w:r>
      <w:r w:rsidR="00EF1499" w:rsidRPr="008603BA">
        <w:rPr>
          <w:rFonts w:cstheme="minorHAnsi"/>
        </w:rPr>
        <w:t xml:space="preserve">that employees are legally entitled to </w:t>
      </w:r>
      <w:r w:rsidR="002B4E93" w:rsidRPr="008603BA">
        <w:rPr>
          <w:rFonts w:cstheme="minorHAnsi"/>
        </w:rPr>
        <w:t>two weeks</w:t>
      </w:r>
      <w:r w:rsidR="00EF1499" w:rsidRPr="008603BA">
        <w:rPr>
          <w:rFonts w:cstheme="minorHAnsi"/>
        </w:rPr>
        <w:t xml:space="preserve"> of paid paternity leave at the statutory rate</w:t>
      </w:r>
      <w:r w:rsidR="002B4E93" w:rsidRPr="008603BA">
        <w:rPr>
          <w:rFonts w:cstheme="minorHAnsi"/>
        </w:rPr>
        <w:t xml:space="preserve"> </w:t>
      </w:r>
      <w:r w:rsidR="00EF1499" w:rsidRPr="008603BA">
        <w:rPr>
          <w:rFonts w:cstheme="minorHAnsi"/>
        </w:rPr>
        <w:t xml:space="preserve">it </w:t>
      </w:r>
      <w:r w:rsidR="002B4E93" w:rsidRPr="008603BA">
        <w:rPr>
          <w:rFonts w:cstheme="minorHAnsi"/>
        </w:rPr>
        <w:t xml:space="preserve">does little to bridge the gap between the factors affecting fathers ability to be the main caregiver. The current rate of paternity pay for those weeks is equivalent to 16 hours paid at the national living wage (UK Government, 2021; UK Government, 2022). </w:t>
      </w:r>
      <w:r w:rsidR="00BF70AA" w:rsidRPr="008603BA">
        <w:rPr>
          <w:rFonts w:cstheme="minorHAnsi"/>
        </w:rPr>
        <w:t xml:space="preserve">Men on average earn £603.5 per week, Statutory Paternity Pay results in a 74% decrease in the weekly wage opposed to 70% decrease in </w:t>
      </w:r>
      <w:r w:rsidR="00F233F5" w:rsidRPr="008603BA">
        <w:rPr>
          <w:rFonts w:cstheme="minorHAnsi"/>
        </w:rPr>
        <w:t>a</w:t>
      </w:r>
      <w:r w:rsidR="00BF70AA" w:rsidRPr="008603BA">
        <w:rPr>
          <w:rFonts w:cstheme="minorHAnsi"/>
        </w:rPr>
        <w:t xml:space="preserve"> </w:t>
      </w:r>
      <w:r w:rsidR="00F233F5" w:rsidRPr="008603BA">
        <w:rPr>
          <w:rFonts w:cstheme="minorHAnsi"/>
        </w:rPr>
        <w:t>mothers income when claiming statutory maternity pay (Welsh Government, 202</w:t>
      </w:r>
      <w:r w:rsidR="0024756A" w:rsidRPr="008603BA">
        <w:rPr>
          <w:rFonts w:cstheme="minorHAnsi"/>
        </w:rPr>
        <w:t>2 (a)</w:t>
      </w:r>
      <w:r w:rsidR="00F233F5" w:rsidRPr="008603BA">
        <w:rPr>
          <w:rFonts w:cstheme="minorHAnsi"/>
        </w:rPr>
        <w:t xml:space="preserve">: UK Government 2022). </w:t>
      </w:r>
      <w:r w:rsidR="0024756A" w:rsidRPr="008603BA">
        <w:rPr>
          <w:rFonts w:cstheme="minorHAnsi"/>
        </w:rPr>
        <w:t xml:space="preserve">Further consideration here is also required to consider the implication associated with fathers taking paternity leave, as typically mothers have higher rates of part time work. Resulting in the 74% decrease already mentioned having a larger impact due to </w:t>
      </w:r>
      <w:proofErr w:type="spellStart"/>
      <w:r w:rsidR="0024756A" w:rsidRPr="008603BA">
        <w:rPr>
          <w:rFonts w:cstheme="minorHAnsi"/>
        </w:rPr>
        <w:t>there</w:t>
      </w:r>
      <w:proofErr w:type="spellEnd"/>
      <w:r w:rsidR="00EF1499" w:rsidRPr="008603BA">
        <w:rPr>
          <w:rFonts w:cstheme="minorHAnsi"/>
        </w:rPr>
        <w:t xml:space="preserve"> potentially</w:t>
      </w:r>
      <w:r w:rsidR="0024756A" w:rsidRPr="008603BA">
        <w:rPr>
          <w:rFonts w:cstheme="minorHAnsi"/>
        </w:rPr>
        <w:t xml:space="preserve"> being no full</w:t>
      </w:r>
      <w:r w:rsidR="00EF1499" w:rsidRPr="008603BA">
        <w:rPr>
          <w:rFonts w:cstheme="minorHAnsi"/>
        </w:rPr>
        <w:t>-</w:t>
      </w:r>
      <w:r w:rsidR="0024756A" w:rsidRPr="008603BA">
        <w:rPr>
          <w:rFonts w:cstheme="minorHAnsi"/>
        </w:rPr>
        <w:t xml:space="preserve">time wage from the </w:t>
      </w:r>
      <w:r w:rsidR="00EF1499" w:rsidRPr="008603BA">
        <w:rPr>
          <w:rFonts w:cstheme="minorHAnsi"/>
        </w:rPr>
        <w:t>mother’s</w:t>
      </w:r>
      <w:r w:rsidR="0024756A" w:rsidRPr="008603BA">
        <w:rPr>
          <w:rFonts w:cstheme="minorHAnsi"/>
        </w:rPr>
        <w:t xml:space="preserve"> salary to assist in bridging a gap (Welsh Government 2022 (b)). </w:t>
      </w:r>
      <w:r w:rsidR="00EF1499" w:rsidRPr="008603BA">
        <w:rPr>
          <w:rFonts w:cstheme="minorHAnsi"/>
        </w:rPr>
        <w:t xml:space="preserve">While this paper is not suggesting an increase to fathers statutory paternity pay over mothers statutory maternity pay, as this would </w:t>
      </w:r>
      <w:r w:rsidR="007621D8" w:rsidRPr="008603BA">
        <w:rPr>
          <w:rFonts w:cstheme="minorHAnsi"/>
        </w:rPr>
        <w:t>of course</w:t>
      </w:r>
      <w:r w:rsidR="00EF1499" w:rsidRPr="008603BA">
        <w:rPr>
          <w:rFonts w:cstheme="minorHAnsi"/>
        </w:rPr>
        <w:t xml:space="preserve"> fit into the description of direct sex discrimination, something further must be done to bridge the gap </w:t>
      </w:r>
      <w:r w:rsidR="00724CD5" w:rsidRPr="008603BA">
        <w:rPr>
          <w:rFonts w:cstheme="minorHAnsi"/>
        </w:rPr>
        <w:t xml:space="preserve">as per s13 of The </w:t>
      </w:r>
      <w:r w:rsidR="00EF1499" w:rsidRPr="008603BA">
        <w:rPr>
          <w:rFonts w:cstheme="minorHAnsi"/>
        </w:rPr>
        <w:t>Equality Act 2010 (1). The lack of</w:t>
      </w:r>
      <w:r w:rsidR="007621D8" w:rsidRPr="008603BA">
        <w:rPr>
          <w:rFonts w:cstheme="minorHAnsi"/>
        </w:rPr>
        <w:t xml:space="preserve"> realistic financial solutions</w:t>
      </w:r>
      <w:r w:rsidR="00EF1499" w:rsidRPr="008603BA">
        <w:rPr>
          <w:rFonts w:cstheme="minorHAnsi"/>
        </w:rPr>
        <w:t xml:space="preserve"> supports </w:t>
      </w:r>
      <w:r w:rsidR="00F233F5" w:rsidRPr="008603BA">
        <w:rPr>
          <w:rFonts w:cstheme="minorHAnsi"/>
        </w:rPr>
        <w:t xml:space="preserve">the view that there is a lack of support through legislation to curb the </w:t>
      </w:r>
      <w:r w:rsidR="00EF1499" w:rsidRPr="008603BA">
        <w:rPr>
          <w:rFonts w:cstheme="minorHAnsi"/>
        </w:rPr>
        <w:t>real-life</w:t>
      </w:r>
      <w:r w:rsidR="00F233F5" w:rsidRPr="008603BA">
        <w:rPr>
          <w:rFonts w:cstheme="minorHAnsi"/>
        </w:rPr>
        <w:t xml:space="preserve"> implications of fathers taking </w:t>
      </w:r>
      <w:r w:rsidR="0024756A" w:rsidRPr="008603BA">
        <w:rPr>
          <w:rFonts w:cstheme="minorHAnsi"/>
        </w:rPr>
        <w:t>paternity leave and</w:t>
      </w:r>
      <w:r w:rsidR="00EF1499" w:rsidRPr="008603BA">
        <w:rPr>
          <w:rFonts w:cstheme="minorHAnsi"/>
        </w:rPr>
        <w:t xml:space="preserve"> in turn</w:t>
      </w:r>
      <w:r w:rsidR="0024756A" w:rsidRPr="008603BA">
        <w:rPr>
          <w:rFonts w:cstheme="minorHAnsi"/>
        </w:rPr>
        <w:t xml:space="preserve"> having the initial primary caring role.</w:t>
      </w:r>
      <w:r w:rsidR="00637DDE" w:rsidRPr="008603BA">
        <w:rPr>
          <w:rFonts w:cstheme="minorHAnsi"/>
        </w:rPr>
        <w:t xml:space="preserve"> </w:t>
      </w:r>
      <w:r w:rsidR="0024756A" w:rsidRPr="008603BA">
        <w:rPr>
          <w:rFonts w:cstheme="minorHAnsi"/>
        </w:rPr>
        <w:t xml:space="preserve">Although the UK government hints to its recognition that further enhanced rights of paternity leave should be </w:t>
      </w:r>
      <w:r w:rsidR="00B91058" w:rsidRPr="008603BA">
        <w:rPr>
          <w:rFonts w:cstheme="minorHAnsi"/>
        </w:rPr>
        <w:t>recognized</w:t>
      </w:r>
      <w:r w:rsidR="0024756A" w:rsidRPr="008603BA">
        <w:rPr>
          <w:rFonts w:cstheme="minorHAnsi"/>
        </w:rPr>
        <w:t xml:space="preserve"> within the law within their response paper the inability to</w:t>
      </w:r>
      <w:r w:rsidR="007621D8" w:rsidRPr="008603BA">
        <w:rPr>
          <w:rFonts w:cstheme="minorHAnsi"/>
        </w:rPr>
        <w:t xml:space="preserve"> accommodate</w:t>
      </w:r>
      <w:r w:rsidR="0024756A" w:rsidRPr="008603BA">
        <w:rPr>
          <w:rFonts w:cstheme="minorHAnsi"/>
        </w:rPr>
        <w:t xml:space="preserve"> this right</w:t>
      </w:r>
      <w:r w:rsidR="00EF1499" w:rsidRPr="008603BA">
        <w:rPr>
          <w:rFonts w:cstheme="minorHAnsi"/>
        </w:rPr>
        <w:t xml:space="preserve"> for fathers has this view</w:t>
      </w:r>
      <w:r w:rsidR="0024756A" w:rsidRPr="008603BA">
        <w:rPr>
          <w:rFonts w:cstheme="minorHAnsi"/>
        </w:rPr>
        <w:t xml:space="preserve"> superseded, something that has not changed in </w:t>
      </w:r>
      <w:r w:rsidR="009B5439" w:rsidRPr="008603BA">
        <w:rPr>
          <w:rFonts w:cstheme="minorHAnsi"/>
        </w:rPr>
        <w:t>thirteen</w:t>
      </w:r>
      <w:r w:rsidR="0024756A" w:rsidRPr="008603BA">
        <w:rPr>
          <w:rFonts w:cstheme="minorHAnsi"/>
        </w:rPr>
        <w:t xml:space="preserve"> years (</w:t>
      </w:r>
      <w:r w:rsidR="00B91058" w:rsidRPr="008603BA">
        <w:rPr>
          <w:rFonts w:cstheme="minorHAnsi"/>
        </w:rPr>
        <w:t>HM Government, 2022 (d)).</w:t>
      </w:r>
      <w:r w:rsidR="0098253C" w:rsidRPr="008603BA">
        <w:rPr>
          <w:rFonts w:cstheme="minorHAnsi"/>
        </w:rPr>
        <w:t xml:space="preserve"> </w:t>
      </w:r>
      <w:r w:rsidR="00B91058" w:rsidRPr="008603BA">
        <w:rPr>
          <w:rFonts w:cstheme="minorHAnsi"/>
        </w:rPr>
        <w:t xml:space="preserve">Although this may change soon with support for a more flexible approach to paternity leave coming from the Paternity bill that is at stage </w:t>
      </w:r>
      <w:r w:rsidR="009B5439" w:rsidRPr="008603BA">
        <w:rPr>
          <w:rFonts w:cstheme="minorHAnsi"/>
        </w:rPr>
        <w:t>two</w:t>
      </w:r>
      <w:r w:rsidR="00B91058" w:rsidRPr="008603BA">
        <w:rPr>
          <w:rFonts w:cstheme="minorHAnsi"/>
        </w:rPr>
        <w:t xml:space="preserve"> at the House of Commons (UK Parliament, 2023). </w:t>
      </w:r>
      <w:r w:rsidR="00EF1499" w:rsidRPr="008603BA">
        <w:rPr>
          <w:rFonts w:cstheme="minorHAnsi"/>
        </w:rPr>
        <w:t>This</w:t>
      </w:r>
      <w:r w:rsidR="00B91058" w:rsidRPr="008603BA">
        <w:rPr>
          <w:rFonts w:cstheme="minorHAnsi"/>
        </w:rPr>
        <w:t xml:space="preserve"> increased right is supported by Wall who argues that increased rights</w:t>
      </w:r>
      <w:r w:rsidR="00EF1499" w:rsidRPr="008603BA">
        <w:rPr>
          <w:rFonts w:cstheme="minorHAnsi"/>
        </w:rPr>
        <w:t xml:space="preserve"> relating to paternity leave</w:t>
      </w:r>
      <w:r w:rsidR="00B91058" w:rsidRPr="008603BA">
        <w:rPr>
          <w:rFonts w:cstheme="minorHAnsi"/>
        </w:rPr>
        <w:t xml:space="preserve"> will help to re-balance the family roles thus allowing fathers the ability to not be the default secondary parent (CMI, 2019).</w:t>
      </w:r>
    </w:p>
    <w:p w14:paraId="1B18F55A" w14:textId="77777777" w:rsidR="00A9696D" w:rsidRPr="008603BA" w:rsidRDefault="003B2D6C" w:rsidP="008603BA">
      <w:pPr>
        <w:spacing w:line="360" w:lineRule="auto"/>
        <w:rPr>
          <w:rFonts w:cstheme="minorHAnsi"/>
        </w:rPr>
      </w:pPr>
      <w:r w:rsidRPr="008603BA">
        <w:rPr>
          <w:rFonts w:cstheme="minorHAnsi"/>
        </w:rPr>
        <w:t>The Children and Family Act 2014</w:t>
      </w:r>
      <w:r w:rsidR="003A6C71" w:rsidRPr="008603BA">
        <w:rPr>
          <w:rFonts w:cstheme="minorHAnsi"/>
        </w:rPr>
        <w:t>, as already discussed, saw the</w:t>
      </w:r>
      <w:r w:rsidR="00F749FE" w:rsidRPr="008603BA">
        <w:rPr>
          <w:rFonts w:cstheme="minorHAnsi"/>
        </w:rPr>
        <w:t xml:space="preserve"> introduction of </w:t>
      </w:r>
      <w:r w:rsidR="00A73EB9" w:rsidRPr="008603BA">
        <w:rPr>
          <w:rFonts w:cstheme="minorHAnsi"/>
        </w:rPr>
        <w:t xml:space="preserve">enhanced </w:t>
      </w:r>
      <w:r w:rsidR="00901493" w:rsidRPr="008603BA">
        <w:rPr>
          <w:rFonts w:cstheme="minorHAnsi"/>
        </w:rPr>
        <w:t xml:space="preserve">shared parental leave </w:t>
      </w:r>
      <w:r w:rsidR="00A73EB9" w:rsidRPr="008603BA">
        <w:rPr>
          <w:rFonts w:cstheme="minorHAnsi"/>
        </w:rPr>
        <w:t xml:space="preserve">which </w:t>
      </w:r>
      <w:r w:rsidR="00901493" w:rsidRPr="008603BA">
        <w:rPr>
          <w:rFonts w:cstheme="minorHAnsi"/>
        </w:rPr>
        <w:t xml:space="preserve">has been argued </w:t>
      </w:r>
      <w:r w:rsidR="00FB6612" w:rsidRPr="008603BA">
        <w:rPr>
          <w:rFonts w:cstheme="minorHAnsi"/>
        </w:rPr>
        <w:t>by</w:t>
      </w:r>
      <w:r w:rsidR="00901493" w:rsidRPr="008603BA">
        <w:rPr>
          <w:rFonts w:cstheme="minorHAnsi"/>
        </w:rPr>
        <w:t xml:space="preserve"> </w:t>
      </w:r>
      <w:r w:rsidR="00566C52" w:rsidRPr="008603BA">
        <w:rPr>
          <w:rFonts w:cstheme="minorHAnsi"/>
        </w:rPr>
        <w:t>Mitchel</w:t>
      </w:r>
      <w:r w:rsidR="00B26749" w:rsidRPr="008603BA">
        <w:rPr>
          <w:rFonts w:cstheme="minorHAnsi"/>
        </w:rPr>
        <w:t xml:space="preserve"> (</w:t>
      </w:r>
      <w:r w:rsidR="00566C52" w:rsidRPr="008603BA">
        <w:rPr>
          <w:rFonts w:cstheme="minorHAnsi"/>
        </w:rPr>
        <w:t>2020</w:t>
      </w:r>
      <w:r w:rsidR="00B26749" w:rsidRPr="008603BA">
        <w:rPr>
          <w:rFonts w:cstheme="minorHAnsi"/>
        </w:rPr>
        <w:t>)</w:t>
      </w:r>
      <w:r w:rsidR="00901493" w:rsidRPr="008603BA">
        <w:rPr>
          <w:rFonts w:cstheme="minorHAnsi"/>
        </w:rPr>
        <w:t xml:space="preserve"> </w:t>
      </w:r>
      <w:r w:rsidR="00FB6612" w:rsidRPr="008603BA">
        <w:rPr>
          <w:rFonts w:cstheme="minorHAnsi"/>
        </w:rPr>
        <w:t xml:space="preserve">to strengthen </w:t>
      </w:r>
      <w:r w:rsidR="00901493" w:rsidRPr="008603BA">
        <w:rPr>
          <w:rFonts w:cstheme="minorHAnsi"/>
        </w:rPr>
        <w:t>the stance of fathers in the workplace</w:t>
      </w:r>
      <w:r w:rsidR="00F749FE" w:rsidRPr="008603BA">
        <w:rPr>
          <w:rFonts w:cstheme="minorHAnsi"/>
        </w:rPr>
        <w:t>,</w:t>
      </w:r>
      <w:r w:rsidR="00901493" w:rsidRPr="008603BA">
        <w:rPr>
          <w:rFonts w:cstheme="minorHAnsi"/>
        </w:rPr>
        <w:t xml:space="preserve"> empower</w:t>
      </w:r>
      <w:r w:rsidR="00F749FE" w:rsidRPr="008603BA">
        <w:rPr>
          <w:rFonts w:cstheme="minorHAnsi"/>
        </w:rPr>
        <w:t>ing</w:t>
      </w:r>
      <w:r w:rsidR="00901493" w:rsidRPr="008603BA">
        <w:rPr>
          <w:rFonts w:cstheme="minorHAnsi"/>
        </w:rPr>
        <w:t xml:space="preserve"> them with rights to take leave </w:t>
      </w:r>
      <w:r w:rsidR="00F749FE" w:rsidRPr="008603BA">
        <w:rPr>
          <w:rFonts w:cstheme="minorHAnsi"/>
        </w:rPr>
        <w:t>to be the primary caregiver</w:t>
      </w:r>
      <w:r w:rsidR="00FB6612" w:rsidRPr="008603BA">
        <w:rPr>
          <w:rFonts w:cstheme="minorHAnsi"/>
        </w:rPr>
        <w:t xml:space="preserve">. However, there </w:t>
      </w:r>
      <w:r w:rsidR="00FB6612" w:rsidRPr="008603BA">
        <w:rPr>
          <w:rFonts w:cstheme="minorHAnsi"/>
        </w:rPr>
        <w:lastRenderedPageBreak/>
        <w:t>are still criticisms in many forms. An argument is made that the criteria discussed earlier in this research project highlights that shared parental leave still places mothers primary caring roles at the forefront (Mitchell, 2</w:t>
      </w:r>
      <w:r w:rsidR="00566C52" w:rsidRPr="008603BA">
        <w:rPr>
          <w:rFonts w:cstheme="minorHAnsi"/>
        </w:rPr>
        <w:t>01</w:t>
      </w:r>
      <w:r w:rsidR="00FB6612" w:rsidRPr="008603BA">
        <w:rPr>
          <w:rFonts w:cstheme="minorHAnsi"/>
        </w:rPr>
        <w:t>5</w:t>
      </w:r>
      <w:r w:rsidR="00566C52" w:rsidRPr="008603BA">
        <w:rPr>
          <w:rFonts w:cstheme="minorHAnsi"/>
        </w:rPr>
        <w:t xml:space="preserve"> a</w:t>
      </w:r>
      <w:r w:rsidR="00FB6612" w:rsidRPr="008603BA">
        <w:rPr>
          <w:rFonts w:cstheme="minorHAnsi"/>
        </w:rPr>
        <w:t>). Something which is evident in the legislation which stipulate</w:t>
      </w:r>
      <w:r w:rsidR="00EE305D" w:rsidRPr="008603BA">
        <w:rPr>
          <w:rFonts w:cstheme="minorHAnsi"/>
        </w:rPr>
        <w:t>s</w:t>
      </w:r>
      <w:r w:rsidR="00FB6612" w:rsidRPr="008603BA">
        <w:rPr>
          <w:rFonts w:cstheme="minorHAnsi"/>
        </w:rPr>
        <w:t xml:space="preserve"> that the mothers permission must be given in terms of the amount of leave the parent intends to take (The children’s and Families Act 2014 s4 (e )).</w:t>
      </w:r>
      <w:r w:rsidR="00691A27" w:rsidRPr="008603BA">
        <w:rPr>
          <w:rFonts w:cstheme="minorHAnsi"/>
        </w:rPr>
        <w:t xml:space="preserve"> A criticism which is further supported in </w:t>
      </w:r>
      <w:r w:rsidR="00691A27" w:rsidRPr="008603BA">
        <w:rPr>
          <w:rFonts w:cstheme="minorHAnsi"/>
          <w:shd w:val="clear" w:color="auto" w:fill="FFFFFF"/>
        </w:rPr>
        <w:t xml:space="preserve">the terminology used within the legislation that the leave is in part to support the child’s mother, </w:t>
      </w:r>
      <w:r w:rsidR="009B5439" w:rsidRPr="008603BA">
        <w:rPr>
          <w:rFonts w:cstheme="minorHAnsi"/>
        </w:rPr>
        <w:t>therefore</w:t>
      </w:r>
      <w:r w:rsidR="00691A27" w:rsidRPr="008603BA">
        <w:rPr>
          <w:rFonts w:cstheme="minorHAnsi"/>
          <w:shd w:val="clear" w:color="auto" w:fill="FFFFFF"/>
        </w:rPr>
        <w:t>, supporting the idea that mothers are or should be the primary caregiver (The Paternity and Adoption Leave Regulations 2002, b).</w:t>
      </w:r>
      <w:r w:rsidR="00FB6612" w:rsidRPr="008603BA">
        <w:rPr>
          <w:rFonts w:cstheme="minorHAnsi"/>
        </w:rPr>
        <w:t xml:space="preserve"> </w:t>
      </w:r>
    </w:p>
    <w:p w14:paraId="2F7A0458" w14:textId="07043D81" w:rsidR="00A9696D" w:rsidRPr="008603BA" w:rsidRDefault="00691A27" w:rsidP="008603BA">
      <w:pPr>
        <w:spacing w:line="360" w:lineRule="auto"/>
        <w:rPr>
          <w:rFonts w:cstheme="minorHAnsi"/>
        </w:rPr>
      </w:pPr>
      <w:r w:rsidRPr="008603BA">
        <w:rPr>
          <w:rFonts w:cstheme="minorHAnsi"/>
        </w:rPr>
        <w:t>Additional</w:t>
      </w:r>
      <w:r w:rsidR="00FB6612" w:rsidRPr="008603BA">
        <w:rPr>
          <w:rFonts w:cstheme="minorHAnsi"/>
        </w:rPr>
        <w:t xml:space="preserve"> criticism </w:t>
      </w:r>
      <w:r w:rsidR="00A9696D" w:rsidRPr="008603BA">
        <w:rPr>
          <w:rFonts w:cstheme="minorHAnsi"/>
        </w:rPr>
        <w:t>also</w:t>
      </w:r>
      <w:r w:rsidR="00FB6612" w:rsidRPr="008603BA">
        <w:rPr>
          <w:rFonts w:cstheme="minorHAnsi"/>
        </w:rPr>
        <w:t xml:space="preserve"> comes from the financial implications brought on by participating in shared parental leave. I</w:t>
      </w:r>
      <w:r w:rsidR="00BC3FA5" w:rsidRPr="008603BA">
        <w:rPr>
          <w:rFonts w:cstheme="minorHAnsi"/>
        </w:rPr>
        <w:t xml:space="preserve">nitial research highlighted that the gender pay gap would prevent fathers from taking shared parental leave due to the greater </w:t>
      </w:r>
      <w:r w:rsidR="002641CD" w:rsidRPr="008603BA">
        <w:rPr>
          <w:rFonts w:cstheme="minorHAnsi"/>
        </w:rPr>
        <w:t xml:space="preserve">financial </w:t>
      </w:r>
      <w:r w:rsidR="00BC3FA5" w:rsidRPr="008603BA">
        <w:rPr>
          <w:rFonts w:cstheme="minorHAnsi"/>
        </w:rPr>
        <w:t xml:space="preserve">deficit that would </w:t>
      </w:r>
      <w:r w:rsidR="009227CE" w:rsidRPr="008603BA">
        <w:rPr>
          <w:rFonts w:cstheme="minorHAnsi"/>
        </w:rPr>
        <w:t>affect</w:t>
      </w:r>
      <w:r w:rsidR="00BC3FA5" w:rsidRPr="008603BA">
        <w:rPr>
          <w:rFonts w:cstheme="minorHAnsi"/>
        </w:rPr>
        <w:t xml:space="preserve"> the </w:t>
      </w:r>
      <w:r w:rsidR="009227CE" w:rsidRPr="008603BA">
        <w:rPr>
          <w:rFonts w:cstheme="minorHAnsi"/>
        </w:rPr>
        <w:t>household</w:t>
      </w:r>
      <w:r w:rsidR="00BC3FA5" w:rsidRPr="008603BA">
        <w:rPr>
          <w:rFonts w:cstheme="minorHAnsi"/>
        </w:rPr>
        <w:t xml:space="preserve"> (HM Government, 2012, c).</w:t>
      </w:r>
      <w:r w:rsidR="009227CE" w:rsidRPr="008603BA">
        <w:rPr>
          <w:rFonts w:cstheme="minorHAnsi"/>
        </w:rPr>
        <w:t xml:space="preserve"> However, with other legislation such as </w:t>
      </w:r>
      <w:r w:rsidR="005A00D0" w:rsidRPr="008603BA">
        <w:rPr>
          <w:rFonts w:cstheme="minorHAnsi"/>
        </w:rPr>
        <w:t xml:space="preserve">The Equality Act 2010 </w:t>
      </w:r>
      <w:r w:rsidR="00CD0676" w:rsidRPr="008603BA">
        <w:rPr>
          <w:rFonts w:cstheme="minorHAnsi"/>
        </w:rPr>
        <w:t>(</w:t>
      </w:r>
      <w:r w:rsidR="005A00D0" w:rsidRPr="008603BA">
        <w:rPr>
          <w:rFonts w:cstheme="minorHAnsi"/>
        </w:rPr>
        <w:t>s78</w:t>
      </w:r>
      <w:r w:rsidR="00CD0676" w:rsidRPr="008603BA">
        <w:rPr>
          <w:rFonts w:cstheme="minorHAnsi"/>
        </w:rPr>
        <w:t>)</w:t>
      </w:r>
      <w:r w:rsidR="009227CE" w:rsidRPr="008603BA">
        <w:rPr>
          <w:rFonts w:cstheme="minorHAnsi"/>
        </w:rPr>
        <w:t xml:space="preserve"> governing that area of the workplace, the gender pay gap has fallen by 11.7% which could be argued to assist in the support offered by employment law to encourage fathers’ engagement with a primary caring role (Office for National Statistics 2021: Office for National Statistics 2018).</w:t>
      </w:r>
      <w:r w:rsidR="002C1D0A" w:rsidRPr="008603BA">
        <w:rPr>
          <w:rFonts w:cstheme="minorHAnsi"/>
        </w:rPr>
        <w:t xml:space="preserve"> Therefore</w:t>
      </w:r>
      <w:r w:rsidR="00A2239B" w:rsidRPr="008603BA">
        <w:rPr>
          <w:rFonts w:cstheme="minorHAnsi"/>
        </w:rPr>
        <w:t>,</w:t>
      </w:r>
      <w:r w:rsidR="002C1D0A" w:rsidRPr="008603BA">
        <w:rPr>
          <w:rFonts w:cstheme="minorHAnsi"/>
        </w:rPr>
        <w:t xml:space="preserve"> supporting the rights afforded to fathers through employment law and allowing the right of shared parental leave to be seen as bringing equality to the rights afforded to fathers.</w:t>
      </w:r>
      <w:r w:rsidR="009227CE" w:rsidRPr="008603BA">
        <w:rPr>
          <w:rFonts w:cstheme="minorHAnsi"/>
        </w:rPr>
        <w:t xml:space="preserve"> </w:t>
      </w:r>
      <w:r w:rsidR="00CD0676" w:rsidRPr="008603BA">
        <w:rPr>
          <w:rFonts w:cstheme="minorHAnsi"/>
        </w:rPr>
        <w:t xml:space="preserve">Further support for this point is brought by </w:t>
      </w:r>
      <w:proofErr w:type="spellStart"/>
      <w:r w:rsidR="00CD0676" w:rsidRPr="008603BA">
        <w:rPr>
          <w:rFonts w:cstheme="minorHAnsi"/>
        </w:rPr>
        <w:t>Bastani</w:t>
      </w:r>
      <w:proofErr w:type="spellEnd"/>
      <w:r w:rsidR="00CD0676" w:rsidRPr="008603BA">
        <w:rPr>
          <w:rFonts w:cstheme="minorHAnsi"/>
        </w:rPr>
        <w:t xml:space="preserve"> et al (2019) who argues that the support of shared parental rights helps to mitigate the factors mothers may face in the workplace </w:t>
      </w:r>
      <w:r w:rsidR="00A9696D" w:rsidRPr="008603BA">
        <w:rPr>
          <w:rFonts w:cstheme="minorHAnsi"/>
        </w:rPr>
        <w:t>of</w:t>
      </w:r>
      <w:r w:rsidR="00CD0676" w:rsidRPr="008603BA">
        <w:rPr>
          <w:rFonts w:cstheme="minorHAnsi"/>
        </w:rPr>
        <w:t xml:space="preserve"> stunted career development, therefore reducing the frequency of the father being the default secondary carer due to a lack of corporate support. </w:t>
      </w:r>
      <w:r w:rsidR="009227CE" w:rsidRPr="008603BA">
        <w:rPr>
          <w:rFonts w:cstheme="minorHAnsi"/>
        </w:rPr>
        <w:t>Although,</w:t>
      </w:r>
      <w:r w:rsidR="009C48A5" w:rsidRPr="008603BA">
        <w:rPr>
          <w:rFonts w:cstheme="minorHAnsi"/>
        </w:rPr>
        <w:t xml:space="preserve"> Capita Customer Management v Ali (2018) </w:t>
      </w:r>
      <w:r w:rsidR="00564141" w:rsidRPr="008603BA">
        <w:rPr>
          <w:rFonts w:cstheme="minorHAnsi"/>
        </w:rPr>
        <w:t>highlights the complexities</w:t>
      </w:r>
      <w:r w:rsidR="00CD0676" w:rsidRPr="008603BA">
        <w:rPr>
          <w:rFonts w:cstheme="minorHAnsi"/>
        </w:rPr>
        <w:t xml:space="preserve"> around shared parental leave</w:t>
      </w:r>
      <w:r w:rsidR="00F749FE" w:rsidRPr="008603BA">
        <w:rPr>
          <w:rFonts w:cstheme="minorHAnsi"/>
        </w:rPr>
        <w:t>. P</w:t>
      </w:r>
      <w:r w:rsidR="003B1A8D" w:rsidRPr="008603BA">
        <w:rPr>
          <w:rFonts w:cstheme="minorHAnsi"/>
        </w:rPr>
        <w:t>olicies of enhanced pay for mothers</w:t>
      </w:r>
      <w:r w:rsidR="00F749FE" w:rsidRPr="008603BA">
        <w:rPr>
          <w:rFonts w:cstheme="minorHAnsi"/>
        </w:rPr>
        <w:t xml:space="preserve"> were not claimable by</w:t>
      </w:r>
      <w:r w:rsidR="009B0685" w:rsidRPr="008603BA">
        <w:rPr>
          <w:rFonts w:cstheme="minorHAnsi"/>
        </w:rPr>
        <w:t xml:space="preserve"> a</w:t>
      </w:r>
      <w:r w:rsidR="003B1A8D" w:rsidRPr="008603BA">
        <w:rPr>
          <w:rFonts w:cstheme="minorHAnsi"/>
        </w:rPr>
        <w:t xml:space="preserve"> father</w:t>
      </w:r>
      <w:r w:rsidR="00F749FE" w:rsidRPr="008603BA">
        <w:rPr>
          <w:rFonts w:cstheme="minorHAnsi"/>
        </w:rPr>
        <w:t xml:space="preserve"> who </w:t>
      </w:r>
      <w:r w:rsidR="003B1A8D" w:rsidRPr="008603BA">
        <w:rPr>
          <w:rFonts w:cstheme="minorHAnsi"/>
        </w:rPr>
        <w:t xml:space="preserve">utilised </w:t>
      </w:r>
      <w:r w:rsidR="00D63F49" w:rsidRPr="008603BA">
        <w:rPr>
          <w:rFonts w:cstheme="minorHAnsi"/>
        </w:rPr>
        <w:t>shared</w:t>
      </w:r>
      <w:r w:rsidR="003B1A8D" w:rsidRPr="008603BA">
        <w:rPr>
          <w:rFonts w:cstheme="minorHAnsi"/>
        </w:rPr>
        <w:t xml:space="preserve"> parental leave. </w:t>
      </w:r>
      <w:r w:rsidR="0047233B" w:rsidRPr="008603BA">
        <w:rPr>
          <w:rFonts w:cstheme="minorHAnsi"/>
        </w:rPr>
        <w:t>It was a</w:t>
      </w:r>
      <w:r w:rsidR="00F749FE" w:rsidRPr="008603BA">
        <w:rPr>
          <w:rFonts w:cstheme="minorHAnsi"/>
        </w:rPr>
        <w:t xml:space="preserve">rgued that the scenarios are not directly comparable due to the stipulation that part of the function of maternity leave is for the mother to promote </w:t>
      </w:r>
      <w:r w:rsidR="0047233B" w:rsidRPr="008603BA">
        <w:rPr>
          <w:rFonts w:cstheme="minorHAnsi"/>
        </w:rPr>
        <w:t>their</w:t>
      </w:r>
      <w:r w:rsidR="00F749FE" w:rsidRPr="008603BA">
        <w:rPr>
          <w:rFonts w:cstheme="minorHAnsi"/>
        </w:rPr>
        <w:t xml:space="preserve"> own health and well-being</w:t>
      </w:r>
      <w:r w:rsidR="0047233B" w:rsidRPr="008603BA">
        <w:rPr>
          <w:rFonts w:cstheme="minorHAnsi"/>
        </w:rPr>
        <w:t xml:space="preserve"> not to perform the caring function</w:t>
      </w:r>
      <w:r w:rsidR="002C1D0A" w:rsidRPr="008603BA">
        <w:rPr>
          <w:rFonts w:cstheme="minorHAnsi"/>
        </w:rPr>
        <w:t>;</w:t>
      </w:r>
      <w:r w:rsidR="0047233B" w:rsidRPr="008603BA">
        <w:rPr>
          <w:rFonts w:cstheme="minorHAnsi"/>
        </w:rPr>
        <w:t xml:space="preserve"> therefore resulting in there being no direct comparison and a failure for a sex discrimination case to hold.</w:t>
      </w:r>
      <w:r w:rsidR="009A050C" w:rsidRPr="008603BA">
        <w:rPr>
          <w:rFonts w:cstheme="minorHAnsi"/>
        </w:rPr>
        <w:t xml:space="preserve"> Not only does this outcome go against the aim of the introduction of shared parental leave to encourage shared parenting in the first year of the child’s it also</w:t>
      </w:r>
      <w:r w:rsidR="003B1A8D" w:rsidRPr="008603BA">
        <w:rPr>
          <w:rFonts w:cstheme="minorHAnsi"/>
        </w:rPr>
        <w:t xml:space="preserve"> shows major oversight to the </w:t>
      </w:r>
      <w:r w:rsidR="0047233B" w:rsidRPr="008603BA">
        <w:rPr>
          <w:rFonts w:cstheme="minorHAnsi"/>
        </w:rPr>
        <w:t>importance of support to the well-being</w:t>
      </w:r>
      <w:r w:rsidR="003B1A8D" w:rsidRPr="008603BA">
        <w:rPr>
          <w:rFonts w:cstheme="minorHAnsi"/>
        </w:rPr>
        <w:t xml:space="preserve"> of a father. With one in ten fathers suffering depression after the arrival of a child there appears to be no consideration in the law on the wellbeing of the father </w:t>
      </w:r>
      <w:r w:rsidR="00D63F49" w:rsidRPr="008603BA">
        <w:rPr>
          <w:rFonts w:cstheme="minorHAnsi"/>
        </w:rPr>
        <w:t>(</w:t>
      </w:r>
      <w:r w:rsidR="009A050C" w:rsidRPr="008603BA">
        <w:rPr>
          <w:rFonts w:cstheme="minorHAnsi"/>
        </w:rPr>
        <w:t>HM, Government, 2012 b: NHS, 2022</w:t>
      </w:r>
      <w:r w:rsidR="00D63F49" w:rsidRPr="008603BA">
        <w:rPr>
          <w:rFonts w:cstheme="minorHAnsi"/>
        </w:rPr>
        <w:t>).</w:t>
      </w:r>
      <w:r w:rsidR="00D86BB5" w:rsidRPr="008603BA">
        <w:rPr>
          <w:rFonts w:cstheme="minorHAnsi"/>
        </w:rPr>
        <w:t xml:space="preserve"> </w:t>
      </w:r>
      <w:r w:rsidR="00D63F49" w:rsidRPr="008603BA">
        <w:rPr>
          <w:rFonts w:cstheme="minorHAnsi"/>
        </w:rPr>
        <w:t xml:space="preserve">Something which </w:t>
      </w:r>
      <w:r w:rsidR="00A2239B" w:rsidRPr="008603BA">
        <w:rPr>
          <w:rFonts w:cstheme="minorHAnsi"/>
        </w:rPr>
        <w:t>clearly</w:t>
      </w:r>
      <w:r w:rsidR="00D63F49" w:rsidRPr="008603BA">
        <w:rPr>
          <w:rFonts w:cstheme="minorHAnsi"/>
        </w:rPr>
        <w:t xml:space="preserve"> highlight</w:t>
      </w:r>
      <w:r w:rsidR="00A2239B" w:rsidRPr="008603BA">
        <w:rPr>
          <w:rFonts w:cstheme="minorHAnsi"/>
        </w:rPr>
        <w:t>s</w:t>
      </w:r>
      <w:r w:rsidR="00D63F49" w:rsidRPr="008603BA">
        <w:rPr>
          <w:rFonts w:cstheme="minorHAnsi"/>
        </w:rPr>
        <w:t xml:space="preserve"> inequalit</w:t>
      </w:r>
      <w:r w:rsidR="00A2239B" w:rsidRPr="008603BA">
        <w:rPr>
          <w:rFonts w:cstheme="minorHAnsi"/>
        </w:rPr>
        <w:t>ies</w:t>
      </w:r>
      <w:r w:rsidR="00D63F49" w:rsidRPr="008603BA">
        <w:rPr>
          <w:rFonts w:cstheme="minorHAnsi"/>
        </w:rPr>
        <w:t xml:space="preserve"> in the importance of mothers and fathers wellbeing after birth.</w:t>
      </w:r>
      <w:r w:rsidR="009B0685" w:rsidRPr="008603BA">
        <w:rPr>
          <w:rFonts w:cstheme="minorHAnsi"/>
        </w:rPr>
        <w:t xml:space="preserve"> </w:t>
      </w:r>
    </w:p>
    <w:p w14:paraId="49435713" w14:textId="1CF4C72B" w:rsidR="00C039C0" w:rsidRPr="008603BA" w:rsidRDefault="00A2239B" w:rsidP="008603BA">
      <w:pPr>
        <w:spacing w:line="360" w:lineRule="auto"/>
        <w:rPr>
          <w:rFonts w:cstheme="minorHAnsi"/>
        </w:rPr>
      </w:pPr>
      <w:r w:rsidRPr="008603BA">
        <w:rPr>
          <w:rFonts w:cstheme="minorHAnsi"/>
        </w:rPr>
        <w:t xml:space="preserve">There is a need for a better understanding on rights afforded to fathers due to conflicting information and case outcomes. A call for which evidences a lack of support through employment </w:t>
      </w:r>
      <w:r w:rsidRPr="008603BA">
        <w:rPr>
          <w:rFonts w:cstheme="minorHAnsi"/>
        </w:rPr>
        <w:lastRenderedPageBreak/>
        <w:t xml:space="preserve">law for fathers ability to be a primary carer. </w:t>
      </w:r>
      <w:r w:rsidR="00D86BB5" w:rsidRPr="008603BA">
        <w:rPr>
          <w:rFonts w:cstheme="minorHAnsi"/>
        </w:rPr>
        <w:t>The</w:t>
      </w:r>
      <w:r w:rsidRPr="008603BA">
        <w:rPr>
          <w:rFonts w:cstheme="minorHAnsi"/>
        </w:rPr>
        <w:t xml:space="preserve"> likelihood of fathers taking a primary caring role is reduced by</w:t>
      </w:r>
      <w:r w:rsidR="00D86BB5" w:rsidRPr="008603BA">
        <w:rPr>
          <w:rFonts w:cstheme="minorHAnsi"/>
        </w:rPr>
        <w:t xml:space="preserve"> inequalities faced by fathers in relation to enhanced maternity rates offered to mothers </w:t>
      </w:r>
      <w:r w:rsidRPr="008603BA">
        <w:rPr>
          <w:rFonts w:cstheme="minorHAnsi"/>
        </w:rPr>
        <w:t>by some employers. R</w:t>
      </w:r>
      <w:r w:rsidR="00D86BB5" w:rsidRPr="008603BA">
        <w:rPr>
          <w:rFonts w:cstheme="minorHAnsi"/>
        </w:rPr>
        <w:t>esearch conducted by CIPD (20</w:t>
      </w:r>
      <w:r w:rsidRPr="008603BA">
        <w:rPr>
          <w:rFonts w:cstheme="minorHAnsi"/>
        </w:rPr>
        <w:t>20</w:t>
      </w:r>
      <w:r w:rsidR="00D86BB5" w:rsidRPr="008603BA">
        <w:rPr>
          <w:rFonts w:cstheme="minorHAnsi"/>
        </w:rPr>
        <w:t>) shows the 66% of new fathers</w:t>
      </w:r>
      <w:r w:rsidRPr="008603BA">
        <w:rPr>
          <w:rFonts w:cstheme="minorHAnsi"/>
        </w:rPr>
        <w:t xml:space="preserve"> surveyed</w:t>
      </w:r>
      <w:r w:rsidR="00D86BB5" w:rsidRPr="008603BA">
        <w:rPr>
          <w:rFonts w:cstheme="minorHAnsi"/>
        </w:rPr>
        <w:t xml:space="preserve"> cited financial needs being </w:t>
      </w:r>
      <w:r w:rsidRPr="008603BA">
        <w:rPr>
          <w:rFonts w:cstheme="minorHAnsi"/>
        </w:rPr>
        <w:t>a</w:t>
      </w:r>
      <w:r w:rsidR="00D86BB5" w:rsidRPr="008603BA">
        <w:rPr>
          <w:rFonts w:cstheme="minorHAnsi"/>
        </w:rPr>
        <w:t xml:space="preserve"> major concern</w:t>
      </w:r>
      <w:r w:rsidRPr="008603BA">
        <w:rPr>
          <w:rFonts w:cstheme="minorHAnsi"/>
        </w:rPr>
        <w:t>.</w:t>
      </w:r>
      <w:r w:rsidR="00D86BB5" w:rsidRPr="008603BA">
        <w:rPr>
          <w:rFonts w:cstheme="minorHAnsi"/>
        </w:rPr>
        <w:t xml:space="preserve"> </w:t>
      </w:r>
      <w:r w:rsidRPr="008603BA">
        <w:rPr>
          <w:rFonts w:cstheme="minorHAnsi"/>
        </w:rPr>
        <w:t>This study highlights that the</w:t>
      </w:r>
      <w:r w:rsidR="009B0685" w:rsidRPr="008603BA">
        <w:rPr>
          <w:rFonts w:cstheme="minorHAnsi"/>
        </w:rPr>
        <w:t xml:space="preserve"> points surrounding shared parental leave </w:t>
      </w:r>
      <w:r w:rsidR="008603BA" w:rsidRPr="008603BA">
        <w:rPr>
          <w:rFonts w:cstheme="minorHAnsi"/>
        </w:rPr>
        <w:t>uncovered</w:t>
      </w:r>
      <w:r w:rsidRPr="008603BA">
        <w:rPr>
          <w:rFonts w:cstheme="minorHAnsi"/>
        </w:rPr>
        <w:t xml:space="preserve"> 71% of fathers surveyed felt there is a stigma attached to taking shared parental leave. The lack of legislation calling for equalisation of enhanced paternity pay rights in companies that offer enhanced maternity pay rights could be argued to fuel this. Evolution of employment law to solidify a right to fathers wishing to take shared parental leave to receive additional monies, if available to the mother, would support a view that fathers are supported as primary care givers and not the automatic secondary carer. </w:t>
      </w:r>
      <w:r w:rsidR="00915B8F" w:rsidRPr="008603BA">
        <w:rPr>
          <w:rFonts w:cstheme="minorHAnsi"/>
        </w:rPr>
        <w:t>A criticism that is supported by Mitchell (2015</w:t>
      </w:r>
      <w:r w:rsidR="00566C52" w:rsidRPr="008603BA">
        <w:rPr>
          <w:rFonts w:cstheme="minorHAnsi"/>
        </w:rPr>
        <w:t>, b</w:t>
      </w:r>
      <w:r w:rsidR="00915B8F" w:rsidRPr="008603BA">
        <w:rPr>
          <w:rFonts w:cstheme="minorHAnsi"/>
        </w:rPr>
        <w:t>) who argues that the introduction of shared parental leave does not provide fathers with enhanced support through employment law in practice. Mitchell argues that the introduction is simply a positive publicity stunt and the practical implications do not support fathers in work to establish a primary caring role to their children.</w:t>
      </w:r>
    </w:p>
    <w:p w14:paraId="2D2EF030" w14:textId="58191148" w:rsidR="003A6C71" w:rsidRPr="008603BA" w:rsidRDefault="009E3117" w:rsidP="008603BA">
      <w:pPr>
        <w:spacing w:line="360" w:lineRule="auto"/>
        <w:rPr>
          <w:rFonts w:cstheme="minorHAnsi"/>
        </w:rPr>
      </w:pPr>
      <w:r w:rsidRPr="008603BA">
        <w:rPr>
          <w:rFonts w:cstheme="minorHAnsi"/>
        </w:rPr>
        <w:t>A</w:t>
      </w:r>
      <w:r w:rsidR="00BF70AA" w:rsidRPr="008603BA">
        <w:rPr>
          <w:rFonts w:cstheme="minorHAnsi"/>
        </w:rPr>
        <w:t>s highlighted</w:t>
      </w:r>
      <w:r w:rsidRPr="008603BA">
        <w:rPr>
          <w:rFonts w:cstheme="minorHAnsi"/>
        </w:rPr>
        <w:t xml:space="preserve"> through this research project</w:t>
      </w:r>
      <w:r w:rsidR="00BF70AA" w:rsidRPr="008603BA">
        <w:rPr>
          <w:rFonts w:cstheme="minorHAnsi"/>
        </w:rPr>
        <w:t xml:space="preserve"> there has been a continuous change through a number of new introductions over the past </w:t>
      </w:r>
      <w:r w:rsidRPr="008603BA">
        <w:rPr>
          <w:rFonts w:cstheme="minorHAnsi"/>
        </w:rPr>
        <w:t>few decades</w:t>
      </w:r>
      <w:r w:rsidR="00BF70AA" w:rsidRPr="008603BA">
        <w:rPr>
          <w:rFonts w:cstheme="minorHAnsi"/>
        </w:rPr>
        <w:t>, however, even with these further introductions to the law there is still call for an enhancement of the rights afforded to fathers (Labour, 2017).</w:t>
      </w:r>
      <w:r w:rsidRPr="008603BA">
        <w:rPr>
          <w:rFonts w:cstheme="minorHAnsi"/>
        </w:rPr>
        <w:t xml:space="preserve"> </w:t>
      </w:r>
      <w:r w:rsidRPr="008603BA">
        <w:rPr>
          <w:rFonts w:cstheme="minorHAnsi"/>
          <w:shd w:val="clear" w:color="auto" w:fill="FFFFFF"/>
        </w:rPr>
        <w:t xml:space="preserve">This is supported by </w:t>
      </w:r>
      <w:r w:rsidR="00D068AB" w:rsidRPr="008603BA">
        <w:rPr>
          <w:rFonts w:cstheme="minorHAnsi"/>
          <w:shd w:val="clear" w:color="auto" w:fill="FFFFFF"/>
        </w:rPr>
        <w:t xml:space="preserve">Di </w:t>
      </w:r>
      <w:proofErr w:type="spellStart"/>
      <w:r w:rsidR="00D068AB" w:rsidRPr="008603BA">
        <w:rPr>
          <w:rFonts w:cstheme="minorHAnsi"/>
          <w:shd w:val="clear" w:color="auto" w:fill="FFFFFF"/>
        </w:rPr>
        <w:t>Torella</w:t>
      </w:r>
      <w:proofErr w:type="spellEnd"/>
      <w:r w:rsidR="00D068AB" w:rsidRPr="008603BA">
        <w:rPr>
          <w:rFonts w:cstheme="minorHAnsi"/>
          <w:shd w:val="clear" w:color="auto" w:fill="FFFFFF"/>
        </w:rPr>
        <w:t xml:space="preserve"> (2007)</w:t>
      </w:r>
      <w:r w:rsidRPr="008603BA">
        <w:rPr>
          <w:rFonts w:cstheme="minorHAnsi"/>
          <w:shd w:val="clear" w:color="auto" w:fill="FFFFFF"/>
        </w:rPr>
        <w:t xml:space="preserve"> who</w:t>
      </w:r>
      <w:r w:rsidR="00D068AB" w:rsidRPr="008603BA">
        <w:rPr>
          <w:rFonts w:cstheme="minorHAnsi"/>
          <w:shd w:val="clear" w:color="auto" w:fill="FFFFFF"/>
        </w:rPr>
        <w:t xml:space="preserve"> argues that while these changes are a step in the right direction the rights afforded to mothers are far more defined than those afforded to fathers</w:t>
      </w:r>
      <w:r w:rsidR="00B26749" w:rsidRPr="008603BA">
        <w:rPr>
          <w:rFonts w:cstheme="minorHAnsi"/>
          <w:shd w:val="clear" w:color="auto" w:fill="FFFFFF"/>
        </w:rPr>
        <w:t>, leaving the rights afforded to fathers incomparable</w:t>
      </w:r>
      <w:r w:rsidR="00D068AB" w:rsidRPr="008603BA">
        <w:rPr>
          <w:rFonts w:cstheme="minorHAnsi"/>
          <w:shd w:val="clear" w:color="auto" w:fill="FFFFFF"/>
        </w:rPr>
        <w:t>. Thus, promoting the view of fathers as secondary carers and a lack of equal support as fathers as main caregivers.</w:t>
      </w:r>
      <w:r w:rsidR="003A6C71" w:rsidRPr="008603BA">
        <w:rPr>
          <w:rFonts w:cstheme="minorHAnsi"/>
          <w:shd w:val="clear" w:color="auto" w:fill="FFFFFF"/>
        </w:rPr>
        <w:t xml:space="preserve"> </w:t>
      </w:r>
    </w:p>
    <w:p w14:paraId="10A75C95" w14:textId="758989A5" w:rsidR="001C7433" w:rsidRPr="008603BA" w:rsidRDefault="001C7433" w:rsidP="008603BA">
      <w:pPr>
        <w:spacing w:line="360" w:lineRule="auto"/>
        <w:rPr>
          <w:rFonts w:cstheme="minorHAnsi"/>
        </w:rPr>
      </w:pPr>
    </w:p>
    <w:p w14:paraId="387274A8" w14:textId="19F2124C" w:rsidR="008603BA" w:rsidRPr="008603BA" w:rsidRDefault="008603BA" w:rsidP="008603BA">
      <w:pPr>
        <w:spacing w:line="360" w:lineRule="auto"/>
        <w:rPr>
          <w:rFonts w:cstheme="minorHAnsi"/>
        </w:rPr>
      </w:pPr>
    </w:p>
    <w:p w14:paraId="76B4A919" w14:textId="0BC82CD4" w:rsidR="008603BA" w:rsidRPr="008603BA" w:rsidRDefault="008603BA" w:rsidP="008603BA">
      <w:pPr>
        <w:spacing w:line="360" w:lineRule="auto"/>
        <w:rPr>
          <w:rFonts w:cstheme="minorHAnsi"/>
        </w:rPr>
      </w:pPr>
    </w:p>
    <w:p w14:paraId="196C8787" w14:textId="7397F698" w:rsidR="008603BA" w:rsidRPr="008603BA" w:rsidRDefault="008603BA" w:rsidP="008603BA">
      <w:pPr>
        <w:spacing w:line="360" w:lineRule="auto"/>
        <w:rPr>
          <w:rFonts w:cstheme="minorHAnsi"/>
        </w:rPr>
      </w:pPr>
    </w:p>
    <w:p w14:paraId="27DC1A09" w14:textId="41DF85A4" w:rsidR="008603BA" w:rsidRPr="008603BA" w:rsidRDefault="008603BA" w:rsidP="008603BA">
      <w:pPr>
        <w:spacing w:line="360" w:lineRule="auto"/>
        <w:rPr>
          <w:rFonts w:cstheme="minorHAnsi"/>
        </w:rPr>
      </w:pPr>
    </w:p>
    <w:p w14:paraId="3716AB29" w14:textId="7BB121C7" w:rsidR="008603BA" w:rsidRPr="008603BA" w:rsidRDefault="008603BA" w:rsidP="008603BA">
      <w:pPr>
        <w:spacing w:line="360" w:lineRule="auto"/>
        <w:rPr>
          <w:rFonts w:cstheme="minorHAnsi"/>
        </w:rPr>
      </w:pPr>
    </w:p>
    <w:p w14:paraId="5569BFFC" w14:textId="54F70794" w:rsidR="008603BA" w:rsidRPr="008603BA" w:rsidRDefault="008603BA" w:rsidP="008603BA">
      <w:pPr>
        <w:spacing w:line="360" w:lineRule="auto"/>
        <w:rPr>
          <w:rFonts w:cstheme="minorHAnsi"/>
        </w:rPr>
      </w:pPr>
    </w:p>
    <w:p w14:paraId="23EA9B39" w14:textId="7A51A71B" w:rsidR="008603BA" w:rsidRPr="008603BA" w:rsidRDefault="008603BA" w:rsidP="008603BA">
      <w:pPr>
        <w:spacing w:line="360" w:lineRule="auto"/>
        <w:rPr>
          <w:rFonts w:cstheme="minorHAnsi"/>
        </w:rPr>
      </w:pPr>
    </w:p>
    <w:p w14:paraId="0D28648D" w14:textId="77777777" w:rsidR="008603BA" w:rsidRPr="008603BA" w:rsidRDefault="008603BA" w:rsidP="008603BA">
      <w:pPr>
        <w:spacing w:line="360" w:lineRule="auto"/>
        <w:rPr>
          <w:rFonts w:cstheme="minorHAnsi"/>
        </w:rPr>
      </w:pPr>
    </w:p>
    <w:p w14:paraId="7345CFEE" w14:textId="07F99727" w:rsidR="001C7433" w:rsidRPr="008603BA" w:rsidRDefault="00375302" w:rsidP="008603BA">
      <w:pPr>
        <w:spacing w:line="360" w:lineRule="auto"/>
        <w:rPr>
          <w:rFonts w:cstheme="minorHAnsi"/>
          <w:b/>
          <w:bCs/>
        </w:rPr>
      </w:pPr>
      <w:r w:rsidRPr="008603BA">
        <w:rPr>
          <w:rFonts w:cstheme="minorHAnsi"/>
          <w:b/>
          <w:bCs/>
        </w:rPr>
        <w:lastRenderedPageBreak/>
        <w:t>Conclusion</w:t>
      </w:r>
    </w:p>
    <w:p w14:paraId="7A4F3BB7" w14:textId="47F304EF" w:rsidR="001B0F4B" w:rsidRPr="008603BA" w:rsidRDefault="001B0F4B" w:rsidP="008603BA">
      <w:pPr>
        <w:spacing w:line="360" w:lineRule="auto"/>
        <w:rPr>
          <w:rFonts w:cstheme="minorHAnsi"/>
        </w:rPr>
      </w:pPr>
      <w:r w:rsidRPr="008603BA">
        <w:rPr>
          <w:rFonts w:cstheme="minorHAnsi"/>
        </w:rPr>
        <w:t xml:space="preserve">It is evident that </w:t>
      </w:r>
      <w:r w:rsidR="001F4373" w:rsidRPr="008603BA">
        <w:rPr>
          <w:rFonts w:cstheme="minorHAnsi"/>
        </w:rPr>
        <w:t>equal</w:t>
      </w:r>
      <w:r w:rsidRPr="008603BA">
        <w:rPr>
          <w:rFonts w:cstheme="minorHAnsi"/>
        </w:rPr>
        <w:t xml:space="preserve"> parenting </w:t>
      </w:r>
      <w:r w:rsidR="001F4373" w:rsidRPr="008603BA">
        <w:rPr>
          <w:rFonts w:cstheme="minorHAnsi"/>
        </w:rPr>
        <w:t>rights are</w:t>
      </w:r>
      <w:r w:rsidRPr="008603BA">
        <w:rPr>
          <w:rFonts w:cstheme="minorHAnsi"/>
        </w:rPr>
        <w:t xml:space="preserve"> important, fathers who are supported to engage in the caring element for a child in their early years are linked to the child facing fewer societal disadvantages, happier parents and more successful family structures (The Fatherhood Project, 2015). Therefore</w:t>
      </w:r>
      <w:r w:rsidR="001F4373" w:rsidRPr="008603BA">
        <w:rPr>
          <w:rFonts w:cstheme="minorHAnsi"/>
        </w:rPr>
        <w:t>,</w:t>
      </w:r>
      <w:r w:rsidRPr="008603BA">
        <w:rPr>
          <w:rFonts w:cstheme="minorHAnsi"/>
        </w:rPr>
        <w:t xml:space="preserve"> the ability for both parents to be actively involved and not hindered through lack of enforced support in the workplace benefits society as a whole. </w:t>
      </w:r>
      <w:r w:rsidR="001F4373" w:rsidRPr="008603BA">
        <w:rPr>
          <w:rFonts w:cstheme="minorHAnsi"/>
        </w:rPr>
        <w:t>Recent surveys by UNICEF have marked the UK as one of the least family-friendly policy holders</w:t>
      </w:r>
      <w:r w:rsidR="00633890" w:rsidRPr="008603BA">
        <w:rPr>
          <w:rFonts w:cstheme="minorHAnsi"/>
        </w:rPr>
        <w:t xml:space="preserve"> to date</w:t>
      </w:r>
      <w:r w:rsidR="001F4373" w:rsidRPr="008603BA">
        <w:rPr>
          <w:rFonts w:cstheme="minorHAnsi"/>
        </w:rPr>
        <w:t>. Something which is supported by the criticisms presented throughout this</w:t>
      </w:r>
      <w:r w:rsidR="00633890" w:rsidRPr="008603BA">
        <w:rPr>
          <w:rFonts w:cstheme="minorHAnsi"/>
        </w:rPr>
        <w:t xml:space="preserve"> research</w:t>
      </w:r>
      <w:r w:rsidR="001F4373" w:rsidRPr="008603BA">
        <w:rPr>
          <w:rFonts w:cstheme="minorHAnsi"/>
        </w:rPr>
        <w:t xml:space="preserve"> project </w:t>
      </w:r>
      <w:r w:rsidR="00633890" w:rsidRPr="008603BA">
        <w:rPr>
          <w:rFonts w:cstheme="minorHAnsi"/>
        </w:rPr>
        <w:t xml:space="preserve">analysing what </w:t>
      </w:r>
      <w:r w:rsidR="001F4373" w:rsidRPr="008603BA">
        <w:rPr>
          <w:rFonts w:cstheme="minorHAnsi"/>
        </w:rPr>
        <w:t xml:space="preserve">rights </w:t>
      </w:r>
      <w:r w:rsidR="00633890" w:rsidRPr="008603BA">
        <w:rPr>
          <w:rFonts w:cstheme="minorHAnsi"/>
        </w:rPr>
        <w:t xml:space="preserve">are </w:t>
      </w:r>
      <w:r w:rsidR="001F4373" w:rsidRPr="008603BA">
        <w:rPr>
          <w:rFonts w:cstheme="minorHAnsi"/>
        </w:rPr>
        <w:t xml:space="preserve">afforded to fathers </w:t>
      </w:r>
      <w:r w:rsidR="00633890" w:rsidRPr="008603BA">
        <w:rPr>
          <w:rFonts w:cstheme="minorHAnsi"/>
        </w:rPr>
        <w:t>through UK law</w:t>
      </w:r>
      <w:r w:rsidR="001F4373" w:rsidRPr="008603BA">
        <w:rPr>
          <w:rFonts w:cstheme="minorHAnsi"/>
        </w:rPr>
        <w:t xml:space="preserve">(UNICEF, 2020). This clearly </w:t>
      </w:r>
      <w:r w:rsidR="00633890" w:rsidRPr="008603BA">
        <w:rPr>
          <w:rFonts w:cstheme="minorHAnsi"/>
        </w:rPr>
        <w:t>evidences criticisms for</w:t>
      </w:r>
      <w:r w:rsidR="001F4373" w:rsidRPr="008603BA">
        <w:rPr>
          <w:rFonts w:cstheme="minorHAnsi"/>
        </w:rPr>
        <w:t xml:space="preserve"> the current structure and </w:t>
      </w:r>
      <w:r w:rsidR="00633890" w:rsidRPr="008603BA">
        <w:rPr>
          <w:rFonts w:cstheme="minorHAnsi"/>
        </w:rPr>
        <w:t xml:space="preserve">the </w:t>
      </w:r>
      <w:r w:rsidR="001F4373" w:rsidRPr="008603BA">
        <w:rPr>
          <w:rFonts w:cstheme="minorHAnsi"/>
        </w:rPr>
        <w:t xml:space="preserve">support fathers have through employment law to be the primary carer. </w:t>
      </w:r>
      <w:r w:rsidR="005604CB" w:rsidRPr="008603BA">
        <w:rPr>
          <w:rFonts w:cstheme="minorHAnsi"/>
        </w:rPr>
        <w:t>Due to this it is evident that reform in this area is needed urgently.</w:t>
      </w:r>
      <w:r w:rsidR="001F4373" w:rsidRPr="008603BA">
        <w:rPr>
          <w:rFonts w:cstheme="minorHAnsi"/>
        </w:rPr>
        <w:t xml:space="preserve"> </w:t>
      </w:r>
    </w:p>
    <w:p w14:paraId="7ACB4E92" w14:textId="0CBED72D" w:rsidR="00E653B1" w:rsidRPr="008603BA" w:rsidRDefault="003435F9" w:rsidP="008603BA">
      <w:pPr>
        <w:spacing w:line="360" w:lineRule="auto"/>
        <w:rPr>
          <w:rFonts w:cstheme="minorHAnsi"/>
        </w:rPr>
      </w:pPr>
      <w:r w:rsidRPr="008603BA">
        <w:rPr>
          <w:rFonts w:cstheme="minorHAnsi"/>
        </w:rPr>
        <w:t xml:space="preserve">The initial objective to review the rights that have been afforded to working fathers through employment law revealed that while there </w:t>
      </w:r>
      <w:r w:rsidR="00B90494" w:rsidRPr="008603BA">
        <w:rPr>
          <w:rFonts w:cstheme="minorHAnsi"/>
        </w:rPr>
        <w:t>have</w:t>
      </w:r>
      <w:r w:rsidRPr="008603BA">
        <w:rPr>
          <w:rFonts w:cstheme="minorHAnsi"/>
        </w:rPr>
        <w:t xml:space="preserve"> been advancements to the rights, they have been piecemeal, with no additional rights for the last 9 years. </w:t>
      </w:r>
      <w:r w:rsidR="00E653B1" w:rsidRPr="008603BA">
        <w:rPr>
          <w:rFonts w:cstheme="minorHAnsi"/>
        </w:rPr>
        <w:t xml:space="preserve">From this analysis it is clear that the law had to evolve with societal changed to maintain its efficiency and effectiveness as the traditional gender roles became blurred </w:t>
      </w:r>
      <w:r w:rsidR="00B90494" w:rsidRPr="008603BA">
        <w:rPr>
          <w:rFonts w:cstheme="minorHAnsi"/>
        </w:rPr>
        <w:t>(Lord Wolf, 2004</w:t>
      </w:r>
      <w:r w:rsidR="00E653B1" w:rsidRPr="008603BA">
        <w:rPr>
          <w:rFonts w:cstheme="minorHAnsi"/>
        </w:rPr>
        <w:t>).</w:t>
      </w:r>
      <w:r w:rsidR="00E071C7" w:rsidRPr="008603BA">
        <w:rPr>
          <w:rFonts w:cstheme="minorHAnsi"/>
        </w:rPr>
        <w:t xml:space="preserve"> The UK saw its law evolve at a slow and reactive way, at times more than thirty years behind its European counterparts (</w:t>
      </w:r>
      <w:proofErr w:type="spellStart"/>
      <w:r w:rsidR="00E071C7" w:rsidRPr="008603BA">
        <w:rPr>
          <w:rFonts w:cstheme="minorHAnsi"/>
        </w:rPr>
        <w:t>Borchorst</w:t>
      </w:r>
      <w:proofErr w:type="spellEnd"/>
      <w:r w:rsidR="00E071C7" w:rsidRPr="008603BA">
        <w:rPr>
          <w:rFonts w:cstheme="minorHAnsi"/>
        </w:rPr>
        <w:t>, 2008).</w:t>
      </w:r>
    </w:p>
    <w:p w14:paraId="5E7092B3" w14:textId="2283C6F9" w:rsidR="003435F9" w:rsidRPr="008603BA" w:rsidRDefault="00E653B1" w:rsidP="008603BA">
      <w:pPr>
        <w:spacing w:line="360" w:lineRule="auto"/>
        <w:rPr>
          <w:rFonts w:cstheme="minorHAnsi"/>
        </w:rPr>
      </w:pPr>
      <w:r w:rsidRPr="008603BA">
        <w:rPr>
          <w:rFonts w:cstheme="minorHAnsi"/>
        </w:rPr>
        <w:t>The latter objective of this research project critically analysed what rights have been afforded to working fathers and their comparability to the rights afforded to working mothers. The rights afforded to fathers do not currently reflect the societal changes in the drives for gender equality in the home (</w:t>
      </w:r>
      <w:proofErr w:type="spellStart"/>
      <w:r w:rsidR="007E67BB" w:rsidRPr="008603BA">
        <w:rPr>
          <w:rFonts w:cstheme="minorHAnsi"/>
        </w:rPr>
        <w:t>Diduck</w:t>
      </w:r>
      <w:proofErr w:type="spellEnd"/>
      <w:r w:rsidR="007E67BB" w:rsidRPr="008603BA">
        <w:rPr>
          <w:rFonts w:cstheme="minorHAnsi"/>
        </w:rPr>
        <w:t>, 2011</w:t>
      </w:r>
      <w:r w:rsidRPr="008603BA">
        <w:rPr>
          <w:rFonts w:cstheme="minorHAnsi"/>
        </w:rPr>
        <w:t>). Which highlights that further changes are needed to develop this area of employment law.</w:t>
      </w:r>
      <w:r w:rsidR="00401A4D" w:rsidRPr="008603BA">
        <w:rPr>
          <w:rFonts w:cstheme="minorHAnsi"/>
        </w:rPr>
        <w:t xml:space="preserve"> This lack of support not only effects fathers equal opportunities to support enforced through law but also hinders mothers ability to engage in the workplace in the same way as their male counterparts (</w:t>
      </w:r>
      <w:proofErr w:type="spellStart"/>
      <w:r w:rsidR="00401A4D" w:rsidRPr="008603BA">
        <w:rPr>
          <w:rFonts w:cstheme="minorHAnsi"/>
        </w:rPr>
        <w:t>Fredman</w:t>
      </w:r>
      <w:proofErr w:type="spellEnd"/>
      <w:r w:rsidR="00401A4D" w:rsidRPr="008603BA">
        <w:rPr>
          <w:rFonts w:cstheme="minorHAnsi"/>
        </w:rPr>
        <w:t>, 2014).</w:t>
      </w:r>
    </w:p>
    <w:p w14:paraId="259B8619" w14:textId="77777777" w:rsidR="003435F9" w:rsidRPr="008603BA" w:rsidRDefault="003435F9" w:rsidP="008603BA">
      <w:pPr>
        <w:spacing w:line="360" w:lineRule="auto"/>
        <w:rPr>
          <w:rFonts w:cstheme="minorHAnsi"/>
        </w:rPr>
      </w:pPr>
    </w:p>
    <w:p w14:paraId="60452497" w14:textId="29445D79" w:rsidR="003435F9" w:rsidRPr="008603BA" w:rsidRDefault="003435F9" w:rsidP="008603BA">
      <w:pPr>
        <w:spacing w:line="360" w:lineRule="auto"/>
        <w:rPr>
          <w:rFonts w:cstheme="minorHAnsi"/>
          <w:b/>
          <w:bCs/>
        </w:rPr>
      </w:pPr>
      <w:r w:rsidRPr="008603BA">
        <w:rPr>
          <w:rFonts w:cstheme="minorHAnsi"/>
          <w:b/>
          <w:bCs/>
        </w:rPr>
        <w:t>Recommendations</w:t>
      </w:r>
    </w:p>
    <w:p w14:paraId="41E9CF64" w14:textId="62A2DDCD" w:rsidR="00D63F49" w:rsidRPr="008603BA" w:rsidRDefault="00633890" w:rsidP="008603BA">
      <w:pPr>
        <w:spacing w:line="360" w:lineRule="auto"/>
        <w:rPr>
          <w:rFonts w:cstheme="minorHAnsi"/>
        </w:rPr>
      </w:pPr>
      <w:r w:rsidRPr="008603BA">
        <w:rPr>
          <w:rFonts w:cstheme="minorHAnsi"/>
        </w:rPr>
        <w:t>As highlighted in the second chapter of this research project the entitlement of support through legislation given to fathers is lacking in comparison to the support given to mothers.  The entitlement gap is large, with no further advancements currently ‘on the board’. It is evident from the</w:t>
      </w:r>
      <w:r w:rsidR="001C7433" w:rsidRPr="008603BA">
        <w:rPr>
          <w:rFonts w:cstheme="minorHAnsi"/>
        </w:rPr>
        <w:t xml:space="preserve"> information</w:t>
      </w:r>
      <w:r w:rsidRPr="008603BA">
        <w:rPr>
          <w:rFonts w:cstheme="minorHAnsi"/>
        </w:rPr>
        <w:t xml:space="preserve"> presented throughout that more is needed. Initially it is evident that more information</w:t>
      </w:r>
      <w:r w:rsidR="001C7433" w:rsidRPr="008603BA">
        <w:rPr>
          <w:rFonts w:cstheme="minorHAnsi"/>
        </w:rPr>
        <w:t xml:space="preserve"> is needed to assess what reform</w:t>
      </w:r>
      <w:r w:rsidR="005604CB" w:rsidRPr="008603BA">
        <w:rPr>
          <w:rFonts w:cstheme="minorHAnsi"/>
        </w:rPr>
        <w:t xml:space="preserve"> exactly</w:t>
      </w:r>
      <w:r w:rsidR="001C7433" w:rsidRPr="008603BA">
        <w:rPr>
          <w:rFonts w:cstheme="minorHAnsi"/>
        </w:rPr>
        <w:t xml:space="preserve"> is needed in this area of the law. The rights afforded</w:t>
      </w:r>
      <w:r w:rsidRPr="008603BA">
        <w:rPr>
          <w:rFonts w:cstheme="minorHAnsi"/>
        </w:rPr>
        <w:t xml:space="preserve"> to fathers in the workplace</w:t>
      </w:r>
      <w:r w:rsidR="001C7433" w:rsidRPr="008603BA">
        <w:rPr>
          <w:rFonts w:cstheme="minorHAnsi"/>
        </w:rPr>
        <w:t xml:space="preserve"> need to reflect a fair and realistic balance between the equality </w:t>
      </w:r>
      <w:r w:rsidR="001C7433" w:rsidRPr="008603BA">
        <w:rPr>
          <w:rFonts w:cstheme="minorHAnsi"/>
        </w:rPr>
        <w:lastRenderedPageBreak/>
        <w:t>needed in rights and the implications that these rights may have to society</w:t>
      </w:r>
      <w:r w:rsidR="001F4373" w:rsidRPr="008603BA">
        <w:rPr>
          <w:rFonts w:cstheme="minorHAnsi"/>
        </w:rPr>
        <w:t xml:space="preserve"> as a whole</w:t>
      </w:r>
      <w:r w:rsidR="001C7433" w:rsidRPr="008603BA">
        <w:rPr>
          <w:rFonts w:cstheme="minorHAnsi"/>
        </w:rPr>
        <w:t xml:space="preserve">. As a first step primary research is needed on a large scale to assess the drives between mothers maintaining overall primary carer status and establish where the evolutions in the law have failed to support or encourage </w:t>
      </w:r>
      <w:r w:rsidR="001F4373" w:rsidRPr="008603BA">
        <w:rPr>
          <w:rFonts w:cstheme="minorHAnsi"/>
        </w:rPr>
        <w:t>fathers to have opportunities as primary carers</w:t>
      </w:r>
      <w:r w:rsidR="001C7433" w:rsidRPr="008603BA">
        <w:rPr>
          <w:rFonts w:cstheme="minorHAnsi"/>
        </w:rPr>
        <w:t xml:space="preserve">. This will establish if it is a cultural concern driven by a stereotypical image of the family structure, or that in fact the evolution of the </w:t>
      </w:r>
      <w:r w:rsidRPr="008603BA">
        <w:rPr>
          <w:rFonts w:cstheme="minorHAnsi"/>
        </w:rPr>
        <w:t xml:space="preserve">employment </w:t>
      </w:r>
      <w:r w:rsidR="001C7433" w:rsidRPr="008603BA">
        <w:rPr>
          <w:rFonts w:cstheme="minorHAnsi"/>
        </w:rPr>
        <w:t xml:space="preserve">law </w:t>
      </w:r>
      <w:r w:rsidR="001F4373" w:rsidRPr="008603BA">
        <w:rPr>
          <w:rFonts w:cstheme="minorHAnsi"/>
        </w:rPr>
        <w:t>lacks insight into the real-life implications of a father being the primary care giver</w:t>
      </w:r>
      <w:r w:rsidRPr="008603BA">
        <w:rPr>
          <w:rFonts w:cstheme="minorHAnsi"/>
        </w:rPr>
        <w:t xml:space="preserve"> over the default secondary carer</w:t>
      </w:r>
      <w:r w:rsidR="001C7433" w:rsidRPr="008603BA">
        <w:rPr>
          <w:rFonts w:cstheme="minorHAnsi"/>
        </w:rPr>
        <w:t>.</w:t>
      </w:r>
      <w:r w:rsidR="009A400B" w:rsidRPr="008603BA">
        <w:rPr>
          <w:rFonts w:cstheme="minorHAnsi"/>
        </w:rPr>
        <w:t xml:space="preserve"> </w:t>
      </w:r>
      <w:r w:rsidRPr="008603BA">
        <w:rPr>
          <w:rFonts w:cstheme="minorHAnsi"/>
        </w:rPr>
        <w:t>This will then pave the way to a</w:t>
      </w:r>
      <w:r w:rsidR="009A400B" w:rsidRPr="008603BA">
        <w:rPr>
          <w:rFonts w:cstheme="minorHAnsi"/>
        </w:rPr>
        <w:t>llowing policy makers to drive improvements in employment legislation that will overcome gender inequalities faced in the support offered to parents at the core (</w:t>
      </w:r>
      <w:proofErr w:type="spellStart"/>
      <w:r w:rsidR="009A400B" w:rsidRPr="008603BA">
        <w:rPr>
          <w:rFonts w:cstheme="minorHAnsi"/>
        </w:rPr>
        <w:t>Fredman</w:t>
      </w:r>
      <w:proofErr w:type="spellEnd"/>
      <w:r w:rsidR="009A400B" w:rsidRPr="008603BA">
        <w:rPr>
          <w:rFonts w:cstheme="minorHAnsi"/>
        </w:rPr>
        <w:t xml:space="preserve">, 1994). </w:t>
      </w:r>
      <w:r w:rsidR="009A16E9" w:rsidRPr="008603BA">
        <w:rPr>
          <w:rFonts w:cstheme="minorHAnsi"/>
        </w:rPr>
        <w:t xml:space="preserve"> A further need for primary research </w:t>
      </w:r>
      <w:r w:rsidRPr="008603BA">
        <w:rPr>
          <w:rFonts w:cstheme="minorHAnsi"/>
        </w:rPr>
        <w:t xml:space="preserve">on a large scale </w:t>
      </w:r>
      <w:r w:rsidR="009A16E9" w:rsidRPr="008603BA">
        <w:rPr>
          <w:rFonts w:cstheme="minorHAnsi"/>
        </w:rPr>
        <w:t>comes from the apparent lack of insight into the financial impact placed on a family if the father is the main caregiver. While the gender pay gap may be equalising it is not equal yet, so while an equal rate of maternity and paternity pay rates present as equal it is not enough and shows lack of insight into the inequalities in the gender pay gap</w:t>
      </w:r>
      <w:r w:rsidR="001F4373" w:rsidRPr="008603BA">
        <w:rPr>
          <w:rFonts w:cstheme="minorHAnsi"/>
        </w:rPr>
        <w:t xml:space="preserve"> and other socio</w:t>
      </w:r>
      <w:r w:rsidR="00691A27" w:rsidRPr="008603BA">
        <w:rPr>
          <w:rFonts w:cstheme="minorHAnsi"/>
        </w:rPr>
        <w:t xml:space="preserve"> </w:t>
      </w:r>
      <w:proofErr w:type="spellStart"/>
      <w:r w:rsidR="001F4373" w:rsidRPr="008603BA">
        <w:rPr>
          <w:rFonts w:cstheme="minorHAnsi"/>
        </w:rPr>
        <w:t>economical</w:t>
      </w:r>
      <w:proofErr w:type="spellEnd"/>
      <w:r w:rsidR="001F4373" w:rsidRPr="008603BA">
        <w:rPr>
          <w:rFonts w:cstheme="minorHAnsi"/>
        </w:rPr>
        <w:t xml:space="preserve"> factors</w:t>
      </w:r>
      <w:r w:rsidR="009A16E9" w:rsidRPr="008603BA">
        <w:rPr>
          <w:rFonts w:cstheme="minorHAnsi"/>
        </w:rPr>
        <w:t>.</w:t>
      </w:r>
      <w:r w:rsidR="002B4E93" w:rsidRPr="008603BA">
        <w:rPr>
          <w:rFonts w:cstheme="minorHAnsi"/>
        </w:rPr>
        <w:t xml:space="preserve"> </w:t>
      </w:r>
      <w:r w:rsidRPr="008603BA">
        <w:rPr>
          <w:rFonts w:cstheme="minorHAnsi"/>
        </w:rPr>
        <w:t>It is also recommended that further c</w:t>
      </w:r>
      <w:r w:rsidR="00691A27" w:rsidRPr="008603BA">
        <w:rPr>
          <w:rFonts w:cstheme="minorHAnsi"/>
        </w:rPr>
        <w:t xml:space="preserve">onsideration should also be given to the possibility for part of employment law to be devolved </w:t>
      </w:r>
      <w:r w:rsidR="002B4E93" w:rsidRPr="008603BA">
        <w:rPr>
          <w:rFonts w:cstheme="minorHAnsi"/>
        </w:rPr>
        <w:t xml:space="preserve">to allow each </w:t>
      </w:r>
      <w:r w:rsidR="00691A27" w:rsidRPr="008603BA">
        <w:rPr>
          <w:rFonts w:cstheme="minorHAnsi"/>
        </w:rPr>
        <w:t>local authority</w:t>
      </w:r>
      <w:r w:rsidR="002B4E93" w:rsidRPr="008603BA">
        <w:rPr>
          <w:rFonts w:cstheme="minorHAnsi"/>
        </w:rPr>
        <w:t xml:space="preserve"> to enforce payment rates and rights that reflect the cultural and financial obligations to each</w:t>
      </w:r>
      <w:r w:rsidR="007F744C" w:rsidRPr="008603BA">
        <w:rPr>
          <w:rFonts w:cstheme="minorHAnsi"/>
        </w:rPr>
        <w:t xml:space="preserve"> geographical</w:t>
      </w:r>
      <w:r w:rsidR="002B4E93" w:rsidRPr="008603BA">
        <w:rPr>
          <w:rFonts w:cstheme="minorHAnsi"/>
        </w:rPr>
        <w:t xml:space="preserve"> sector.</w:t>
      </w:r>
      <w:r w:rsidR="00691A27" w:rsidRPr="008603BA">
        <w:rPr>
          <w:rFonts w:cstheme="minorHAnsi"/>
        </w:rPr>
        <w:t xml:space="preserve"> This opportunity may support local areas in a more comprehensive way that a one size fits all approach, although a lot of consideration would be needed her</w:t>
      </w:r>
      <w:r w:rsidRPr="008603BA">
        <w:rPr>
          <w:rFonts w:cstheme="minorHAnsi"/>
        </w:rPr>
        <w:t>e</w:t>
      </w:r>
      <w:r w:rsidR="00691A27" w:rsidRPr="008603BA">
        <w:rPr>
          <w:rFonts w:cstheme="minorHAnsi"/>
        </w:rPr>
        <w:t xml:space="preserve"> to ensure that the practical elements do not become too complex to implement effectively.</w:t>
      </w:r>
      <w:r w:rsidR="007F744C" w:rsidRPr="008603BA">
        <w:rPr>
          <w:rFonts w:cstheme="minorHAnsi"/>
        </w:rPr>
        <w:t xml:space="preserve"> </w:t>
      </w:r>
      <w:r w:rsidR="00691A27" w:rsidRPr="008603BA">
        <w:rPr>
          <w:rFonts w:cstheme="minorHAnsi"/>
        </w:rPr>
        <w:t>In addition, f</w:t>
      </w:r>
      <w:r w:rsidR="007F744C" w:rsidRPr="008603BA">
        <w:rPr>
          <w:rFonts w:cstheme="minorHAnsi"/>
        </w:rPr>
        <w:t xml:space="preserve">urther research is needed to gain insight into perceived </w:t>
      </w:r>
      <w:r w:rsidR="00D63F49" w:rsidRPr="008603BA">
        <w:rPr>
          <w:rFonts w:cstheme="minorHAnsi"/>
        </w:rPr>
        <w:t>lack of protection to fathers wellbeing after the arrival of a new child</w:t>
      </w:r>
      <w:r w:rsidR="007F744C" w:rsidRPr="008603BA">
        <w:rPr>
          <w:rFonts w:cstheme="minorHAnsi"/>
        </w:rPr>
        <w:t xml:space="preserve">, minimal literature was discovered on this topic during this research project which presents a vulnerability in a </w:t>
      </w:r>
      <w:proofErr w:type="spellStart"/>
      <w:r w:rsidR="007F744C" w:rsidRPr="008603BA">
        <w:rPr>
          <w:rFonts w:cstheme="minorHAnsi"/>
        </w:rPr>
        <w:t>well rounded</w:t>
      </w:r>
      <w:proofErr w:type="spellEnd"/>
      <w:r w:rsidR="007F744C" w:rsidRPr="008603BA">
        <w:rPr>
          <w:rFonts w:cstheme="minorHAnsi"/>
        </w:rPr>
        <w:t xml:space="preserve"> argument</w:t>
      </w:r>
      <w:r w:rsidRPr="008603BA">
        <w:rPr>
          <w:rFonts w:cstheme="minorHAnsi"/>
        </w:rPr>
        <w:t xml:space="preserve"> and a lack of support on a topic that can have devastating effects. </w:t>
      </w:r>
    </w:p>
    <w:p w14:paraId="601C90AB" w14:textId="3EF5F56F" w:rsidR="00691A27" w:rsidRPr="008603BA" w:rsidRDefault="00633890" w:rsidP="008603BA">
      <w:pPr>
        <w:spacing w:line="360" w:lineRule="auto"/>
        <w:rPr>
          <w:rFonts w:cstheme="minorHAnsi"/>
        </w:rPr>
      </w:pPr>
      <w:r w:rsidRPr="008603BA">
        <w:rPr>
          <w:rFonts w:cstheme="minorHAnsi"/>
        </w:rPr>
        <w:t>As discussed,</w:t>
      </w:r>
      <w:r w:rsidR="00691A27" w:rsidRPr="008603BA">
        <w:rPr>
          <w:rFonts w:cstheme="minorHAnsi"/>
        </w:rPr>
        <w:t xml:space="preserve"> a lot of additional research </w:t>
      </w:r>
      <w:r w:rsidRPr="008603BA">
        <w:rPr>
          <w:rFonts w:cstheme="minorHAnsi"/>
        </w:rPr>
        <w:t xml:space="preserve">is needed and </w:t>
      </w:r>
      <w:r w:rsidR="00691A27" w:rsidRPr="008603BA">
        <w:rPr>
          <w:rFonts w:cstheme="minorHAnsi"/>
        </w:rPr>
        <w:t>would be valuable to allow the UK legal system to present a true family friendly policy around fathers right in the workplace</w:t>
      </w:r>
      <w:r w:rsidRPr="008603BA">
        <w:rPr>
          <w:rFonts w:cstheme="minorHAnsi"/>
        </w:rPr>
        <w:t>, which will by extension support mothers in the security of their career, assist in reducing the gender pay gap or in the security around shared parental responsibilities</w:t>
      </w:r>
      <w:r w:rsidR="00691A27" w:rsidRPr="008603BA">
        <w:rPr>
          <w:rFonts w:cstheme="minorHAnsi"/>
        </w:rPr>
        <w:t xml:space="preserve">. It has been established though out this research project that there is limited resources regarding </w:t>
      </w:r>
      <w:proofErr w:type="spellStart"/>
      <w:r w:rsidR="00691A27" w:rsidRPr="008603BA">
        <w:rPr>
          <w:rFonts w:cstheme="minorHAnsi"/>
        </w:rPr>
        <w:t>fathers</w:t>
      </w:r>
      <w:proofErr w:type="spellEnd"/>
      <w:r w:rsidR="00691A27" w:rsidRPr="008603BA">
        <w:rPr>
          <w:rFonts w:cstheme="minorHAnsi"/>
        </w:rPr>
        <w:t xml:space="preserve"> rights in employment law, this shows there is likely a lack of insight in the area. Something which supports the call for further evolution to equalise rights between men and women to allow equal opportunities in the work place for them to step into the primary carer role</w:t>
      </w:r>
      <w:r w:rsidRPr="008603BA">
        <w:rPr>
          <w:rFonts w:cstheme="minorHAnsi"/>
        </w:rPr>
        <w:t xml:space="preserve"> and strengthen the opportunities for the UK family through enforced support</w:t>
      </w:r>
      <w:r w:rsidR="00691A27" w:rsidRPr="008603BA">
        <w:rPr>
          <w:rFonts w:cstheme="minorHAnsi"/>
        </w:rPr>
        <w:t>.</w:t>
      </w:r>
    </w:p>
    <w:p w14:paraId="28BE81C4" w14:textId="77777777" w:rsidR="008603BA" w:rsidRPr="008603BA" w:rsidRDefault="008603BA" w:rsidP="008603BA">
      <w:pPr>
        <w:pStyle w:val="Heading1"/>
        <w:shd w:val="clear" w:color="auto" w:fill="FFFFFF"/>
        <w:spacing w:before="0" w:beforeAutospacing="0" w:after="0" w:afterAutospacing="0" w:line="360" w:lineRule="auto"/>
        <w:rPr>
          <w:rFonts w:asciiTheme="minorHAnsi" w:hAnsiTheme="minorHAnsi" w:cstheme="minorHAnsi"/>
          <w:b w:val="0"/>
          <w:bCs w:val="0"/>
          <w:color w:val="0B0C0C"/>
          <w:sz w:val="22"/>
          <w:szCs w:val="22"/>
        </w:rPr>
      </w:pPr>
    </w:p>
    <w:p w14:paraId="1EABA12E" w14:textId="77777777" w:rsidR="008603BA" w:rsidRPr="008603BA" w:rsidRDefault="008603BA" w:rsidP="008603BA">
      <w:pPr>
        <w:pStyle w:val="Heading1"/>
        <w:shd w:val="clear" w:color="auto" w:fill="FFFFFF"/>
        <w:spacing w:before="0" w:beforeAutospacing="0" w:after="0" w:afterAutospacing="0" w:line="360" w:lineRule="auto"/>
        <w:ind w:left="360"/>
        <w:rPr>
          <w:rFonts w:asciiTheme="minorHAnsi" w:hAnsiTheme="minorHAnsi" w:cstheme="minorHAnsi"/>
          <w:b w:val="0"/>
          <w:bCs w:val="0"/>
          <w:sz w:val="22"/>
          <w:szCs w:val="22"/>
        </w:rPr>
      </w:pPr>
    </w:p>
    <w:p w14:paraId="46885FC5" w14:textId="77777777" w:rsidR="008603BA" w:rsidRPr="008603BA" w:rsidRDefault="008603BA" w:rsidP="008603BA">
      <w:pPr>
        <w:pStyle w:val="Heading1"/>
        <w:shd w:val="clear" w:color="auto" w:fill="FFFFFF"/>
        <w:spacing w:before="0" w:beforeAutospacing="0" w:after="0" w:afterAutospacing="0" w:line="360" w:lineRule="auto"/>
        <w:ind w:left="360"/>
        <w:rPr>
          <w:rFonts w:asciiTheme="minorHAnsi" w:hAnsiTheme="minorHAnsi" w:cstheme="minorHAnsi"/>
          <w:b w:val="0"/>
          <w:bCs w:val="0"/>
          <w:sz w:val="22"/>
          <w:szCs w:val="22"/>
        </w:rPr>
      </w:pPr>
    </w:p>
    <w:p w14:paraId="602BEDA7" w14:textId="77777777" w:rsidR="0066317B" w:rsidRPr="008603BA" w:rsidRDefault="0066317B" w:rsidP="008603BA">
      <w:pPr>
        <w:spacing w:line="360" w:lineRule="auto"/>
        <w:rPr>
          <w:rFonts w:cstheme="minorHAnsi"/>
        </w:rPr>
      </w:pPr>
    </w:p>
    <w:p w14:paraId="10491323" w14:textId="77777777" w:rsidR="0066317B" w:rsidRPr="008603BA" w:rsidRDefault="0066317B" w:rsidP="008603BA">
      <w:pPr>
        <w:spacing w:line="360" w:lineRule="auto"/>
        <w:rPr>
          <w:rFonts w:cstheme="minorHAnsi"/>
        </w:rPr>
      </w:pPr>
    </w:p>
    <w:p w14:paraId="5E6FD5AB" w14:textId="77777777" w:rsidR="0066317B" w:rsidRPr="008603BA" w:rsidRDefault="0066317B" w:rsidP="008603BA">
      <w:pPr>
        <w:spacing w:line="360" w:lineRule="auto"/>
        <w:rPr>
          <w:rFonts w:cstheme="minorHAnsi"/>
        </w:rPr>
      </w:pPr>
    </w:p>
    <w:p w14:paraId="0364E48E" w14:textId="77777777" w:rsidR="0066317B" w:rsidRPr="008603BA" w:rsidRDefault="0066317B" w:rsidP="008603BA">
      <w:pPr>
        <w:pStyle w:val="Heading1"/>
        <w:shd w:val="clear" w:color="auto" w:fill="FFFFFF"/>
        <w:spacing w:before="0" w:beforeAutospacing="0" w:after="0" w:afterAutospacing="0" w:line="360" w:lineRule="auto"/>
        <w:ind w:left="360"/>
        <w:rPr>
          <w:rFonts w:asciiTheme="minorHAnsi" w:hAnsiTheme="minorHAnsi" w:cstheme="minorHAnsi"/>
          <w:b w:val="0"/>
          <w:bCs w:val="0"/>
          <w:color w:val="0B0C0C"/>
          <w:sz w:val="22"/>
          <w:szCs w:val="22"/>
        </w:rPr>
      </w:pPr>
      <w:r w:rsidRPr="008603BA">
        <w:rPr>
          <w:rFonts w:asciiTheme="minorHAnsi" w:hAnsiTheme="minorHAnsi" w:cstheme="minorHAnsi"/>
          <w:b w:val="0"/>
          <w:bCs w:val="0"/>
          <w:sz w:val="22"/>
          <w:szCs w:val="22"/>
        </w:rPr>
        <w:t xml:space="preserve">Capita Customer Management v Ali (2018) </w:t>
      </w:r>
      <w:r w:rsidRPr="008603BA">
        <w:rPr>
          <w:rFonts w:asciiTheme="minorHAnsi" w:hAnsiTheme="minorHAnsi" w:cstheme="minorHAnsi"/>
          <w:b w:val="0"/>
          <w:bCs w:val="0"/>
          <w:color w:val="0B0C0C"/>
          <w:sz w:val="22"/>
          <w:szCs w:val="22"/>
        </w:rPr>
        <w:t>1800990/2016</w:t>
      </w:r>
    </w:p>
    <w:p w14:paraId="50A0D07C" w14:textId="77777777" w:rsidR="0066317B" w:rsidRPr="008603BA" w:rsidRDefault="0066317B" w:rsidP="008603BA">
      <w:pPr>
        <w:spacing w:line="360" w:lineRule="auto"/>
        <w:ind w:left="360"/>
        <w:rPr>
          <w:rFonts w:cstheme="minorHAnsi"/>
        </w:rPr>
      </w:pPr>
      <w:r w:rsidRPr="008603BA">
        <w:rPr>
          <w:rFonts w:cstheme="minorHAnsi"/>
        </w:rPr>
        <w:t>Children and Families Act 2014</w:t>
      </w:r>
    </w:p>
    <w:p w14:paraId="446B0807" w14:textId="77777777" w:rsidR="0066317B" w:rsidRPr="008603BA" w:rsidRDefault="0066317B" w:rsidP="008603BA">
      <w:pPr>
        <w:spacing w:line="360" w:lineRule="auto"/>
        <w:ind w:left="360"/>
        <w:rPr>
          <w:rFonts w:cstheme="minorHAnsi"/>
        </w:rPr>
      </w:pPr>
      <w:r w:rsidRPr="008603BA">
        <w:rPr>
          <w:rFonts w:cstheme="minorHAnsi"/>
        </w:rPr>
        <w:t>Children and Families Act 2014, Chapter 18, 75E (4)</w:t>
      </w:r>
    </w:p>
    <w:p w14:paraId="591FCC5C" w14:textId="77777777" w:rsidR="0066317B" w:rsidRPr="008603BA" w:rsidRDefault="0066317B" w:rsidP="008603BA">
      <w:pPr>
        <w:spacing w:line="360" w:lineRule="auto"/>
        <w:ind w:left="360"/>
        <w:rPr>
          <w:rFonts w:cstheme="minorHAnsi"/>
        </w:rPr>
      </w:pPr>
      <w:r w:rsidRPr="008603BA">
        <w:rPr>
          <w:rFonts w:cstheme="minorHAnsi"/>
        </w:rPr>
        <w:t>Employment Act 1963</w:t>
      </w:r>
    </w:p>
    <w:p w14:paraId="33EFBAC4" w14:textId="77777777" w:rsidR="0066317B" w:rsidRPr="008603BA" w:rsidRDefault="0066317B" w:rsidP="008603BA">
      <w:pPr>
        <w:spacing w:line="360" w:lineRule="auto"/>
        <w:ind w:left="360"/>
        <w:rPr>
          <w:rFonts w:cstheme="minorHAnsi"/>
        </w:rPr>
      </w:pPr>
      <w:r w:rsidRPr="008603BA">
        <w:rPr>
          <w:rFonts w:cstheme="minorHAnsi"/>
        </w:rPr>
        <w:t>Employment Rights Act 1996 s71 (1)</w:t>
      </w:r>
    </w:p>
    <w:p w14:paraId="0EDCC6C6" w14:textId="77777777" w:rsidR="0066317B" w:rsidRPr="008603BA" w:rsidRDefault="0066317B" w:rsidP="008603BA">
      <w:pPr>
        <w:spacing w:line="360" w:lineRule="auto"/>
        <w:ind w:left="360"/>
        <w:rPr>
          <w:rFonts w:cstheme="minorHAnsi"/>
        </w:rPr>
      </w:pPr>
      <w:r w:rsidRPr="008603BA">
        <w:rPr>
          <w:rFonts w:cstheme="minorHAnsi"/>
        </w:rPr>
        <w:t>Equality Act, 2010, s13 (1)</w:t>
      </w:r>
    </w:p>
    <w:p w14:paraId="46C25E0A" w14:textId="77777777" w:rsidR="0066317B" w:rsidRPr="008603BA" w:rsidRDefault="0066317B" w:rsidP="008603BA">
      <w:pPr>
        <w:spacing w:line="360" w:lineRule="auto"/>
        <w:ind w:left="360"/>
        <w:rPr>
          <w:rFonts w:cstheme="minorHAnsi"/>
        </w:rPr>
      </w:pPr>
      <w:r w:rsidRPr="008603BA">
        <w:rPr>
          <w:rFonts w:cstheme="minorHAnsi"/>
        </w:rPr>
        <w:t>The Additional Paternity Leave Regulations 2011</w:t>
      </w:r>
    </w:p>
    <w:p w14:paraId="299E83BF" w14:textId="77777777" w:rsidR="0066317B" w:rsidRPr="008603BA" w:rsidRDefault="0066317B" w:rsidP="008603BA">
      <w:pPr>
        <w:spacing w:line="360" w:lineRule="auto"/>
        <w:ind w:left="360"/>
        <w:rPr>
          <w:rFonts w:cstheme="minorHAnsi"/>
        </w:rPr>
      </w:pPr>
      <w:r w:rsidRPr="008603BA">
        <w:rPr>
          <w:rFonts w:cstheme="minorHAnsi"/>
        </w:rPr>
        <w:t>The Additional Paternity Leave Regulations 2011 (4)</w:t>
      </w:r>
    </w:p>
    <w:p w14:paraId="4130EF42" w14:textId="77777777" w:rsidR="0066317B" w:rsidRPr="008603BA" w:rsidRDefault="0066317B" w:rsidP="008603BA">
      <w:pPr>
        <w:spacing w:line="360" w:lineRule="auto"/>
        <w:ind w:left="360"/>
        <w:rPr>
          <w:rFonts w:cstheme="minorHAnsi"/>
        </w:rPr>
      </w:pPr>
      <w:r w:rsidRPr="008603BA">
        <w:rPr>
          <w:rFonts w:cstheme="minorHAnsi"/>
        </w:rPr>
        <w:t>The Children and Family Act 2014 (127)</w:t>
      </w:r>
    </w:p>
    <w:p w14:paraId="0D578BA6" w14:textId="77777777" w:rsidR="0066317B" w:rsidRPr="008603BA" w:rsidRDefault="0066317B" w:rsidP="008603BA">
      <w:pPr>
        <w:spacing w:line="360" w:lineRule="auto"/>
        <w:ind w:left="360"/>
        <w:rPr>
          <w:rFonts w:cstheme="minorHAnsi"/>
        </w:rPr>
      </w:pPr>
      <w:r w:rsidRPr="008603BA">
        <w:rPr>
          <w:rFonts w:cstheme="minorHAnsi"/>
        </w:rPr>
        <w:t>The Employment Act 2002</w:t>
      </w:r>
    </w:p>
    <w:p w14:paraId="72951C85" w14:textId="77777777" w:rsidR="0066317B" w:rsidRPr="008603BA" w:rsidRDefault="0066317B" w:rsidP="008603BA">
      <w:pPr>
        <w:spacing w:line="360" w:lineRule="auto"/>
        <w:ind w:left="360"/>
        <w:rPr>
          <w:rFonts w:cstheme="minorHAnsi"/>
        </w:rPr>
      </w:pPr>
      <w:r w:rsidRPr="008603BA">
        <w:rPr>
          <w:rFonts w:cstheme="minorHAnsi"/>
        </w:rPr>
        <w:t>The Employment Protection Act 1975</w:t>
      </w:r>
    </w:p>
    <w:p w14:paraId="5D740384" w14:textId="77777777" w:rsidR="0066317B" w:rsidRPr="008603BA" w:rsidRDefault="0066317B" w:rsidP="008603BA">
      <w:pPr>
        <w:spacing w:line="360" w:lineRule="auto"/>
        <w:ind w:left="360"/>
        <w:rPr>
          <w:rFonts w:cstheme="minorHAnsi"/>
        </w:rPr>
      </w:pPr>
      <w:r w:rsidRPr="008603BA">
        <w:rPr>
          <w:rFonts w:cstheme="minorHAnsi"/>
        </w:rPr>
        <w:t xml:space="preserve">The </w:t>
      </w:r>
      <w:r>
        <w:rPr>
          <w:rFonts w:cstheme="minorHAnsi"/>
        </w:rPr>
        <w:t>E</w:t>
      </w:r>
      <w:r w:rsidRPr="008603BA">
        <w:rPr>
          <w:rFonts w:cstheme="minorHAnsi"/>
        </w:rPr>
        <w:t>mployment Rights Act 1966, s 56 (1)</w:t>
      </w:r>
    </w:p>
    <w:p w14:paraId="46B7B9B1" w14:textId="77777777" w:rsidR="0066317B" w:rsidRPr="008603BA" w:rsidRDefault="0066317B" w:rsidP="008603BA">
      <w:pPr>
        <w:spacing w:line="360" w:lineRule="auto"/>
        <w:ind w:left="360"/>
        <w:rPr>
          <w:rFonts w:cstheme="minorHAnsi"/>
        </w:rPr>
      </w:pPr>
      <w:r w:rsidRPr="008603BA">
        <w:rPr>
          <w:rFonts w:cstheme="minorHAnsi"/>
        </w:rPr>
        <w:t xml:space="preserve">The Employment Rights Act 1996 </w:t>
      </w:r>
    </w:p>
    <w:p w14:paraId="115B93DF" w14:textId="77777777" w:rsidR="0066317B" w:rsidRPr="008603BA" w:rsidRDefault="0066317B" w:rsidP="008603BA">
      <w:pPr>
        <w:spacing w:line="360" w:lineRule="auto"/>
        <w:ind w:left="360"/>
        <w:rPr>
          <w:rFonts w:cstheme="minorHAnsi"/>
        </w:rPr>
      </w:pPr>
      <w:r w:rsidRPr="008603BA">
        <w:rPr>
          <w:rFonts w:cstheme="minorHAnsi"/>
        </w:rPr>
        <w:t>The Employments Act 1996 s55 (1)</w:t>
      </w:r>
    </w:p>
    <w:p w14:paraId="014479F4" w14:textId="77777777" w:rsidR="0066317B" w:rsidRPr="008603BA" w:rsidRDefault="0066317B" w:rsidP="008603BA">
      <w:pPr>
        <w:spacing w:line="360" w:lineRule="auto"/>
        <w:ind w:left="360"/>
        <w:rPr>
          <w:rFonts w:cstheme="minorHAnsi"/>
        </w:rPr>
      </w:pPr>
      <w:r w:rsidRPr="008603BA">
        <w:rPr>
          <w:rFonts w:cstheme="minorHAnsi"/>
        </w:rPr>
        <w:t>The Employments Act 1996 s57ZE (2)</w:t>
      </w:r>
    </w:p>
    <w:p w14:paraId="3B073200" w14:textId="77777777" w:rsidR="0066317B" w:rsidRPr="008603BA" w:rsidRDefault="0066317B" w:rsidP="008603BA">
      <w:pPr>
        <w:spacing w:line="360" w:lineRule="auto"/>
        <w:ind w:left="360"/>
        <w:rPr>
          <w:rFonts w:cstheme="minorHAnsi"/>
        </w:rPr>
      </w:pPr>
      <w:r w:rsidRPr="008603BA">
        <w:rPr>
          <w:rFonts w:cstheme="minorHAnsi"/>
        </w:rPr>
        <w:t>The Equality Act 2010 s78</w:t>
      </w:r>
    </w:p>
    <w:p w14:paraId="1E15F1DC" w14:textId="77777777" w:rsidR="0066317B" w:rsidRPr="008603BA" w:rsidRDefault="0066317B" w:rsidP="008603BA">
      <w:pPr>
        <w:spacing w:line="360" w:lineRule="auto"/>
        <w:ind w:left="360"/>
        <w:rPr>
          <w:rFonts w:cstheme="minorHAnsi"/>
        </w:rPr>
      </w:pPr>
      <w:r w:rsidRPr="008603BA">
        <w:rPr>
          <w:rFonts w:cstheme="minorHAnsi"/>
        </w:rPr>
        <w:t>The Paternity and Adoption Leave Regulations 2002 (a)</w:t>
      </w:r>
    </w:p>
    <w:p w14:paraId="4AEC4B47" w14:textId="77777777" w:rsidR="0066317B" w:rsidRPr="008603BA" w:rsidRDefault="0066317B" w:rsidP="008603BA">
      <w:pPr>
        <w:spacing w:line="360" w:lineRule="auto"/>
        <w:ind w:left="360"/>
        <w:rPr>
          <w:rFonts w:cstheme="minorHAnsi"/>
        </w:rPr>
      </w:pPr>
      <w:r w:rsidRPr="008603BA">
        <w:rPr>
          <w:rFonts w:cstheme="minorHAnsi"/>
        </w:rPr>
        <w:t>The Paternity and Adoption Leave Regulations 2002 (b)</w:t>
      </w:r>
    </w:p>
    <w:p w14:paraId="6610D222" w14:textId="77777777" w:rsidR="0066317B" w:rsidRPr="008603BA" w:rsidRDefault="0066317B" w:rsidP="008603BA">
      <w:pPr>
        <w:spacing w:line="360" w:lineRule="auto"/>
        <w:ind w:left="360"/>
        <w:rPr>
          <w:rFonts w:cstheme="minorHAnsi"/>
        </w:rPr>
      </w:pPr>
      <w:r w:rsidRPr="008603BA">
        <w:rPr>
          <w:rFonts w:cstheme="minorHAnsi"/>
        </w:rPr>
        <w:t xml:space="preserve">The paternity and Adoption Leave Regulations 2002, 12, (1)(a) </w:t>
      </w:r>
    </w:p>
    <w:p w14:paraId="2E5A5F69" w14:textId="77777777" w:rsidR="0066317B" w:rsidRPr="008603BA" w:rsidRDefault="0066317B" w:rsidP="008603BA">
      <w:pPr>
        <w:spacing w:line="360" w:lineRule="auto"/>
        <w:ind w:left="360"/>
        <w:rPr>
          <w:rFonts w:cstheme="minorHAnsi"/>
        </w:rPr>
      </w:pPr>
      <w:r w:rsidRPr="008603BA">
        <w:rPr>
          <w:rFonts w:cstheme="minorHAnsi"/>
        </w:rPr>
        <w:t>The Redundancy Payments Act 1965</w:t>
      </w:r>
    </w:p>
    <w:p w14:paraId="5C0AF8B0" w14:textId="77777777" w:rsidR="0066317B" w:rsidRPr="008603BA" w:rsidRDefault="0066317B" w:rsidP="008603BA">
      <w:pPr>
        <w:spacing w:line="360" w:lineRule="auto"/>
        <w:ind w:left="360"/>
        <w:rPr>
          <w:rFonts w:cstheme="minorHAnsi"/>
        </w:rPr>
      </w:pPr>
      <w:r w:rsidRPr="008603BA">
        <w:rPr>
          <w:rFonts w:cstheme="minorHAnsi"/>
        </w:rPr>
        <w:t xml:space="preserve">The Wages Act 1986 </w:t>
      </w:r>
    </w:p>
    <w:p w14:paraId="2BF364F6" w14:textId="77777777" w:rsidR="0066317B" w:rsidRPr="008603BA" w:rsidRDefault="0066317B" w:rsidP="008603BA">
      <w:pPr>
        <w:spacing w:line="360" w:lineRule="auto"/>
        <w:ind w:left="360"/>
        <w:rPr>
          <w:rFonts w:cstheme="minorHAnsi"/>
        </w:rPr>
      </w:pPr>
      <w:r w:rsidRPr="008603BA">
        <w:rPr>
          <w:rFonts w:cstheme="minorHAnsi"/>
        </w:rPr>
        <w:t>The work and Families Act 2006</w:t>
      </w:r>
    </w:p>
    <w:p w14:paraId="035DF51F" w14:textId="77777777" w:rsidR="0066317B" w:rsidRPr="008603BA" w:rsidRDefault="0066317B" w:rsidP="008603BA">
      <w:pPr>
        <w:spacing w:line="360" w:lineRule="auto"/>
        <w:rPr>
          <w:rFonts w:cstheme="minorHAnsi"/>
        </w:rPr>
      </w:pPr>
    </w:p>
    <w:p w14:paraId="46915ADC" w14:textId="77777777" w:rsidR="0066317B" w:rsidRPr="008603BA" w:rsidRDefault="0066317B" w:rsidP="008603BA">
      <w:pPr>
        <w:spacing w:line="360" w:lineRule="auto"/>
        <w:ind w:left="360"/>
        <w:rPr>
          <w:rFonts w:cstheme="minorHAnsi"/>
        </w:rPr>
      </w:pPr>
      <w:r w:rsidRPr="008603BA">
        <w:rPr>
          <w:rFonts w:cstheme="minorHAnsi"/>
        </w:rPr>
        <w:t xml:space="preserve">‘Council Directive 96/34/EC on the framework agreement on parental leave concluded by UNICE, CEEP and the ETUC’ (1996) </w:t>
      </w:r>
      <w:r w:rsidRPr="008603BA">
        <w:rPr>
          <w:rFonts w:cstheme="minorHAnsi"/>
          <w:i/>
          <w:iCs/>
        </w:rPr>
        <w:t xml:space="preserve">Official Journal </w:t>
      </w:r>
      <w:r w:rsidRPr="008603BA">
        <w:rPr>
          <w:rFonts w:cstheme="minorHAnsi"/>
        </w:rPr>
        <w:t>L145, p6</w:t>
      </w:r>
    </w:p>
    <w:p w14:paraId="51579764" w14:textId="77777777" w:rsidR="0066317B" w:rsidRPr="008603BA" w:rsidRDefault="0066317B" w:rsidP="008603BA">
      <w:pPr>
        <w:spacing w:line="360" w:lineRule="auto"/>
        <w:ind w:left="360"/>
        <w:rPr>
          <w:rFonts w:cstheme="minorHAnsi"/>
        </w:rPr>
      </w:pPr>
      <w:proofErr w:type="spellStart"/>
      <w:r w:rsidRPr="008603BA">
        <w:rPr>
          <w:rFonts w:cstheme="minorHAnsi"/>
        </w:rPr>
        <w:t>Bastani</w:t>
      </w:r>
      <w:proofErr w:type="spellEnd"/>
      <w:r w:rsidRPr="008603BA">
        <w:rPr>
          <w:rFonts w:cstheme="minorHAnsi"/>
        </w:rPr>
        <w:t xml:space="preserve"> et al (2019) ‘The Welfare- Enhancing Role of Parental Leave Mandates’ </w:t>
      </w:r>
      <w:r w:rsidRPr="008603BA">
        <w:rPr>
          <w:rFonts w:cstheme="minorHAnsi"/>
          <w:i/>
          <w:iCs/>
        </w:rPr>
        <w:t>Journal of Law, Economics and Organization</w:t>
      </w:r>
      <w:r w:rsidRPr="008603BA">
        <w:rPr>
          <w:rFonts w:cstheme="minorHAnsi"/>
        </w:rPr>
        <w:t xml:space="preserve"> (Issue 1) Available at: </w:t>
      </w:r>
      <w:hyperlink r:id="rId8" w:history="1">
        <w:r w:rsidRPr="008603BA">
          <w:rPr>
            <w:rStyle w:val="Hyperlink"/>
            <w:rFonts w:cstheme="minorHAnsi"/>
          </w:rPr>
          <w:t>The Welfare-Enhancing Role of Parental Leave Mandates (uwtsd.ac.uk)</w:t>
        </w:r>
      </w:hyperlink>
      <w:r w:rsidRPr="008603BA">
        <w:rPr>
          <w:rFonts w:cstheme="minorHAnsi"/>
        </w:rPr>
        <w:t xml:space="preserve"> (Accessed on: 17.02.23)</w:t>
      </w:r>
    </w:p>
    <w:p w14:paraId="2857BFA1" w14:textId="77777777" w:rsidR="0066317B" w:rsidRPr="008603BA" w:rsidRDefault="0066317B" w:rsidP="008603BA">
      <w:pPr>
        <w:spacing w:line="360" w:lineRule="auto"/>
        <w:ind w:left="360"/>
        <w:rPr>
          <w:rFonts w:cstheme="minorHAnsi"/>
        </w:rPr>
      </w:pPr>
      <w:proofErr w:type="spellStart"/>
      <w:r w:rsidRPr="008603BA">
        <w:rPr>
          <w:rFonts w:cstheme="minorHAnsi"/>
        </w:rPr>
        <w:t>Borchorst</w:t>
      </w:r>
      <w:proofErr w:type="spellEnd"/>
      <w:r w:rsidRPr="008603BA">
        <w:rPr>
          <w:rFonts w:cstheme="minorHAnsi"/>
        </w:rPr>
        <w:t xml:space="preserve">, A (2008) </w:t>
      </w:r>
      <w:r w:rsidRPr="008603BA">
        <w:rPr>
          <w:rFonts w:cstheme="minorHAnsi"/>
          <w:i/>
          <w:iCs/>
        </w:rPr>
        <w:t>Gender Equality and Welfare Politics in Scandinavia: The Limits of Political Ambition?</w:t>
      </w:r>
      <w:r w:rsidRPr="008603BA">
        <w:rPr>
          <w:rFonts w:cstheme="minorHAnsi"/>
        </w:rPr>
        <w:t xml:space="preserve"> Pp27-42 Available at: </w:t>
      </w:r>
      <w:hyperlink r:id="rId9" w:history="1">
        <w:r w:rsidRPr="008603BA">
          <w:rPr>
            <w:rStyle w:val="Hyperlink"/>
            <w:rFonts w:cstheme="minorHAnsi"/>
          </w:rPr>
          <w:t>Woman-friendly policy paradoxes? Childcare policies and gender equality visions in Scandinavia from Gender equality and welfare politics in Scandinavia: The limits of political ambition? on JSTOR (uwtsd.ac.uk)</w:t>
        </w:r>
      </w:hyperlink>
      <w:r w:rsidRPr="008603BA">
        <w:rPr>
          <w:rFonts w:cstheme="minorHAnsi"/>
        </w:rPr>
        <w:t xml:space="preserve"> (Accessed on: 18.02.23)</w:t>
      </w:r>
    </w:p>
    <w:p w14:paraId="495F5755" w14:textId="77777777" w:rsidR="0066317B" w:rsidRPr="008603BA" w:rsidRDefault="0066317B" w:rsidP="008603BA">
      <w:pPr>
        <w:spacing w:line="360" w:lineRule="auto"/>
        <w:ind w:left="360"/>
        <w:rPr>
          <w:rFonts w:cstheme="minorHAnsi"/>
        </w:rPr>
      </w:pPr>
      <w:r w:rsidRPr="008603BA">
        <w:rPr>
          <w:rFonts w:cstheme="minorHAnsi"/>
        </w:rPr>
        <w:t xml:space="preserve">CIPD (2020) </w:t>
      </w:r>
      <w:r w:rsidRPr="008603BA">
        <w:rPr>
          <w:rFonts w:cstheme="minorHAnsi"/>
          <w:i/>
          <w:iCs/>
        </w:rPr>
        <w:t xml:space="preserve">Managing extended Paternity Leave </w:t>
      </w:r>
      <w:r w:rsidRPr="008603BA">
        <w:rPr>
          <w:rFonts w:cstheme="minorHAnsi"/>
        </w:rPr>
        <w:t xml:space="preserve">Available at: </w:t>
      </w:r>
      <w:hyperlink r:id="rId10" w:history="1">
        <w:r w:rsidRPr="008603BA">
          <w:rPr>
            <w:rStyle w:val="Hyperlink"/>
            <w:rFonts w:cstheme="minorHAnsi"/>
          </w:rPr>
          <w:t>Managing extended paternity leave: Insights for employers based on employees’ experience of taking and returning from extended leave (cipd.co.uk)</w:t>
        </w:r>
      </w:hyperlink>
      <w:r w:rsidRPr="008603BA">
        <w:rPr>
          <w:rFonts w:cstheme="minorHAnsi"/>
        </w:rPr>
        <w:t xml:space="preserve"> (Accessed on: 04.02.23)</w:t>
      </w:r>
    </w:p>
    <w:p w14:paraId="69A63B88" w14:textId="77777777" w:rsidR="0066317B" w:rsidRPr="008603BA" w:rsidRDefault="0066317B" w:rsidP="008603BA">
      <w:pPr>
        <w:spacing w:line="360" w:lineRule="auto"/>
        <w:ind w:left="360"/>
        <w:rPr>
          <w:rFonts w:cstheme="minorHAnsi"/>
        </w:rPr>
      </w:pPr>
      <w:r w:rsidRPr="008603BA">
        <w:rPr>
          <w:rFonts w:cstheme="minorHAnsi"/>
        </w:rPr>
        <w:t xml:space="preserve">CMI (2019) </w:t>
      </w:r>
      <w:r w:rsidRPr="008603BA">
        <w:rPr>
          <w:rFonts w:cstheme="minorHAnsi"/>
          <w:i/>
          <w:iCs/>
        </w:rPr>
        <w:t xml:space="preserve">Paternity leave should be made financially viable </w:t>
      </w:r>
      <w:r w:rsidRPr="008603BA">
        <w:rPr>
          <w:rFonts w:cstheme="minorHAnsi"/>
        </w:rPr>
        <w:t xml:space="preserve">Available at: </w:t>
      </w:r>
      <w:hyperlink r:id="rId11" w:history="1">
        <w:r w:rsidRPr="008603BA">
          <w:rPr>
            <w:rStyle w:val="Hyperlink"/>
            <w:rFonts w:cstheme="minorHAnsi"/>
          </w:rPr>
          <w:t>Paternity leave should be made financially viable - CMI (managers.org.uk)</w:t>
        </w:r>
      </w:hyperlink>
      <w:r w:rsidRPr="008603BA">
        <w:rPr>
          <w:rFonts w:cstheme="minorHAnsi"/>
        </w:rPr>
        <w:t xml:space="preserve"> (accessed on: 21.01.2023)</w:t>
      </w:r>
    </w:p>
    <w:p w14:paraId="2946C093" w14:textId="77777777" w:rsidR="0066317B" w:rsidRPr="008603BA" w:rsidRDefault="0066317B" w:rsidP="008603BA">
      <w:pPr>
        <w:spacing w:line="360" w:lineRule="auto"/>
        <w:ind w:left="360"/>
        <w:rPr>
          <w:rFonts w:cstheme="minorHAnsi"/>
        </w:rPr>
      </w:pPr>
      <w:r w:rsidRPr="008603BA">
        <w:rPr>
          <w:rStyle w:val="Hyperlink"/>
          <w:rFonts w:cstheme="minorHAnsi"/>
          <w:color w:val="auto"/>
          <w:u w:val="none"/>
        </w:rPr>
        <w:t xml:space="preserve">Di </w:t>
      </w:r>
      <w:proofErr w:type="spellStart"/>
      <w:r w:rsidRPr="008603BA">
        <w:rPr>
          <w:rStyle w:val="Hyperlink"/>
          <w:rFonts w:cstheme="minorHAnsi"/>
          <w:color w:val="auto"/>
          <w:u w:val="none"/>
        </w:rPr>
        <w:t>Torella</w:t>
      </w:r>
      <w:proofErr w:type="spellEnd"/>
      <w:r w:rsidRPr="008603BA">
        <w:rPr>
          <w:rStyle w:val="Hyperlink"/>
          <w:rFonts w:cstheme="minorHAnsi"/>
          <w:color w:val="auto"/>
          <w:u w:val="none"/>
        </w:rPr>
        <w:t xml:space="preserve"> (2007) ‘New Labour, New Dads – The Impact of Family Friendly Legislation on Fathers’ </w:t>
      </w:r>
      <w:r w:rsidRPr="008603BA">
        <w:rPr>
          <w:rStyle w:val="Hyperlink"/>
          <w:rFonts w:cstheme="minorHAnsi"/>
          <w:i/>
          <w:iCs/>
          <w:color w:val="auto"/>
          <w:u w:val="none"/>
        </w:rPr>
        <w:t xml:space="preserve">Industrial Law Journal </w:t>
      </w:r>
      <w:r w:rsidRPr="008603BA">
        <w:rPr>
          <w:rStyle w:val="Hyperlink"/>
          <w:rFonts w:cstheme="minorHAnsi"/>
          <w:color w:val="auto"/>
          <w:u w:val="none"/>
        </w:rPr>
        <w:t>Vol 36 (3) Page 318 -328 Available at:</w:t>
      </w:r>
      <w:r w:rsidRPr="008603BA">
        <w:rPr>
          <w:rFonts w:cstheme="minorHAnsi"/>
        </w:rPr>
        <w:t xml:space="preserve"> </w:t>
      </w:r>
      <w:hyperlink r:id="rId12" w:history="1">
        <w:r w:rsidRPr="008603BA">
          <w:rPr>
            <w:rStyle w:val="Hyperlink"/>
            <w:rFonts w:cstheme="minorHAnsi"/>
            <w:color w:val="006FB7"/>
            <w:bdr w:val="none" w:sz="0" w:space="0" w:color="auto" w:frame="1"/>
            <w:shd w:val="clear" w:color="auto" w:fill="FFFFFF"/>
          </w:rPr>
          <w:t>https://doi.org/10.1093/indlaw/dwm018</w:t>
        </w:r>
      </w:hyperlink>
      <w:r w:rsidRPr="008603BA">
        <w:rPr>
          <w:rFonts w:cstheme="minorHAnsi"/>
        </w:rPr>
        <w:t xml:space="preserve"> (Accessed on: 29.01.2023)</w:t>
      </w:r>
    </w:p>
    <w:p w14:paraId="1A569E06" w14:textId="77777777" w:rsidR="0066317B" w:rsidRPr="008603BA" w:rsidRDefault="0066317B" w:rsidP="008603BA">
      <w:pPr>
        <w:spacing w:line="360" w:lineRule="auto"/>
        <w:ind w:left="360"/>
        <w:rPr>
          <w:rFonts w:cstheme="minorHAnsi"/>
        </w:rPr>
      </w:pPr>
      <w:proofErr w:type="spellStart"/>
      <w:r w:rsidRPr="008603BA">
        <w:rPr>
          <w:rFonts w:cstheme="minorHAnsi"/>
        </w:rPr>
        <w:t>Diduck</w:t>
      </w:r>
      <w:proofErr w:type="spellEnd"/>
      <w:r w:rsidRPr="008603BA">
        <w:rPr>
          <w:rFonts w:cstheme="minorHAnsi"/>
        </w:rPr>
        <w:t xml:space="preserve">, A (2011) ‘What is Family Law For?’ </w:t>
      </w:r>
      <w:r w:rsidRPr="008603BA">
        <w:rPr>
          <w:rFonts w:cstheme="minorHAnsi"/>
          <w:i/>
          <w:iCs/>
        </w:rPr>
        <w:t xml:space="preserve">Current Legal Problems </w:t>
      </w:r>
      <w:r w:rsidRPr="008603BA">
        <w:rPr>
          <w:rFonts w:cstheme="minorHAnsi"/>
        </w:rPr>
        <w:t xml:space="preserve">Vol 64 (1) Available at: </w:t>
      </w:r>
      <w:hyperlink r:id="rId13" w:history="1">
        <w:r w:rsidRPr="008603BA">
          <w:rPr>
            <w:rStyle w:val="Hyperlink"/>
            <w:rFonts w:cstheme="minorHAnsi"/>
          </w:rPr>
          <w:t>What is Family Law For? (uwtsd.ac.uk)</w:t>
        </w:r>
      </w:hyperlink>
      <w:r w:rsidRPr="008603BA">
        <w:rPr>
          <w:rFonts w:cstheme="minorHAnsi"/>
        </w:rPr>
        <w:t xml:space="preserve"> (Accessed on: 18.02.23)</w:t>
      </w:r>
    </w:p>
    <w:p w14:paraId="07F8FEC3" w14:textId="77777777" w:rsidR="0066317B" w:rsidRPr="008603BA" w:rsidRDefault="0066317B" w:rsidP="008603BA">
      <w:pPr>
        <w:spacing w:line="360" w:lineRule="auto"/>
        <w:ind w:left="360"/>
        <w:rPr>
          <w:rStyle w:val="Hyperlink"/>
          <w:rFonts w:cstheme="minorHAnsi"/>
          <w:color w:val="auto"/>
          <w:u w:val="none"/>
        </w:rPr>
      </w:pPr>
      <w:proofErr w:type="spellStart"/>
      <w:r w:rsidRPr="008603BA">
        <w:rPr>
          <w:rFonts w:cstheme="minorHAnsi"/>
        </w:rPr>
        <w:t>Fedman</w:t>
      </w:r>
      <w:proofErr w:type="spellEnd"/>
      <w:r w:rsidRPr="008603BA">
        <w:rPr>
          <w:rFonts w:cstheme="minorHAnsi"/>
        </w:rPr>
        <w:t xml:space="preserve">, S (1994) ‘A Difference with Distinction: Pregnancy and Parenthood Reassessed’ </w:t>
      </w:r>
      <w:r w:rsidRPr="008603BA">
        <w:rPr>
          <w:rFonts w:cstheme="minorHAnsi"/>
          <w:i/>
          <w:iCs/>
        </w:rPr>
        <w:t xml:space="preserve">Law Quarterly Review </w:t>
      </w:r>
      <w:r w:rsidRPr="008603BA">
        <w:rPr>
          <w:rFonts w:cstheme="minorHAnsi"/>
        </w:rPr>
        <w:t xml:space="preserve">Available at: </w:t>
      </w:r>
      <w:hyperlink r:id="rId14" w:history="1">
        <w:r w:rsidRPr="008603BA">
          <w:rPr>
            <w:rStyle w:val="Hyperlink"/>
            <w:rFonts w:cstheme="minorHAnsi"/>
          </w:rPr>
          <w:t>mow043.pdf (silverchair.com)</w:t>
        </w:r>
      </w:hyperlink>
      <w:r w:rsidRPr="008603BA">
        <w:rPr>
          <w:rFonts w:cstheme="minorHAnsi"/>
        </w:rPr>
        <w:t xml:space="preserve"> (Accessed on: 18.02.23)</w:t>
      </w:r>
    </w:p>
    <w:p w14:paraId="76522341" w14:textId="77777777" w:rsidR="0066317B" w:rsidRPr="008603BA" w:rsidRDefault="0066317B" w:rsidP="008603BA">
      <w:pPr>
        <w:spacing w:line="360" w:lineRule="auto"/>
        <w:ind w:left="360"/>
        <w:rPr>
          <w:rFonts w:cstheme="minorHAnsi"/>
        </w:rPr>
      </w:pPr>
      <w:proofErr w:type="spellStart"/>
      <w:r w:rsidRPr="008603BA">
        <w:rPr>
          <w:rFonts w:cstheme="minorHAnsi"/>
        </w:rPr>
        <w:t>Fredman</w:t>
      </w:r>
      <w:proofErr w:type="spellEnd"/>
      <w:r w:rsidRPr="008603BA">
        <w:rPr>
          <w:rFonts w:cstheme="minorHAnsi"/>
        </w:rPr>
        <w:t xml:space="preserve">, S (2014) ‘Reversing Roles: Bringing Men into the Frame’ </w:t>
      </w:r>
      <w:r w:rsidRPr="008603BA">
        <w:rPr>
          <w:rFonts w:cstheme="minorHAnsi"/>
          <w:i/>
          <w:iCs/>
        </w:rPr>
        <w:t xml:space="preserve">International Journal of Law </w:t>
      </w:r>
      <w:r w:rsidRPr="008603BA">
        <w:rPr>
          <w:rFonts w:cstheme="minorHAnsi"/>
        </w:rPr>
        <w:t xml:space="preserve">Available at: </w:t>
      </w:r>
      <w:hyperlink r:id="rId15" w:history="1">
        <w:r w:rsidRPr="008603BA">
          <w:rPr>
            <w:rStyle w:val="Hyperlink"/>
            <w:rFonts w:cstheme="minorHAnsi"/>
          </w:rPr>
          <w:t>S1744552314000214jra 442..459 (cambridge.org)</w:t>
        </w:r>
      </w:hyperlink>
      <w:r w:rsidRPr="008603BA">
        <w:rPr>
          <w:rFonts w:cstheme="minorHAnsi"/>
        </w:rPr>
        <w:t xml:space="preserve"> (Accessed on: 18.02.23)</w:t>
      </w:r>
    </w:p>
    <w:p w14:paraId="481F5918" w14:textId="77777777" w:rsidR="0066317B" w:rsidRPr="008603BA" w:rsidRDefault="0066317B" w:rsidP="008603BA">
      <w:pPr>
        <w:spacing w:line="360" w:lineRule="auto"/>
        <w:ind w:left="360"/>
        <w:rPr>
          <w:rFonts w:cstheme="minorHAnsi"/>
        </w:rPr>
      </w:pPr>
      <w:r w:rsidRPr="008603BA">
        <w:rPr>
          <w:rFonts w:cstheme="minorHAnsi"/>
        </w:rPr>
        <w:t xml:space="preserve">Gayle, D (2018) ‘Survey finds UK is abandoning traditional views of gender roles’ </w:t>
      </w:r>
      <w:r w:rsidRPr="008603BA">
        <w:rPr>
          <w:rFonts w:cstheme="minorHAnsi"/>
          <w:i/>
          <w:iCs/>
        </w:rPr>
        <w:t xml:space="preserve">The Guardian </w:t>
      </w:r>
      <w:r w:rsidRPr="008603BA">
        <w:rPr>
          <w:rFonts w:cstheme="minorHAnsi"/>
        </w:rPr>
        <w:t xml:space="preserve">10 Jul Available at: </w:t>
      </w:r>
      <w:hyperlink r:id="rId16" w:history="1">
        <w:r w:rsidRPr="008603BA">
          <w:rPr>
            <w:rStyle w:val="Hyperlink"/>
            <w:rFonts w:cstheme="minorHAnsi"/>
          </w:rPr>
          <w:t>Survey finds UK is abandoning traditional views of gender roles | Women | The Guardian</w:t>
        </w:r>
      </w:hyperlink>
      <w:r w:rsidRPr="008603BA">
        <w:rPr>
          <w:rFonts w:cstheme="minorHAnsi"/>
        </w:rPr>
        <w:t xml:space="preserve"> (Accessed on: 09.02.23)</w:t>
      </w:r>
    </w:p>
    <w:p w14:paraId="75A9B785" w14:textId="77777777" w:rsidR="0066317B" w:rsidRPr="008603BA" w:rsidRDefault="0066317B" w:rsidP="008603BA">
      <w:pPr>
        <w:spacing w:line="360" w:lineRule="auto"/>
        <w:ind w:left="360"/>
        <w:rPr>
          <w:rFonts w:cstheme="minorHAnsi"/>
        </w:rPr>
      </w:pPr>
      <w:proofErr w:type="spellStart"/>
      <w:r w:rsidRPr="008603BA">
        <w:rPr>
          <w:rFonts w:cstheme="minorHAnsi"/>
        </w:rPr>
        <w:t>Greetham</w:t>
      </w:r>
      <w:proofErr w:type="spellEnd"/>
      <w:r w:rsidRPr="008603BA">
        <w:rPr>
          <w:rFonts w:cstheme="minorHAnsi"/>
        </w:rPr>
        <w:t xml:space="preserve">, B (2019) </w:t>
      </w:r>
      <w:r w:rsidRPr="008603BA">
        <w:rPr>
          <w:rFonts w:cstheme="minorHAnsi"/>
          <w:i/>
          <w:iCs/>
        </w:rPr>
        <w:t xml:space="preserve">How to write your undergraduate dissertation </w:t>
      </w:r>
      <w:r w:rsidRPr="008603BA">
        <w:rPr>
          <w:rFonts w:cstheme="minorHAnsi"/>
        </w:rPr>
        <w:t>Red Globe press</w:t>
      </w:r>
    </w:p>
    <w:p w14:paraId="0AF2664D" w14:textId="77777777" w:rsidR="0066317B" w:rsidRPr="008603BA" w:rsidRDefault="0066317B" w:rsidP="008603BA">
      <w:pPr>
        <w:spacing w:line="360" w:lineRule="auto"/>
        <w:ind w:left="360"/>
        <w:rPr>
          <w:rFonts w:cstheme="minorHAnsi"/>
        </w:rPr>
      </w:pPr>
      <w:proofErr w:type="spellStart"/>
      <w:r w:rsidRPr="008603BA">
        <w:rPr>
          <w:rFonts w:cstheme="minorHAnsi"/>
        </w:rPr>
        <w:t>Grinnley</w:t>
      </w:r>
      <w:proofErr w:type="spellEnd"/>
      <w:r w:rsidRPr="008603BA">
        <w:rPr>
          <w:rFonts w:cstheme="minorHAnsi"/>
        </w:rPr>
        <w:t xml:space="preserve">, C (2014) ‘Fathers get right to attend’ </w:t>
      </w:r>
      <w:r w:rsidRPr="008603BA">
        <w:rPr>
          <w:rFonts w:cstheme="minorHAnsi"/>
          <w:i/>
          <w:iCs/>
        </w:rPr>
        <w:t xml:space="preserve">Pay and Benefits Magazine </w:t>
      </w:r>
      <w:r w:rsidRPr="008603BA">
        <w:rPr>
          <w:rFonts w:cstheme="minorHAnsi"/>
        </w:rPr>
        <w:t xml:space="preserve">Issue 10 (October) Available at: </w:t>
      </w:r>
      <w:hyperlink r:id="rId17" w:history="1">
        <w:r w:rsidRPr="008603BA">
          <w:rPr>
            <w:rStyle w:val="Hyperlink"/>
            <w:rFonts w:cstheme="minorHAnsi"/>
          </w:rPr>
          <w:t>Fathers get right to attend.pdf</w:t>
        </w:r>
      </w:hyperlink>
      <w:r w:rsidRPr="008603BA">
        <w:rPr>
          <w:rFonts w:cstheme="minorHAnsi"/>
        </w:rPr>
        <w:t xml:space="preserve"> (Accessed on: 04.02.23)</w:t>
      </w:r>
    </w:p>
    <w:p w14:paraId="104B4A8D" w14:textId="77777777" w:rsidR="0066317B" w:rsidRPr="008603BA" w:rsidRDefault="0066317B" w:rsidP="008603BA">
      <w:pPr>
        <w:spacing w:line="360" w:lineRule="auto"/>
        <w:ind w:left="360"/>
        <w:rPr>
          <w:rFonts w:cstheme="minorHAnsi"/>
        </w:rPr>
      </w:pPr>
      <w:r w:rsidRPr="008603BA">
        <w:rPr>
          <w:rFonts w:cstheme="minorHAnsi"/>
        </w:rPr>
        <w:lastRenderedPageBreak/>
        <w:t xml:space="preserve">HM Government (2012) </w:t>
      </w:r>
      <w:r w:rsidRPr="008603BA">
        <w:rPr>
          <w:rFonts w:cstheme="minorHAnsi"/>
          <w:i/>
          <w:iCs/>
        </w:rPr>
        <w:t xml:space="preserve">Consultation Paper: Modern Workplaces – Government Response on Flexible Parental Leave – Impact assessment </w:t>
      </w:r>
      <w:r w:rsidRPr="008603BA">
        <w:rPr>
          <w:rFonts w:cstheme="minorHAnsi"/>
        </w:rPr>
        <w:t xml:space="preserve">Available at: </w:t>
      </w:r>
      <w:hyperlink r:id="rId18" w:history="1">
        <w:r w:rsidRPr="008603BA">
          <w:rPr>
            <w:rStyle w:val="Hyperlink"/>
            <w:rFonts w:cstheme="minorHAnsi"/>
          </w:rPr>
          <w:t>Modern Workplaces - Government Response on Flexible Parental Leave - Impact Assessment (publishing.service.gov.uk)</w:t>
        </w:r>
      </w:hyperlink>
      <w:r w:rsidRPr="008603BA">
        <w:rPr>
          <w:rFonts w:cstheme="minorHAnsi"/>
        </w:rPr>
        <w:t xml:space="preserve"> (Accessed on: 04.02.23) (a)</w:t>
      </w:r>
    </w:p>
    <w:p w14:paraId="3377CE01" w14:textId="77777777" w:rsidR="0066317B" w:rsidRPr="008603BA" w:rsidRDefault="0066317B" w:rsidP="008603BA">
      <w:pPr>
        <w:spacing w:line="360" w:lineRule="auto"/>
        <w:ind w:left="360"/>
        <w:rPr>
          <w:rFonts w:cstheme="minorHAnsi"/>
        </w:rPr>
      </w:pPr>
      <w:r w:rsidRPr="008603BA">
        <w:rPr>
          <w:rFonts w:cstheme="minorHAnsi"/>
        </w:rPr>
        <w:t xml:space="preserve">HM Government (2012) </w:t>
      </w:r>
      <w:r w:rsidRPr="008603BA">
        <w:rPr>
          <w:rFonts w:cstheme="minorHAnsi"/>
          <w:i/>
          <w:iCs/>
        </w:rPr>
        <w:t xml:space="preserve">Consultation Paper: Modern Workplaces – Government Response on Flexible Parental Leave – Impact assessment </w:t>
      </w:r>
      <w:r w:rsidRPr="008603BA">
        <w:rPr>
          <w:rFonts w:cstheme="minorHAnsi"/>
        </w:rPr>
        <w:t xml:space="preserve">Available at: </w:t>
      </w:r>
      <w:hyperlink r:id="rId19" w:history="1">
        <w:r w:rsidRPr="008603BA">
          <w:rPr>
            <w:rStyle w:val="Hyperlink"/>
            <w:rFonts w:cstheme="minorHAnsi"/>
          </w:rPr>
          <w:t>Modern Workplaces - Government Response on Flexible Parental Leave - Impact Assessment (publishing.service.gov.uk)</w:t>
        </w:r>
      </w:hyperlink>
      <w:r w:rsidRPr="008603BA">
        <w:rPr>
          <w:rFonts w:cstheme="minorHAnsi"/>
        </w:rPr>
        <w:t xml:space="preserve"> (Accessed on: 04.02.23) (b)</w:t>
      </w:r>
    </w:p>
    <w:p w14:paraId="1626BA7B" w14:textId="77777777" w:rsidR="0066317B" w:rsidRPr="008603BA" w:rsidRDefault="0066317B" w:rsidP="008603BA">
      <w:pPr>
        <w:spacing w:line="360" w:lineRule="auto"/>
        <w:ind w:left="360"/>
        <w:rPr>
          <w:rFonts w:cstheme="minorHAnsi"/>
        </w:rPr>
      </w:pPr>
      <w:r w:rsidRPr="008603BA">
        <w:rPr>
          <w:rFonts w:cstheme="minorHAnsi"/>
        </w:rPr>
        <w:t xml:space="preserve">HM Government (2012) </w:t>
      </w:r>
      <w:r w:rsidRPr="008603BA">
        <w:rPr>
          <w:rFonts w:cstheme="minorHAnsi"/>
          <w:i/>
          <w:iCs/>
        </w:rPr>
        <w:t xml:space="preserve">Consultation Paper: Modern Workplaces – Government Response on Flexible Parental Leave – Impact assessment </w:t>
      </w:r>
      <w:r w:rsidRPr="008603BA">
        <w:rPr>
          <w:rFonts w:cstheme="minorHAnsi"/>
        </w:rPr>
        <w:t xml:space="preserve">Available at: </w:t>
      </w:r>
      <w:hyperlink r:id="rId20" w:history="1">
        <w:r w:rsidRPr="008603BA">
          <w:rPr>
            <w:rStyle w:val="Hyperlink"/>
            <w:rFonts w:cstheme="minorHAnsi"/>
          </w:rPr>
          <w:t>Modern Workplaces - Government Response on Flexible Parental Leave - Impact Assessment (publishing.service.gov.uk)</w:t>
        </w:r>
      </w:hyperlink>
      <w:r w:rsidRPr="008603BA">
        <w:rPr>
          <w:rFonts w:cstheme="minorHAnsi"/>
        </w:rPr>
        <w:t xml:space="preserve"> (Accessed on: 04.02.23) (c)</w:t>
      </w:r>
    </w:p>
    <w:p w14:paraId="66CCCA69" w14:textId="77777777" w:rsidR="0066317B" w:rsidRPr="008603BA" w:rsidRDefault="0066317B" w:rsidP="008603BA">
      <w:pPr>
        <w:spacing w:line="360" w:lineRule="auto"/>
        <w:ind w:left="360"/>
        <w:rPr>
          <w:rFonts w:cstheme="minorHAnsi"/>
        </w:rPr>
      </w:pPr>
      <w:r w:rsidRPr="008603BA">
        <w:rPr>
          <w:rFonts w:cstheme="minorHAnsi"/>
        </w:rPr>
        <w:t xml:space="preserve">HM Government (2012) </w:t>
      </w:r>
      <w:r w:rsidRPr="008603BA">
        <w:rPr>
          <w:rFonts w:cstheme="minorHAnsi"/>
          <w:i/>
          <w:iCs/>
        </w:rPr>
        <w:t xml:space="preserve">Consultation Paper: Modern Workplaces – Government Response on Flexible Parental Leave </w:t>
      </w:r>
      <w:r w:rsidRPr="008603BA">
        <w:rPr>
          <w:rFonts w:cstheme="minorHAnsi"/>
        </w:rPr>
        <w:t xml:space="preserve">Available at: </w:t>
      </w:r>
      <w:hyperlink r:id="rId21" w:history="1">
        <w:r w:rsidRPr="008603BA">
          <w:rPr>
            <w:rStyle w:val="Hyperlink"/>
            <w:rFonts w:cstheme="minorHAnsi"/>
          </w:rPr>
          <w:t>Modern Workplaces - Government Response on Flexible Parental Leave (publishing.service.gov.uk)</w:t>
        </w:r>
      </w:hyperlink>
      <w:r w:rsidRPr="008603BA">
        <w:rPr>
          <w:rFonts w:cstheme="minorHAnsi"/>
        </w:rPr>
        <w:t xml:space="preserve"> (Accessed on: 04.02.23) (d)</w:t>
      </w:r>
    </w:p>
    <w:p w14:paraId="597E1428" w14:textId="77777777" w:rsidR="0066317B" w:rsidRPr="008603BA" w:rsidRDefault="0066317B" w:rsidP="008603BA">
      <w:pPr>
        <w:spacing w:line="360" w:lineRule="auto"/>
        <w:ind w:left="360"/>
        <w:rPr>
          <w:rFonts w:cstheme="minorHAnsi"/>
        </w:rPr>
      </w:pPr>
      <w:r w:rsidRPr="008603BA">
        <w:rPr>
          <w:rFonts w:cstheme="minorHAnsi"/>
        </w:rPr>
        <w:t xml:space="preserve">House of Commons (1998) </w:t>
      </w:r>
      <w:r w:rsidRPr="008603BA">
        <w:rPr>
          <w:rFonts w:cstheme="minorHAnsi"/>
          <w:i/>
          <w:iCs/>
        </w:rPr>
        <w:t>Fairness at Work</w:t>
      </w:r>
      <w:r w:rsidRPr="008603BA">
        <w:rPr>
          <w:rFonts w:cstheme="minorHAnsi"/>
        </w:rPr>
        <w:t xml:space="preserve"> (3968) Available at: </w:t>
      </w:r>
      <w:hyperlink r:id="rId22" w:history="1">
        <w:r w:rsidRPr="008603BA">
          <w:rPr>
            <w:rStyle w:val="Hyperlink"/>
            <w:rFonts w:cstheme="minorHAnsi"/>
          </w:rPr>
          <w:t>Fairness at Work (parliament.uk)</w:t>
        </w:r>
      </w:hyperlink>
      <w:r w:rsidRPr="008603BA">
        <w:rPr>
          <w:rFonts w:cstheme="minorHAnsi"/>
        </w:rPr>
        <w:t xml:space="preserve"> (Accessed on: 17.02.23)</w:t>
      </w:r>
    </w:p>
    <w:p w14:paraId="54D81F97" w14:textId="77777777" w:rsidR="0066317B" w:rsidRPr="008603BA" w:rsidRDefault="0066317B" w:rsidP="008603BA">
      <w:pPr>
        <w:spacing w:line="360" w:lineRule="auto"/>
        <w:ind w:left="360"/>
        <w:rPr>
          <w:rFonts w:cstheme="minorHAnsi"/>
        </w:rPr>
      </w:pPr>
      <w:r w:rsidRPr="008603BA">
        <w:rPr>
          <w:rFonts w:cstheme="minorHAnsi"/>
        </w:rPr>
        <w:t xml:space="preserve">James, G (2016) ‘Family-Friendly Employment Laws (Re)assessed: The Potential of Care Ethics’ </w:t>
      </w:r>
      <w:r w:rsidRPr="008603BA">
        <w:rPr>
          <w:rFonts w:cstheme="minorHAnsi"/>
          <w:i/>
          <w:iCs/>
        </w:rPr>
        <w:t xml:space="preserve">Industrial Law Journal </w:t>
      </w:r>
      <w:r w:rsidRPr="008603BA">
        <w:rPr>
          <w:rFonts w:cstheme="minorHAnsi"/>
        </w:rPr>
        <w:t xml:space="preserve">Vol 45 (Issue 4) Available at: </w:t>
      </w:r>
      <w:hyperlink r:id="rId23" w:history="1">
        <w:r w:rsidRPr="008603BA">
          <w:rPr>
            <w:rStyle w:val="Hyperlink"/>
            <w:rFonts w:cstheme="minorHAnsi"/>
          </w:rPr>
          <w:t>Family-friendly Employment Laws (Re)assessed: The Potential of Care Ethics (uwtsd.ac.uk)</w:t>
        </w:r>
      </w:hyperlink>
      <w:r w:rsidRPr="008603BA">
        <w:rPr>
          <w:rFonts w:cstheme="minorHAnsi"/>
        </w:rPr>
        <w:t xml:space="preserve"> (Accessed on: 09.02.23)</w:t>
      </w:r>
    </w:p>
    <w:p w14:paraId="0240D4A0" w14:textId="77777777" w:rsidR="0066317B" w:rsidRPr="008603BA" w:rsidRDefault="0066317B" w:rsidP="008603BA">
      <w:pPr>
        <w:spacing w:line="360" w:lineRule="auto"/>
        <w:ind w:left="360"/>
        <w:rPr>
          <w:rFonts w:cstheme="minorHAnsi"/>
        </w:rPr>
      </w:pPr>
      <w:r w:rsidRPr="008603BA">
        <w:rPr>
          <w:rFonts w:cstheme="minorHAnsi"/>
        </w:rPr>
        <w:t xml:space="preserve">Keating, D (2015) ‘Parental’ </w:t>
      </w:r>
      <w:r w:rsidRPr="008603BA">
        <w:rPr>
          <w:rFonts w:cstheme="minorHAnsi"/>
          <w:i/>
          <w:iCs/>
        </w:rPr>
        <w:t xml:space="preserve">Pay and Benefits Magazine </w:t>
      </w:r>
      <w:r w:rsidRPr="008603BA">
        <w:rPr>
          <w:rFonts w:cstheme="minorHAnsi"/>
        </w:rPr>
        <w:t xml:space="preserve">(Issue 10) Available at: </w:t>
      </w:r>
      <w:hyperlink r:id="rId24" w:history="1">
        <w:r w:rsidRPr="008603BA">
          <w:rPr>
            <w:rStyle w:val="Hyperlink"/>
            <w:rFonts w:cstheme="minorHAnsi"/>
          </w:rPr>
          <w:t>Parental balance.pdf</w:t>
        </w:r>
      </w:hyperlink>
      <w:r w:rsidRPr="008603BA">
        <w:rPr>
          <w:rFonts w:cstheme="minorHAnsi"/>
        </w:rPr>
        <w:t xml:space="preserve"> (Accessed on: 09.02.23)</w:t>
      </w:r>
    </w:p>
    <w:p w14:paraId="0C29BFC4" w14:textId="77777777" w:rsidR="0066317B" w:rsidRPr="008603BA" w:rsidRDefault="0066317B" w:rsidP="008603BA">
      <w:pPr>
        <w:spacing w:line="360" w:lineRule="auto"/>
        <w:ind w:left="360"/>
        <w:rPr>
          <w:rFonts w:cstheme="minorHAnsi"/>
        </w:rPr>
      </w:pPr>
      <w:r w:rsidRPr="008603BA">
        <w:rPr>
          <w:rStyle w:val="Hyperlink"/>
          <w:rFonts w:cstheme="minorHAnsi"/>
          <w:color w:val="auto"/>
          <w:u w:val="none"/>
        </w:rPr>
        <w:t xml:space="preserve">Labour (2017) </w:t>
      </w:r>
      <w:r w:rsidRPr="008603BA">
        <w:rPr>
          <w:rStyle w:val="Hyperlink"/>
          <w:rFonts w:cstheme="minorHAnsi"/>
          <w:i/>
          <w:iCs/>
          <w:color w:val="auto"/>
          <w:u w:val="none"/>
        </w:rPr>
        <w:t xml:space="preserve">The next Labour government will transform the workplace </w:t>
      </w:r>
      <w:r w:rsidRPr="008603BA">
        <w:rPr>
          <w:rStyle w:val="Hyperlink"/>
          <w:rFonts w:cstheme="minorHAnsi"/>
          <w:color w:val="auto"/>
          <w:u w:val="none"/>
        </w:rPr>
        <w:t xml:space="preserve">Available at: </w:t>
      </w:r>
      <w:hyperlink r:id="rId25" w:history="1">
        <w:r w:rsidRPr="008603BA">
          <w:rPr>
            <w:rStyle w:val="Hyperlink"/>
            <w:rFonts w:cstheme="minorHAnsi"/>
          </w:rPr>
          <w:t>The next Labour government will transform the workplace - The Labour Party</w:t>
        </w:r>
      </w:hyperlink>
      <w:r w:rsidRPr="008603BA">
        <w:rPr>
          <w:rFonts w:cstheme="minorHAnsi"/>
        </w:rPr>
        <w:t xml:space="preserve"> (Accessed on: 29.01.2023)</w:t>
      </w:r>
    </w:p>
    <w:p w14:paraId="38AE7A2D" w14:textId="77777777" w:rsidR="0066317B" w:rsidRPr="008603BA" w:rsidRDefault="0066317B" w:rsidP="008603BA">
      <w:pPr>
        <w:spacing w:line="360" w:lineRule="auto"/>
        <w:ind w:left="360"/>
        <w:rPr>
          <w:rFonts w:cstheme="minorHAnsi"/>
        </w:rPr>
      </w:pPr>
      <w:r w:rsidRPr="008603BA">
        <w:rPr>
          <w:rFonts w:cstheme="minorHAnsi"/>
        </w:rPr>
        <w:t xml:space="preserve">Lewis, D and </w:t>
      </w:r>
      <w:proofErr w:type="spellStart"/>
      <w:r w:rsidRPr="008603BA">
        <w:rPr>
          <w:rFonts w:cstheme="minorHAnsi"/>
        </w:rPr>
        <w:t>Sargents</w:t>
      </w:r>
      <w:proofErr w:type="spellEnd"/>
      <w:r w:rsidRPr="008603BA">
        <w:rPr>
          <w:rFonts w:cstheme="minorHAnsi"/>
        </w:rPr>
        <w:t xml:space="preserve">, M, 2020. </w:t>
      </w:r>
      <w:r w:rsidRPr="008603BA">
        <w:rPr>
          <w:rFonts w:cstheme="minorHAnsi"/>
          <w:i/>
          <w:iCs/>
        </w:rPr>
        <w:t xml:space="preserve">Employment Law The Essentials </w:t>
      </w:r>
      <w:r w:rsidRPr="008603BA">
        <w:rPr>
          <w:rFonts w:cstheme="minorHAnsi"/>
        </w:rPr>
        <w:t xml:space="preserve">CPI group </w:t>
      </w:r>
    </w:p>
    <w:p w14:paraId="1891F51F" w14:textId="77777777" w:rsidR="0066317B" w:rsidRPr="008603BA" w:rsidRDefault="0066317B" w:rsidP="008603BA">
      <w:pPr>
        <w:spacing w:line="360" w:lineRule="auto"/>
        <w:ind w:left="360"/>
        <w:rPr>
          <w:rFonts w:cstheme="minorHAnsi"/>
        </w:rPr>
      </w:pPr>
      <w:r w:rsidRPr="008603BA">
        <w:rPr>
          <w:rFonts w:cstheme="minorHAnsi"/>
        </w:rPr>
        <w:t xml:space="preserve">Local Government Association (2014) </w:t>
      </w:r>
      <w:r w:rsidRPr="008603BA">
        <w:rPr>
          <w:rFonts w:cstheme="minorHAnsi"/>
          <w:i/>
          <w:iCs/>
        </w:rPr>
        <w:t xml:space="preserve">Get in on the Act: Children and Families Act 2014 </w:t>
      </w:r>
      <w:r w:rsidRPr="008603BA">
        <w:rPr>
          <w:rFonts w:cstheme="minorHAnsi"/>
        </w:rPr>
        <w:t xml:space="preserve">Available at: </w:t>
      </w:r>
      <w:hyperlink r:id="rId26" w:history="1">
        <w:r w:rsidRPr="008603BA">
          <w:rPr>
            <w:rStyle w:val="Hyperlink"/>
            <w:rFonts w:cstheme="minorHAnsi"/>
          </w:rPr>
          <w:t>get-act-children-and-fami-acf.pdf (local.gov.uk)</w:t>
        </w:r>
      </w:hyperlink>
      <w:r w:rsidRPr="008603BA">
        <w:rPr>
          <w:rFonts w:cstheme="minorHAnsi"/>
        </w:rPr>
        <w:t xml:space="preserve"> (Accessed on: 17.02.23)</w:t>
      </w:r>
    </w:p>
    <w:p w14:paraId="32755638" w14:textId="77777777" w:rsidR="0066317B" w:rsidRPr="008603BA" w:rsidRDefault="0066317B" w:rsidP="008603BA">
      <w:pPr>
        <w:spacing w:line="360" w:lineRule="auto"/>
        <w:ind w:left="360"/>
        <w:rPr>
          <w:rFonts w:cstheme="minorHAnsi"/>
        </w:rPr>
      </w:pPr>
      <w:r w:rsidRPr="008603BA">
        <w:rPr>
          <w:rFonts w:cstheme="minorHAnsi"/>
        </w:rPr>
        <w:t xml:space="preserve">Lord Wolf (2004) ‘The Rule of Law and a Change in the Constitution’ </w:t>
      </w:r>
      <w:r w:rsidRPr="008603BA">
        <w:rPr>
          <w:rFonts w:cstheme="minorHAnsi"/>
          <w:i/>
          <w:iCs/>
        </w:rPr>
        <w:t xml:space="preserve">The Cambridge Law Journal </w:t>
      </w:r>
      <w:r w:rsidRPr="008603BA">
        <w:rPr>
          <w:rFonts w:cstheme="minorHAnsi"/>
        </w:rPr>
        <w:t xml:space="preserve">Available at: </w:t>
      </w:r>
      <w:hyperlink r:id="rId27" w:history="1">
        <w:r w:rsidRPr="008603BA">
          <w:rPr>
            <w:rStyle w:val="Hyperlink"/>
            <w:rFonts w:cstheme="minorHAnsi"/>
          </w:rPr>
          <w:t>The Rule of Law and a Change in the Constitution on JSTOR (uwtsd.ac.uk)</w:t>
        </w:r>
      </w:hyperlink>
      <w:r w:rsidRPr="008603BA">
        <w:rPr>
          <w:rFonts w:cstheme="minorHAnsi"/>
        </w:rPr>
        <w:t xml:space="preserve"> (Accessed on: 18.02.23)</w:t>
      </w:r>
    </w:p>
    <w:p w14:paraId="5A795F69" w14:textId="77777777" w:rsidR="0066317B" w:rsidRPr="008603BA" w:rsidRDefault="0066317B" w:rsidP="008603BA">
      <w:pPr>
        <w:spacing w:line="360" w:lineRule="auto"/>
        <w:ind w:left="360"/>
        <w:rPr>
          <w:rStyle w:val="Hyperlink"/>
          <w:rFonts w:cstheme="minorHAnsi"/>
          <w:color w:val="auto"/>
          <w:u w:val="none"/>
        </w:rPr>
      </w:pPr>
      <w:hyperlink w:history="1">
        <w:r w:rsidRPr="008603BA">
          <w:rPr>
            <w:rStyle w:val="Hyperlink"/>
            <w:rFonts w:cstheme="minorHAnsi"/>
          </w:rPr>
          <w:t>Minimum wage rates for 2022 - GOV.UK (www.gov.uk)</w:t>
        </w:r>
      </w:hyperlink>
    </w:p>
    <w:p w14:paraId="7D4E1A67" w14:textId="77777777" w:rsidR="0066317B" w:rsidRPr="008603BA" w:rsidRDefault="0066317B" w:rsidP="008603BA">
      <w:pPr>
        <w:spacing w:line="360" w:lineRule="auto"/>
        <w:ind w:left="360"/>
        <w:rPr>
          <w:rFonts w:cstheme="minorHAnsi"/>
        </w:rPr>
      </w:pPr>
      <w:r w:rsidRPr="008603BA">
        <w:rPr>
          <w:rFonts w:cstheme="minorHAnsi"/>
        </w:rPr>
        <w:t xml:space="preserve">Mitchel, G (2015) ‘Encouraging Fathers to Care: The Children and Families Act 2014 and Shared Parental Leave’ </w:t>
      </w:r>
      <w:r w:rsidRPr="008603BA">
        <w:rPr>
          <w:rFonts w:cstheme="minorHAnsi"/>
          <w:i/>
          <w:iCs/>
        </w:rPr>
        <w:t xml:space="preserve">Industrial Law Journal </w:t>
      </w:r>
      <w:r w:rsidRPr="008603BA">
        <w:rPr>
          <w:rFonts w:cstheme="minorHAnsi"/>
        </w:rPr>
        <w:t xml:space="preserve">Vol 44 (Issue 1) Available at: </w:t>
      </w:r>
      <w:hyperlink r:id="rId28" w:history="1">
        <w:r w:rsidRPr="008603BA">
          <w:rPr>
            <w:rStyle w:val="Hyperlink"/>
            <w:rFonts w:cstheme="minorHAnsi"/>
          </w:rPr>
          <w:t>Encouraging Fathers to Care: The Children and Families Act 2014 and Shared Parental Leave (uwtsd.ac.uk)</w:t>
        </w:r>
      </w:hyperlink>
      <w:r w:rsidRPr="008603BA">
        <w:rPr>
          <w:rFonts w:cstheme="minorHAnsi"/>
        </w:rPr>
        <w:t xml:space="preserve"> (accessed on: 04.02.23) (a)</w:t>
      </w:r>
    </w:p>
    <w:p w14:paraId="3857EAC3" w14:textId="77777777" w:rsidR="0066317B" w:rsidRPr="008603BA" w:rsidRDefault="0066317B" w:rsidP="008603BA">
      <w:pPr>
        <w:spacing w:line="360" w:lineRule="auto"/>
        <w:ind w:left="360"/>
        <w:rPr>
          <w:rStyle w:val="Hyperlink"/>
          <w:rFonts w:cstheme="minorHAnsi"/>
          <w:color w:val="auto"/>
          <w:u w:val="none"/>
        </w:rPr>
      </w:pPr>
      <w:r w:rsidRPr="008603BA">
        <w:rPr>
          <w:rFonts w:cstheme="minorHAnsi"/>
        </w:rPr>
        <w:t xml:space="preserve">Mitchel, G (2020) ‘A Right to Care: Putting Ethics at the Heart of UK Reconciliation Legislation’ </w:t>
      </w:r>
      <w:r w:rsidRPr="008603BA">
        <w:rPr>
          <w:rFonts w:cstheme="minorHAnsi"/>
          <w:i/>
          <w:iCs/>
        </w:rPr>
        <w:t xml:space="preserve">Industrial Law Journal </w:t>
      </w:r>
      <w:r w:rsidRPr="008603BA">
        <w:rPr>
          <w:rFonts w:cstheme="minorHAnsi"/>
        </w:rPr>
        <w:t xml:space="preserve">Vol 49 (Issue 2) Available at: </w:t>
      </w:r>
      <w:hyperlink r:id="rId29" w:history="1">
        <w:r w:rsidRPr="008603BA">
          <w:rPr>
            <w:rStyle w:val="Hyperlink"/>
            <w:rFonts w:cstheme="minorHAnsi"/>
          </w:rPr>
          <w:t>A Right to Care: Putting Care Ethics at the Heart of UK Reconciliation Legislation (uwtsd.ac.uk)</w:t>
        </w:r>
      </w:hyperlink>
      <w:r w:rsidRPr="008603BA">
        <w:rPr>
          <w:rFonts w:cstheme="minorHAnsi"/>
        </w:rPr>
        <w:t xml:space="preserve"> (Accessed on: 17.02.23)</w:t>
      </w:r>
    </w:p>
    <w:p w14:paraId="1FD612BC" w14:textId="77777777" w:rsidR="0066317B" w:rsidRPr="008603BA" w:rsidRDefault="0066317B" w:rsidP="008603BA">
      <w:pPr>
        <w:spacing w:line="360" w:lineRule="auto"/>
        <w:ind w:left="360"/>
        <w:rPr>
          <w:rFonts w:cstheme="minorHAnsi"/>
        </w:rPr>
      </w:pPr>
      <w:r w:rsidRPr="008603BA">
        <w:rPr>
          <w:rFonts w:cstheme="minorHAnsi"/>
        </w:rPr>
        <w:t xml:space="preserve">Mitchell, G (2015) ‘Encouraging Fathers to Care: The </w:t>
      </w:r>
      <w:proofErr w:type="spellStart"/>
      <w:r w:rsidRPr="008603BA">
        <w:rPr>
          <w:rFonts w:cstheme="minorHAnsi"/>
        </w:rPr>
        <w:t>Childrens</w:t>
      </w:r>
      <w:proofErr w:type="spellEnd"/>
      <w:r w:rsidRPr="008603BA">
        <w:rPr>
          <w:rFonts w:cstheme="minorHAnsi"/>
        </w:rPr>
        <w:t xml:space="preserve"> and Families Act 2014 and Shared Parental Leave </w:t>
      </w:r>
      <w:r w:rsidRPr="008603BA">
        <w:rPr>
          <w:rFonts w:cstheme="minorHAnsi"/>
          <w:i/>
          <w:iCs/>
        </w:rPr>
        <w:t xml:space="preserve">Industrial Law Journal </w:t>
      </w:r>
      <w:r w:rsidRPr="008603BA">
        <w:rPr>
          <w:rFonts w:cstheme="minorHAnsi"/>
        </w:rPr>
        <w:t xml:space="preserve">Vol 44 (Issue 1) Available at: </w:t>
      </w:r>
      <w:hyperlink r:id="rId30" w:history="1">
        <w:r w:rsidRPr="008603BA">
          <w:rPr>
            <w:rStyle w:val="Hyperlink"/>
            <w:rFonts w:cstheme="minorHAnsi"/>
          </w:rPr>
          <w:t>Encouraging Fathers to Care: The Children and Families Act 2014 and Shared Parental Leave (uwtsd.ac.uk)</w:t>
        </w:r>
      </w:hyperlink>
      <w:r w:rsidRPr="008603BA">
        <w:rPr>
          <w:rFonts w:cstheme="minorHAnsi"/>
        </w:rPr>
        <w:t xml:space="preserve"> (Accessed on: 09.02.23) (b)</w:t>
      </w:r>
    </w:p>
    <w:p w14:paraId="72996C3E" w14:textId="77777777" w:rsidR="0066317B" w:rsidRPr="008603BA" w:rsidRDefault="0066317B" w:rsidP="008603BA">
      <w:pPr>
        <w:spacing w:line="360" w:lineRule="auto"/>
        <w:ind w:left="360"/>
        <w:rPr>
          <w:rFonts w:cstheme="minorHAnsi"/>
        </w:rPr>
      </w:pPr>
      <w:r w:rsidRPr="008603BA">
        <w:rPr>
          <w:rStyle w:val="Hyperlink"/>
          <w:rFonts w:cstheme="minorHAnsi"/>
          <w:color w:val="auto"/>
          <w:u w:val="none"/>
        </w:rPr>
        <w:t>NHS (2020)</w:t>
      </w:r>
      <w:r w:rsidRPr="008603BA">
        <w:rPr>
          <w:rStyle w:val="Hyperlink"/>
          <w:rFonts w:cstheme="minorHAnsi"/>
          <w:color w:val="auto"/>
        </w:rPr>
        <w:t xml:space="preserve"> </w:t>
      </w:r>
      <w:r w:rsidRPr="008603BA">
        <w:rPr>
          <w:rStyle w:val="Hyperlink"/>
          <w:rFonts w:cstheme="minorHAnsi"/>
          <w:i/>
          <w:iCs/>
          <w:color w:val="auto"/>
          <w:u w:val="none"/>
        </w:rPr>
        <w:t>Your Antenatal Appointments</w:t>
      </w:r>
      <w:r w:rsidRPr="008603BA">
        <w:rPr>
          <w:rStyle w:val="Hyperlink"/>
          <w:rFonts w:cstheme="minorHAnsi"/>
          <w:color w:val="auto"/>
        </w:rPr>
        <w:t xml:space="preserve"> Available at: </w:t>
      </w:r>
      <w:hyperlink r:id="rId31" w:history="1">
        <w:r w:rsidRPr="008603BA">
          <w:rPr>
            <w:rStyle w:val="Hyperlink"/>
            <w:rFonts w:cstheme="minorHAnsi"/>
          </w:rPr>
          <w:t>Your antenatal care - NHS (www.nhs.uk)</w:t>
        </w:r>
      </w:hyperlink>
      <w:r w:rsidRPr="008603BA">
        <w:rPr>
          <w:rFonts w:cstheme="minorHAnsi"/>
        </w:rPr>
        <w:t xml:space="preserve"> (Accessed on: 21.01.2023)</w:t>
      </w:r>
    </w:p>
    <w:p w14:paraId="02DA7E56" w14:textId="77777777" w:rsidR="0066317B" w:rsidRPr="008603BA" w:rsidRDefault="0066317B" w:rsidP="008603BA">
      <w:pPr>
        <w:spacing w:line="360" w:lineRule="auto"/>
        <w:ind w:left="360"/>
        <w:rPr>
          <w:rFonts w:cstheme="minorHAnsi"/>
        </w:rPr>
      </w:pPr>
      <w:r w:rsidRPr="008603BA">
        <w:rPr>
          <w:rFonts w:cstheme="minorHAnsi"/>
        </w:rPr>
        <w:t xml:space="preserve">NHS (2022) </w:t>
      </w:r>
      <w:r w:rsidRPr="008603BA">
        <w:rPr>
          <w:rFonts w:cstheme="minorHAnsi"/>
          <w:i/>
          <w:iCs/>
        </w:rPr>
        <w:t xml:space="preserve">Overview – Postnatal Depression </w:t>
      </w:r>
      <w:r w:rsidRPr="008603BA">
        <w:rPr>
          <w:rFonts w:cstheme="minorHAnsi"/>
        </w:rPr>
        <w:t xml:space="preserve">Available at: </w:t>
      </w:r>
      <w:hyperlink r:id="rId32" w:history="1">
        <w:r w:rsidRPr="008603BA">
          <w:rPr>
            <w:rStyle w:val="Hyperlink"/>
            <w:rFonts w:cstheme="minorHAnsi"/>
          </w:rPr>
          <w:t>Postnatal depression - NHS (www.nhs.uk)</w:t>
        </w:r>
      </w:hyperlink>
      <w:r w:rsidRPr="008603BA">
        <w:rPr>
          <w:rFonts w:cstheme="minorHAnsi"/>
        </w:rPr>
        <w:t xml:space="preserve"> (Accessed on: 04.02.23)</w:t>
      </w:r>
    </w:p>
    <w:p w14:paraId="132D6DCE" w14:textId="77777777" w:rsidR="0066317B" w:rsidRPr="008603BA" w:rsidRDefault="0066317B" w:rsidP="008603BA">
      <w:pPr>
        <w:spacing w:line="360" w:lineRule="auto"/>
        <w:ind w:left="360"/>
        <w:rPr>
          <w:rFonts w:cstheme="minorHAnsi"/>
        </w:rPr>
      </w:pPr>
      <w:hyperlink r:id="rId33" w:history="1">
        <w:r w:rsidRPr="008603BA">
          <w:rPr>
            <w:rStyle w:val="Hyperlink"/>
            <w:rFonts w:cstheme="minorHAnsi"/>
          </w:rPr>
          <w:t>Paternity pay and leave: Overview - GOV.UK (www.gov.uk)</w:t>
        </w:r>
      </w:hyperlink>
    </w:p>
    <w:p w14:paraId="50DA3308" w14:textId="77777777" w:rsidR="0066317B" w:rsidRPr="008603BA" w:rsidRDefault="0066317B" w:rsidP="008603BA">
      <w:pPr>
        <w:spacing w:line="360" w:lineRule="auto"/>
        <w:ind w:left="360"/>
        <w:rPr>
          <w:rFonts w:cstheme="minorHAnsi"/>
        </w:rPr>
      </w:pPr>
      <w:r w:rsidRPr="008603BA">
        <w:rPr>
          <w:rFonts w:cstheme="minorHAnsi"/>
        </w:rPr>
        <w:t xml:space="preserve">Pitt, G and Drew, S (2022) </w:t>
      </w:r>
      <w:r w:rsidRPr="008603BA">
        <w:rPr>
          <w:rFonts w:cstheme="minorHAnsi"/>
          <w:i/>
          <w:iCs/>
        </w:rPr>
        <w:t xml:space="preserve">Pitt’s Employment Law </w:t>
      </w:r>
      <w:r w:rsidRPr="008603BA">
        <w:rPr>
          <w:rFonts w:cstheme="minorHAnsi"/>
        </w:rPr>
        <w:t>Thomas Reuters</w:t>
      </w:r>
    </w:p>
    <w:p w14:paraId="5DE4976A" w14:textId="77777777" w:rsidR="0066317B" w:rsidRPr="008603BA" w:rsidRDefault="0066317B" w:rsidP="008603BA">
      <w:pPr>
        <w:spacing w:line="360" w:lineRule="auto"/>
        <w:ind w:left="360"/>
        <w:rPr>
          <w:rFonts w:cstheme="minorHAnsi"/>
        </w:rPr>
      </w:pPr>
      <w:r w:rsidRPr="008603BA">
        <w:rPr>
          <w:rFonts w:cstheme="minorHAnsi"/>
        </w:rPr>
        <w:t xml:space="preserve">Prime, V (2002) ‘Flexibility for Parents’ </w:t>
      </w:r>
      <w:r w:rsidRPr="008603BA">
        <w:rPr>
          <w:rFonts w:cstheme="minorHAnsi"/>
          <w:i/>
          <w:iCs/>
        </w:rPr>
        <w:t xml:space="preserve">Payroll and Human Resources </w:t>
      </w:r>
      <w:r w:rsidRPr="008603BA">
        <w:rPr>
          <w:rFonts w:cstheme="minorHAnsi"/>
        </w:rPr>
        <w:t>Vol 4</w:t>
      </w:r>
      <w:r w:rsidRPr="008603BA">
        <w:rPr>
          <w:rFonts w:cstheme="minorHAnsi"/>
          <w:i/>
          <w:iCs/>
        </w:rPr>
        <w:t xml:space="preserve"> </w:t>
      </w:r>
      <w:r w:rsidRPr="008603BA">
        <w:rPr>
          <w:rFonts w:cstheme="minorHAnsi"/>
        </w:rPr>
        <w:t xml:space="preserve">Issue 12 Available at: </w:t>
      </w:r>
      <w:hyperlink r:id="rId34" w:history="1">
        <w:r w:rsidRPr="008603BA">
          <w:rPr>
            <w:rStyle w:val="Hyperlink"/>
            <w:rFonts w:cstheme="minorHAnsi"/>
          </w:rPr>
          <w:t>Flexibility for parents (uwtsd.ac.uk)</w:t>
        </w:r>
      </w:hyperlink>
      <w:r w:rsidRPr="008603BA">
        <w:rPr>
          <w:rFonts w:cstheme="minorHAnsi"/>
        </w:rPr>
        <w:t xml:space="preserve"> (Accessed on:04.02.23)</w:t>
      </w:r>
    </w:p>
    <w:p w14:paraId="2591B1B9" w14:textId="77777777" w:rsidR="0066317B" w:rsidRPr="008603BA" w:rsidRDefault="0066317B" w:rsidP="008603BA">
      <w:pPr>
        <w:spacing w:line="360" w:lineRule="auto"/>
        <w:ind w:left="360"/>
        <w:rPr>
          <w:rFonts w:cstheme="minorHAnsi"/>
        </w:rPr>
      </w:pPr>
      <w:r w:rsidRPr="008603BA">
        <w:rPr>
          <w:rFonts w:cstheme="minorHAnsi"/>
        </w:rPr>
        <w:t xml:space="preserve">Rubio- Marin, R (2015) ‘The (dis)establishment of gender: Care and gender roles in the family as a constitutional matter’ </w:t>
      </w:r>
      <w:r w:rsidRPr="008603BA">
        <w:rPr>
          <w:rFonts w:cstheme="minorHAnsi"/>
          <w:i/>
          <w:iCs/>
        </w:rPr>
        <w:t xml:space="preserve">International Journal of Constitutional Law </w:t>
      </w:r>
      <w:r w:rsidRPr="008603BA">
        <w:rPr>
          <w:rFonts w:cstheme="minorHAnsi"/>
        </w:rPr>
        <w:t xml:space="preserve">Vol 13 Available at: </w:t>
      </w:r>
      <w:hyperlink r:id="rId35" w:history="1">
        <w:r w:rsidRPr="008603BA">
          <w:rPr>
            <w:rStyle w:val="Hyperlink"/>
            <w:rFonts w:cstheme="minorHAnsi"/>
          </w:rPr>
          <w:t>The (dis)establishment of gender: Care and gender roles in the family as a constitutional matter (uwtsd.ac.uk)</w:t>
        </w:r>
      </w:hyperlink>
      <w:r w:rsidRPr="008603BA">
        <w:rPr>
          <w:rFonts w:cstheme="minorHAnsi"/>
        </w:rPr>
        <w:t xml:space="preserve"> (Accessed on: 09.02.23)</w:t>
      </w:r>
    </w:p>
    <w:p w14:paraId="615BD57B" w14:textId="77777777" w:rsidR="0066317B" w:rsidRPr="008603BA" w:rsidRDefault="0066317B" w:rsidP="008603BA">
      <w:pPr>
        <w:spacing w:line="360" w:lineRule="auto"/>
        <w:ind w:left="360"/>
        <w:rPr>
          <w:rFonts w:cstheme="minorHAnsi"/>
          <w:i/>
          <w:iCs/>
        </w:rPr>
      </w:pPr>
      <w:r w:rsidRPr="008603BA">
        <w:rPr>
          <w:rFonts w:cstheme="minorHAnsi"/>
        </w:rPr>
        <w:t xml:space="preserve">S, Taylor and A, Emir (2012) </w:t>
      </w:r>
      <w:r w:rsidRPr="008603BA">
        <w:rPr>
          <w:rFonts w:cstheme="minorHAnsi"/>
          <w:i/>
          <w:iCs/>
        </w:rPr>
        <w:t xml:space="preserve">Employment Law An Introduction </w:t>
      </w:r>
      <w:r w:rsidRPr="008603BA">
        <w:rPr>
          <w:rFonts w:cstheme="minorHAnsi"/>
        </w:rPr>
        <w:t>Oxford University Press. Second edition</w:t>
      </w:r>
      <w:r w:rsidRPr="008603BA">
        <w:rPr>
          <w:rFonts w:cstheme="minorHAnsi"/>
          <w:i/>
          <w:iCs/>
        </w:rPr>
        <w:t xml:space="preserve"> </w:t>
      </w:r>
    </w:p>
    <w:p w14:paraId="1B19B045" w14:textId="77777777" w:rsidR="0066317B" w:rsidRPr="008603BA" w:rsidRDefault="0066317B" w:rsidP="008603BA">
      <w:pPr>
        <w:spacing w:line="360" w:lineRule="auto"/>
        <w:ind w:left="360"/>
        <w:rPr>
          <w:rStyle w:val="Hyperlink"/>
          <w:rFonts w:cstheme="minorHAnsi"/>
          <w:color w:val="auto"/>
          <w:u w:val="none"/>
        </w:rPr>
      </w:pPr>
      <w:r w:rsidRPr="008603BA">
        <w:rPr>
          <w:rFonts w:cstheme="minorHAnsi"/>
        </w:rPr>
        <w:t xml:space="preserve">Schulte, B and Swenson, H (2020) ‘An Unexpected Upside to Lockdown: Men Have Discovered Housework’ </w:t>
      </w:r>
      <w:r w:rsidRPr="008603BA">
        <w:rPr>
          <w:rFonts w:cstheme="minorHAnsi"/>
          <w:i/>
          <w:iCs/>
        </w:rPr>
        <w:t xml:space="preserve">The Guardian </w:t>
      </w:r>
      <w:r w:rsidRPr="008603BA">
        <w:rPr>
          <w:rFonts w:cstheme="minorHAnsi"/>
        </w:rPr>
        <w:t>17</w:t>
      </w:r>
      <w:r w:rsidRPr="008603BA">
        <w:rPr>
          <w:rFonts w:cstheme="minorHAnsi"/>
          <w:vertAlign w:val="superscript"/>
        </w:rPr>
        <w:t>th</w:t>
      </w:r>
      <w:r w:rsidRPr="008603BA">
        <w:rPr>
          <w:rFonts w:cstheme="minorHAnsi"/>
        </w:rPr>
        <w:t xml:space="preserve"> June Available at: </w:t>
      </w:r>
      <w:hyperlink r:id="rId36" w:history="1">
        <w:r w:rsidRPr="008603BA">
          <w:rPr>
            <w:rStyle w:val="Hyperlink"/>
            <w:rFonts w:cstheme="minorHAnsi"/>
          </w:rPr>
          <w:t>An unexpected upside to lockdown: men have discovered housework | Parents and parenting | The Guardian</w:t>
        </w:r>
      </w:hyperlink>
      <w:r w:rsidRPr="008603BA">
        <w:rPr>
          <w:rFonts w:cstheme="minorHAnsi"/>
        </w:rPr>
        <w:t xml:space="preserve"> (Accessed on: 17.02.23)</w:t>
      </w:r>
    </w:p>
    <w:p w14:paraId="438BFFB6" w14:textId="77777777" w:rsidR="0066317B" w:rsidRPr="008603BA" w:rsidRDefault="0066317B" w:rsidP="008603BA">
      <w:pPr>
        <w:spacing w:line="360" w:lineRule="auto"/>
        <w:ind w:left="360"/>
        <w:rPr>
          <w:rFonts w:cstheme="minorHAnsi"/>
        </w:rPr>
      </w:pPr>
      <w:proofErr w:type="spellStart"/>
      <w:r w:rsidRPr="008603BA">
        <w:rPr>
          <w:rFonts w:cstheme="minorHAnsi"/>
        </w:rPr>
        <w:lastRenderedPageBreak/>
        <w:t>Seenan</w:t>
      </w:r>
      <w:proofErr w:type="spellEnd"/>
      <w:r w:rsidRPr="008603BA">
        <w:rPr>
          <w:rFonts w:cstheme="minorHAnsi"/>
        </w:rPr>
        <w:t xml:space="preserve">, G (2001) ‘Working fathers victory in sex bias case over childcare’, </w:t>
      </w:r>
      <w:r w:rsidRPr="008603BA">
        <w:rPr>
          <w:rFonts w:cstheme="minorHAnsi"/>
          <w:i/>
          <w:iCs/>
        </w:rPr>
        <w:t xml:space="preserve">The Guardian, </w:t>
      </w:r>
      <w:r w:rsidRPr="008603BA">
        <w:rPr>
          <w:rFonts w:cstheme="minorHAnsi"/>
        </w:rPr>
        <w:t xml:space="preserve">21 Nov, Available at: </w:t>
      </w:r>
      <w:hyperlink r:id="rId37" w:history="1">
        <w:r w:rsidRPr="008603BA">
          <w:rPr>
            <w:rStyle w:val="Hyperlink"/>
            <w:rFonts w:cstheme="minorHAnsi"/>
          </w:rPr>
          <w:t>Working father's victory in sex bias case over childcare | Inequality | The Guardian</w:t>
        </w:r>
      </w:hyperlink>
      <w:r w:rsidRPr="008603BA">
        <w:rPr>
          <w:rFonts w:cstheme="minorHAnsi"/>
        </w:rPr>
        <w:t xml:space="preserve"> (Accessed on: 29.01.2023)</w:t>
      </w:r>
    </w:p>
    <w:p w14:paraId="6CDDCF3E" w14:textId="77777777" w:rsidR="0066317B" w:rsidRPr="008603BA" w:rsidRDefault="0066317B" w:rsidP="008603BA">
      <w:pPr>
        <w:spacing w:line="360" w:lineRule="auto"/>
        <w:ind w:left="360"/>
        <w:rPr>
          <w:rFonts w:cstheme="minorHAnsi"/>
        </w:rPr>
      </w:pPr>
      <w:proofErr w:type="spellStart"/>
      <w:r w:rsidRPr="008603BA">
        <w:rPr>
          <w:rFonts w:cstheme="minorHAnsi"/>
        </w:rPr>
        <w:t>Smith,I</w:t>
      </w:r>
      <w:proofErr w:type="spellEnd"/>
      <w:r w:rsidRPr="008603BA">
        <w:rPr>
          <w:rFonts w:cstheme="minorHAnsi"/>
        </w:rPr>
        <w:t xml:space="preserve"> and A, Baker, 2010</w:t>
      </w:r>
      <w:r w:rsidRPr="008603BA">
        <w:rPr>
          <w:rFonts w:cstheme="minorHAnsi"/>
          <w:i/>
          <w:iCs/>
        </w:rPr>
        <w:t xml:space="preserve"> Employment Law </w:t>
      </w:r>
      <w:r w:rsidRPr="008603BA">
        <w:rPr>
          <w:rFonts w:cstheme="minorHAnsi"/>
        </w:rPr>
        <w:t>Oxford University Press</w:t>
      </w:r>
    </w:p>
    <w:p w14:paraId="14646D78" w14:textId="77777777" w:rsidR="0066317B" w:rsidRPr="008603BA" w:rsidRDefault="0066317B" w:rsidP="008603BA">
      <w:pPr>
        <w:spacing w:line="360" w:lineRule="auto"/>
        <w:ind w:left="360"/>
        <w:rPr>
          <w:rFonts w:cstheme="minorHAnsi"/>
        </w:rPr>
      </w:pPr>
      <w:r w:rsidRPr="008603BA">
        <w:rPr>
          <w:rFonts w:cstheme="minorHAnsi"/>
        </w:rPr>
        <w:t xml:space="preserve">The Fatherhood Project (2015) </w:t>
      </w:r>
      <w:r w:rsidRPr="008603BA">
        <w:rPr>
          <w:rFonts w:cstheme="minorHAnsi"/>
          <w:i/>
          <w:iCs/>
        </w:rPr>
        <w:t xml:space="preserve">10 Facts about Father Engagement </w:t>
      </w:r>
      <w:r w:rsidRPr="008603BA">
        <w:rPr>
          <w:rFonts w:cstheme="minorHAnsi"/>
        </w:rPr>
        <w:t xml:space="preserve">Available at: </w:t>
      </w:r>
      <w:hyperlink r:id="rId38" w:history="1">
        <w:r w:rsidRPr="008603BA">
          <w:rPr>
            <w:rStyle w:val="Hyperlink"/>
            <w:rFonts w:cstheme="minorHAnsi"/>
          </w:rPr>
          <w:t>10 Facts about Father Engagement - The Fatherhood Project</w:t>
        </w:r>
      </w:hyperlink>
      <w:r w:rsidRPr="008603BA">
        <w:rPr>
          <w:rFonts w:cstheme="minorHAnsi"/>
        </w:rPr>
        <w:t xml:space="preserve"> (Accessed on: 04.02.23)</w:t>
      </w:r>
    </w:p>
    <w:p w14:paraId="6BC85674" w14:textId="77777777" w:rsidR="0066317B" w:rsidRPr="008603BA" w:rsidRDefault="0066317B" w:rsidP="008603BA">
      <w:pPr>
        <w:spacing w:line="360" w:lineRule="auto"/>
        <w:ind w:left="360"/>
        <w:rPr>
          <w:rFonts w:cstheme="minorHAnsi"/>
        </w:rPr>
      </w:pPr>
      <w:r w:rsidRPr="008603BA">
        <w:rPr>
          <w:rStyle w:val="Hyperlink"/>
          <w:rFonts w:cstheme="minorHAnsi"/>
          <w:color w:val="auto"/>
          <w:u w:val="none"/>
        </w:rPr>
        <w:t xml:space="preserve">The Office for National Statistics (2018) </w:t>
      </w:r>
      <w:r w:rsidRPr="008603BA">
        <w:rPr>
          <w:rStyle w:val="Hyperlink"/>
          <w:rFonts w:cstheme="minorHAnsi"/>
          <w:i/>
          <w:iCs/>
          <w:color w:val="auto"/>
          <w:u w:val="none"/>
        </w:rPr>
        <w:t xml:space="preserve">Gender Pay Gap in the UK: 2018. </w:t>
      </w:r>
      <w:r w:rsidRPr="008603BA">
        <w:rPr>
          <w:rStyle w:val="Hyperlink"/>
          <w:rFonts w:cstheme="minorHAnsi"/>
          <w:color w:val="auto"/>
          <w:u w:val="none"/>
        </w:rPr>
        <w:t xml:space="preserve">Available at: </w:t>
      </w:r>
      <w:hyperlink r:id="rId39" w:history="1">
        <w:r w:rsidRPr="008603BA">
          <w:rPr>
            <w:rStyle w:val="Hyperlink"/>
            <w:rFonts w:cstheme="minorHAnsi"/>
          </w:rPr>
          <w:t>Gender pay gap in the UK - Office for National Statistics (ons.gov.uk)</w:t>
        </w:r>
      </w:hyperlink>
      <w:r w:rsidRPr="008603BA">
        <w:rPr>
          <w:rFonts w:cstheme="minorHAnsi"/>
        </w:rPr>
        <w:t xml:space="preserve"> (Accessed on: 04.02.23)</w:t>
      </w:r>
    </w:p>
    <w:p w14:paraId="7FA99360" w14:textId="77777777" w:rsidR="0066317B" w:rsidRPr="008603BA" w:rsidRDefault="0066317B" w:rsidP="008603BA">
      <w:pPr>
        <w:spacing w:line="360" w:lineRule="auto"/>
        <w:ind w:left="360"/>
        <w:rPr>
          <w:rFonts w:cstheme="minorHAnsi"/>
        </w:rPr>
      </w:pPr>
      <w:r w:rsidRPr="008603BA">
        <w:rPr>
          <w:rFonts w:cstheme="minorHAnsi"/>
        </w:rPr>
        <w:t xml:space="preserve">The Office for National Statistics (2021) </w:t>
      </w:r>
      <w:r w:rsidRPr="008603BA">
        <w:rPr>
          <w:rFonts w:cstheme="minorHAnsi"/>
          <w:i/>
          <w:iCs/>
        </w:rPr>
        <w:t>Gender Pay Gap in the UK: 2021</w:t>
      </w:r>
      <w:r w:rsidRPr="008603BA">
        <w:rPr>
          <w:rFonts w:cstheme="minorHAnsi"/>
        </w:rPr>
        <w:t xml:space="preserve"> Available at: </w:t>
      </w:r>
      <w:hyperlink r:id="rId40" w:history="1">
        <w:r w:rsidRPr="008603BA">
          <w:rPr>
            <w:rStyle w:val="Hyperlink"/>
            <w:rFonts w:cstheme="minorHAnsi"/>
          </w:rPr>
          <w:t>Gender pay gap in the UK - Office for National Statistics (ons.gov.uk)</w:t>
        </w:r>
      </w:hyperlink>
      <w:r w:rsidRPr="008603BA">
        <w:rPr>
          <w:rFonts w:cstheme="minorHAnsi"/>
        </w:rPr>
        <w:t xml:space="preserve"> (Accessed on: 04.02.23)</w:t>
      </w:r>
    </w:p>
    <w:p w14:paraId="2787D82A" w14:textId="77777777" w:rsidR="0066317B" w:rsidRPr="008603BA" w:rsidRDefault="0066317B" w:rsidP="008603BA">
      <w:pPr>
        <w:spacing w:line="360" w:lineRule="auto"/>
        <w:ind w:left="360"/>
        <w:rPr>
          <w:rFonts w:cstheme="minorHAnsi"/>
        </w:rPr>
      </w:pPr>
      <w:r w:rsidRPr="008603BA">
        <w:rPr>
          <w:rFonts w:cstheme="minorHAnsi"/>
        </w:rPr>
        <w:t xml:space="preserve">Topping, A (2022) ‘What are people meant to do?: Widower fights for change to UK parental leave law’ </w:t>
      </w:r>
      <w:r w:rsidRPr="008603BA">
        <w:rPr>
          <w:rFonts w:cstheme="minorHAnsi"/>
          <w:i/>
          <w:iCs/>
        </w:rPr>
        <w:t xml:space="preserve">The Guardian </w:t>
      </w:r>
      <w:r w:rsidRPr="008603BA">
        <w:rPr>
          <w:rFonts w:cstheme="minorHAnsi"/>
        </w:rPr>
        <w:t>28</w:t>
      </w:r>
      <w:r w:rsidRPr="008603BA">
        <w:rPr>
          <w:rFonts w:cstheme="minorHAnsi"/>
          <w:vertAlign w:val="superscript"/>
        </w:rPr>
        <w:t>th</w:t>
      </w:r>
      <w:r w:rsidRPr="008603BA">
        <w:rPr>
          <w:rFonts w:cstheme="minorHAnsi"/>
        </w:rPr>
        <w:t xml:space="preserve"> Nov Accessed on: </w:t>
      </w:r>
      <w:hyperlink r:id="rId41" w:history="1">
        <w:r w:rsidRPr="008603BA">
          <w:rPr>
            <w:rStyle w:val="Hyperlink"/>
            <w:rFonts w:cstheme="minorHAnsi"/>
          </w:rPr>
          <w:t>‘What are people meant to do?’: widower fights for change to UK parental leave law | Maternity &amp; paternity rights | The Guardian</w:t>
        </w:r>
      </w:hyperlink>
      <w:r w:rsidRPr="008603BA">
        <w:rPr>
          <w:rFonts w:cstheme="minorHAnsi"/>
        </w:rPr>
        <w:t xml:space="preserve"> (Available at: 09.02.23)</w:t>
      </w:r>
    </w:p>
    <w:p w14:paraId="217C9AB4" w14:textId="77777777" w:rsidR="0066317B" w:rsidRPr="008603BA" w:rsidRDefault="0066317B" w:rsidP="008603BA">
      <w:pPr>
        <w:spacing w:line="360" w:lineRule="auto"/>
        <w:ind w:left="360"/>
        <w:rPr>
          <w:rStyle w:val="Hyperlink"/>
          <w:rFonts w:cstheme="minorHAnsi"/>
          <w:color w:val="auto"/>
          <w:u w:val="none"/>
        </w:rPr>
      </w:pPr>
      <w:r w:rsidRPr="008603BA">
        <w:rPr>
          <w:rFonts w:cstheme="minorHAnsi"/>
        </w:rPr>
        <w:t xml:space="preserve">UK Government (2022) </w:t>
      </w:r>
      <w:r w:rsidRPr="008603BA">
        <w:rPr>
          <w:rFonts w:cstheme="minorHAnsi"/>
          <w:i/>
          <w:iCs/>
        </w:rPr>
        <w:t xml:space="preserve">Government Backs New Law to Help Pregnant Women and New Parents Stay in Work </w:t>
      </w:r>
      <w:r w:rsidRPr="008603BA">
        <w:rPr>
          <w:rFonts w:cstheme="minorHAnsi"/>
        </w:rPr>
        <w:t xml:space="preserve">Available at: </w:t>
      </w:r>
      <w:hyperlink r:id="rId42" w:history="1">
        <w:r w:rsidRPr="008603BA">
          <w:rPr>
            <w:rStyle w:val="Hyperlink"/>
            <w:rFonts w:cstheme="minorHAnsi"/>
          </w:rPr>
          <w:t>Government backs new law to help pregnant women and new parents stay in work - GOV.UK (www.gov.uk)</w:t>
        </w:r>
      </w:hyperlink>
      <w:r w:rsidRPr="008603BA">
        <w:rPr>
          <w:rFonts w:cstheme="minorHAnsi"/>
        </w:rPr>
        <w:t xml:space="preserve"> (Accessed on: 18.02.23)</w:t>
      </w:r>
    </w:p>
    <w:p w14:paraId="44479DE4" w14:textId="77777777" w:rsidR="0066317B" w:rsidRPr="008603BA" w:rsidRDefault="0066317B" w:rsidP="008603BA">
      <w:pPr>
        <w:spacing w:line="360" w:lineRule="auto"/>
        <w:ind w:left="360"/>
        <w:rPr>
          <w:rFonts w:cstheme="minorHAnsi"/>
        </w:rPr>
      </w:pPr>
      <w:r w:rsidRPr="008603BA">
        <w:rPr>
          <w:rFonts w:cstheme="minorHAnsi"/>
        </w:rPr>
        <w:t xml:space="preserve">UK Government (2022) </w:t>
      </w:r>
      <w:r w:rsidRPr="008603BA">
        <w:rPr>
          <w:rFonts w:cstheme="minorHAnsi"/>
          <w:i/>
          <w:iCs/>
        </w:rPr>
        <w:t xml:space="preserve">Paternity Pay and Leave </w:t>
      </w:r>
      <w:r w:rsidRPr="008603BA">
        <w:rPr>
          <w:rFonts w:cstheme="minorHAnsi"/>
        </w:rPr>
        <w:t xml:space="preserve">Available at: </w:t>
      </w:r>
      <w:hyperlink r:id="rId43" w:history="1">
        <w:r w:rsidRPr="008603BA">
          <w:rPr>
            <w:rStyle w:val="Hyperlink"/>
            <w:rFonts w:cstheme="minorHAnsi"/>
          </w:rPr>
          <w:t>Paternity pay and leave: Pay - GOV.UK (www.gov.uk)</w:t>
        </w:r>
      </w:hyperlink>
      <w:r w:rsidRPr="008603BA">
        <w:rPr>
          <w:rFonts w:cstheme="minorHAnsi"/>
        </w:rPr>
        <w:t xml:space="preserve"> (Accessed on: 04.02.23)</w:t>
      </w:r>
    </w:p>
    <w:p w14:paraId="0A811E01" w14:textId="77777777" w:rsidR="0066317B" w:rsidRPr="008603BA" w:rsidRDefault="0066317B" w:rsidP="008603BA">
      <w:pPr>
        <w:spacing w:line="360" w:lineRule="auto"/>
        <w:ind w:left="360"/>
        <w:rPr>
          <w:rFonts w:cstheme="minorHAnsi"/>
        </w:rPr>
      </w:pPr>
      <w:r w:rsidRPr="008603BA">
        <w:rPr>
          <w:rFonts w:cstheme="minorHAnsi"/>
        </w:rPr>
        <w:t xml:space="preserve">UK Government (2023) </w:t>
      </w:r>
      <w:r w:rsidRPr="008603BA">
        <w:rPr>
          <w:rFonts w:cstheme="minorHAnsi"/>
          <w:i/>
          <w:iCs/>
        </w:rPr>
        <w:t xml:space="preserve">Paternity Pay and Leave </w:t>
      </w:r>
      <w:r w:rsidRPr="008603BA">
        <w:rPr>
          <w:rFonts w:cstheme="minorHAnsi"/>
        </w:rPr>
        <w:t xml:space="preserve">Available at: </w:t>
      </w:r>
      <w:hyperlink r:id="rId44" w:history="1">
        <w:r w:rsidRPr="008603BA">
          <w:rPr>
            <w:rStyle w:val="Hyperlink"/>
            <w:rFonts w:cstheme="minorHAnsi"/>
          </w:rPr>
          <w:t>Paternity pay and leave: Eligibility - GOV.UK (www.gov.uk)</w:t>
        </w:r>
      </w:hyperlink>
      <w:r w:rsidRPr="008603BA">
        <w:rPr>
          <w:rFonts w:cstheme="minorHAnsi"/>
        </w:rPr>
        <w:t xml:space="preserve"> (Accessed on: 04.02.23)</w:t>
      </w:r>
    </w:p>
    <w:p w14:paraId="1668CE9A" w14:textId="77777777" w:rsidR="0066317B" w:rsidRPr="008603BA" w:rsidRDefault="0066317B" w:rsidP="008603BA">
      <w:pPr>
        <w:spacing w:line="360" w:lineRule="auto"/>
        <w:ind w:left="360"/>
        <w:rPr>
          <w:rFonts w:cstheme="minorHAnsi"/>
        </w:rPr>
      </w:pPr>
      <w:r w:rsidRPr="008603BA">
        <w:rPr>
          <w:rFonts w:cstheme="minorHAnsi"/>
        </w:rPr>
        <w:t xml:space="preserve">UK Government (2023) </w:t>
      </w:r>
      <w:r w:rsidRPr="008603BA">
        <w:rPr>
          <w:rFonts w:cstheme="minorHAnsi"/>
          <w:i/>
          <w:iCs/>
        </w:rPr>
        <w:t xml:space="preserve">Statutory Maternity Pay and Leave: Employer Guide </w:t>
      </w:r>
      <w:r w:rsidRPr="008603BA">
        <w:rPr>
          <w:rFonts w:cstheme="minorHAnsi"/>
        </w:rPr>
        <w:t xml:space="preserve">Available at: </w:t>
      </w:r>
      <w:hyperlink r:id="rId45" w:history="1">
        <w:r w:rsidRPr="008603BA">
          <w:rPr>
            <w:rStyle w:val="Hyperlink"/>
            <w:rFonts w:cstheme="minorHAnsi"/>
          </w:rPr>
          <w:t>Statutory Maternity Pay and Leave: employer guide: Eligibility and proof of pregnancy - GOV.UK (www.gov.uk)</w:t>
        </w:r>
      </w:hyperlink>
      <w:r w:rsidRPr="008603BA">
        <w:rPr>
          <w:rFonts w:cstheme="minorHAnsi"/>
        </w:rPr>
        <w:t xml:space="preserve"> (Accessed on: 04.02.23) (a)</w:t>
      </w:r>
    </w:p>
    <w:p w14:paraId="4DCAB34D" w14:textId="77777777" w:rsidR="0066317B" w:rsidRPr="008603BA" w:rsidRDefault="0066317B" w:rsidP="008603BA">
      <w:pPr>
        <w:spacing w:line="360" w:lineRule="auto"/>
        <w:ind w:left="360"/>
        <w:rPr>
          <w:rFonts w:cstheme="minorHAnsi"/>
        </w:rPr>
      </w:pPr>
      <w:r w:rsidRPr="008603BA">
        <w:rPr>
          <w:rStyle w:val="Hyperlink"/>
          <w:rFonts w:cstheme="minorHAnsi"/>
          <w:color w:val="auto"/>
          <w:u w:val="none"/>
        </w:rPr>
        <w:t xml:space="preserve">UK Parliament (2023) </w:t>
      </w:r>
      <w:r w:rsidRPr="008603BA">
        <w:rPr>
          <w:rStyle w:val="Hyperlink"/>
          <w:rFonts w:cstheme="minorHAnsi"/>
          <w:i/>
          <w:iCs/>
          <w:color w:val="auto"/>
          <w:u w:val="none"/>
        </w:rPr>
        <w:t xml:space="preserve">Paternity (Leave and Pay) Bill </w:t>
      </w:r>
      <w:r w:rsidRPr="008603BA">
        <w:rPr>
          <w:rStyle w:val="Hyperlink"/>
          <w:rFonts w:cstheme="minorHAnsi"/>
          <w:color w:val="auto"/>
          <w:u w:val="none"/>
        </w:rPr>
        <w:t xml:space="preserve">Available at: </w:t>
      </w:r>
      <w:hyperlink r:id="rId46" w:history="1">
        <w:r w:rsidRPr="008603BA">
          <w:rPr>
            <w:rStyle w:val="Hyperlink"/>
            <w:rFonts w:cstheme="minorHAnsi"/>
          </w:rPr>
          <w:t>Paternity (Leave and Pay) Bill - Parliamentary Bills - UK Parliament</w:t>
        </w:r>
      </w:hyperlink>
      <w:r w:rsidRPr="008603BA">
        <w:rPr>
          <w:rFonts w:cstheme="minorHAnsi"/>
        </w:rPr>
        <w:t xml:space="preserve"> (Accessed on: 04.02.23)</w:t>
      </w:r>
    </w:p>
    <w:p w14:paraId="744D6424" w14:textId="77777777" w:rsidR="0066317B" w:rsidRPr="008603BA" w:rsidRDefault="0066317B" w:rsidP="008603BA">
      <w:pPr>
        <w:spacing w:line="360" w:lineRule="auto"/>
        <w:ind w:left="360"/>
        <w:rPr>
          <w:rFonts w:cstheme="minorHAnsi"/>
        </w:rPr>
      </w:pPr>
      <w:r w:rsidRPr="008603BA">
        <w:rPr>
          <w:rFonts w:cstheme="minorHAnsi"/>
        </w:rPr>
        <w:t xml:space="preserve">UNICEF (2020) </w:t>
      </w:r>
      <w:r w:rsidRPr="008603BA">
        <w:rPr>
          <w:rFonts w:cstheme="minorHAnsi"/>
          <w:i/>
          <w:iCs/>
        </w:rPr>
        <w:t xml:space="preserve">UNICEF UK equalises parental leave for all </w:t>
      </w:r>
      <w:r w:rsidRPr="008603BA">
        <w:rPr>
          <w:rFonts w:cstheme="minorHAnsi"/>
        </w:rPr>
        <w:t xml:space="preserve">Available at: </w:t>
      </w:r>
      <w:hyperlink r:id="rId47" w:history="1">
        <w:r w:rsidRPr="008603BA">
          <w:rPr>
            <w:rStyle w:val="Hyperlink"/>
            <w:rFonts w:cstheme="minorHAnsi"/>
          </w:rPr>
          <w:t>UNICEF UK EQUALISES PARENTAL LEAVE FOR ALL - UNICEF UK</w:t>
        </w:r>
      </w:hyperlink>
      <w:r w:rsidRPr="008603BA">
        <w:rPr>
          <w:rFonts w:cstheme="minorHAnsi"/>
        </w:rPr>
        <w:t xml:space="preserve"> (Accessed on: 21.01.2023)</w:t>
      </w:r>
    </w:p>
    <w:p w14:paraId="5807AABE" w14:textId="77777777" w:rsidR="0066317B" w:rsidRPr="008603BA" w:rsidRDefault="0066317B" w:rsidP="008603BA">
      <w:pPr>
        <w:spacing w:line="360" w:lineRule="auto"/>
        <w:ind w:left="360"/>
        <w:rPr>
          <w:rFonts w:cstheme="minorHAnsi"/>
        </w:rPr>
      </w:pPr>
      <w:r w:rsidRPr="008603BA">
        <w:rPr>
          <w:rFonts w:cstheme="minorHAnsi"/>
        </w:rPr>
        <w:t xml:space="preserve">Welsh Government (2022) </w:t>
      </w:r>
      <w:r w:rsidRPr="008603BA">
        <w:rPr>
          <w:rFonts w:cstheme="minorHAnsi"/>
          <w:i/>
          <w:iCs/>
        </w:rPr>
        <w:t xml:space="preserve">Annual Survey of Hours and Earnings: 2022 </w:t>
      </w:r>
      <w:r w:rsidRPr="008603BA">
        <w:rPr>
          <w:rFonts w:cstheme="minorHAnsi"/>
        </w:rPr>
        <w:t xml:space="preserve">Available at: </w:t>
      </w:r>
      <w:hyperlink r:id="rId48" w:anchor="notes" w:history="1">
        <w:r w:rsidRPr="008603BA">
          <w:rPr>
            <w:rStyle w:val="Hyperlink"/>
            <w:rFonts w:cstheme="minorHAnsi"/>
          </w:rPr>
          <w:t>Annual survey of hours and earnings: 2022 | GOV.WALES</w:t>
        </w:r>
      </w:hyperlink>
      <w:r w:rsidRPr="008603BA">
        <w:rPr>
          <w:rFonts w:cstheme="minorHAnsi"/>
        </w:rPr>
        <w:t xml:space="preserve"> (Accessed on: 04.02.23) (a)</w:t>
      </w:r>
    </w:p>
    <w:p w14:paraId="392E29FE" w14:textId="77777777" w:rsidR="0066317B" w:rsidRPr="008603BA" w:rsidRDefault="0066317B" w:rsidP="008603BA">
      <w:pPr>
        <w:spacing w:line="360" w:lineRule="auto"/>
        <w:ind w:left="360"/>
        <w:rPr>
          <w:rFonts w:cstheme="minorHAnsi"/>
        </w:rPr>
      </w:pPr>
      <w:r w:rsidRPr="008603BA">
        <w:rPr>
          <w:rFonts w:cstheme="minorHAnsi"/>
        </w:rPr>
        <w:lastRenderedPageBreak/>
        <w:t xml:space="preserve">Welsh Government (2022) </w:t>
      </w:r>
      <w:r w:rsidRPr="008603BA">
        <w:rPr>
          <w:rFonts w:cstheme="minorHAnsi"/>
          <w:i/>
          <w:iCs/>
        </w:rPr>
        <w:t xml:space="preserve">Annual Survey of Hours and Earnings: 2022 </w:t>
      </w:r>
      <w:r w:rsidRPr="008603BA">
        <w:rPr>
          <w:rFonts w:cstheme="minorHAnsi"/>
        </w:rPr>
        <w:t xml:space="preserve">Available at: </w:t>
      </w:r>
      <w:hyperlink r:id="rId49" w:anchor="notes" w:history="1">
        <w:r w:rsidRPr="008603BA">
          <w:rPr>
            <w:rStyle w:val="Hyperlink"/>
            <w:rFonts w:cstheme="minorHAnsi"/>
          </w:rPr>
          <w:t>Annual survey of hours and earnings: 2022 | GOV.WALES</w:t>
        </w:r>
      </w:hyperlink>
      <w:r w:rsidRPr="008603BA">
        <w:rPr>
          <w:rFonts w:cstheme="minorHAnsi"/>
        </w:rPr>
        <w:t xml:space="preserve"> (Accessed on: 04.02.23) (b)</w:t>
      </w:r>
    </w:p>
    <w:sectPr w:rsidR="0066317B" w:rsidRPr="008603BA">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0DD1A" w14:textId="77777777" w:rsidR="008603BA" w:rsidRDefault="008603BA" w:rsidP="008603BA">
      <w:pPr>
        <w:spacing w:after="0" w:line="240" w:lineRule="auto"/>
      </w:pPr>
      <w:r>
        <w:separator/>
      </w:r>
    </w:p>
  </w:endnote>
  <w:endnote w:type="continuationSeparator" w:id="0">
    <w:p w14:paraId="61675B25" w14:textId="77777777" w:rsidR="008603BA" w:rsidRDefault="008603BA" w:rsidP="00860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4947564"/>
      <w:docPartObj>
        <w:docPartGallery w:val="Page Numbers (Bottom of Page)"/>
        <w:docPartUnique/>
      </w:docPartObj>
    </w:sdtPr>
    <w:sdtEndPr>
      <w:rPr>
        <w:noProof/>
      </w:rPr>
    </w:sdtEndPr>
    <w:sdtContent>
      <w:p w14:paraId="2CB5D040" w14:textId="5E398EE0" w:rsidR="008603BA" w:rsidRDefault="008603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57ADB4" w14:textId="77777777" w:rsidR="008603BA" w:rsidRDefault="008603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C2140" w14:textId="77777777" w:rsidR="008603BA" w:rsidRDefault="008603BA" w:rsidP="008603BA">
      <w:pPr>
        <w:spacing w:after="0" w:line="240" w:lineRule="auto"/>
      </w:pPr>
      <w:r>
        <w:separator/>
      </w:r>
    </w:p>
  </w:footnote>
  <w:footnote w:type="continuationSeparator" w:id="0">
    <w:p w14:paraId="33486614" w14:textId="77777777" w:rsidR="008603BA" w:rsidRDefault="008603BA" w:rsidP="008603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76A89"/>
    <w:multiLevelType w:val="hybridMultilevel"/>
    <w:tmpl w:val="8D72C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82610A"/>
    <w:multiLevelType w:val="hybridMultilevel"/>
    <w:tmpl w:val="EF426A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CE1496"/>
    <w:multiLevelType w:val="hybridMultilevel"/>
    <w:tmpl w:val="E44846C2"/>
    <w:lvl w:ilvl="0" w:tplc="D862E5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D040C1"/>
    <w:multiLevelType w:val="hybridMultilevel"/>
    <w:tmpl w:val="F6B8B492"/>
    <w:lvl w:ilvl="0" w:tplc="B6A2FD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655FDF"/>
    <w:multiLevelType w:val="hybridMultilevel"/>
    <w:tmpl w:val="4D32C9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2B1B23"/>
    <w:multiLevelType w:val="hybridMultilevel"/>
    <w:tmpl w:val="7968FA1E"/>
    <w:lvl w:ilvl="0" w:tplc="E00A7D0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7345023">
    <w:abstractNumId w:val="3"/>
  </w:num>
  <w:num w:numId="2" w16cid:durableId="123424835">
    <w:abstractNumId w:val="0"/>
  </w:num>
  <w:num w:numId="3" w16cid:durableId="1619944990">
    <w:abstractNumId w:val="2"/>
  </w:num>
  <w:num w:numId="4" w16cid:durableId="514350351">
    <w:abstractNumId w:val="1"/>
  </w:num>
  <w:num w:numId="5" w16cid:durableId="1599635233">
    <w:abstractNumId w:val="4"/>
  </w:num>
  <w:num w:numId="6" w16cid:durableId="13370708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A1D"/>
    <w:rsid w:val="00001567"/>
    <w:rsid w:val="00017F1F"/>
    <w:rsid w:val="00042207"/>
    <w:rsid w:val="0007240B"/>
    <w:rsid w:val="000B213A"/>
    <w:rsid w:val="000F45B1"/>
    <w:rsid w:val="000F7378"/>
    <w:rsid w:val="00105E1C"/>
    <w:rsid w:val="0012606E"/>
    <w:rsid w:val="00131265"/>
    <w:rsid w:val="00134ED0"/>
    <w:rsid w:val="00151F38"/>
    <w:rsid w:val="0017288A"/>
    <w:rsid w:val="0018115C"/>
    <w:rsid w:val="00186283"/>
    <w:rsid w:val="001A32BC"/>
    <w:rsid w:val="001B0F4B"/>
    <w:rsid w:val="001C7433"/>
    <w:rsid w:val="001F4373"/>
    <w:rsid w:val="001F7815"/>
    <w:rsid w:val="00207D31"/>
    <w:rsid w:val="00210DD4"/>
    <w:rsid w:val="0024756A"/>
    <w:rsid w:val="002641CD"/>
    <w:rsid w:val="002B1D33"/>
    <w:rsid w:val="002B3018"/>
    <w:rsid w:val="002B4E93"/>
    <w:rsid w:val="002C1D0A"/>
    <w:rsid w:val="002F5929"/>
    <w:rsid w:val="002F742F"/>
    <w:rsid w:val="00307D8C"/>
    <w:rsid w:val="003435F9"/>
    <w:rsid w:val="003574CB"/>
    <w:rsid w:val="00375302"/>
    <w:rsid w:val="0039674E"/>
    <w:rsid w:val="003A6C71"/>
    <w:rsid w:val="003B1A8D"/>
    <w:rsid w:val="003B2D6C"/>
    <w:rsid w:val="003B6B2A"/>
    <w:rsid w:val="003C00FC"/>
    <w:rsid w:val="003C5434"/>
    <w:rsid w:val="003F2342"/>
    <w:rsid w:val="00401A4D"/>
    <w:rsid w:val="00444D7C"/>
    <w:rsid w:val="0047233B"/>
    <w:rsid w:val="004914CC"/>
    <w:rsid w:val="004A45A4"/>
    <w:rsid w:val="004A47E4"/>
    <w:rsid w:val="005473B7"/>
    <w:rsid w:val="005604CB"/>
    <w:rsid w:val="00564141"/>
    <w:rsid w:val="00566C52"/>
    <w:rsid w:val="005A00D0"/>
    <w:rsid w:val="005B35E6"/>
    <w:rsid w:val="005C599D"/>
    <w:rsid w:val="005E045A"/>
    <w:rsid w:val="00633890"/>
    <w:rsid w:val="00637DDE"/>
    <w:rsid w:val="00647C1F"/>
    <w:rsid w:val="00653BE1"/>
    <w:rsid w:val="0066317B"/>
    <w:rsid w:val="00691A27"/>
    <w:rsid w:val="006C0FC9"/>
    <w:rsid w:val="00704643"/>
    <w:rsid w:val="00724CD5"/>
    <w:rsid w:val="007621D8"/>
    <w:rsid w:val="007A279B"/>
    <w:rsid w:val="007E17F3"/>
    <w:rsid w:val="007E67BB"/>
    <w:rsid w:val="007E67D3"/>
    <w:rsid w:val="007F744C"/>
    <w:rsid w:val="00814CFF"/>
    <w:rsid w:val="008368CE"/>
    <w:rsid w:val="008603BA"/>
    <w:rsid w:val="0087036B"/>
    <w:rsid w:val="00885C3F"/>
    <w:rsid w:val="008920EB"/>
    <w:rsid w:val="00892105"/>
    <w:rsid w:val="008E30EE"/>
    <w:rsid w:val="008E4628"/>
    <w:rsid w:val="008F1F66"/>
    <w:rsid w:val="00901493"/>
    <w:rsid w:val="00915B8F"/>
    <w:rsid w:val="009227CE"/>
    <w:rsid w:val="009565E8"/>
    <w:rsid w:val="009579CB"/>
    <w:rsid w:val="0098253C"/>
    <w:rsid w:val="009A050C"/>
    <w:rsid w:val="009A16E9"/>
    <w:rsid w:val="009A400B"/>
    <w:rsid w:val="009B0685"/>
    <w:rsid w:val="009B5439"/>
    <w:rsid w:val="009C38E9"/>
    <w:rsid w:val="009C48A5"/>
    <w:rsid w:val="009E3117"/>
    <w:rsid w:val="00A13C86"/>
    <w:rsid w:val="00A2239B"/>
    <w:rsid w:val="00A36506"/>
    <w:rsid w:val="00A37778"/>
    <w:rsid w:val="00A73EB9"/>
    <w:rsid w:val="00A9696D"/>
    <w:rsid w:val="00AC1537"/>
    <w:rsid w:val="00AC250B"/>
    <w:rsid w:val="00AD31A7"/>
    <w:rsid w:val="00B15A1D"/>
    <w:rsid w:val="00B16FA4"/>
    <w:rsid w:val="00B26749"/>
    <w:rsid w:val="00B36800"/>
    <w:rsid w:val="00B532DE"/>
    <w:rsid w:val="00B84C3B"/>
    <w:rsid w:val="00B90494"/>
    <w:rsid w:val="00B91058"/>
    <w:rsid w:val="00BC3FA5"/>
    <w:rsid w:val="00BF70AA"/>
    <w:rsid w:val="00BF7560"/>
    <w:rsid w:val="00C039C0"/>
    <w:rsid w:val="00C43C9C"/>
    <w:rsid w:val="00C5490C"/>
    <w:rsid w:val="00CD0676"/>
    <w:rsid w:val="00CD13D1"/>
    <w:rsid w:val="00D068AB"/>
    <w:rsid w:val="00D47AA3"/>
    <w:rsid w:val="00D63F49"/>
    <w:rsid w:val="00D81B0C"/>
    <w:rsid w:val="00D86BB5"/>
    <w:rsid w:val="00DA43C5"/>
    <w:rsid w:val="00DC4AE7"/>
    <w:rsid w:val="00DD742F"/>
    <w:rsid w:val="00E071C7"/>
    <w:rsid w:val="00E45221"/>
    <w:rsid w:val="00E6415B"/>
    <w:rsid w:val="00E653B1"/>
    <w:rsid w:val="00E707C8"/>
    <w:rsid w:val="00E80CF7"/>
    <w:rsid w:val="00EC6626"/>
    <w:rsid w:val="00EE305D"/>
    <w:rsid w:val="00EF1499"/>
    <w:rsid w:val="00F01F5A"/>
    <w:rsid w:val="00F137A3"/>
    <w:rsid w:val="00F233F5"/>
    <w:rsid w:val="00F552CB"/>
    <w:rsid w:val="00F749FE"/>
    <w:rsid w:val="00FA4521"/>
    <w:rsid w:val="00FA54A8"/>
    <w:rsid w:val="00FB6612"/>
    <w:rsid w:val="00FB7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FB154"/>
  <w15:chartTrackingRefBased/>
  <w15:docId w15:val="{E094B132-F101-4033-A033-F50244EF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C599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4E93"/>
    <w:pPr>
      <w:ind w:left="720"/>
      <w:contextualSpacing/>
    </w:pPr>
  </w:style>
  <w:style w:type="character" w:styleId="Hyperlink">
    <w:name w:val="Hyperlink"/>
    <w:basedOn w:val="DefaultParagraphFont"/>
    <w:uiPriority w:val="99"/>
    <w:unhideWhenUsed/>
    <w:rsid w:val="002B4E93"/>
    <w:rPr>
      <w:color w:val="0000FF"/>
      <w:u w:val="single"/>
    </w:rPr>
  </w:style>
  <w:style w:type="character" w:customStyle="1" w:styleId="ssit">
    <w:name w:val="ss_it"/>
    <w:basedOn w:val="DefaultParagraphFont"/>
    <w:rsid w:val="00C5490C"/>
  </w:style>
  <w:style w:type="character" w:customStyle="1" w:styleId="Heading1Char">
    <w:name w:val="Heading 1 Char"/>
    <w:basedOn w:val="DefaultParagraphFont"/>
    <w:link w:val="Heading1"/>
    <w:uiPriority w:val="9"/>
    <w:rsid w:val="005C599D"/>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566C52"/>
    <w:rPr>
      <w:color w:val="605E5C"/>
      <w:shd w:val="clear" w:color="auto" w:fill="E1DFDD"/>
    </w:rPr>
  </w:style>
  <w:style w:type="paragraph" w:styleId="Header">
    <w:name w:val="header"/>
    <w:basedOn w:val="Normal"/>
    <w:link w:val="HeaderChar"/>
    <w:uiPriority w:val="99"/>
    <w:unhideWhenUsed/>
    <w:rsid w:val="008603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3BA"/>
  </w:style>
  <w:style w:type="paragraph" w:styleId="Footer">
    <w:name w:val="footer"/>
    <w:basedOn w:val="Normal"/>
    <w:link w:val="FooterChar"/>
    <w:uiPriority w:val="99"/>
    <w:unhideWhenUsed/>
    <w:rsid w:val="008603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3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00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lus-lexis-com.ezproxy.uwtsd.ac.uk/uk/document/?pdmfid=1001073&amp;crid=230c664f-48af-4ddd-9182-149398e8c614&amp;pddocfullpath=%2Fshared%2Fdocument%2Fanalytical-materials-uk%2Furn%3AcontentItem%3A5KX9-2KV1-F05F-002M-00000-00&amp;pdcontentcomponentid=228740&amp;pdteaserkey=&amp;pdislpamode=false&amp;pddocumentnumber=5&amp;ecomp=ht5k&amp;earg=sr4&amp;prid=63874c4c-31d8-4b2b-a2b5-7b3e5a693265" TargetMode="External"/><Relationship Id="rId18" Type="http://schemas.openxmlformats.org/officeDocument/2006/relationships/hyperlink" Target="https://assets.publishing.service.gov.uk/government/uploads/system/uploads/attachment_data/file/82792/12-1268-modern-workplaces-response-flexible-parental-leave-impact.pdf" TargetMode="External"/><Relationship Id="rId26" Type="http://schemas.openxmlformats.org/officeDocument/2006/relationships/hyperlink" Target="https://www.local.gov.uk/sites/default/files/documents/get-act-children-and-fami-acf.pdf" TargetMode="External"/><Relationship Id="rId39" Type="http://schemas.openxmlformats.org/officeDocument/2006/relationships/hyperlink" Target="https://www.ons.gov.uk/employmentandlabourmarket/peopleinwork/earningsandworkinghours/bulletins/genderpaygapintheuk/2018" TargetMode="External"/><Relationship Id="rId21" Type="http://schemas.openxmlformats.org/officeDocument/2006/relationships/hyperlink" Target="https://assets.publishing.service.gov.uk/government/uploads/system/uploads/attachment_data/file/82969/12-1267-modern-workplaces-response-flexible-parental-leave.pdf" TargetMode="External"/><Relationship Id="rId34" Type="http://schemas.openxmlformats.org/officeDocument/2006/relationships/hyperlink" Target="https://plus-lexis-com.ezproxy.uwtsd.ac.uk/uk/document/?pdmfid=1001073&amp;crid=ebcff648-f9c2-4c97-b005-884eb5982927&amp;pddocfullpath=%2Fshared%2Fdocument%2Fanalytical-materials-uk%2Furn%3AcontentItem%3A4GK2-BSB0-TWWR-40HP-00000-00&amp;pdcontentcomponentid=280242&amp;pdteaserkey=&amp;pdislpamode=false&amp;pddocumentnumber=28&amp;ecomp=ht5k&amp;earg=sr27&amp;prid=dc35d7ad-49ad-44a3-9401-e75bed5f9551" TargetMode="External"/><Relationship Id="rId42" Type="http://schemas.openxmlformats.org/officeDocument/2006/relationships/hyperlink" Target="https://www.gov.uk/government/news/government-backs-new-law-to-help-pregnant-women-and-new-parents-stay-in-work" TargetMode="External"/><Relationship Id="rId47" Type="http://schemas.openxmlformats.org/officeDocument/2006/relationships/hyperlink" Target="https://www.unicef.org.uk/press-releases/unicef-uk-equalises-parental-leave-for-all/"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heguardian.com/lifeandstyle/2018/jul/10/survey-finds-uk-is-abandoning-traditional-views-of-gender-roles" TargetMode="External"/><Relationship Id="rId29" Type="http://schemas.openxmlformats.org/officeDocument/2006/relationships/hyperlink" Target="https://plus-lexis-com.ezproxy.uwtsd.ac.uk/uk/document/?pdmfid=1001073&amp;crid=1875ae23-c322-4cac-bcb5-6f08b7d0c03d&amp;pddocfullpath=%2Fshared%2Fdocument%2Fanalytical-materials-uk%2Furn%3AcontentItem%3A60GG-GPJ3-CGXG-04WB-00000-00&amp;pdcontentcomponentid=302221&amp;pdteaserkey=&amp;pdislpamode=false&amp;pddocumentnumber=2&amp;ecomp=ht5k&amp;earg=sr1&amp;prid=9a53a73a-fcfd-4862-99ba-86512bb7ec98" TargetMode="External"/><Relationship Id="rId11" Type="http://schemas.openxmlformats.org/officeDocument/2006/relationships/hyperlink" Target="https://www.managers.org.uk/about-cmi/media-centre/press-office/press-releases/paternity-leave-should-be-made-financially-viable/" TargetMode="External"/><Relationship Id="rId24" Type="http://schemas.openxmlformats.org/officeDocument/2006/relationships/hyperlink" Target="file:///C:\Users\Marie\Downloads\Parental%20balance.pdf" TargetMode="External"/><Relationship Id="rId32" Type="http://schemas.openxmlformats.org/officeDocument/2006/relationships/hyperlink" Target="https://www.nhs.uk/mental-health/conditions/post-natal-depression/overview/" TargetMode="External"/><Relationship Id="rId37" Type="http://schemas.openxmlformats.org/officeDocument/2006/relationships/hyperlink" Target="https://www.theguardian.com/society/2001/nov/21/equality.publicsectorcareers" TargetMode="External"/><Relationship Id="rId40" Type="http://schemas.openxmlformats.org/officeDocument/2006/relationships/hyperlink" Target="https://www.ons.gov.uk/employmentandlabourmarket/peopleinwork/earningsandworkinghours/bulletins/genderpaygapintheuk/2021" TargetMode="External"/><Relationship Id="rId45" Type="http://schemas.openxmlformats.org/officeDocument/2006/relationships/hyperlink" Target="https://www.gov.uk/employers-maternity-pay-leave/eligibility-and-proof-of-pregnancy" TargetMode="External"/><Relationship Id="rId5" Type="http://schemas.openxmlformats.org/officeDocument/2006/relationships/webSettings" Target="webSettings.xml"/><Relationship Id="rId15" Type="http://schemas.openxmlformats.org/officeDocument/2006/relationships/hyperlink" Target="https://www.cambridge.org/core/services/aop-cambridge-core/content/view/62DE63DC6230857D457A81CD425F9C6E/S1744552314000214a.pdf/reversing-roles-bringing-men-into-the-frame.pdf" TargetMode="External"/><Relationship Id="rId23" Type="http://schemas.openxmlformats.org/officeDocument/2006/relationships/hyperlink" Target="https://plus-lexis-com.ezproxy.uwtsd.ac.uk/uk/document/teaserdocument/?pdmfid=1001073&amp;crid=6db9bddf-606c-4da2-9a69-bb7273dc615f&amp;pddocfullpath=%2Fshared%2Fdocument%2Fanalytical-materials-uk%2Furn%3AcontentItem%3A5MMB-KGH1-F077-F29S-00000-00&amp;pddocid=urn%3AcontentItem%3A5MMB-KGH1-F077-F29S-00000-00&amp;pdcontentcomponentid=302221&amp;pdteaserkey=h1&amp;pdislpamode=false&amp;ecomp=ht5k&amp;earg=sr0&amp;prid=ec5f718d-7f82-4c2f-9f86-81fe81b64f16" TargetMode="External"/><Relationship Id="rId28" Type="http://schemas.openxmlformats.org/officeDocument/2006/relationships/hyperlink" Target="https://plus-lexis-com.ezproxy.uwtsd.ac.uk/uk/document/?pdmfid=1001073&amp;crid=b7859adc-2cee-49d7-81fd-5ea3f71018b7&amp;pddocfullpath=%2Fshared%2Fdocument%2Fanalytical-materials-uk%2Furn%3AcontentItem%3A5FKB-GX11-F077-F0HT-00000-00&amp;pdcontentcomponentid=302221&amp;pdteaserkey=&amp;pdislpamode=false&amp;pddocumentnumber=2&amp;ecomp=ht5k&amp;earg=sr1&amp;prid=6c015ea1-0aa7-465b-a8b9-a1523de2b06a" TargetMode="External"/><Relationship Id="rId36" Type="http://schemas.openxmlformats.org/officeDocument/2006/relationships/hyperlink" Target="https://www.theguardian.com/us-news/2020/jun/17/gender-roles-parenting-housework-coronavirus-pandemic" TargetMode="External"/><Relationship Id="rId49" Type="http://schemas.openxmlformats.org/officeDocument/2006/relationships/hyperlink" Target="https://www.gov.wales/annual-survey-hours-and-earnings-2022" TargetMode="External"/><Relationship Id="rId10" Type="http://schemas.openxmlformats.org/officeDocument/2006/relationships/hyperlink" Target="https://www.cipd.co.uk/Images/managing-extended-paternity-leave_tcm18-88297.pdf" TargetMode="External"/><Relationship Id="rId19" Type="http://schemas.openxmlformats.org/officeDocument/2006/relationships/hyperlink" Target="https://assets.publishing.service.gov.uk/government/uploads/system/uploads/attachment_data/file/82792/12-1268-modern-workplaces-response-flexible-parental-leave-impact.pdf" TargetMode="External"/><Relationship Id="rId31" Type="http://schemas.openxmlformats.org/officeDocument/2006/relationships/hyperlink" Target="https://www.nhs.uk/pregnancy/your-pregnancy-care/your-antenatal-care/" TargetMode="External"/><Relationship Id="rId44" Type="http://schemas.openxmlformats.org/officeDocument/2006/relationships/hyperlink" Target="https://www.gov.uk/paternity-pay-leave/eligibility"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jstor-org.ezproxy.uwtsd.ac.uk/stable/j.ctt9qgkxf.7?seq=3" TargetMode="External"/><Relationship Id="rId14" Type="http://schemas.openxmlformats.org/officeDocument/2006/relationships/hyperlink" Target="https://watermark.silverchair.com/mow043.pdf?token=AQECAHi208BE49Ooan9kkhW_Ercy7Dm3ZL_9Cf3qfKAc485ysgAAAsIwggK-BgkqhkiG9w0BBwagggKvMIICqwIBADCCAqQGCSqGSIb3DQEHATAeBglghkgBZQMEAS4wEQQMUgkx2FBbdaZmmek_AgEQgIICdbIakkRwB2z6TMbCmFxVBKt16SZHZsOZkdhyCupFVVdzRwPwDlcbh8uWCmVU3l69D_M6TvMLFi1oqQ5-qVU7XMWOzhQxgOfRxOCfGgbws8kyZhLjwZUSLZ_ocwldCRumCUhNer6ad8JL-OKoxh3P3Q38znbRtlwpYalInrCX5pOGczynY3573uCXouJEepLnvwqSJVNNxMvd_fwtOr3IqdVBWWD9iBni6pjViL2oB0w8Seyn0B6DnFZ6gbC-7cs_ll8CSztA9Parfmx_DMjggFklIsaqstOamUkNjZPMBkH3hHyqHVOAlz9KBRHjca6RUxoOjAhHq8dJ9idmBKU8y5l5ZG4URngmsHuvqWoQssXFmJ8nXUV_JvFYqh1HejERH7rrFYPX8Ug-C0klWCt9U7-kdZbeGKD5GtpcM7bNiGiRuVCBK6OIONid951Fa-hyNAd2xwEZ6eKFWpEVKSlxmBEWTF-4vho7PantIf0zEeRAmqma_G5bg1oChZLlOWGdEbREnB_Now1JpWTIl9xt0-T4q_sqHM_wu1JVWOk-K7djkz-8nHvaAzXkE51ZzKlTUE7W86RrZnI3HIAAduwVuEJ0zeDirI8BFfhdsRBX86d4DGYXCh6yP9Iq0wpoyd03eoYZZNgoYmyctUreuDDRNbgWERFxi_iQPmnmt3HYCylRCHgPA4yOnU1jK6f6UuffqeYUde_Dmpv2et47h2mISqYd5bbiY62ay3N7EdybuPttQaTvqCW0hfIFNLcae6ozuIQvR8C6XKfhWKElMIMn5ubJkbYcrtM1EJCvO0T8URtyW4dYa91OAjVjZQKx4BWCzUtTAsZG" TargetMode="External"/><Relationship Id="rId22" Type="http://schemas.openxmlformats.org/officeDocument/2006/relationships/hyperlink" Target="https://researchbriefings.files.parliament.uk/documents/RP98-99/RP98-99.pdf" TargetMode="External"/><Relationship Id="rId27" Type="http://schemas.openxmlformats.org/officeDocument/2006/relationships/hyperlink" Target="https://www-jstor-org.ezproxy.uwtsd.ac.uk/stable/4509106" TargetMode="External"/><Relationship Id="rId30" Type="http://schemas.openxmlformats.org/officeDocument/2006/relationships/hyperlink" Target="https://plus-lexis-com.ezproxy.uwtsd.ac.uk/uk/document/?pdmfid=1001073&amp;crid=f582889c-240d-4692-a5bd-516a9b81caaf&amp;pddocfullpath=%2Fshared%2Fdocument%2Fanalytical-materials-uk%2Furn%3AcontentItem%3A5FKB-GX11-F077-F0HT-00000-00&amp;pdcontentcomponentid=302221&amp;pdteaserkey=&amp;pdislpamode=false&amp;pddocumentnumber=1&amp;ecomp=ht5k&amp;earg=sr0&amp;prid=31fe4626-5079-496c-a5a9-47adef1168f4" TargetMode="External"/><Relationship Id="rId35" Type="http://schemas.openxmlformats.org/officeDocument/2006/relationships/hyperlink" Target="https://plus-lexis-com.ezproxy.uwtsd.ac.uk/uk/document/?pdmfid=1001073&amp;crid=22361088-3154-4c46-855d-4ed6e833c1fc&amp;pddocfullpath=%2Fshared%2Fdocument%2Fanalytical-materials-uk%2Furn%3AcontentItem%3A5JK6-XPV1-F0JT-M4N2-00000-00&amp;pdcontentcomponentid=316455&amp;pdteaserkey=&amp;pdislpamode=false&amp;pddocumentnumber=1&amp;ecomp=ht5k&amp;earg=sr0&amp;prid=4c981c92-f89f-4d31-b05a-5a2f6e15fdd9" TargetMode="External"/><Relationship Id="rId43" Type="http://schemas.openxmlformats.org/officeDocument/2006/relationships/hyperlink" Target="https://www.gov.uk/paternity-pay-leave/pay" TargetMode="External"/><Relationship Id="rId48" Type="http://schemas.openxmlformats.org/officeDocument/2006/relationships/hyperlink" Target="https://www.gov.wales/annual-survey-hours-and-earnings-2022" TargetMode="External"/><Relationship Id="rId8" Type="http://schemas.openxmlformats.org/officeDocument/2006/relationships/hyperlink" Target="https://plus-lexis-com.ezproxy.uwtsd.ac.uk/uk/document/?pdmfid=1001073&amp;crid=7aa33233-59af-4a62-a48f-9277eea1b5e1&amp;pddocfullpath=%2Fshared%2Fdocument%2Fanalytical-materials-uk%2Furn%3AcontentItem%3A8V3H-HGK2-8T41-D49G-00000-00&amp;pdcontentcomponentid=302217&amp;pdteaserkey=&amp;pdislpamode=false&amp;pddocumentnumber=4&amp;ecomp=ht5k&amp;earg=sr3&amp;prid=4efd2609-43a4-4898-a5bc-1987d539e611"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doi.org/10.1093/indlaw/dwm018" TargetMode="External"/><Relationship Id="rId17" Type="http://schemas.openxmlformats.org/officeDocument/2006/relationships/hyperlink" Target="file:///C:\Users\Marie\Downloads\Fathers%20get%20right%20to%20attend.pdf" TargetMode="External"/><Relationship Id="rId25" Type="http://schemas.openxmlformats.org/officeDocument/2006/relationships/hyperlink" Target="https://labour.org.uk/press/the-next-labour-government-will-transform-the/" TargetMode="External"/><Relationship Id="rId33" Type="http://schemas.openxmlformats.org/officeDocument/2006/relationships/hyperlink" Target="https://www.gov.uk/paternity-pay-leave" TargetMode="External"/><Relationship Id="rId38" Type="http://schemas.openxmlformats.org/officeDocument/2006/relationships/hyperlink" Target="http://www.thefatherhoodproject.org/10-facts-about-father-engagement/" TargetMode="External"/><Relationship Id="rId46" Type="http://schemas.openxmlformats.org/officeDocument/2006/relationships/hyperlink" Target="https://bills.parliament.uk/bills/3290" TargetMode="External"/><Relationship Id="rId20" Type="http://schemas.openxmlformats.org/officeDocument/2006/relationships/hyperlink" Target="https://assets.publishing.service.gov.uk/government/uploads/system/uploads/attachment_data/file/82792/12-1268-modern-workplaces-response-flexible-parental-leave-impact.pdf" TargetMode="External"/><Relationship Id="rId41" Type="http://schemas.openxmlformats.org/officeDocument/2006/relationships/hyperlink" Target="https://www.theguardian.com/money/2022/nov/28/what-are-people-meant-to-do-widower-fights-for-change-to-uk-parental-leave-law"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B3B1C-3550-400F-9624-EAF9F74DE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4786</TotalTime>
  <Pages>18</Pages>
  <Words>6912</Words>
  <Characters>39404</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dc:creator>
  <cp:keywords/>
  <dc:description/>
  <cp:lastModifiedBy>Marie Morgan</cp:lastModifiedBy>
  <cp:revision>64</cp:revision>
  <dcterms:created xsi:type="dcterms:W3CDTF">2023-01-28T10:49:00Z</dcterms:created>
  <dcterms:modified xsi:type="dcterms:W3CDTF">2023-02-20T13:52:00Z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07b5ec53-796e-4e42-878c-22ce073b58f1</vt:lpwstr>
  </property>
</Properties>
</file>