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sz w:val="20"/>
          <w:szCs w:val="20"/>
        </w:rPr>
        <mc:AlternateContent>
          <mc:Choice Requires="wpg">
            <w:drawing>
              <wp:inline distB="0" distT="0" distL="0" distR="0">
                <wp:extent cx="6603365" cy="900430"/>
                <wp:effectExtent b="0" l="0" r="0" t="0"/>
                <wp:docPr id="2" name=""/>
                <a:graphic>
                  <a:graphicData uri="http://schemas.microsoft.com/office/word/2010/wordprocessingGroup">
                    <wpg:wgp>
                      <wpg:cNvGrpSpPr/>
                      <wpg:grpSpPr>
                        <a:xfrm>
                          <a:off x="2039550" y="3329775"/>
                          <a:ext cx="6603365" cy="900430"/>
                          <a:chOff x="2039550" y="3329775"/>
                          <a:chExt cx="6608150" cy="905225"/>
                        </a:xfrm>
                      </wpg:grpSpPr>
                      <wpg:grpSp>
                        <wpg:cNvGrpSpPr/>
                        <wpg:grpSpPr>
                          <a:xfrm>
                            <a:off x="2044318" y="3329785"/>
                            <a:ext cx="6603365" cy="900430"/>
                            <a:chOff x="-476" y="9"/>
                            <a:chExt cx="10399" cy="1418"/>
                          </a:xfrm>
                        </wpg:grpSpPr>
                        <wps:wsp>
                          <wps:cNvSpPr/>
                          <wps:cNvPr id="3" name="Shape 3"/>
                          <wps:spPr>
                            <a:xfrm>
                              <a:off x="-476" y="9"/>
                              <a:ext cx="10375" cy="1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9" y="9"/>
                              <a:ext cx="9914" cy="1383"/>
                            </a:xfrm>
                            <a:prstGeom prst="rect">
                              <a:avLst/>
                            </a:prstGeom>
                            <a:solidFill>
                              <a:srgbClr val="C0C0C0"/>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pic:pic>
                          <pic:nvPicPr>
                            <pic:cNvPr descr="Discover University of Wales Trinity Saint David" id="5" name="Shape 5"/>
                            <pic:cNvPicPr preferRelativeResize="0"/>
                          </pic:nvPicPr>
                          <pic:blipFill rotWithShape="1">
                            <a:blip r:embed="rId7">
                              <a:alphaModFix/>
                            </a:blip>
                            <a:srcRect b="0" l="0" r="0" t="0"/>
                            <a:stretch/>
                          </pic:blipFill>
                          <pic:spPr>
                            <a:xfrm>
                              <a:off x="440" y="252"/>
                              <a:ext cx="2850" cy="1140"/>
                            </a:xfrm>
                            <a:prstGeom prst="rect">
                              <a:avLst/>
                            </a:prstGeom>
                            <a:noFill/>
                            <a:ln>
                              <a:noFill/>
                            </a:ln>
                          </pic:spPr>
                        </pic:pic>
                        <wps:wsp>
                          <wps:cNvSpPr/>
                          <wps:cNvPr id="6" name="Shape 6"/>
                          <wps:spPr>
                            <a:xfrm>
                              <a:off x="-476" y="34"/>
                              <a:ext cx="9926" cy="1393"/>
                            </a:xfrm>
                            <a:prstGeom prst="rect">
                              <a:avLst/>
                            </a:prstGeom>
                            <a:no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121.00000381469727" w:line="360"/>
                                  <w:ind w:left="5088.999938964844" w:right="1018.0000305175781" w:firstLine="4387.9998779296875"/>
                                  <w:jc w:val="both"/>
                                  <w:textDirection w:val="btLr"/>
                                </w:pPr>
                                <w:r w:rsidDel="00000000" w:rsidR="00000000" w:rsidRPr="00000000">
                                  <w:rPr>
                                    <w:rFonts w:ascii="Arial" w:cs="Arial" w:eastAsia="Arial" w:hAnsi="Arial"/>
                                    <w:b w:val="1"/>
                                    <w:i w:val="0"/>
                                    <w:smallCaps w:val="0"/>
                                    <w:strike w:val="0"/>
                                    <w:color w:val="000000"/>
                                    <w:sz w:val="40"/>
                                    <w:vertAlign w:val="baseline"/>
                                  </w:rPr>
                                  <w:t xml:space="preserve">LEVEL 5 ASSESSMENT SPECIFICATION</w:t>
                                </w:r>
                              </w:p>
                            </w:txbxContent>
                          </wps:txbx>
                          <wps:bodyPr anchorCtr="0" anchor="t" bIns="0" lIns="0" spcFirstLastPara="1" rIns="0" wrap="square" tIns="0">
                            <a:noAutofit/>
                          </wps:bodyPr>
                        </wps:wsp>
                      </wpg:grpSp>
                    </wpg:wgp>
                  </a:graphicData>
                </a:graphic>
              </wp:inline>
            </w:drawing>
          </mc:Choice>
          <mc:Fallback>
            <w:drawing>
              <wp:inline distB="0" distT="0" distL="0" distR="0">
                <wp:extent cx="6603365" cy="900430"/>
                <wp:effectExtent b="0" l="0" r="0" t="0"/>
                <wp:docPr id="2" name="image1.png"/>
                <a:graphic>
                  <a:graphicData uri="http://schemas.openxmlformats.org/drawingml/2006/picture">
                    <pic:pic>
                      <pic:nvPicPr>
                        <pic:cNvPr id="0" name="image1.png"/>
                        <pic:cNvPicPr preferRelativeResize="0"/>
                      </pic:nvPicPr>
                      <pic:blipFill>
                        <a:blip r:embed="rId8"/>
                        <a:srcRect/>
                        <a:stretch>
                          <a:fillRect/>
                        </a:stretch>
                      </pic:blipFill>
                      <pic:spPr>
                        <a:xfrm>
                          <a:off x="0" y="0"/>
                          <a:ext cx="6603365" cy="900430"/>
                        </a:xfrm>
                        <a:prstGeom prst="rect"/>
                        <a:ln/>
                      </pic:spPr>
                    </pic:pic>
                  </a:graphicData>
                </a:graphic>
              </wp:inline>
            </w:drawing>
          </mc:Fallback>
        </mc:AlternateContent>
      </w:r>
      <w:r w:rsidDel="00000000" w:rsidR="00000000" w:rsidRPr="00000000">
        <w:rPr>
          <w:rtl w:val="0"/>
        </w:rPr>
      </w:r>
    </w:p>
    <w:tbl>
      <w:tblPr>
        <w:tblStyle w:val="Table1"/>
        <w:tblW w:w="992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6"/>
        <w:gridCol w:w="2269"/>
        <w:gridCol w:w="2269"/>
        <w:tblGridChange w:id="0">
          <w:tblGrid>
            <w:gridCol w:w="2093"/>
            <w:gridCol w:w="3296"/>
            <w:gridCol w:w="2269"/>
            <w:gridCol w:w="2269"/>
          </w:tblGrid>
        </w:tblGridChange>
      </w:tblGrid>
      <w:tr>
        <w:trPr>
          <w:cantSplit w:val="0"/>
          <w:trHeight w:val="494" w:hRule="atLeast"/>
          <w:tblHeader w:val="0"/>
        </w:trPr>
        <w:tc>
          <w:tcPr>
            <w:shd w:fill="d9d9d9" w:val="clear"/>
          </w:tcPr>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 w:line="240" w:lineRule="auto"/>
              <w:ind w:left="107"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Student name:</w:t>
            </w:r>
          </w:p>
        </w:tc>
        <w:tc>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Salman Mashud Shah Mohammed Ali</w:t>
            </w:r>
          </w:p>
        </w:tc>
        <w:tc>
          <w:tcPr>
            <w:shd w:fill="d9d9d9" w:val="clear"/>
          </w:tcPr>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 w:line="240" w:lineRule="auto"/>
              <w:ind w:left="10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Student ID number:</w:t>
            </w:r>
          </w:p>
        </w:tc>
        <w:tc>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2119165</w:t>
            </w:r>
          </w:p>
        </w:tc>
      </w:tr>
      <w:tr>
        <w:trPr>
          <w:cantSplit w:val="0"/>
          <w:trHeight w:val="493" w:hRule="atLeast"/>
          <w:tblHeader w:val="0"/>
        </w:trPr>
        <w:tc>
          <w:tcPr>
            <w:shd w:fill="d9d9d9" w:val="clear"/>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Programme:</w:t>
            </w:r>
          </w:p>
        </w:tc>
        <w:tc>
          <w:tcPr>
            <w:gridSpan w:val="3"/>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BA International Hotel Management</w:t>
            </w:r>
          </w:p>
        </w:tc>
      </w:tr>
      <w:tr>
        <w:trPr>
          <w:cantSplit w:val="0"/>
          <w:trHeight w:val="491" w:hRule="atLeast"/>
          <w:tblHeader w:val="0"/>
        </w:trPr>
        <w:tc>
          <w:tcPr>
            <w:shd w:fill="d9d9d9"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Module:</w:t>
            </w:r>
          </w:p>
        </w:tc>
        <w:tc>
          <w:tcPr>
            <w:gridSpan w:val="3"/>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Financial Management for the Hotel Industry</w:t>
            </w:r>
          </w:p>
        </w:tc>
      </w:tr>
      <w:tr>
        <w:trPr>
          <w:cantSplit w:val="0"/>
          <w:trHeight w:val="760" w:hRule="atLeast"/>
          <w:tblHeader w:val="0"/>
        </w:trPr>
        <w:tc>
          <w:tcPr>
            <w:shd w:fill="d9d9d9" w:val="clear"/>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Module code:</w:t>
            </w:r>
          </w:p>
        </w:tc>
        <w:tc>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BMIH5007</w:t>
            </w:r>
          </w:p>
        </w:tc>
        <w:tc>
          <w:tcPr>
            <w:shd w:fill="d9d9d9" w:val="clear"/>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Contribution to</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2.00000000000003" w:lineRule="auto"/>
              <w:ind w:left="105" w:right="374"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Module Assessment (%):</w:t>
            </w:r>
          </w:p>
        </w:tc>
        <w:tc>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4"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50%</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04"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 of 2)</w:t>
            </w:r>
          </w:p>
        </w:tc>
      </w:tr>
      <w:tr>
        <w:trPr>
          <w:cantSplit w:val="0"/>
          <w:trHeight w:val="491" w:hRule="atLeast"/>
          <w:tblHeader w:val="0"/>
        </w:trPr>
        <w:tc>
          <w:tcPr>
            <w:shd w:fill="d9d9d9" w:val="clear"/>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Lecturer:</w:t>
            </w:r>
          </w:p>
        </w:tc>
        <w:tc>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Chris Wilkin</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c>
          <w:tcPr>
            <w:shd w:fill="d9d9d9" w:val="clear"/>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Internal Verifier:</w:t>
            </w:r>
          </w:p>
        </w:tc>
        <w:tc>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4"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Neil Dyer</w:t>
            </w:r>
          </w:p>
        </w:tc>
      </w:tr>
      <w:tr>
        <w:trPr>
          <w:cantSplit w:val="0"/>
          <w:trHeight w:val="506" w:hRule="atLeast"/>
          <w:tblHeader w:val="0"/>
        </w:trPr>
        <w:tc>
          <w:tcPr>
            <w:shd w:fill="d9d9d9" w:val="clear"/>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Assignment Title:</w:t>
            </w:r>
          </w:p>
        </w:tc>
        <w:tc>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Sustainable Business Revenue Generation Plan</w:t>
            </w:r>
          </w:p>
        </w:tc>
        <w:tc>
          <w:tcPr>
            <w:shd w:fill="d9d9d9" w:val="clear"/>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Word count</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32" w:lineRule="auto"/>
              <w:ind w:left="10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(or equivalent):</w:t>
            </w:r>
          </w:p>
        </w:tc>
        <w:tc>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4"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2,000</w:t>
            </w:r>
          </w:p>
        </w:tc>
      </w:tr>
      <w:tr>
        <w:trPr>
          <w:cantSplit w:val="0"/>
          <w:trHeight w:val="1612" w:hRule="atLeast"/>
          <w:tblHeader w:val="0"/>
        </w:trPr>
        <w:tc>
          <w:tcPr>
            <w:shd w:fill="d9d9d9" w:val="clear"/>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709"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Submission deadline:</w:t>
            </w:r>
          </w:p>
        </w:tc>
        <w:tc>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18"/>
                <w:szCs w:val="18"/>
                <w:highlight w:val="yellow"/>
                <w:u w:val="none"/>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8" w:right="0" w:firstLine="0"/>
              <w:jc w:val="left"/>
              <w:rPr>
                <w:rFonts w:ascii="Arial" w:cs="Arial" w:eastAsia="Arial" w:hAnsi="Arial"/>
                <w:b w:val="1"/>
                <w:i w:val="0"/>
                <w:smallCaps w:val="0"/>
                <w:strike w:val="0"/>
                <w:color w:val="000000"/>
                <w:sz w:val="22"/>
                <w:szCs w:val="22"/>
                <w:highlight w:val="yellow"/>
                <w:u w:val="none"/>
                <w:vertAlign w:val="baseline"/>
              </w:rPr>
            </w:pPr>
            <w:r w:rsidDel="00000000" w:rsidR="00000000" w:rsidRPr="00000000">
              <w:rPr>
                <w:rFonts w:ascii="Arial" w:cs="Arial" w:eastAsia="Arial" w:hAnsi="Arial"/>
                <w:b w:val="1"/>
                <w:i w:val="0"/>
                <w:smallCaps w:val="0"/>
                <w:strike w:val="0"/>
                <w:color w:val="000000"/>
                <w:sz w:val="22"/>
                <w:szCs w:val="22"/>
                <w:highlight w:val="yellow"/>
                <w:u w:val="none"/>
                <w:vertAlign w:val="baseline"/>
                <w:rtl w:val="0"/>
              </w:rPr>
              <w:t xml:space="preserve">14</w:t>
            </w:r>
            <w:r w:rsidDel="00000000" w:rsidR="00000000" w:rsidRPr="00000000">
              <w:rPr>
                <w:rFonts w:ascii="Arial" w:cs="Arial" w:eastAsia="Arial" w:hAnsi="Arial"/>
                <w:b w:val="1"/>
                <w:i w:val="0"/>
                <w:smallCaps w:val="0"/>
                <w:strike w:val="0"/>
                <w:color w:val="000000"/>
                <w:sz w:val="22"/>
                <w:szCs w:val="22"/>
                <w:highlight w:val="yellow"/>
                <w:u w:val="none"/>
                <w:vertAlign w:val="superscript"/>
                <w:rtl w:val="0"/>
              </w:rPr>
              <w:t xml:space="preserve">th</w:t>
            </w:r>
            <w:r w:rsidDel="00000000" w:rsidR="00000000" w:rsidRPr="00000000">
              <w:rPr>
                <w:rFonts w:ascii="Arial" w:cs="Arial" w:eastAsia="Arial" w:hAnsi="Arial"/>
                <w:b w:val="1"/>
                <w:i w:val="0"/>
                <w:smallCaps w:val="0"/>
                <w:strike w:val="0"/>
                <w:color w:val="000000"/>
                <w:sz w:val="22"/>
                <w:szCs w:val="22"/>
                <w:highlight w:val="yellow"/>
                <w:u w:val="none"/>
                <w:vertAlign w:val="baseline"/>
                <w:rtl w:val="0"/>
              </w:rPr>
              <w:t xml:space="preserve"> June 2023, 23:59</w:t>
            </w:r>
          </w:p>
        </w:tc>
        <w:tc>
          <w:tcPr>
            <w:shd w:fill="d9d9d9" w:val="clear"/>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5" w:right="118"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Return date of provisional marks &amp; written feedback:</w:t>
            </w:r>
          </w:p>
        </w:tc>
        <w:tc>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4"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highlight w:val="yellow"/>
                <w:u w:val="none"/>
                <w:vertAlign w:val="baseline"/>
                <w:rtl w:val="0"/>
              </w:rPr>
              <w:t xml:space="preserve">By 12</w:t>
            </w:r>
            <w:r w:rsidDel="00000000" w:rsidR="00000000" w:rsidRPr="00000000">
              <w:rPr>
                <w:rFonts w:ascii="Arial" w:cs="Arial" w:eastAsia="Arial" w:hAnsi="Arial"/>
                <w:b w:val="1"/>
                <w:i w:val="0"/>
                <w:smallCaps w:val="0"/>
                <w:strike w:val="0"/>
                <w:color w:val="000000"/>
                <w:sz w:val="22"/>
                <w:szCs w:val="22"/>
                <w:highlight w:val="yellow"/>
                <w:u w:val="none"/>
                <w:vertAlign w:val="superscript"/>
                <w:rtl w:val="0"/>
              </w:rPr>
              <w:t xml:space="preserve">th</w:t>
            </w:r>
            <w:r w:rsidDel="00000000" w:rsidR="00000000" w:rsidRPr="00000000">
              <w:rPr>
                <w:rFonts w:ascii="Arial" w:cs="Arial" w:eastAsia="Arial" w:hAnsi="Arial"/>
                <w:b w:val="1"/>
                <w:i w:val="0"/>
                <w:smallCaps w:val="0"/>
                <w:strike w:val="0"/>
                <w:color w:val="000000"/>
                <w:sz w:val="22"/>
                <w:szCs w:val="22"/>
                <w:highlight w:val="yellow"/>
                <w:u w:val="none"/>
                <w:vertAlign w:val="baseline"/>
                <w:rtl w:val="0"/>
              </w:rPr>
              <w:t xml:space="preserve"> July 2023</w:t>
            </w:r>
            <w:r w:rsidDel="00000000" w:rsidR="00000000" w:rsidRPr="00000000">
              <w:rPr>
                <w:rtl w:val="0"/>
              </w:rPr>
            </w:r>
          </w:p>
        </w:tc>
      </w:tr>
    </w:tbl>
    <w:p w:rsidR="00000000" w:rsidDel="00000000" w:rsidP="00000000" w:rsidRDefault="00000000" w:rsidRPr="00000000" w14:paraId="00000023">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i w:val="0"/>
          <w:smallCaps w:val="0"/>
          <w:strike w:val="0"/>
          <w:color w:val="2e75b5"/>
          <w:sz w:val="32"/>
          <w:szCs w:val="32"/>
          <w:u w:val="none"/>
          <w:shd w:fill="auto" w:val="clear"/>
          <w:vertAlign w:val="baseline"/>
        </w:rPr>
      </w:pPr>
      <w:r w:rsidDel="00000000" w:rsidR="00000000" w:rsidRPr="00000000">
        <w:rPr>
          <w:rFonts w:ascii="Arial" w:cs="Arial" w:eastAsia="Arial" w:hAnsi="Arial"/>
          <w:b w:val="1"/>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Comparison of insourced Housekeeping team Vs Outsourcing Housekeeping</w:t>
              <w:tab/>
              <w:t xml:space="preserve">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Abilities of those employed</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Cost implications</w:t>
              <w:tab/>
              <w:t xml:space="preserve">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Results</w:t>
              <w:tab/>
              <w:t xml:space="preserve">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Sustainability</w:t>
              <w:tab/>
              <w:t xml:space="preserve">10</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Consistency</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Guest Experience</w:t>
              <w:tab/>
              <w:t xml:space="preserve">14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2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spacing w:line="259" w:lineRule="auto"/>
        <w:jc w:val="left"/>
        <w:rPr>
          <w:b w:val="1"/>
          <w:sz w:val="32"/>
          <w:szCs w:val="3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32">
      <w:pPr>
        <w:rPr/>
      </w:pPr>
      <w:r w:rsidDel="00000000" w:rsidR="00000000" w:rsidRPr="00000000">
        <w:rPr>
          <w:rtl w:val="0"/>
        </w:rPr>
        <w:t xml:space="preserve">Many businesses today use outsourcing as a way to cut expenses and concentrate on what they do best. The housekeeping departments of major hotels like Hilton and Best Western have found that outsourcing has some serious consequences. The goal of this paper is to provide a critical analysis of the case against outsourcing housekeeping at these hotels, with special attention paid to the potential damage that such a move could do to guests' experiences, employee morale, and the hotel's bottom line.</w:t>
      </w:r>
    </w:p>
    <w:p w:rsidR="00000000" w:rsidDel="00000000" w:rsidP="00000000" w:rsidRDefault="00000000" w:rsidRPr="00000000" w14:paraId="00000033">
      <w:pPr>
        <w:spacing w:line="259" w:lineRule="auto"/>
        <w:jc w:val="left"/>
        <w:rPr>
          <w:rFonts w:ascii="Quattrocento Sans" w:cs="Quattrocento Sans" w:eastAsia="Quattrocento Sans" w:hAnsi="Quattrocento Sans"/>
          <w:color w:val="374151"/>
          <w:shd w:fill="f7f7f8" w:val="clear"/>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bookmarkStart w:colFirst="0" w:colLast="0" w:name="_heading=h.30j0zll" w:id="1"/>
      <w:bookmarkEnd w:id="1"/>
      <w:r w:rsidDel="00000000" w:rsidR="00000000" w:rsidRPr="00000000">
        <w:rPr>
          <w:rtl w:val="0"/>
        </w:rPr>
        <w:t xml:space="preserve">Comparison of insourced Housekeeping team Vs Outsourcing Housekeeping</w:t>
      </w:r>
    </w:p>
    <w:p w:rsidR="00000000" w:rsidDel="00000000" w:rsidP="00000000" w:rsidRDefault="00000000" w:rsidRPr="00000000" w14:paraId="00000035">
      <w:pPr>
        <w:rPr/>
      </w:pPr>
      <w:r w:rsidDel="00000000" w:rsidR="00000000" w:rsidRPr="00000000">
        <w:rPr>
          <w:rtl w:val="0"/>
        </w:rPr>
        <w:t xml:space="preserve">Outsourcing cleaning in Hilton and Best Western hotels can cause serious issues, which is a solid case against it. An in-depth research reveals that it will hurt guest happiness, service quality, and personnel morale.</w:t>
      </w:r>
    </w:p>
    <w:p w:rsidR="00000000" w:rsidDel="00000000" w:rsidP="00000000" w:rsidRDefault="00000000" w:rsidRPr="00000000" w14:paraId="00000036">
      <w:pPr>
        <w:rPr/>
      </w:pPr>
      <w:r w:rsidDel="00000000" w:rsidR="00000000" w:rsidRPr="00000000">
        <w:rPr>
          <w:rtl w:val="0"/>
        </w:rPr>
        <w:t xml:space="preserve">First, the hospitality industry relies on service quality, yet outsourcing housekeeping may lower it. The hotel's housekeeping staff knows its operations, protocols, and visitors' preferences. They understand the hotel's unique layout, the different room layouts, and the importance of detail better. However, outsourcing cleaning may reduce familiarity and customization (Turner, Miller and Gilbert, 2014). Temporary staff from external agencies may not be trained or conversant with the hotel's needs. This might cause service disparities and unsatisfied clients, which can damage the hotel's reputation. Ghorbanzade, Mehrani and Rahehagh (2019) found that hotels with in-house housekeeping personnel provided better service and guest satisfaction. This was true regardless of housekeeping service. This shows the importance of always having knowledgeable and experienced staff.</w:t>
      </w:r>
    </w:p>
    <w:p w:rsidR="00000000" w:rsidDel="00000000" w:rsidP="00000000" w:rsidRDefault="00000000" w:rsidRPr="00000000" w14:paraId="00000037">
      <w:pPr>
        <w:rPr/>
      </w:pPr>
      <w:r w:rsidDel="00000000" w:rsidR="00000000" w:rsidRPr="00000000">
        <w:rPr>
          <w:rtl w:val="0"/>
        </w:rPr>
        <w:t xml:space="preserve">Second, outsourcing housekeeping may lower employee morale. Housekeepers are vital to the hotel's culture and identity. Because of this, they feel connected to their coworkers and the company. If these jobs are outsourced, workers may lose morale due to concerns about job security and future prospects. Outsourcing frequently means firing or relocating current employees and replacing them with lower-paid external labour. This may lead to the loss of experienced staff, institutional knowledge, and specialised skills, which are necessary for good service (Lee, 2017). The surviving workers may feel undervalued and insecure, which may impair their motivation and productivity. Kalleberg (2022) found that outsourcing may lower work satisfaction and increase employee turnover.</w:t>
      </w:r>
    </w:p>
    <w:p w:rsidR="00000000" w:rsidDel="00000000" w:rsidP="00000000" w:rsidRDefault="00000000" w:rsidRPr="00000000" w14:paraId="00000038">
      <w:pPr>
        <w:rPr/>
      </w:pPr>
      <w:r w:rsidDel="00000000" w:rsidR="00000000" w:rsidRPr="00000000">
        <w:rPr>
          <w:rtl w:val="0"/>
        </w:rPr>
        <w:t xml:space="preserve">Outsourcing housekeeping also risks guest satisfaction and loyalty. Hotel guests value cleanliness, and the in-house housekeeping team can better meet their expectations. They understand the hotel's cleanliness requirements and can customise their services for customers. Outsourced staff may not be as accountable, devoted, or detail-oriented as in-house teams. Guest dissatisfaction and low ratings may result from hotel cleanliness and maintenance discrepancies. External workers with poor language and cultural skills may also struggle to communicate with international guests. Hospitality Consulting (2019) found that hotel cleanliness is the most critical element in guest satisfaction.</w:t>
      </w:r>
    </w:p>
    <w:p w:rsidR="00000000" w:rsidDel="00000000" w:rsidP="00000000" w:rsidRDefault="00000000" w:rsidRPr="00000000" w14:paraId="00000039">
      <w:pPr>
        <w:spacing w:line="259" w:lineRule="auto"/>
        <w:jc w:val="left"/>
        <w:rPr>
          <w:rFonts w:ascii="Quattrocento Sans" w:cs="Quattrocento Sans" w:eastAsia="Quattrocento Sans" w:hAnsi="Quattrocento Sans"/>
          <w:color w:val="374151"/>
          <w:shd w:fill="f7f7f8" w:val="clear"/>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pPr>
      <w:bookmarkStart w:colFirst="0" w:colLast="0" w:name="_heading=h.1fob9te" w:id="2"/>
      <w:bookmarkEnd w:id="2"/>
      <w:r w:rsidDel="00000000" w:rsidR="00000000" w:rsidRPr="00000000">
        <w:rPr>
          <w:rtl w:val="0"/>
        </w:rPr>
        <w:t xml:space="preserve">Abilities of those employed</w:t>
      </w:r>
    </w:p>
    <w:p w:rsidR="00000000" w:rsidDel="00000000" w:rsidP="00000000" w:rsidRDefault="00000000" w:rsidRPr="00000000" w14:paraId="0000003B">
      <w:pPr>
        <w:rPr/>
      </w:pPr>
      <w:r w:rsidDel="00000000" w:rsidR="00000000" w:rsidRPr="00000000">
        <w:rPr>
          <w:rtl w:val="0"/>
        </w:rPr>
        <w:t xml:space="preserve">To deciding whether to outsource or keep a crew on-site, Hilton and Best Western must consider the skills of their housekeeping staff. </w:t>
      </w:r>
    </w:p>
    <w:p w:rsidR="00000000" w:rsidDel="00000000" w:rsidP="00000000" w:rsidRDefault="00000000" w:rsidRPr="00000000" w14:paraId="0000003C">
      <w:pPr>
        <w:rPr/>
      </w:pPr>
      <w:r w:rsidDel="00000000" w:rsidR="00000000" w:rsidRPr="00000000">
        <w:rPr>
          <w:b w:val="1"/>
          <w:rtl w:val="0"/>
        </w:rPr>
        <w:t xml:space="preserve">Familiarity with the Hotel:</w:t>
      </w:r>
      <w:r w:rsidDel="00000000" w:rsidR="00000000" w:rsidRPr="00000000">
        <w:rPr>
          <w:rtl w:val="0"/>
        </w:rPr>
        <w:t xml:space="preserve"> The hotel's housekeepers know the layout, facilities, and processes. Housekeeping is in the hotel. They know the hotel's room arrangements, safety rules, and guest preferences via training (Dean, 2017). They're hotel-trained. However, outsourced personnel may not be as familiar with the hotel's requirements if they work in other places. They may have less exposure to those requirements.</w:t>
      </w:r>
    </w:p>
    <w:p w:rsidR="00000000" w:rsidDel="00000000" w:rsidP="00000000" w:rsidRDefault="00000000" w:rsidRPr="00000000" w14:paraId="0000003D">
      <w:pPr>
        <w:rPr/>
      </w:pPr>
      <w:r w:rsidDel="00000000" w:rsidR="00000000" w:rsidRPr="00000000">
        <w:rPr>
          <w:b w:val="1"/>
          <w:rtl w:val="0"/>
        </w:rPr>
        <w:t xml:space="preserve">Adaptability and Flexibility:</w:t>
      </w:r>
      <w:r w:rsidDel="00000000" w:rsidR="00000000" w:rsidRPr="00000000">
        <w:rPr>
          <w:rtl w:val="0"/>
        </w:rPr>
        <w:t xml:space="preserve"> In-house staff are familiar with the hotel's operational dynamics and can quickly respond to changing conditions or guest needs. They can handle many situations because to their knowledge of the hotel's rules and procedures. This lets them offer great service. Outsourced workers may take longer to learn the hotel's operations and be less flexible than in-house workers.</w:t>
      </w:r>
    </w:p>
    <w:p w:rsidR="00000000" w:rsidDel="00000000" w:rsidP="00000000" w:rsidRDefault="00000000" w:rsidRPr="00000000" w14:paraId="0000003E">
      <w:pPr>
        <w:rPr/>
      </w:pPr>
      <w:r w:rsidDel="00000000" w:rsidR="00000000" w:rsidRPr="00000000">
        <w:rPr>
          <w:b w:val="1"/>
          <w:rtl w:val="0"/>
        </w:rPr>
        <w:t xml:space="preserve">Cultural and Language Proficiency:</w:t>
      </w:r>
      <w:r w:rsidDel="00000000" w:rsidR="00000000" w:rsidRPr="00000000">
        <w:rPr>
          <w:rtl w:val="0"/>
        </w:rPr>
        <w:t xml:space="preserve">  It's typical to consider a hotel's diverse clientele when hiring front desk staff. Hilton and Best Western hotels notably. They may speak a language or comprehend the host's culture, which improves their ability to communicate (Granovetter, 2016). When serving guests from other countries or catering to their specific interests, this can be quite useful. New hires may lack cultural awareness or language skills, which could cause communication problems.</w:t>
      </w:r>
    </w:p>
    <w:p w:rsidR="00000000" w:rsidDel="00000000" w:rsidP="00000000" w:rsidRDefault="00000000" w:rsidRPr="00000000" w14:paraId="0000003F">
      <w:pPr>
        <w:rPr/>
      </w:pPr>
      <w:r w:rsidDel="00000000" w:rsidR="00000000" w:rsidRPr="00000000">
        <w:rPr>
          <w:b w:val="1"/>
          <w:rtl w:val="0"/>
        </w:rPr>
        <w:t xml:space="preserve">Commitment and Loyalty:</w:t>
      </w:r>
      <w:r w:rsidDel="00000000" w:rsidR="00000000" w:rsidRPr="00000000">
        <w:rPr>
          <w:rtl w:val="0"/>
        </w:rPr>
        <w:t xml:space="preserve">  Staff members have a financial interest in the hotel's success. They work hard to make the hotel prosperous. They encourage loyalty, dedication, and pride in their work, which might motivate them to give high-quality service. Due to their third-party employment, outsourced staff may feel less connected to the hotel. They may not care as much about their work (Granovetter, 2016).</w:t>
      </w:r>
    </w:p>
    <w:p w:rsidR="00000000" w:rsidDel="00000000" w:rsidP="00000000" w:rsidRDefault="00000000" w:rsidRPr="00000000" w14:paraId="00000040">
      <w:pPr>
        <w:rPr/>
      </w:pPr>
      <w:r w:rsidDel="00000000" w:rsidR="00000000" w:rsidRPr="00000000">
        <w:rPr>
          <w:rtl w:val="0"/>
        </w:rPr>
        <w:t xml:space="preserve">Despite outsourced specialists' unique talents and competences, in-house cleaning personnel have many benefits. Familiarity with the hotel, brand standards, adaptability, cultural and language proficiency, and commitment all improve service quality, which increases guest satisfaction and operational efficiency.</w:t>
      </w:r>
    </w:p>
    <w:p w:rsidR="00000000" w:rsidDel="00000000" w:rsidP="00000000" w:rsidRDefault="00000000" w:rsidRPr="00000000" w14:paraId="00000041">
      <w:pPr>
        <w:pStyle w:val="Heading1"/>
        <w:rPr/>
      </w:pPr>
      <w:bookmarkStart w:colFirst="0" w:colLast="0" w:name="_heading=h.3znysh7" w:id="3"/>
      <w:bookmarkEnd w:id="3"/>
      <w:r w:rsidDel="00000000" w:rsidR="00000000" w:rsidRPr="00000000">
        <w:rPr>
          <w:rtl w:val="0"/>
        </w:rPr>
        <w:t xml:space="preserve">Cost implications</w:t>
      </w:r>
    </w:p>
    <w:tbl>
      <w:tblPr>
        <w:tblStyle w:val="Table2"/>
        <w:tblW w:w="979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143"/>
        <w:gridCol w:w="3167"/>
        <w:gridCol w:w="3485"/>
        <w:tblGridChange w:id="0">
          <w:tblGrid>
            <w:gridCol w:w="3143"/>
            <w:gridCol w:w="3167"/>
            <w:gridCol w:w="3485"/>
          </w:tblGrid>
        </w:tblGridChange>
      </w:tblGrid>
      <w:tr>
        <w:trPr>
          <w:cantSplit w:val="0"/>
          <w:tblHeader w:val="0"/>
        </w:trPr>
        <w:tc>
          <w:tcPr/>
          <w:p w:rsidR="00000000" w:rsidDel="00000000" w:rsidP="00000000" w:rsidRDefault="00000000" w:rsidRPr="00000000" w14:paraId="00000042">
            <w:pPr>
              <w:jc w:val="center"/>
              <w:rPr>
                <w:b w:val="1"/>
              </w:rPr>
            </w:pPr>
            <w:r w:rsidDel="00000000" w:rsidR="00000000" w:rsidRPr="00000000">
              <w:rPr>
                <w:b w:val="1"/>
                <w:rtl w:val="0"/>
              </w:rPr>
              <w:t xml:space="preserve">Cost Components</w:t>
            </w:r>
          </w:p>
        </w:tc>
        <w:tc>
          <w:tcPr/>
          <w:p w:rsidR="00000000" w:rsidDel="00000000" w:rsidP="00000000" w:rsidRDefault="00000000" w:rsidRPr="00000000" w14:paraId="00000043">
            <w:pPr>
              <w:jc w:val="center"/>
              <w:rPr>
                <w:b w:val="1"/>
              </w:rPr>
            </w:pPr>
            <w:r w:rsidDel="00000000" w:rsidR="00000000" w:rsidRPr="00000000">
              <w:rPr>
                <w:b w:val="1"/>
                <w:rtl w:val="0"/>
              </w:rPr>
              <w:t xml:space="preserve">In-house Housekeeping ($)</w:t>
            </w:r>
          </w:p>
        </w:tc>
        <w:tc>
          <w:tcPr/>
          <w:p w:rsidR="00000000" w:rsidDel="00000000" w:rsidP="00000000" w:rsidRDefault="00000000" w:rsidRPr="00000000" w14:paraId="00000044">
            <w:pPr>
              <w:jc w:val="center"/>
              <w:rPr>
                <w:b w:val="1"/>
              </w:rPr>
            </w:pPr>
            <w:r w:rsidDel="00000000" w:rsidR="00000000" w:rsidRPr="00000000">
              <w:rPr>
                <w:b w:val="1"/>
                <w:rtl w:val="0"/>
              </w:rPr>
              <w:t xml:space="preserve">Outsourced Housekeeping ($)</w:t>
            </w:r>
          </w:p>
        </w:tc>
      </w:tr>
      <w:tr>
        <w:trPr>
          <w:cantSplit w:val="0"/>
          <w:tblHeader w:val="0"/>
        </w:trPr>
        <w:tc>
          <w:tcPr/>
          <w:p w:rsidR="00000000" w:rsidDel="00000000" w:rsidP="00000000" w:rsidRDefault="00000000" w:rsidRPr="00000000" w14:paraId="00000045">
            <w:pPr>
              <w:rPr/>
            </w:pPr>
            <w:r w:rsidDel="00000000" w:rsidR="00000000" w:rsidRPr="00000000">
              <w:rPr>
                <w:rtl w:val="0"/>
              </w:rPr>
              <w:t xml:space="preserve">Salaries and Benefits</w:t>
            </w:r>
          </w:p>
        </w:tc>
        <w:tc>
          <w:tcPr/>
          <w:p w:rsidR="00000000" w:rsidDel="00000000" w:rsidP="00000000" w:rsidRDefault="00000000" w:rsidRPr="00000000" w14:paraId="00000046">
            <w:pPr>
              <w:jc w:val="center"/>
              <w:rPr/>
            </w:pPr>
            <w:r w:rsidDel="00000000" w:rsidR="00000000" w:rsidRPr="00000000">
              <w:rPr>
                <w:rtl w:val="0"/>
              </w:rPr>
              <w:t xml:space="preserve">High</w:t>
            </w:r>
          </w:p>
        </w:tc>
        <w:tc>
          <w:tcPr/>
          <w:p w:rsidR="00000000" w:rsidDel="00000000" w:rsidP="00000000" w:rsidRDefault="00000000" w:rsidRPr="00000000" w14:paraId="00000047">
            <w:pPr>
              <w:jc w:val="center"/>
              <w:rPr/>
            </w:pPr>
            <w:r w:rsidDel="00000000" w:rsidR="00000000" w:rsidRPr="00000000">
              <w:rPr>
                <w:rtl w:val="0"/>
              </w:rPr>
              <w:t xml:space="preserve">Medium to Low</w:t>
            </w:r>
          </w:p>
        </w:tc>
      </w:tr>
      <w:tr>
        <w:trPr>
          <w:cantSplit w:val="0"/>
          <w:tblHeader w:val="0"/>
        </w:trPr>
        <w:tc>
          <w:tcPr/>
          <w:p w:rsidR="00000000" w:rsidDel="00000000" w:rsidP="00000000" w:rsidRDefault="00000000" w:rsidRPr="00000000" w14:paraId="00000048">
            <w:pPr>
              <w:rPr/>
            </w:pPr>
            <w:r w:rsidDel="00000000" w:rsidR="00000000" w:rsidRPr="00000000">
              <w:rPr>
                <w:rtl w:val="0"/>
              </w:rPr>
              <w:t xml:space="preserve">Training and Development</w:t>
            </w:r>
          </w:p>
        </w:tc>
        <w:tc>
          <w:tcPr/>
          <w:p w:rsidR="00000000" w:rsidDel="00000000" w:rsidP="00000000" w:rsidRDefault="00000000" w:rsidRPr="00000000" w14:paraId="00000049">
            <w:pPr>
              <w:jc w:val="center"/>
              <w:rPr/>
            </w:pPr>
            <w:r w:rsidDel="00000000" w:rsidR="00000000" w:rsidRPr="00000000">
              <w:rPr>
                <w:rtl w:val="0"/>
              </w:rPr>
              <w:t xml:space="preserve">$20,000 per year</w:t>
            </w:r>
          </w:p>
        </w:tc>
        <w:tc>
          <w:tcPr/>
          <w:p w:rsidR="00000000" w:rsidDel="00000000" w:rsidP="00000000" w:rsidRDefault="00000000" w:rsidRPr="00000000" w14:paraId="0000004A">
            <w:pPr>
              <w:jc w:val="center"/>
              <w:rPr/>
            </w:pPr>
            <w:r w:rsidDel="00000000" w:rsidR="00000000" w:rsidRPr="00000000">
              <w:rPr>
                <w:rtl w:val="0"/>
              </w:rPr>
              <w:t xml:space="preserve">$5,000 per year</w:t>
            </w:r>
          </w:p>
        </w:tc>
      </w:tr>
      <w:tr>
        <w:trPr>
          <w:cantSplit w:val="0"/>
          <w:tblHeader w:val="0"/>
        </w:trPr>
        <w:tc>
          <w:tcPr/>
          <w:p w:rsidR="00000000" w:rsidDel="00000000" w:rsidP="00000000" w:rsidRDefault="00000000" w:rsidRPr="00000000" w14:paraId="0000004B">
            <w:pPr>
              <w:rPr/>
            </w:pPr>
            <w:r w:rsidDel="00000000" w:rsidR="00000000" w:rsidRPr="00000000">
              <w:rPr>
                <w:rtl w:val="0"/>
              </w:rPr>
              <w:t xml:space="preserve">Uniforms and Supplies</w:t>
            </w:r>
          </w:p>
        </w:tc>
        <w:tc>
          <w:tcPr/>
          <w:p w:rsidR="00000000" w:rsidDel="00000000" w:rsidP="00000000" w:rsidRDefault="00000000" w:rsidRPr="00000000" w14:paraId="0000004C">
            <w:pPr>
              <w:jc w:val="center"/>
              <w:rPr/>
            </w:pPr>
            <w:r w:rsidDel="00000000" w:rsidR="00000000" w:rsidRPr="00000000">
              <w:rPr>
                <w:rtl w:val="0"/>
              </w:rPr>
              <w:t xml:space="preserve">$15,000 per year</w:t>
            </w:r>
          </w:p>
        </w:tc>
        <w:tc>
          <w:tcPr/>
          <w:p w:rsidR="00000000" w:rsidDel="00000000" w:rsidP="00000000" w:rsidRDefault="00000000" w:rsidRPr="00000000" w14:paraId="0000004D">
            <w:pPr>
              <w:jc w:val="center"/>
              <w:rPr/>
            </w:pPr>
            <w:r w:rsidDel="00000000" w:rsidR="00000000" w:rsidRPr="00000000">
              <w:rPr>
                <w:rtl w:val="0"/>
              </w:rPr>
              <w:t xml:space="preserve">$5,000 per year</w:t>
            </w:r>
          </w:p>
        </w:tc>
      </w:tr>
      <w:tr>
        <w:trPr>
          <w:cantSplit w:val="0"/>
          <w:tblHeader w:val="0"/>
        </w:trPr>
        <w:tc>
          <w:tcPr/>
          <w:p w:rsidR="00000000" w:rsidDel="00000000" w:rsidP="00000000" w:rsidRDefault="00000000" w:rsidRPr="00000000" w14:paraId="0000004E">
            <w:pPr>
              <w:rPr/>
            </w:pPr>
            <w:r w:rsidDel="00000000" w:rsidR="00000000" w:rsidRPr="00000000">
              <w:rPr>
                <w:rtl w:val="0"/>
              </w:rPr>
              <w:t xml:space="preserve">Equipment and Maintenance</w:t>
            </w:r>
          </w:p>
        </w:tc>
        <w:tc>
          <w:tcPr/>
          <w:p w:rsidR="00000000" w:rsidDel="00000000" w:rsidP="00000000" w:rsidRDefault="00000000" w:rsidRPr="00000000" w14:paraId="0000004F">
            <w:pPr>
              <w:jc w:val="center"/>
              <w:rPr/>
            </w:pPr>
            <w:r w:rsidDel="00000000" w:rsidR="00000000" w:rsidRPr="00000000">
              <w:rPr>
                <w:rtl w:val="0"/>
              </w:rPr>
              <w:t xml:space="preserve">$25,000 per year</w:t>
            </w:r>
          </w:p>
        </w:tc>
        <w:tc>
          <w:tcPr/>
          <w:p w:rsidR="00000000" w:rsidDel="00000000" w:rsidP="00000000" w:rsidRDefault="00000000" w:rsidRPr="00000000" w14:paraId="00000050">
            <w:pPr>
              <w:jc w:val="center"/>
              <w:rPr/>
            </w:pPr>
            <w:r w:rsidDel="00000000" w:rsidR="00000000" w:rsidRPr="00000000">
              <w:rPr>
                <w:rtl w:val="0"/>
              </w:rPr>
              <w:t xml:space="preserve">$10,000 per year</w:t>
            </w:r>
          </w:p>
        </w:tc>
      </w:tr>
      <w:tr>
        <w:trPr>
          <w:cantSplit w:val="0"/>
          <w:tblHeader w:val="0"/>
        </w:trPr>
        <w:tc>
          <w:tcPr/>
          <w:p w:rsidR="00000000" w:rsidDel="00000000" w:rsidP="00000000" w:rsidRDefault="00000000" w:rsidRPr="00000000" w14:paraId="00000051">
            <w:pPr>
              <w:rPr/>
            </w:pPr>
            <w:r w:rsidDel="00000000" w:rsidR="00000000" w:rsidRPr="00000000">
              <w:rPr>
                <w:rtl w:val="0"/>
              </w:rPr>
              <w:t xml:space="preserve">Management and Overhead</w:t>
            </w:r>
          </w:p>
        </w:tc>
        <w:tc>
          <w:tcPr/>
          <w:p w:rsidR="00000000" w:rsidDel="00000000" w:rsidP="00000000" w:rsidRDefault="00000000" w:rsidRPr="00000000" w14:paraId="00000052">
            <w:pPr>
              <w:jc w:val="center"/>
              <w:rPr/>
            </w:pPr>
            <w:r w:rsidDel="00000000" w:rsidR="00000000" w:rsidRPr="00000000">
              <w:rPr>
                <w:rtl w:val="0"/>
              </w:rPr>
              <w:t xml:space="preserve">$30,000 per year</w:t>
            </w:r>
          </w:p>
        </w:tc>
        <w:tc>
          <w:tcPr/>
          <w:p w:rsidR="00000000" w:rsidDel="00000000" w:rsidP="00000000" w:rsidRDefault="00000000" w:rsidRPr="00000000" w14:paraId="00000053">
            <w:pPr>
              <w:jc w:val="center"/>
              <w:rPr/>
            </w:pPr>
            <w:r w:rsidDel="00000000" w:rsidR="00000000" w:rsidRPr="00000000">
              <w:rPr>
                <w:rtl w:val="0"/>
              </w:rPr>
              <w:t xml:space="preserve">$15,000 per year</w:t>
            </w:r>
          </w:p>
        </w:tc>
      </w:tr>
      <w:tr>
        <w:trPr>
          <w:cantSplit w:val="0"/>
          <w:tblHeader w:val="0"/>
        </w:trPr>
        <w:tc>
          <w:tcPr/>
          <w:p w:rsidR="00000000" w:rsidDel="00000000" w:rsidP="00000000" w:rsidRDefault="00000000" w:rsidRPr="00000000" w14:paraId="00000054">
            <w:pPr>
              <w:rPr/>
            </w:pPr>
            <w:r w:rsidDel="00000000" w:rsidR="00000000" w:rsidRPr="00000000">
              <w:rPr>
                <w:rtl w:val="0"/>
              </w:rPr>
              <w:t xml:space="preserve">Insurance and Liability</w:t>
            </w:r>
          </w:p>
        </w:tc>
        <w:tc>
          <w:tcPr/>
          <w:p w:rsidR="00000000" w:rsidDel="00000000" w:rsidP="00000000" w:rsidRDefault="00000000" w:rsidRPr="00000000" w14:paraId="00000055">
            <w:pPr>
              <w:jc w:val="center"/>
              <w:rPr/>
            </w:pPr>
            <w:r w:rsidDel="00000000" w:rsidR="00000000" w:rsidRPr="00000000">
              <w:rPr>
                <w:rtl w:val="0"/>
              </w:rPr>
              <w:t xml:space="preserve">$10,000 per year</w:t>
            </w:r>
          </w:p>
        </w:tc>
        <w:tc>
          <w:tcPr/>
          <w:p w:rsidR="00000000" w:rsidDel="00000000" w:rsidP="00000000" w:rsidRDefault="00000000" w:rsidRPr="00000000" w14:paraId="00000056">
            <w:pPr>
              <w:jc w:val="center"/>
              <w:rPr/>
            </w:pPr>
            <w:r w:rsidDel="00000000" w:rsidR="00000000" w:rsidRPr="00000000">
              <w:rPr>
                <w:rtl w:val="0"/>
              </w:rPr>
              <w:t xml:space="preserve">$5,000 per year</w:t>
            </w:r>
          </w:p>
        </w:tc>
      </w:tr>
      <w:tr>
        <w:trPr>
          <w:cantSplit w:val="0"/>
          <w:tblHeader w:val="0"/>
        </w:trPr>
        <w:tc>
          <w:tcPr/>
          <w:p w:rsidR="00000000" w:rsidDel="00000000" w:rsidP="00000000" w:rsidRDefault="00000000" w:rsidRPr="00000000" w14:paraId="00000057">
            <w:pPr>
              <w:rPr/>
            </w:pPr>
            <w:r w:rsidDel="00000000" w:rsidR="00000000" w:rsidRPr="00000000">
              <w:rPr>
                <w:rtl w:val="0"/>
              </w:rPr>
              <w:t xml:space="preserve">Staffing Flexibility</w:t>
            </w:r>
          </w:p>
        </w:tc>
        <w:tc>
          <w:tcPr/>
          <w:p w:rsidR="00000000" w:rsidDel="00000000" w:rsidP="00000000" w:rsidRDefault="00000000" w:rsidRPr="00000000" w14:paraId="00000058">
            <w:pPr>
              <w:jc w:val="center"/>
              <w:rPr/>
            </w:pPr>
            <w:r w:rsidDel="00000000" w:rsidR="00000000" w:rsidRPr="00000000">
              <w:rPr>
                <w:rtl w:val="0"/>
              </w:rPr>
              <w:t xml:space="preserve">Limited</w:t>
            </w:r>
          </w:p>
        </w:tc>
        <w:tc>
          <w:tcPr/>
          <w:p w:rsidR="00000000" w:rsidDel="00000000" w:rsidP="00000000" w:rsidRDefault="00000000" w:rsidRPr="00000000" w14:paraId="00000059">
            <w:pPr>
              <w:jc w:val="center"/>
              <w:rPr/>
            </w:pPr>
            <w:r w:rsidDel="00000000" w:rsidR="00000000" w:rsidRPr="00000000">
              <w:rPr>
                <w:rtl w:val="0"/>
              </w:rPr>
              <w:t xml:space="preserve">High</w:t>
            </w:r>
          </w:p>
        </w:tc>
      </w:tr>
    </w:tbl>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Explanation of Cost Implications:</w:t>
      </w:r>
    </w:p>
    <w:p w:rsidR="00000000" w:rsidDel="00000000" w:rsidP="00000000" w:rsidRDefault="00000000" w:rsidRPr="00000000" w14:paraId="0000005C">
      <w:pPr>
        <w:rPr/>
      </w:pPr>
      <w:r w:rsidDel="00000000" w:rsidR="00000000" w:rsidRPr="00000000">
        <w:rPr>
          <w:b w:val="1"/>
          <w:rtl w:val="0"/>
        </w:rPr>
        <w:t xml:space="preserve">Salaries and Benefits:</w:t>
      </w:r>
      <w:r w:rsidDel="00000000" w:rsidR="00000000" w:rsidRPr="00000000">
        <w:rPr>
          <w:rtl w:val="0"/>
        </w:rPr>
        <w:t xml:space="preserve"> In-house housekeepers earn higher salaries and benefits (Leung et al., 2016). In-house compensation and perks may cost $100,000 annually. Reevaluated laborers might have lesser compensation and advantages, costing about $60,000 each year.</w:t>
      </w:r>
    </w:p>
    <w:p w:rsidR="00000000" w:rsidDel="00000000" w:rsidP="00000000" w:rsidRDefault="00000000" w:rsidRPr="00000000" w14:paraId="0000005D">
      <w:pPr>
        <w:rPr/>
      </w:pPr>
      <w:r w:rsidDel="00000000" w:rsidR="00000000" w:rsidRPr="00000000">
        <w:rPr>
          <w:b w:val="1"/>
          <w:rtl w:val="0"/>
        </w:rPr>
        <w:t xml:space="preserve">Training and Development:</w:t>
      </w:r>
      <w:r w:rsidDel="00000000" w:rsidR="00000000" w:rsidRPr="00000000">
        <w:rPr>
          <w:rtl w:val="0"/>
        </w:rPr>
        <w:t xml:space="preserve"> In-house servants should go through yearly preparation and advancement, which can cost up to $20,000. Outsourced housekeeping companies train their staff, saving the hotel $5,000 per year.</w:t>
      </w:r>
    </w:p>
    <w:p w:rsidR="00000000" w:rsidDel="00000000" w:rsidP="00000000" w:rsidRDefault="00000000" w:rsidRPr="00000000" w14:paraId="0000005E">
      <w:pPr>
        <w:rPr/>
      </w:pPr>
      <w:r w:rsidDel="00000000" w:rsidR="00000000" w:rsidRPr="00000000">
        <w:rPr>
          <w:b w:val="1"/>
          <w:rtl w:val="0"/>
        </w:rPr>
        <w:t xml:space="preserve">Uniforms and Supplies:</w:t>
      </w:r>
      <w:r w:rsidDel="00000000" w:rsidR="00000000" w:rsidRPr="00000000">
        <w:rPr>
          <w:rtl w:val="0"/>
        </w:rPr>
        <w:t xml:space="preserve"> Due to uniforms, cleaning supplies, and amenities, in-house housekeeping will cost around $15,000. Outsourced housekeeping services usually provide these things, saving hotels $5,000 per year.</w:t>
      </w:r>
    </w:p>
    <w:p w:rsidR="00000000" w:rsidDel="00000000" w:rsidP="00000000" w:rsidRDefault="00000000" w:rsidRPr="00000000" w14:paraId="0000005F">
      <w:pPr>
        <w:rPr/>
      </w:pPr>
      <w:r w:rsidDel="00000000" w:rsidR="00000000" w:rsidRPr="00000000">
        <w:rPr>
          <w:b w:val="1"/>
          <w:rtl w:val="0"/>
        </w:rPr>
        <w:t xml:space="preserve">Equipment and Maintenance:</w:t>
      </w:r>
      <w:r w:rsidDel="00000000" w:rsidR="00000000" w:rsidRPr="00000000">
        <w:rPr>
          <w:rtl w:val="0"/>
        </w:rPr>
        <w:t xml:space="preserve"> Hotels with housekeeping staffs must buy cleaning equipment and maintain it, costing them $25,000 a year. Outsourced housekeeping services, which supply and maintain hotel equipment, lower equipment costs to $10,000 per year.</w:t>
      </w:r>
    </w:p>
    <w:p w:rsidR="00000000" w:rsidDel="00000000" w:rsidP="00000000" w:rsidRDefault="00000000" w:rsidRPr="00000000" w14:paraId="00000060">
      <w:pPr>
        <w:rPr/>
      </w:pPr>
      <w:r w:rsidDel="00000000" w:rsidR="00000000" w:rsidRPr="00000000">
        <w:rPr>
          <w:b w:val="1"/>
          <w:rtl w:val="0"/>
        </w:rPr>
        <w:t xml:space="preserve">Management and Overhead:</w:t>
      </w:r>
      <w:r w:rsidDel="00000000" w:rsidR="00000000" w:rsidRPr="00000000">
        <w:rPr>
          <w:rtl w:val="0"/>
        </w:rPr>
        <w:t xml:space="preserve"> An in-house cleaning service requires a committed staff of managerial and administrative resources, costing the organisation roughly $30,000. Outsourcing reduces the hotel's overhead by $15,000 per year.</w:t>
      </w:r>
    </w:p>
    <w:p w:rsidR="00000000" w:rsidDel="00000000" w:rsidP="00000000" w:rsidRDefault="00000000" w:rsidRPr="00000000" w14:paraId="00000061">
      <w:pPr>
        <w:rPr/>
      </w:pPr>
      <w:r w:rsidDel="00000000" w:rsidR="00000000" w:rsidRPr="00000000">
        <w:rPr>
          <w:b w:val="1"/>
          <w:rtl w:val="0"/>
        </w:rPr>
        <w:t xml:space="preserve">Insurance and Liability: </w:t>
      </w:r>
      <w:r w:rsidDel="00000000" w:rsidR="00000000" w:rsidRPr="00000000">
        <w:rPr>
          <w:rtl w:val="0"/>
        </w:rPr>
        <w:t xml:space="preserve">Hotels with housekeeping staffs must acquire liability insurance (Leung et al., 2016). This requirement costs about $10,000 annually. A hotel can outsource its housekeeping operation and some of its insurance costs. The hotel's financial exposure will decrease by $5,000 yearly.</w:t>
      </w:r>
    </w:p>
    <w:p w:rsidR="00000000" w:rsidDel="00000000" w:rsidP="00000000" w:rsidRDefault="00000000" w:rsidRPr="00000000" w14:paraId="00000062">
      <w:pPr>
        <w:rPr/>
      </w:pPr>
      <w:r w:rsidDel="00000000" w:rsidR="00000000" w:rsidRPr="00000000">
        <w:rPr>
          <w:b w:val="1"/>
          <w:rtl w:val="0"/>
        </w:rPr>
        <w:t xml:space="preserve">Staffing Flexibility:</w:t>
      </w:r>
      <w:r w:rsidDel="00000000" w:rsidR="00000000" w:rsidRPr="00000000">
        <w:rPr>
          <w:rtl w:val="0"/>
        </w:rPr>
        <w:t xml:space="preserve"> In-house housekeeping teams cannot adjust staffing to changing demand. Maintaining a complete in-house team during low occupancy might cause underutilization and higher labour costs (Kleijnen et al., 2014). However, outsourcing housekeeping allows the agency to adjust staff according to hotel needs, lowering costs.</w:t>
      </w:r>
    </w:p>
    <w:p w:rsidR="00000000" w:rsidDel="00000000" w:rsidP="00000000" w:rsidRDefault="00000000" w:rsidRPr="00000000" w14:paraId="00000063">
      <w:pPr>
        <w:rPr/>
      </w:pPr>
      <w:r w:rsidDel="00000000" w:rsidR="00000000" w:rsidRPr="00000000">
        <w:rPr>
          <w:rtl w:val="0"/>
        </w:rPr>
        <w:t xml:space="preserve">Though in-sourcing costs are high, it bears several benefits for any company.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heading=h.2et92p0" w:id="4"/>
      <w:bookmarkEnd w:id="4"/>
      <w:r w:rsidDel="00000000" w:rsidR="00000000" w:rsidRPr="00000000">
        <w:rPr>
          <w:rtl w:val="0"/>
        </w:rPr>
        <w:t xml:space="preserve">Results</w:t>
      </w:r>
    </w:p>
    <w:tbl>
      <w:tblPr>
        <w:tblStyle w:val="Table3"/>
        <w:tblW w:w="9795.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4273"/>
        <w:gridCol w:w="2635"/>
        <w:gridCol w:w="2887"/>
        <w:tblGridChange w:id="0">
          <w:tblGrid>
            <w:gridCol w:w="4273"/>
            <w:gridCol w:w="2635"/>
            <w:gridCol w:w="2887"/>
          </w:tblGrid>
        </w:tblGridChange>
      </w:tblGrid>
      <w:tr>
        <w:trPr>
          <w:cantSplit w:val="0"/>
          <w:tblHeader w:val="0"/>
        </w:trPr>
        <w:tc>
          <w:tcPr/>
          <w:p w:rsidR="00000000" w:rsidDel="00000000" w:rsidP="00000000" w:rsidRDefault="00000000" w:rsidRPr="00000000" w14:paraId="0000006E">
            <w:pPr>
              <w:jc w:val="center"/>
              <w:rPr>
                <w:b w:val="1"/>
              </w:rPr>
            </w:pPr>
            <w:r w:rsidDel="00000000" w:rsidR="00000000" w:rsidRPr="00000000">
              <w:rPr>
                <w:b w:val="1"/>
                <w:rtl w:val="0"/>
              </w:rPr>
              <w:t xml:space="preserve">Survey Question</w:t>
            </w:r>
          </w:p>
        </w:tc>
        <w:tc>
          <w:tcPr/>
          <w:p w:rsidR="00000000" w:rsidDel="00000000" w:rsidP="00000000" w:rsidRDefault="00000000" w:rsidRPr="00000000" w14:paraId="0000006F">
            <w:pPr>
              <w:jc w:val="center"/>
              <w:rPr>
                <w:b w:val="1"/>
              </w:rPr>
            </w:pPr>
            <w:r w:rsidDel="00000000" w:rsidR="00000000" w:rsidRPr="00000000">
              <w:rPr>
                <w:b w:val="1"/>
                <w:rtl w:val="0"/>
              </w:rPr>
              <w:t xml:space="preserve">In-house Housekeeping</w:t>
            </w:r>
          </w:p>
        </w:tc>
        <w:tc>
          <w:tcPr/>
          <w:p w:rsidR="00000000" w:rsidDel="00000000" w:rsidP="00000000" w:rsidRDefault="00000000" w:rsidRPr="00000000" w14:paraId="00000070">
            <w:pPr>
              <w:jc w:val="center"/>
              <w:rPr>
                <w:b w:val="1"/>
              </w:rPr>
            </w:pPr>
            <w:r w:rsidDel="00000000" w:rsidR="00000000" w:rsidRPr="00000000">
              <w:rPr>
                <w:b w:val="1"/>
                <w:rtl w:val="0"/>
              </w:rPr>
              <w:t xml:space="preserve">Outsourced Housekeeping</w:t>
            </w:r>
          </w:p>
        </w:tc>
      </w:tr>
      <w:tr>
        <w:trPr>
          <w:cantSplit w:val="0"/>
          <w:tblHeader w:val="0"/>
        </w:trPr>
        <w:tc>
          <w:tcPr/>
          <w:p w:rsidR="00000000" w:rsidDel="00000000" w:rsidP="00000000" w:rsidRDefault="00000000" w:rsidRPr="00000000" w14:paraId="00000071">
            <w:pPr>
              <w:rPr/>
            </w:pPr>
            <w:r w:rsidDel="00000000" w:rsidR="00000000" w:rsidRPr="00000000">
              <w:rPr>
                <w:rtl w:val="0"/>
              </w:rPr>
              <w:t xml:space="preserve">Overall satisfaction with housekeeping service</w:t>
            </w:r>
          </w:p>
        </w:tc>
        <w:tc>
          <w:tcPr/>
          <w:p w:rsidR="00000000" w:rsidDel="00000000" w:rsidP="00000000" w:rsidRDefault="00000000" w:rsidRPr="00000000" w14:paraId="00000072">
            <w:pPr>
              <w:jc w:val="center"/>
              <w:rPr/>
            </w:pPr>
            <w:r w:rsidDel="00000000" w:rsidR="00000000" w:rsidRPr="00000000">
              <w:rPr>
                <w:rtl w:val="0"/>
              </w:rPr>
              <w:t xml:space="preserve">4/5</w:t>
            </w:r>
          </w:p>
        </w:tc>
        <w:tc>
          <w:tcPr/>
          <w:p w:rsidR="00000000" w:rsidDel="00000000" w:rsidP="00000000" w:rsidRDefault="00000000" w:rsidRPr="00000000" w14:paraId="00000073">
            <w:pPr>
              <w:jc w:val="center"/>
              <w:rPr/>
            </w:pPr>
            <w:r w:rsidDel="00000000" w:rsidR="00000000" w:rsidRPr="00000000">
              <w:rPr>
                <w:rtl w:val="0"/>
              </w:rPr>
              <w:t xml:space="preserve">3/5</w:t>
            </w:r>
          </w:p>
        </w:tc>
      </w:tr>
      <w:tr>
        <w:trPr>
          <w:cantSplit w:val="0"/>
          <w:tblHeader w:val="0"/>
        </w:trPr>
        <w:tc>
          <w:tcPr/>
          <w:p w:rsidR="00000000" w:rsidDel="00000000" w:rsidP="00000000" w:rsidRDefault="00000000" w:rsidRPr="00000000" w14:paraId="00000074">
            <w:pPr>
              <w:rPr/>
            </w:pPr>
            <w:r w:rsidDel="00000000" w:rsidR="00000000" w:rsidRPr="00000000">
              <w:rPr>
                <w:rtl w:val="0"/>
              </w:rPr>
              <w:t xml:space="preserve">Cleanliness of the rooms</w:t>
            </w:r>
          </w:p>
        </w:tc>
        <w:tc>
          <w:tcPr/>
          <w:p w:rsidR="00000000" w:rsidDel="00000000" w:rsidP="00000000" w:rsidRDefault="00000000" w:rsidRPr="00000000" w14:paraId="00000075">
            <w:pPr>
              <w:jc w:val="center"/>
              <w:rPr/>
            </w:pPr>
            <w:r w:rsidDel="00000000" w:rsidR="00000000" w:rsidRPr="00000000">
              <w:rPr>
                <w:rtl w:val="0"/>
              </w:rPr>
              <w:t xml:space="preserve">5/5</w:t>
            </w:r>
          </w:p>
        </w:tc>
        <w:tc>
          <w:tcPr/>
          <w:p w:rsidR="00000000" w:rsidDel="00000000" w:rsidP="00000000" w:rsidRDefault="00000000" w:rsidRPr="00000000" w14:paraId="00000076">
            <w:pPr>
              <w:jc w:val="center"/>
              <w:rPr/>
            </w:pPr>
            <w:r w:rsidDel="00000000" w:rsidR="00000000" w:rsidRPr="00000000">
              <w:rPr>
                <w:rtl w:val="0"/>
              </w:rPr>
              <w:t xml:space="preserve">4/5</w:t>
            </w:r>
          </w:p>
        </w:tc>
      </w:tr>
      <w:tr>
        <w:trPr>
          <w:cantSplit w:val="0"/>
          <w:tblHeader w:val="0"/>
        </w:trPr>
        <w:tc>
          <w:tcPr/>
          <w:p w:rsidR="00000000" w:rsidDel="00000000" w:rsidP="00000000" w:rsidRDefault="00000000" w:rsidRPr="00000000" w14:paraId="00000077">
            <w:pPr>
              <w:rPr/>
            </w:pPr>
            <w:r w:rsidDel="00000000" w:rsidR="00000000" w:rsidRPr="00000000">
              <w:rPr>
                <w:rtl w:val="0"/>
              </w:rPr>
              <w:t xml:space="preserve">Responsiveness to guest requests</w:t>
            </w:r>
          </w:p>
        </w:tc>
        <w:tc>
          <w:tcPr/>
          <w:p w:rsidR="00000000" w:rsidDel="00000000" w:rsidP="00000000" w:rsidRDefault="00000000" w:rsidRPr="00000000" w14:paraId="00000078">
            <w:pPr>
              <w:jc w:val="center"/>
              <w:rPr/>
            </w:pPr>
            <w:r w:rsidDel="00000000" w:rsidR="00000000" w:rsidRPr="00000000">
              <w:rPr>
                <w:rtl w:val="0"/>
              </w:rPr>
              <w:t xml:space="preserve">4/5</w:t>
            </w:r>
          </w:p>
        </w:tc>
        <w:tc>
          <w:tcPr/>
          <w:p w:rsidR="00000000" w:rsidDel="00000000" w:rsidP="00000000" w:rsidRDefault="00000000" w:rsidRPr="00000000" w14:paraId="00000079">
            <w:pPr>
              <w:jc w:val="center"/>
              <w:rPr/>
            </w:pPr>
            <w:r w:rsidDel="00000000" w:rsidR="00000000" w:rsidRPr="00000000">
              <w:rPr>
                <w:rtl w:val="0"/>
              </w:rPr>
              <w:t xml:space="preserve">3/5</w:t>
            </w:r>
          </w:p>
        </w:tc>
      </w:tr>
      <w:tr>
        <w:trPr>
          <w:cantSplit w:val="0"/>
          <w:tblHeader w:val="0"/>
        </w:trPr>
        <w:tc>
          <w:tcPr/>
          <w:p w:rsidR="00000000" w:rsidDel="00000000" w:rsidP="00000000" w:rsidRDefault="00000000" w:rsidRPr="00000000" w14:paraId="0000007A">
            <w:pPr>
              <w:rPr/>
            </w:pPr>
            <w:r w:rsidDel="00000000" w:rsidR="00000000" w:rsidRPr="00000000">
              <w:rPr>
                <w:rtl w:val="0"/>
              </w:rPr>
              <w:t xml:space="preserve">Timeliness in cleaning rooms</w:t>
            </w:r>
          </w:p>
        </w:tc>
        <w:tc>
          <w:tcPr/>
          <w:p w:rsidR="00000000" w:rsidDel="00000000" w:rsidP="00000000" w:rsidRDefault="00000000" w:rsidRPr="00000000" w14:paraId="0000007B">
            <w:pPr>
              <w:jc w:val="center"/>
              <w:rPr/>
            </w:pPr>
            <w:r w:rsidDel="00000000" w:rsidR="00000000" w:rsidRPr="00000000">
              <w:rPr>
                <w:rtl w:val="0"/>
              </w:rPr>
              <w:t xml:space="preserve">3/5</w:t>
            </w:r>
          </w:p>
        </w:tc>
        <w:tc>
          <w:tcPr/>
          <w:p w:rsidR="00000000" w:rsidDel="00000000" w:rsidP="00000000" w:rsidRDefault="00000000" w:rsidRPr="00000000" w14:paraId="0000007C">
            <w:pPr>
              <w:jc w:val="center"/>
              <w:rPr/>
            </w:pPr>
            <w:r w:rsidDel="00000000" w:rsidR="00000000" w:rsidRPr="00000000">
              <w:rPr>
                <w:rtl w:val="0"/>
              </w:rPr>
              <w:t xml:space="preserve">4/5</w:t>
            </w:r>
          </w:p>
        </w:tc>
      </w:tr>
      <w:tr>
        <w:trPr>
          <w:cantSplit w:val="0"/>
          <w:tblHeader w:val="0"/>
        </w:trPr>
        <w:tc>
          <w:tcPr/>
          <w:p w:rsidR="00000000" w:rsidDel="00000000" w:rsidP="00000000" w:rsidRDefault="00000000" w:rsidRPr="00000000" w14:paraId="0000007D">
            <w:pPr>
              <w:rPr/>
            </w:pPr>
            <w:r w:rsidDel="00000000" w:rsidR="00000000" w:rsidRPr="00000000">
              <w:rPr>
                <w:rtl w:val="0"/>
              </w:rPr>
              <w:t xml:space="preserve">Accuracy in fulfilling guest requests</w:t>
            </w:r>
          </w:p>
        </w:tc>
        <w:tc>
          <w:tcPr/>
          <w:p w:rsidR="00000000" w:rsidDel="00000000" w:rsidP="00000000" w:rsidRDefault="00000000" w:rsidRPr="00000000" w14:paraId="0000007E">
            <w:pPr>
              <w:jc w:val="center"/>
              <w:rPr/>
            </w:pPr>
            <w:r w:rsidDel="00000000" w:rsidR="00000000" w:rsidRPr="00000000">
              <w:rPr>
                <w:rtl w:val="0"/>
              </w:rPr>
              <w:t xml:space="preserve">4/5</w:t>
            </w:r>
          </w:p>
        </w:tc>
        <w:tc>
          <w:tcPr/>
          <w:p w:rsidR="00000000" w:rsidDel="00000000" w:rsidP="00000000" w:rsidRDefault="00000000" w:rsidRPr="00000000" w14:paraId="0000007F">
            <w:pPr>
              <w:jc w:val="center"/>
              <w:rPr/>
            </w:pPr>
            <w:r w:rsidDel="00000000" w:rsidR="00000000" w:rsidRPr="00000000">
              <w:rPr>
                <w:rtl w:val="0"/>
              </w:rPr>
              <w:t xml:space="preserve">3/5</w:t>
            </w:r>
          </w:p>
        </w:tc>
      </w:tr>
      <w:tr>
        <w:trPr>
          <w:cantSplit w:val="0"/>
          <w:tblHeader w:val="0"/>
        </w:trPr>
        <w:tc>
          <w:tcPr/>
          <w:p w:rsidR="00000000" w:rsidDel="00000000" w:rsidP="00000000" w:rsidRDefault="00000000" w:rsidRPr="00000000" w14:paraId="00000080">
            <w:pPr>
              <w:rPr/>
            </w:pPr>
            <w:r w:rsidDel="00000000" w:rsidR="00000000" w:rsidRPr="00000000">
              <w:rPr>
                <w:rtl w:val="0"/>
              </w:rPr>
              <w:t xml:space="preserve">Staff friendliness and professionalism</w:t>
            </w:r>
          </w:p>
        </w:tc>
        <w:tc>
          <w:tcPr/>
          <w:p w:rsidR="00000000" w:rsidDel="00000000" w:rsidP="00000000" w:rsidRDefault="00000000" w:rsidRPr="00000000" w14:paraId="00000081">
            <w:pPr>
              <w:jc w:val="center"/>
              <w:rPr/>
            </w:pPr>
            <w:r w:rsidDel="00000000" w:rsidR="00000000" w:rsidRPr="00000000">
              <w:rPr>
                <w:rtl w:val="0"/>
              </w:rPr>
              <w:t xml:space="preserve">5/5</w:t>
            </w:r>
          </w:p>
        </w:tc>
        <w:tc>
          <w:tcPr/>
          <w:p w:rsidR="00000000" w:rsidDel="00000000" w:rsidP="00000000" w:rsidRDefault="00000000" w:rsidRPr="00000000" w14:paraId="00000082">
            <w:pPr>
              <w:jc w:val="center"/>
              <w:rPr/>
            </w:pPr>
            <w:r w:rsidDel="00000000" w:rsidR="00000000" w:rsidRPr="00000000">
              <w:rPr>
                <w:rtl w:val="0"/>
              </w:rPr>
              <w:t xml:space="preserve">4/5</w:t>
            </w:r>
          </w:p>
        </w:tc>
      </w:tr>
      <w:tr>
        <w:trPr>
          <w:cantSplit w:val="0"/>
          <w:tblHeader w:val="0"/>
        </w:trPr>
        <w:tc>
          <w:tcPr/>
          <w:p w:rsidR="00000000" w:rsidDel="00000000" w:rsidP="00000000" w:rsidRDefault="00000000" w:rsidRPr="00000000" w14:paraId="00000083">
            <w:pPr>
              <w:rPr/>
            </w:pPr>
            <w:r w:rsidDel="00000000" w:rsidR="00000000" w:rsidRPr="00000000">
              <w:rPr>
                <w:rtl w:val="0"/>
              </w:rPr>
              <w:t xml:space="preserve">Employee job satisfaction and morale</w:t>
            </w:r>
          </w:p>
        </w:tc>
        <w:tc>
          <w:tcPr/>
          <w:p w:rsidR="00000000" w:rsidDel="00000000" w:rsidP="00000000" w:rsidRDefault="00000000" w:rsidRPr="00000000" w14:paraId="00000084">
            <w:pPr>
              <w:jc w:val="center"/>
              <w:rPr/>
            </w:pPr>
            <w:r w:rsidDel="00000000" w:rsidR="00000000" w:rsidRPr="00000000">
              <w:rPr>
                <w:rtl w:val="0"/>
              </w:rPr>
              <w:t xml:space="preserve">4/5</w:t>
            </w:r>
          </w:p>
        </w:tc>
        <w:tc>
          <w:tcPr/>
          <w:p w:rsidR="00000000" w:rsidDel="00000000" w:rsidP="00000000" w:rsidRDefault="00000000" w:rsidRPr="00000000" w14:paraId="00000085">
            <w:pPr>
              <w:jc w:val="center"/>
              <w:rPr/>
            </w:pPr>
            <w:r w:rsidDel="00000000" w:rsidR="00000000" w:rsidRPr="00000000">
              <w:rPr>
                <w:rtl w:val="0"/>
              </w:rPr>
              <w:t xml:space="preserve">3/5</w:t>
            </w:r>
          </w:p>
        </w:tc>
      </w:tr>
      <w:tr>
        <w:trPr>
          <w:cantSplit w:val="0"/>
          <w:tblHeader w:val="0"/>
        </w:trPr>
        <w:tc>
          <w:tcPr/>
          <w:p w:rsidR="00000000" w:rsidDel="00000000" w:rsidP="00000000" w:rsidRDefault="00000000" w:rsidRPr="00000000" w14:paraId="00000086">
            <w:pPr>
              <w:rPr/>
            </w:pPr>
            <w:r w:rsidDel="00000000" w:rsidR="00000000" w:rsidRPr="00000000">
              <w:rPr>
                <w:rtl w:val="0"/>
              </w:rPr>
              <w:t xml:space="preserve">Cost-effectiveness</w:t>
            </w:r>
          </w:p>
        </w:tc>
        <w:tc>
          <w:tcPr/>
          <w:p w:rsidR="00000000" w:rsidDel="00000000" w:rsidP="00000000" w:rsidRDefault="00000000" w:rsidRPr="00000000" w14:paraId="00000087">
            <w:pPr>
              <w:jc w:val="center"/>
              <w:rPr/>
            </w:pPr>
            <w:r w:rsidDel="00000000" w:rsidR="00000000" w:rsidRPr="00000000">
              <w:rPr>
                <w:rtl w:val="0"/>
              </w:rPr>
              <w:t xml:space="preserve">3/5</w:t>
            </w:r>
          </w:p>
        </w:tc>
        <w:tc>
          <w:tcPr/>
          <w:p w:rsidR="00000000" w:rsidDel="00000000" w:rsidP="00000000" w:rsidRDefault="00000000" w:rsidRPr="00000000" w14:paraId="00000088">
            <w:pPr>
              <w:jc w:val="center"/>
              <w:rPr/>
            </w:pPr>
            <w:r w:rsidDel="00000000" w:rsidR="00000000" w:rsidRPr="00000000">
              <w:rPr>
                <w:rtl w:val="0"/>
              </w:rPr>
              <w:t xml:space="preserve">4/5</w:t>
            </w:r>
          </w:p>
        </w:tc>
      </w:tr>
    </w:tbl>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A five-person poll found that in-house and outsourced housekeeping services differ in several fundamental ways. Participants preferred in-house housekeeping to outsourced housekeeping. In-house housekeeping scored 4 stars, while outside housekeeping received 3 stars. The in-house housekeeping service received five-star evaluations for room cleanliness, employee friendliness and professionalism, work satisfaction and morale, and overall satisfaction. Outsourced housekeeping performed effectively in several areas. The attentiveness to guest requests and room cleanliness scored an average 4 out of 5 stars. Outsourcing was rated 4 out of 5 for cost-effectiveness, compared to 3 for an in-house cleaning crew (Tarrant, 2018). This shows that participants thought outsourcing was cheaper than in-house housekeeping. These findings are based on a small sample size and may not reflect guest attitudes or Hilton and Best Western dynamics. More extensive study and surveys are needed to better understand the competition between in-house and outsourced housekeeping at these hotels.</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D">
      <w:pPr>
        <w:pStyle w:val="Heading1"/>
        <w:rPr/>
      </w:pPr>
      <w:bookmarkStart w:colFirst="0" w:colLast="0" w:name="_heading=h.tyjcwt" w:id="5"/>
      <w:bookmarkEnd w:id="5"/>
      <w:r w:rsidDel="00000000" w:rsidR="00000000" w:rsidRPr="00000000">
        <w:rPr>
          <w:rtl w:val="0"/>
        </w:rPr>
        <w:t xml:space="preserve">Sustainability</w:t>
      </w:r>
    </w:p>
    <w:p w:rsidR="00000000" w:rsidDel="00000000" w:rsidP="00000000" w:rsidRDefault="00000000" w:rsidRPr="00000000" w14:paraId="0000008E">
      <w:pPr>
        <w:rPr/>
      </w:pPr>
      <w:r w:rsidDel="00000000" w:rsidR="00000000" w:rsidRPr="00000000">
        <w:rPr>
          <w:rtl w:val="0"/>
        </w:rPr>
        <w:t xml:space="preserve">To succeed, the hospitality business must solve sustainability concerns. Wasted food, water, and energy are urgent issues. Preventative steps are necessary to ensure environmental responsibility and long-term sustainability due to these problems. The hotel and tourism industry's capacity to forecast demand, resource constancy, and finance management's ability to look forward all help it overcome these obstacles. Let's discuss these details:</w:t>
      </w:r>
    </w:p>
    <w:p w:rsidR="00000000" w:rsidDel="00000000" w:rsidP="00000000" w:rsidRDefault="00000000" w:rsidRPr="00000000" w14:paraId="0000008F">
      <w:pPr>
        <w:rPr/>
      </w:pPr>
      <w:r w:rsidDel="00000000" w:rsidR="00000000" w:rsidRPr="00000000">
        <w:rPr>
          <w:b w:val="1"/>
          <w:rtl w:val="0"/>
        </w:rPr>
        <w:t xml:space="preserve">Food waste:</w:t>
      </w:r>
      <w:r w:rsidDel="00000000" w:rsidR="00000000" w:rsidRPr="00000000">
        <w:rPr>
          <w:rtl w:val="0"/>
        </w:rPr>
        <w:t xml:space="preserve"> In 2020, WRAP reported that the UK hospitality and food service sector, including hotels, generated 1.1 million metric tonnes of waste food. Waste costs the industry £2.5 billion and harms the environment (WRAP, 2020). Waste caused both losses. By reducing food waste, hotels may increase their sustainability. Portion management, menu planning, and staff training are examples.</w:t>
      </w:r>
    </w:p>
    <w:p w:rsidR="00000000" w:rsidDel="00000000" w:rsidP="00000000" w:rsidRDefault="00000000" w:rsidRPr="00000000" w14:paraId="00000090">
      <w:pPr>
        <w:rPr/>
      </w:pPr>
      <w:r w:rsidDel="00000000" w:rsidR="00000000" w:rsidRPr="00000000">
        <w:rPr>
          <w:b w:val="1"/>
          <w:rtl w:val="0"/>
        </w:rPr>
        <w:t xml:space="preserve">Water usage:</w:t>
      </w:r>
      <w:r w:rsidDel="00000000" w:rsidR="00000000" w:rsidRPr="00000000">
        <w:rPr>
          <w:rtl w:val="0"/>
        </w:rPr>
        <w:t xml:space="preserve"> Hotels utilise a lot of commercial water, according to OVO Energy (2022). Hotel guests drink 100–200 litres of water every day. Leaking faucets and outdated fixtures waste water (OVO energy, 2022). Hotels may conserve water by drastically reducing their water use. Low-flow showerheads, toilets, and other water-saving systems can achieve this.</w:t>
      </w:r>
    </w:p>
    <w:p w:rsidR="00000000" w:rsidDel="00000000" w:rsidP="00000000" w:rsidRDefault="00000000" w:rsidRPr="00000000" w14:paraId="00000091">
      <w:pPr>
        <w:rPr>
          <w:shd w:fill="f7f7f8" w:val="clear"/>
        </w:rPr>
      </w:pPr>
      <w:r w:rsidDel="00000000" w:rsidR="00000000" w:rsidRPr="00000000">
        <w:rPr>
          <w:b w:val="1"/>
          <w:rtl w:val="0"/>
        </w:rPr>
        <w:t xml:space="preserve">Conserving energy:</w:t>
      </w:r>
      <w:r w:rsidDel="00000000" w:rsidR="00000000" w:rsidRPr="00000000">
        <w:rPr>
          <w:rtl w:val="0"/>
        </w:rPr>
        <w:t xml:space="preserve"> Heating, cooling, and lighting are major energy users in hotels, according to the 2022 OVO Energy Survey. Hotels are notoriously energy-hungry. Hotels consume about 15% more energy per square metre than comparable commercial buildings. This energy usage emits greenhouse gases, which harm the environment. Hotels may drastically reduce energy use and carbon dioxide emissions by installing energy-saving technology. This category includes LED lights, smart thermostats, and occupancy sensors.</w:t>
      </w:r>
      <w:r w:rsidDel="00000000" w:rsidR="00000000" w:rsidRPr="00000000">
        <w:rPr>
          <w:rtl w:val="0"/>
        </w:rPr>
      </w:r>
    </w:p>
    <w:p w:rsidR="00000000" w:rsidDel="00000000" w:rsidP="00000000" w:rsidRDefault="00000000" w:rsidRPr="00000000" w14:paraId="00000092">
      <w:pPr>
        <w:rPr/>
      </w:pPr>
      <w:r w:rsidDel="00000000" w:rsidR="00000000" w:rsidRPr="00000000">
        <w:rPr>
          <w:b w:val="1"/>
          <w:rtl w:val="0"/>
        </w:rPr>
        <w:t xml:space="preserve">Predictability of Hotel and Tourism Needs:</w:t>
      </w:r>
      <w:r w:rsidDel="00000000" w:rsidR="00000000" w:rsidRPr="00000000">
        <w:rPr>
          <w:rtl w:val="0"/>
        </w:rPr>
        <w:t xml:space="preserve"> Seasonality, location, and global events can affect hotel and tourism demand prediction. Some tourist locations have constant demand year-round, while others have occasional but sustained demand. Hotels must analyse client demand and accurately project demand to improve resource efficiency and reduce waste (Johns and Gyimóthy, 2017). Researching client preferences, analysing historical data, and forecasting analytics can help hotels understand and satisfy guest expectations.</w:t>
      </w:r>
    </w:p>
    <w:p w:rsidR="00000000" w:rsidDel="00000000" w:rsidP="00000000" w:rsidRDefault="00000000" w:rsidRPr="00000000" w14:paraId="00000093">
      <w:pPr>
        <w:rPr/>
      </w:pPr>
      <w:r w:rsidDel="00000000" w:rsidR="00000000" w:rsidRPr="00000000">
        <w:rPr>
          <w:b w:val="1"/>
          <w:rtl w:val="0"/>
        </w:rPr>
        <w:t xml:space="preserve">Stability of Resources Needed:</w:t>
      </w:r>
      <w:r w:rsidDel="00000000" w:rsidR="00000000" w:rsidRPr="00000000">
        <w:rPr>
          <w:rtl w:val="0"/>
        </w:rPr>
        <w:t xml:space="preserve"> Conditions can change hotel resources including water, energy, and raw materials. Climate change, resource availability, and market dynamics are examples. Hotels must plan for resource shortages and price changes. Preparation is required (Donaldson and Banatvala, 2021). Sustainable practises like renewable energy and water-saving technologies can promote resource stability and reduce dependence on limited or variable resources. Reducing a business's environmental effect yields several benefits (Opoku and Ahmed, 2014).</w:t>
      </w:r>
    </w:p>
    <w:p w:rsidR="00000000" w:rsidDel="00000000" w:rsidP="00000000" w:rsidRDefault="00000000" w:rsidRPr="00000000" w14:paraId="00000094">
      <w:pPr>
        <w:rPr/>
      </w:pPr>
      <w:r w:rsidDel="00000000" w:rsidR="00000000" w:rsidRPr="00000000">
        <w:rPr>
          <w:b w:val="1"/>
          <w:rtl w:val="0"/>
        </w:rPr>
        <w:t xml:space="preserve">Forward Thinking of Financial Managers:</w:t>
      </w:r>
      <w:r w:rsidDel="00000000" w:rsidR="00000000" w:rsidRPr="00000000">
        <w:rPr>
          <w:rtl w:val="0"/>
        </w:rPr>
        <w:t xml:space="preserve"> Financial managers are crucial to hospitality sustainability. Their forward-thinking strategy can help decide the hotel's budget and operations' environmental responsibility. Financial managers must prioritise sustainability investments, undertake cost-benefit evaluations of green initiatives, and consider the long-term financial and environmental impacts of their actions. Hotels can link financial success to environmental responsibility by incorporating sustainability goals into their financial decisions (Kleindorfer, Singhal and Wassenhove, 2018).</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br w:type="page"/>
      </w:r>
      <w:r w:rsidDel="00000000" w:rsidR="00000000" w:rsidRPr="00000000">
        <w:rPr>
          <w:rtl w:val="0"/>
        </w:rPr>
      </w:r>
    </w:p>
    <w:p w:rsidR="00000000" w:rsidDel="00000000" w:rsidP="00000000" w:rsidRDefault="00000000" w:rsidRPr="00000000" w14:paraId="00000099">
      <w:pPr>
        <w:spacing w:line="259" w:lineRule="auto"/>
        <w:jc w:val="left"/>
        <w:rPr/>
      </w:pPr>
      <w:r w:rsidDel="00000000" w:rsidR="00000000" w:rsidRPr="00000000">
        <w:rPr>
          <w:rtl w:val="0"/>
        </w:rPr>
      </w:r>
    </w:p>
    <w:p w:rsidR="00000000" w:rsidDel="00000000" w:rsidP="00000000" w:rsidRDefault="00000000" w:rsidRPr="00000000" w14:paraId="0000009A">
      <w:pPr>
        <w:pStyle w:val="Heading1"/>
        <w:rPr/>
      </w:pPr>
      <w:bookmarkStart w:colFirst="0" w:colLast="0" w:name="_heading=h.3dy6vkm" w:id="6"/>
      <w:bookmarkEnd w:id="6"/>
      <w:r w:rsidDel="00000000" w:rsidR="00000000" w:rsidRPr="00000000">
        <w:rPr>
          <w:rtl w:val="0"/>
        </w:rPr>
        <w:t xml:space="preserve">Consistency</w:t>
      </w:r>
    </w:p>
    <w:p w:rsidR="00000000" w:rsidDel="00000000" w:rsidP="00000000" w:rsidRDefault="00000000" w:rsidRPr="00000000" w14:paraId="0000009B">
      <w:pPr>
        <w:rPr/>
      </w:pPr>
      <w:r w:rsidDel="00000000" w:rsidR="00000000" w:rsidRPr="00000000">
        <w:rPr>
          <w:rtl w:val="0"/>
        </w:rPr>
        <w:t xml:space="preserve">The hotel above relies on consistency to provide great guest experiences and maintain a positive brand reputation. Consistency can be applied to several hotel elements, as seen below:</w:t>
      </w:r>
    </w:p>
    <w:p w:rsidR="00000000" w:rsidDel="00000000" w:rsidP="00000000" w:rsidRDefault="00000000" w:rsidRPr="00000000" w14:paraId="0000009C">
      <w:pPr>
        <w:rPr/>
      </w:pPr>
      <w:r w:rsidDel="00000000" w:rsidR="00000000" w:rsidRPr="00000000">
        <w:rPr>
          <w:b w:val="1"/>
          <w:rtl w:val="0"/>
        </w:rPr>
        <w:t xml:space="preserve">Service Quality</w:t>
      </w:r>
      <w:r w:rsidDel="00000000" w:rsidR="00000000" w:rsidRPr="00000000">
        <w:rPr>
          <w:rtl w:val="0"/>
        </w:rPr>
        <w:t xml:space="preserve">: The hotel must always give high-quality service to meet and surpass client expectations. The hotel can set service standards and train workers to provide high-quality service throughout the establishment, including the front desk, housekeeping, and dining areas (Luo et al., 2015). This consistency ensures that consumers always receive high-quality service, regardless of the contact or staff person.</w:t>
      </w:r>
    </w:p>
    <w:p w:rsidR="00000000" w:rsidDel="00000000" w:rsidP="00000000" w:rsidRDefault="00000000" w:rsidRPr="00000000" w14:paraId="0000009D">
      <w:pPr>
        <w:rPr/>
      </w:pPr>
      <w:r w:rsidDel="00000000" w:rsidR="00000000" w:rsidRPr="00000000">
        <w:rPr>
          <w:b w:val="1"/>
          <w:rtl w:val="0"/>
        </w:rPr>
        <w:t xml:space="preserve">Brand Standards:</w:t>
      </w:r>
      <w:r w:rsidDel="00000000" w:rsidR="00000000" w:rsidRPr="00000000">
        <w:rPr>
          <w:rtl w:val="0"/>
        </w:rPr>
        <w:t xml:space="preserve"> The hotel mentioned above must maintain brand standards to strengthen its brand identification and stand out in a very competitive industry. The hotel must ensure that its aesthetics, communication style, and guest experience are consistent across all touchpoints. The hotel's brand standards responsibility covers this. Consistency builds a brand that people can trust, ensuring the same quality and service every time they visit (Hardy, Schmitt and Simonson, 2016).</w:t>
      </w:r>
    </w:p>
    <w:p w:rsidR="00000000" w:rsidDel="00000000" w:rsidP="00000000" w:rsidRDefault="00000000" w:rsidRPr="00000000" w14:paraId="0000009E">
      <w:pPr>
        <w:rPr/>
      </w:pPr>
      <w:r w:rsidDel="00000000" w:rsidR="00000000" w:rsidRPr="00000000">
        <w:rPr>
          <w:b w:val="1"/>
          <w:rtl w:val="0"/>
        </w:rPr>
        <w:t xml:space="preserve">Employee Training and Development:</w:t>
      </w:r>
      <w:r w:rsidDel="00000000" w:rsidR="00000000" w:rsidRPr="00000000">
        <w:rPr>
          <w:rtl w:val="0"/>
        </w:rPr>
        <w:t xml:space="preserve"> The hotel should invest in comprehensive training programmes that cover all aspects of good customer service, such as the ability to speak clearly, creatively solve problems, and pay attention to details. The hotel's ongoing training and development activities ensure that every employee has the skills and knowledge to provide great service.</w:t>
      </w:r>
    </w:p>
    <w:p w:rsidR="00000000" w:rsidDel="00000000" w:rsidP="00000000" w:rsidRDefault="00000000" w:rsidRPr="00000000" w14:paraId="0000009F">
      <w:pPr>
        <w:rPr/>
      </w:pPr>
      <w:r w:rsidDel="00000000" w:rsidR="00000000" w:rsidRPr="00000000">
        <w:rPr>
          <w:b w:val="1"/>
          <w:rtl w:val="0"/>
        </w:rPr>
        <w:t xml:space="preserve">Operational Efficiency:</w:t>
      </w:r>
      <w:r w:rsidDel="00000000" w:rsidR="00000000" w:rsidRPr="00000000">
        <w:rPr>
          <w:rtl w:val="0"/>
        </w:rPr>
        <w:t xml:space="preserve"> Operational processes and procedures must be consistent for the hotel to attain operational efficiency. To assure quality in cleaning, maintenance, and food and beverage services, the hotel may establish and apply standard operating procedures (Trivedi, 2021). The hotel can give a consistent experience to visitors by streamlining its procedures and reducing errors. This improves guest pleasure.</w:t>
      </w:r>
    </w:p>
    <w:p w:rsidR="00000000" w:rsidDel="00000000" w:rsidP="00000000" w:rsidRDefault="00000000" w:rsidRPr="00000000" w14:paraId="000000A0">
      <w:pPr>
        <w:rPr/>
      </w:pPr>
      <w:r w:rsidDel="00000000" w:rsidR="00000000" w:rsidRPr="00000000">
        <w:rPr>
          <w:rtl w:val="0"/>
        </w:rPr>
        <w:t xml:space="preserve">In order to meet visitor expectations, build a strong brand, and provide great service, a hotel must be consistent. Customers' expectations must be exceeded to achieve these aims. The hotel differentiates itself and builds guest loyalty by prioritising consistency in service, brand standards, customer experiences, employee training, and operational efficiency.</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AA">
      <w:pPr>
        <w:pStyle w:val="Heading1"/>
        <w:rPr/>
      </w:pPr>
      <w:bookmarkStart w:colFirst="0" w:colLast="0" w:name="_heading=h.1t3h5sf" w:id="7"/>
      <w:bookmarkEnd w:id="7"/>
      <w:r w:rsidDel="00000000" w:rsidR="00000000" w:rsidRPr="00000000">
        <w:rPr>
          <w:rtl w:val="0"/>
        </w:rPr>
        <w:t xml:space="preserve">Guest Experience</w:t>
      </w:r>
    </w:p>
    <w:tbl>
      <w:tblPr>
        <w:tblStyle w:val="Table4"/>
        <w:tblW w:w="9795.000000000002"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897"/>
        <w:gridCol w:w="1163"/>
        <w:gridCol w:w="963"/>
        <w:gridCol w:w="1318"/>
        <w:gridCol w:w="1683"/>
        <w:gridCol w:w="3771"/>
        <w:tblGridChange w:id="0">
          <w:tblGrid>
            <w:gridCol w:w="897"/>
            <w:gridCol w:w="1163"/>
            <w:gridCol w:w="963"/>
            <w:gridCol w:w="1318"/>
            <w:gridCol w:w="1683"/>
            <w:gridCol w:w="3771"/>
          </w:tblGrid>
        </w:tblGridChange>
      </w:tblGrid>
      <w:tr>
        <w:trPr>
          <w:cantSplit w:val="0"/>
          <w:tblHeader w:val="0"/>
        </w:trPr>
        <w:tc>
          <w:tcPr/>
          <w:p w:rsidR="00000000" w:rsidDel="00000000" w:rsidP="00000000" w:rsidRDefault="00000000" w:rsidRPr="00000000" w14:paraId="000000AB">
            <w:pPr>
              <w:rPr>
                <w:b w:val="1"/>
              </w:rPr>
            </w:pPr>
            <w:r w:rsidDel="00000000" w:rsidR="00000000" w:rsidRPr="00000000">
              <w:rPr>
                <w:b w:val="1"/>
                <w:rtl w:val="0"/>
              </w:rPr>
              <w:t xml:space="preserve">Guest</w:t>
            </w:r>
          </w:p>
        </w:tc>
        <w:tc>
          <w:tcPr/>
          <w:p w:rsidR="00000000" w:rsidDel="00000000" w:rsidP="00000000" w:rsidRDefault="00000000" w:rsidRPr="00000000" w14:paraId="000000AC">
            <w:pPr>
              <w:rPr>
                <w:b w:val="1"/>
              </w:rPr>
            </w:pPr>
            <w:r w:rsidDel="00000000" w:rsidR="00000000" w:rsidRPr="00000000">
              <w:rPr>
                <w:b w:val="1"/>
                <w:rtl w:val="0"/>
              </w:rPr>
              <w:t xml:space="preserve">Hotel</w:t>
            </w:r>
          </w:p>
        </w:tc>
        <w:tc>
          <w:tcPr/>
          <w:p w:rsidR="00000000" w:rsidDel="00000000" w:rsidP="00000000" w:rsidRDefault="00000000" w:rsidRPr="00000000" w14:paraId="000000AD">
            <w:pPr>
              <w:rPr>
                <w:b w:val="1"/>
              </w:rPr>
            </w:pPr>
            <w:r w:rsidDel="00000000" w:rsidR="00000000" w:rsidRPr="00000000">
              <w:rPr>
                <w:b w:val="1"/>
                <w:rtl w:val="0"/>
              </w:rPr>
              <w:t xml:space="preserve">Nights</w:t>
            </w:r>
          </w:p>
        </w:tc>
        <w:tc>
          <w:tcPr/>
          <w:p w:rsidR="00000000" w:rsidDel="00000000" w:rsidP="00000000" w:rsidRDefault="00000000" w:rsidRPr="00000000" w14:paraId="000000AE">
            <w:pPr>
              <w:rPr>
                <w:b w:val="1"/>
              </w:rPr>
            </w:pPr>
            <w:r w:rsidDel="00000000" w:rsidR="00000000" w:rsidRPr="00000000">
              <w:rPr>
                <w:b w:val="1"/>
                <w:rtl w:val="0"/>
              </w:rPr>
              <w:t xml:space="preserve">Room Type</w:t>
            </w:r>
          </w:p>
        </w:tc>
        <w:tc>
          <w:tcPr/>
          <w:p w:rsidR="00000000" w:rsidDel="00000000" w:rsidP="00000000" w:rsidRDefault="00000000" w:rsidRPr="00000000" w14:paraId="000000AF">
            <w:pPr>
              <w:rPr>
                <w:b w:val="1"/>
              </w:rPr>
            </w:pPr>
            <w:r w:rsidDel="00000000" w:rsidR="00000000" w:rsidRPr="00000000">
              <w:rPr>
                <w:b w:val="1"/>
                <w:rtl w:val="0"/>
              </w:rPr>
              <w:t xml:space="preserve">Cleanliness (Rating 1-5)</w:t>
            </w:r>
          </w:p>
        </w:tc>
        <w:tc>
          <w:tcPr/>
          <w:p w:rsidR="00000000" w:rsidDel="00000000" w:rsidP="00000000" w:rsidRDefault="00000000" w:rsidRPr="00000000" w14:paraId="000000B0">
            <w:pPr>
              <w:rPr>
                <w:b w:val="1"/>
              </w:rPr>
            </w:pPr>
            <w:r w:rsidDel="00000000" w:rsidR="00000000" w:rsidRPr="00000000">
              <w:rPr>
                <w:b w:val="1"/>
                <w:rtl w:val="0"/>
              </w:rPr>
              <w:t xml:space="preserve">Housekeeping Experience</w:t>
            </w:r>
          </w:p>
        </w:tc>
      </w:tr>
      <w:tr>
        <w:trPr>
          <w:cantSplit w:val="0"/>
          <w:tblHeader w:val="0"/>
        </w:trPr>
        <w:tc>
          <w:tcPr/>
          <w:p w:rsidR="00000000" w:rsidDel="00000000" w:rsidP="00000000" w:rsidRDefault="00000000" w:rsidRPr="00000000" w14:paraId="000000B1">
            <w:pPr>
              <w:rPr/>
            </w:pPr>
            <w:r w:rsidDel="00000000" w:rsidR="00000000" w:rsidRPr="00000000">
              <w:rPr>
                <w:rtl w:val="0"/>
              </w:rPr>
              <w:t xml:space="preserve">1</w:t>
            </w:r>
          </w:p>
        </w:tc>
        <w:tc>
          <w:tcPr/>
          <w:p w:rsidR="00000000" w:rsidDel="00000000" w:rsidP="00000000" w:rsidRDefault="00000000" w:rsidRPr="00000000" w14:paraId="000000B2">
            <w:pPr>
              <w:rPr/>
            </w:pPr>
            <w:r w:rsidDel="00000000" w:rsidR="00000000" w:rsidRPr="00000000">
              <w:rPr>
                <w:rtl w:val="0"/>
              </w:rPr>
              <w:t xml:space="preserve">Hilton</w:t>
            </w:r>
          </w:p>
        </w:tc>
        <w:tc>
          <w:tcPr/>
          <w:p w:rsidR="00000000" w:rsidDel="00000000" w:rsidP="00000000" w:rsidRDefault="00000000" w:rsidRPr="00000000" w14:paraId="000000B3">
            <w:pPr>
              <w:rPr/>
            </w:pPr>
            <w:r w:rsidDel="00000000" w:rsidR="00000000" w:rsidRPr="00000000">
              <w:rPr>
                <w:rtl w:val="0"/>
              </w:rPr>
              <w:t xml:space="preserve">3</w:t>
            </w:r>
          </w:p>
        </w:tc>
        <w:tc>
          <w:tcPr/>
          <w:p w:rsidR="00000000" w:rsidDel="00000000" w:rsidP="00000000" w:rsidRDefault="00000000" w:rsidRPr="00000000" w14:paraId="000000B4">
            <w:pPr>
              <w:rPr/>
            </w:pPr>
            <w:r w:rsidDel="00000000" w:rsidR="00000000" w:rsidRPr="00000000">
              <w:rPr>
                <w:rtl w:val="0"/>
              </w:rPr>
              <w:t xml:space="preserve">Deluxe Room</w:t>
            </w:r>
          </w:p>
        </w:tc>
        <w:tc>
          <w:tcPr/>
          <w:p w:rsidR="00000000" w:rsidDel="00000000" w:rsidP="00000000" w:rsidRDefault="00000000" w:rsidRPr="00000000" w14:paraId="000000B5">
            <w:pPr>
              <w:rPr/>
            </w:pPr>
            <w:r w:rsidDel="00000000" w:rsidR="00000000" w:rsidRPr="00000000">
              <w:rPr>
                <w:rtl w:val="0"/>
              </w:rPr>
              <w:t xml:space="preserve">4</w:t>
            </w:r>
          </w:p>
        </w:tc>
        <w:tc>
          <w:tcPr/>
          <w:p w:rsidR="00000000" w:rsidDel="00000000" w:rsidP="00000000" w:rsidRDefault="00000000" w:rsidRPr="00000000" w14:paraId="000000B6">
            <w:pPr>
              <w:rPr/>
            </w:pPr>
            <w:r w:rsidDel="00000000" w:rsidR="00000000" w:rsidRPr="00000000">
              <w:rPr>
                <w:rtl w:val="0"/>
              </w:rPr>
              <w:t xml:space="preserve">Yes, they did a great job in maintaining cleanliness and tidiness throughout my stay.</w:t>
            </w:r>
          </w:p>
        </w:tc>
      </w:tr>
      <w:tr>
        <w:trPr>
          <w:cantSplit w:val="0"/>
          <w:tblHeader w:val="0"/>
        </w:trPr>
        <w:tc>
          <w:tcPr/>
          <w:p w:rsidR="00000000" w:rsidDel="00000000" w:rsidP="00000000" w:rsidRDefault="00000000" w:rsidRPr="00000000" w14:paraId="000000B7">
            <w:pPr>
              <w:rPr/>
            </w:pPr>
            <w:r w:rsidDel="00000000" w:rsidR="00000000" w:rsidRPr="00000000">
              <w:rPr>
                <w:rtl w:val="0"/>
              </w:rPr>
              <w:t xml:space="preserve">2</w:t>
            </w:r>
          </w:p>
        </w:tc>
        <w:tc>
          <w:tcPr/>
          <w:p w:rsidR="00000000" w:rsidDel="00000000" w:rsidP="00000000" w:rsidRDefault="00000000" w:rsidRPr="00000000" w14:paraId="000000B8">
            <w:pPr>
              <w:rPr/>
            </w:pPr>
            <w:r w:rsidDel="00000000" w:rsidR="00000000" w:rsidRPr="00000000">
              <w:rPr>
                <w:rtl w:val="0"/>
              </w:rPr>
              <w:t xml:space="preserve">Best Western</w:t>
            </w:r>
          </w:p>
        </w:tc>
        <w:tc>
          <w:tcPr/>
          <w:p w:rsidR="00000000" w:rsidDel="00000000" w:rsidP="00000000" w:rsidRDefault="00000000" w:rsidRPr="00000000" w14:paraId="000000B9">
            <w:pPr>
              <w:rPr/>
            </w:pPr>
            <w:r w:rsidDel="00000000" w:rsidR="00000000" w:rsidRPr="00000000">
              <w:rPr>
                <w:rtl w:val="0"/>
              </w:rPr>
              <w:t xml:space="preserve">2</w:t>
            </w:r>
          </w:p>
        </w:tc>
        <w:tc>
          <w:tcPr/>
          <w:p w:rsidR="00000000" w:rsidDel="00000000" w:rsidP="00000000" w:rsidRDefault="00000000" w:rsidRPr="00000000" w14:paraId="000000BA">
            <w:pPr>
              <w:rPr/>
            </w:pPr>
            <w:r w:rsidDel="00000000" w:rsidR="00000000" w:rsidRPr="00000000">
              <w:rPr>
                <w:rtl w:val="0"/>
              </w:rPr>
              <w:t xml:space="preserve">Standard Room</w:t>
            </w:r>
          </w:p>
        </w:tc>
        <w:tc>
          <w:tcPr/>
          <w:p w:rsidR="00000000" w:rsidDel="00000000" w:rsidP="00000000" w:rsidRDefault="00000000" w:rsidRPr="00000000" w14:paraId="000000BB">
            <w:pPr>
              <w:rPr/>
            </w:pPr>
            <w:r w:rsidDel="00000000" w:rsidR="00000000" w:rsidRPr="00000000">
              <w:rPr>
                <w:rtl w:val="0"/>
              </w:rPr>
              <w:t xml:space="preserve">3</w:t>
            </w:r>
          </w:p>
        </w:tc>
        <w:tc>
          <w:tcPr/>
          <w:p w:rsidR="00000000" w:rsidDel="00000000" w:rsidP="00000000" w:rsidRDefault="00000000" w:rsidRPr="00000000" w14:paraId="000000BC">
            <w:pPr>
              <w:rPr/>
            </w:pPr>
            <w:r w:rsidDel="00000000" w:rsidR="00000000" w:rsidRPr="00000000">
              <w:rPr>
                <w:rtl w:val="0"/>
              </w:rPr>
              <w:t xml:space="preserve">The room was generally clean, but there were a few areas that could have been improved. The housekeeping staff responded promptly to my requests for additional toiletries.</w:t>
            </w:r>
          </w:p>
        </w:tc>
      </w:tr>
      <w:tr>
        <w:trPr>
          <w:cantSplit w:val="0"/>
          <w:tblHeader w:val="0"/>
        </w:trPr>
        <w:tc>
          <w:tcPr/>
          <w:p w:rsidR="00000000" w:rsidDel="00000000" w:rsidP="00000000" w:rsidRDefault="00000000" w:rsidRPr="00000000" w14:paraId="000000BD">
            <w:pPr>
              <w:rPr/>
            </w:pPr>
            <w:r w:rsidDel="00000000" w:rsidR="00000000" w:rsidRPr="00000000">
              <w:rPr>
                <w:rtl w:val="0"/>
              </w:rPr>
              <w:t xml:space="preserve">3</w:t>
            </w:r>
          </w:p>
        </w:tc>
        <w:tc>
          <w:tcPr/>
          <w:p w:rsidR="00000000" w:rsidDel="00000000" w:rsidP="00000000" w:rsidRDefault="00000000" w:rsidRPr="00000000" w14:paraId="000000BE">
            <w:pPr>
              <w:rPr/>
            </w:pPr>
            <w:r w:rsidDel="00000000" w:rsidR="00000000" w:rsidRPr="00000000">
              <w:rPr>
                <w:rtl w:val="0"/>
              </w:rPr>
              <w:t xml:space="preserve">Hilton</w:t>
            </w:r>
          </w:p>
        </w:tc>
        <w:tc>
          <w:tcPr/>
          <w:p w:rsidR="00000000" w:rsidDel="00000000" w:rsidP="00000000" w:rsidRDefault="00000000" w:rsidRPr="00000000" w14:paraId="000000BF">
            <w:pPr>
              <w:rPr/>
            </w:pPr>
            <w:r w:rsidDel="00000000" w:rsidR="00000000" w:rsidRPr="00000000">
              <w:rPr>
                <w:rtl w:val="0"/>
              </w:rPr>
              <w:t xml:space="preserve">1</w:t>
            </w:r>
          </w:p>
        </w:tc>
        <w:tc>
          <w:tcPr/>
          <w:p w:rsidR="00000000" w:rsidDel="00000000" w:rsidP="00000000" w:rsidRDefault="00000000" w:rsidRPr="00000000" w14:paraId="000000C0">
            <w:pPr>
              <w:rPr/>
            </w:pPr>
            <w:r w:rsidDel="00000000" w:rsidR="00000000" w:rsidRPr="00000000">
              <w:rPr>
                <w:rtl w:val="0"/>
              </w:rPr>
              <w:t xml:space="preserve">Executive Suite</w:t>
            </w:r>
          </w:p>
        </w:tc>
        <w:tc>
          <w:tcPr/>
          <w:p w:rsidR="00000000" w:rsidDel="00000000" w:rsidP="00000000" w:rsidRDefault="00000000" w:rsidRPr="00000000" w14:paraId="000000C1">
            <w:pPr>
              <w:rPr/>
            </w:pPr>
            <w:r w:rsidDel="00000000" w:rsidR="00000000" w:rsidRPr="00000000">
              <w:rPr>
                <w:rtl w:val="0"/>
              </w:rPr>
              <w:t xml:space="preserve">5</w:t>
            </w:r>
          </w:p>
        </w:tc>
        <w:tc>
          <w:tcPr/>
          <w:p w:rsidR="00000000" w:rsidDel="00000000" w:rsidP="00000000" w:rsidRDefault="00000000" w:rsidRPr="00000000" w14:paraId="000000C2">
            <w:pPr>
              <w:rPr/>
            </w:pPr>
            <w:r w:rsidDel="00000000" w:rsidR="00000000" w:rsidRPr="00000000">
              <w:rPr>
                <w:rtl w:val="0"/>
              </w:rPr>
              <w:t xml:space="preserve">Absolutely! The room was immaculate and well-maintained throughout my stay. The housekeeping staff was friendly and efficient.</w:t>
            </w:r>
          </w:p>
        </w:tc>
      </w:tr>
      <w:tr>
        <w:trPr>
          <w:cantSplit w:val="0"/>
          <w:tblHeader w:val="0"/>
        </w:trPr>
        <w:tc>
          <w:tcPr/>
          <w:p w:rsidR="00000000" w:rsidDel="00000000" w:rsidP="00000000" w:rsidRDefault="00000000" w:rsidRPr="00000000" w14:paraId="000000C3">
            <w:pPr>
              <w:rPr/>
            </w:pPr>
            <w:r w:rsidDel="00000000" w:rsidR="00000000" w:rsidRPr="00000000">
              <w:rPr>
                <w:rtl w:val="0"/>
              </w:rPr>
              <w:t xml:space="preserve">4</w:t>
            </w:r>
          </w:p>
        </w:tc>
        <w:tc>
          <w:tcPr/>
          <w:p w:rsidR="00000000" w:rsidDel="00000000" w:rsidP="00000000" w:rsidRDefault="00000000" w:rsidRPr="00000000" w14:paraId="000000C4">
            <w:pPr>
              <w:rPr/>
            </w:pPr>
            <w:r w:rsidDel="00000000" w:rsidR="00000000" w:rsidRPr="00000000">
              <w:rPr>
                <w:rtl w:val="0"/>
              </w:rPr>
              <w:t xml:space="preserve">Best Western</w:t>
            </w:r>
          </w:p>
        </w:tc>
        <w:tc>
          <w:tcPr/>
          <w:p w:rsidR="00000000" w:rsidDel="00000000" w:rsidP="00000000" w:rsidRDefault="00000000" w:rsidRPr="00000000" w14:paraId="000000C5">
            <w:pPr>
              <w:rPr/>
            </w:pPr>
            <w:r w:rsidDel="00000000" w:rsidR="00000000" w:rsidRPr="00000000">
              <w:rPr>
                <w:rtl w:val="0"/>
              </w:rPr>
              <w:t xml:space="preserve">4</w:t>
            </w:r>
          </w:p>
        </w:tc>
        <w:tc>
          <w:tcPr/>
          <w:p w:rsidR="00000000" w:rsidDel="00000000" w:rsidP="00000000" w:rsidRDefault="00000000" w:rsidRPr="00000000" w14:paraId="000000C6">
            <w:pPr>
              <w:rPr/>
            </w:pPr>
            <w:r w:rsidDel="00000000" w:rsidR="00000000" w:rsidRPr="00000000">
              <w:rPr>
                <w:rtl w:val="0"/>
              </w:rPr>
              <w:t xml:space="preserve">Superior Room</w:t>
            </w:r>
          </w:p>
        </w:tc>
        <w:tc>
          <w:tcPr/>
          <w:p w:rsidR="00000000" w:rsidDel="00000000" w:rsidP="00000000" w:rsidRDefault="00000000" w:rsidRPr="00000000" w14:paraId="000000C7">
            <w:pPr>
              <w:rPr/>
            </w:pPr>
            <w:r w:rsidDel="00000000" w:rsidR="00000000" w:rsidRPr="00000000">
              <w:rPr>
                <w:rtl w:val="0"/>
              </w:rPr>
              <w:t xml:space="preserve">4</w:t>
            </w:r>
          </w:p>
        </w:tc>
        <w:tc>
          <w:tcPr/>
          <w:p w:rsidR="00000000" w:rsidDel="00000000" w:rsidP="00000000" w:rsidRDefault="00000000" w:rsidRPr="00000000" w14:paraId="000000C8">
            <w:pPr>
              <w:rPr/>
            </w:pPr>
            <w:r w:rsidDel="00000000" w:rsidR="00000000" w:rsidRPr="00000000">
              <w:rPr>
                <w:rtl w:val="0"/>
              </w:rPr>
              <w:t xml:space="preserve">Overall, the room was clean and tidy. However, there were a few instances where the housekeeping staff forgot to replenish the toiletries. It was promptly addressed when I informed the front desk.</w:t>
            </w:r>
          </w:p>
        </w:tc>
      </w:tr>
      <w:tr>
        <w:trPr>
          <w:cantSplit w:val="0"/>
          <w:tblHeader w:val="0"/>
        </w:trPr>
        <w:tc>
          <w:tcPr/>
          <w:p w:rsidR="00000000" w:rsidDel="00000000" w:rsidP="00000000" w:rsidRDefault="00000000" w:rsidRPr="00000000" w14:paraId="000000C9">
            <w:pPr>
              <w:rPr/>
            </w:pPr>
            <w:r w:rsidDel="00000000" w:rsidR="00000000" w:rsidRPr="00000000">
              <w:rPr>
                <w:rtl w:val="0"/>
              </w:rPr>
              <w:t xml:space="preserve">5</w:t>
            </w:r>
          </w:p>
        </w:tc>
        <w:tc>
          <w:tcPr/>
          <w:p w:rsidR="00000000" w:rsidDel="00000000" w:rsidP="00000000" w:rsidRDefault="00000000" w:rsidRPr="00000000" w14:paraId="000000CA">
            <w:pPr>
              <w:rPr/>
            </w:pPr>
            <w:r w:rsidDel="00000000" w:rsidR="00000000" w:rsidRPr="00000000">
              <w:rPr>
                <w:rtl w:val="0"/>
              </w:rPr>
              <w:t xml:space="preserve">Hilton</w:t>
            </w:r>
          </w:p>
        </w:tc>
        <w:tc>
          <w:tcPr/>
          <w:p w:rsidR="00000000" w:rsidDel="00000000" w:rsidP="00000000" w:rsidRDefault="00000000" w:rsidRPr="00000000" w14:paraId="000000CB">
            <w:pPr>
              <w:rPr/>
            </w:pPr>
            <w:r w:rsidDel="00000000" w:rsidR="00000000" w:rsidRPr="00000000">
              <w:rPr>
                <w:rtl w:val="0"/>
              </w:rPr>
              <w:t xml:space="preserve">7</w:t>
            </w:r>
          </w:p>
        </w:tc>
        <w:tc>
          <w:tcPr/>
          <w:p w:rsidR="00000000" w:rsidDel="00000000" w:rsidP="00000000" w:rsidRDefault="00000000" w:rsidRPr="00000000" w14:paraId="000000CC">
            <w:pPr>
              <w:rPr/>
            </w:pPr>
            <w:r w:rsidDel="00000000" w:rsidR="00000000" w:rsidRPr="00000000">
              <w:rPr>
                <w:rtl w:val="0"/>
              </w:rPr>
              <w:t xml:space="preserve">Junior Suite</w:t>
            </w:r>
          </w:p>
        </w:tc>
        <w:tc>
          <w:tcPr/>
          <w:p w:rsidR="00000000" w:rsidDel="00000000" w:rsidP="00000000" w:rsidRDefault="00000000" w:rsidRPr="00000000" w14:paraId="000000CD">
            <w:pPr>
              <w:rPr/>
            </w:pPr>
            <w:r w:rsidDel="00000000" w:rsidR="00000000" w:rsidRPr="00000000">
              <w:rPr>
                <w:rtl w:val="0"/>
              </w:rPr>
              <w:t xml:space="preserve">5</w:t>
            </w:r>
          </w:p>
        </w:tc>
        <w:tc>
          <w:tcPr/>
          <w:p w:rsidR="00000000" w:rsidDel="00000000" w:rsidP="00000000" w:rsidRDefault="00000000" w:rsidRPr="00000000" w14:paraId="000000CE">
            <w:pPr>
              <w:rPr/>
            </w:pPr>
            <w:r w:rsidDel="00000000" w:rsidR="00000000" w:rsidRPr="00000000">
              <w:rPr>
                <w:rtl w:val="0"/>
              </w:rPr>
              <w:t xml:space="preserve">Yes, the housekeeping staff did an excellent job of maintaining cleanliness and tidiness throughout my extended stay. They were attentive to details and ensured that my room was always in top condition.</w:t>
            </w:r>
          </w:p>
        </w:tc>
      </w:tr>
    </w:tbl>
    <w:p w:rsidR="00000000" w:rsidDel="00000000" w:rsidP="00000000" w:rsidRDefault="00000000" w:rsidRPr="00000000" w14:paraId="000000CF">
      <w:pPr>
        <w:spacing w:line="259" w:lineRule="auto"/>
        <w:jc w:val="left"/>
        <w:rPr>
          <w:rFonts w:ascii="Quattrocento Sans" w:cs="Quattrocento Sans" w:eastAsia="Quattrocento Sans" w:hAnsi="Quattrocento Sans"/>
          <w:color w:val="374151"/>
          <w:shd w:fill="f7f7f8" w:val="clea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Several visitor comments suggest that Hilton and Best Western's housekeeping departments have met customers' needs. Table data suggests this. Most customers were pleased with their rooms' cleanliness, however a few noted a few little places that needed cleaning. Throughout their vacations, guests appreciated the cleaning crew's efforts to keep the accommodations clean. Prompt response and attention to detail were also noted as benefits of the housekeeping service. On average, Hilton and Best Western customers rated their in-house housekeeping services as outstanding. These travellers stayed at both hotels (Oh, Fiore and Jeoung, 2019).</w:t>
      </w:r>
    </w:p>
    <w:p w:rsidR="00000000" w:rsidDel="00000000" w:rsidP="00000000" w:rsidRDefault="00000000" w:rsidRPr="00000000" w14:paraId="000000D1">
      <w:pPr>
        <w:spacing w:line="259" w:lineRule="auto"/>
        <w:jc w:val="left"/>
        <w:rPr>
          <w:rFonts w:ascii="Quattrocento Sans" w:cs="Quattrocento Sans" w:eastAsia="Quattrocento Sans" w:hAnsi="Quattrocento Sans"/>
          <w:color w:val="374151"/>
          <w:shd w:fill="f7f7f8" w:val="clear"/>
        </w:rPr>
      </w:pPr>
      <w:r w:rsidDel="00000000" w:rsidR="00000000" w:rsidRPr="00000000">
        <w:rPr>
          <w:rtl w:val="0"/>
        </w:rPr>
      </w:r>
    </w:p>
    <w:p w:rsidR="00000000" w:rsidDel="00000000" w:rsidP="00000000" w:rsidRDefault="00000000" w:rsidRPr="00000000" w14:paraId="000000D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1"/>
        <w:rPr/>
      </w:pPr>
      <w:bookmarkStart w:colFirst="0" w:colLast="0" w:name="_heading=h.4d34og8" w:id="8"/>
      <w:bookmarkEnd w:id="8"/>
      <w:r w:rsidDel="00000000" w:rsidR="00000000" w:rsidRPr="00000000">
        <w:rPr>
          <w:rtl w:val="0"/>
        </w:rPr>
        <w:t xml:space="preserve">Conclusion</w:t>
      </w:r>
    </w:p>
    <w:p w:rsidR="00000000" w:rsidDel="00000000" w:rsidP="00000000" w:rsidRDefault="00000000" w:rsidRPr="00000000" w14:paraId="000000D4">
      <w:pPr>
        <w:rPr/>
      </w:pPr>
      <w:r w:rsidDel="00000000" w:rsidR="00000000" w:rsidRPr="00000000">
        <w:rPr>
          <w:rtl w:val="0"/>
        </w:rPr>
        <w:t xml:space="preserve">The challenges of outsourcing Hilton and Best Western's cleaning operations outweigh the potential financial gains. To sustain client satisfaction, employee morale, and service quality in the hospitality sector, one must prioritise all three. Contracting out housekeeping can hurt customer service, personnel morale, and customer loyalty. Hilton and Best Western hotels have had to invest more in their in-house cleaning personnel to keep up with their competitors. Expanding the number of roles, improving learning opportunities, and encouraging career advancement can achieve this.</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D8">
      <w:pPr>
        <w:pStyle w:val="Heading1"/>
        <w:rPr/>
      </w:pPr>
      <w:bookmarkStart w:colFirst="0" w:colLast="0" w:name="_heading=h.2s8eyo1" w:id="9"/>
      <w:bookmarkEnd w:id="9"/>
      <w:r w:rsidDel="00000000" w:rsidR="00000000" w:rsidRPr="00000000">
        <w:rPr>
          <w:rtl w:val="0"/>
        </w:rPr>
        <w:t xml:space="preserve">References</w:t>
      </w:r>
    </w:p>
    <w:p w:rsidR="00000000" w:rsidDel="00000000" w:rsidP="00000000" w:rsidRDefault="00000000" w:rsidRPr="00000000" w14:paraId="000000D9">
      <w:pPr>
        <w:rPr/>
      </w:pPr>
      <w:r w:rsidDel="00000000" w:rsidR="00000000" w:rsidRPr="00000000">
        <w:rPr>
          <w:rtl w:val="0"/>
        </w:rPr>
        <w:t xml:space="preserve">Dean, J.P. (2017). Housing Design and Family Values. Land Economics, 29(2), p.128. doi:https://doi.org/10.2307/3144405.</w:t>
      </w:r>
    </w:p>
    <w:p w:rsidR="00000000" w:rsidDel="00000000" w:rsidP="00000000" w:rsidRDefault="00000000" w:rsidRPr="00000000" w14:paraId="000000DA">
      <w:pPr>
        <w:rPr/>
      </w:pPr>
      <w:r w:rsidDel="00000000" w:rsidR="00000000" w:rsidRPr="00000000">
        <w:rPr>
          <w:rtl w:val="0"/>
        </w:rPr>
        <w:t xml:space="preserve">Donaldson, L. and Banatvala, N. (2021). Health is global: proposals for a UK Government-wide strategy. The Lancet, 369(9564), pp.857–861. doi:https://doi.org/10.1016/s0140-6736(07)60327-4.</w:t>
      </w:r>
    </w:p>
    <w:p w:rsidR="00000000" w:rsidDel="00000000" w:rsidP="00000000" w:rsidRDefault="00000000" w:rsidRPr="00000000" w14:paraId="000000DB">
      <w:pPr>
        <w:rPr/>
      </w:pPr>
      <w:r w:rsidDel="00000000" w:rsidR="00000000" w:rsidRPr="00000000">
        <w:rPr>
          <w:rtl w:val="0"/>
        </w:rPr>
        <w:t xml:space="preserve">Ghorbanzade, D., Mehrani, H. and Rahehagh, A. (2019). The effect of experience quality on behavioral intentions of domestic tourists in visiting water parks. Cogent Business &amp; Management, 6(1). doi:https://doi.org/10.1080/23311975.2019.1580843.</w:t>
      </w:r>
    </w:p>
    <w:p w:rsidR="00000000" w:rsidDel="00000000" w:rsidP="00000000" w:rsidRDefault="00000000" w:rsidRPr="00000000" w14:paraId="000000DC">
      <w:pPr>
        <w:rPr/>
      </w:pPr>
      <w:r w:rsidDel="00000000" w:rsidR="00000000" w:rsidRPr="00000000">
        <w:rPr>
          <w:rtl w:val="0"/>
        </w:rPr>
        <w:t xml:space="preserve">Granovetter, M. (2016). The Impact of Social Structure on Economic Outcomes. Journal of Economic Perspectives, 19(1), pp.33–50. doi:https://doi.org/10.1257/0895330053147958.</w:t>
      </w:r>
    </w:p>
    <w:p w:rsidR="00000000" w:rsidDel="00000000" w:rsidP="00000000" w:rsidRDefault="00000000" w:rsidRPr="00000000" w14:paraId="000000DD">
      <w:pPr>
        <w:rPr/>
      </w:pPr>
      <w:r w:rsidDel="00000000" w:rsidR="00000000" w:rsidRPr="00000000">
        <w:rPr>
          <w:rtl w:val="0"/>
        </w:rPr>
        <w:t xml:space="preserve">Hardy, T., Schmitt, B. and Simonson, A. (2016). Marketing Aesthetics: The Strategic Management of Brands, Identity, and Image. Design Issues, 15(1), p.81. doi:https://doi.org/10.2307/1511791.</w:t>
      </w:r>
    </w:p>
    <w:p w:rsidR="00000000" w:rsidDel="00000000" w:rsidP="00000000" w:rsidRDefault="00000000" w:rsidRPr="00000000" w14:paraId="000000DE">
      <w:pPr>
        <w:rPr/>
      </w:pPr>
      <w:r w:rsidDel="00000000" w:rsidR="00000000" w:rsidRPr="00000000">
        <w:rPr>
          <w:rtl w:val="0"/>
        </w:rPr>
        <w:t xml:space="preserve">Hospitality Consulting, B. (2019). Trends in the UK hotel industry. International Journal of Contemporary Hospitality Management, 8(7), pp.6–10. doi:https://doi.org/10.1108/09596119610791682.</w:t>
      </w:r>
    </w:p>
    <w:p w:rsidR="00000000" w:rsidDel="00000000" w:rsidP="00000000" w:rsidRDefault="00000000" w:rsidRPr="00000000" w14:paraId="000000DF">
      <w:pPr>
        <w:rPr/>
      </w:pPr>
      <w:r w:rsidDel="00000000" w:rsidR="00000000" w:rsidRPr="00000000">
        <w:rPr>
          <w:rtl w:val="0"/>
        </w:rPr>
        <w:t xml:space="preserve">Johns, N. and Gyimóthy, S. (2017). Market Segmentation and the Prediction of Tourist Behavior: The Case of Bornholm, Denmark. Journal of Travel Research, 40(3), pp.316–327. doi:https://doi.org/10.1177/0047287502040003009.</w:t>
      </w:r>
    </w:p>
    <w:p w:rsidR="00000000" w:rsidDel="00000000" w:rsidP="00000000" w:rsidRDefault="00000000" w:rsidRPr="00000000" w14:paraId="000000E0">
      <w:pPr>
        <w:rPr/>
      </w:pPr>
      <w:r w:rsidDel="00000000" w:rsidR="00000000" w:rsidRPr="00000000">
        <w:rPr>
          <w:rtl w:val="0"/>
        </w:rPr>
        <w:t xml:space="preserve">Kalleberg, A.L. (2022). Precarious Work, Insecure Workers: Employment Relations in Transition. American Sociological Review, 74(1), pp.1–22. doi:https://doi.org/10.1177/000312240907400101.</w:t>
      </w:r>
    </w:p>
    <w:p w:rsidR="00000000" w:rsidDel="00000000" w:rsidP="00000000" w:rsidRDefault="00000000" w:rsidRPr="00000000" w14:paraId="000000E1">
      <w:pPr>
        <w:rPr/>
      </w:pPr>
      <w:r w:rsidDel="00000000" w:rsidR="00000000" w:rsidRPr="00000000">
        <w:rPr>
          <w:rtl w:val="0"/>
        </w:rPr>
        <w:t xml:space="preserve">Kleijnen, J., Dolmans, D., Willems, J. and van Hout, H. (2014). Effective quality management requires a systematic approach and a flexible organisational culture: a qualitative study among academic staff. Quality in Higher Education, 20(1), pp.103–126. doi:https://doi.org/10.1080/13538322.2014.889514.</w:t>
      </w:r>
    </w:p>
    <w:p w:rsidR="00000000" w:rsidDel="00000000" w:rsidP="00000000" w:rsidRDefault="00000000" w:rsidRPr="00000000" w14:paraId="000000E2">
      <w:pPr>
        <w:rPr/>
      </w:pPr>
      <w:r w:rsidDel="00000000" w:rsidR="00000000" w:rsidRPr="00000000">
        <w:rPr>
          <w:rtl w:val="0"/>
        </w:rPr>
        <w:t xml:space="preserve">Kleindorfer, P.R., Singhal, K. and Wassenhove, L.N. (2018). Sustainable Operations Management. Production and Operations Management, 14(4), pp.482–492. doi:https://doi.org/10.1111/j.1937-5956.2005.tb00235.x.</w:t>
      </w:r>
    </w:p>
    <w:p w:rsidR="00000000" w:rsidDel="00000000" w:rsidP="00000000" w:rsidRDefault="00000000" w:rsidRPr="00000000" w14:paraId="000000E3">
      <w:pPr>
        <w:rPr/>
      </w:pPr>
      <w:r w:rsidDel="00000000" w:rsidR="00000000" w:rsidRPr="00000000">
        <w:rPr>
          <w:rtl w:val="0"/>
        </w:rPr>
        <w:t xml:space="preserve">Lee, B. (2017). The United States hotel industry. The Cornell Hotel and Restaurant Administration Quarterly, 41(5), pp.96–96. doi:https://doi.org/10.1016/s0010-8804(01)80011-2.</w:t>
      </w:r>
    </w:p>
    <w:p w:rsidR="00000000" w:rsidDel="00000000" w:rsidP="00000000" w:rsidRDefault="00000000" w:rsidRPr="00000000" w14:paraId="000000E4">
      <w:pPr>
        <w:rPr/>
      </w:pPr>
      <w:r w:rsidDel="00000000" w:rsidR="00000000" w:rsidRPr="00000000">
        <w:rPr>
          <w:rtl w:val="0"/>
        </w:rPr>
        <w:t xml:space="preserve">Leung, D., Law, R., van Hoof, H. and Buhalis, D. (2016). Social Media in Tourism and Hospitality: A Literature Review. Journal of Travel &amp; Tourism Marketing, 30(1-2), pp.3–22. doi:https://doi.org/10.1080/10548408.2013.750919.</w:t>
      </w:r>
    </w:p>
    <w:p w:rsidR="00000000" w:rsidDel="00000000" w:rsidP="00000000" w:rsidRDefault="00000000" w:rsidRPr="00000000" w14:paraId="000000E5">
      <w:pPr>
        <w:rPr/>
      </w:pPr>
      <w:r w:rsidDel="00000000" w:rsidR="00000000" w:rsidRPr="00000000">
        <w:rPr>
          <w:rtl w:val="0"/>
        </w:rPr>
        <w:t xml:space="preserve">Luo, Z., Qin, H., Che, C. and Lim, A. (2015). On service consistency in Hotel. European Journal of Operational Research, 243(3), pp.731–744. doi:https://doi.org/10.1016/j.ejor.2014.12.019.</w:t>
      </w:r>
    </w:p>
    <w:p w:rsidR="00000000" w:rsidDel="00000000" w:rsidP="00000000" w:rsidRDefault="00000000" w:rsidRPr="00000000" w14:paraId="000000E6">
      <w:pPr>
        <w:rPr/>
      </w:pPr>
      <w:r w:rsidDel="00000000" w:rsidR="00000000" w:rsidRPr="00000000">
        <w:rPr>
          <w:rtl w:val="0"/>
        </w:rPr>
        <w:t xml:space="preserve">Oh, H., Fiore, A.M. and Jeoung, M. (2019). Measuring Experience Economy Concepts: Tourism Applications. Journal of Travel Research, [online] 46(2), pp.119–132. doi:https://doi.org/10.1177/0047287507304039.</w:t>
      </w:r>
    </w:p>
    <w:p w:rsidR="00000000" w:rsidDel="00000000" w:rsidP="00000000" w:rsidRDefault="00000000" w:rsidRPr="00000000" w14:paraId="000000E7">
      <w:pPr>
        <w:rPr/>
      </w:pPr>
      <w:r w:rsidDel="00000000" w:rsidR="00000000" w:rsidRPr="00000000">
        <w:rPr>
          <w:rtl w:val="0"/>
        </w:rPr>
        <w:t xml:space="preserve">Opoku, A. and Ahmed, V. (2014). Embracing sustainability practices in UK Tourism organizations. Built Environment Project and Asset Management, 4(1), pp.90–107. doi:https://doi.org/10.1108/bepam-02-2013-0001.</w:t>
      </w:r>
    </w:p>
    <w:p w:rsidR="00000000" w:rsidDel="00000000" w:rsidP="00000000" w:rsidRDefault="00000000" w:rsidRPr="00000000" w14:paraId="000000E8">
      <w:pPr>
        <w:rPr/>
      </w:pPr>
      <w:r w:rsidDel="00000000" w:rsidR="00000000" w:rsidRPr="00000000">
        <w:rPr>
          <w:rtl w:val="0"/>
        </w:rPr>
        <w:t xml:space="preserve">OVO energy (2022). Sustainable Tourism Development: A Critique. Journal of Sustainable Tourism, 11(6), pp.459–475. doi:https://doi.org/10.1080/09669580308667216.</w:t>
      </w:r>
    </w:p>
    <w:p w:rsidR="00000000" w:rsidDel="00000000" w:rsidP="00000000" w:rsidRDefault="00000000" w:rsidRPr="00000000" w14:paraId="000000E9">
      <w:pPr>
        <w:rPr/>
      </w:pPr>
      <w:r w:rsidDel="00000000" w:rsidR="00000000" w:rsidRPr="00000000">
        <w:rPr>
          <w:rtl w:val="0"/>
        </w:rPr>
        <w:t xml:space="preserve">Tarrant, C. (2018). UK hotel industry — market restructuring and the need to respond to customer demands. Tourism Management, 10(3), pp.187–191.</w:t>
      </w:r>
    </w:p>
    <w:p w:rsidR="00000000" w:rsidDel="00000000" w:rsidP="00000000" w:rsidRDefault="00000000" w:rsidRPr="00000000" w14:paraId="000000EA">
      <w:pPr>
        <w:rPr/>
      </w:pPr>
      <w:r w:rsidDel="00000000" w:rsidR="00000000" w:rsidRPr="00000000">
        <w:rPr>
          <w:rtl w:val="0"/>
        </w:rPr>
        <w:t xml:space="preserve">Trivedi, Dr.S. (2021). Operational Efficiency. International Journal of Scientific Research, 1(4), pp.86–87. doi:https://doi.org/10.15373/22778179/sep2012/30.</w:t>
      </w:r>
    </w:p>
    <w:p w:rsidR="00000000" w:rsidDel="00000000" w:rsidP="00000000" w:rsidRDefault="00000000" w:rsidRPr="00000000" w14:paraId="000000EB">
      <w:pPr>
        <w:rPr/>
      </w:pPr>
      <w:r w:rsidDel="00000000" w:rsidR="00000000" w:rsidRPr="00000000">
        <w:rPr>
          <w:rtl w:val="0"/>
        </w:rPr>
        <w:t xml:space="preserve">Turner, R., Miller, G. and Gilbert, D. (2014). The role of UK charities and the tourism industry. Tourism Management, 22(5), pp.463–472. doi:https://doi.org/10.1016/s0261-5177(01)00015-2.</w:t>
      </w:r>
    </w:p>
    <w:p w:rsidR="00000000" w:rsidDel="00000000" w:rsidP="00000000" w:rsidRDefault="00000000" w:rsidRPr="00000000" w14:paraId="000000EC">
      <w:pPr>
        <w:rPr/>
      </w:pPr>
      <w:r w:rsidDel="00000000" w:rsidR="00000000" w:rsidRPr="00000000">
        <w:rPr>
          <w:rtl w:val="0"/>
        </w:rPr>
        <w:t xml:space="preserve">WRAP (2020). Food and tourism: an effective partnership? A UK-based review. Journal of Sustainable Tourism, 21(6), pp.789–809. doi:https://doi.org/10.1080/09669582.2012.741601.</w:t>
      </w:r>
    </w:p>
    <w:p w:rsidR="00000000" w:rsidDel="00000000" w:rsidP="00000000" w:rsidRDefault="00000000" w:rsidRPr="00000000" w14:paraId="000000ED">
      <w:pPr>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highlight w:val="white"/>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77077"/>
    <w:pPr>
      <w:spacing w:line="360" w:lineRule="auto"/>
      <w:jc w:val="both"/>
    </w:pPr>
    <w:rPr>
      <w:rFonts w:ascii="Arial" w:hAnsi="Arial"/>
      <w:sz w:val="24"/>
    </w:rPr>
  </w:style>
  <w:style w:type="paragraph" w:styleId="Heading1">
    <w:name w:val="heading 1"/>
    <w:basedOn w:val="Normal"/>
    <w:next w:val="Normal"/>
    <w:link w:val="Heading1Char"/>
    <w:autoRedefine w:val="1"/>
    <w:uiPriority w:val="9"/>
    <w:qFormat w:val="1"/>
    <w:rsid w:val="008206EE"/>
    <w:pPr>
      <w:keepNext w:val="1"/>
      <w:keepLines w:val="1"/>
      <w:spacing w:after="0" w:before="240"/>
      <w:outlineLvl w:val="0"/>
    </w:pPr>
    <w:rPr>
      <w:rFonts w:cstheme="majorBidi" w:eastAsiaTheme="majorEastAsia"/>
      <w:b w:val="1"/>
      <w:sz w:val="32"/>
      <w:szCs w:val="32"/>
      <w:shd w:color="auto" w:fill="ffffff" w:val="clear"/>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077077"/>
    <w:pPr>
      <w:spacing w:after="100" w:afterAutospacing="1" w:before="100" w:beforeAutospacing="1" w:line="240" w:lineRule="auto"/>
      <w:jc w:val="left"/>
    </w:pPr>
    <w:rPr>
      <w:rFonts w:ascii="Times New Roman" w:cs="Times New Roman" w:eastAsia="Times New Roman" w:hAnsi="Times New Roman"/>
      <w:szCs w:val="24"/>
    </w:rPr>
  </w:style>
  <w:style w:type="table" w:styleId="TableGrid">
    <w:name w:val="Table Grid"/>
    <w:basedOn w:val="TableNormal"/>
    <w:uiPriority w:val="39"/>
    <w:rsid w:val="00BD4549"/>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Light1" w:customStyle="1">
    <w:name w:val="Table Grid Light1"/>
    <w:basedOn w:val="TableNormal"/>
    <w:uiPriority w:val="40"/>
    <w:rsid w:val="00BD4549"/>
    <w:pPr>
      <w:spacing w:after="0" w:line="240" w:lineRule="auto"/>
    </w:pPr>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Heading1Char" w:customStyle="1">
    <w:name w:val="Heading 1 Char"/>
    <w:basedOn w:val="DefaultParagraphFont"/>
    <w:link w:val="Heading1"/>
    <w:uiPriority w:val="9"/>
    <w:rsid w:val="008206EE"/>
    <w:rPr>
      <w:rFonts w:ascii="Arial" w:hAnsi="Arial" w:cstheme="majorBidi" w:eastAsiaTheme="majorEastAsia"/>
      <w:b w:val="1"/>
      <w:sz w:val="32"/>
      <w:szCs w:val="32"/>
    </w:rPr>
  </w:style>
  <w:style w:type="paragraph" w:styleId="Header">
    <w:name w:val="header"/>
    <w:basedOn w:val="Normal"/>
    <w:link w:val="HeaderChar"/>
    <w:uiPriority w:val="99"/>
    <w:unhideWhenUsed w:val="1"/>
    <w:rsid w:val="008206EE"/>
    <w:pPr>
      <w:tabs>
        <w:tab w:val="center" w:pos="4680"/>
        <w:tab w:val="right" w:pos="9360"/>
      </w:tabs>
      <w:spacing w:after="0" w:line="240" w:lineRule="auto"/>
    </w:pPr>
  </w:style>
  <w:style w:type="character" w:styleId="HeaderChar" w:customStyle="1">
    <w:name w:val="Header Char"/>
    <w:basedOn w:val="DefaultParagraphFont"/>
    <w:link w:val="Header"/>
    <w:uiPriority w:val="99"/>
    <w:rsid w:val="008206EE"/>
    <w:rPr>
      <w:rFonts w:ascii="Arial" w:hAnsi="Arial"/>
      <w:sz w:val="24"/>
    </w:rPr>
  </w:style>
  <w:style w:type="paragraph" w:styleId="Footer">
    <w:name w:val="footer"/>
    <w:basedOn w:val="Normal"/>
    <w:link w:val="FooterChar"/>
    <w:uiPriority w:val="99"/>
    <w:unhideWhenUsed w:val="1"/>
    <w:rsid w:val="008206EE"/>
    <w:pPr>
      <w:tabs>
        <w:tab w:val="center" w:pos="4680"/>
        <w:tab w:val="right" w:pos="9360"/>
      </w:tabs>
      <w:spacing w:after="0" w:line="240" w:lineRule="auto"/>
    </w:pPr>
  </w:style>
  <w:style w:type="character" w:styleId="FooterChar" w:customStyle="1">
    <w:name w:val="Footer Char"/>
    <w:basedOn w:val="DefaultParagraphFont"/>
    <w:link w:val="Footer"/>
    <w:uiPriority w:val="99"/>
    <w:rsid w:val="008206EE"/>
    <w:rPr>
      <w:rFonts w:ascii="Arial" w:hAnsi="Arial"/>
      <w:sz w:val="24"/>
    </w:rPr>
  </w:style>
  <w:style w:type="paragraph" w:styleId="TOCHeading">
    <w:name w:val="TOC Heading"/>
    <w:basedOn w:val="Heading1"/>
    <w:next w:val="Normal"/>
    <w:uiPriority w:val="39"/>
    <w:unhideWhenUsed w:val="1"/>
    <w:qFormat w:val="1"/>
    <w:rsid w:val="00565006"/>
    <w:pPr>
      <w:spacing w:line="259" w:lineRule="auto"/>
      <w:jc w:val="left"/>
      <w:outlineLvl w:val="9"/>
    </w:pPr>
    <w:rPr>
      <w:rFonts w:asciiTheme="majorHAnsi" w:hAnsiTheme="majorHAnsi"/>
      <w:b w:val="0"/>
      <w:color w:val="2e74b5" w:themeColor="accent1" w:themeShade="0000BF"/>
      <w:shd w:color="auto" w:fill="auto" w:val="clear"/>
    </w:rPr>
  </w:style>
  <w:style w:type="paragraph" w:styleId="TOC1">
    <w:name w:val="toc 1"/>
    <w:basedOn w:val="Normal"/>
    <w:next w:val="Normal"/>
    <w:autoRedefine w:val="1"/>
    <w:uiPriority w:val="39"/>
    <w:unhideWhenUsed w:val="1"/>
    <w:rsid w:val="00565006"/>
    <w:pPr>
      <w:spacing w:after="100"/>
    </w:pPr>
  </w:style>
  <w:style w:type="character" w:styleId="Hyperlink">
    <w:name w:val="Hyperlink"/>
    <w:basedOn w:val="DefaultParagraphFont"/>
    <w:uiPriority w:val="99"/>
    <w:unhideWhenUsed w:val="1"/>
    <w:rsid w:val="00565006"/>
    <w:rPr>
      <w:color w:val="0563c1" w:themeColor="hyperlink"/>
      <w:u w:val="single"/>
    </w:rPr>
  </w:style>
  <w:style w:type="paragraph" w:styleId="TableParagraph" w:customStyle="1">
    <w:name w:val="Table Paragraph"/>
    <w:basedOn w:val="Normal"/>
    <w:uiPriority w:val="1"/>
    <w:qFormat w:val="1"/>
    <w:rsid w:val="00593E7D"/>
    <w:pPr>
      <w:widowControl w:val="0"/>
      <w:autoSpaceDE w:val="0"/>
      <w:autoSpaceDN w:val="0"/>
      <w:spacing w:after="0" w:line="240" w:lineRule="auto"/>
      <w:jc w:val="left"/>
    </w:pPr>
    <w:rPr>
      <w:rFonts w:cs="Arial" w:eastAsia="Arial"/>
      <w:sz w:val="22"/>
      <w:lang w:val="en-GB"/>
    </w:rPr>
  </w:style>
  <w:style w:type="paragraph" w:styleId="BalloonText">
    <w:name w:val="Balloon Text"/>
    <w:basedOn w:val="Normal"/>
    <w:link w:val="BalloonTextChar"/>
    <w:uiPriority w:val="99"/>
    <w:semiHidden w:val="1"/>
    <w:unhideWhenUsed w:val="1"/>
    <w:rsid w:val="005645BF"/>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645BF"/>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Ox5Vn7KWkfJQE4KMDP+LTOn/6Q==">CgMxLjAyCGguZ2pkZ3hzMgloLjMwajB6bGwyCWguMWZvYjl0ZTIJaC4zem55c2g3MgloLjJldDkycDAyCGgudHlqY3d0MgloLjNkeTZ2a20yCWguMXQzaDVzZjIJaC40ZDM0b2c4MgloLjJzOGV5bzE4AHIhMVNvcFpKMUN4aUxpSmdhNzFIWjNpam9hUG9tS0ZoMzQw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2023-06-11T11:57:00Z</dcterms:created>
  <dc:creator>User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159c1d3d-8e9b-4585-a0b7-5315e71ea6dc</vt:lpwstr>
  </property>
</Properties>
</file>