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15845" w14:textId="41C7F686" w:rsidR="00901793" w:rsidRPr="001D1A41" w:rsidRDefault="00901793" w:rsidP="00FB279D">
      <w:pPr>
        <w:pStyle w:val="Standard"/>
        <w:rPr>
          <w:rFonts w:asciiTheme="minorHAnsi" w:hAnsiTheme="minorHAnsi" w:cstheme="minorHAnsi"/>
          <w:b/>
          <w:bCs/>
          <w:sz w:val="20"/>
          <w:szCs w:val="20"/>
        </w:rPr>
      </w:pPr>
      <w:r w:rsidRPr="001D1A41">
        <w:rPr>
          <w:rFonts w:asciiTheme="minorHAnsi" w:hAnsiTheme="minorHAnsi" w:cstheme="minorHAnsi"/>
          <w:b/>
          <w:bCs/>
          <w:sz w:val="20"/>
          <w:szCs w:val="20"/>
        </w:rPr>
        <w:t>Judith Beton</w:t>
      </w:r>
    </w:p>
    <w:p w14:paraId="5A29BE20" w14:textId="4F14F703" w:rsidR="00901793" w:rsidRPr="001D1A41" w:rsidRDefault="00901793" w:rsidP="00FB279D">
      <w:pPr>
        <w:pStyle w:val="Standard"/>
        <w:rPr>
          <w:rFonts w:asciiTheme="minorHAnsi" w:hAnsiTheme="minorHAnsi" w:cstheme="minorHAnsi"/>
          <w:b/>
          <w:bCs/>
          <w:sz w:val="20"/>
          <w:szCs w:val="20"/>
        </w:rPr>
      </w:pPr>
      <w:r w:rsidRPr="001D1A41">
        <w:rPr>
          <w:rFonts w:asciiTheme="minorHAnsi" w:hAnsiTheme="minorHAnsi" w:cstheme="minorHAnsi"/>
          <w:b/>
          <w:bCs/>
          <w:sz w:val="20"/>
          <w:szCs w:val="20"/>
        </w:rPr>
        <w:t>2005762</w:t>
      </w:r>
    </w:p>
    <w:p w14:paraId="1394B75C" w14:textId="77777777" w:rsidR="00901793" w:rsidRPr="001D1A41" w:rsidRDefault="00901793" w:rsidP="00FB279D">
      <w:pPr>
        <w:pStyle w:val="Standard"/>
        <w:rPr>
          <w:rFonts w:asciiTheme="minorHAnsi" w:hAnsiTheme="minorHAnsi" w:cstheme="minorHAnsi"/>
          <w:b/>
          <w:bCs/>
          <w:sz w:val="20"/>
          <w:szCs w:val="20"/>
        </w:rPr>
      </w:pPr>
    </w:p>
    <w:p w14:paraId="5204E174" w14:textId="3A4B8BD5" w:rsidR="008F28F3" w:rsidRPr="001D1A41" w:rsidRDefault="008F28F3" w:rsidP="00734712">
      <w:pPr>
        <w:pStyle w:val="Standard"/>
        <w:jc w:val="center"/>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Archival Exercise</w:t>
      </w:r>
      <w:r w:rsidR="00EC69DE" w:rsidRPr="001D1A41">
        <w:rPr>
          <w:rFonts w:asciiTheme="minorHAnsi" w:hAnsiTheme="minorHAnsi" w:cstheme="minorHAnsi"/>
          <w:b/>
          <w:bCs/>
          <w:sz w:val="20"/>
          <w:szCs w:val="20"/>
          <w:u w:val="single"/>
        </w:rPr>
        <w:t xml:space="preserve"> – The Peasan</w:t>
      </w:r>
      <w:r w:rsidR="007A521C" w:rsidRPr="001D1A41">
        <w:rPr>
          <w:rFonts w:asciiTheme="minorHAnsi" w:hAnsiTheme="minorHAnsi" w:cstheme="minorHAnsi"/>
          <w:b/>
          <w:bCs/>
          <w:sz w:val="20"/>
          <w:szCs w:val="20"/>
          <w:u w:val="single"/>
        </w:rPr>
        <w:t>ts’ Revolt</w:t>
      </w:r>
      <w:r w:rsidR="00BE1A36" w:rsidRPr="001D1A41">
        <w:rPr>
          <w:rFonts w:asciiTheme="minorHAnsi" w:hAnsiTheme="minorHAnsi" w:cstheme="minorHAnsi"/>
          <w:b/>
          <w:bCs/>
          <w:sz w:val="20"/>
          <w:szCs w:val="20"/>
          <w:u w:val="single"/>
        </w:rPr>
        <w:t xml:space="preserve"> of 1381</w:t>
      </w:r>
    </w:p>
    <w:p w14:paraId="520F5947" w14:textId="12C9944D" w:rsidR="008F28F3" w:rsidRPr="001D1A41" w:rsidRDefault="008F28F3" w:rsidP="00FB279D">
      <w:pPr>
        <w:pStyle w:val="Standard"/>
        <w:rPr>
          <w:rFonts w:asciiTheme="minorHAnsi" w:hAnsiTheme="minorHAnsi" w:cstheme="minorHAnsi"/>
          <w:b/>
          <w:bCs/>
          <w:sz w:val="20"/>
          <w:szCs w:val="20"/>
          <w:u w:val="single"/>
        </w:rPr>
      </w:pPr>
    </w:p>
    <w:p w14:paraId="5A4B13E1" w14:textId="77777777" w:rsidR="00901793" w:rsidRPr="001D1A41" w:rsidRDefault="00901793" w:rsidP="00FB279D">
      <w:pPr>
        <w:pStyle w:val="Standard"/>
        <w:rPr>
          <w:rFonts w:asciiTheme="minorHAnsi" w:hAnsiTheme="minorHAnsi" w:cstheme="minorHAnsi"/>
          <w:b/>
          <w:bCs/>
          <w:sz w:val="20"/>
          <w:szCs w:val="20"/>
          <w:u w:val="single"/>
        </w:rPr>
      </w:pPr>
    </w:p>
    <w:p w14:paraId="1FA9CDB1" w14:textId="77777777" w:rsidR="004874A3" w:rsidRDefault="004874A3" w:rsidP="00FB279D">
      <w:pPr>
        <w:pStyle w:val="Standard"/>
        <w:rPr>
          <w:rFonts w:asciiTheme="minorHAnsi" w:hAnsiTheme="minorHAnsi" w:cstheme="minorHAnsi"/>
          <w:b/>
          <w:bCs/>
          <w:sz w:val="20"/>
          <w:szCs w:val="20"/>
          <w:u w:val="single"/>
        </w:rPr>
      </w:pPr>
    </w:p>
    <w:p w14:paraId="3DEF0E84" w14:textId="28B0BF5B" w:rsidR="0050380E" w:rsidRPr="001D1A41" w:rsidRDefault="00C20E3B" w:rsidP="00FB279D">
      <w:pPr>
        <w:pStyle w:val="Standard"/>
        <w:rPr>
          <w:rFonts w:asciiTheme="minorHAnsi" w:hAnsiTheme="minorHAnsi" w:cstheme="minorHAnsi"/>
          <w:b/>
          <w:bCs/>
          <w:sz w:val="20"/>
          <w:szCs w:val="20"/>
        </w:rPr>
      </w:pPr>
      <w:r w:rsidRPr="001D1A41">
        <w:rPr>
          <w:rFonts w:asciiTheme="minorHAnsi" w:hAnsiTheme="minorHAnsi" w:cstheme="minorHAnsi"/>
          <w:b/>
          <w:bCs/>
          <w:sz w:val="20"/>
          <w:szCs w:val="20"/>
          <w:u w:val="single"/>
        </w:rPr>
        <w:t xml:space="preserve">Methodology </w:t>
      </w:r>
    </w:p>
    <w:p w14:paraId="3A972D8F" w14:textId="77777777" w:rsidR="003A2901" w:rsidRPr="001D1A41" w:rsidRDefault="003A2901" w:rsidP="00FB279D">
      <w:pPr>
        <w:pStyle w:val="Standard"/>
        <w:rPr>
          <w:rFonts w:asciiTheme="minorHAnsi" w:hAnsiTheme="minorHAnsi" w:cstheme="minorHAnsi"/>
          <w:b/>
          <w:bCs/>
          <w:sz w:val="20"/>
          <w:szCs w:val="20"/>
        </w:rPr>
      </w:pPr>
    </w:p>
    <w:p w14:paraId="76827B5B" w14:textId="51B64488" w:rsidR="00DA585F" w:rsidRPr="001D1A41" w:rsidRDefault="009D0DFA" w:rsidP="00FB279D">
      <w:pPr>
        <w:pStyle w:val="Standard"/>
        <w:rPr>
          <w:rFonts w:asciiTheme="minorHAnsi" w:hAnsiTheme="minorHAnsi" w:cstheme="minorHAnsi"/>
          <w:sz w:val="20"/>
          <w:szCs w:val="20"/>
        </w:rPr>
      </w:pPr>
      <w:r w:rsidRPr="001D1A41">
        <w:rPr>
          <w:rFonts w:asciiTheme="minorHAnsi" w:hAnsiTheme="minorHAnsi" w:cstheme="minorHAnsi"/>
          <w:sz w:val="20"/>
          <w:szCs w:val="20"/>
        </w:rPr>
        <w:t>Contemporary c</w:t>
      </w:r>
      <w:r w:rsidR="0096166B" w:rsidRPr="001D1A41">
        <w:rPr>
          <w:rFonts w:asciiTheme="minorHAnsi" w:hAnsiTheme="minorHAnsi" w:cstheme="minorHAnsi"/>
          <w:sz w:val="20"/>
          <w:szCs w:val="20"/>
        </w:rPr>
        <w:t xml:space="preserve">hronicles </w:t>
      </w:r>
      <w:r w:rsidR="0012792B" w:rsidRPr="001D1A41">
        <w:rPr>
          <w:rFonts w:asciiTheme="minorHAnsi" w:hAnsiTheme="minorHAnsi" w:cstheme="minorHAnsi"/>
          <w:sz w:val="20"/>
          <w:szCs w:val="20"/>
        </w:rPr>
        <w:t>must</w:t>
      </w:r>
      <w:r w:rsidR="0096166B" w:rsidRPr="001D1A41">
        <w:rPr>
          <w:rFonts w:asciiTheme="minorHAnsi" w:hAnsiTheme="minorHAnsi" w:cstheme="minorHAnsi"/>
          <w:sz w:val="20"/>
          <w:szCs w:val="20"/>
        </w:rPr>
        <w:t xml:space="preserve"> be </w:t>
      </w:r>
      <w:r w:rsidR="003E585D" w:rsidRPr="001D1A41">
        <w:rPr>
          <w:rFonts w:asciiTheme="minorHAnsi" w:hAnsiTheme="minorHAnsi" w:cstheme="minorHAnsi"/>
          <w:sz w:val="20"/>
          <w:szCs w:val="20"/>
        </w:rPr>
        <w:t>the historian’s first port of call when researching the Peasants’</w:t>
      </w:r>
      <w:r w:rsidR="00EC69DE" w:rsidRPr="001D1A41">
        <w:rPr>
          <w:rFonts w:asciiTheme="minorHAnsi" w:hAnsiTheme="minorHAnsi" w:cstheme="minorHAnsi"/>
          <w:sz w:val="20"/>
          <w:szCs w:val="20"/>
        </w:rPr>
        <w:t xml:space="preserve"> R</w:t>
      </w:r>
      <w:r w:rsidR="003E585D" w:rsidRPr="001D1A41">
        <w:rPr>
          <w:rFonts w:asciiTheme="minorHAnsi" w:hAnsiTheme="minorHAnsi" w:cstheme="minorHAnsi"/>
          <w:sz w:val="20"/>
          <w:szCs w:val="20"/>
        </w:rPr>
        <w:t xml:space="preserve">evolt of 1381. </w:t>
      </w:r>
      <w:r w:rsidR="00711FA4" w:rsidRPr="001D1A41">
        <w:rPr>
          <w:rFonts w:asciiTheme="minorHAnsi" w:hAnsiTheme="minorHAnsi" w:cstheme="minorHAnsi"/>
          <w:sz w:val="20"/>
          <w:szCs w:val="20"/>
        </w:rPr>
        <w:t xml:space="preserve">Four </w:t>
      </w:r>
      <w:r w:rsidR="00C10739" w:rsidRPr="001D1A41">
        <w:rPr>
          <w:rFonts w:asciiTheme="minorHAnsi" w:hAnsiTheme="minorHAnsi" w:cstheme="minorHAnsi"/>
          <w:sz w:val="20"/>
          <w:szCs w:val="20"/>
        </w:rPr>
        <w:t xml:space="preserve">chronicles provide colourful narratives of events: </w:t>
      </w:r>
      <w:r w:rsidRPr="001D1A41">
        <w:rPr>
          <w:rFonts w:asciiTheme="minorHAnsi" w:hAnsiTheme="minorHAnsi" w:cstheme="minorHAnsi"/>
          <w:sz w:val="20"/>
          <w:szCs w:val="20"/>
        </w:rPr>
        <w:t xml:space="preserve">Froissart’s </w:t>
      </w:r>
      <w:r w:rsidR="005D3247" w:rsidRPr="001D1A41">
        <w:rPr>
          <w:rFonts w:asciiTheme="minorHAnsi" w:hAnsiTheme="minorHAnsi" w:cstheme="minorHAnsi"/>
          <w:sz w:val="20"/>
          <w:szCs w:val="20"/>
        </w:rPr>
        <w:t>C</w:t>
      </w:r>
      <w:r w:rsidRPr="001D1A41">
        <w:rPr>
          <w:rFonts w:asciiTheme="minorHAnsi" w:hAnsiTheme="minorHAnsi" w:cstheme="minorHAnsi"/>
          <w:sz w:val="20"/>
          <w:szCs w:val="20"/>
        </w:rPr>
        <w:t>hronicle</w:t>
      </w:r>
      <w:r w:rsidR="00BB5CC6" w:rsidRPr="001D1A41">
        <w:rPr>
          <w:rFonts w:asciiTheme="minorHAnsi" w:hAnsiTheme="minorHAnsi" w:cstheme="minorHAnsi"/>
          <w:sz w:val="20"/>
          <w:szCs w:val="20"/>
        </w:rPr>
        <w:t xml:space="preserve">, </w:t>
      </w:r>
      <w:r w:rsidRPr="001D1A41">
        <w:rPr>
          <w:rFonts w:asciiTheme="minorHAnsi" w:hAnsiTheme="minorHAnsi" w:cstheme="minorHAnsi"/>
          <w:sz w:val="20"/>
          <w:szCs w:val="20"/>
        </w:rPr>
        <w:t>the monastic chronicles of</w:t>
      </w:r>
      <w:r w:rsidR="0063629A" w:rsidRPr="001D1A41">
        <w:rPr>
          <w:rFonts w:asciiTheme="minorHAnsi" w:hAnsiTheme="minorHAnsi" w:cstheme="minorHAnsi"/>
          <w:sz w:val="20"/>
          <w:szCs w:val="20"/>
        </w:rPr>
        <w:t xml:space="preserve"> </w:t>
      </w:r>
      <w:r w:rsidR="00C57D27" w:rsidRPr="001D1A41">
        <w:rPr>
          <w:rFonts w:asciiTheme="minorHAnsi" w:hAnsiTheme="minorHAnsi" w:cstheme="minorHAnsi"/>
          <w:sz w:val="20"/>
          <w:szCs w:val="20"/>
        </w:rPr>
        <w:t xml:space="preserve">Henry Knighton, Thomas </w:t>
      </w:r>
      <w:proofErr w:type="gramStart"/>
      <w:r w:rsidR="00C57D27" w:rsidRPr="001D1A41">
        <w:rPr>
          <w:rFonts w:asciiTheme="minorHAnsi" w:hAnsiTheme="minorHAnsi" w:cstheme="minorHAnsi"/>
          <w:sz w:val="20"/>
          <w:szCs w:val="20"/>
        </w:rPr>
        <w:t>Walsingham</w:t>
      </w:r>
      <w:proofErr w:type="gramEnd"/>
      <w:r w:rsidR="00C57D27" w:rsidRPr="001D1A41">
        <w:rPr>
          <w:rFonts w:asciiTheme="minorHAnsi" w:hAnsiTheme="minorHAnsi" w:cstheme="minorHAnsi"/>
          <w:sz w:val="20"/>
          <w:szCs w:val="20"/>
        </w:rPr>
        <w:t xml:space="preserve"> an</w:t>
      </w:r>
      <w:r w:rsidR="00646F8C" w:rsidRPr="001D1A41">
        <w:rPr>
          <w:rFonts w:asciiTheme="minorHAnsi" w:hAnsiTheme="minorHAnsi" w:cstheme="minorHAnsi"/>
          <w:sz w:val="20"/>
          <w:szCs w:val="20"/>
        </w:rPr>
        <w:t>d t</w:t>
      </w:r>
      <w:r w:rsidR="00C57D27" w:rsidRPr="001D1A41">
        <w:rPr>
          <w:rFonts w:asciiTheme="minorHAnsi" w:hAnsiTheme="minorHAnsi" w:cstheme="minorHAnsi"/>
          <w:sz w:val="20"/>
          <w:szCs w:val="20"/>
        </w:rPr>
        <w:t xml:space="preserve">he </w:t>
      </w:r>
      <w:proofErr w:type="spellStart"/>
      <w:r w:rsidR="00C57D27" w:rsidRPr="001D1A41">
        <w:rPr>
          <w:rFonts w:asciiTheme="minorHAnsi" w:hAnsiTheme="minorHAnsi" w:cstheme="minorHAnsi"/>
          <w:sz w:val="20"/>
          <w:szCs w:val="20"/>
        </w:rPr>
        <w:t>Anominalle</w:t>
      </w:r>
      <w:proofErr w:type="spellEnd"/>
      <w:r w:rsidR="00C57D27" w:rsidRPr="001D1A41">
        <w:rPr>
          <w:rFonts w:asciiTheme="minorHAnsi" w:hAnsiTheme="minorHAnsi" w:cstheme="minorHAnsi"/>
          <w:sz w:val="20"/>
          <w:szCs w:val="20"/>
        </w:rPr>
        <w:t xml:space="preserve"> Chronic</w:t>
      </w:r>
      <w:r w:rsidR="0063629A" w:rsidRPr="001D1A41">
        <w:rPr>
          <w:rFonts w:asciiTheme="minorHAnsi" w:hAnsiTheme="minorHAnsi" w:cstheme="minorHAnsi"/>
          <w:sz w:val="20"/>
          <w:szCs w:val="20"/>
        </w:rPr>
        <w:t>le</w:t>
      </w:r>
      <w:r w:rsidR="00C57D27" w:rsidRPr="001D1A41">
        <w:rPr>
          <w:rFonts w:asciiTheme="minorHAnsi" w:hAnsiTheme="minorHAnsi" w:cstheme="minorHAnsi"/>
          <w:sz w:val="20"/>
          <w:szCs w:val="20"/>
        </w:rPr>
        <w:t>.</w:t>
      </w:r>
      <w:r w:rsidR="00DE6844" w:rsidRPr="001D1A41">
        <w:rPr>
          <w:rFonts w:asciiTheme="minorHAnsi" w:hAnsiTheme="minorHAnsi" w:cstheme="minorHAnsi"/>
          <w:sz w:val="20"/>
          <w:szCs w:val="20"/>
        </w:rPr>
        <w:t xml:space="preserve"> </w:t>
      </w:r>
      <w:r w:rsidR="005764E1" w:rsidRPr="001D1A41">
        <w:rPr>
          <w:rFonts w:asciiTheme="minorHAnsi" w:hAnsiTheme="minorHAnsi" w:cstheme="minorHAnsi"/>
          <w:sz w:val="20"/>
          <w:szCs w:val="20"/>
        </w:rPr>
        <w:t>These sources are</w:t>
      </w:r>
      <w:r w:rsidR="00A10F10" w:rsidRPr="001D1A41">
        <w:rPr>
          <w:rFonts w:asciiTheme="minorHAnsi" w:hAnsiTheme="minorHAnsi" w:cstheme="minorHAnsi"/>
          <w:sz w:val="20"/>
          <w:szCs w:val="20"/>
        </w:rPr>
        <w:t xml:space="preserve"> </w:t>
      </w:r>
      <w:r w:rsidR="00B85085" w:rsidRPr="001D1A41">
        <w:rPr>
          <w:rFonts w:asciiTheme="minorHAnsi" w:hAnsiTheme="minorHAnsi" w:cstheme="minorHAnsi"/>
          <w:sz w:val="20"/>
          <w:szCs w:val="20"/>
        </w:rPr>
        <w:t>widely quoted in</w:t>
      </w:r>
      <w:r w:rsidR="00437D12" w:rsidRPr="001D1A41">
        <w:rPr>
          <w:rFonts w:asciiTheme="minorHAnsi" w:hAnsiTheme="minorHAnsi" w:cstheme="minorHAnsi"/>
          <w:sz w:val="20"/>
          <w:szCs w:val="20"/>
        </w:rPr>
        <w:t xml:space="preserve"> m</w:t>
      </w:r>
      <w:r w:rsidR="003C7AE3" w:rsidRPr="001D1A41">
        <w:rPr>
          <w:rFonts w:asciiTheme="minorHAnsi" w:hAnsiTheme="minorHAnsi" w:cstheme="minorHAnsi"/>
          <w:sz w:val="20"/>
          <w:szCs w:val="20"/>
        </w:rPr>
        <w:t xml:space="preserve">ost </w:t>
      </w:r>
      <w:r w:rsidR="00C249C2" w:rsidRPr="001D1A41">
        <w:rPr>
          <w:rFonts w:asciiTheme="minorHAnsi" w:hAnsiTheme="minorHAnsi" w:cstheme="minorHAnsi"/>
          <w:sz w:val="20"/>
          <w:szCs w:val="20"/>
        </w:rPr>
        <w:t xml:space="preserve">modern </w:t>
      </w:r>
      <w:r w:rsidR="0072561D" w:rsidRPr="001D1A41">
        <w:rPr>
          <w:rFonts w:asciiTheme="minorHAnsi" w:hAnsiTheme="minorHAnsi" w:cstheme="minorHAnsi"/>
          <w:sz w:val="20"/>
          <w:szCs w:val="20"/>
        </w:rPr>
        <w:t>studies of the Peasants’ Revolt</w:t>
      </w:r>
      <w:r w:rsidR="00437D12" w:rsidRPr="001D1A41">
        <w:rPr>
          <w:rFonts w:asciiTheme="minorHAnsi" w:hAnsiTheme="minorHAnsi" w:cstheme="minorHAnsi"/>
          <w:sz w:val="20"/>
          <w:szCs w:val="20"/>
        </w:rPr>
        <w:t>.</w:t>
      </w:r>
      <w:r w:rsidR="00CD4E43" w:rsidRPr="001D1A41">
        <w:rPr>
          <w:rFonts w:asciiTheme="minorHAnsi" w:hAnsiTheme="minorHAnsi" w:cstheme="minorHAnsi"/>
          <w:sz w:val="20"/>
          <w:szCs w:val="20"/>
        </w:rPr>
        <w:t xml:space="preserve"> </w:t>
      </w:r>
      <w:r w:rsidR="00F11250" w:rsidRPr="001D1A41">
        <w:rPr>
          <w:rFonts w:asciiTheme="minorHAnsi" w:hAnsiTheme="minorHAnsi" w:cstheme="minorHAnsi"/>
          <w:sz w:val="20"/>
          <w:szCs w:val="20"/>
        </w:rPr>
        <w:t xml:space="preserve"> </w:t>
      </w:r>
      <w:r w:rsidR="00CD4E43" w:rsidRPr="001D1A41">
        <w:rPr>
          <w:rFonts w:asciiTheme="minorHAnsi" w:hAnsiTheme="minorHAnsi" w:cstheme="minorHAnsi"/>
          <w:sz w:val="20"/>
          <w:szCs w:val="20"/>
        </w:rPr>
        <w:t>Searches in the</w:t>
      </w:r>
      <w:r w:rsidR="00051B2D" w:rsidRPr="001D1A41">
        <w:rPr>
          <w:rFonts w:asciiTheme="minorHAnsi" w:hAnsiTheme="minorHAnsi" w:cstheme="minorHAnsi"/>
          <w:sz w:val="20"/>
          <w:szCs w:val="20"/>
        </w:rPr>
        <w:t xml:space="preserve"> National Archives</w:t>
      </w:r>
      <w:r w:rsidR="00F51E69" w:rsidRPr="001D1A41">
        <w:rPr>
          <w:rFonts w:asciiTheme="minorHAnsi" w:hAnsiTheme="minorHAnsi" w:cstheme="minorHAnsi"/>
          <w:sz w:val="20"/>
          <w:szCs w:val="20"/>
        </w:rPr>
        <w:t xml:space="preserve"> and British Library </w:t>
      </w:r>
      <w:r w:rsidR="00576171" w:rsidRPr="001D1A41">
        <w:rPr>
          <w:rFonts w:asciiTheme="minorHAnsi" w:hAnsiTheme="minorHAnsi" w:cstheme="minorHAnsi"/>
          <w:sz w:val="20"/>
          <w:szCs w:val="20"/>
        </w:rPr>
        <w:t>for</w:t>
      </w:r>
      <w:r w:rsidR="00B90EB3" w:rsidRPr="001D1A41">
        <w:rPr>
          <w:rFonts w:asciiTheme="minorHAnsi" w:hAnsiTheme="minorHAnsi" w:cstheme="minorHAnsi"/>
          <w:sz w:val="20"/>
          <w:szCs w:val="20"/>
        </w:rPr>
        <w:t xml:space="preserve"> </w:t>
      </w:r>
      <w:r w:rsidR="00C65990" w:rsidRPr="001D1A41">
        <w:rPr>
          <w:rFonts w:asciiTheme="minorHAnsi" w:hAnsiTheme="minorHAnsi" w:cstheme="minorHAnsi"/>
          <w:sz w:val="20"/>
          <w:szCs w:val="20"/>
        </w:rPr>
        <w:t>court rolls and inquisitions</w:t>
      </w:r>
      <w:r w:rsidR="004E65D8" w:rsidRPr="001D1A41">
        <w:rPr>
          <w:rFonts w:asciiTheme="minorHAnsi" w:hAnsiTheme="minorHAnsi" w:cstheme="minorHAnsi"/>
          <w:sz w:val="20"/>
          <w:szCs w:val="20"/>
        </w:rPr>
        <w:t xml:space="preserve"> of 1381 yielded some results</w:t>
      </w:r>
      <w:r w:rsidR="00524BFE" w:rsidRPr="001D1A41">
        <w:rPr>
          <w:rFonts w:asciiTheme="minorHAnsi" w:hAnsiTheme="minorHAnsi" w:cstheme="minorHAnsi"/>
          <w:sz w:val="20"/>
          <w:szCs w:val="20"/>
        </w:rPr>
        <w:t xml:space="preserve">, whilst </w:t>
      </w:r>
      <w:r w:rsidR="00D1649E" w:rsidRPr="001D1A41">
        <w:rPr>
          <w:rFonts w:asciiTheme="minorHAnsi" w:hAnsiTheme="minorHAnsi" w:cstheme="minorHAnsi"/>
          <w:sz w:val="20"/>
          <w:szCs w:val="20"/>
        </w:rPr>
        <w:t xml:space="preserve">an exhibition on the website of the National Archives </w:t>
      </w:r>
      <w:r w:rsidR="00AC0EDF" w:rsidRPr="001D1A41">
        <w:rPr>
          <w:rFonts w:asciiTheme="minorHAnsi" w:hAnsiTheme="minorHAnsi" w:cstheme="minorHAnsi"/>
          <w:sz w:val="20"/>
          <w:szCs w:val="20"/>
        </w:rPr>
        <w:t>also provided pointers to some further</w:t>
      </w:r>
      <w:r w:rsidR="00A95A83" w:rsidRPr="001D1A41">
        <w:rPr>
          <w:rFonts w:asciiTheme="minorHAnsi" w:hAnsiTheme="minorHAnsi" w:cstheme="minorHAnsi"/>
          <w:sz w:val="20"/>
          <w:szCs w:val="20"/>
        </w:rPr>
        <w:t xml:space="preserve"> manuscripts</w:t>
      </w:r>
      <w:r w:rsidR="00790D91" w:rsidRPr="001D1A41">
        <w:rPr>
          <w:rFonts w:asciiTheme="minorHAnsi" w:hAnsiTheme="minorHAnsi" w:cstheme="minorHAnsi"/>
          <w:sz w:val="20"/>
          <w:szCs w:val="20"/>
        </w:rPr>
        <w:t xml:space="preserve"> connected with legal matters</w:t>
      </w:r>
      <w:r w:rsidR="002750C9" w:rsidRPr="001D1A41">
        <w:rPr>
          <w:rFonts w:asciiTheme="minorHAnsi" w:hAnsiTheme="minorHAnsi" w:cstheme="minorHAnsi"/>
          <w:sz w:val="20"/>
          <w:szCs w:val="20"/>
        </w:rPr>
        <w:t xml:space="preserve"> </w:t>
      </w:r>
      <w:r w:rsidR="00E7124C" w:rsidRPr="001D1A41">
        <w:rPr>
          <w:rFonts w:asciiTheme="minorHAnsi" w:hAnsiTheme="minorHAnsi" w:cstheme="minorHAnsi"/>
          <w:sz w:val="20"/>
          <w:szCs w:val="20"/>
        </w:rPr>
        <w:t>in the aftermath of the Revolt.</w:t>
      </w:r>
    </w:p>
    <w:p w14:paraId="3693D4A1" w14:textId="60510392" w:rsidR="001550A7" w:rsidRPr="001D1A41" w:rsidRDefault="001550A7" w:rsidP="00FB279D">
      <w:pPr>
        <w:pStyle w:val="Standard"/>
        <w:rPr>
          <w:rFonts w:asciiTheme="minorHAnsi" w:hAnsiTheme="minorHAnsi" w:cstheme="minorHAnsi"/>
          <w:b/>
          <w:bCs/>
          <w:sz w:val="20"/>
          <w:szCs w:val="20"/>
          <w:u w:val="single"/>
        </w:rPr>
      </w:pPr>
    </w:p>
    <w:p w14:paraId="7A45A306" w14:textId="77777777" w:rsidR="004874A3" w:rsidRDefault="004874A3" w:rsidP="00FB279D">
      <w:pPr>
        <w:pStyle w:val="Standard"/>
        <w:rPr>
          <w:rFonts w:asciiTheme="minorHAnsi" w:hAnsiTheme="minorHAnsi" w:cstheme="minorHAnsi"/>
          <w:b/>
          <w:bCs/>
          <w:sz w:val="20"/>
          <w:szCs w:val="20"/>
          <w:u w:val="single"/>
        </w:rPr>
      </w:pPr>
    </w:p>
    <w:p w14:paraId="1F02E523" w14:textId="5044CBA7" w:rsidR="001550A7" w:rsidRPr="001D1A41" w:rsidRDefault="001550A7" w:rsidP="00FB279D">
      <w:pPr>
        <w:pStyle w:val="Standard"/>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Primary Sources</w:t>
      </w:r>
    </w:p>
    <w:p w14:paraId="41FCBD13" w14:textId="17EE664F" w:rsidR="00CF06F3" w:rsidRPr="001D1A41" w:rsidRDefault="00CF06F3" w:rsidP="00FB279D">
      <w:pPr>
        <w:pStyle w:val="Standard"/>
        <w:rPr>
          <w:rFonts w:asciiTheme="minorHAnsi" w:hAnsiTheme="minorHAnsi" w:cstheme="minorHAnsi"/>
          <w:b/>
          <w:bCs/>
          <w:sz w:val="20"/>
          <w:szCs w:val="20"/>
          <w:u w:val="single"/>
        </w:rPr>
      </w:pPr>
    </w:p>
    <w:p w14:paraId="5C23A2E6" w14:textId="5B46D947" w:rsidR="00CF06F3" w:rsidRPr="001D1A41" w:rsidRDefault="00C238BD" w:rsidP="00C238BD">
      <w:pPr>
        <w:pStyle w:val="Standard"/>
        <w:numPr>
          <w:ilvl w:val="0"/>
          <w:numId w:val="2"/>
        </w:numPr>
        <w:rPr>
          <w:rFonts w:asciiTheme="minorHAnsi" w:hAnsiTheme="minorHAnsi" w:cstheme="minorHAnsi"/>
          <w:b/>
          <w:bCs/>
          <w:sz w:val="20"/>
          <w:szCs w:val="20"/>
        </w:rPr>
      </w:pPr>
      <w:r w:rsidRPr="001D1A41">
        <w:rPr>
          <w:rFonts w:asciiTheme="minorHAnsi" w:hAnsiTheme="minorHAnsi" w:cstheme="minorHAnsi"/>
          <w:b/>
          <w:bCs/>
          <w:sz w:val="20"/>
          <w:szCs w:val="20"/>
          <w:u w:val="single"/>
        </w:rPr>
        <w:t>The Statute of Labourers</w:t>
      </w:r>
      <w:r w:rsidR="002F24EB" w:rsidRPr="001D1A41">
        <w:rPr>
          <w:rFonts w:asciiTheme="minorHAnsi" w:hAnsiTheme="minorHAnsi" w:cstheme="minorHAnsi"/>
          <w:b/>
          <w:bCs/>
          <w:sz w:val="20"/>
          <w:szCs w:val="20"/>
          <w:u w:val="single"/>
        </w:rPr>
        <w:t xml:space="preserve"> 1351</w:t>
      </w:r>
    </w:p>
    <w:p w14:paraId="480A4F1C" w14:textId="4E89C89A" w:rsidR="002F24EB" w:rsidRPr="001D1A41" w:rsidRDefault="002F24EB" w:rsidP="002F24EB">
      <w:pPr>
        <w:pStyle w:val="Standard"/>
        <w:ind w:left="720"/>
        <w:rPr>
          <w:rFonts w:asciiTheme="minorHAnsi" w:hAnsiTheme="minorHAnsi" w:cstheme="minorHAnsi"/>
          <w:b/>
          <w:bCs/>
          <w:sz w:val="20"/>
          <w:szCs w:val="20"/>
          <w:u w:val="single"/>
        </w:rPr>
      </w:pPr>
    </w:p>
    <w:p w14:paraId="16E19736" w14:textId="7F54536E" w:rsidR="002F24EB" w:rsidRPr="001D1A41" w:rsidRDefault="002F24EB" w:rsidP="00B60756">
      <w:pPr>
        <w:pStyle w:val="Standard"/>
        <w:rPr>
          <w:rFonts w:asciiTheme="minorHAnsi" w:hAnsiTheme="minorHAnsi" w:cstheme="minorHAnsi"/>
          <w:sz w:val="20"/>
          <w:szCs w:val="20"/>
        </w:rPr>
      </w:pPr>
      <w:r w:rsidRPr="001D1A41">
        <w:rPr>
          <w:rFonts w:asciiTheme="minorHAnsi" w:hAnsiTheme="minorHAnsi" w:cstheme="minorHAnsi"/>
          <w:sz w:val="20"/>
          <w:szCs w:val="20"/>
        </w:rPr>
        <w:t>London</w:t>
      </w:r>
    </w:p>
    <w:p w14:paraId="61119DFE" w14:textId="66BC5441" w:rsidR="002F24EB" w:rsidRPr="001D1A41" w:rsidRDefault="002F24EB" w:rsidP="00B60756">
      <w:pPr>
        <w:pStyle w:val="Standard"/>
        <w:rPr>
          <w:rFonts w:asciiTheme="minorHAnsi" w:hAnsiTheme="minorHAnsi" w:cstheme="minorHAnsi"/>
          <w:sz w:val="20"/>
          <w:szCs w:val="20"/>
        </w:rPr>
      </w:pPr>
      <w:r w:rsidRPr="001D1A41">
        <w:rPr>
          <w:rFonts w:asciiTheme="minorHAnsi" w:hAnsiTheme="minorHAnsi" w:cstheme="minorHAnsi"/>
          <w:sz w:val="20"/>
          <w:szCs w:val="20"/>
        </w:rPr>
        <w:t>The National Archives</w:t>
      </w:r>
      <w:r w:rsidR="002C2746" w:rsidRPr="001D1A41">
        <w:rPr>
          <w:rFonts w:asciiTheme="minorHAnsi" w:hAnsiTheme="minorHAnsi" w:cstheme="minorHAnsi"/>
          <w:sz w:val="20"/>
          <w:szCs w:val="20"/>
        </w:rPr>
        <w:t>, Kew</w:t>
      </w:r>
    </w:p>
    <w:p w14:paraId="3969D926" w14:textId="74C3493D" w:rsidR="002F24EB" w:rsidRPr="001D1A41" w:rsidRDefault="00464671" w:rsidP="00B60756">
      <w:pPr>
        <w:pStyle w:val="Standard"/>
        <w:rPr>
          <w:rFonts w:asciiTheme="minorHAnsi" w:hAnsiTheme="minorHAnsi" w:cstheme="minorHAnsi"/>
          <w:sz w:val="20"/>
          <w:szCs w:val="20"/>
        </w:rPr>
      </w:pPr>
      <w:r w:rsidRPr="001D1A41">
        <w:rPr>
          <w:rFonts w:asciiTheme="minorHAnsi" w:hAnsiTheme="minorHAnsi" w:cstheme="minorHAnsi"/>
          <w:sz w:val="20"/>
          <w:szCs w:val="20"/>
        </w:rPr>
        <w:t>E 175/2</w:t>
      </w:r>
    </w:p>
    <w:p w14:paraId="5ED25D87" w14:textId="475AF8EE" w:rsidR="00506D9E" w:rsidRPr="001D1A41" w:rsidRDefault="00506D9E" w:rsidP="002F24EB">
      <w:pPr>
        <w:pStyle w:val="Standard"/>
        <w:ind w:left="720"/>
        <w:rPr>
          <w:rFonts w:asciiTheme="minorHAnsi" w:hAnsiTheme="minorHAnsi" w:cstheme="minorHAnsi"/>
          <w:sz w:val="20"/>
          <w:szCs w:val="20"/>
        </w:rPr>
      </w:pPr>
    </w:p>
    <w:p w14:paraId="080CAA17" w14:textId="34ABECE4" w:rsidR="00506D9E" w:rsidRPr="001D1A41" w:rsidRDefault="001D0A42" w:rsidP="00B60756">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The Statute of </w:t>
      </w:r>
      <w:r w:rsidR="002543EB" w:rsidRPr="001D1A41">
        <w:rPr>
          <w:rFonts w:asciiTheme="minorHAnsi" w:hAnsiTheme="minorHAnsi" w:cstheme="minorHAnsi"/>
          <w:sz w:val="20"/>
          <w:szCs w:val="20"/>
        </w:rPr>
        <w:t>L</w:t>
      </w:r>
      <w:r w:rsidRPr="001D1A41">
        <w:rPr>
          <w:rFonts w:asciiTheme="minorHAnsi" w:hAnsiTheme="minorHAnsi" w:cstheme="minorHAnsi"/>
          <w:sz w:val="20"/>
          <w:szCs w:val="20"/>
        </w:rPr>
        <w:t>abourer</w:t>
      </w:r>
      <w:r w:rsidR="002543EB" w:rsidRPr="001D1A41">
        <w:rPr>
          <w:rFonts w:asciiTheme="minorHAnsi" w:hAnsiTheme="minorHAnsi" w:cstheme="minorHAnsi"/>
          <w:sz w:val="20"/>
          <w:szCs w:val="20"/>
        </w:rPr>
        <w:t xml:space="preserve">s provides insight into </w:t>
      </w:r>
      <w:r w:rsidR="00042D68" w:rsidRPr="001D1A41">
        <w:rPr>
          <w:rFonts w:asciiTheme="minorHAnsi" w:hAnsiTheme="minorHAnsi" w:cstheme="minorHAnsi"/>
          <w:sz w:val="20"/>
          <w:szCs w:val="20"/>
        </w:rPr>
        <w:t xml:space="preserve">one of the causes of unrest leading to the Peasants’ Revolt. </w:t>
      </w:r>
      <w:r w:rsidR="00851679" w:rsidRPr="001D1A41">
        <w:rPr>
          <w:rFonts w:asciiTheme="minorHAnsi" w:hAnsiTheme="minorHAnsi" w:cstheme="minorHAnsi"/>
          <w:sz w:val="20"/>
          <w:szCs w:val="20"/>
        </w:rPr>
        <w:t>The Statute set labourers’ wages to pre-</w:t>
      </w:r>
      <w:r w:rsidR="002B0727" w:rsidRPr="001D1A41">
        <w:rPr>
          <w:rFonts w:asciiTheme="minorHAnsi" w:hAnsiTheme="minorHAnsi" w:cstheme="minorHAnsi"/>
          <w:sz w:val="20"/>
          <w:szCs w:val="20"/>
        </w:rPr>
        <w:t>plague levels</w:t>
      </w:r>
      <w:r w:rsidR="008A3E98" w:rsidRPr="001D1A41">
        <w:rPr>
          <w:rFonts w:asciiTheme="minorHAnsi" w:hAnsiTheme="minorHAnsi" w:cstheme="minorHAnsi"/>
          <w:sz w:val="20"/>
          <w:szCs w:val="20"/>
        </w:rPr>
        <w:t xml:space="preserve"> and it was made an offence for landless men to seek new masters</w:t>
      </w:r>
      <w:r w:rsidR="00357291" w:rsidRPr="001D1A41">
        <w:rPr>
          <w:rFonts w:asciiTheme="minorHAnsi" w:hAnsiTheme="minorHAnsi" w:cstheme="minorHAnsi"/>
          <w:sz w:val="20"/>
          <w:szCs w:val="20"/>
        </w:rPr>
        <w:t>. Specific reference was made during the Revolt</w:t>
      </w:r>
      <w:r w:rsidR="00DB57C8" w:rsidRPr="001D1A41">
        <w:rPr>
          <w:rFonts w:asciiTheme="minorHAnsi" w:hAnsiTheme="minorHAnsi" w:cstheme="minorHAnsi"/>
          <w:sz w:val="20"/>
          <w:szCs w:val="20"/>
        </w:rPr>
        <w:t xml:space="preserve"> to the di</w:t>
      </w:r>
      <w:r w:rsidR="00616692" w:rsidRPr="001D1A41">
        <w:rPr>
          <w:rFonts w:asciiTheme="minorHAnsi" w:hAnsiTheme="minorHAnsi" w:cstheme="minorHAnsi"/>
          <w:sz w:val="20"/>
          <w:szCs w:val="20"/>
        </w:rPr>
        <w:t>ssatisfaction this caused</w:t>
      </w:r>
      <w:r w:rsidR="00A37BA7" w:rsidRPr="001D1A41">
        <w:rPr>
          <w:rFonts w:asciiTheme="minorHAnsi" w:hAnsiTheme="minorHAnsi" w:cstheme="minorHAnsi"/>
          <w:sz w:val="20"/>
          <w:szCs w:val="20"/>
        </w:rPr>
        <w:t xml:space="preserve">. </w:t>
      </w:r>
      <w:r w:rsidR="00A37BA7" w:rsidRPr="001D1A41">
        <w:rPr>
          <w:rStyle w:val="FootnoteReference"/>
          <w:rFonts w:asciiTheme="minorHAnsi" w:hAnsiTheme="minorHAnsi" w:cstheme="minorHAnsi"/>
          <w:sz w:val="20"/>
          <w:szCs w:val="20"/>
        </w:rPr>
        <w:footnoteReference w:id="1"/>
      </w:r>
    </w:p>
    <w:p w14:paraId="380BE2A8" w14:textId="77777777" w:rsidR="001550A7" w:rsidRPr="001D1A41" w:rsidRDefault="001550A7" w:rsidP="00FB279D">
      <w:pPr>
        <w:pStyle w:val="Standard"/>
        <w:rPr>
          <w:rFonts w:asciiTheme="minorHAnsi" w:hAnsiTheme="minorHAnsi" w:cstheme="minorHAnsi"/>
          <w:b/>
          <w:bCs/>
          <w:sz w:val="20"/>
          <w:szCs w:val="20"/>
          <w:u w:val="single"/>
        </w:rPr>
      </w:pPr>
    </w:p>
    <w:p w14:paraId="7D58199D" w14:textId="472A8AB8" w:rsidR="00FB279D" w:rsidRPr="001D1A41" w:rsidRDefault="00FB279D" w:rsidP="005843E5">
      <w:pPr>
        <w:pStyle w:val="Standard"/>
        <w:numPr>
          <w:ilvl w:val="0"/>
          <w:numId w:val="2"/>
        </w:numPr>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 xml:space="preserve">Froissart’s </w:t>
      </w:r>
      <w:proofErr w:type="spellStart"/>
      <w:r w:rsidRPr="001D1A41">
        <w:rPr>
          <w:rFonts w:asciiTheme="minorHAnsi" w:hAnsiTheme="minorHAnsi" w:cstheme="minorHAnsi"/>
          <w:b/>
          <w:bCs/>
          <w:sz w:val="20"/>
          <w:szCs w:val="20"/>
          <w:u w:val="single"/>
        </w:rPr>
        <w:t>Chronique</w:t>
      </w:r>
      <w:proofErr w:type="spellEnd"/>
    </w:p>
    <w:p w14:paraId="37DB85AF" w14:textId="77777777" w:rsidR="00FB279D" w:rsidRPr="001D1A41" w:rsidRDefault="00FB279D" w:rsidP="00FB279D">
      <w:pPr>
        <w:pStyle w:val="Standard"/>
        <w:rPr>
          <w:rFonts w:asciiTheme="minorHAnsi" w:hAnsiTheme="minorHAnsi" w:cstheme="minorHAnsi"/>
          <w:b/>
          <w:bCs/>
          <w:sz w:val="20"/>
          <w:szCs w:val="20"/>
          <w:u w:val="single"/>
        </w:rPr>
      </w:pPr>
    </w:p>
    <w:p w14:paraId="7BA468E8" w14:textId="77777777" w:rsidR="00FB279D" w:rsidRPr="001D1A41" w:rsidRDefault="00FB279D" w:rsidP="00FB279D">
      <w:pPr>
        <w:pStyle w:val="Standard"/>
        <w:rPr>
          <w:rFonts w:asciiTheme="minorHAnsi" w:hAnsiTheme="minorHAnsi" w:cstheme="minorHAnsi"/>
          <w:sz w:val="20"/>
          <w:szCs w:val="20"/>
        </w:rPr>
      </w:pPr>
      <w:r w:rsidRPr="001D1A41">
        <w:rPr>
          <w:rFonts w:asciiTheme="minorHAnsi" w:hAnsiTheme="minorHAnsi" w:cstheme="minorHAnsi"/>
          <w:sz w:val="20"/>
          <w:szCs w:val="20"/>
        </w:rPr>
        <w:t>London</w:t>
      </w:r>
    </w:p>
    <w:p w14:paraId="6D59806B" w14:textId="77777777" w:rsidR="00FB279D" w:rsidRPr="001D1A41" w:rsidRDefault="00FB279D" w:rsidP="00FB279D">
      <w:pPr>
        <w:pStyle w:val="Standard"/>
        <w:rPr>
          <w:rFonts w:asciiTheme="minorHAnsi" w:hAnsiTheme="minorHAnsi" w:cstheme="minorHAnsi"/>
          <w:sz w:val="20"/>
          <w:szCs w:val="20"/>
        </w:rPr>
      </w:pPr>
      <w:r w:rsidRPr="001D1A41">
        <w:rPr>
          <w:rFonts w:asciiTheme="minorHAnsi" w:hAnsiTheme="minorHAnsi" w:cstheme="minorHAnsi"/>
          <w:sz w:val="20"/>
          <w:szCs w:val="20"/>
        </w:rPr>
        <w:t>The British Library</w:t>
      </w:r>
    </w:p>
    <w:p w14:paraId="1DA077B1" w14:textId="77777777" w:rsidR="00FB279D" w:rsidRPr="001D1A41" w:rsidRDefault="00FB279D" w:rsidP="00FB279D">
      <w:pPr>
        <w:pStyle w:val="Standard"/>
        <w:rPr>
          <w:rFonts w:asciiTheme="minorHAnsi" w:hAnsiTheme="minorHAnsi" w:cstheme="minorHAnsi"/>
          <w:sz w:val="20"/>
          <w:szCs w:val="20"/>
        </w:rPr>
      </w:pPr>
      <w:r w:rsidRPr="001D1A41">
        <w:rPr>
          <w:rFonts w:asciiTheme="minorHAnsi" w:hAnsiTheme="minorHAnsi" w:cstheme="minorHAnsi"/>
          <w:sz w:val="20"/>
          <w:szCs w:val="20"/>
        </w:rPr>
        <w:t>Royal MS 18 E I</w:t>
      </w:r>
    </w:p>
    <w:p w14:paraId="301C8DA7" w14:textId="77777777" w:rsidR="00FB279D" w:rsidRPr="001D1A41" w:rsidRDefault="00FB279D" w:rsidP="00FB279D">
      <w:pPr>
        <w:pStyle w:val="Standard"/>
        <w:rPr>
          <w:rFonts w:asciiTheme="minorHAnsi" w:hAnsiTheme="minorHAnsi" w:cstheme="minorHAnsi"/>
          <w:sz w:val="20"/>
          <w:szCs w:val="20"/>
        </w:rPr>
      </w:pPr>
    </w:p>
    <w:p w14:paraId="52731D07" w14:textId="1311C314" w:rsidR="00FB279D" w:rsidRPr="001D1A41" w:rsidRDefault="00FB279D" w:rsidP="00FB279D">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Jean Froissart’s Chronicles are an important source for events in England, </w:t>
      </w:r>
      <w:proofErr w:type="gramStart"/>
      <w:r w:rsidRPr="001D1A41">
        <w:rPr>
          <w:rFonts w:asciiTheme="minorHAnsi" w:hAnsiTheme="minorHAnsi" w:cstheme="minorHAnsi"/>
          <w:sz w:val="20"/>
          <w:szCs w:val="20"/>
        </w:rPr>
        <w:t>France</w:t>
      </w:r>
      <w:proofErr w:type="gramEnd"/>
      <w:r w:rsidRPr="001D1A41">
        <w:rPr>
          <w:rFonts w:asciiTheme="minorHAnsi" w:hAnsiTheme="minorHAnsi" w:cstheme="minorHAnsi"/>
          <w:sz w:val="20"/>
          <w:szCs w:val="20"/>
        </w:rPr>
        <w:t xml:space="preserve"> and the Low Countries from 1322 to 1400. This manuscript, the second of four volumes, was a copy made in Bruges in the late 15</w:t>
      </w:r>
      <w:r w:rsidRPr="001D1A41">
        <w:rPr>
          <w:rFonts w:asciiTheme="minorHAnsi" w:hAnsiTheme="minorHAnsi" w:cstheme="minorHAnsi"/>
          <w:sz w:val="20"/>
          <w:szCs w:val="20"/>
          <w:vertAlign w:val="superscript"/>
        </w:rPr>
        <w:t>th</w:t>
      </w:r>
      <w:r w:rsidRPr="001D1A41">
        <w:rPr>
          <w:rFonts w:asciiTheme="minorHAnsi" w:hAnsiTheme="minorHAnsi" w:cstheme="minorHAnsi"/>
          <w:sz w:val="20"/>
          <w:szCs w:val="20"/>
        </w:rPr>
        <w:t xml:space="preserve"> century, probably for William, First Baron of Hastings (d.1483) and is written in French.</w:t>
      </w:r>
      <w:r w:rsidR="00AB39DE" w:rsidRPr="001D1A41">
        <w:rPr>
          <w:rFonts w:asciiTheme="minorHAnsi" w:hAnsiTheme="minorHAnsi" w:cstheme="minorHAnsi"/>
          <w:sz w:val="20"/>
          <w:szCs w:val="20"/>
        </w:rPr>
        <w:t xml:space="preserve"> </w:t>
      </w:r>
      <w:r w:rsidR="00AD3233" w:rsidRPr="001D1A41">
        <w:rPr>
          <w:rStyle w:val="FootnoteReference"/>
          <w:rFonts w:asciiTheme="minorHAnsi" w:hAnsiTheme="minorHAnsi" w:cstheme="minorHAnsi"/>
          <w:sz w:val="20"/>
          <w:szCs w:val="20"/>
        </w:rPr>
        <w:footnoteReference w:id="2"/>
      </w:r>
      <w:r w:rsidR="00AD3233" w:rsidRPr="001D1A41">
        <w:rPr>
          <w:rFonts w:asciiTheme="minorHAnsi" w:hAnsiTheme="minorHAnsi" w:cstheme="minorHAnsi"/>
          <w:sz w:val="20"/>
          <w:szCs w:val="20"/>
        </w:rPr>
        <w:t xml:space="preserve"> </w:t>
      </w:r>
      <w:r w:rsidR="00AB39DE" w:rsidRPr="001D1A41">
        <w:rPr>
          <w:rFonts w:asciiTheme="minorHAnsi" w:hAnsiTheme="minorHAnsi" w:cstheme="minorHAnsi"/>
          <w:sz w:val="20"/>
          <w:szCs w:val="20"/>
        </w:rPr>
        <w:t>Fr</w:t>
      </w:r>
      <w:r w:rsidR="00137421" w:rsidRPr="001D1A41">
        <w:rPr>
          <w:rFonts w:asciiTheme="minorHAnsi" w:hAnsiTheme="minorHAnsi" w:cstheme="minorHAnsi"/>
          <w:sz w:val="20"/>
          <w:szCs w:val="20"/>
        </w:rPr>
        <w:t>oissart was a court historian</w:t>
      </w:r>
      <w:r w:rsidR="00AD1EA6" w:rsidRPr="001D1A41">
        <w:rPr>
          <w:rFonts w:asciiTheme="minorHAnsi" w:hAnsiTheme="minorHAnsi" w:cstheme="minorHAnsi"/>
          <w:sz w:val="20"/>
          <w:szCs w:val="20"/>
        </w:rPr>
        <w:t>, so inevi</w:t>
      </w:r>
      <w:r w:rsidR="004F1379" w:rsidRPr="001D1A41">
        <w:rPr>
          <w:rFonts w:asciiTheme="minorHAnsi" w:hAnsiTheme="minorHAnsi" w:cstheme="minorHAnsi"/>
          <w:sz w:val="20"/>
          <w:szCs w:val="20"/>
        </w:rPr>
        <w:t xml:space="preserve">tably </w:t>
      </w:r>
      <w:r w:rsidR="00AD1EA6" w:rsidRPr="001D1A41">
        <w:rPr>
          <w:rFonts w:asciiTheme="minorHAnsi" w:hAnsiTheme="minorHAnsi" w:cstheme="minorHAnsi"/>
          <w:sz w:val="20"/>
          <w:szCs w:val="20"/>
        </w:rPr>
        <w:t xml:space="preserve">the rebels are not presented in a favourable light. </w:t>
      </w:r>
    </w:p>
    <w:p w14:paraId="2B759C53" w14:textId="77777777" w:rsidR="001D1A41" w:rsidRPr="001D1A41" w:rsidRDefault="001D1A41" w:rsidP="00FB279D">
      <w:pPr>
        <w:pStyle w:val="Standard"/>
        <w:rPr>
          <w:rFonts w:asciiTheme="minorHAnsi" w:hAnsiTheme="minorHAnsi" w:cstheme="minorHAnsi"/>
          <w:sz w:val="20"/>
          <w:szCs w:val="20"/>
        </w:rPr>
      </w:pPr>
    </w:p>
    <w:p w14:paraId="252D7BD2" w14:textId="642ED3D6" w:rsidR="00FB279D" w:rsidRPr="001D1A41" w:rsidRDefault="00FB279D" w:rsidP="00FB279D">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Using historical and </w:t>
      </w:r>
      <w:proofErr w:type="gramStart"/>
      <w:r w:rsidRPr="001D1A41">
        <w:rPr>
          <w:rFonts w:asciiTheme="minorHAnsi" w:hAnsiTheme="minorHAnsi" w:cstheme="minorHAnsi"/>
          <w:sz w:val="20"/>
          <w:szCs w:val="20"/>
        </w:rPr>
        <w:t>eye witness</w:t>
      </w:r>
      <w:proofErr w:type="gramEnd"/>
      <w:r w:rsidRPr="001D1A41">
        <w:rPr>
          <w:rFonts w:asciiTheme="minorHAnsi" w:hAnsiTheme="minorHAnsi" w:cstheme="minorHAnsi"/>
          <w:sz w:val="20"/>
          <w:szCs w:val="20"/>
        </w:rPr>
        <w:t xml:space="preserve"> accounts, Froissart describes the events of the Peasants’ Revolt in a dramatic narrative style and, importantly, outlines the reasons for the Revolt. This source provides pictorial representations of </w:t>
      </w:r>
      <w:r w:rsidR="004F1379" w:rsidRPr="001D1A41">
        <w:rPr>
          <w:rFonts w:asciiTheme="minorHAnsi" w:hAnsiTheme="minorHAnsi" w:cstheme="minorHAnsi"/>
          <w:sz w:val="20"/>
          <w:szCs w:val="20"/>
        </w:rPr>
        <w:t>the Revolt, including the death of Wat Tyler.</w:t>
      </w:r>
    </w:p>
    <w:p w14:paraId="0AA67DC0" w14:textId="77777777" w:rsidR="004874A3" w:rsidRPr="004874A3" w:rsidRDefault="004874A3" w:rsidP="004874A3">
      <w:pPr>
        <w:rPr>
          <w:rFonts w:cstheme="minorHAnsi"/>
          <w:b/>
          <w:bCs/>
          <w:sz w:val="20"/>
          <w:szCs w:val="20"/>
          <w:u w:val="single"/>
        </w:rPr>
      </w:pPr>
    </w:p>
    <w:p w14:paraId="2BDE3414" w14:textId="77777777" w:rsidR="004874A3" w:rsidRDefault="004874A3" w:rsidP="004874A3">
      <w:pPr>
        <w:pStyle w:val="ListParagraph"/>
        <w:rPr>
          <w:rFonts w:cstheme="minorHAnsi"/>
          <w:b/>
          <w:bCs/>
          <w:sz w:val="20"/>
          <w:szCs w:val="20"/>
          <w:u w:val="single"/>
        </w:rPr>
      </w:pPr>
    </w:p>
    <w:p w14:paraId="12AFF452" w14:textId="77777777" w:rsidR="004874A3" w:rsidRDefault="004874A3" w:rsidP="004874A3">
      <w:pPr>
        <w:pStyle w:val="ListParagraph"/>
        <w:rPr>
          <w:rFonts w:cstheme="minorHAnsi"/>
          <w:b/>
          <w:bCs/>
          <w:sz w:val="20"/>
          <w:szCs w:val="20"/>
          <w:u w:val="single"/>
        </w:rPr>
      </w:pPr>
    </w:p>
    <w:p w14:paraId="402584AE" w14:textId="77777777" w:rsidR="004874A3" w:rsidRDefault="004874A3" w:rsidP="004874A3">
      <w:pPr>
        <w:pStyle w:val="ListParagraph"/>
        <w:rPr>
          <w:rFonts w:cstheme="minorHAnsi"/>
          <w:b/>
          <w:bCs/>
          <w:sz w:val="20"/>
          <w:szCs w:val="20"/>
          <w:u w:val="single"/>
        </w:rPr>
      </w:pPr>
    </w:p>
    <w:p w14:paraId="4FAD07D1" w14:textId="38AF8246" w:rsidR="005A6183" w:rsidRPr="001D1A41" w:rsidRDefault="005A6183" w:rsidP="005843E5">
      <w:pPr>
        <w:pStyle w:val="ListParagraph"/>
        <w:numPr>
          <w:ilvl w:val="0"/>
          <w:numId w:val="2"/>
        </w:numPr>
        <w:rPr>
          <w:rFonts w:cstheme="minorHAnsi"/>
          <w:b/>
          <w:bCs/>
          <w:sz w:val="20"/>
          <w:szCs w:val="20"/>
          <w:u w:val="single"/>
        </w:rPr>
      </w:pPr>
      <w:proofErr w:type="spellStart"/>
      <w:r w:rsidRPr="001D1A41">
        <w:rPr>
          <w:rFonts w:cstheme="minorHAnsi"/>
          <w:b/>
          <w:bCs/>
          <w:sz w:val="20"/>
          <w:szCs w:val="20"/>
          <w:u w:val="single"/>
        </w:rPr>
        <w:t>Anominalle</w:t>
      </w:r>
      <w:proofErr w:type="spellEnd"/>
      <w:r w:rsidRPr="001D1A41">
        <w:rPr>
          <w:rFonts w:cstheme="minorHAnsi"/>
          <w:b/>
          <w:bCs/>
          <w:sz w:val="20"/>
          <w:szCs w:val="20"/>
          <w:u w:val="single"/>
        </w:rPr>
        <w:t xml:space="preserve"> Chronicle</w:t>
      </w:r>
    </w:p>
    <w:p w14:paraId="6DA0B419" w14:textId="77777777" w:rsidR="000F05F3" w:rsidRPr="001D1A41" w:rsidRDefault="000F05F3" w:rsidP="000F05F3">
      <w:pPr>
        <w:pStyle w:val="Standard"/>
        <w:rPr>
          <w:rFonts w:asciiTheme="minorHAnsi" w:hAnsiTheme="minorHAnsi" w:cstheme="minorHAnsi"/>
          <w:sz w:val="20"/>
          <w:szCs w:val="20"/>
        </w:rPr>
      </w:pPr>
      <w:r w:rsidRPr="001D1A41">
        <w:rPr>
          <w:rFonts w:asciiTheme="minorHAnsi" w:hAnsiTheme="minorHAnsi" w:cstheme="minorHAnsi"/>
          <w:sz w:val="20"/>
          <w:szCs w:val="20"/>
        </w:rPr>
        <w:t>Leeds</w:t>
      </w:r>
    </w:p>
    <w:p w14:paraId="492A120D" w14:textId="77777777" w:rsidR="000F05F3" w:rsidRPr="001D1A41" w:rsidRDefault="000F05F3" w:rsidP="000F05F3">
      <w:pPr>
        <w:pStyle w:val="Standard"/>
        <w:rPr>
          <w:rFonts w:asciiTheme="minorHAnsi" w:hAnsiTheme="minorHAnsi" w:cstheme="minorHAnsi"/>
          <w:sz w:val="20"/>
          <w:szCs w:val="20"/>
        </w:rPr>
      </w:pPr>
      <w:r w:rsidRPr="001D1A41">
        <w:rPr>
          <w:rFonts w:asciiTheme="minorHAnsi" w:hAnsiTheme="minorHAnsi" w:cstheme="minorHAnsi"/>
          <w:sz w:val="20"/>
          <w:szCs w:val="20"/>
        </w:rPr>
        <w:t>Brotherton Collection, University of Leeds</w:t>
      </w:r>
    </w:p>
    <w:p w14:paraId="6E035702" w14:textId="77777777" w:rsidR="000F05F3" w:rsidRPr="001D1A41" w:rsidRDefault="000F05F3" w:rsidP="000F05F3">
      <w:pPr>
        <w:pStyle w:val="Standard"/>
        <w:rPr>
          <w:rFonts w:asciiTheme="minorHAnsi" w:hAnsiTheme="minorHAnsi" w:cstheme="minorHAnsi"/>
          <w:sz w:val="20"/>
          <w:szCs w:val="20"/>
        </w:rPr>
      </w:pPr>
      <w:proofErr w:type="gramStart"/>
      <w:r w:rsidRPr="001D1A41">
        <w:rPr>
          <w:rFonts w:asciiTheme="minorHAnsi" w:hAnsiTheme="minorHAnsi" w:cstheme="minorHAnsi"/>
          <w:sz w:val="20"/>
          <w:szCs w:val="20"/>
        </w:rPr>
        <w:t>BC  MS</w:t>
      </w:r>
      <w:proofErr w:type="gramEnd"/>
      <w:r w:rsidRPr="001D1A41">
        <w:rPr>
          <w:rFonts w:asciiTheme="minorHAnsi" w:hAnsiTheme="minorHAnsi" w:cstheme="minorHAnsi"/>
          <w:sz w:val="20"/>
          <w:szCs w:val="20"/>
        </w:rPr>
        <w:t xml:space="preserve"> 29</w:t>
      </w:r>
    </w:p>
    <w:p w14:paraId="0F44159A" w14:textId="112DE336" w:rsidR="005A6183" w:rsidRPr="001D1A41" w:rsidRDefault="005A6183">
      <w:pPr>
        <w:rPr>
          <w:rFonts w:cstheme="minorHAnsi"/>
          <w:sz w:val="20"/>
          <w:szCs w:val="20"/>
        </w:rPr>
      </w:pPr>
    </w:p>
    <w:p w14:paraId="19906154" w14:textId="3B112D66" w:rsidR="00CD7167" w:rsidRPr="001D1A41" w:rsidRDefault="000F05F3" w:rsidP="00CD7167">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The </w:t>
      </w:r>
      <w:proofErr w:type="spellStart"/>
      <w:r w:rsidRPr="001D1A41">
        <w:rPr>
          <w:rFonts w:asciiTheme="minorHAnsi" w:hAnsiTheme="minorHAnsi" w:cstheme="minorHAnsi"/>
          <w:sz w:val="20"/>
          <w:szCs w:val="20"/>
        </w:rPr>
        <w:t>Anominalle</w:t>
      </w:r>
      <w:proofErr w:type="spellEnd"/>
      <w:r w:rsidRPr="001D1A41">
        <w:rPr>
          <w:rFonts w:asciiTheme="minorHAnsi" w:hAnsiTheme="minorHAnsi" w:cstheme="minorHAnsi"/>
          <w:sz w:val="20"/>
          <w:szCs w:val="20"/>
        </w:rPr>
        <w:t xml:space="preserve"> Chronicle was written by monks of St. Mary’s Abbey in York</w:t>
      </w:r>
      <w:r w:rsidR="00CD7167" w:rsidRPr="001D1A41">
        <w:rPr>
          <w:rFonts w:asciiTheme="minorHAnsi" w:hAnsiTheme="minorHAnsi" w:cstheme="minorHAnsi"/>
          <w:sz w:val="20"/>
          <w:szCs w:val="20"/>
        </w:rPr>
        <w:t>.</w:t>
      </w:r>
      <w:r w:rsidR="00B50F04" w:rsidRPr="001D1A41">
        <w:rPr>
          <w:rFonts w:asciiTheme="minorHAnsi" w:hAnsiTheme="minorHAnsi" w:cstheme="minorHAnsi"/>
          <w:sz w:val="20"/>
          <w:szCs w:val="20"/>
        </w:rPr>
        <w:t xml:space="preserve"> and chronicles events between 1333 and 1381.</w:t>
      </w:r>
      <w:r w:rsidR="00465E4D" w:rsidRPr="001D1A41">
        <w:rPr>
          <w:rStyle w:val="FootnoteReference"/>
          <w:rFonts w:asciiTheme="minorHAnsi" w:hAnsiTheme="minorHAnsi" w:cstheme="minorHAnsi"/>
          <w:sz w:val="20"/>
          <w:szCs w:val="20"/>
        </w:rPr>
        <w:footnoteReference w:id="3"/>
      </w:r>
      <w:r w:rsidR="00264821" w:rsidRPr="001D1A41">
        <w:rPr>
          <w:rFonts w:asciiTheme="minorHAnsi" w:hAnsiTheme="minorHAnsi" w:cstheme="minorHAnsi"/>
          <w:sz w:val="20"/>
          <w:szCs w:val="20"/>
        </w:rPr>
        <w:t xml:space="preserve"> </w:t>
      </w:r>
      <w:r w:rsidR="00CD7167" w:rsidRPr="001D1A41">
        <w:rPr>
          <w:rFonts w:asciiTheme="minorHAnsi" w:hAnsiTheme="minorHAnsi" w:cstheme="minorHAnsi"/>
          <w:sz w:val="20"/>
          <w:szCs w:val="20"/>
        </w:rPr>
        <w:t xml:space="preserve">Written in French and Latin, it includes </w:t>
      </w:r>
      <w:r w:rsidR="009C6FEF" w:rsidRPr="001D1A41">
        <w:rPr>
          <w:rFonts w:asciiTheme="minorHAnsi" w:hAnsiTheme="minorHAnsi" w:cstheme="minorHAnsi"/>
          <w:sz w:val="20"/>
          <w:szCs w:val="20"/>
        </w:rPr>
        <w:t xml:space="preserve">detailed </w:t>
      </w:r>
      <w:r w:rsidR="00CD7167" w:rsidRPr="001D1A41">
        <w:rPr>
          <w:rFonts w:asciiTheme="minorHAnsi" w:hAnsiTheme="minorHAnsi" w:cstheme="minorHAnsi"/>
          <w:sz w:val="20"/>
          <w:szCs w:val="20"/>
        </w:rPr>
        <w:t>descriptions of Wat</w:t>
      </w:r>
      <w:r w:rsidR="0029574C" w:rsidRPr="001D1A41">
        <w:rPr>
          <w:rFonts w:asciiTheme="minorHAnsi" w:hAnsiTheme="minorHAnsi" w:cstheme="minorHAnsi"/>
          <w:sz w:val="20"/>
          <w:szCs w:val="20"/>
        </w:rPr>
        <w:t xml:space="preserve"> </w:t>
      </w:r>
      <w:r w:rsidR="00CD7167" w:rsidRPr="001D1A41">
        <w:rPr>
          <w:rFonts w:asciiTheme="minorHAnsi" w:hAnsiTheme="minorHAnsi" w:cstheme="minorHAnsi"/>
          <w:sz w:val="20"/>
          <w:szCs w:val="20"/>
        </w:rPr>
        <w:t>Tyler’s meeting with the King at Smithfield and Tyler’s death there</w:t>
      </w:r>
      <w:r w:rsidR="00A00BF2" w:rsidRPr="001D1A41">
        <w:rPr>
          <w:rFonts w:asciiTheme="minorHAnsi" w:hAnsiTheme="minorHAnsi" w:cstheme="minorHAnsi"/>
          <w:sz w:val="20"/>
          <w:szCs w:val="20"/>
        </w:rPr>
        <w:t xml:space="preserve">, with little sympathy for the </w:t>
      </w:r>
      <w:r w:rsidR="00B42896" w:rsidRPr="001D1A41">
        <w:rPr>
          <w:rFonts w:asciiTheme="minorHAnsi" w:hAnsiTheme="minorHAnsi" w:cstheme="minorHAnsi"/>
          <w:sz w:val="20"/>
          <w:szCs w:val="20"/>
        </w:rPr>
        <w:t xml:space="preserve">rebels. </w:t>
      </w:r>
      <w:r w:rsidR="00B42896" w:rsidRPr="001D1A41">
        <w:rPr>
          <w:rStyle w:val="FootnoteReference"/>
          <w:rFonts w:asciiTheme="minorHAnsi" w:hAnsiTheme="minorHAnsi" w:cstheme="minorHAnsi"/>
          <w:sz w:val="20"/>
          <w:szCs w:val="20"/>
        </w:rPr>
        <w:footnoteReference w:id="4"/>
      </w:r>
    </w:p>
    <w:p w14:paraId="489AED49" w14:textId="7A8DD8F1" w:rsidR="004E41D3" w:rsidRPr="001D1A41" w:rsidRDefault="004E41D3" w:rsidP="00CD7167">
      <w:pPr>
        <w:pStyle w:val="Standard"/>
        <w:rPr>
          <w:rFonts w:asciiTheme="minorHAnsi" w:hAnsiTheme="minorHAnsi" w:cstheme="minorHAnsi"/>
          <w:sz w:val="20"/>
          <w:szCs w:val="20"/>
        </w:rPr>
      </w:pPr>
    </w:p>
    <w:p w14:paraId="6A2BA33D" w14:textId="77777777" w:rsidR="007171FA" w:rsidRPr="001D1A41" w:rsidRDefault="007171FA" w:rsidP="004E41D3">
      <w:pPr>
        <w:suppressAutoHyphens/>
        <w:autoSpaceDN w:val="0"/>
        <w:spacing w:after="0" w:line="240" w:lineRule="auto"/>
        <w:textAlignment w:val="baseline"/>
        <w:rPr>
          <w:rFonts w:eastAsia="NSimSun" w:cstheme="minorHAnsi"/>
          <w:kern w:val="3"/>
          <w:sz w:val="20"/>
          <w:szCs w:val="20"/>
          <w:lang w:eastAsia="zh-CN" w:bidi="hi-IN"/>
        </w:rPr>
      </w:pPr>
    </w:p>
    <w:p w14:paraId="272255F8" w14:textId="4222BCEB" w:rsidR="007171FA" w:rsidRPr="001D1A41" w:rsidRDefault="007171FA" w:rsidP="003F5249">
      <w:pPr>
        <w:pStyle w:val="Standard"/>
        <w:keepNext/>
        <w:numPr>
          <w:ilvl w:val="0"/>
          <w:numId w:val="2"/>
        </w:numPr>
        <w:ind w:left="714" w:hanging="357"/>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Henry Knighton</w:t>
      </w:r>
      <w:r w:rsidR="009C6FEF" w:rsidRPr="001D1A41">
        <w:rPr>
          <w:rFonts w:asciiTheme="minorHAnsi" w:hAnsiTheme="minorHAnsi" w:cstheme="minorHAnsi"/>
          <w:b/>
          <w:bCs/>
          <w:sz w:val="20"/>
          <w:szCs w:val="20"/>
          <w:u w:val="single"/>
        </w:rPr>
        <w:t xml:space="preserve">’s </w:t>
      </w:r>
      <w:r w:rsidRPr="001D1A41">
        <w:rPr>
          <w:rFonts w:asciiTheme="minorHAnsi" w:hAnsiTheme="minorHAnsi" w:cstheme="minorHAnsi"/>
          <w:b/>
          <w:bCs/>
          <w:sz w:val="20"/>
          <w:szCs w:val="20"/>
          <w:u w:val="single"/>
        </w:rPr>
        <w:t>Chronicle</w:t>
      </w:r>
    </w:p>
    <w:p w14:paraId="64D729C4" w14:textId="2D6A1DE5" w:rsidR="007171FA" w:rsidRPr="001D1A41" w:rsidRDefault="007171FA" w:rsidP="003F5249">
      <w:pPr>
        <w:pStyle w:val="Standard"/>
        <w:keepNext/>
        <w:rPr>
          <w:rFonts w:asciiTheme="minorHAnsi" w:hAnsiTheme="minorHAnsi" w:cstheme="minorHAnsi"/>
          <w:b/>
          <w:bCs/>
          <w:sz w:val="20"/>
          <w:szCs w:val="20"/>
          <w:u w:val="single"/>
        </w:rPr>
      </w:pPr>
    </w:p>
    <w:p w14:paraId="60B700AC" w14:textId="77777777" w:rsidR="004A1D3C" w:rsidRPr="001D1A41" w:rsidRDefault="004A1D3C" w:rsidP="003F5249">
      <w:pPr>
        <w:pStyle w:val="Standard"/>
        <w:keepNext/>
        <w:rPr>
          <w:rFonts w:asciiTheme="minorHAnsi" w:hAnsiTheme="minorHAnsi" w:cstheme="minorHAnsi"/>
          <w:sz w:val="20"/>
          <w:szCs w:val="20"/>
        </w:rPr>
      </w:pPr>
      <w:r w:rsidRPr="001D1A41">
        <w:rPr>
          <w:rFonts w:asciiTheme="minorHAnsi" w:hAnsiTheme="minorHAnsi" w:cstheme="minorHAnsi"/>
          <w:sz w:val="20"/>
          <w:szCs w:val="20"/>
        </w:rPr>
        <w:t>London</w:t>
      </w:r>
    </w:p>
    <w:p w14:paraId="67A1BED1" w14:textId="77777777" w:rsidR="004A1D3C" w:rsidRPr="001D1A41" w:rsidRDefault="004A1D3C" w:rsidP="003F5249">
      <w:pPr>
        <w:pStyle w:val="Standard"/>
        <w:keepNext/>
        <w:rPr>
          <w:rFonts w:asciiTheme="minorHAnsi" w:hAnsiTheme="minorHAnsi" w:cstheme="minorHAnsi"/>
          <w:sz w:val="20"/>
          <w:szCs w:val="20"/>
        </w:rPr>
      </w:pPr>
      <w:r w:rsidRPr="001D1A41">
        <w:rPr>
          <w:rFonts w:asciiTheme="minorHAnsi" w:hAnsiTheme="minorHAnsi" w:cstheme="minorHAnsi"/>
          <w:sz w:val="20"/>
          <w:szCs w:val="20"/>
        </w:rPr>
        <w:t>British Library</w:t>
      </w:r>
    </w:p>
    <w:p w14:paraId="43224D30" w14:textId="5E7DFAB2" w:rsidR="004A1D3C" w:rsidRPr="001D1A41" w:rsidRDefault="004A1D3C" w:rsidP="004A1D3C">
      <w:pPr>
        <w:pStyle w:val="Standard"/>
        <w:rPr>
          <w:rFonts w:asciiTheme="minorHAnsi" w:hAnsiTheme="minorHAnsi" w:cstheme="minorHAnsi"/>
          <w:sz w:val="20"/>
          <w:szCs w:val="20"/>
        </w:rPr>
      </w:pPr>
      <w:r w:rsidRPr="001D1A41">
        <w:rPr>
          <w:rFonts w:asciiTheme="minorHAnsi" w:hAnsiTheme="minorHAnsi" w:cstheme="minorHAnsi"/>
          <w:sz w:val="20"/>
          <w:szCs w:val="20"/>
        </w:rPr>
        <w:t>Cotton MS Tiberius C VII</w:t>
      </w:r>
    </w:p>
    <w:p w14:paraId="22075775" w14:textId="0EB2E059" w:rsidR="00FB0517" w:rsidRPr="001D1A41" w:rsidRDefault="00FB0517" w:rsidP="004A1D3C">
      <w:pPr>
        <w:pStyle w:val="Standard"/>
        <w:rPr>
          <w:rFonts w:asciiTheme="minorHAnsi" w:hAnsiTheme="minorHAnsi" w:cstheme="minorHAnsi"/>
          <w:sz w:val="20"/>
          <w:szCs w:val="20"/>
        </w:rPr>
      </w:pPr>
    </w:p>
    <w:p w14:paraId="7F557CB0" w14:textId="711DF066" w:rsidR="00FB0517" w:rsidRPr="001D1A41" w:rsidRDefault="00FB0517" w:rsidP="004A1D3C">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Henry Knighton’s Chronicle was written </w:t>
      </w:r>
      <w:r w:rsidR="005D53CE" w:rsidRPr="001D1A41">
        <w:rPr>
          <w:rFonts w:asciiTheme="minorHAnsi" w:hAnsiTheme="minorHAnsi" w:cstheme="minorHAnsi"/>
          <w:sz w:val="20"/>
          <w:szCs w:val="20"/>
        </w:rPr>
        <w:t xml:space="preserve">between </w:t>
      </w:r>
      <w:r w:rsidR="009E51E5" w:rsidRPr="001D1A41">
        <w:rPr>
          <w:rFonts w:asciiTheme="minorHAnsi" w:hAnsiTheme="minorHAnsi" w:cstheme="minorHAnsi"/>
          <w:sz w:val="20"/>
          <w:szCs w:val="20"/>
        </w:rPr>
        <w:t xml:space="preserve">the late </w:t>
      </w:r>
      <w:r w:rsidR="005D53CE" w:rsidRPr="001D1A41">
        <w:rPr>
          <w:rFonts w:asciiTheme="minorHAnsi" w:hAnsiTheme="minorHAnsi" w:cstheme="minorHAnsi"/>
          <w:sz w:val="20"/>
          <w:szCs w:val="20"/>
        </w:rPr>
        <w:t>1370</w:t>
      </w:r>
      <w:r w:rsidR="009E51E5" w:rsidRPr="001D1A41">
        <w:rPr>
          <w:rFonts w:asciiTheme="minorHAnsi" w:hAnsiTheme="minorHAnsi" w:cstheme="minorHAnsi"/>
          <w:sz w:val="20"/>
          <w:szCs w:val="20"/>
        </w:rPr>
        <w:t>s</w:t>
      </w:r>
      <w:r w:rsidR="005D53CE" w:rsidRPr="001D1A41">
        <w:rPr>
          <w:rFonts w:asciiTheme="minorHAnsi" w:hAnsiTheme="minorHAnsi" w:cstheme="minorHAnsi"/>
          <w:sz w:val="20"/>
          <w:szCs w:val="20"/>
        </w:rPr>
        <w:t xml:space="preserve"> and 1396</w:t>
      </w:r>
      <w:r w:rsidRPr="001D1A41">
        <w:rPr>
          <w:rFonts w:asciiTheme="minorHAnsi" w:hAnsiTheme="minorHAnsi" w:cstheme="minorHAnsi"/>
          <w:sz w:val="20"/>
          <w:szCs w:val="20"/>
        </w:rPr>
        <w:t xml:space="preserve"> at the Abbey of </w:t>
      </w:r>
      <w:proofErr w:type="spellStart"/>
      <w:proofErr w:type="gramStart"/>
      <w:r w:rsidRPr="001D1A41">
        <w:rPr>
          <w:rFonts w:asciiTheme="minorHAnsi" w:hAnsiTheme="minorHAnsi" w:cstheme="minorHAnsi"/>
          <w:sz w:val="20"/>
          <w:szCs w:val="20"/>
        </w:rPr>
        <w:t>St.Mary</w:t>
      </w:r>
      <w:proofErr w:type="spellEnd"/>
      <w:proofErr w:type="gramEnd"/>
      <w:r w:rsidR="00A41861" w:rsidRPr="001D1A41">
        <w:rPr>
          <w:rFonts w:asciiTheme="minorHAnsi" w:hAnsiTheme="minorHAnsi" w:cstheme="minorHAnsi"/>
          <w:sz w:val="20"/>
          <w:szCs w:val="20"/>
        </w:rPr>
        <w:t xml:space="preserve"> of the Meadow, Leicester, where Knighton was a canon.</w:t>
      </w:r>
      <w:r w:rsidR="007E31F6" w:rsidRPr="001D1A41">
        <w:rPr>
          <w:rFonts w:asciiTheme="minorHAnsi" w:hAnsiTheme="minorHAnsi" w:cstheme="minorHAnsi"/>
          <w:sz w:val="20"/>
          <w:szCs w:val="20"/>
        </w:rPr>
        <w:t xml:space="preserve"> The manuscript </w:t>
      </w:r>
      <w:r w:rsidR="009E1310" w:rsidRPr="001D1A41">
        <w:rPr>
          <w:rFonts w:asciiTheme="minorHAnsi" w:hAnsiTheme="minorHAnsi" w:cstheme="minorHAnsi"/>
          <w:sz w:val="20"/>
          <w:szCs w:val="20"/>
        </w:rPr>
        <w:t>was written in Latin</w:t>
      </w:r>
      <w:r w:rsidR="0068016C" w:rsidRPr="001D1A41">
        <w:rPr>
          <w:rFonts w:asciiTheme="minorHAnsi" w:hAnsiTheme="minorHAnsi" w:cstheme="minorHAnsi"/>
          <w:sz w:val="20"/>
          <w:szCs w:val="20"/>
        </w:rPr>
        <w:t xml:space="preserve"> and French</w:t>
      </w:r>
      <w:r w:rsidR="009E1310" w:rsidRPr="001D1A41">
        <w:rPr>
          <w:rFonts w:asciiTheme="minorHAnsi" w:hAnsiTheme="minorHAnsi" w:cstheme="minorHAnsi"/>
          <w:sz w:val="20"/>
          <w:szCs w:val="20"/>
        </w:rPr>
        <w:t>, though the sections relating to the Revolt are in English</w:t>
      </w:r>
      <w:r w:rsidR="00D004BD" w:rsidRPr="001D1A41">
        <w:rPr>
          <w:rFonts w:asciiTheme="minorHAnsi" w:hAnsiTheme="minorHAnsi" w:cstheme="minorHAnsi"/>
          <w:sz w:val="20"/>
          <w:szCs w:val="20"/>
        </w:rPr>
        <w:t>.</w:t>
      </w:r>
      <w:r w:rsidR="007A579F" w:rsidRPr="001D1A41">
        <w:rPr>
          <w:rFonts w:asciiTheme="minorHAnsi" w:hAnsiTheme="minorHAnsi" w:cstheme="minorHAnsi"/>
          <w:sz w:val="20"/>
          <w:szCs w:val="20"/>
        </w:rPr>
        <w:t xml:space="preserve"> H</w:t>
      </w:r>
      <w:r w:rsidR="007F52A1" w:rsidRPr="001D1A41">
        <w:rPr>
          <w:rFonts w:asciiTheme="minorHAnsi" w:hAnsiTheme="minorHAnsi" w:cstheme="minorHAnsi"/>
          <w:sz w:val="20"/>
          <w:szCs w:val="20"/>
        </w:rPr>
        <w:t xml:space="preserve">is account </w:t>
      </w:r>
      <w:r w:rsidR="00EF5847" w:rsidRPr="001D1A41">
        <w:rPr>
          <w:rFonts w:asciiTheme="minorHAnsi" w:hAnsiTheme="minorHAnsi" w:cstheme="minorHAnsi"/>
          <w:sz w:val="20"/>
          <w:szCs w:val="20"/>
        </w:rPr>
        <w:t xml:space="preserve">is particularly important because it </w:t>
      </w:r>
      <w:r w:rsidR="007F52A1" w:rsidRPr="001D1A41">
        <w:rPr>
          <w:rFonts w:asciiTheme="minorHAnsi" w:hAnsiTheme="minorHAnsi" w:cstheme="minorHAnsi"/>
          <w:sz w:val="20"/>
          <w:szCs w:val="20"/>
        </w:rPr>
        <w:t>was writte</w:t>
      </w:r>
      <w:r w:rsidR="005B0125" w:rsidRPr="001D1A41">
        <w:rPr>
          <w:rFonts w:asciiTheme="minorHAnsi" w:hAnsiTheme="minorHAnsi" w:cstheme="minorHAnsi"/>
          <w:sz w:val="20"/>
          <w:szCs w:val="20"/>
        </w:rPr>
        <w:t>n very soon after</w:t>
      </w:r>
      <w:r w:rsidR="002F452D" w:rsidRPr="001D1A41">
        <w:rPr>
          <w:rFonts w:asciiTheme="minorHAnsi" w:hAnsiTheme="minorHAnsi" w:cstheme="minorHAnsi"/>
          <w:sz w:val="20"/>
          <w:szCs w:val="20"/>
        </w:rPr>
        <w:t xml:space="preserve"> the </w:t>
      </w:r>
      <w:r w:rsidR="00012D5A" w:rsidRPr="001D1A41">
        <w:rPr>
          <w:rFonts w:asciiTheme="minorHAnsi" w:hAnsiTheme="minorHAnsi" w:cstheme="minorHAnsi"/>
          <w:sz w:val="20"/>
          <w:szCs w:val="20"/>
        </w:rPr>
        <w:t xml:space="preserve">events </w:t>
      </w:r>
      <w:r w:rsidR="005B0125" w:rsidRPr="001D1A41">
        <w:rPr>
          <w:rFonts w:asciiTheme="minorHAnsi" w:hAnsiTheme="minorHAnsi" w:cstheme="minorHAnsi"/>
          <w:sz w:val="20"/>
          <w:szCs w:val="20"/>
        </w:rPr>
        <w:t xml:space="preserve">and </w:t>
      </w:r>
      <w:r w:rsidR="007A579F" w:rsidRPr="001D1A41">
        <w:rPr>
          <w:rFonts w:asciiTheme="minorHAnsi" w:hAnsiTheme="minorHAnsi" w:cstheme="minorHAnsi"/>
          <w:sz w:val="20"/>
          <w:szCs w:val="20"/>
        </w:rPr>
        <w:t xml:space="preserve">gives important </w:t>
      </w:r>
      <w:r w:rsidR="00354870" w:rsidRPr="001D1A41">
        <w:rPr>
          <w:rFonts w:asciiTheme="minorHAnsi" w:hAnsiTheme="minorHAnsi" w:cstheme="minorHAnsi"/>
          <w:sz w:val="20"/>
          <w:szCs w:val="20"/>
        </w:rPr>
        <w:t>background information relating to the poll taxes and tax collectors</w:t>
      </w:r>
      <w:r w:rsidR="008C3FED" w:rsidRPr="001D1A41">
        <w:rPr>
          <w:rFonts w:asciiTheme="minorHAnsi" w:hAnsiTheme="minorHAnsi" w:cstheme="minorHAnsi"/>
          <w:sz w:val="20"/>
          <w:szCs w:val="20"/>
        </w:rPr>
        <w:t>, although his chronology of early events is a little muddled</w:t>
      </w:r>
      <w:r w:rsidR="00354870" w:rsidRPr="001D1A41">
        <w:rPr>
          <w:rFonts w:asciiTheme="minorHAnsi" w:hAnsiTheme="minorHAnsi" w:cstheme="minorHAnsi"/>
          <w:sz w:val="20"/>
          <w:szCs w:val="20"/>
        </w:rPr>
        <w:t>.</w:t>
      </w:r>
      <w:r w:rsidR="00D43E9D" w:rsidRPr="001D1A41">
        <w:rPr>
          <w:rStyle w:val="FootnoteReference"/>
          <w:rFonts w:asciiTheme="minorHAnsi" w:hAnsiTheme="minorHAnsi" w:cstheme="minorHAnsi"/>
          <w:sz w:val="20"/>
          <w:szCs w:val="20"/>
        </w:rPr>
        <w:footnoteReference w:id="5"/>
      </w:r>
    </w:p>
    <w:p w14:paraId="0DFD9B06" w14:textId="484CE93C" w:rsidR="00743340" w:rsidRPr="001D1A41" w:rsidRDefault="00743340" w:rsidP="004A1D3C">
      <w:pPr>
        <w:pStyle w:val="Standard"/>
        <w:rPr>
          <w:rFonts w:asciiTheme="minorHAnsi" w:hAnsiTheme="minorHAnsi" w:cstheme="minorHAnsi"/>
          <w:sz w:val="20"/>
          <w:szCs w:val="20"/>
        </w:rPr>
      </w:pPr>
    </w:p>
    <w:p w14:paraId="499C74B1" w14:textId="12359899" w:rsidR="00743340" w:rsidRPr="001D1A41" w:rsidRDefault="00743340" w:rsidP="004A1D3C">
      <w:pPr>
        <w:pStyle w:val="Standard"/>
        <w:rPr>
          <w:rFonts w:asciiTheme="minorHAnsi" w:hAnsiTheme="minorHAnsi" w:cstheme="minorHAnsi"/>
          <w:sz w:val="20"/>
          <w:szCs w:val="20"/>
        </w:rPr>
      </w:pPr>
    </w:p>
    <w:p w14:paraId="2D2BE772" w14:textId="4C0057D8" w:rsidR="00743340" w:rsidRPr="001D1A41" w:rsidRDefault="006D096F" w:rsidP="006D096F">
      <w:pPr>
        <w:pStyle w:val="Standard"/>
        <w:numPr>
          <w:ilvl w:val="0"/>
          <w:numId w:val="2"/>
        </w:numPr>
        <w:rPr>
          <w:rFonts w:asciiTheme="minorHAnsi" w:hAnsiTheme="minorHAnsi" w:cstheme="minorHAnsi"/>
          <w:b/>
          <w:bCs/>
          <w:sz w:val="20"/>
          <w:szCs w:val="20"/>
        </w:rPr>
      </w:pPr>
      <w:r w:rsidRPr="001D1A41">
        <w:rPr>
          <w:rFonts w:asciiTheme="minorHAnsi" w:hAnsiTheme="minorHAnsi" w:cstheme="minorHAnsi"/>
          <w:b/>
          <w:bCs/>
          <w:sz w:val="20"/>
          <w:szCs w:val="20"/>
          <w:u w:val="single"/>
        </w:rPr>
        <w:t xml:space="preserve">The </w:t>
      </w:r>
      <w:proofErr w:type="spellStart"/>
      <w:r w:rsidRPr="001D1A41">
        <w:rPr>
          <w:rFonts w:asciiTheme="minorHAnsi" w:hAnsiTheme="minorHAnsi" w:cstheme="minorHAnsi"/>
          <w:b/>
          <w:bCs/>
          <w:sz w:val="20"/>
          <w:szCs w:val="20"/>
          <w:u w:val="single"/>
        </w:rPr>
        <w:t>Chronica</w:t>
      </w:r>
      <w:proofErr w:type="spellEnd"/>
      <w:r w:rsidRPr="001D1A41">
        <w:rPr>
          <w:rFonts w:asciiTheme="minorHAnsi" w:hAnsiTheme="minorHAnsi" w:cstheme="minorHAnsi"/>
          <w:b/>
          <w:bCs/>
          <w:sz w:val="20"/>
          <w:szCs w:val="20"/>
          <w:u w:val="single"/>
        </w:rPr>
        <w:t xml:space="preserve"> </w:t>
      </w:r>
      <w:proofErr w:type="spellStart"/>
      <w:r w:rsidRPr="001D1A41">
        <w:rPr>
          <w:rFonts w:asciiTheme="minorHAnsi" w:hAnsiTheme="minorHAnsi" w:cstheme="minorHAnsi"/>
          <w:b/>
          <w:bCs/>
          <w:sz w:val="20"/>
          <w:szCs w:val="20"/>
          <w:u w:val="single"/>
        </w:rPr>
        <w:t>Maiora</w:t>
      </w:r>
      <w:proofErr w:type="spellEnd"/>
      <w:r w:rsidRPr="001D1A41">
        <w:rPr>
          <w:rFonts w:asciiTheme="minorHAnsi" w:hAnsiTheme="minorHAnsi" w:cstheme="minorHAnsi"/>
          <w:b/>
          <w:bCs/>
          <w:sz w:val="20"/>
          <w:szCs w:val="20"/>
          <w:u w:val="single"/>
        </w:rPr>
        <w:t xml:space="preserve"> of Thomas Walsingham</w:t>
      </w:r>
    </w:p>
    <w:p w14:paraId="4436CBAA" w14:textId="05301C91" w:rsidR="006D096F" w:rsidRPr="001D1A41" w:rsidRDefault="006D096F" w:rsidP="006D096F">
      <w:pPr>
        <w:pStyle w:val="Standard"/>
        <w:rPr>
          <w:rFonts w:asciiTheme="minorHAnsi" w:hAnsiTheme="minorHAnsi" w:cstheme="minorHAnsi"/>
          <w:b/>
          <w:bCs/>
          <w:sz w:val="20"/>
          <w:szCs w:val="20"/>
          <w:u w:val="single"/>
        </w:rPr>
      </w:pPr>
    </w:p>
    <w:p w14:paraId="21C4980E" w14:textId="765CB542" w:rsidR="006D096F" w:rsidRPr="001D1A41" w:rsidRDefault="00BE1849" w:rsidP="006D096F">
      <w:pPr>
        <w:pStyle w:val="Standard"/>
        <w:rPr>
          <w:rFonts w:asciiTheme="minorHAnsi" w:hAnsiTheme="minorHAnsi" w:cstheme="minorHAnsi"/>
          <w:sz w:val="20"/>
          <w:szCs w:val="20"/>
        </w:rPr>
      </w:pPr>
      <w:r w:rsidRPr="001D1A41">
        <w:rPr>
          <w:rFonts w:asciiTheme="minorHAnsi" w:hAnsiTheme="minorHAnsi" w:cstheme="minorHAnsi"/>
          <w:sz w:val="20"/>
          <w:szCs w:val="20"/>
        </w:rPr>
        <w:t>Oxford</w:t>
      </w:r>
    </w:p>
    <w:p w14:paraId="5DA2AC4C" w14:textId="76C98CDB" w:rsidR="00BE1849" w:rsidRPr="001D1A41" w:rsidRDefault="00BE1849" w:rsidP="006D096F">
      <w:pPr>
        <w:pStyle w:val="Standard"/>
        <w:rPr>
          <w:rFonts w:asciiTheme="minorHAnsi" w:hAnsiTheme="minorHAnsi" w:cstheme="minorHAnsi"/>
          <w:sz w:val="20"/>
          <w:szCs w:val="20"/>
        </w:rPr>
      </w:pPr>
      <w:r w:rsidRPr="001D1A41">
        <w:rPr>
          <w:rFonts w:asciiTheme="minorHAnsi" w:hAnsiTheme="minorHAnsi" w:cstheme="minorHAnsi"/>
          <w:sz w:val="20"/>
          <w:szCs w:val="20"/>
        </w:rPr>
        <w:t>Bodleian Library</w:t>
      </w:r>
    </w:p>
    <w:p w14:paraId="2D2DA7B2" w14:textId="49C4FE2D" w:rsidR="00BE1849" w:rsidRPr="001D1A41" w:rsidRDefault="008B39BC" w:rsidP="006D096F">
      <w:pPr>
        <w:pStyle w:val="Standard"/>
        <w:rPr>
          <w:rFonts w:asciiTheme="minorHAnsi" w:hAnsiTheme="minorHAnsi" w:cstheme="minorHAnsi"/>
          <w:sz w:val="20"/>
          <w:szCs w:val="20"/>
        </w:rPr>
      </w:pPr>
      <w:r w:rsidRPr="001D1A41">
        <w:rPr>
          <w:rFonts w:asciiTheme="minorHAnsi" w:hAnsiTheme="minorHAnsi" w:cstheme="minorHAnsi"/>
          <w:sz w:val="20"/>
          <w:szCs w:val="20"/>
        </w:rPr>
        <w:t>MS Bodley 316</w:t>
      </w:r>
    </w:p>
    <w:p w14:paraId="2557DC2A" w14:textId="36A60C9A" w:rsidR="008B39BC" w:rsidRPr="001D1A41" w:rsidRDefault="008B39BC" w:rsidP="006D096F">
      <w:pPr>
        <w:pStyle w:val="Standard"/>
        <w:rPr>
          <w:rFonts w:asciiTheme="minorHAnsi" w:hAnsiTheme="minorHAnsi" w:cstheme="minorHAnsi"/>
          <w:sz w:val="20"/>
          <w:szCs w:val="20"/>
        </w:rPr>
      </w:pPr>
    </w:p>
    <w:p w14:paraId="1B3E4584" w14:textId="2405A493" w:rsidR="008B39BC" w:rsidRPr="001D1A41" w:rsidRDefault="00E82396" w:rsidP="006D096F">
      <w:pPr>
        <w:pStyle w:val="Standard"/>
        <w:rPr>
          <w:rFonts w:asciiTheme="minorHAnsi" w:hAnsiTheme="minorHAnsi" w:cstheme="minorHAnsi"/>
          <w:color w:val="FF0000"/>
          <w:sz w:val="20"/>
          <w:szCs w:val="20"/>
        </w:rPr>
      </w:pPr>
      <w:r w:rsidRPr="001D1A41">
        <w:rPr>
          <w:rFonts w:asciiTheme="minorHAnsi" w:hAnsiTheme="minorHAnsi" w:cstheme="minorHAnsi"/>
          <w:sz w:val="20"/>
          <w:szCs w:val="20"/>
        </w:rPr>
        <w:t xml:space="preserve">Thomas Walsingham was a precentor at </w:t>
      </w:r>
      <w:proofErr w:type="spellStart"/>
      <w:proofErr w:type="gramStart"/>
      <w:r w:rsidRPr="001D1A41">
        <w:rPr>
          <w:rFonts w:asciiTheme="minorHAnsi" w:hAnsiTheme="minorHAnsi" w:cstheme="minorHAnsi"/>
          <w:sz w:val="20"/>
          <w:szCs w:val="20"/>
        </w:rPr>
        <w:t>St.Alban’s</w:t>
      </w:r>
      <w:proofErr w:type="spellEnd"/>
      <w:proofErr w:type="gramEnd"/>
      <w:r w:rsidRPr="001D1A41">
        <w:rPr>
          <w:rFonts w:asciiTheme="minorHAnsi" w:hAnsiTheme="minorHAnsi" w:cstheme="minorHAnsi"/>
          <w:sz w:val="20"/>
          <w:szCs w:val="20"/>
        </w:rPr>
        <w:t xml:space="preserve"> </w:t>
      </w:r>
      <w:r w:rsidR="00436710" w:rsidRPr="001D1A41">
        <w:rPr>
          <w:rFonts w:asciiTheme="minorHAnsi" w:hAnsiTheme="minorHAnsi" w:cstheme="minorHAnsi"/>
          <w:sz w:val="20"/>
          <w:szCs w:val="20"/>
        </w:rPr>
        <w:t>Abbey</w:t>
      </w:r>
      <w:r w:rsidR="002E4E53" w:rsidRPr="001D1A41">
        <w:rPr>
          <w:rFonts w:asciiTheme="minorHAnsi" w:hAnsiTheme="minorHAnsi" w:cstheme="minorHAnsi"/>
          <w:sz w:val="20"/>
          <w:szCs w:val="20"/>
        </w:rPr>
        <w:t xml:space="preserve"> who, from 1376 to 1422, continued the tradition of chronicle writing at </w:t>
      </w:r>
      <w:proofErr w:type="spellStart"/>
      <w:r w:rsidR="002E4E53" w:rsidRPr="001D1A41">
        <w:rPr>
          <w:rFonts w:asciiTheme="minorHAnsi" w:hAnsiTheme="minorHAnsi" w:cstheme="minorHAnsi"/>
          <w:sz w:val="20"/>
          <w:szCs w:val="20"/>
        </w:rPr>
        <w:t>St.Albans</w:t>
      </w:r>
      <w:proofErr w:type="spellEnd"/>
      <w:r w:rsidR="002E4E53" w:rsidRPr="001D1A41">
        <w:rPr>
          <w:rFonts w:asciiTheme="minorHAnsi" w:hAnsiTheme="minorHAnsi" w:cstheme="minorHAnsi"/>
          <w:sz w:val="20"/>
          <w:szCs w:val="20"/>
        </w:rPr>
        <w:t xml:space="preserve"> which had been </w:t>
      </w:r>
      <w:r w:rsidR="00BD6FC8" w:rsidRPr="001D1A41">
        <w:rPr>
          <w:rFonts w:asciiTheme="minorHAnsi" w:hAnsiTheme="minorHAnsi" w:cstheme="minorHAnsi"/>
          <w:sz w:val="20"/>
          <w:szCs w:val="20"/>
        </w:rPr>
        <w:t>practiced by Matthew Paris, among others</w:t>
      </w:r>
      <w:r w:rsidR="0081558E" w:rsidRPr="001D1A41">
        <w:rPr>
          <w:rFonts w:asciiTheme="minorHAnsi" w:hAnsiTheme="minorHAnsi" w:cstheme="minorHAnsi"/>
          <w:sz w:val="20"/>
          <w:szCs w:val="20"/>
        </w:rPr>
        <w:t xml:space="preserve">. Walsingham’s record of events in 1381 is particularly important because </w:t>
      </w:r>
      <w:r w:rsidR="0025060D" w:rsidRPr="001D1A41">
        <w:rPr>
          <w:rFonts w:asciiTheme="minorHAnsi" w:hAnsiTheme="minorHAnsi" w:cstheme="minorHAnsi"/>
          <w:sz w:val="20"/>
          <w:szCs w:val="20"/>
        </w:rPr>
        <w:t>it was composed very shortly after the revolt took place</w:t>
      </w:r>
      <w:r w:rsidR="00863272" w:rsidRPr="001D1A41">
        <w:rPr>
          <w:rFonts w:asciiTheme="minorHAnsi" w:hAnsiTheme="minorHAnsi" w:cstheme="minorHAnsi"/>
          <w:sz w:val="20"/>
          <w:szCs w:val="20"/>
        </w:rPr>
        <w:t xml:space="preserve">. He presents a </w:t>
      </w:r>
      <w:r w:rsidR="00CF2D6E" w:rsidRPr="001D1A41">
        <w:rPr>
          <w:rFonts w:asciiTheme="minorHAnsi" w:hAnsiTheme="minorHAnsi" w:cstheme="minorHAnsi"/>
          <w:sz w:val="20"/>
          <w:szCs w:val="20"/>
        </w:rPr>
        <w:t>detailed</w:t>
      </w:r>
      <w:r w:rsidR="0037405D" w:rsidRPr="001D1A41">
        <w:rPr>
          <w:rFonts w:asciiTheme="minorHAnsi" w:hAnsiTheme="minorHAnsi" w:cstheme="minorHAnsi"/>
          <w:sz w:val="20"/>
          <w:szCs w:val="20"/>
        </w:rPr>
        <w:t>,</w:t>
      </w:r>
      <w:r w:rsidR="00CF2D6E" w:rsidRPr="001D1A41">
        <w:rPr>
          <w:rFonts w:asciiTheme="minorHAnsi" w:hAnsiTheme="minorHAnsi" w:cstheme="minorHAnsi"/>
          <w:sz w:val="20"/>
          <w:szCs w:val="20"/>
        </w:rPr>
        <w:t xml:space="preserve"> </w:t>
      </w:r>
      <w:r w:rsidR="00863272" w:rsidRPr="001D1A41">
        <w:rPr>
          <w:rFonts w:asciiTheme="minorHAnsi" w:hAnsiTheme="minorHAnsi" w:cstheme="minorHAnsi"/>
          <w:sz w:val="20"/>
          <w:szCs w:val="20"/>
        </w:rPr>
        <w:t>complete ‘history’ of events</w:t>
      </w:r>
      <w:r w:rsidR="00CF2D6E" w:rsidRPr="001D1A41">
        <w:rPr>
          <w:rFonts w:asciiTheme="minorHAnsi" w:hAnsiTheme="minorHAnsi" w:cstheme="minorHAnsi"/>
          <w:sz w:val="20"/>
          <w:szCs w:val="20"/>
        </w:rPr>
        <w:t xml:space="preserve"> and gives his own opinion on its origins and implications.</w:t>
      </w:r>
      <w:r w:rsidR="0037405D" w:rsidRPr="001D1A41">
        <w:rPr>
          <w:rFonts w:asciiTheme="minorHAnsi" w:hAnsiTheme="minorHAnsi" w:cstheme="minorHAnsi"/>
          <w:sz w:val="20"/>
          <w:szCs w:val="20"/>
        </w:rPr>
        <w:t xml:space="preserve"> He also provide</w:t>
      </w:r>
      <w:r w:rsidR="00B77B21" w:rsidRPr="001D1A41">
        <w:rPr>
          <w:rFonts w:asciiTheme="minorHAnsi" w:hAnsiTheme="minorHAnsi" w:cstheme="minorHAnsi"/>
          <w:sz w:val="20"/>
          <w:szCs w:val="20"/>
        </w:rPr>
        <w:t>s</w:t>
      </w:r>
      <w:r w:rsidR="0037405D" w:rsidRPr="001D1A41">
        <w:rPr>
          <w:rFonts w:asciiTheme="minorHAnsi" w:hAnsiTheme="minorHAnsi" w:cstheme="minorHAnsi"/>
          <w:sz w:val="20"/>
          <w:szCs w:val="20"/>
        </w:rPr>
        <w:t xml:space="preserve"> parallel </w:t>
      </w:r>
      <w:r w:rsidR="00B77B21" w:rsidRPr="001D1A41">
        <w:rPr>
          <w:rFonts w:asciiTheme="minorHAnsi" w:hAnsiTheme="minorHAnsi" w:cstheme="minorHAnsi"/>
          <w:sz w:val="20"/>
          <w:szCs w:val="20"/>
        </w:rPr>
        <w:t xml:space="preserve">accounts of the revolt in London, Suffolk, Norfolk, Kent, </w:t>
      </w:r>
      <w:proofErr w:type="gramStart"/>
      <w:r w:rsidR="00285D8D" w:rsidRPr="001D1A41">
        <w:rPr>
          <w:rFonts w:asciiTheme="minorHAnsi" w:hAnsiTheme="minorHAnsi" w:cstheme="minorHAnsi"/>
          <w:sz w:val="20"/>
          <w:szCs w:val="20"/>
        </w:rPr>
        <w:t>C</w:t>
      </w:r>
      <w:r w:rsidR="00B77B21" w:rsidRPr="001D1A41">
        <w:rPr>
          <w:rFonts w:asciiTheme="minorHAnsi" w:hAnsiTheme="minorHAnsi" w:cstheme="minorHAnsi"/>
          <w:sz w:val="20"/>
          <w:szCs w:val="20"/>
        </w:rPr>
        <w:t>ambridgeshire</w:t>
      </w:r>
      <w:proofErr w:type="gramEnd"/>
      <w:r w:rsidR="00285D8D" w:rsidRPr="001D1A41">
        <w:rPr>
          <w:rFonts w:asciiTheme="minorHAnsi" w:hAnsiTheme="minorHAnsi" w:cstheme="minorHAnsi"/>
          <w:sz w:val="20"/>
          <w:szCs w:val="20"/>
        </w:rPr>
        <w:t xml:space="preserve"> and St. Albans.</w:t>
      </w:r>
      <w:r w:rsidR="004147DD" w:rsidRPr="001D1A41">
        <w:rPr>
          <w:rFonts w:asciiTheme="minorHAnsi" w:hAnsiTheme="minorHAnsi" w:cstheme="minorHAnsi"/>
          <w:color w:val="000000" w:themeColor="text1"/>
          <w:sz w:val="20"/>
          <w:szCs w:val="20"/>
        </w:rPr>
        <w:t xml:space="preserve"> </w:t>
      </w:r>
      <w:r w:rsidR="002A55BA" w:rsidRPr="001D1A41">
        <w:rPr>
          <w:rStyle w:val="FootnoteReference"/>
          <w:rFonts w:asciiTheme="minorHAnsi" w:hAnsiTheme="minorHAnsi" w:cstheme="minorHAnsi"/>
          <w:color w:val="000000" w:themeColor="text1"/>
          <w:sz w:val="20"/>
          <w:szCs w:val="20"/>
        </w:rPr>
        <w:footnoteReference w:id="6"/>
      </w:r>
    </w:p>
    <w:p w14:paraId="359C0E1E" w14:textId="3ED6697E" w:rsidR="00735373" w:rsidRPr="001D1A41" w:rsidRDefault="00735373" w:rsidP="006D096F">
      <w:pPr>
        <w:pStyle w:val="Standard"/>
        <w:rPr>
          <w:rFonts w:asciiTheme="minorHAnsi" w:hAnsiTheme="minorHAnsi" w:cstheme="minorHAnsi"/>
          <w:color w:val="FF0000"/>
          <w:sz w:val="20"/>
          <w:szCs w:val="20"/>
        </w:rPr>
      </w:pPr>
    </w:p>
    <w:p w14:paraId="4299E363" w14:textId="65F066A8" w:rsidR="00735373" w:rsidRPr="001D1A41" w:rsidRDefault="00735373" w:rsidP="006D096F">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The main problem in using the </w:t>
      </w:r>
      <w:proofErr w:type="spellStart"/>
      <w:r w:rsidRPr="001D1A41">
        <w:rPr>
          <w:rFonts w:asciiTheme="minorHAnsi" w:hAnsiTheme="minorHAnsi" w:cstheme="minorHAnsi"/>
          <w:sz w:val="20"/>
          <w:szCs w:val="20"/>
        </w:rPr>
        <w:t>Chronica</w:t>
      </w:r>
      <w:proofErr w:type="spellEnd"/>
      <w:r w:rsidRPr="001D1A41">
        <w:rPr>
          <w:rFonts w:asciiTheme="minorHAnsi" w:hAnsiTheme="minorHAnsi" w:cstheme="minorHAnsi"/>
          <w:sz w:val="20"/>
          <w:szCs w:val="20"/>
        </w:rPr>
        <w:t xml:space="preserve"> </w:t>
      </w:r>
      <w:proofErr w:type="spellStart"/>
      <w:r w:rsidRPr="001D1A41">
        <w:rPr>
          <w:rFonts w:asciiTheme="minorHAnsi" w:hAnsiTheme="minorHAnsi" w:cstheme="minorHAnsi"/>
          <w:sz w:val="20"/>
          <w:szCs w:val="20"/>
        </w:rPr>
        <w:t>Maiora</w:t>
      </w:r>
      <w:proofErr w:type="spellEnd"/>
      <w:r w:rsidRPr="001D1A41">
        <w:rPr>
          <w:rFonts w:asciiTheme="minorHAnsi" w:hAnsiTheme="minorHAnsi" w:cstheme="minorHAnsi"/>
          <w:sz w:val="20"/>
          <w:szCs w:val="20"/>
        </w:rPr>
        <w:t xml:space="preserve"> </w:t>
      </w:r>
      <w:r w:rsidR="00B13B3A" w:rsidRPr="001D1A41">
        <w:rPr>
          <w:rFonts w:asciiTheme="minorHAnsi" w:hAnsiTheme="minorHAnsi" w:cstheme="minorHAnsi"/>
          <w:sz w:val="20"/>
          <w:szCs w:val="20"/>
        </w:rPr>
        <w:t xml:space="preserve">is the complexity of the manuscript tradition </w:t>
      </w:r>
      <w:r w:rsidR="0092154E" w:rsidRPr="001D1A41">
        <w:rPr>
          <w:rStyle w:val="FootnoteReference"/>
          <w:rFonts w:asciiTheme="minorHAnsi" w:hAnsiTheme="minorHAnsi" w:cstheme="minorHAnsi"/>
          <w:sz w:val="20"/>
          <w:szCs w:val="20"/>
        </w:rPr>
        <w:footnoteReference w:id="7"/>
      </w:r>
      <w:r w:rsidR="00B13B3A" w:rsidRPr="001D1A41">
        <w:rPr>
          <w:rFonts w:asciiTheme="minorHAnsi" w:hAnsiTheme="minorHAnsi" w:cstheme="minorHAnsi"/>
          <w:color w:val="FF0000"/>
          <w:sz w:val="20"/>
          <w:szCs w:val="20"/>
        </w:rPr>
        <w:t xml:space="preserve"> </w:t>
      </w:r>
      <w:r w:rsidR="00E71B6B" w:rsidRPr="001D1A41">
        <w:rPr>
          <w:rFonts w:asciiTheme="minorHAnsi" w:hAnsiTheme="minorHAnsi" w:cstheme="minorHAnsi"/>
          <w:sz w:val="20"/>
          <w:szCs w:val="20"/>
        </w:rPr>
        <w:t>There is no complete manuscript of the Chronicles, though two copies</w:t>
      </w:r>
      <w:r w:rsidR="00372E98" w:rsidRPr="001D1A41">
        <w:rPr>
          <w:rFonts w:asciiTheme="minorHAnsi" w:hAnsiTheme="minorHAnsi" w:cstheme="minorHAnsi"/>
          <w:sz w:val="20"/>
          <w:szCs w:val="20"/>
        </w:rPr>
        <w:t xml:space="preserve"> of part of the text may have been</w:t>
      </w:r>
      <w:r w:rsidR="00CB4CB0" w:rsidRPr="001D1A41">
        <w:rPr>
          <w:rFonts w:asciiTheme="minorHAnsi" w:hAnsiTheme="minorHAnsi" w:cstheme="minorHAnsi"/>
          <w:sz w:val="20"/>
          <w:szCs w:val="20"/>
        </w:rPr>
        <w:t xml:space="preserve"> </w:t>
      </w:r>
      <w:r w:rsidR="00372E98" w:rsidRPr="001D1A41">
        <w:rPr>
          <w:rFonts w:asciiTheme="minorHAnsi" w:hAnsiTheme="minorHAnsi" w:cstheme="minorHAnsi"/>
          <w:sz w:val="20"/>
          <w:szCs w:val="20"/>
        </w:rPr>
        <w:t>written under Walsingham’s direction before 1392</w:t>
      </w:r>
      <w:r w:rsidR="00E304CA" w:rsidRPr="001D1A41">
        <w:rPr>
          <w:rFonts w:asciiTheme="minorHAnsi" w:hAnsiTheme="minorHAnsi" w:cstheme="minorHAnsi"/>
          <w:sz w:val="20"/>
          <w:szCs w:val="20"/>
        </w:rPr>
        <w:t xml:space="preserve"> </w:t>
      </w:r>
      <w:r w:rsidR="00CB4CB0" w:rsidRPr="001D1A41">
        <w:rPr>
          <w:rFonts w:asciiTheme="minorHAnsi" w:hAnsiTheme="minorHAnsi" w:cstheme="minorHAnsi"/>
          <w:color w:val="000000" w:themeColor="text1"/>
          <w:sz w:val="20"/>
          <w:szCs w:val="20"/>
        </w:rPr>
        <w:t xml:space="preserve">and many copies were made at St. Albans. </w:t>
      </w:r>
      <w:r w:rsidR="00E304CA" w:rsidRPr="001D1A41">
        <w:rPr>
          <w:rFonts w:asciiTheme="minorHAnsi" w:hAnsiTheme="minorHAnsi" w:cstheme="minorHAnsi"/>
          <w:color w:val="000000" w:themeColor="text1"/>
          <w:sz w:val="20"/>
          <w:szCs w:val="20"/>
        </w:rPr>
        <w:t>The manuscript referred to above in the Bodleian</w:t>
      </w:r>
      <w:r w:rsidR="00EE7E4B" w:rsidRPr="001D1A41">
        <w:rPr>
          <w:rFonts w:asciiTheme="minorHAnsi" w:hAnsiTheme="minorHAnsi" w:cstheme="minorHAnsi"/>
          <w:color w:val="000000" w:themeColor="text1"/>
          <w:sz w:val="20"/>
          <w:szCs w:val="20"/>
        </w:rPr>
        <w:t xml:space="preserve"> was a copy</w:t>
      </w:r>
      <w:r w:rsidR="001E5970" w:rsidRPr="001D1A41">
        <w:rPr>
          <w:rFonts w:asciiTheme="minorHAnsi" w:hAnsiTheme="minorHAnsi" w:cstheme="minorHAnsi"/>
          <w:color w:val="000000" w:themeColor="text1"/>
          <w:sz w:val="20"/>
          <w:szCs w:val="20"/>
        </w:rPr>
        <w:t xml:space="preserve">, </w:t>
      </w:r>
      <w:r w:rsidR="001E5970" w:rsidRPr="001D1A41">
        <w:rPr>
          <w:rFonts w:asciiTheme="minorHAnsi" w:hAnsiTheme="minorHAnsi" w:cstheme="minorHAnsi"/>
          <w:sz w:val="20"/>
          <w:szCs w:val="20"/>
        </w:rPr>
        <w:t>produced some time between 1394 and 1397</w:t>
      </w:r>
      <w:r w:rsidR="00504750" w:rsidRPr="001D1A41">
        <w:rPr>
          <w:rFonts w:asciiTheme="minorHAnsi" w:hAnsiTheme="minorHAnsi" w:cstheme="minorHAnsi"/>
          <w:sz w:val="20"/>
          <w:szCs w:val="20"/>
        </w:rPr>
        <w:t xml:space="preserve">, probably originally for Norwich Cathedral Priory </w:t>
      </w:r>
      <w:r w:rsidR="00D37522" w:rsidRPr="001D1A41">
        <w:rPr>
          <w:rStyle w:val="FootnoteReference"/>
          <w:rFonts w:asciiTheme="minorHAnsi" w:hAnsiTheme="minorHAnsi" w:cstheme="minorHAnsi"/>
          <w:sz w:val="20"/>
          <w:szCs w:val="20"/>
        </w:rPr>
        <w:footnoteReference w:id="8"/>
      </w:r>
    </w:p>
    <w:p w14:paraId="54A9DA7C" w14:textId="132F9E31" w:rsidR="005843E5" w:rsidRPr="001D1A41" w:rsidRDefault="005843E5" w:rsidP="004A1D3C">
      <w:pPr>
        <w:pStyle w:val="Standard"/>
        <w:rPr>
          <w:rFonts w:asciiTheme="minorHAnsi" w:hAnsiTheme="minorHAnsi" w:cstheme="minorHAnsi"/>
          <w:sz w:val="20"/>
          <w:szCs w:val="20"/>
        </w:rPr>
      </w:pPr>
    </w:p>
    <w:p w14:paraId="24D47ACB" w14:textId="0677920B" w:rsidR="005843E5" w:rsidRPr="001D1A41" w:rsidRDefault="005843E5" w:rsidP="004A1D3C">
      <w:pPr>
        <w:pStyle w:val="Standard"/>
        <w:rPr>
          <w:rFonts w:asciiTheme="minorHAnsi" w:hAnsiTheme="minorHAnsi" w:cstheme="minorHAnsi"/>
          <w:sz w:val="20"/>
          <w:szCs w:val="20"/>
        </w:rPr>
      </w:pPr>
    </w:p>
    <w:p w14:paraId="69833286" w14:textId="29702DC2" w:rsidR="005843E5" w:rsidRPr="001D1A41" w:rsidRDefault="005843E5" w:rsidP="005843E5">
      <w:pPr>
        <w:pStyle w:val="ListParagraph"/>
        <w:numPr>
          <w:ilvl w:val="0"/>
          <w:numId w:val="2"/>
        </w:numPr>
        <w:suppressAutoHyphens/>
        <w:autoSpaceDN w:val="0"/>
        <w:spacing w:after="0" w:line="240" w:lineRule="auto"/>
        <w:textAlignment w:val="baseline"/>
        <w:rPr>
          <w:rFonts w:eastAsia="NSimSun" w:cstheme="minorHAnsi"/>
          <w:b/>
          <w:bCs/>
          <w:kern w:val="3"/>
          <w:sz w:val="20"/>
          <w:szCs w:val="20"/>
          <w:u w:val="single"/>
          <w:lang w:eastAsia="zh-CN" w:bidi="hi-IN"/>
        </w:rPr>
      </w:pPr>
      <w:r w:rsidRPr="001D1A41">
        <w:rPr>
          <w:rFonts w:eastAsia="NSimSun" w:cstheme="minorHAnsi"/>
          <w:b/>
          <w:bCs/>
          <w:kern w:val="3"/>
          <w:sz w:val="20"/>
          <w:szCs w:val="20"/>
          <w:u w:val="single"/>
          <w:lang w:eastAsia="zh-CN" w:bidi="hi-IN"/>
        </w:rPr>
        <w:t>Petition from the Commons to the King and Parliament</w:t>
      </w:r>
    </w:p>
    <w:p w14:paraId="4F983967" w14:textId="77777777" w:rsidR="009F30BF" w:rsidRPr="001D1A41" w:rsidRDefault="009F30BF" w:rsidP="00AA2C42">
      <w:pPr>
        <w:pStyle w:val="ListParagraph"/>
        <w:suppressAutoHyphens/>
        <w:autoSpaceDN w:val="0"/>
        <w:spacing w:after="0" w:line="240" w:lineRule="auto"/>
        <w:textAlignment w:val="baseline"/>
        <w:rPr>
          <w:rFonts w:eastAsia="NSimSun" w:cstheme="minorHAnsi"/>
          <w:b/>
          <w:bCs/>
          <w:kern w:val="3"/>
          <w:sz w:val="20"/>
          <w:szCs w:val="20"/>
          <w:u w:val="single"/>
          <w:lang w:eastAsia="zh-CN" w:bidi="hi-IN"/>
        </w:rPr>
      </w:pPr>
    </w:p>
    <w:p w14:paraId="693628DA" w14:textId="77777777" w:rsidR="005843E5" w:rsidRPr="001D1A41" w:rsidRDefault="005843E5" w:rsidP="005843E5">
      <w:pPr>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London</w:t>
      </w:r>
    </w:p>
    <w:p w14:paraId="5DCA1BCB" w14:textId="77777777" w:rsidR="005843E5" w:rsidRPr="001D1A41" w:rsidRDefault="005843E5" w:rsidP="005843E5">
      <w:pPr>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The National Archives, Kew</w:t>
      </w:r>
    </w:p>
    <w:p w14:paraId="2D992A77" w14:textId="77777777" w:rsidR="005843E5" w:rsidRPr="001D1A41" w:rsidRDefault="005843E5" w:rsidP="005843E5">
      <w:pPr>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SC 8/102/5088</w:t>
      </w:r>
    </w:p>
    <w:tbl>
      <w:tblPr>
        <w:tblW w:w="1639" w:type="dxa"/>
        <w:tblLayout w:type="fixed"/>
        <w:tblCellMar>
          <w:left w:w="10" w:type="dxa"/>
          <w:right w:w="10" w:type="dxa"/>
        </w:tblCellMar>
        <w:tblLook w:val="0000" w:firstRow="0" w:lastRow="0" w:firstColumn="0" w:lastColumn="0" w:noHBand="0" w:noVBand="0"/>
      </w:tblPr>
      <w:tblGrid>
        <w:gridCol w:w="94"/>
        <w:gridCol w:w="1545"/>
      </w:tblGrid>
      <w:tr w:rsidR="005843E5" w:rsidRPr="001D1A41" w14:paraId="14ED4DBE" w14:textId="77777777" w:rsidTr="005A643D">
        <w:tc>
          <w:tcPr>
            <w:tcW w:w="94" w:type="dxa"/>
            <w:tcMar>
              <w:top w:w="28" w:type="dxa"/>
              <w:left w:w="28" w:type="dxa"/>
              <w:bottom w:w="28" w:type="dxa"/>
              <w:right w:w="28" w:type="dxa"/>
            </w:tcMar>
            <w:vAlign w:val="center"/>
          </w:tcPr>
          <w:p w14:paraId="67FEEA66" w14:textId="77777777" w:rsidR="005843E5" w:rsidRPr="001D1A41" w:rsidRDefault="005843E5" w:rsidP="005A643D">
            <w:pPr>
              <w:suppressLineNumbers/>
              <w:suppressAutoHyphens/>
              <w:autoSpaceDN w:val="0"/>
              <w:spacing w:after="0" w:line="240" w:lineRule="auto"/>
              <w:jc w:val="center"/>
              <w:textAlignment w:val="baseline"/>
              <w:rPr>
                <w:rFonts w:eastAsia="NSimSun" w:cstheme="minorHAnsi"/>
                <w:b/>
                <w:bCs/>
                <w:kern w:val="3"/>
                <w:sz w:val="20"/>
                <w:szCs w:val="20"/>
                <w:lang w:eastAsia="zh-CN" w:bidi="hi-IN"/>
              </w:rPr>
            </w:pPr>
          </w:p>
        </w:tc>
        <w:tc>
          <w:tcPr>
            <w:tcW w:w="1545" w:type="dxa"/>
            <w:tcMar>
              <w:top w:w="28" w:type="dxa"/>
              <w:left w:w="28" w:type="dxa"/>
              <w:bottom w:w="28" w:type="dxa"/>
              <w:right w:w="28" w:type="dxa"/>
            </w:tcMar>
            <w:vAlign w:val="center"/>
          </w:tcPr>
          <w:p w14:paraId="39733CB9" w14:textId="77777777" w:rsidR="005843E5" w:rsidRPr="001D1A41" w:rsidRDefault="005843E5" w:rsidP="005A643D">
            <w:pPr>
              <w:suppressLineNumbers/>
              <w:suppressAutoHyphens/>
              <w:autoSpaceDN w:val="0"/>
              <w:spacing w:after="0" w:line="240" w:lineRule="auto"/>
              <w:textAlignment w:val="baseline"/>
              <w:rPr>
                <w:rFonts w:eastAsia="NSimSun" w:cstheme="minorHAnsi"/>
                <w:kern w:val="3"/>
                <w:sz w:val="20"/>
                <w:szCs w:val="20"/>
                <w:lang w:eastAsia="zh-CN" w:bidi="hi-IN"/>
              </w:rPr>
            </w:pPr>
          </w:p>
        </w:tc>
      </w:tr>
    </w:tbl>
    <w:p w14:paraId="6ECC1EE7" w14:textId="2766DFEC" w:rsidR="005843E5" w:rsidRPr="001D1A41" w:rsidRDefault="005843E5" w:rsidP="005843E5">
      <w:pPr>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This manuscript is written in French</w:t>
      </w:r>
      <w:r w:rsidR="00743F3D" w:rsidRPr="001D1A41">
        <w:rPr>
          <w:rFonts w:eastAsia="NSimSun" w:cstheme="minorHAnsi"/>
          <w:kern w:val="3"/>
          <w:sz w:val="20"/>
          <w:szCs w:val="20"/>
          <w:lang w:eastAsia="zh-CN" w:bidi="hi-IN"/>
        </w:rPr>
        <w:t xml:space="preserve"> and </w:t>
      </w:r>
      <w:r w:rsidRPr="001D1A41">
        <w:rPr>
          <w:rFonts w:eastAsia="NSimSun" w:cstheme="minorHAnsi"/>
          <w:kern w:val="3"/>
          <w:sz w:val="20"/>
          <w:szCs w:val="20"/>
          <w:lang w:eastAsia="zh-CN" w:bidi="hi-IN"/>
        </w:rPr>
        <w:t xml:space="preserve">internal evidence dates it to shortly after the Revolt. The petitioners </w:t>
      </w:r>
      <w:r w:rsidR="00A91DDB" w:rsidRPr="001D1A41">
        <w:rPr>
          <w:rFonts w:eastAsia="NSimSun" w:cstheme="minorHAnsi"/>
          <w:kern w:val="3"/>
          <w:sz w:val="20"/>
          <w:szCs w:val="20"/>
          <w:lang w:eastAsia="zh-CN" w:bidi="hi-IN"/>
        </w:rPr>
        <w:t>request</w:t>
      </w:r>
      <w:r w:rsidRPr="001D1A41">
        <w:rPr>
          <w:rFonts w:eastAsia="NSimSun" w:cstheme="minorHAnsi"/>
          <w:kern w:val="3"/>
          <w:sz w:val="20"/>
          <w:szCs w:val="20"/>
          <w:lang w:eastAsia="zh-CN" w:bidi="hi-IN"/>
        </w:rPr>
        <w:t xml:space="preserve"> that all those ousted from their estates during the “great uprising (now ceased)”</w:t>
      </w:r>
      <w:r w:rsidR="002F271F" w:rsidRPr="001D1A41">
        <w:rPr>
          <w:rFonts w:eastAsia="NSimSun" w:cstheme="minorHAnsi"/>
          <w:kern w:val="3"/>
          <w:sz w:val="20"/>
          <w:szCs w:val="20"/>
          <w:lang w:eastAsia="zh-CN" w:bidi="hi-IN"/>
        </w:rPr>
        <w:t xml:space="preserve"> </w:t>
      </w:r>
      <w:r w:rsidRPr="001D1A41">
        <w:rPr>
          <w:rFonts w:eastAsia="NSimSun" w:cstheme="minorHAnsi"/>
          <w:kern w:val="3"/>
          <w:sz w:val="20"/>
          <w:szCs w:val="20"/>
          <w:lang w:eastAsia="zh-CN" w:bidi="hi-IN"/>
        </w:rPr>
        <w:t>should have their property restored to them, with heavy penalties to be exacted upon anyone who tries to retain rights or properties acquired during the Revolt. This manuscript sheds light upon the extent of the upheaval persisting in the aftermath of the Revolt.</w:t>
      </w:r>
    </w:p>
    <w:p w14:paraId="27CA7C8E" w14:textId="77777777" w:rsidR="005843E5" w:rsidRPr="001D1A41" w:rsidRDefault="005843E5" w:rsidP="005843E5">
      <w:pPr>
        <w:suppressAutoHyphens/>
        <w:autoSpaceDN w:val="0"/>
        <w:spacing w:after="0" w:line="240" w:lineRule="auto"/>
        <w:textAlignment w:val="baseline"/>
        <w:rPr>
          <w:rFonts w:eastAsia="NSimSun" w:cstheme="minorHAnsi"/>
          <w:kern w:val="3"/>
          <w:sz w:val="20"/>
          <w:szCs w:val="20"/>
          <w:lang w:eastAsia="zh-CN" w:bidi="hi-IN"/>
        </w:rPr>
      </w:pPr>
    </w:p>
    <w:p w14:paraId="342A70BC" w14:textId="77777777" w:rsidR="005843E5" w:rsidRPr="001D1A41" w:rsidRDefault="005843E5" w:rsidP="004A1D3C">
      <w:pPr>
        <w:pStyle w:val="Standard"/>
        <w:rPr>
          <w:rFonts w:asciiTheme="minorHAnsi" w:hAnsiTheme="minorHAnsi" w:cstheme="minorHAnsi"/>
          <w:sz w:val="20"/>
          <w:szCs w:val="20"/>
        </w:rPr>
      </w:pPr>
    </w:p>
    <w:p w14:paraId="6EBFA1B0" w14:textId="5555AA2C" w:rsidR="004F6DC2" w:rsidRPr="001D1A41" w:rsidRDefault="004F6DC2" w:rsidP="005843E5">
      <w:pPr>
        <w:pStyle w:val="Standard"/>
        <w:numPr>
          <w:ilvl w:val="0"/>
          <w:numId w:val="2"/>
        </w:numPr>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 xml:space="preserve">Petition by Robert </w:t>
      </w:r>
      <w:proofErr w:type="spellStart"/>
      <w:r w:rsidRPr="001D1A41">
        <w:rPr>
          <w:rFonts w:asciiTheme="minorHAnsi" w:hAnsiTheme="minorHAnsi" w:cstheme="minorHAnsi"/>
          <w:b/>
          <w:bCs/>
          <w:sz w:val="20"/>
          <w:szCs w:val="20"/>
          <w:u w:val="single"/>
        </w:rPr>
        <w:t>Beachamp</w:t>
      </w:r>
      <w:proofErr w:type="spellEnd"/>
      <w:r w:rsidRPr="001D1A41">
        <w:rPr>
          <w:rFonts w:asciiTheme="minorHAnsi" w:hAnsiTheme="minorHAnsi" w:cstheme="minorHAnsi"/>
          <w:b/>
          <w:bCs/>
          <w:sz w:val="20"/>
          <w:szCs w:val="20"/>
          <w:u w:val="single"/>
        </w:rPr>
        <w:t>, Prior of Harmondsworth</w:t>
      </w:r>
    </w:p>
    <w:p w14:paraId="47263B1C" w14:textId="20B66B6E" w:rsidR="004F6DC2" w:rsidRPr="001D1A41" w:rsidRDefault="004F6DC2" w:rsidP="004A1D3C">
      <w:pPr>
        <w:pStyle w:val="Standard"/>
        <w:rPr>
          <w:rFonts w:asciiTheme="minorHAnsi" w:hAnsiTheme="minorHAnsi" w:cstheme="minorHAnsi"/>
          <w:b/>
          <w:bCs/>
          <w:sz w:val="20"/>
          <w:szCs w:val="20"/>
          <w:u w:val="single"/>
        </w:rPr>
      </w:pPr>
    </w:p>
    <w:p w14:paraId="534F46CA" w14:textId="77777777" w:rsidR="0028140C" w:rsidRPr="001D1A41" w:rsidRDefault="0028140C" w:rsidP="0028140C">
      <w:pPr>
        <w:pStyle w:val="Standard"/>
        <w:rPr>
          <w:rFonts w:asciiTheme="minorHAnsi" w:hAnsiTheme="minorHAnsi" w:cstheme="minorHAnsi"/>
          <w:sz w:val="20"/>
          <w:szCs w:val="20"/>
        </w:rPr>
      </w:pPr>
      <w:r w:rsidRPr="001D1A41">
        <w:rPr>
          <w:rFonts w:asciiTheme="minorHAnsi" w:hAnsiTheme="minorHAnsi" w:cstheme="minorHAnsi"/>
          <w:sz w:val="20"/>
          <w:szCs w:val="20"/>
        </w:rPr>
        <w:t>London</w:t>
      </w:r>
    </w:p>
    <w:p w14:paraId="235B91CB" w14:textId="326FF793" w:rsidR="0028140C" w:rsidRPr="001D1A41" w:rsidRDefault="0028140C" w:rsidP="0028140C">
      <w:pPr>
        <w:pStyle w:val="Standard"/>
        <w:rPr>
          <w:rFonts w:asciiTheme="minorHAnsi" w:hAnsiTheme="minorHAnsi" w:cstheme="minorHAnsi"/>
          <w:sz w:val="20"/>
          <w:szCs w:val="20"/>
        </w:rPr>
      </w:pPr>
      <w:r w:rsidRPr="001D1A41">
        <w:rPr>
          <w:rFonts w:asciiTheme="minorHAnsi" w:hAnsiTheme="minorHAnsi" w:cstheme="minorHAnsi"/>
          <w:sz w:val="20"/>
          <w:szCs w:val="20"/>
        </w:rPr>
        <w:t>The National Archives</w:t>
      </w:r>
      <w:r w:rsidR="007E7511" w:rsidRPr="001D1A41">
        <w:rPr>
          <w:rFonts w:asciiTheme="minorHAnsi" w:hAnsiTheme="minorHAnsi" w:cstheme="minorHAnsi"/>
          <w:sz w:val="20"/>
          <w:szCs w:val="20"/>
        </w:rPr>
        <w:t>, Kew</w:t>
      </w:r>
    </w:p>
    <w:p w14:paraId="0AF4ED7E" w14:textId="77777777" w:rsidR="0028140C" w:rsidRPr="001D1A41" w:rsidRDefault="0028140C" w:rsidP="0028140C">
      <w:pPr>
        <w:pStyle w:val="Standard"/>
        <w:rPr>
          <w:rFonts w:asciiTheme="minorHAnsi" w:hAnsiTheme="minorHAnsi" w:cstheme="minorHAnsi"/>
          <w:sz w:val="20"/>
          <w:szCs w:val="20"/>
        </w:rPr>
      </w:pPr>
      <w:r w:rsidRPr="001D1A41">
        <w:rPr>
          <w:rFonts w:asciiTheme="minorHAnsi" w:hAnsiTheme="minorHAnsi" w:cstheme="minorHAnsi"/>
          <w:sz w:val="20"/>
          <w:szCs w:val="20"/>
        </w:rPr>
        <w:t>SC 8/116/5755/5755</w:t>
      </w:r>
    </w:p>
    <w:p w14:paraId="11440EAA" w14:textId="7147BEF5" w:rsidR="004F6DC2" w:rsidRPr="001D1A41" w:rsidRDefault="004F6DC2" w:rsidP="004A1D3C">
      <w:pPr>
        <w:pStyle w:val="Standard"/>
        <w:rPr>
          <w:rFonts w:asciiTheme="minorHAnsi" w:hAnsiTheme="minorHAnsi" w:cstheme="minorHAnsi"/>
          <w:sz w:val="20"/>
          <w:szCs w:val="20"/>
        </w:rPr>
      </w:pPr>
    </w:p>
    <w:p w14:paraId="6875A214" w14:textId="47347F9F" w:rsidR="0028140C" w:rsidRPr="001D1A41" w:rsidRDefault="0057248F" w:rsidP="004A1D3C">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Dated on the guard to c.1381-2, the events described almost certainly relate to an attack during the Peasants' Revolt. </w:t>
      </w:r>
      <w:r w:rsidR="00D9375A" w:rsidRPr="001D1A41">
        <w:rPr>
          <w:rFonts w:asciiTheme="minorHAnsi" w:hAnsiTheme="minorHAnsi" w:cstheme="minorHAnsi"/>
          <w:sz w:val="20"/>
          <w:szCs w:val="20"/>
        </w:rPr>
        <w:t xml:space="preserve">The </w:t>
      </w:r>
      <w:r w:rsidR="00347438" w:rsidRPr="001D1A41">
        <w:rPr>
          <w:rFonts w:asciiTheme="minorHAnsi" w:hAnsiTheme="minorHAnsi" w:cstheme="minorHAnsi"/>
          <w:sz w:val="20"/>
          <w:szCs w:val="20"/>
        </w:rPr>
        <w:t>P</w:t>
      </w:r>
      <w:r w:rsidR="00D9375A" w:rsidRPr="001D1A41">
        <w:rPr>
          <w:rFonts w:asciiTheme="minorHAnsi" w:hAnsiTheme="minorHAnsi" w:cstheme="minorHAnsi"/>
          <w:sz w:val="20"/>
          <w:szCs w:val="20"/>
        </w:rPr>
        <w:t xml:space="preserve">rior of Harmondsworth states that </w:t>
      </w:r>
      <w:r w:rsidR="00DD51C1" w:rsidRPr="001D1A41">
        <w:rPr>
          <w:rFonts w:asciiTheme="minorHAnsi" w:hAnsiTheme="minorHAnsi" w:cstheme="minorHAnsi"/>
          <w:sz w:val="20"/>
          <w:szCs w:val="20"/>
        </w:rPr>
        <w:t>“during recent disturbances, the commons had entered his house, threatening him and burning all his muniments.</w:t>
      </w:r>
      <w:r w:rsidR="000566AB" w:rsidRPr="001D1A41">
        <w:rPr>
          <w:rFonts w:asciiTheme="minorHAnsi" w:hAnsiTheme="minorHAnsi" w:cstheme="minorHAnsi"/>
          <w:sz w:val="20"/>
          <w:szCs w:val="20"/>
        </w:rPr>
        <w:t>”</w:t>
      </w:r>
      <w:r w:rsidR="003D2894" w:rsidRPr="001D1A41">
        <w:rPr>
          <w:rFonts w:asciiTheme="minorHAnsi" w:hAnsiTheme="minorHAnsi" w:cstheme="minorHAnsi"/>
          <w:sz w:val="20"/>
          <w:szCs w:val="20"/>
        </w:rPr>
        <w:t xml:space="preserve"> </w:t>
      </w:r>
      <w:r w:rsidR="003D2894" w:rsidRPr="001D1A41">
        <w:rPr>
          <w:rStyle w:val="FootnoteReference"/>
          <w:rFonts w:asciiTheme="minorHAnsi" w:hAnsiTheme="minorHAnsi" w:cstheme="minorHAnsi"/>
          <w:sz w:val="20"/>
          <w:szCs w:val="20"/>
        </w:rPr>
        <w:footnoteReference w:id="9"/>
      </w:r>
      <w:r w:rsidR="000566AB" w:rsidRPr="001D1A41">
        <w:rPr>
          <w:rFonts w:asciiTheme="minorHAnsi" w:hAnsiTheme="minorHAnsi" w:cstheme="minorHAnsi"/>
          <w:sz w:val="20"/>
          <w:szCs w:val="20"/>
        </w:rPr>
        <w:t xml:space="preserve">  He requests </w:t>
      </w:r>
      <w:r w:rsidR="00347438" w:rsidRPr="001D1A41">
        <w:rPr>
          <w:rFonts w:asciiTheme="minorHAnsi" w:hAnsiTheme="minorHAnsi" w:cstheme="minorHAnsi"/>
          <w:sz w:val="20"/>
          <w:szCs w:val="20"/>
        </w:rPr>
        <w:t>new copies of ch</w:t>
      </w:r>
      <w:r w:rsidR="00E26622" w:rsidRPr="001D1A41">
        <w:rPr>
          <w:rFonts w:asciiTheme="minorHAnsi" w:hAnsiTheme="minorHAnsi" w:cstheme="minorHAnsi"/>
          <w:sz w:val="20"/>
          <w:szCs w:val="20"/>
        </w:rPr>
        <w:t>a</w:t>
      </w:r>
      <w:r w:rsidR="00347438" w:rsidRPr="001D1A41">
        <w:rPr>
          <w:rFonts w:asciiTheme="minorHAnsi" w:hAnsiTheme="minorHAnsi" w:cstheme="minorHAnsi"/>
          <w:sz w:val="20"/>
          <w:szCs w:val="20"/>
        </w:rPr>
        <w:t>rters and relief from his rent</w:t>
      </w:r>
      <w:r w:rsidR="00E26622" w:rsidRPr="001D1A41">
        <w:rPr>
          <w:rFonts w:asciiTheme="minorHAnsi" w:hAnsiTheme="minorHAnsi" w:cstheme="minorHAnsi"/>
          <w:sz w:val="20"/>
          <w:szCs w:val="20"/>
        </w:rPr>
        <w:t xml:space="preserve"> to alleviate the poverty being </w:t>
      </w:r>
      <w:r w:rsidR="006E2CF7" w:rsidRPr="001D1A41">
        <w:rPr>
          <w:rFonts w:asciiTheme="minorHAnsi" w:hAnsiTheme="minorHAnsi" w:cstheme="minorHAnsi"/>
          <w:sz w:val="20"/>
          <w:szCs w:val="20"/>
        </w:rPr>
        <w:t>suffered by the house.</w:t>
      </w:r>
      <w:r w:rsidR="008433A7" w:rsidRPr="001D1A41">
        <w:rPr>
          <w:rFonts w:asciiTheme="minorHAnsi" w:hAnsiTheme="minorHAnsi" w:cstheme="minorHAnsi"/>
          <w:sz w:val="20"/>
          <w:szCs w:val="20"/>
        </w:rPr>
        <w:t xml:space="preserve"> Thi</w:t>
      </w:r>
      <w:r w:rsidR="00664F81" w:rsidRPr="001D1A41">
        <w:rPr>
          <w:rFonts w:asciiTheme="minorHAnsi" w:hAnsiTheme="minorHAnsi" w:cstheme="minorHAnsi"/>
          <w:sz w:val="20"/>
          <w:szCs w:val="20"/>
        </w:rPr>
        <w:t>s manuscript</w:t>
      </w:r>
      <w:r w:rsidR="00DE160E" w:rsidRPr="001D1A41">
        <w:rPr>
          <w:rFonts w:asciiTheme="minorHAnsi" w:hAnsiTheme="minorHAnsi" w:cstheme="minorHAnsi"/>
          <w:sz w:val="20"/>
          <w:szCs w:val="20"/>
        </w:rPr>
        <w:t xml:space="preserve">, written in French, </w:t>
      </w:r>
      <w:r w:rsidR="00664F81" w:rsidRPr="001D1A41">
        <w:rPr>
          <w:rFonts w:asciiTheme="minorHAnsi" w:hAnsiTheme="minorHAnsi" w:cstheme="minorHAnsi"/>
          <w:sz w:val="20"/>
          <w:szCs w:val="20"/>
        </w:rPr>
        <w:t xml:space="preserve">substantiates claims </w:t>
      </w:r>
      <w:r w:rsidR="006533C3" w:rsidRPr="001D1A41">
        <w:rPr>
          <w:rFonts w:asciiTheme="minorHAnsi" w:hAnsiTheme="minorHAnsi" w:cstheme="minorHAnsi"/>
          <w:sz w:val="20"/>
          <w:szCs w:val="20"/>
        </w:rPr>
        <w:t>that the rebels destroyed documents relating to tax and ownership.</w:t>
      </w:r>
    </w:p>
    <w:p w14:paraId="4D833866" w14:textId="3E177307" w:rsidR="006770BB" w:rsidRPr="001D1A41" w:rsidRDefault="006770BB" w:rsidP="004A1D3C">
      <w:pPr>
        <w:pStyle w:val="Standard"/>
        <w:rPr>
          <w:rFonts w:asciiTheme="minorHAnsi" w:hAnsiTheme="minorHAnsi" w:cstheme="minorHAnsi"/>
          <w:sz w:val="20"/>
          <w:szCs w:val="20"/>
        </w:rPr>
      </w:pPr>
    </w:p>
    <w:p w14:paraId="24A4B0D5" w14:textId="5D209453" w:rsidR="006770BB" w:rsidRPr="001D1A41" w:rsidRDefault="006770BB" w:rsidP="004A1D3C">
      <w:pPr>
        <w:pStyle w:val="Standard"/>
        <w:rPr>
          <w:rFonts w:asciiTheme="minorHAnsi" w:hAnsiTheme="minorHAnsi" w:cstheme="minorHAnsi"/>
          <w:sz w:val="20"/>
          <w:szCs w:val="20"/>
        </w:rPr>
      </w:pPr>
    </w:p>
    <w:p w14:paraId="45E70FCA" w14:textId="30714CFF" w:rsidR="006770BB" w:rsidRPr="001D1A41" w:rsidRDefault="001B7A69" w:rsidP="006770BB">
      <w:pPr>
        <w:pStyle w:val="Standard"/>
        <w:numPr>
          <w:ilvl w:val="0"/>
          <w:numId w:val="2"/>
        </w:numPr>
        <w:rPr>
          <w:rFonts w:asciiTheme="minorHAnsi" w:hAnsiTheme="minorHAnsi" w:cstheme="minorHAnsi"/>
          <w:b/>
          <w:bCs/>
          <w:sz w:val="20"/>
          <w:szCs w:val="20"/>
        </w:rPr>
      </w:pPr>
      <w:r w:rsidRPr="001D1A41">
        <w:rPr>
          <w:rFonts w:asciiTheme="minorHAnsi" w:hAnsiTheme="minorHAnsi" w:cstheme="minorHAnsi"/>
          <w:b/>
          <w:bCs/>
          <w:sz w:val="20"/>
          <w:szCs w:val="20"/>
          <w:u w:val="single"/>
        </w:rPr>
        <w:t>Record of Inquisition in Cornwall 1381</w:t>
      </w:r>
      <w:r w:rsidR="00705557" w:rsidRPr="001D1A41">
        <w:rPr>
          <w:rFonts w:asciiTheme="minorHAnsi" w:hAnsiTheme="minorHAnsi" w:cstheme="minorHAnsi"/>
          <w:b/>
          <w:bCs/>
          <w:sz w:val="20"/>
          <w:szCs w:val="20"/>
          <w:u w:val="single"/>
        </w:rPr>
        <w:t xml:space="preserve"> </w:t>
      </w:r>
    </w:p>
    <w:p w14:paraId="05A3B193" w14:textId="73E00D32" w:rsidR="001B7A69" w:rsidRPr="001D1A41" w:rsidRDefault="001B7A69" w:rsidP="001B7A69">
      <w:pPr>
        <w:pStyle w:val="Standard"/>
        <w:ind w:left="720"/>
        <w:rPr>
          <w:rFonts w:asciiTheme="minorHAnsi" w:hAnsiTheme="minorHAnsi" w:cstheme="minorHAnsi"/>
          <w:b/>
          <w:bCs/>
          <w:sz w:val="20"/>
          <w:szCs w:val="20"/>
          <w:u w:val="single"/>
        </w:rPr>
      </w:pPr>
    </w:p>
    <w:p w14:paraId="75672B3A" w14:textId="4A6B2A53" w:rsidR="001B7A69" w:rsidRPr="001D1A41" w:rsidRDefault="007E7511" w:rsidP="00292E15">
      <w:pPr>
        <w:pStyle w:val="Standard"/>
        <w:rPr>
          <w:rFonts w:asciiTheme="minorHAnsi" w:hAnsiTheme="minorHAnsi" w:cstheme="minorHAnsi"/>
          <w:sz w:val="20"/>
          <w:szCs w:val="20"/>
        </w:rPr>
      </w:pPr>
      <w:r w:rsidRPr="001D1A41">
        <w:rPr>
          <w:rFonts w:asciiTheme="minorHAnsi" w:hAnsiTheme="minorHAnsi" w:cstheme="minorHAnsi"/>
          <w:sz w:val="20"/>
          <w:szCs w:val="20"/>
        </w:rPr>
        <w:t>London</w:t>
      </w:r>
    </w:p>
    <w:p w14:paraId="0C438181" w14:textId="702F9CA1" w:rsidR="007E7511" w:rsidRPr="001D1A41" w:rsidRDefault="007E7511" w:rsidP="00292E15">
      <w:pPr>
        <w:pStyle w:val="Standard"/>
        <w:rPr>
          <w:rFonts w:asciiTheme="minorHAnsi" w:hAnsiTheme="minorHAnsi" w:cstheme="minorHAnsi"/>
          <w:sz w:val="20"/>
          <w:szCs w:val="20"/>
        </w:rPr>
      </w:pPr>
      <w:r w:rsidRPr="001D1A41">
        <w:rPr>
          <w:rFonts w:asciiTheme="minorHAnsi" w:hAnsiTheme="minorHAnsi" w:cstheme="minorHAnsi"/>
          <w:sz w:val="20"/>
          <w:szCs w:val="20"/>
        </w:rPr>
        <w:t>The National Archives, Kew</w:t>
      </w:r>
    </w:p>
    <w:p w14:paraId="6D98B2FD" w14:textId="101F4C54" w:rsidR="007E7511" w:rsidRPr="001D1A41" w:rsidRDefault="007E7511" w:rsidP="00292E15">
      <w:pPr>
        <w:pStyle w:val="Standard"/>
        <w:rPr>
          <w:rFonts w:asciiTheme="minorHAnsi" w:hAnsiTheme="minorHAnsi" w:cstheme="minorHAnsi"/>
          <w:sz w:val="20"/>
          <w:szCs w:val="20"/>
        </w:rPr>
      </w:pPr>
      <w:r w:rsidRPr="001D1A41">
        <w:rPr>
          <w:rFonts w:asciiTheme="minorHAnsi" w:hAnsiTheme="minorHAnsi" w:cstheme="minorHAnsi"/>
          <w:sz w:val="20"/>
          <w:szCs w:val="20"/>
        </w:rPr>
        <w:t>SC 8/277/13837</w:t>
      </w:r>
    </w:p>
    <w:p w14:paraId="1BBFF0DC" w14:textId="2D87E032" w:rsidR="00292E15" w:rsidRPr="001D1A41" w:rsidRDefault="00292E15" w:rsidP="00292E15">
      <w:pPr>
        <w:pStyle w:val="Standard"/>
        <w:rPr>
          <w:rFonts w:asciiTheme="minorHAnsi" w:hAnsiTheme="minorHAnsi" w:cstheme="minorHAnsi"/>
          <w:sz w:val="20"/>
          <w:szCs w:val="20"/>
        </w:rPr>
      </w:pPr>
    </w:p>
    <w:p w14:paraId="50B0A173" w14:textId="7618232A" w:rsidR="00292E15" w:rsidRPr="001D1A41" w:rsidRDefault="00836B16" w:rsidP="00292E15">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This manuscript records a complaint that </w:t>
      </w:r>
      <w:r w:rsidR="00EB5E8A" w:rsidRPr="001D1A41">
        <w:rPr>
          <w:rFonts w:asciiTheme="minorHAnsi" w:hAnsiTheme="minorHAnsi" w:cstheme="minorHAnsi"/>
          <w:sz w:val="20"/>
          <w:szCs w:val="20"/>
        </w:rPr>
        <w:t>a Cornish man</w:t>
      </w:r>
      <w:r w:rsidR="008D5A25" w:rsidRPr="001D1A41">
        <w:rPr>
          <w:rFonts w:asciiTheme="minorHAnsi" w:hAnsiTheme="minorHAnsi" w:cstheme="minorHAnsi"/>
          <w:sz w:val="20"/>
          <w:szCs w:val="20"/>
        </w:rPr>
        <w:t xml:space="preserve">, </w:t>
      </w:r>
      <w:proofErr w:type="spellStart"/>
      <w:r w:rsidR="009F08FD" w:rsidRPr="001D1A41">
        <w:rPr>
          <w:rFonts w:asciiTheme="minorHAnsi" w:hAnsiTheme="minorHAnsi" w:cstheme="minorHAnsi"/>
          <w:sz w:val="20"/>
          <w:szCs w:val="20"/>
        </w:rPr>
        <w:t>Botreaux</w:t>
      </w:r>
      <w:proofErr w:type="spellEnd"/>
      <w:r w:rsidR="009F08FD" w:rsidRPr="001D1A41">
        <w:rPr>
          <w:rFonts w:asciiTheme="minorHAnsi" w:hAnsiTheme="minorHAnsi" w:cstheme="minorHAnsi"/>
          <w:sz w:val="20"/>
          <w:szCs w:val="20"/>
        </w:rPr>
        <w:t xml:space="preserve">, hearing about disturbances </w:t>
      </w:r>
      <w:r w:rsidR="00046DB0" w:rsidRPr="001D1A41">
        <w:rPr>
          <w:rFonts w:asciiTheme="minorHAnsi" w:hAnsiTheme="minorHAnsi" w:cstheme="minorHAnsi"/>
          <w:sz w:val="20"/>
          <w:szCs w:val="20"/>
        </w:rPr>
        <w:t>in Kent and Essex, stirred up a group of 80 men</w:t>
      </w:r>
      <w:r w:rsidR="00C1424C" w:rsidRPr="001D1A41">
        <w:rPr>
          <w:rFonts w:asciiTheme="minorHAnsi" w:hAnsiTheme="minorHAnsi" w:cstheme="minorHAnsi"/>
          <w:sz w:val="20"/>
          <w:szCs w:val="20"/>
        </w:rPr>
        <w:t xml:space="preserve"> in Cornwall to cause widespread damage to property in two manors</w:t>
      </w:r>
      <w:r w:rsidR="003B7622" w:rsidRPr="001D1A41">
        <w:rPr>
          <w:rFonts w:asciiTheme="minorHAnsi" w:hAnsiTheme="minorHAnsi" w:cstheme="minorHAnsi"/>
          <w:sz w:val="20"/>
          <w:szCs w:val="20"/>
        </w:rPr>
        <w:t xml:space="preserve">; breaking doors, killing servants and animals. </w:t>
      </w:r>
      <w:r w:rsidR="003B7622" w:rsidRPr="001D1A41">
        <w:rPr>
          <w:rStyle w:val="FootnoteReference"/>
          <w:rFonts w:asciiTheme="minorHAnsi" w:hAnsiTheme="minorHAnsi" w:cstheme="minorHAnsi"/>
          <w:sz w:val="20"/>
          <w:szCs w:val="20"/>
        </w:rPr>
        <w:footnoteReference w:id="10"/>
      </w:r>
      <w:r w:rsidR="00DC5286" w:rsidRPr="001D1A41">
        <w:rPr>
          <w:rFonts w:asciiTheme="minorHAnsi" w:hAnsiTheme="minorHAnsi" w:cstheme="minorHAnsi"/>
          <w:sz w:val="20"/>
          <w:szCs w:val="20"/>
        </w:rPr>
        <w:t xml:space="preserve">  This provides important insight into the wider spread of unrest in the wake of the Revolt. </w:t>
      </w:r>
    </w:p>
    <w:p w14:paraId="170A0396" w14:textId="763858BF" w:rsidR="0038173F" w:rsidRPr="001D1A41" w:rsidRDefault="0038173F" w:rsidP="00292E15">
      <w:pPr>
        <w:pStyle w:val="Standard"/>
        <w:rPr>
          <w:rFonts w:asciiTheme="minorHAnsi" w:hAnsiTheme="minorHAnsi" w:cstheme="minorHAnsi"/>
          <w:sz w:val="20"/>
          <w:szCs w:val="20"/>
        </w:rPr>
      </w:pPr>
    </w:p>
    <w:p w14:paraId="7164F8D0" w14:textId="77777777" w:rsidR="002B46BE" w:rsidRPr="001D1A41" w:rsidRDefault="002B46BE" w:rsidP="002B46BE">
      <w:pPr>
        <w:pStyle w:val="Standard"/>
        <w:rPr>
          <w:rFonts w:asciiTheme="minorHAnsi" w:hAnsiTheme="minorHAnsi" w:cstheme="minorHAnsi"/>
          <w:b/>
          <w:bCs/>
          <w:sz w:val="20"/>
          <w:szCs w:val="20"/>
        </w:rPr>
      </w:pPr>
    </w:p>
    <w:p w14:paraId="240D86EB" w14:textId="77777777" w:rsidR="002B46BE" w:rsidRPr="001D1A41" w:rsidRDefault="002B46BE" w:rsidP="002B46BE">
      <w:pPr>
        <w:pStyle w:val="Standard"/>
        <w:rPr>
          <w:rFonts w:asciiTheme="minorHAnsi" w:hAnsiTheme="minorHAnsi" w:cstheme="minorHAnsi"/>
          <w:b/>
          <w:bCs/>
          <w:sz w:val="20"/>
          <w:szCs w:val="20"/>
        </w:rPr>
      </w:pPr>
    </w:p>
    <w:p w14:paraId="7A48C9B6" w14:textId="6E173F0E" w:rsidR="0038173F" w:rsidRPr="001D1A41" w:rsidRDefault="002A5B0C" w:rsidP="007057CE">
      <w:pPr>
        <w:pStyle w:val="Standard"/>
        <w:numPr>
          <w:ilvl w:val="0"/>
          <w:numId w:val="2"/>
        </w:numPr>
        <w:rPr>
          <w:rFonts w:asciiTheme="minorHAnsi" w:hAnsiTheme="minorHAnsi" w:cstheme="minorHAnsi"/>
          <w:b/>
          <w:bCs/>
          <w:sz w:val="20"/>
          <w:szCs w:val="20"/>
        </w:rPr>
      </w:pPr>
      <w:r w:rsidRPr="001D1A41">
        <w:rPr>
          <w:rFonts w:asciiTheme="minorHAnsi" w:hAnsiTheme="minorHAnsi" w:cstheme="minorHAnsi"/>
          <w:b/>
          <w:bCs/>
          <w:sz w:val="20"/>
          <w:szCs w:val="20"/>
          <w:u w:val="single"/>
        </w:rPr>
        <w:t>Inquisition into Offences Committed in Essex 1381</w:t>
      </w:r>
    </w:p>
    <w:p w14:paraId="31623568" w14:textId="1FA7981F" w:rsidR="002A5B0C" w:rsidRPr="001D1A41" w:rsidRDefault="002A5B0C" w:rsidP="002A5B0C">
      <w:pPr>
        <w:pStyle w:val="Standard"/>
        <w:ind w:left="720"/>
        <w:rPr>
          <w:rFonts w:asciiTheme="minorHAnsi" w:hAnsiTheme="minorHAnsi" w:cstheme="minorHAnsi"/>
          <w:b/>
          <w:bCs/>
          <w:sz w:val="20"/>
          <w:szCs w:val="20"/>
          <w:u w:val="single"/>
        </w:rPr>
      </w:pPr>
    </w:p>
    <w:p w14:paraId="7B839FB8" w14:textId="7B7EBA35" w:rsidR="002A5B0C" w:rsidRPr="001D1A41" w:rsidRDefault="00C17FB3" w:rsidP="004B30F4">
      <w:pPr>
        <w:pStyle w:val="Standard"/>
        <w:rPr>
          <w:rFonts w:asciiTheme="minorHAnsi" w:hAnsiTheme="minorHAnsi" w:cstheme="minorHAnsi"/>
          <w:sz w:val="20"/>
          <w:szCs w:val="20"/>
        </w:rPr>
      </w:pPr>
      <w:r w:rsidRPr="001D1A41">
        <w:rPr>
          <w:rFonts w:asciiTheme="minorHAnsi" w:hAnsiTheme="minorHAnsi" w:cstheme="minorHAnsi"/>
          <w:sz w:val="20"/>
          <w:szCs w:val="20"/>
        </w:rPr>
        <w:t>London</w:t>
      </w:r>
    </w:p>
    <w:p w14:paraId="47BA80FC" w14:textId="2BA86065" w:rsidR="00C17FB3" w:rsidRPr="001D1A41" w:rsidRDefault="00C17FB3" w:rsidP="004B30F4">
      <w:pPr>
        <w:pStyle w:val="Standard"/>
        <w:rPr>
          <w:rFonts w:asciiTheme="minorHAnsi" w:hAnsiTheme="minorHAnsi" w:cstheme="minorHAnsi"/>
          <w:sz w:val="20"/>
          <w:szCs w:val="20"/>
        </w:rPr>
      </w:pPr>
      <w:r w:rsidRPr="001D1A41">
        <w:rPr>
          <w:rFonts w:asciiTheme="minorHAnsi" w:hAnsiTheme="minorHAnsi" w:cstheme="minorHAnsi"/>
          <w:sz w:val="20"/>
          <w:szCs w:val="20"/>
        </w:rPr>
        <w:t>The National Archives, Kew</w:t>
      </w:r>
    </w:p>
    <w:p w14:paraId="7586DB8E" w14:textId="5D0814CB" w:rsidR="00C17FB3" w:rsidRPr="001D1A41" w:rsidRDefault="00C17FB3" w:rsidP="004B30F4">
      <w:pPr>
        <w:pStyle w:val="Standard"/>
        <w:rPr>
          <w:rFonts w:asciiTheme="minorHAnsi" w:hAnsiTheme="minorHAnsi" w:cstheme="minorHAnsi"/>
          <w:sz w:val="20"/>
          <w:szCs w:val="20"/>
        </w:rPr>
      </w:pPr>
      <w:r w:rsidRPr="001D1A41">
        <w:rPr>
          <w:rFonts w:asciiTheme="minorHAnsi" w:hAnsiTheme="minorHAnsi" w:cstheme="minorHAnsi"/>
          <w:sz w:val="20"/>
          <w:szCs w:val="20"/>
        </w:rPr>
        <w:t xml:space="preserve">KB </w:t>
      </w:r>
      <w:r w:rsidR="004B30F4" w:rsidRPr="001D1A41">
        <w:rPr>
          <w:rFonts w:asciiTheme="minorHAnsi" w:hAnsiTheme="minorHAnsi" w:cstheme="minorHAnsi"/>
          <w:sz w:val="20"/>
          <w:szCs w:val="20"/>
        </w:rPr>
        <w:t>9/166/2 (1381)</w:t>
      </w:r>
    </w:p>
    <w:p w14:paraId="1A12A4B6" w14:textId="5845A259" w:rsidR="004B30F4" w:rsidRPr="001D1A41" w:rsidRDefault="004B30F4" w:rsidP="004B30F4">
      <w:pPr>
        <w:pStyle w:val="Standard"/>
        <w:rPr>
          <w:rFonts w:asciiTheme="minorHAnsi" w:hAnsiTheme="minorHAnsi" w:cstheme="minorHAnsi"/>
          <w:sz w:val="20"/>
          <w:szCs w:val="20"/>
        </w:rPr>
      </w:pPr>
    </w:p>
    <w:p w14:paraId="02720E12" w14:textId="70E90B85" w:rsidR="004B30F4" w:rsidRPr="001D1A41" w:rsidRDefault="004B30F4" w:rsidP="004B30F4">
      <w:pPr>
        <w:pStyle w:val="Standard"/>
        <w:rPr>
          <w:rFonts w:asciiTheme="minorHAnsi" w:hAnsiTheme="minorHAnsi" w:cstheme="minorHAnsi"/>
          <w:sz w:val="20"/>
          <w:szCs w:val="20"/>
        </w:rPr>
      </w:pPr>
      <w:r w:rsidRPr="001D1A41">
        <w:rPr>
          <w:rFonts w:asciiTheme="minorHAnsi" w:hAnsiTheme="minorHAnsi" w:cstheme="minorHAnsi"/>
          <w:sz w:val="20"/>
          <w:szCs w:val="20"/>
        </w:rPr>
        <w:t>This is an extract from</w:t>
      </w:r>
      <w:r w:rsidR="00992307" w:rsidRPr="001D1A41">
        <w:rPr>
          <w:rFonts w:asciiTheme="minorHAnsi" w:hAnsiTheme="minorHAnsi" w:cstheme="minorHAnsi"/>
          <w:sz w:val="20"/>
          <w:szCs w:val="20"/>
        </w:rPr>
        <w:t xml:space="preserve"> the findings of a commission investigating</w:t>
      </w:r>
      <w:r w:rsidR="007F0181" w:rsidRPr="001D1A41">
        <w:rPr>
          <w:rFonts w:asciiTheme="minorHAnsi" w:hAnsiTheme="minorHAnsi" w:cstheme="minorHAnsi"/>
          <w:sz w:val="20"/>
          <w:szCs w:val="20"/>
        </w:rPr>
        <w:t xml:space="preserve"> </w:t>
      </w:r>
      <w:r w:rsidR="009464DF" w:rsidRPr="001D1A41">
        <w:rPr>
          <w:rFonts w:asciiTheme="minorHAnsi" w:hAnsiTheme="minorHAnsi" w:cstheme="minorHAnsi"/>
          <w:sz w:val="20"/>
          <w:szCs w:val="20"/>
        </w:rPr>
        <w:t xml:space="preserve">“all treasons, felonies, trespasses, extortions, oppressions, damages, grievances and excesses done to the king's people in Essex.” </w:t>
      </w:r>
      <w:r w:rsidR="009464DF" w:rsidRPr="001D1A41">
        <w:rPr>
          <w:rStyle w:val="FootnoteReference"/>
          <w:rFonts w:asciiTheme="minorHAnsi" w:hAnsiTheme="minorHAnsi" w:cstheme="minorHAnsi"/>
          <w:sz w:val="20"/>
          <w:szCs w:val="20"/>
        </w:rPr>
        <w:footnoteReference w:id="11"/>
      </w:r>
      <w:r w:rsidR="009464DF" w:rsidRPr="001D1A41">
        <w:rPr>
          <w:rFonts w:asciiTheme="minorHAnsi" w:hAnsiTheme="minorHAnsi" w:cstheme="minorHAnsi"/>
          <w:sz w:val="20"/>
          <w:szCs w:val="20"/>
        </w:rPr>
        <w:t xml:space="preserve"> </w:t>
      </w:r>
      <w:r w:rsidR="00C907CC" w:rsidRPr="001D1A41">
        <w:rPr>
          <w:rFonts w:asciiTheme="minorHAnsi" w:hAnsiTheme="minorHAnsi" w:cstheme="minorHAnsi"/>
          <w:sz w:val="20"/>
          <w:szCs w:val="20"/>
        </w:rPr>
        <w:t xml:space="preserve">This extract demonstrates </w:t>
      </w:r>
      <w:r w:rsidR="00235F77" w:rsidRPr="001D1A41">
        <w:rPr>
          <w:rFonts w:asciiTheme="minorHAnsi" w:hAnsiTheme="minorHAnsi" w:cstheme="minorHAnsi"/>
          <w:sz w:val="20"/>
          <w:szCs w:val="20"/>
        </w:rPr>
        <w:t>both the activities of the rebels in seizing property and the unpopularity of large landowners</w:t>
      </w:r>
      <w:r w:rsidR="0064348A" w:rsidRPr="001D1A41">
        <w:rPr>
          <w:rFonts w:asciiTheme="minorHAnsi" w:hAnsiTheme="minorHAnsi" w:cstheme="minorHAnsi"/>
          <w:sz w:val="20"/>
          <w:szCs w:val="20"/>
        </w:rPr>
        <w:t>.</w:t>
      </w:r>
    </w:p>
    <w:p w14:paraId="376BD0BF" w14:textId="3E340ABA" w:rsidR="003E6460" w:rsidRPr="001D1A41" w:rsidRDefault="003E6460" w:rsidP="004B30F4">
      <w:pPr>
        <w:pStyle w:val="Standard"/>
        <w:rPr>
          <w:rFonts w:asciiTheme="minorHAnsi" w:hAnsiTheme="minorHAnsi" w:cstheme="minorHAnsi"/>
          <w:sz w:val="20"/>
          <w:szCs w:val="20"/>
        </w:rPr>
      </w:pPr>
    </w:p>
    <w:p w14:paraId="6D8C4527" w14:textId="3945E33A" w:rsidR="003E6460" w:rsidRPr="001D1A41" w:rsidRDefault="003E6460" w:rsidP="004B30F4">
      <w:pPr>
        <w:pStyle w:val="Standard"/>
        <w:rPr>
          <w:rFonts w:asciiTheme="minorHAnsi" w:hAnsiTheme="minorHAnsi" w:cstheme="minorHAnsi"/>
          <w:sz w:val="20"/>
          <w:szCs w:val="20"/>
        </w:rPr>
      </w:pPr>
    </w:p>
    <w:p w14:paraId="492AFDDD" w14:textId="60C325CB" w:rsidR="003E6460" w:rsidRPr="001D1A41" w:rsidRDefault="0091563B" w:rsidP="004B30F4">
      <w:pPr>
        <w:pStyle w:val="Standard"/>
        <w:rPr>
          <w:rFonts w:asciiTheme="minorHAnsi" w:hAnsiTheme="minorHAnsi" w:cstheme="minorHAnsi"/>
          <w:b/>
          <w:bCs/>
          <w:sz w:val="20"/>
          <w:szCs w:val="20"/>
          <w:u w:val="single"/>
        </w:rPr>
      </w:pPr>
      <w:r w:rsidRPr="001D1A41">
        <w:rPr>
          <w:rFonts w:asciiTheme="minorHAnsi" w:hAnsiTheme="minorHAnsi" w:cstheme="minorHAnsi"/>
          <w:b/>
          <w:bCs/>
          <w:sz w:val="20"/>
          <w:szCs w:val="20"/>
          <w:u w:val="single"/>
        </w:rPr>
        <w:t>Future Directions for Archival Searches</w:t>
      </w:r>
    </w:p>
    <w:p w14:paraId="398DCB7E" w14:textId="0FC46616" w:rsidR="0091563B" w:rsidRPr="001D1A41" w:rsidRDefault="0091563B" w:rsidP="004B30F4">
      <w:pPr>
        <w:pStyle w:val="Standard"/>
        <w:rPr>
          <w:rFonts w:asciiTheme="minorHAnsi" w:hAnsiTheme="minorHAnsi" w:cstheme="minorHAnsi"/>
          <w:b/>
          <w:bCs/>
          <w:sz w:val="20"/>
          <w:szCs w:val="20"/>
          <w:u w:val="single"/>
        </w:rPr>
      </w:pPr>
    </w:p>
    <w:p w14:paraId="3327148A" w14:textId="7FD2A7D1" w:rsidR="001B156B" w:rsidRPr="001D1A41" w:rsidRDefault="001B156B" w:rsidP="001B156B">
      <w:pPr>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 xml:space="preserve">The chronicles have been well researched, therefore further research would centre upon archives local to the areas affected, particularly Kent, </w:t>
      </w:r>
      <w:proofErr w:type="gramStart"/>
      <w:r w:rsidRPr="001D1A41">
        <w:rPr>
          <w:rFonts w:eastAsia="NSimSun" w:cstheme="minorHAnsi"/>
          <w:kern w:val="3"/>
          <w:sz w:val="20"/>
          <w:szCs w:val="20"/>
          <w:lang w:eastAsia="zh-CN" w:bidi="hi-IN"/>
        </w:rPr>
        <w:t>Essex</w:t>
      </w:r>
      <w:proofErr w:type="gramEnd"/>
      <w:r w:rsidRPr="001D1A41">
        <w:rPr>
          <w:rFonts w:eastAsia="NSimSun" w:cstheme="minorHAnsi"/>
          <w:kern w:val="3"/>
          <w:sz w:val="20"/>
          <w:szCs w:val="20"/>
          <w:lang w:eastAsia="zh-CN" w:bidi="hi-IN"/>
        </w:rPr>
        <w:t xml:space="preserve"> and East Anglia, perhaps focusing on manorial records, court rolls and manumissions immediately following the unrest. It would also be interesting to search for records relating to the official enquiries between January and March 1381 which investigated avoidance of Poll Tax payments, thus throwing light on the grievances which instigated unrest immediately preceding the Revolt.</w:t>
      </w:r>
    </w:p>
    <w:p w14:paraId="7C8D0E24" w14:textId="77777777" w:rsidR="0091563B" w:rsidRPr="001D1A41" w:rsidRDefault="0091563B" w:rsidP="004B30F4">
      <w:pPr>
        <w:pStyle w:val="Standard"/>
        <w:rPr>
          <w:rFonts w:asciiTheme="minorHAnsi" w:hAnsiTheme="minorHAnsi" w:cstheme="minorHAnsi"/>
          <w:sz w:val="20"/>
          <w:szCs w:val="20"/>
        </w:rPr>
      </w:pPr>
    </w:p>
    <w:p w14:paraId="286CBF4E" w14:textId="77777777" w:rsidR="00C17FB3" w:rsidRPr="001D1A41" w:rsidRDefault="00C17FB3" w:rsidP="002A5B0C">
      <w:pPr>
        <w:pStyle w:val="Standard"/>
        <w:ind w:left="720"/>
        <w:rPr>
          <w:rFonts w:asciiTheme="minorHAnsi" w:hAnsiTheme="minorHAnsi" w:cstheme="minorHAnsi"/>
          <w:sz w:val="20"/>
          <w:szCs w:val="20"/>
        </w:rPr>
      </w:pPr>
    </w:p>
    <w:p w14:paraId="653F086B" w14:textId="77777777" w:rsidR="007E7511" w:rsidRPr="001D1A41" w:rsidRDefault="007E7511" w:rsidP="001B7A69">
      <w:pPr>
        <w:pStyle w:val="Standard"/>
        <w:ind w:left="720"/>
        <w:rPr>
          <w:rFonts w:asciiTheme="minorHAnsi" w:hAnsiTheme="minorHAnsi" w:cstheme="minorHAnsi"/>
          <w:sz w:val="20"/>
          <w:szCs w:val="20"/>
        </w:rPr>
      </w:pPr>
    </w:p>
    <w:p w14:paraId="1962337E" w14:textId="675E3832" w:rsidR="002602B8" w:rsidRPr="001D1A41" w:rsidRDefault="002602B8" w:rsidP="004A1D3C">
      <w:pPr>
        <w:pStyle w:val="Standard"/>
        <w:rPr>
          <w:rFonts w:asciiTheme="minorHAnsi" w:hAnsiTheme="minorHAnsi" w:cstheme="minorHAnsi"/>
          <w:sz w:val="20"/>
          <w:szCs w:val="20"/>
        </w:rPr>
      </w:pPr>
    </w:p>
    <w:p w14:paraId="0EC9ED12" w14:textId="77777777" w:rsidR="002602B8" w:rsidRPr="001D1A41" w:rsidRDefault="002602B8" w:rsidP="002602B8">
      <w:pPr>
        <w:pStyle w:val="Standard"/>
        <w:rPr>
          <w:rFonts w:asciiTheme="minorHAnsi" w:hAnsiTheme="minorHAnsi" w:cstheme="minorHAnsi"/>
          <w:b/>
          <w:bCs/>
          <w:sz w:val="20"/>
          <w:szCs w:val="20"/>
          <w:u w:val="single"/>
        </w:rPr>
      </w:pPr>
    </w:p>
    <w:p w14:paraId="1CBD784E" w14:textId="77777777" w:rsidR="002602B8" w:rsidRPr="001D1A41" w:rsidRDefault="002602B8" w:rsidP="004A1D3C">
      <w:pPr>
        <w:pStyle w:val="Standard"/>
        <w:rPr>
          <w:rFonts w:asciiTheme="minorHAnsi" w:hAnsiTheme="minorHAnsi" w:cstheme="minorHAnsi"/>
          <w:sz w:val="20"/>
          <w:szCs w:val="20"/>
        </w:rPr>
      </w:pPr>
    </w:p>
    <w:p w14:paraId="5B099DED" w14:textId="15F80E8B" w:rsidR="007171FA" w:rsidRPr="001D1A41" w:rsidRDefault="007171FA" w:rsidP="007171FA">
      <w:pPr>
        <w:pStyle w:val="Standard"/>
        <w:rPr>
          <w:rFonts w:asciiTheme="minorHAnsi" w:hAnsiTheme="minorHAnsi" w:cstheme="minorHAnsi"/>
          <w:b/>
          <w:bCs/>
          <w:sz w:val="20"/>
          <w:szCs w:val="20"/>
          <w:u w:val="single"/>
        </w:rPr>
      </w:pPr>
    </w:p>
    <w:p w14:paraId="6852B7BF" w14:textId="77777777" w:rsidR="004A1D3C" w:rsidRPr="001D1A41" w:rsidRDefault="004A1D3C" w:rsidP="007171FA">
      <w:pPr>
        <w:pStyle w:val="Standard"/>
        <w:rPr>
          <w:rFonts w:asciiTheme="minorHAnsi" w:hAnsiTheme="minorHAnsi" w:cstheme="minorHAnsi"/>
          <w:b/>
          <w:bCs/>
          <w:sz w:val="20"/>
          <w:szCs w:val="20"/>
          <w:u w:val="single"/>
        </w:rPr>
      </w:pPr>
    </w:p>
    <w:p w14:paraId="707C700E" w14:textId="36685266" w:rsidR="00794527" w:rsidRPr="001D1A41" w:rsidRDefault="00794527" w:rsidP="00E30C16">
      <w:pPr>
        <w:suppressAutoHyphens/>
        <w:autoSpaceDN w:val="0"/>
        <w:spacing w:after="0" w:line="240" w:lineRule="auto"/>
        <w:textAlignment w:val="baseline"/>
        <w:rPr>
          <w:rFonts w:eastAsia="NSimSun" w:cstheme="minorHAnsi"/>
          <w:kern w:val="3"/>
          <w:sz w:val="20"/>
          <w:szCs w:val="20"/>
          <w:lang w:eastAsia="zh-CN" w:bidi="hi-IN"/>
        </w:rPr>
      </w:pPr>
    </w:p>
    <w:p w14:paraId="6A7889C4" w14:textId="126202E8" w:rsidR="00844F84" w:rsidRPr="001D1A41" w:rsidRDefault="00844F84" w:rsidP="00E30B83">
      <w:pPr>
        <w:pStyle w:val="ListParagraph"/>
        <w:suppressAutoHyphens/>
        <w:autoSpaceDN w:val="0"/>
        <w:spacing w:after="0" w:line="240" w:lineRule="auto"/>
        <w:textAlignment w:val="baseline"/>
        <w:rPr>
          <w:rFonts w:eastAsia="NSimSun" w:cstheme="minorHAnsi"/>
          <w:kern w:val="3"/>
          <w:sz w:val="20"/>
          <w:szCs w:val="20"/>
          <w:lang w:eastAsia="zh-CN" w:bidi="hi-IN"/>
        </w:rPr>
      </w:pPr>
    </w:p>
    <w:tbl>
      <w:tblPr>
        <w:tblW w:w="18383" w:type="dxa"/>
        <w:tblLayout w:type="fixed"/>
        <w:tblCellMar>
          <w:left w:w="10" w:type="dxa"/>
          <w:right w:w="10" w:type="dxa"/>
        </w:tblCellMar>
        <w:tblLook w:val="0000" w:firstRow="0" w:lastRow="0" w:firstColumn="0" w:lastColumn="0" w:noHBand="0" w:noVBand="0"/>
      </w:tblPr>
      <w:tblGrid>
        <w:gridCol w:w="893"/>
        <w:gridCol w:w="8745"/>
        <w:gridCol w:w="8745"/>
      </w:tblGrid>
      <w:tr w:rsidR="009D0708" w:rsidRPr="001D1A41" w14:paraId="13D820E6" w14:textId="77777777" w:rsidTr="009D0708">
        <w:tc>
          <w:tcPr>
            <w:tcW w:w="893" w:type="dxa"/>
            <w:tcMar>
              <w:top w:w="28" w:type="dxa"/>
              <w:left w:w="28" w:type="dxa"/>
              <w:bottom w:w="28" w:type="dxa"/>
              <w:right w:w="28" w:type="dxa"/>
            </w:tcMar>
            <w:vAlign w:val="center"/>
          </w:tcPr>
          <w:p w14:paraId="7D13A946" w14:textId="31516506" w:rsidR="009D0708" w:rsidRPr="001D1A41" w:rsidRDefault="009D0708" w:rsidP="004E41D3">
            <w:pPr>
              <w:suppressLineNumbers/>
              <w:suppressAutoHyphens/>
              <w:autoSpaceDN w:val="0"/>
              <w:spacing w:after="0" w:line="240" w:lineRule="auto"/>
              <w:textAlignment w:val="baseline"/>
              <w:rPr>
                <w:rFonts w:eastAsia="NSimSun" w:cstheme="minorHAnsi"/>
                <w:kern w:val="3"/>
                <w:sz w:val="20"/>
                <w:szCs w:val="20"/>
                <w:lang w:eastAsia="zh-CN" w:bidi="hi-IN"/>
              </w:rPr>
            </w:pPr>
            <w:r w:rsidRPr="001D1A41">
              <w:rPr>
                <w:rFonts w:eastAsia="NSimSun" w:cstheme="minorHAnsi"/>
                <w:kern w:val="3"/>
                <w:sz w:val="20"/>
                <w:szCs w:val="20"/>
                <w:lang w:eastAsia="zh-CN" w:bidi="hi-IN"/>
              </w:rPr>
              <w:t xml:space="preserve">    </w:t>
            </w:r>
          </w:p>
          <w:p w14:paraId="0099B57B" w14:textId="13C16385" w:rsidR="009D0708" w:rsidRPr="001D1A41" w:rsidRDefault="009D0708" w:rsidP="004E41D3">
            <w:pPr>
              <w:suppressLineNumbers/>
              <w:suppressAutoHyphens/>
              <w:autoSpaceDN w:val="0"/>
              <w:spacing w:after="0" w:line="240" w:lineRule="auto"/>
              <w:textAlignment w:val="baseline"/>
              <w:rPr>
                <w:rFonts w:eastAsia="NSimSun" w:cstheme="minorHAnsi"/>
                <w:kern w:val="3"/>
                <w:sz w:val="20"/>
                <w:szCs w:val="20"/>
                <w:lang w:eastAsia="zh-CN" w:bidi="hi-IN"/>
              </w:rPr>
            </w:pPr>
          </w:p>
        </w:tc>
        <w:tc>
          <w:tcPr>
            <w:tcW w:w="8745" w:type="dxa"/>
          </w:tcPr>
          <w:p w14:paraId="5F6E68E1" w14:textId="77777777" w:rsidR="009D0708" w:rsidRPr="001D1A41" w:rsidRDefault="009D0708" w:rsidP="004E41D3">
            <w:pPr>
              <w:suppressLineNumbers/>
              <w:suppressAutoHyphens/>
              <w:autoSpaceDN w:val="0"/>
              <w:spacing w:after="0" w:line="240" w:lineRule="auto"/>
              <w:textAlignment w:val="baseline"/>
              <w:rPr>
                <w:rFonts w:eastAsia="NSimSun" w:cstheme="minorHAnsi"/>
                <w:kern w:val="3"/>
                <w:sz w:val="20"/>
                <w:szCs w:val="20"/>
                <w:lang w:eastAsia="zh-CN" w:bidi="hi-IN"/>
              </w:rPr>
            </w:pPr>
          </w:p>
        </w:tc>
        <w:tc>
          <w:tcPr>
            <w:tcW w:w="8745" w:type="dxa"/>
            <w:tcMar>
              <w:top w:w="28" w:type="dxa"/>
              <w:left w:w="28" w:type="dxa"/>
              <w:bottom w:w="28" w:type="dxa"/>
              <w:right w:w="28" w:type="dxa"/>
            </w:tcMar>
            <w:vAlign w:val="center"/>
          </w:tcPr>
          <w:p w14:paraId="23D3EA81" w14:textId="48221AE4" w:rsidR="009D0708" w:rsidRPr="001D1A41" w:rsidRDefault="009D0708" w:rsidP="004E41D3">
            <w:pPr>
              <w:suppressLineNumbers/>
              <w:suppressAutoHyphens/>
              <w:autoSpaceDN w:val="0"/>
              <w:spacing w:after="0" w:line="240" w:lineRule="auto"/>
              <w:textAlignment w:val="baseline"/>
              <w:rPr>
                <w:rFonts w:eastAsia="NSimSun" w:cstheme="minorHAnsi"/>
                <w:kern w:val="3"/>
                <w:sz w:val="20"/>
                <w:szCs w:val="20"/>
                <w:lang w:eastAsia="zh-CN" w:bidi="hi-IN"/>
              </w:rPr>
            </w:pPr>
          </w:p>
        </w:tc>
      </w:tr>
    </w:tbl>
    <w:p w14:paraId="2EC88412" w14:textId="77777777" w:rsidR="004E41D3" w:rsidRPr="001D1A41" w:rsidRDefault="004E41D3" w:rsidP="00CD7167">
      <w:pPr>
        <w:pStyle w:val="Standard"/>
        <w:rPr>
          <w:rFonts w:asciiTheme="minorHAnsi" w:hAnsiTheme="minorHAnsi" w:cstheme="minorHAnsi"/>
          <w:sz w:val="20"/>
          <w:szCs w:val="20"/>
        </w:rPr>
      </w:pPr>
    </w:p>
    <w:p w14:paraId="28724F48" w14:textId="52F28F88" w:rsidR="000F05F3" w:rsidRPr="001D1A41" w:rsidRDefault="000F05F3">
      <w:pPr>
        <w:rPr>
          <w:rFonts w:cstheme="minorHAnsi"/>
          <w:sz w:val="20"/>
          <w:szCs w:val="20"/>
        </w:rPr>
      </w:pPr>
    </w:p>
    <w:sectPr w:rsidR="000F05F3" w:rsidRPr="001D1A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58382" w14:textId="77777777" w:rsidR="00B97F2E" w:rsidRDefault="00B97F2E" w:rsidP="00BD71BA">
      <w:pPr>
        <w:spacing w:after="0" w:line="240" w:lineRule="auto"/>
      </w:pPr>
      <w:r>
        <w:separator/>
      </w:r>
    </w:p>
  </w:endnote>
  <w:endnote w:type="continuationSeparator" w:id="0">
    <w:p w14:paraId="281882C2" w14:textId="77777777" w:rsidR="00B97F2E" w:rsidRDefault="00B97F2E" w:rsidP="00BD7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0AB56" w14:textId="77777777" w:rsidR="00B97F2E" w:rsidRDefault="00B97F2E" w:rsidP="00BD71BA">
      <w:pPr>
        <w:spacing w:after="0" w:line="240" w:lineRule="auto"/>
      </w:pPr>
      <w:r>
        <w:separator/>
      </w:r>
    </w:p>
  </w:footnote>
  <w:footnote w:type="continuationSeparator" w:id="0">
    <w:p w14:paraId="37670274" w14:textId="77777777" w:rsidR="00B97F2E" w:rsidRDefault="00B97F2E" w:rsidP="00BD71BA">
      <w:pPr>
        <w:spacing w:after="0" w:line="240" w:lineRule="auto"/>
      </w:pPr>
      <w:r>
        <w:continuationSeparator/>
      </w:r>
    </w:p>
  </w:footnote>
  <w:footnote w:id="1">
    <w:p w14:paraId="6E7AA653" w14:textId="0C01EFE5" w:rsidR="00A37BA7" w:rsidRDefault="00A37BA7">
      <w:pPr>
        <w:pStyle w:val="FootnoteText"/>
      </w:pPr>
      <w:r>
        <w:rPr>
          <w:rStyle w:val="FootnoteReference"/>
        </w:rPr>
        <w:footnoteRef/>
      </w:r>
      <w:r>
        <w:t xml:space="preserve"> </w:t>
      </w:r>
      <w:r w:rsidR="00F712A1">
        <w:t xml:space="preserve"> </w:t>
      </w:r>
      <w:r w:rsidR="00690A7C">
        <w:t xml:space="preserve">Oxford University Press, </w:t>
      </w:r>
      <w:r w:rsidR="00690A7C">
        <w:rPr>
          <w:i/>
          <w:iCs/>
        </w:rPr>
        <w:t>Oxford Reference</w:t>
      </w:r>
      <w:r w:rsidR="00690A7C">
        <w:t xml:space="preserve"> () &lt;https://www.oxfordreference.com/view/10.1093/oi/authority.20110803100046308&gt; [accessed 26 October 2020].</w:t>
      </w:r>
    </w:p>
  </w:footnote>
  <w:footnote w:id="2">
    <w:p w14:paraId="08500E5A" w14:textId="000B6E64" w:rsidR="00AD3233" w:rsidRDefault="00AD3233">
      <w:pPr>
        <w:pStyle w:val="FootnoteText"/>
      </w:pPr>
      <w:r>
        <w:rPr>
          <w:rStyle w:val="FootnoteReference"/>
        </w:rPr>
        <w:footnoteRef/>
      </w:r>
      <w:r>
        <w:t xml:space="preserve"> </w:t>
      </w:r>
      <w:r w:rsidR="00721C57">
        <w:t xml:space="preserve">The British Library, </w:t>
      </w:r>
      <w:r w:rsidR="00721C57">
        <w:rPr>
          <w:i/>
          <w:iCs/>
        </w:rPr>
        <w:t xml:space="preserve">Jean Froissart, </w:t>
      </w:r>
      <w:proofErr w:type="spellStart"/>
      <w:r w:rsidR="00721C57">
        <w:rPr>
          <w:i/>
          <w:iCs/>
        </w:rPr>
        <w:t>Chroniques</w:t>
      </w:r>
      <w:proofErr w:type="spellEnd"/>
      <w:r w:rsidR="00721C57">
        <w:rPr>
          <w:i/>
          <w:iCs/>
        </w:rPr>
        <w:t xml:space="preserve">, vol 2 </w:t>
      </w:r>
      <w:r w:rsidR="00721C57">
        <w:t>() &lt;http://searcharchives.bl.uk/primo_library/libweb/action/display.do?tabs=detailsTab&amp;ct=display&amp;fn=search&amp;doc=IAMS040-002107564&amp;indx=1&amp;recIds=IAMS040-002107564&amp;recIdxs=0&amp;elementId=0&amp;renderMode=poppedOut&amp;displayMode=full&amp;frbrVersion=&amp;dscnt=0&amp;frbg=&amp;scp.scps=scope%3A%28BL%29&amp;tab=local&amp;dstmp=1603790241114&amp;srt=rank&amp;mode=Basic&amp;&amp;dum=true&amp;vl(freeText0)=Royal%20MS%2018%20E%20I&amp;vid=IAMS_VU2 &gt; [accessed 27 October 2020].</w:t>
      </w:r>
    </w:p>
  </w:footnote>
  <w:footnote w:id="3">
    <w:p w14:paraId="4B519E5A" w14:textId="46C069CF" w:rsidR="00465E4D" w:rsidRDefault="00465E4D">
      <w:pPr>
        <w:pStyle w:val="FootnoteText"/>
      </w:pPr>
      <w:r>
        <w:rPr>
          <w:rStyle w:val="FootnoteReference"/>
        </w:rPr>
        <w:footnoteRef/>
      </w:r>
      <w:r>
        <w:t xml:space="preserve"> </w:t>
      </w:r>
      <w:r w:rsidR="007B45BE">
        <w:t xml:space="preserve">Brotherton Library, </w:t>
      </w:r>
      <w:r w:rsidR="007B45BE">
        <w:rPr>
          <w:i/>
          <w:iCs/>
        </w:rPr>
        <w:t xml:space="preserve">The </w:t>
      </w:r>
      <w:proofErr w:type="spellStart"/>
      <w:r w:rsidR="007B45BE">
        <w:rPr>
          <w:i/>
          <w:iCs/>
        </w:rPr>
        <w:t>Anominalle</w:t>
      </w:r>
      <w:proofErr w:type="spellEnd"/>
      <w:r w:rsidR="007B45BE">
        <w:rPr>
          <w:i/>
          <w:iCs/>
        </w:rPr>
        <w:t xml:space="preserve"> Chronicle</w:t>
      </w:r>
      <w:r w:rsidR="007B45BE">
        <w:t xml:space="preserve"> () &lt;https://explore.library.leeds.ac.uk/special-collections-explore/372703/the_anonimalle_chronicle?selection=Medieval%20Manuscripts&amp;query=brotherton%2029&amp;browseQuery=Search&amp;collectionGroup=Medieval%20Manuscripts&amp;resultOffset=6&gt; [accessed 2 November 2020].</w:t>
      </w:r>
    </w:p>
  </w:footnote>
  <w:footnote w:id="4">
    <w:p w14:paraId="2F7A517E" w14:textId="3CAC901B" w:rsidR="00B42896" w:rsidRDefault="00B42896">
      <w:pPr>
        <w:pStyle w:val="FootnoteText"/>
      </w:pPr>
      <w:r>
        <w:rPr>
          <w:rStyle w:val="FootnoteReference"/>
        </w:rPr>
        <w:footnoteRef/>
      </w:r>
      <w:r>
        <w:t xml:space="preserve"> </w:t>
      </w:r>
      <w:proofErr w:type="spellStart"/>
      <w:r w:rsidR="001E1773">
        <w:t>C.Oman</w:t>
      </w:r>
      <w:proofErr w:type="spellEnd"/>
      <w:r w:rsidR="001E1773">
        <w:t xml:space="preserve">, </w:t>
      </w:r>
      <w:r w:rsidR="001E1773">
        <w:rPr>
          <w:i/>
          <w:iCs/>
        </w:rPr>
        <w:t>The Great Revolt of 1381</w:t>
      </w:r>
      <w:r w:rsidR="001E1773">
        <w:t xml:space="preserve">, </w:t>
      </w:r>
      <w:proofErr w:type="spellStart"/>
      <w:r w:rsidR="001E1773">
        <w:t>edn</w:t>
      </w:r>
      <w:proofErr w:type="spellEnd"/>
      <w:r w:rsidR="001E1773">
        <w:t xml:space="preserve"> (</w:t>
      </w:r>
      <w:proofErr w:type="spellStart"/>
      <w:r w:rsidR="001E1773">
        <w:t>Oxfors</w:t>
      </w:r>
      <w:proofErr w:type="spellEnd"/>
      <w:r w:rsidR="001E1773">
        <w:t>: Clarendon Press, 1906), p. pp 200-203.</w:t>
      </w:r>
    </w:p>
  </w:footnote>
  <w:footnote w:id="5">
    <w:p w14:paraId="0C65EE3F" w14:textId="1D9B9C77" w:rsidR="00D43E9D" w:rsidRDefault="00D43E9D">
      <w:pPr>
        <w:pStyle w:val="FootnoteText"/>
      </w:pPr>
      <w:r>
        <w:rPr>
          <w:rStyle w:val="FootnoteReference"/>
        </w:rPr>
        <w:footnoteRef/>
      </w:r>
      <w:r>
        <w:t xml:space="preserve"> </w:t>
      </w:r>
      <w:r w:rsidR="0076549D">
        <w:rPr>
          <w:i/>
          <w:iCs/>
        </w:rPr>
        <w:t>Knighton's Chronicle 1337-1396</w:t>
      </w:r>
      <w:r w:rsidR="0076549D">
        <w:t xml:space="preserve">, ed. by </w:t>
      </w:r>
      <w:proofErr w:type="spellStart"/>
      <w:r w:rsidR="0076549D">
        <w:t>G.</w:t>
      </w:r>
      <w:proofErr w:type="gramStart"/>
      <w:r w:rsidR="0076549D">
        <w:t>H.Martin</w:t>
      </w:r>
      <w:proofErr w:type="spellEnd"/>
      <w:proofErr w:type="gramEnd"/>
      <w:r w:rsidR="0076549D">
        <w:t xml:space="preserve">, trans. by </w:t>
      </w:r>
      <w:proofErr w:type="spellStart"/>
      <w:r w:rsidR="0076549D">
        <w:t>G.H.Martin</w:t>
      </w:r>
      <w:proofErr w:type="spellEnd"/>
      <w:r w:rsidR="0076549D">
        <w:t xml:space="preserve"> (Oxford: OUP, 1995), p. lxv.</w:t>
      </w:r>
    </w:p>
  </w:footnote>
  <w:footnote w:id="6">
    <w:p w14:paraId="07876237" w14:textId="66F031E1" w:rsidR="002A55BA" w:rsidRDefault="002A55BA">
      <w:pPr>
        <w:pStyle w:val="FootnoteText"/>
      </w:pPr>
      <w:r>
        <w:rPr>
          <w:rStyle w:val="FootnoteReference"/>
        </w:rPr>
        <w:footnoteRef/>
      </w:r>
      <w:r>
        <w:t xml:space="preserve"> </w:t>
      </w:r>
      <w:r w:rsidR="00855E77">
        <w:t xml:space="preserve">James G. Clark and David </w:t>
      </w:r>
      <w:proofErr w:type="spellStart"/>
      <w:r w:rsidR="00855E77">
        <w:t>Preest</w:t>
      </w:r>
      <w:proofErr w:type="spellEnd"/>
      <w:r w:rsidR="00855E77">
        <w:t xml:space="preserve">, </w:t>
      </w:r>
      <w:r w:rsidR="00855E77">
        <w:rPr>
          <w:i/>
          <w:iCs/>
        </w:rPr>
        <w:t xml:space="preserve">The </w:t>
      </w:r>
      <w:proofErr w:type="spellStart"/>
      <w:r w:rsidR="00855E77">
        <w:rPr>
          <w:i/>
          <w:iCs/>
        </w:rPr>
        <w:t>Chronica</w:t>
      </w:r>
      <w:proofErr w:type="spellEnd"/>
      <w:r w:rsidR="00855E77">
        <w:rPr>
          <w:i/>
          <w:iCs/>
        </w:rPr>
        <w:t xml:space="preserve"> </w:t>
      </w:r>
      <w:proofErr w:type="spellStart"/>
      <w:r w:rsidR="00855E77">
        <w:rPr>
          <w:i/>
          <w:iCs/>
        </w:rPr>
        <w:t>Maiora</w:t>
      </w:r>
      <w:proofErr w:type="spellEnd"/>
      <w:r w:rsidR="00855E77">
        <w:rPr>
          <w:i/>
          <w:iCs/>
        </w:rPr>
        <w:t xml:space="preserve"> of Thomas Walsingham (1376 - 1422)</w:t>
      </w:r>
      <w:r w:rsidR="00855E77">
        <w:t xml:space="preserve">, trans. by David </w:t>
      </w:r>
      <w:proofErr w:type="spellStart"/>
      <w:r w:rsidR="00855E77">
        <w:t>Preest</w:t>
      </w:r>
      <w:proofErr w:type="spellEnd"/>
      <w:r w:rsidR="00855E77">
        <w:t xml:space="preserve"> ([</w:t>
      </w:r>
      <w:proofErr w:type="spellStart"/>
      <w:r w:rsidR="00855E77">
        <w:t>n.p.</w:t>
      </w:r>
      <w:proofErr w:type="spellEnd"/>
      <w:r w:rsidR="00855E77">
        <w:t>]: Boydell Press, 2009).</w:t>
      </w:r>
    </w:p>
  </w:footnote>
  <w:footnote w:id="7">
    <w:p w14:paraId="581AC5E9" w14:textId="5A8363C4" w:rsidR="0092154E" w:rsidRDefault="0092154E">
      <w:pPr>
        <w:pStyle w:val="FootnoteText"/>
      </w:pPr>
      <w:r>
        <w:rPr>
          <w:rStyle w:val="FootnoteReference"/>
        </w:rPr>
        <w:footnoteRef/>
      </w:r>
      <w:r>
        <w:t xml:space="preserve"> </w:t>
      </w:r>
      <w:r w:rsidR="005B12CB">
        <w:t xml:space="preserve">Antonia </w:t>
      </w:r>
      <w:proofErr w:type="spellStart"/>
      <w:r w:rsidR="005B12CB">
        <w:t>Gransden</w:t>
      </w:r>
      <w:proofErr w:type="spellEnd"/>
      <w:r w:rsidR="005B12CB">
        <w:t xml:space="preserve">, 'Review: The </w:t>
      </w:r>
      <w:proofErr w:type="spellStart"/>
      <w:r w:rsidR="005B12CB">
        <w:t>Chronica</w:t>
      </w:r>
      <w:proofErr w:type="spellEnd"/>
      <w:r w:rsidR="005B12CB">
        <w:t xml:space="preserve"> </w:t>
      </w:r>
      <w:proofErr w:type="spellStart"/>
      <w:r w:rsidR="005B12CB">
        <w:t>Maiora</w:t>
      </w:r>
      <w:proofErr w:type="spellEnd"/>
      <w:r w:rsidR="005B12CB">
        <w:t xml:space="preserve"> of Thomas Walsingham, I: 1376-1394. Edited by John Taylor, Wendy R. Childs and Leslie </w:t>
      </w:r>
      <w:proofErr w:type="spellStart"/>
      <w:r w:rsidR="005B12CB">
        <w:t>Watkiss</w:t>
      </w:r>
      <w:proofErr w:type="spellEnd"/>
      <w:r w:rsidR="005B12CB">
        <w:t xml:space="preserve">.', </w:t>
      </w:r>
      <w:r w:rsidR="005B12CB">
        <w:rPr>
          <w:i/>
          <w:iCs/>
        </w:rPr>
        <w:t>Journal of Ecclesiastical History</w:t>
      </w:r>
      <w:r w:rsidR="005B12CB">
        <w:t>, 55.3, (2004), (p. 583-585).</w:t>
      </w:r>
    </w:p>
  </w:footnote>
  <w:footnote w:id="8">
    <w:p w14:paraId="7BCA60E1" w14:textId="4DC4C847" w:rsidR="00D37522" w:rsidRDefault="00D37522">
      <w:pPr>
        <w:pStyle w:val="FootnoteText"/>
      </w:pPr>
      <w:r>
        <w:rPr>
          <w:rStyle w:val="FootnoteReference"/>
        </w:rPr>
        <w:footnoteRef/>
      </w:r>
      <w:r>
        <w:t xml:space="preserve"> </w:t>
      </w:r>
      <w:r w:rsidR="00EE7DB1">
        <w:t xml:space="preserve">Bodleian Library, </w:t>
      </w:r>
      <w:r w:rsidR="00EE7DB1">
        <w:rPr>
          <w:i/>
          <w:iCs/>
        </w:rPr>
        <w:t xml:space="preserve">MS. </w:t>
      </w:r>
      <w:proofErr w:type="spellStart"/>
      <w:r w:rsidR="00EE7DB1">
        <w:rPr>
          <w:i/>
          <w:iCs/>
        </w:rPr>
        <w:t>Bodl</w:t>
      </w:r>
      <w:proofErr w:type="spellEnd"/>
      <w:r w:rsidR="00EE7DB1">
        <w:rPr>
          <w:i/>
          <w:iCs/>
        </w:rPr>
        <w:t>. 316</w:t>
      </w:r>
      <w:r w:rsidR="00EE7DB1">
        <w:t xml:space="preserve"> (2018) &lt;https://medieval.bodleian.ox.ac.uk/catalog/manuscript_1362&gt; [accessed 26 October 2020].</w:t>
      </w:r>
    </w:p>
  </w:footnote>
  <w:footnote w:id="9">
    <w:p w14:paraId="1F1BE97E" w14:textId="2284D476" w:rsidR="003D2894" w:rsidRPr="00FE4853" w:rsidRDefault="003D2894" w:rsidP="00E30C16">
      <w:pPr>
        <w:suppressAutoHyphens/>
        <w:autoSpaceDN w:val="0"/>
        <w:spacing w:after="0" w:line="240" w:lineRule="auto"/>
        <w:textAlignment w:val="baseline"/>
        <w:rPr>
          <w:rFonts w:ascii="Arial" w:eastAsia="NSimSun" w:hAnsi="Arial" w:cs="Arial"/>
          <w:kern w:val="3"/>
          <w:sz w:val="20"/>
          <w:szCs w:val="20"/>
          <w:lang w:eastAsia="zh-CN" w:bidi="hi-IN"/>
        </w:rPr>
      </w:pPr>
      <w:r>
        <w:rPr>
          <w:rStyle w:val="FootnoteReference"/>
        </w:rPr>
        <w:footnoteRef/>
      </w:r>
      <w:r>
        <w:t xml:space="preserve"> </w:t>
      </w:r>
      <w:r w:rsidR="00567A6A">
        <w:t xml:space="preserve"> </w:t>
      </w:r>
      <w:r w:rsidR="005B7402" w:rsidRPr="00FE4853">
        <w:rPr>
          <w:sz w:val="20"/>
          <w:szCs w:val="20"/>
        </w:rPr>
        <w:t xml:space="preserve">National Archives, </w:t>
      </w:r>
      <w:r w:rsidR="005B7402" w:rsidRPr="00FE4853">
        <w:rPr>
          <w:i/>
          <w:iCs/>
          <w:sz w:val="20"/>
          <w:szCs w:val="20"/>
        </w:rPr>
        <w:t xml:space="preserve">Petitioners: Robert </w:t>
      </w:r>
      <w:proofErr w:type="spellStart"/>
      <w:r w:rsidR="005B7402" w:rsidRPr="00FE4853">
        <w:rPr>
          <w:i/>
          <w:iCs/>
          <w:sz w:val="20"/>
          <w:szCs w:val="20"/>
        </w:rPr>
        <w:t>Beachamp</w:t>
      </w:r>
      <w:proofErr w:type="spellEnd"/>
      <w:r w:rsidR="005B7402" w:rsidRPr="00FE4853">
        <w:rPr>
          <w:i/>
          <w:iCs/>
          <w:sz w:val="20"/>
          <w:szCs w:val="20"/>
        </w:rPr>
        <w:t>, Prior of Harmondsworth</w:t>
      </w:r>
      <w:r w:rsidR="005B7402" w:rsidRPr="00FE4853">
        <w:rPr>
          <w:sz w:val="20"/>
          <w:szCs w:val="20"/>
        </w:rPr>
        <w:t xml:space="preserve"> () &lt;https://discovery.nationalarchives.gov.uk/details/r/C9150429&gt; [accessed 26 October 2020]</w:t>
      </w:r>
    </w:p>
  </w:footnote>
  <w:footnote w:id="10">
    <w:p w14:paraId="57A16EDA" w14:textId="473E7E36" w:rsidR="003B7622" w:rsidRDefault="003B7622">
      <w:pPr>
        <w:pStyle w:val="FootnoteText"/>
      </w:pPr>
      <w:r>
        <w:rPr>
          <w:rStyle w:val="FootnoteReference"/>
        </w:rPr>
        <w:footnoteRef/>
      </w:r>
      <w:r>
        <w:t xml:space="preserve"> </w:t>
      </w:r>
      <w:r w:rsidR="005F3A2E">
        <w:t xml:space="preserve">The National Archives, </w:t>
      </w:r>
      <w:r w:rsidR="005F3A2E">
        <w:rPr>
          <w:i/>
          <w:iCs/>
        </w:rPr>
        <w:t xml:space="preserve">Inquisition taken before Kentwood and Basset at </w:t>
      </w:r>
      <w:proofErr w:type="spellStart"/>
      <w:r w:rsidR="005F3A2E">
        <w:rPr>
          <w:i/>
          <w:iCs/>
        </w:rPr>
        <w:t>Lostwithiel</w:t>
      </w:r>
      <w:proofErr w:type="spellEnd"/>
      <w:r w:rsidR="005F3A2E">
        <w:rPr>
          <w:i/>
          <w:iCs/>
        </w:rPr>
        <w:t xml:space="preserve"> </w:t>
      </w:r>
      <w:r w:rsidR="005F3A2E">
        <w:t>() &lt;https://discovery.nationalarchives.gov.uk/details/r/C9517784&gt; [accessed 26 October 2020]</w:t>
      </w:r>
    </w:p>
  </w:footnote>
  <w:footnote w:id="11">
    <w:p w14:paraId="4B58BB38" w14:textId="57DAAB7E" w:rsidR="009464DF" w:rsidRDefault="009464DF">
      <w:pPr>
        <w:pStyle w:val="FootnoteText"/>
      </w:pPr>
      <w:r>
        <w:rPr>
          <w:rStyle w:val="FootnoteReference"/>
        </w:rPr>
        <w:footnoteRef/>
      </w:r>
      <w:r>
        <w:t xml:space="preserve"> </w:t>
      </w:r>
      <w:r w:rsidR="00A504E7">
        <w:t xml:space="preserve">The National Archives, </w:t>
      </w:r>
      <w:proofErr w:type="gramStart"/>
      <w:r w:rsidR="00A504E7">
        <w:rPr>
          <w:i/>
          <w:iCs/>
        </w:rPr>
        <w:t>Returned</w:t>
      </w:r>
      <w:proofErr w:type="gramEnd"/>
      <w:r w:rsidR="00A504E7">
        <w:rPr>
          <w:i/>
          <w:iCs/>
        </w:rPr>
        <w:t xml:space="preserve"> </w:t>
      </w:r>
      <w:proofErr w:type="spellStart"/>
      <w:r w:rsidR="00A504E7">
        <w:rPr>
          <w:i/>
          <w:iCs/>
        </w:rPr>
        <w:t>oyer</w:t>
      </w:r>
      <w:proofErr w:type="spellEnd"/>
      <w:r w:rsidR="00A504E7">
        <w:rPr>
          <w:i/>
          <w:iCs/>
        </w:rPr>
        <w:t xml:space="preserve"> and </w:t>
      </w:r>
      <w:proofErr w:type="spellStart"/>
      <w:r w:rsidR="00A504E7">
        <w:rPr>
          <w:i/>
          <w:iCs/>
        </w:rPr>
        <w:t>terminer</w:t>
      </w:r>
      <w:proofErr w:type="spellEnd"/>
      <w:r w:rsidR="00A504E7">
        <w:rPr>
          <w:i/>
          <w:iCs/>
        </w:rPr>
        <w:t xml:space="preserve"> commission, Essex</w:t>
      </w:r>
      <w:r w:rsidR="00A504E7">
        <w:t xml:space="preserve"> () &lt;https://discovery.nationalarchives.gov.uk/details/r/C2285593&gt; [accessed 26 October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183703"/>
    <w:multiLevelType w:val="hybridMultilevel"/>
    <w:tmpl w:val="033EA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F4F33"/>
    <w:multiLevelType w:val="hybridMultilevel"/>
    <w:tmpl w:val="53369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9D"/>
    <w:rsid w:val="00010888"/>
    <w:rsid w:val="00012D5A"/>
    <w:rsid w:val="00042D68"/>
    <w:rsid w:val="00046DB0"/>
    <w:rsid w:val="00051B2D"/>
    <w:rsid w:val="000566AB"/>
    <w:rsid w:val="00076214"/>
    <w:rsid w:val="000A101D"/>
    <w:rsid w:val="000D30B2"/>
    <w:rsid w:val="000E4F5F"/>
    <w:rsid w:val="000F05F3"/>
    <w:rsid w:val="00105915"/>
    <w:rsid w:val="0012792B"/>
    <w:rsid w:val="00137421"/>
    <w:rsid w:val="00140241"/>
    <w:rsid w:val="001479F3"/>
    <w:rsid w:val="001550A7"/>
    <w:rsid w:val="001A41C3"/>
    <w:rsid w:val="001B156B"/>
    <w:rsid w:val="001B2FB8"/>
    <w:rsid w:val="001B7A69"/>
    <w:rsid w:val="001D0A42"/>
    <w:rsid w:val="001D1A41"/>
    <w:rsid w:val="001E1773"/>
    <w:rsid w:val="001E5970"/>
    <w:rsid w:val="001E6390"/>
    <w:rsid w:val="0021626C"/>
    <w:rsid w:val="00216466"/>
    <w:rsid w:val="00235F77"/>
    <w:rsid w:val="0025060D"/>
    <w:rsid w:val="002543EB"/>
    <w:rsid w:val="002602B8"/>
    <w:rsid w:val="00264821"/>
    <w:rsid w:val="002750C9"/>
    <w:rsid w:val="0028140C"/>
    <w:rsid w:val="00285D8D"/>
    <w:rsid w:val="00287307"/>
    <w:rsid w:val="00292E15"/>
    <w:rsid w:val="00294F25"/>
    <w:rsid w:val="0029574C"/>
    <w:rsid w:val="002A55BA"/>
    <w:rsid w:val="002A5B0C"/>
    <w:rsid w:val="002B0727"/>
    <w:rsid w:val="002B0B27"/>
    <w:rsid w:val="002B46BE"/>
    <w:rsid w:val="002C2746"/>
    <w:rsid w:val="002D797C"/>
    <w:rsid w:val="002E172A"/>
    <w:rsid w:val="002E4E53"/>
    <w:rsid w:val="002F24EB"/>
    <w:rsid w:val="002F271F"/>
    <w:rsid w:val="002F452D"/>
    <w:rsid w:val="002F7C00"/>
    <w:rsid w:val="00301514"/>
    <w:rsid w:val="0032556D"/>
    <w:rsid w:val="00347438"/>
    <w:rsid w:val="00351166"/>
    <w:rsid w:val="00354870"/>
    <w:rsid w:val="00357291"/>
    <w:rsid w:val="00372E98"/>
    <w:rsid w:val="0037405D"/>
    <w:rsid w:val="00374391"/>
    <w:rsid w:val="0038173F"/>
    <w:rsid w:val="00385507"/>
    <w:rsid w:val="003A2901"/>
    <w:rsid w:val="003B7622"/>
    <w:rsid w:val="003C7AE3"/>
    <w:rsid w:val="003D2894"/>
    <w:rsid w:val="003D7C79"/>
    <w:rsid w:val="003E585D"/>
    <w:rsid w:val="003E6460"/>
    <w:rsid w:val="003F2BB1"/>
    <w:rsid w:val="003F4A33"/>
    <w:rsid w:val="003F5249"/>
    <w:rsid w:val="003F542C"/>
    <w:rsid w:val="00406BB5"/>
    <w:rsid w:val="004147DD"/>
    <w:rsid w:val="00414873"/>
    <w:rsid w:val="00436710"/>
    <w:rsid w:val="00437D12"/>
    <w:rsid w:val="00445102"/>
    <w:rsid w:val="004643DD"/>
    <w:rsid w:val="00464671"/>
    <w:rsid w:val="00465E4D"/>
    <w:rsid w:val="004874A3"/>
    <w:rsid w:val="004A1D3C"/>
    <w:rsid w:val="004B13A6"/>
    <w:rsid w:val="004B30F4"/>
    <w:rsid w:val="004C3F74"/>
    <w:rsid w:val="004D606D"/>
    <w:rsid w:val="004E41D3"/>
    <w:rsid w:val="004E65D8"/>
    <w:rsid w:val="004F1379"/>
    <w:rsid w:val="004F68E4"/>
    <w:rsid w:val="004F6DC2"/>
    <w:rsid w:val="0050380E"/>
    <w:rsid w:val="00504750"/>
    <w:rsid w:val="00506D9E"/>
    <w:rsid w:val="00510836"/>
    <w:rsid w:val="00510872"/>
    <w:rsid w:val="00515F0C"/>
    <w:rsid w:val="0052357B"/>
    <w:rsid w:val="00524BFE"/>
    <w:rsid w:val="00567A6A"/>
    <w:rsid w:val="00570910"/>
    <w:rsid w:val="0057248F"/>
    <w:rsid w:val="00576171"/>
    <w:rsid w:val="005764E1"/>
    <w:rsid w:val="00582FE8"/>
    <w:rsid w:val="005843E5"/>
    <w:rsid w:val="00585505"/>
    <w:rsid w:val="005928CA"/>
    <w:rsid w:val="00592D44"/>
    <w:rsid w:val="00593831"/>
    <w:rsid w:val="005A6183"/>
    <w:rsid w:val="005B0125"/>
    <w:rsid w:val="005B12CB"/>
    <w:rsid w:val="005B2483"/>
    <w:rsid w:val="005B53C3"/>
    <w:rsid w:val="005B7402"/>
    <w:rsid w:val="005D3247"/>
    <w:rsid w:val="005D53CE"/>
    <w:rsid w:val="005E2B35"/>
    <w:rsid w:val="005F3A2E"/>
    <w:rsid w:val="005F765F"/>
    <w:rsid w:val="00613C04"/>
    <w:rsid w:val="00616692"/>
    <w:rsid w:val="0063099F"/>
    <w:rsid w:val="0063629A"/>
    <w:rsid w:val="0064348A"/>
    <w:rsid w:val="00646F8C"/>
    <w:rsid w:val="006533C3"/>
    <w:rsid w:val="00664F81"/>
    <w:rsid w:val="006770BB"/>
    <w:rsid w:val="0068016C"/>
    <w:rsid w:val="00685694"/>
    <w:rsid w:val="00690A7C"/>
    <w:rsid w:val="00690BCD"/>
    <w:rsid w:val="00691AEC"/>
    <w:rsid w:val="006A5F88"/>
    <w:rsid w:val="006C3561"/>
    <w:rsid w:val="006D096F"/>
    <w:rsid w:val="006E231B"/>
    <w:rsid w:val="006E2CF7"/>
    <w:rsid w:val="00700119"/>
    <w:rsid w:val="00705557"/>
    <w:rsid w:val="007057CE"/>
    <w:rsid w:val="00711FA4"/>
    <w:rsid w:val="007171FA"/>
    <w:rsid w:val="00721C57"/>
    <w:rsid w:val="0072561D"/>
    <w:rsid w:val="00734712"/>
    <w:rsid w:val="00735373"/>
    <w:rsid w:val="00743340"/>
    <w:rsid w:val="00743F3D"/>
    <w:rsid w:val="0074708D"/>
    <w:rsid w:val="00762F96"/>
    <w:rsid w:val="0076549D"/>
    <w:rsid w:val="00767E7F"/>
    <w:rsid w:val="00787867"/>
    <w:rsid w:val="00790D91"/>
    <w:rsid w:val="00794527"/>
    <w:rsid w:val="007A521C"/>
    <w:rsid w:val="007A579F"/>
    <w:rsid w:val="007B45BE"/>
    <w:rsid w:val="007E31F6"/>
    <w:rsid w:val="007E7511"/>
    <w:rsid w:val="007F0181"/>
    <w:rsid w:val="007F082E"/>
    <w:rsid w:val="007F280E"/>
    <w:rsid w:val="007F52A1"/>
    <w:rsid w:val="007F57F9"/>
    <w:rsid w:val="00812A3B"/>
    <w:rsid w:val="0081558E"/>
    <w:rsid w:val="00836B16"/>
    <w:rsid w:val="008415E6"/>
    <w:rsid w:val="008433A7"/>
    <w:rsid w:val="00844F84"/>
    <w:rsid w:val="00851679"/>
    <w:rsid w:val="00855E77"/>
    <w:rsid w:val="00861D3F"/>
    <w:rsid w:val="00863272"/>
    <w:rsid w:val="0087651D"/>
    <w:rsid w:val="008802AD"/>
    <w:rsid w:val="00894983"/>
    <w:rsid w:val="008A3E98"/>
    <w:rsid w:val="008B39BC"/>
    <w:rsid w:val="008C3FED"/>
    <w:rsid w:val="008D5A25"/>
    <w:rsid w:val="008E00D9"/>
    <w:rsid w:val="008F28F3"/>
    <w:rsid w:val="00901793"/>
    <w:rsid w:val="00905650"/>
    <w:rsid w:val="0091563B"/>
    <w:rsid w:val="0092154E"/>
    <w:rsid w:val="00927034"/>
    <w:rsid w:val="009272DF"/>
    <w:rsid w:val="00943DC0"/>
    <w:rsid w:val="009464DF"/>
    <w:rsid w:val="009539EC"/>
    <w:rsid w:val="0096166B"/>
    <w:rsid w:val="009660E7"/>
    <w:rsid w:val="00982B81"/>
    <w:rsid w:val="00992307"/>
    <w:rsid w:val="009A7C0A"/>
    <w:rsid w:val="009C6FEF"/>
    <w:rsid w:val="009D0708"/>
    <w:rsid w:val="009D0DFA"/>
    <w:rsid w:val="009E1310"/>
    <w:rsid w:val="009E2A17"/>
    <w:rsid w:val="009E51E5"/>
    <w:rsid w:val="009F08FD"/>
    <w:rsid w:val="009F1411"/>
    <w:rsid w:val="009F30BF"/>
    <w:rsid w:val="00A00BF2"/>
    <w:rsid w:val="00A10F10"/>
    <w:rsid w:val="00A25E71"/>
    <w:rsid w:val="00A37BA7"/>
    <w:rsid w:val="00A41861"/>
    <w:rsid w:val="00A504E7"/>
    <w:rsid w:val="00A52D8E"/>
    <w:rsid w:val="00A91BF9"/>
    <w:rsid w:val="00A91DDB"/>
    <w:rsid w:val="00A95A83"/>
    <w:rsid w:val="00AA2C42"/>
    <w:rsid w:val="00AA55CD"/>
    <w:rsid w:val="00AA6F39"/>
    <w:rsid w:val="00AB39DE"/>
    <w:rsid w:val="00AB508C"/>
    <w:rsid w:val="00AC0EDF"/>
    <w:rsid w:val="00AD1EA6"/>
    <w:rsid w:val="00AD318F"/>
    <w:rsid w:val="00AD3233"/>
    <w:rsid w:val="00AF07BB"/>
    <w:rsid w:val="00AF4F89"/>
    <w:rsid w:val="00B13B3A"/>
    <w:rsid w:val="00B15FA6"/>
    <w:rsid w:val="00B31B1D"/>
    <w:rsid w:val="00B33E8D"/>
    <w:rsid w:val="00B42896"/>
    <w:rsid w:val="00B50F04"/>
    <w:rsid w:val="00B60756"/>
    <w:rsid w:val="00B77B21"/>
    <w:rsid w:val="00B85085"/>
    <w:rsid w:val="00B90EB3"/>
    <w:rsid w:val="00B97F2E"/>
    <w:rsid w:val="00BB5CC6"/>
    <w:rsid w:val="00BD4E74"/>
    <w:rsid w:val="00BD6FC8"/>
    <w:rsid w:val="00BD71BA"/>
    <w:rsid w:val="00BE1849"/>
    <w:rsid w:val="00BE1A36"/>
    <w:rsid w:val="00C10739"/>
    <w:rsid w:val="00C1424C"/>
    <w:rsid w:val="00C17FB3"/>
    <w:rsid w:val="00C20E3B"/>
    <w:rsid w:val="00C238BD"/>
    <w:rsid w:val="00C249C2"/>
    <w:rsid w:val="00C30290"/>
    <w:rsid w:val="00C56564"/>
    <w:rsid w:val="00C57D27"/>
    <w:rsid w:val="00C65990"/>
    <w:rsid w:val="00C72B71"/>
    <w:rsid w:val="00C907CC"/>
    <w:rsid w:val="00C923B5"/>
    <w:rsid w:val="00CA4164"/>
    <w:rsid w:val="00CB4CB0"/>
    <w:rsid w:val="00CC38D8"/>
    <w:rsid w:val="00CD4E43"/>
    <w:rsid w:val="00CD7167"/>
    <w:rsid w:val="00CF06F3"/>
    <w:rsid w:val="00CF2D6E"/>
    <w:rsid w:val="00CF31F7"/>
    <w:rsid w:val="00D004BD"/>
    <w:rsid w:val="00D1649E"/>
    <w:rsid w:val="00D35803"/>
    <w:rsid w:val="00D37522"/>
    <w:rsid w:val="00D43E9D"/>
    <w:rsid w:val="00D54469"/>
    <w:rsid w:val="00D5722D"/>
    <w:rsid w:val="00D8564A"/>
    <w:rsid w:val="00D92752"/>
    <w:rsid w:val="00D9375A"/>
    <w:rsid w:val="00DA00C4"/>
    <w:rsid w:val="00DA1F51"/>
    <w:rsid w:val="00DA585F"/>
    <w:rsid w:val="00DB57C8"/>
    <w:rsid w:val="00DC1198"/>
    <w:rsid w:val="00DC131A"/>
    <w:rsid w:val="00DC5286"/>
    <w:rsid w:val="00DD51C1"/>
    <w:rsid w:val="00DE07D6"/>
    <w:rsid w:val="00DE160E"/>
    <w:rsid w:val="00DE6844"/>
    <w:rsid w:val="00E027B9"/>
    <w:rsid w:val="00E26622"/>
    <w:rsid w:val="00E304CA"/>
    <w:rsid w:val="00E30B83"/>
    <w:rsid w:val="00E30C16"/>
    <w:rsid w:val="00E37E68"/>
    <w:rsid w:val="00E478A9"/>
    <w:rsid w:val="00E7124C"/>
    <w:rsid w:val="00E71B6B"/>
    <w:rsid w:val="00E720B2"/>
    <w:rsid w:val="00E82396"/>
    <w:rsid w:val="00E83208"/>
    <w:rsid w:val="00EB5E8A"/>
    <w:rsid w:val="00EC69DE"/>
    <w:rsid w:val="00EE7DB1"/>
    <w:rsid w:val="00EE7E4B"/>
    <w:rsid w:val="00EF402F"/>
    <w:rsid w:val="00EF5847"/>
    <w:rsid w:val="00F00E5C"/>
    <w:rsid w:val="00F04494"/>
    <w:rsid w:val="00F11250"/>
    <w:rsid w:val="00F11316"/>
    <w:rsid w:val="00F30A5F"/>
    <w:rsid w:val="00F36C23"/>
    <w:rsid w:val="00F51E69"/>
    <w:rsid w:val="00F712A1"/>
    <w:rsid w:val="00F77A54"/>
    <w:rsid w:val="00F83840"/>
    <w:rsid w:val="00F83FEF"/>
    <w:rsid w:val="00F8599E"/>
    <w:rsid w:val="00F85D2B"/>
    <w:rsid w:val="00FB0517"/>
    <w:rsid w:val="00FB279D"/>
    <w:rsid w:val="00FD6116"/>
    <w:rsid w:val="00FE4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4A2AD"/>
  <w15:chartTrackingRefBased/>
  <w15:docId w15:val="{284FA544-705C-4E68-AE23-2AA246FB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B279D"/>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ListParagraph">
    <w:name w:val="List Paragraph"/>
    <w:basedOn w:val="Normal"/>
    <w:uiPriority w:val="34"/>
    <w:qFormat/>
    <w:rsid w:val="00613C04"/>
    <w:pPr>
      <w:ind w:left="720"/>
      <w:contextualSpacing/>
    </w:pPr>
  </w:style>
  <w:style w:type="character" w:customStyle="1" w:styleId="a-list-item">
    <w:name w:val="a-list-item"/>
    <w:basedOn w:val="DefaultParagraphFont"/>
    <w:rsid w:val="009D0708"/>
  </w:style>
  <w:style w:type="character" w:customStyle="1" w:styleId="a-text-bold">
    <w:name w:val="a-text-bold"/>
    <w:basedOn w:val="DefaultParagraphFont"/>
    <w:rsid w:val="009D0708"/>
  </w:style>
  <w:style w:type="paragraph" w:styleId="FootnoteText">
    <w:name w:val="footnote text"/>
    <w:basedOn w:val="Normal"/>
    <w:link w:val="FootnoteTextChar"/>
    <w:uiPriority w:val="99"/>
    <w:semiHidden/>
    <w:unhideWhenUsed/>
    <w:rsid w:val="00BD71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1BA"/>
    <w:rPr>
      <w:sz w:val="20"/>
      <w:szCs w:val="20"/>
    </w:rPr>
  </w:style>
  <w:style w:type="character" w:styleId="FootnoteReference">
    <w:name w:val="footnote reference"/>
    <w:basedOn w:val="DefaultParagraphFont"/>
    <w:uiPriority w:val="99"/>
    <w:semiHidden/>
    <w:unhideWhenUsed/>
    <w:rsid w:val="00BD71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9FBE1-5700-4FAD-A5FB-1F6D76CF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4</Pages>
  <Words>984</Words>
  <Characters>5611</Characters>
  <Application>Microsoft Office Word</Application>
  <DocSecurity>0</DocSecurity>
  <Lines>46</Lines>
  <Paragraphs>13</Paragraphs>
  <ScaleCrop>false</ScaleCrop>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Beton</dc:creator>
  <cp:keywords/>
  <dc:description/>
  <cp:lastModifiedBy>Judith Beton</cp:lastModifiedBy>
  <cp:revision>361</cp:revision>
  <dcterms:created xsi:type="dcterms:W3CDTF">2020-10-19T09:51:00Z</dcterms:created>
  <dcterms:modified xsi:type="dcterms:W3CDTF">2020-11-02T15:42:00Z</dcterms:modified>
</cp:coreProperties>
</file>