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03F47A" w14:textId="5B4FC3F2" w:rsidR="00452F90" w:rsidRPr="006F762D" w:rsidRDefault="00452F90" w:rsidP="00452F90">
      <w:pPr>
        <w:shd w:val="clear" w:color="auto" w:fill="FFFFFF"/>
        <w:spacing w:before="100" w:beforeAutospacing="1" w:after="100" w:afterAutospacing="1" w:line="240" w:lineRule="auto"/>
        <w:rPr>
          <w:rFonts w:ascii="Times New Roman" w:eastAsia="Times New Roman" w:hAnsi="Times New Roman" w:cs="Times New Roman"/>
          <w:b/>
          <w:color w:val="373A3C"/>
          <w:sz w:val="24"/>
          <w:szCs w:val="21"/>
          <w:lang w:eastAsia="en-GB"/>
        </w:rPr>
      </w:pPr>
      <w:r w:rsidRPr="006F762D">
        <w:rPr>
          <w:rFonts w:ascii="Times New Roman" w:eastAsia="Times New Roman" w:hAnsi="Times New Roman" w:cs="Times New Roman"/>
          <w:b/>
          <w:color w:val="373A3C"/>
          <w:sz w:val="24"/>
          <w:szCs w:val="21"/>
          <w:lang w:eastAsia="en-GB"/>
        </w:rPr>
        <w:t>How does the Yogacara theory of consciousness compare to other Buddhist theories of "mind?"</w:t>
      </w:r>
    </w:p>
    <w:p w14:paraId="2EF3A091" w14:textId="2BE3125D" w:rsidR="009B62B5" w:rsidRDefault="00896BD5">
      <w:pPr>
        <w:rPr>
          <w:rFonts w:ascii="Times New Roman" w:hAnsi="Times New Roman" w:cs="Times New Roman"/>
        </w:rPr>
      </w:pPr>
      <w:r>
        <w:rPr>
          <w:rFonts w:ascii="Times New Roman" w:hAnsi="Times New Roman" w:cs="Times New Roman"/>
        </w:rPr>
        <w:tab/>
        <w:t xml:space="preserve">In </w:t>
      </w:r>
      <w:r w:rsidRPr="00EC7CFC">
        <w:rPr>
          <w:rFonts w:ascii="Times New Roman" w:hAnsi="Times New Roman" w:cs="Times New Roman"/>
          <w:noProof/>
        </w:rPr>
        <w:t>Buddhism</w:t>
      </w:r>
      <w:r w:rsidR="00EC7CFC">
        <w:rPr>
          <w:rFonts w:ascii="Times New Roman" w:hAnsi="Times New Roman" w:cs="Times New Roman"/>
          <w:noProof/>
        </w:rPr>
        <w:t>,</w:t>
      </w:r>
      <w:r>
        <w:rPr>
          <w:rFonts w:ascii="Times New Roman" w:hAnsi="Times New Roman" w:cs="Times New Roman"/>
        </w:rPr>
        <w:t xml:space="preserve"> </w:t>
      </w:r>
      <w:r w:rsidR="009B62B5" w:rsidRPr="006F762D">
        <w:rPr>
          <w:rFonts w:ascii="Times New Roman" w:hAnsi="Times New Roman" w:cs="Times New Roman"/>
        </w:rPr>
        <w:t>there are two main schools</w:t>
      </w:r>
      <w:r>
        <w:rPr>
          <w:rFonts w:ascii="Times New Roman" w:hAnsi="Times New Roman" w:cs="Times New Roman"/>
        </w:rPr>
        <w:t xml:space="preserve"> of thought:</w:t>
      </w:r>
      <w:r w:rsidR="009B62B5" w:rsidRPr="006F762D">
        <w:rPr>
          <w:rFonts w:ascii="Times New Roman" w:hAnsi="Times New Roman" w:cs="Times New Roman"/>
        </w:rPr>
        <w:t xml:space="preserve"> Theravada and Mahayana. These </w:t>
      </w:r>
      <w:r w:rsidR="009B62B5" w:rsidRPr="00FC3878">
        <w:rPr>
          <w:rFonts w:ascii="Times New Roman" w:hAnsi="Times New Roman" w:cs="Times New Roman"/>
          <w:noProof/>
        </w:rPr>
        <w:t>ha</w:t>
      </w:r>
      <w:r w:rsidR="00FC3878">
        <w:rPr>
          <w:rFonts w:ascii="Times New Roman" w:hAnsi="Times New Roman" w:cs="Times New Roman"/>
          <w:noProof/>
        </w:rPr>
        <w:t>ve</w:t>
      </w:r>
      <w:r w:rsidR="009B62B5" w:rsidRPr="006F762D">
        <w:rPr>
          <w:rFonts w:ascii="Times New Roman" w:hAnsi="Times New Roman" w:cs="Times New Roman"/>
        </w:rPr>
        <w:t xml:space="preserve"> differences in practices as well as different foc</w:t>
      </w:r>
      <w:r>
        <w:rPr>
          <w:rFonts w:ascii="Times New Roman" w:hAnsi="Times New Roman" w:cs="Times New Roman"/>
        </w:rPr>
        <w:t>us on the location associated with</w:t>
      </w:r>
      <w:r w:rsidR="009B62B5" w:rsidRPr="006F762D">
        <w:rPr>
          <w:rFonts w:ascii="Times New Roman" w:hAnsi="Times New Roman" w:cs="Times New Roman"/>
        </w:rPr>
        <w:t xml:space="preserve"> the type of Buddhism as well as different ideas about texts and practices in meditation and yoga, it is also notable that Theravada is the more conservative of the two. </w:t>
      </w:r>
      <w:r w:rsidR="00034B26" w:rsidRPr="006F762D">
        <w:rPr>
          <w:rFonts w:ascii="Times New Roman" w:hAnsi="Times New Roman" w:cs="Times New Roman"/>
        </w:rPr>
        <w:t>The Yogacara school of Buddhism</w:t>
      </w:r>
      <w:r w:rsidR="00FC3878">
        <w:rPr>
          <w:rFonts w:ascii="Times New Roman" w:hAnsi="Times New Roman" w:cs="Times New Roman"/>
        </w:rPr>
        <w:t>, however,</w:t>
      </w:r>
      <w:r w:rsidR="00034B26" w:rsidRPr="006F762D">
        <w:rPr>
          <w:rFonts w:ascii="Times New Roman" w:hAnsi="Times New Roman" w:cs="Times New Roman"/>
        </w:rPr>
        <w:t xml:space="preserve"> comes under the school of Mahayana along with the school Madhyamika. The Yogacara school</w:t>
      </w:r>
      <w:r w:rsidR="001F0986" w:rsidRPr="006F762D">
        <w:rPr>
          <w:rFonts w:ascii="Times New Roman" w:hAnsi="Times New Roman" w:cs="Times New Roman"/>
        </w:rPr>
        <w:t xml:space="preserve"> was</w:t>
      </w:r>
      <w:r>
        <w:rPr>
          <w:rFonts w:ascii="Times New Roman" w:hAnsi="Times New Roman" w:cs="Times New Roman"/>
        </w:rPr>
        <w:t xml:space="preserve"> created by the half-brothers</w:t>
      </w:r>
      <w:r w:rsidR="00034B26" w:rsidRPr="006F762D">
        <w:rPr>
          <w:rFonts w:ascii="Times New Roman" w:hAnsi="Times New Roman" w:cs="Times New Roman"/>
        </w:rPr>
        <w:t xml:space="preserve"> Asanga and Vasubandhu</w:t>
      </w:r>
      <w:r w:rsidR="001F0986" w:rsidRPr="006F762D">
        <w:rPr>
          <w:rFonts w:ascii="Times New Roman" w:hAnsi="Times New Roman" w:cs="Times New Roman"/>
        </w:rPr>
        <w:t xml:space="preserve"> and </w:t>
      </w:r>
      <w:r>
        <w:rPr>
          <w:rFonts w:ascii="Times New Roman" w:hAnsi="Times New Roman" w:cs="Times New Roman"/>
          <w:noProof/>
        </w:rPr>
        <w:t>is</w:t>
      </w:r>
      <w:r w:rsidR="001F0986" w:rsidRPr="006F762D">
        <w:rPr>
          <w:rFonts w:ascii="Times New Roman" w:hAnsi="Times New Roman" w:cs="Times New Roman"/>
        </w:rPr>
        <w:t xml:space="preserve"> also known as ‘consciousness sc</w:t>
      </w:r>
      <w:r w:rsidR="00465FF4">
        <w:rPr>
          <w:rFonts w:ascii="Times New Roman" w:hAnsi="Times New Roman" w:cs="Times New Roman"/>
        </w:rPr>
        <w:t>h</w:t>
      </w:r>
      <w:r w:rsidR="001F0986" w:rsidRPr="006F762D">
        <w:rPr>
          <w:rFonts w:ascii="Times New Roman" w:hAnsi="Times New Roman" w:cs="Times New Roman"/>
        </w:rPr>
        <w:t>ool</w:t>
      </w:r>
      <w:r w:rsidR="00034B26" w:rsidRPr="006F762D">
        <w:rPr>
          <w:rFonts w:ascii="Times New Roman" w:hAnsi="Times New Roman" w:cs="Times New Roman"/>
        </w:rPr>
        <w:t xml:space="preserve">. </w:t>
      </w:r>
      <w:r w:rsidR="00E074F5" w:rsidRPr="006F762D">
        <w:rPr>
          <w:rFonts w:ascii="Times New Roman" w:hAnsi="Times New Roman" w:cs="Times New Roman"/>
        </w:rPr>
        <w:t>The Yogacara school differs in certain te</w:t>
      </w:r>
      <w:r>
        <w:rPr>
          <w:rFonts w:ascii="Times New Roman" w:hAnsi="Times New Roman" w:cs="Times New Roman"/>
        </w:rPr>
        <w:t>achings and practices and some e</w:t>
      </w:r>
      <w:r w:rsidR="00E074F5" w:rsidRPr="006F762D">
        <w:rPr>
          <w:rFonts w:ascii="Times New Roman" w:hAnsi="Times New Roman" w:cs="Times New Roman"/>
        </w:rPr>
        <w:t>tymological and philosophical i</w:t>
      </w:r>
      <w:r>
        <w:rPr>
          <w:rFonts w:ascii="Times New Roman" w:hAnsi="Times New Roman" w:cs="Times New Roman"/>
        </w:rPr>
        <w:t>deals. The main difference is</w:t>
      </w:r>
      <w:r w:rsidR="00E074F5" w:rsidRPr="006F762D">
        <w:rPr>
          <w:rFonts w:ascii="Times New Roman" w:hAnsi="Times New Roman" w:cs="Times New Roman"/>
        </w:rPr>
        <w:t xml:space="preserve"> its ideas on the theory of ‘nothingness’. In Buddhism ‘nothingness’ is the perfect state, a state in which we</w:t>
      </w:r>
      <w:r>
        <w:rPr>
          <w:rFonts w:ascii="Times New Roman" w:hAnsi="Times New Roman" w:cs="Times New Roman"/>
        </w:rPr>
        <w:t xml:space="preserve"> return to the peace of nothing. W</w:t>
      </w:r>
      <w:r w:rsidR="00E074F5" w:rsidRPr="006F762D">
        <w:rPr>
          <w:rFonts w:ascii="Times New Roman" w:hAnsi="Times New Roman" w:cs="Times New Roman"/>
        </w:rPr>
        <w:t xml:space="preserve">e must overcome the distractions of this world and reach Nirvana, a state of peace. Yet </w:t>
      </w:r>
      <w:r w:rsidR="00E074F5" w:rsidRPr="00FC3878">
        <w:rPr>
          <w:rFonts w:ascii="Times New Roman" w:hAnsi="Times New Roman" w:cs="Times New Roman"/>
          <w:noProof/>
        </w:rPr>
        <w:t>Yogacara</w:t>
      </w:r>
      <w:r>
        <w:rPr>
          <w:rFonts w:ascii="Times New Roman" w:hAnsi="Times New Roman" w:cs="Times New Roman"/>
        </w:rPr>
        <w:t xml:space="preserve"> went one step further.</w:t>
      </w:r>
      <w:r w:rsidR="00E074F5" w:rsidRPr="006F762D">
        <w:rPr>
          <w:rFonts w:ascii="Times New Roman" w:hAnsi="Times New Roman" w:cs="Times New Roman"/>
        </w:rPr>
        <w:t xml:space="preserve"> Yogacara posited that reality is</w:t>
      </w:r>
      <w:r>
        <w:rPr>
          <w:rFonts w:ascii="Times New Roman" w:hAnsi="Times New Roman" w:cs="Times New Roman"/>
        </w:rPr>
        <w:t xml:space="preserve"> no</w:t>
      </w:r>
      <w:r w:rsidR="00E074F5" w:rsidRPr="006F762D">
        <w:rPr>
          <w:rFonts w:ascii="Times New Roman" w:hAnsi="Times New Roman" w:cs="Times New Roman"/>
        </w:rPr>
        <w:t>t onl</w:t>
      </w:r>
      <w:r>
        <w:rPr>
          <w:rFonts w:ascii="Times New Roman" w:hAnsi="Times New Roman" w:cs="Times New Roman"/>
        </w:rPr>
        <w:t>y a distraction but a deception. E</w:t>
      </w:r>
      <w:r w:rsidR="00E074F5" w:rsidRPr="006F762D">
        <w:rPr>
          <w:rFonts w:ascii="Times New Roman" w:hAnsi="Times New Roman" w:cs="Times New Roman"/>
        </w:rPr>
        <w:t>verything that we see is a representation of something, everything</w:t>
      </w:r>
      <w:r w:rsidR="00FC3878">
        <w:rPr>
          <w:rFonts w:ascii="Times New Roman" w:hAnsi="Times New Roman" w:cs="Times New Roman"/>
        </w:rPr>
        <w:t>, in reality,</w:t>
      </w:r>
      <w:r w:rsidR="00E074F5" w:rsidRPr="006F762D">
        <w:rPr>
          <w:rFonts w:ascii="Times New Roman" w:hAnsi="Times New Roman" w:cs="Times New Roman"/>
        </w:rPr>
        <w:t xml:space="preserve"> is</w:t>
      </w:r>
      <w:r w:rsidR="00FC3878">
        <w:rPr>
          <w:rFonts w:ascii="Times New Roman" w:hAnsi="Times New Roman" w:cs="Times New Roman"/>
        </w:rPr>
        <w:t xml:space="preserve"> an</w:t>
      </w:r>
      <w:r w:rsidR="00E074F5" w:rsidRPr="006F762D">
        <w:rPr>
          <w:rFonts w:ascii="Times New Roman" w:hAnsi="Times New Roman" w:cs="Times New Roman"/>
        </w:rPr>
        <w:t xml:space="preserve"> </w:t>
      </w:r>
      <w:r w:rsidR="00E074F5" w:rsidRPr="00FC3878">
        <w:rPr>
          <w:rFonts w:ascii="Times New Roman" w:hAnsi="Times New Roman" w:cs="Times New Roman"/>
          <w:noProof/>
        </w:rPr>
        <w:t>illusion</w:t>
      </w:r>
      <w:r w:rsidR="00E074F5" w:rsidRPr="006F762D">
        <w:rPr>
          <w:rFonts w:ascii="Times New Roman" w:hAnsi="Times New Roman" w:cs="Times New Roman"/>
        </w:rPr>
        <w:t>, trying to distract us.</w:t>
      </w:r>
      <w:r w:rsidR="00465FF4">
        <w:rPr>
          <w:rFonts w:ascii="Times New Roman" w:hAnsi="Times New Roman" w:cs="Times New Roman"/>
        </w:rPr>
        <w:t xml:space="preserve"> These come from o</w:t>
      </w:r>
      <w:r>
        <w:rPr>
          <w:rFonts w:ascii="Times New Roman" w:hAnsi="Times New Roman" w:cs="Times New Roman"/>
        </w:rPr>
        <w:t>u</w:t>
      </w:r>
      <w:r w:rsidR="00465FF4">
        <w:rPr>
          <w:rFonts w:ascii="Times New Roman" w:hAnsi="Times New Roman" w:cs="Times New Roman"/>
        </w:rPr>
        <w:t>r mind not seeing anything as ‘objectively whole’</w:t>
      </w:r>
      <w:r>
        <w:rPr>
          <w:rFonts w:ascii="Times New Roman" w:hAnsi="Times New Roman" w:cs="Times New Roman"/>
        </w:rPr>
        <w:t>. T</w:t>
      </w:r>
      <w:r w:rsidR="00465FF4">
        <w:rPr>
          <w:rFonts w:ascii="Times New Roman" w:hAnsi="Times New Roman" w:cs="Times New Roman"/>
        </w:rPr>
        <w:t>he way in which we interpret these things is subject to the mind of the person.</w:t>
      </w:r>
      <w:r w:rsidR="00E074F5" w:rsidRPr="006F762D">
        <w:rPr>
          <w:rFonts w:ascii="Times New Roman" w:hAnsi="Times New Roman" w:cs="Times New Roman"/>
        </w:rPr>
        <w:t xml:space="preserve"> </w:t>
      </w:r>
      <w:r>
        <w:rPr>
          <w:rFonts w:ascii="Times New Roman" w:hAnsi="Times New Roman" w:cs="Times New Roman"/>
        </w:rPr>
        <w:t>A</w:t>
      </w:r>
      <w:r w:rsidR="00E074F5" w:rsidRPr="006F762D">
        <w:rPr>
          <w:rFonts w:ascii="Times New Roman" w:hAnsi="Times New Roman" w:cs="Times New Roman"/>
        </w:rPr>
        <w:t xml:space="preserve"> Buddhist must learn to see past these distractions and to see the reality behind them</w:t>
      </w:r>
      <w:r>
        <w:rPr>
          <w:rFonts w:ascii="Times New Roman" w:hAnsi="Times New Roman" w:cs="Times New Roman"/>
        </w:rPr>
        <w:t>. T</w:t>
      </w:r>
      <w:r w:rsidR="00465FF4">
        <w:rPr>
          <w:rFonts w:ascii="Times New Roman" w:hAnsi="Times New Roman" w:cs="Times New Roman"/>
        </w:rPr>
        <w:t>his for the Yogacara school was a key step to</w:t>
      </w:r>
      <w:r>
        <w:rPr>
          <w:rFonts w:ascii="Times New Roman" w:hAnsi="Times New Roman" w:cs="Times New Roman"/>
        </w:rPr>
        <w:t>wards</w:t>
      </w:r>
      <w:r w:rsidR="00465FF4">
        <w:rPr>
          <w:rFonts w:ascii="Times New Roman" w:hAnsi="Times New Roman" w:cs="Times New Roman"/>
        </w:rPr>
        <w:t xml:space="preserve"> </w:t>
      </w:r>
      <w:bookmarkStart w:id="0" w:name="_GoBack"/>
      <w:bookmarkEnd w:id="0"/>
      <w:r w:rsidR="00465FF4" w:rsidRPr="00953875">
        <w:rPr>
          <w:rFonts w:ascii="Times New Roman" w:hAnsi="Times New Roman" w:cs="Times New Roman"/>
          <w:noProof/>
        </w:rPr>
        <w:t>reaching</w:t>
      </w:r>
      <w:r w:rsidR="00A23A07" w:rsidRPr="00953875">
        <w:rPr>
          <w:rFonts w:ascii="Times New Roman" w:hAnsi="Times New Roman" w:cs="Times New Roman"/>
          <w:noProof/>
        </w:rPr>
        <w:t xml:space="preserve"> a</w:t>
      </w:r>
      <w:r w:rsidR="00A23A07">
        <w:rPr>
          <w:rFonts w:ascii="Times New Roman" w:hAnsi="Times New Roman" w:cs="Times New Roman"/>
        </w:rPr>
        <w:t xml:space="preserve"> state of </w:t>
      </w:r>
      <w:r w:rsidR="00465FF4">
        <w:rPr>
          <w:rFonts w:ascii="Times New Roman" w:hAnsi="Times New Roman" w:cs="Times New Roman"/>
        </w:rPr>
        <w:t>enlightenment.</w:t>
      </w:r>
    </w:p>
    <w:p w14:paraId="4D5E09FA" w14:textId="4EB030F5" w:rsidR="001C2D70" w:rsidRPr="002462EB" w:rsidRDefault="001C2D70" w:rsidP="001C2D70">
      <w:pPr>
        <w:autoSpaceDE w:val="0"/>
        <w:autoSpaceDN w:val="0"/>
        <w:adjustRightInd w:val="0"/>
        <w:spacing w:after="0" w:line="240" w:lineRule="auto"/>
        <w:ind w:left="720"/>
        <w:rPr>
          <w:rFonts w:ascii="Times New Roman" w:hAnsi="Times New Roman" w:cs="Times New Roman"/>
          <w:szCs w:val="24"/>
        </w:rPr>
      </w:pPr>
      <w:r w:rsidRPr="002462EB">
        <w:rPr>
          <w:rFonts w:ascii="Times New Roman" w:hAnsi="Times New Roman" w:cs="Times New Roman"/>
          <w:szCs w:val="24"/>
        </w:rPr>
        <w:t xml:space="preserve">Central to the </w:t>
      </w:r>
      <w:r w:rsidRPr="001C2D70">
        <w:rPr>
          <w:rFonts w:ascii="Times New Roman" w:hAnsi="Times New Roman" w:cs="Times New Roman"/>
          <w:szCs w:val="24"/>
        </w:rPr>
        <w:t>Yogacara</w:t>
      </w:r>
      <w:r w:rsidRPr="002462EB">
        <w:rPr>
          <w:rFonts w:ascii="Times New Roman" w:hAnsi="Times New Roman" w:cs="Times New Roman"/>
          <w:szCs w:val="24"/>
        </w:rPr>
        <w:t xml:space="preserve"> is an emphasis on consciousness; indeed, an alternative later </w:t>
      </w:r>
      <w:r w:rsidRPr="00EC7CFC">
        <w:rPr>
          <w:rFonts w:ascii="Times New Roman" w:hAnsi="Times New Roman" w:cs="Times New Roman"/>
          <w:noProof/>
          <w:szCs w:val="24"/>
        </w:rPr>
        <w:t>name</w:t>
      </w:r>
      <w:r w:rsidR="00EC7CFC">
        <w:rPr>
          <w:rFonts w:ascii="Times New Roman" w:hAnsi="Times New Roman" w:cs="Times New Roman"/>
          <w:noProof/>
          <w:szCs w:val="24"/>
        </w:rPr>
        <w:t>s</w:t>
      </w:r>
      <w:r w:rsidRPr="002462EB">
        <w:rPr>
          <w:rFonts w:ascii="Times New Roman" w:hAnsi="Times New Roman" w:cs="Times New Roman"/>
          <w:szCs w:val="24"/>
        </w:rPr>
        <w:t xml:space="preserve"> for the school was Vijnana-vada, the 'consciousness teaching'. In early Buddhism, the flux of consciousness is seen as the crucial link between rebirths, and a transformed state of consciousness is associated with Nibbana. The perceiving mind is also that </w:t>
      </w:r>
      <w:r w:rsidRPr="001C2D70">
        <w:rPr>
          <w:rFonts w:ascii="Times New Roman" w:hAnsi="Times New Roman" w:cs="Times New Roman"/>
          <w:szCs w:val="24"/>
        </w:rPr>
        <w:t>which</w:t>
      </w:r>
      <w:r w:rsidRPr="002462EB">
        <w:rPr>
          <w:rFonts w:ascii="Times New Roman" w:hAnsi="Times New Roman" w:cs="Times New Roman"/>
          <w:szCs w:val="24"/>
        </w:rPr>
        <w:t xml:space="preserve"> </w:t>
      </w:r>
      <w:r w:rsidRPr="001C2D70">
        <w:rPr>
          <w:rFonts w:ascii="Times New Roman" w:hAnsi="Times New Roman" w:cs="Times New Roman"/>
          <w:szCs w:val="24"/>
        </w:rPr>
        <w:t>interprets</w:t>
      </w:r>
      <w:r w:rsidRPr="002462EB">
        <w:rPr>
          <w:rFonts w:ascii="Times New Roman" w:hAnsi="Times New Roman" w:cs="Times New Roman"/>
          <w:szCs w:val="24"/>
        </w:rPr>
        <w:t xml:space="preserve"> experience so as to construct a 'world', and this can be the basis for experiencing the world- transcending Nibbana. In the Yogacara, the role of the mind in constructing the world is so emphasised that all concepts of an external physical reality are rejected: the perceived world is seen as 'representation- only' or 'thought-only'. In this Yogacarins went one step beyond the sautranikas theory, in which objects are seen as real, but were seen as real, but were only known by influence from the representations that they caused in the mind</w:t>
      </w:r>
      <w:r w:rsidRPr="001C2D70">
        <w:rPr>
          <w:rFonts w:ascii="Times New Roman" w:hAnsi="Times New Roman" w:cs="Times New Roman"/>
          <w:szCs w:val="24"/>
        </w:rPr>
        <w:t xml:space="preserve"> </w:t>
      </w:r>
      <w:r w:rsidRPr="002462EB">
        <w:rPr>
          <w:rFonts w:ascii="Times New Roman" w:hAnsi="Times New Roman" w:cs="Times New Roman"/>
          <w:szCs w:val="24"/>
        </w:rPr>
        <w:t>(Harvey</w:t>
      </w:r>
      <w:r>
        <w:rPr>
          <w:rFonts w:ascii="Times New Roman" w:hAnsi="Times New Roman" w:cs="Times New Roman"/>
          <w:szCs w:val="24"/>
        </w:rPr>
        <w:t>,1995,</w:t>
      </w:r>
      <w:r w:rsidRPr="002462EB">
        <w:rPr>
          <w:rFonts w:ascii="Times New Roman" w:hAnsi="Times New Roman" w:cs="Times New Roman"/>
          <w:szCs w:val="24"/>
        </w:rPr>
        <w:t xml:space="preserve"> </w:t>
      </w:r>
      <w:r w:rsidR="00465FF4" w:rsidRPr="002462EB">
        <w:rPr>
          <w:rFonts w:ascii="Times New Roman" w:hAnsi="Times New Roman" w:cs="Times New Roman"/>
          <w:szCs w:val="24"/>
        </w:rPr>
        <w:t>Pg.</w:t>
      </w:r>
      <w:r w:rsidRPr="002462EB">
        <w:rPr>
          <w:rFonts w:ascii="Times New Roman" w:hAnsi="Times New Roman" w:cs="Times New Roman"/>
          <w:szCs w:val="24"/>
        </w:rPr>
        <w:t xml:space="preserve"> 106)</w:t>
      </w:r>
    </w:p>
    <w:p w14:paraId="692C2361" w14:textId="5D562889" w:rsidR="001C2D70" w:rsidRPr="006F762D" w:rsidRDefault="001C2D70">
      <w:pPr>
        <w:rPr>
          <w:rFonts w:ascii="Times New Roman" w:hAnsi="Times New Roman" w:cs="Times New Roman"/>
        </w:rPr>
      </w:pPr>
    </w:p>
    <w:p w14:paraId="278D0B3A" w14:textId="01EFBD58" w:rsidR="004B5FC1" w:rsidRPr="006F762D" w:rsidRDefault="00E074F5" w:rsidP="001F0986">
      <w:pPr>
        <w:rPr>
          <w:rFonts w:ascii="Times New Roman" w:hAnsi="Times New Roman" w:cs="Times New Roman"/>
        </w:rPr>
      </w:pPr>
      <w:r w:rsidRPr="006F762D">
        <w:rPr>
          <w:rFonts w:ascii="Times New Roman" w:hAnsi="Times New Roman" w:cs="Times New Roman"/>
        </w:rPr>
        <w:tab/>
        <w:t>This brings us to the Yo</w:t>
      </w:r>
      <w:r w:rsidR="00896BD5">
        <w:rPr>
          <w:rFonts w:ascii="Times New Roman" w:hAnsi="Times New Roman" w:cs="Times New Roman"/>
        </w:rPr>
        <w:t>gacara theory of consciousness. Th</w:t>
      </w:r>
      <w:r w:rsidRPr="006F762D">
        <w:rPr>
          <w:rFonts w:ascii="Times New Roman" w:hAnsi="Times New Roman" w:cs="Times New Roman"/>
        </w:rPr>
        <w:t>e</w:t>
      </w:r>
      <w:r w:rsidR="002462EB" w:rsidRPr="006F762D">
        <w:rPr>
          <w:rFonts w:ascii="Times New Roman" w:hAnsi="Times New Roman" w:cs="Times New Roman"/>
        </w:rPr>
        <w:t xml:space="preserve"> </w:t>
      </w:r>
      <w:r w:rsidRPr="006F762D">
        <w:rPr>
          <w:rFonts w:ascii="Times New Roman" w:hAnsi="Times New Roman" w:cs="Times New Roman"/>
        </w:rPr>
        <w:t xml:space="preserve">general theory of consciousness held by most Buddhist schools is that there are six consciousnesses or </w:t>
      </w:r>
      <w:r w:rsidR="00465FF4">
        <w:rPr>
          <w:rFonts w:ascii="Times New Roman" w:hAnsi="Times New Roman" w:cs="Times New Roman"/>
        </w:rPr>
        <w:t>V</w:t>
      </w:r>
      <w:r w:rsidR="002462EB" w:rsidRPr="006F762D">
        <w:rPr>
          <w:rFonts w:ascii="Times New Roman" w:hAnsi="Times New Roman" w:cs="Times New Roman"/>
        </w:rPr>
        <w:t xml:space="preserve">innana </w:t>
      </w:r>
      <w:r w:rsidR="00896BD5">
        <w:rPr>
          <w:rFonts w:ascii="Times New Roman" w:hAnsi="Times New Roman" w:cs="Times New Roman"/>
        </w:rPr>
        <w:t xml:space="preserve">which </w:t>
      </w:r>
      <w:r w:rsidR="002462EB" w:rsidRPr="006F762D">
        <w:rPr>
          <w:rFonts w:ascii="Times New Roman" w:hAnsi="Times New Roman" w:cs="Times New Roman"/>
        </w:rPr>
        <w:t xml:space="preserve">are the following; eye, </w:t>
      </w:r>
      <w:r w:rsidR="00465FF4" w:rsidRPr="006F762D">
        <w:rPr>
          <w:rFonts w:ascii="Times New Roman" w:hAnsi="Times New Roman" w:cs="Times New Roman"/>
        </w:rPr>
        <w:t>ear,</w:t>
      </w:r>
      <w:r w:rsidR="002462EB" w:rsidRPr="006F762D">
        <w:rPr>
          <w:rFonts w:ascii="Times New Roman" w:hAnsi="Times New Roman" w:cs="Times New Roman"/>
        </w:rPr>
        <w:t xml:space="preserve"> nose, tongue,</w:t>
      </w:r>
      <w:r w:rsidR="00896BD5">
        <w:rPr>
          <w:rFonts w:ascii="Times New Roman" w:hAnsi="Times New Roman" w:cs="Times New Roman"/>
        </w:rPr>
        <w:t xml:space="preserve"> body and mind (</w:t>
      </w:r>
      <w:r w:rsidR="002462EB" w:rsidRPr="006F762D">
        <w:rPr>
          <w:rFonts w:ascii="Times New Roman" w:hAnsi="Times New Roman" w:cs="Times New Roman"/>
        </w:rPr>
        <w:t>Harvey</w:t>
      </w:r>
      <w:r w:rsidR="00896BD5">
        <w:rPr>
          <w:rFonts w:ascii="Times New Roman" w:hAnsi="Times New Roman" w:cs="Times New Roman"/>
        </w:rPr>
        <w:t xml:space="preserve">, 1995, Pg.107) but Yogacara </w:t>
      </w:r>
      <w:r w:rsidR="002462EB" w:rsidRPr="006F762D">
        <w:rPr>
          <w:rFonts w:ascii="Times New Roman" w:hAnsi="Times New Roman" w:cs="Times New Roman"/>
        </w:rPr>
        <w:t>puts forward the idea that ther</w:t>
      </w:r>
      <w:r w:rsidR="00896BD5">
        <w:rPr>
          <w:rFonts w:ascii="Times New Roman" w:hAnsi="Times New Roman" w:cs="Times New Roman"/>
        </w:rPr>
        <w:t>e are two more consciousnesses. T</w:t>
      </w:r>
      <w:r w:rsidR="002462EB" w:rsidRPr="006F762D">
        <w:rPr>
          <w:rFonts w:ascii="Times New Roman" w:hAnsi="Times New Roman" w:cs="Times New Roman"/>
        </w:rPr>
        <w:t>his link</w:t>
      </w:r>
      <w:r w:rsidR="00896BD5">
        <w:rPr>
          <w:rFonts w:ascii="Times New Roman" w:hAnsi="Times New Roman" w:cs="Times New Roman"/>
        </w:rPr>
        <w:t>s</w:t>
      </w:r>
      <w:r w:rsidR="002462EB" w:rsidRPr="006F762D">
        <w:rPr>
          <w:rFonts w:ascii="Times New Roman" w:hAnsi="Times New Roman" w:cs="Times New Roman"/>
        </w:rPr>
        <w:t xml:space="preserve"> to the Yogacara idea about nothingness and the nat</w:t>
      </w:r>
      <w:r w:rsidR="00896BD5">
        <w:rPr>
          <w:rFonts w:ascii="Times New Roman" w:hAnsi="Times New Roman" w:cs="Times New Roman"/>
        </w:rPr>
        <w:t>ure of reality. These are seven Manas and eight</w:t>
      </w:r>
      <w:r w:rsidR="002462EB" w:rsidRPr="006F762D">
        <w:rPr>
          <w:rFonts w:ascii="Times New Roman" w:hAnsi="Times New Roman" w:cs="Times New Roman"/>
        </w:rPr>
        <w:t xml:space="preserve"> Alaya</w:t>
      </w:r>
      <w:r w:rsidR="001F0986" w:rsidRPr="006F762D">
        <w:rPr>
          <w:rFonts w:ascii="Times New Roman" w:hAnsi="Times New Roman" w:cs="Times New Roman"/>
        </w:rPr>
        <w:t xml:space="preserve">. The first six are undisputed by most forms of Buddhism, but Yogacara posits that although consciousness exists the reality around us is created by our mind and does not exist. Other early Buddhism would suggest that consciousness </w:t>
      </w:r>
      <w:r w:rsidR="004B5FC1" w:rsidRPr="006F762D">
        <w:rPr>
          <w:rFonts w:ascii="Times New Roman" w:hAnsi="Times New Roman" w:cs="Times New Roman"/>
        </w:rPr>
        <w:t>i</w:t>
      </w:r>
      <w:r w:rsidR="00896BD5">
        <w:rPr>
          <w:rFonts w:ascii="Times New Roman" w:hAnsi="Times New Roman" w:cs="Times New Roman"/>
        </w:rPr>
        <w:t>s tied to the idea of ‘no self’. I</w:t>
      </w:r>
      <w:r w:rsidR="004B5FC1" w:rsidRPr="006F762D">
        <w:rPr>
          <w:rFonts w:ascii="Times New Roman" w:hAnsi="Times New Roman" w:cs="Times New Roman"/>
        </w:rPr>
        <w:t xml:space="preserve">n a </w:t>
      </w:r>
      <w:r w:rsidR="004B5FC1" w:rsidRPr="00EC7CFC">
        <w:rPr>
          <w:rFonts w:ascii="Times New Roman" w:hAnsi="Times New Roman" w:cs="Times New Roman"/>
          <w:noProof/>
        </w:rPr>
        <w:t>sense</w:t>
      </w:r>
      <w:r w:rsidR="00EC7CFC">
        <w:rPr>
          <w:rFonts w:ascii="Times New Roman" w:hAnsi="Times New Roman" w:cs="Times New Roman"/>
          <w:noProof/>
        </w:rPr>
        <w:t>,</w:t>
      </w:r>
      <w:r w:rsidR="004B5FC1" w:rsidRPr="006F762D">
        <w:rPr>
          <w:rFonts w:ascii="Times New Roman" w:hAnsi="Times New Roman" w:cs="Times New Roman"/>
        </w:rPr>
        <w:t xml:space="preserve"> most of what we consider to be our conscious mind </w:t>
      </w:r>
      <w:r w:rsidR="004B5FC1" w:rsidRPr="00EC7CFC">
        <w:rPr>
          <w:rFonts w:ascii="Times New Roman" w:hAnsi="Times New Roman" w:cs="Times New Roman"/>
          <w:noProof/>
        </w:rPr>
        <w:t>is</w:t>
      </w:r>
      <w:r w:rsidR="004B5FC1" w:rsidRPr="006F762D">
        <w:rPr>
          <w:rFonts w:ascii="Times New Roman" w:hAnsi="Times New Roman" w:cs="Times New Roman"/>
        </w:rPr>
        <w:t xml:space="preserve"> impermanent and will die. However, there are some parts of our consciousness that will live on forever, these parts do not belong to us individually and will eventually reach Nirvana</w:t>
      </w:r>
    </w:p>
    <w:p w14:paraId="78D6CA85" w14:textId="7E834717" w:rsidR="004B5FC1" w:rsidRPr="006F762D" w:rsidRDefault="004B5FC1" w:rsidP="004B5FC1">
      <w:pPr>
        <w:spacing w:line="240" w:lineRule="auto"/>
        <w:ind w:left="720"/>
        <w:rPr>
          <w:rFonts w:ascii="Times New Roman" w:hAnsi="Times New Roman" w:cs="Times New Roman"/>
          <w:color w:val="1A1A1A"/>
          <w:shd w:val="clear" w:color="auto" w:fill="FFFFFF"/>
        </w:rPr>
      </w:pPr>
      <w:r w:rsidRPr="006F762D">
        <w:rPr>
          <w:rFonts w:ascii="Times New Roman" w:hAnsi="Times New Roman" w:cs="Times New Roman"/>
          <w:color w:val="1A1A1A"/>
          <w:shd w:val="clear" w:color="auto" w:fill="FFFFFF"/>
        </w:rPr>
        <w:t>This rejection of a permanent self as the agent of sensory and mental activity posed a significant challenge for the early Buddhists. Indeed, if there is no agent (</w:t>
      </w:r>
      <w:r w:rsidRPr="006F762D">
        <w:rPr>
          <w:rStyle w:val="Emphasis"/>
          <w:rFonts w:ascii="Times New Roman" w:hAnsi="Times New Roman" w:cs="Times New Roman"/>
          <w:color w:val="1A1A1A"/>
          <w:shd w:val="clear" w:color="auto" w:fill="FFFFFF"/>
        </w:rPr>
        <w:t>kartṛ</w:t>
      </w:r>
      <w:r w:rsidRPr="006F762D">
        <w:rPr>
          <w:rFonts w:ascii="Times New Roman" w:hAnsi="Times New Roman" w:cs="Times New Roman"/>
          <w:color w:val="1A1A1A"/>
          <w:shd w:val="clear" w:color="auto" w:fill="FFFFFF"/>
        </w:rPr>
        <w:t>), and if actions (</w:t>
      </w:r>
      <w:r w:rsidRPr="006F762D">
        <w:rPr>
          <w:rStyle w:val="Emphasis"/>
          <w:rFonts w:ascii="Times New Roman" w:hAnsi="Times New Roman" w:cs="Times New Roman"/>
          <w:color w:val="1A1A1A"/>
          <w:shd w:val="clear" w:color="auto" w:fill="FFFFFF"/>
        </w:rPr>
        <w:t>karman</w:t>
      </w:r>
      <w:r w:rsidRPr="006F762D">
        <w:rPr>
          <w:rFonts w:ascii="Times New Roman" w:hAnsi="Times New Roman" w:cs="Times New Roman"/>
          <w:color w:val="1A1A1A"/>
          <w:shd w:val="clear" w:color="auto" w:fill="FFFFFF"/>
        </w:rPr>
        <w:t>) are merely transient events arising within a continuum of causally interconnected states, then how is the efficacy of karma or rebirth to be explained? Historically, at least one Buddhist school, that of the Vātsīputrīyas or Pudgalavādins (‘personalists’), does appear to endorse the reality of persons as conceived in reliance upon the collection of aggregates. (</w:t>
      </w:r>
      <w:r w:rsidR="00465FF4">
        <w:rPr>
          <w:rFonts w:ascii="Times New Roman" w:hAnsi="Times New Roman" w:cs="Times New Roman"/>
          <w:color w:val="1A1A1A"/>
          <w:shd w:val="clear" w:color="auto" w:fill="FFFFFF"/>
        </w:rPr>
        <w:t>Coseru C, 2012</w:t>
      </w:r>
      <w:r w:rsidRPr="006F762D">
        <w:rPr>
          <w:rFonts w:ascii="Times New Roman" w:hAnsi="Times New Roman" w:cs="Times New Roman"/>
          <w:color w:val="1A1A1A"/>
          <w:shd w:val="clear" w:color="auto" w:fill="FFFFFF"/>
        </w:rPr>
        <w:t xml:space="preserve">, section </w:t>
      </w:r>
      <w:r w:rsidR="00465FF4">
        <w:rPr>
          <w:rFonts w:ascii="Times New Roman" w:hAnsi="Times New Roman" w:cs="Times New Roman"/>
          <w:color w:val="1A1A1A"/>
          <w:shd w:val="clear" w:color="auto" w:fill="FFFFFF"/>
        </w:rPr>
        <w:t>1.1</w:t>
      </w:r>
      <w:r w:rsidRPr="006F762D">
        <w:rPr>
          <w:rFonts w:ascii="Times New Roman" w:hAnsi="Times New Roman" w:cs="Times New Roman"/>
          <w:color w:val="1A1A1A"/>
          <w:shd w:val="clear" w:color="auto" w:fill="FFFFFF"/>
        </w:rPr>
        <w:t>)</w:t>
      </w:r>
    </w:p>
    <w:p w14:paraId="3EB4D8F2" w14:textId="7CA4A7A8" w:rsidR="004B5FC1" w:rsidRPr="006F762D" w:rsidRDefault="004B5FC1">
      <w:pPr>
        <w:rPr>
          <w:rFonts w:ascii="Times New Roman" w:hAnsi="Times New Roman" w:cs="Times New Roman"/>
        </w:rPr>
      </w:pPr>
      <w:r w:rsidRPr="006F762D">
        <w:rPr>
          <w:rFonts w:ascii="Times New Roman" w:hAnsi="Times New Roman" w:cs="Times New Roman"/>
        </w:rPr>
        <w:lastRenderedPageBreak/>
        <w:tab/>
        <w:t xml:space="preserve">These parts of our consciousness are those that survive and keep going after rebirth, they endure through the cycle of reincarnation. The issue with this is that it did not wholly fit with the </w:t>
      </w:r>
      <w:r w:rsidR="00900B22">
        <w:rPr>
          <w:rFonts w:ascii="Times New Roman" w:hAnsi="Times New Roman" w:cs="Times New Roman"/>
        </w:rPr>
        <w:t>idea of the six consciousnesses. T</w:t>
      </w:r>
      <w:r w:rsidRPr="006F762D">
        <w:rPr>
          <w:rFonts w:ascii="Times New Roman" w:hAnsi="Times New Roman" w:cs="Times New Roman"/>
        </w:rPr>
        <w:t>he six are very physical senses, except for the exception of mind, the issue faced by the six consciousnesses was this;</w:t>
      </w:r>
    </w:p>
    <w:p w14:paraId="25A6FD6A" w14:textId="5C31F59D" w:rsidR="00C146D3" w:rsidRPr="00356D70" w:rsidRDefault="00356D70" w:rsidP="00356D70">
      <w:pPr>
        <w:spacing w:line="240" w:lineRule="auto"/>
        <w:ind w:left="720"/>
        <w:rPr>
          <w:rFonts w:ascii="Times New Roman" w:hAnsi="Times New Roman" w:cs="Times New Roman"/>
        </w:rPr>
      </w:pPr>
      <w:r w:rsidRPr="0092227D">
        <w:rPr>
          <w:rFonts w:ascii="Times New Roman" w:hAnsi="Times New Roman" w:cs="Times New Roman"/>
        </w:rPr>
        <w:t xml:space="preserve">Disputes intensified between different Buddhist schools </w:t>
      </w:r>
      <w:r w:rsidRPr="00953875">
        <w:rPr>
          <w:rFonts w:ascii="Times New Roman" w:hAnsi="Times New Roman" w:cs="Times New Roman"/>
          <w:noProof/>
        </w:rPr>
        <w:t>along</w:t>
      </w:r>
      <w:r w:rsidR="00953875">
        <w:rPr>
          <w:rFonts w:ascii="Times New Roman" w:hAnsi="Times New Roman" w:cs="Times New Roman"/>
          <w:noProof/>
        </w:rPr>
        <w:t xml:space="preserve"> with</w:t>
      </w:r>
      <w:r w:rsidRPr="0092227D">
        <w:rPr>
          <w:rFonts w:ascii="Times New Roman" w:hAnsi="Times New Roman" w:cs="Times New Roman"/>
        </w:rPr>
        <w:t xml:space="preserve"> a range of issues. In order </w:t>
      </w:r>
      <w:r w:rsidR="001E2CFC" w:rsidRPr="0092227D">
        <w:rPr>
          <w:rFonts w:ascii="Times New Roman" w:hAnsi="Times New Roman" w:cs="Times New Roman"/>
        </w:rPr>
        <w:t>to avoid</w:t>
      </w:r>
      <w:r w:rsidRPr="0092227D">
        <w:rPr>
          <w:rFonts w:ascii="Times New Roman" w:hAnsi="Times New Roman" w:cs="Times New Roman"/>
        </w:rPr>
        <w:t xml:space="preserve"> the idea of a permanent self. Buddhists said citta is momentary. Since a new citta apperceives a new cognitive field each moment, the apparent continuity of mental states was explained causally by claiming each citta, in the moment it ceased, also acted as</w:t>
      </w:r>
      <w:r w:rsidR="00953875">
        <w:rPr>
          <w:rFonts w:ascii="Times New Roman" w:hAnsi="Times New Roman" w:cs="Times New Roman"/>
        </w:rPr>
        <w:t xml:space="preserve"> a</w:t>
      </w:r>
      <w:r w:rsidRPr="0092227D">
        <w:rPr>
          <w:rFonts w:ascii="Times New Roman" w:hAnsi="Times New Roman" w:cs="Times New Roman"/>
        </w:rPr>
        <w:t xml:space="preserve"> </w:t>
      </w:r>
      <w:r w:rsidRPr="00953875">
        <w:rPr>
          <w:rFonts w:ascii="Times New Roman" w:hAnsi="Times New Roman" w:cs="Times New Roman"/>
          <w:noProof/>
        </w:rPr>
        <w:t>cause</w:t>
      </w:r>
      <w:r w:rsidRPr="0092227D">
        <w:rPr>
          <w:rFonts w:ascii="Times New Roman" w:hAnsi="Times New Roman" w:cs="Times New Roman"/>
        </w:rPr>
        <w:t xml:space="preserve"> for the arising of its successor. This was fine for continuous perceptions and thought processes, but difficulties arose since Buddhists identified a number of situations in which no citta at all was present or operative, such as deep sleep. </w:t>
      </w:r>
      <w:r w:rsidRPr="00953875">
        <w:rPr>
          <w:rFonts w:ascii="Times New Roman" w:hAnsi="Times New Roman" w:cs="Times New Roman"/>
          <w:noProof/>
        </w:rPr>
        <w:t>Unconsciousness</w:t>
      </w:r>
      <w:r w:rsidRPr="0092227D">
        <w:rPr>
          <w:rFonts w:ascii="Times New Roman" w:hAnsi="Times New Roman" w:cs="Times New Roman"/>
        </w:rPr>
        <w:t xml:space="preserve"> and certain meditative conditions explicitly defined as devoid of citta. So, the controversial questions were: from where does consciousness re-emerge after deep sleep? How does consciousness begin in a new life? The various Buddhist attempts to answer these questions led to more difficulties and disputes. For </w:t>
      </w:r>
      <w:r w:rsidRPr="00953875">
        <w:rPr>
          <w:rFonts w:ascii="Times New Roman" w:hAnsi="Times New Roman" w:cs="Times New Roman"/>
          <w:noProof/>
        </w:rPr>
        <w:t>Yogacara</w:t>
      </w:r>
      <w:r w:rsidR="00953875">
        <w:rPr>
          <w:rFonts w:ascii="Times New Roman" w:hAnsi="Times New Roman" w:cs="Times New Roman"/>
          <w:noProof/>
        </w:rPr>
        <w:t>,</w:t>
      </w:r>
      <w:r w:rsidRPr="0092227D">
        <w:rPr>
          <w:rFonts w:ascii="Times New Roman" w:hAnsi="Times New Roman" w:cs="Times New Roman"/>
        </w:rPr>
        <w:t xml:space="preserve"> the most important problems revolved around questions of causality and consciousness</w:t>
      </w:r>
      <w:r w:rsidR="00C146D3" w:rsidRPr="00C146D3">
        <w:rPr>
          <w:rFonts w:ascii="Times New Roman" w:hAnsi="Times New Roman" w:cs="Times New Roman"/>
          <w:color w:val="000000"/>
          <w:bdr w:val="none" w:sz="0" w:space="0" w:color="auto" w:frame="1"/>
          <w:shd w:val="clear" w:color="auto" w:fill="FFFFFF"/>
        </w:rPr>
        <w:t xml:space="preserve"> (Barua</w:t>
      </w:r>
      <w:r w:rsidR="00274FC9">
        <w:rPr>
          <w:rFonts w:ascii="Times New Roman" w:hAnsi="Times New Roman" w:cs="Times New Roman"/>
          <w:color w:val="000000"/>
          <w:bdr w:val="none" w:sz="0" w:space="0" w:color="auto" w:frame="1"/>
          <w:shd w:val="clear" w:color="auto" w:fill="FFFFFF"/>
        </w:rPr>
        <w:t xml:space="preserve"> A</w:t>
      </w:r>
      <w:r w:rsidR="00C146D3" w:rsidRPr="00C146D3">
        <w:rPr>
          <w:rFonts w:ascii="Times New Roman" w:hAnsi="Times New Roman" w:cs="Times New Roman"/>
          <w:color w:val="000000"/>
          <w:bdr w:val="none" w:sz="0" w:space="0" w:color="auto" w:frame="1"/>
          <w:shd w:val="clear" w:color="auto" w:fill="FFFFFF"/>
        </w:rPr>
        <w:t>, para 1</w:t>
      </w:r>
      <w:r w:rsidR="00274FC9">
        <w:rPr>
          <w:rFonts w:ascii="Times New Roman" w:hAnsi="Times New Roman" w:cs="Times New Roman"/>
          <w:color w:val="000000"/>
          <w:bdr w:val="none" w:sz="0" w:space="0" w:color="auto" w:frame="1"/>
          <w:shd w:val="clear" w:color="auto" w:fill="FFFFFF"/>
        </w:rPr>
        <w:t>1</w:t>
      </w:r>
      <w:r w:rsidR="00C146D3" w:rsidRPr="00C146D3">
        <w:rPr>
          <w:rFonts w:ascii="Times New Roman" w:hAnsi="Times New Roman" w:cs="Times New Roman"/>
          <w:color w:val="000000"/>
          <w:bdr w:val="none" w:sz="0" w:space="0" w:color="auto" w:frame="1"/>
          <w:shd w:val="clear" w:color="auto" w:fill="FFFFFF"/>
        </w:rPr>
        <w:t>)</w:t>
      </w:r>
    </w:p>
    <w:p w14:paraId="1BCF8B78" w14:textId="01C42242" w:rsidR="00C146D3" w:rsidRDefault="00C146D3" w:rsidP="00C146D3">
      <w:pPr>
        <w:rPr>
          <w:rStyle w:val="a"/>
          <w:rFonts w:ascii="Times New Roman" w:hAnsi="Times New Roman" w:cs="Times New Roman"/>
          <w:color w:val="000000"/>
          <w:bdr w:val="none" w:sz="0" w:space="0" w:color="auto" w:frame="1"/>
          <w:shd w:val="clear" w:color="auto" w:fill="FFFFFF"/>
        </w:rPr>
      </w:pPr>
      <w:r>
        <w:rPr>
          <w:rStyle w:val="a"/>
          <w:rFonts w:ascii="Times New Roman" w:hAnsi="Times New Roman" w:cs="Times New Roman"/>
          <w:color w:val="000000"/>
          <w:bdr w:val="none" w:sz="0" w:space="0" w:color="auto" w:frame="1"/>
          <w:shd w:val="clear" w:color="auto" w:fill="FFFFFF"/>
        </w:rPr>
        <w:t>A citta is simply a term used in Buddh</w:t>
      </w:r>
      <w:r w:rsidR="00F1161A">
        <w:rPr>
          <w:rStyle w:val="a"/>
          <w:rFonts w:ascii="Times New Roman" w:hAnsi="Times New Roman" w:cs="Times New Roman"/>
          <w:color w:val="000000"/>
          <w:bdr w:val="none" w:sz="0" w:space="0" w:color="auto" w:frame="1"/>
          <w:shd w:val="clear" w:color="auto" w:fill="FFFFFF"/>
        </w:rPr>
        <w:t>ism to refer to mind as a whole. T</w:t>
      </w:r>
      <w:r>
        <w:rPr>
          <w:rStyle w:val="a"/>
          <w:rFonts w:ascii="Times New Roman" w:hAnsi="Times New Roman" w:cs="Times New Roman"/>
          <w:color w:val="000000"/>
          <w:bdr w:val="none" w:sz="0" w:space="0" w:color="auto" w:frame="1"/>
          <w:shd w:val="clear" w:color="auto" w:fill="FFFFFF"/>
        </w:rPr>
        <w:t xml:space="preserve">here are three terms that relate to the mind, citta is simply the term used when </w:t>
      </w:r>
      <w:r w:rsidR="00F1161A">
        <w:rPr>
          <w:rStyle w:val="a"/>
          <w:rFonts w:ascii="Times New Roman" w:hAnsi="Times New Roman" w:cs="Times New Roman"/>
          <w:color w:val="000000"/>
          <w:bdr w:val="none" w:sz="0" w:space="0" w:color="auto" w:frame="1"/>
          <w:shd w:val="clear" w:color="auto" w:fill="FFFFFF"/>
        </w:rPr>
        <w:t>referring</w:t>
      </w:r>
      <w:r>
        <w:rPr>
          <w:rStyle w:val="a"/>
          <w:rFonts w:ascii="Times New Roman" w:hAnsi="Times New Roman" w:cs="Times New Roman"/>
          <w:color w:val="000000"/>
          <w:bdr w:val="none" w:sz="0" w:space="0" w:color="auto" w:frame="1"/>
          <w:shd w:val="clear" w:color="auto" w:fill="FFFFFF"/>
        </w:rPr>
        <w:t xml:space="preserve"> to the mind as a whole</w:t>
      </w:r>
    </w:p>
    <w:p w14:paraId="41F083B1" w14:textId="2BB5AB2F" w:rsidR="0032332B" w:rsidRPr="006F762D" w:rsidRDefault="0032332B" w:rsidP="0032332B">
      <w:pPr>
        <w:rPr>
          <w:rFonts w:ascii="Times New Roman" w:hAnsi="Times New Roman" w:cs="Times New Roman"/>
          <w:sz w:val="24"/>
        </w:rPr>
      </w:pPr>
      <w:r w:rsidRPr="006F762D">
        <w:rPr>
          <w:rFonts w:ascii="Times New Roman" w:hAnsi="Times New Roman" w:cs="Times New Roman"/>
        </w:rPr>
        <w:tab/>
      </w:r>
      <w:r w:rsidRPr="006F762D">
        <w:rPr>
          <w:rFonts w:ascii="Times New Roman" w:hAnsi="Times New Roman" w:cs="Times New Roman"/>
          <w:sz w:val="24"/>
        </w:rPr>
        <w:t>This is why the next two consciousnesses were put in place by Yogac</w:t>
      </w:r>
      <w:r w:rsidR="00F1161A">
        <w:rPr>
          <w:rFonts w:ascii="Times New Roman" w:hAnsi="Times New Roman" w:cs="Times New Roman"/>
          <w:sz w:val="24"/>
        </w:rPr>
        <w:t xml:space="preserve">ara. The seventh consciousness, </w:t>
      </w:r>
      <w:r w:rsidRPr="006F762D">
        <w:rPr>
          <w:rFonts w:ascii="Times New Roman" w:hAnsi="Times New Roman" w:cs="Times New Roman"/>
          <w:sz w:val="24"/>
        </w:rPr>
        <w:t>that of Manas, had to do with the ability to allow the mind to experience</w:t>
      </w:r>
      <w:r w:rsidR="00FC3878">
        <w:rPr>
          <w:rFonts w:ascii="Times New Roman" w:hAnsi="Times New Roman" w:cs="Times New Roman"/>
          <w:sz w:val="24"/>
        </w:rPr>
        <w:t xml:space="preserve"> the</w:t>
      </w:r>
      <w:r w:rsidRPr="006F762D">
        <w:rPr>
          <w:rFonts w:ascii="Times New Roman" w:hAnsi="Times New Roman" w:cs="Times New Roman"/>
          <w:sz w:val="24"/>
        </w:rPr>
        <w:t xml:space="preserve"> </w:t>
      </w:r>
      <w:r w:rsidRPr="00FC3878">
        <w:rPr>
          <w:rFonts w:ascii="Times New Roman" w:hAnsi="Times New Roman" w:cs="Times New Roman"/>
          <w:noProof/>
          <w:sz w:val="24"/>
        </w:rPr>
        <w:t>illusion</w:t>
      </w:r>
      <w:r w:rsidRPr="006F762D">
        <w:rPr>
          <w:rFonts w:ascii="Times New Roman" w:hAnsi="Times New Roman" w:cs="Times New Roman"/>
          <w:sz w:val="24"/>
        </w:rPr>
        <w:t xml:space="preserve">, or for </w:t>
      </w:r>
      <w:r w:rsidRPr="00FC3878">
        <w:rPr>
          <w:rFonts w:ascii="Times New Roman" w:hAnsi="Times New Roman" w:cs="Times New Roman"/>
          <w:noProof/>
          <w:sz w:val="24"/>
        </w:rPr>
        <w:t>Yogacara</w:t>
      </w:r>
      <w:r w:rsidR="00FC3878">
        <w:rPr>
          <w:rFonts w:ascii="Times New Roman" w:hAnsi="Times New Roman" w:cs="Times New Roman"/>
          <w:noProof/>
          <w:sz w:val="24"/>
        </w:rPr>
        <w:t>,</w:t>
      </w:r>
      <w:r w:rsidRPr="006F762D">
        <w:rPr>
          <w:rFonts w:ascii="Times New Roman" w:hAnsi="Times New Roman" w:cs="Times New Roman"/>
          <w:sz w:val="24"/>
        </w:rPr>
        <w:t xml:space="preserve"> the reality around you, and also to identify and in many cases not identify these illusions. The eighth consciousness, Alaya, is what Yogacara used to try and explain where our consciousness went when we were asleep, or unconscious. The eighth </w:t>
      </w:r>
      <w:r w:rsidRPr="00FC3878">
        <w:rPr>
          <w:rFonts w:ascii="Times New Roman" w:hAnsi="Times New Roman" w:cs="Times New Roman"/>
          <w:noProof/>
          <w:sz w:val="24"/>
        </w:rPr>
        <w:t>consciousness</w:t>
      </w:r>
      <w:r w:rsidRPr="006F762D">
        <w:rPr>
          <w:rFonts w:ascii="Times New Roman" w:hAnsi="Times New Roman" w:cs="Times New Roman"/>
          <w:sz w:val="24"/>
        </w:rPr>
        <w:t xml:space="preserve"> sometimes referred to as ‘warehouse consciousness’ (Barua</w:t>
      </w:r>
      <w:r w:rsidR="00274FC9">
        <w:rPr>
          <w:rFonts w:ascii="Times New Roman" w:hAnsi="Times New Roman" w:cs="Times New Roman"/>
          <w:sz w:val="24"/>
        </w:rPr>
        <w:t>, A, para 12</w:t>
      </w:r>
      <w:r w:rsidR="00DA0E72" w:rsidRPr="006F762D">
        <w:rPr>
          <w:rFonts w:ascii="Times New Roman" w:hAnsi="Times New Roman" w:cs="Times New Roman"/>
          <w:sz w:val="24"/>
        </w:rPr>
        <w:t>) is supposed to encompass all o</w:t>
      </w:r>
      <w:r w:rsidR="00F1161A">
        <w:rPr>
          <w:rFonts w:ascii="Times New Roman" w:hAnsi="Times New Roman" w:cs="Times New Roman"/>
          <w:sz w:val="24"/>
        </w:rPr>
        <w:t>th</w:t>
      </w:r>
      <w:r w:rsidR="00DA0E72" w:rsidRPr="006F762D">
        <w:rPr>
          <w:rFonts w:ascii="Times New Roman" w:hAnsi="Times New Roman" w:cs="Times New Roman"/>
          <w:sz w:val="24"/>
        </w:rPr>
        <w:t>er consciousness and store memories away in the consciousness as they enter. This means that these memories and experiences get renewed by the eig</w:t>
      </w:r>
      <w:r w:rsidR="00F1161A">
        <w:rPr>
          <w:rFonts w:ascii="Times New Roman" w:hAnsi="Times New Roman" w:cs="Times New Roman"/>
          <w:sz w:val="24"/>
        </w:rPr>
        <w:t>h</w:t>
      </w:r>
      <w:r w:rsidR="00DA0E72" w:rsidRPr="006F762D">
        <w:rPr>
          <w:rFonts w:ascii="Times New Roman" w:hAnsi="Times New Roman" w:cs="Times New Roman"/>
          <w:sz w:val="24"/>
        </w:rPr>
        <w:t>th consciousness and translate into new experiences and deal with the retention of our own consciousness, how we feel that we are the same person with the same experiences from day to day.</w:t>
      </w:r>
    </w:p>
    <w:p w14:paraId="67728EDD" w14:textId="02A3F0E9" w:rsidR="00DA0E72" w:rsidRPr="006F762D" w:rsidRDefault="00A97207" w:rsidP="00AB2204">
      <w:pPr>
        <w:spacing w:line="240" w:lineRule="auto"/>
        <w:ind w:left="720"/>
        <w:rPr>
          <w:rFonts w:ascii="Times New Roman" w:hAnsi="Times New Roman" w:cs="Times New Roman"/>
          <w:sz w:val="24"/>
        </w:rPr>
      </w:pPr>
      <w:r w:rsidRPr="006F762D">
        <w:rPr>
          <w:rFonts w:ascii="Times New Roman" w:hAnsi="Times New Roman" w:cs="Times New Roman"/>
          <w:sz w:val="24"/>
        </w:rPr>
        <w:t xml:space="preserve">an early Buddhist </w:t>
      </w:r>
      <w:r w:rsidRPr="00FC3878">
        <w:rPr>
          <w:rFonts w:ascii="Times New Roman" w:hAnsi="Times New Roman" w:cs="Times New Roman"/>
          <w:noProof/>
          <w:sz w:val="24"/>
        </w:rPr>
        <w:t>sect</w:t>
      </w:r>
      <w:r w:rsidRPr="006F762D">
        <w:rPr>
          <w:rFonts w:ascii="Times New Roman" w:hAnsi="Times New Roman" w:cs="Times New Roman"/>
          <w:sz w:val="24"/>
        </w:rPr>
        <w:t xml:space="preserve"> maintained that the effects of deeds are transmitted as a series of ‘seeds’ until they ripen. The Yogacara school named this the stream of seeds the store or foundation consciousness. They treated the mind (</w:t>
      </w:r>
      <w:r w:rsidRPr="006F762D">
        <w:rPr>
          <w:rFonts w:ascii="Times New Roman" w:hAnsi="Times New Roman" w:cs="Times New Roman"/>
          <w:i/>
          <w:sz w:val="24"/>
        </w:rPr>
        <w:t>manas</w:t>
      </w:r>
      <w:r w:rsidRPr="006F762D">
        <w:rPr>
          <w:rFonts w:ascii="Times New Roman" w:hAnsi="Times New Roman" w:cs="Times New Roman"/>
          <w:sz w:val="24"/>
        </w:rPr>
        <w:t>, the witness- consciousness responsible for sense or ego or “I” and “mine”) as a defiled consciousness intermediate between the store consciousness and the six sense consciousnesses, and thus established a set of eight consciousnesses (Robinson and Johnson,</w:t>
      </w:r>
      <w:r w:rsidR="00274FC9">
        <w:rPr>
          <w:rFonts w:ascii="Times New Roman" w:hAnsi="Times New Roman" w:cs="Times New Roman"/>
          <w:sz w:val="24"/>
        </w:rPr>
        <w:t xml:space="preserve"> 19</w:t>
      </w:r>
      <w:r w:rsidR="00465FF4">
        <w:rPr>
          <w:rFonts w:ascii="Times New Roman" w:hAnsi="Times New Roman" w:cs="Times New Roman"/>
          <w:sz w:val="24"/>
        </w:rPr>
        <w:t>7</w:t>
      </w:r>
      <w:r w:rsidR="00274FC9">
        <w:rPr>
          <w:rFonts w:ascii="Times New Roman" w:hAnsi="Times New Roman" w:cs="Times New Roman"/>
          <w:sz w:val="24"/>
        </w:rPr>
        <w:t>7,</w:t>
      </w:r>
      <w:r w:rsidR="00F1161A">
        <w:rPr>
          <w:rFonts w:ascii="Times New Roman" w:hAnsi="Times New Roman" w:cs="Times New Roman"/>
          <w:sz w:val="24"/>
        </w:rPr>
        <w:t xml:space="preserve"> P</w:t>
      </w:r>
      <w:r w:rsidRPr="006F762D">
        <w:rPr>
          <w:rFonts w:ascii="Times New Roman" w:hAnsi="Times New Roman" w:cs="Times New Roman"/>
          <w:sz w:val="24"/>
        </w:rPr>
        <w:t>g</w:t>
      </w:r>
      <w:r w:rsidR="00F1161A">
        <w:rPr>
          <w:rFonts w:ascii="Times New Roman" w:hAnsi="Times New Roman" w:cs="Times New Roman"/>
          <w:sz w:val="24"/>
        </w:rPr>
        <w:t>.</w:t>
      </w:r>
      <w:r w:rsidRPr="006F762D">
        <w:rPr>
          <w:rFonts w:ascii="Times New Roman" w:hAnsi="Times New Roman" w:cs="Times New Roman"/>
          <w:sz w:val="24"/>
        </w:rPr>
        <w:t xml:space="preserve"> 93)</w:t>
      </w:r>
      <w:r w:rsidR="00DA0E72" w:rsidRPr="006F762D">
        <w:rPr>
          <w:rFonts w:ascii="Times New Roman" w:hAnsi="Times New Roman" w:cs="Times New Roman"/>
          <w:sz w:val="24"/>
        </w:rPr>
        <w:t xml:space="preserve"> </w:t>
      </w:r>
    </w:p>
    <w:p w14:paraId="47F154CF" w14:textId="4DB9B20F" w:rsidR="002F6DDA" w:rsidRPr="006F762D" w:rsidRDefault="00AB2204">
      <w:pPr>
        <w:rPr>
          <w:rFonts w:ascii="Times New Roman" w:hAnsi="Times New Roman" w:cs="Times New Roman"/>
        </w:rPr>
      </w:pPr>
      <w:r w:rsidRPr="006F762D">
        <w:rPr>
          <w:rFonts w:ascii="Times New Roman" w:hAnsi="Times New Roman" w:cs="Times New Roman"/>
        </w:rPr>
        <w:tab/>
        <w:t xml:space="preserve">For most </w:t>
      </w:r>
      <w:r w:rsidRPr="00FC3878">
        <w:rPr>
          <w:rFonts w:ascii="Times New Roman" w:hAnsi="Times New Roman" w:cs="Times New Roman"/>
          <w:noProof/>
        </w:rPr>
        <w:t>Buddhists</w:t>
      </w:r>
      <w:r w:rsidR="00FC3878">
        <w:rPr>
          <w:rFonts w:ascii="Times New Roman" w:hAnsi="Times New Roman" w:cs="Times New Roman"/>
          <w:noProof/>
        </w:rPr>
        <w:t>,</w:t>
      </w:r>
      <w:r w:rsidRPr="006F762D">
        <w:rPr>
          <w:rFonts w:ascii="Times New Roman" w:hAnsi="Times New Roman" w:cs="Times New Roman"/>
        </w:rPr>
        <w:t xml:space="preserve"> the mind is completely impermanent. Being one of the six consciousnesses, the mind like everything else dies and ends. But for Yogacara, the experiences of the mind are stored and taken over. Even into the next life. </w:t>
      </w:r>
      <w:r w:rsidR="002F6DDA" w:rsidRPr="00EC7CFC">
        <w:rPr>
          <w:rFonts w:ascii="Times New Roman" w:hAnsi="Times New Roman" w:cs="Times New Roman"/>
          <w:noProof/>
        </w:rPr>
        <w:t>However</w:t>
      </w:r>
      <w:r w:rsidR="00EC7CFC">
        <w:rPr>
          <w:rFonts w:ascii="Times New Roman" w:hAnsi="Times New Roman" w:cs="Times New Roman"/>
          <w:noProof/>
        </w:rPr>
        <w:t>,</w:t>
      </w:r>
      <w:r w:rsidR="002F6DDA" w:rsidRPr="006F762D">
        <w:rPr>
          <w:rFonts w:ascii="Times New Roman" w:hAnsi="Times New Roman" w:cs="Times New Roman"/>
        </w:rPr>
        <w:t xml:space="preserve"> there are criticisms of the Yogacara theory of Buddhism, the most prominent of which c</w:t>
      </w:r>
      <w:r w:rsidR="00F1161A">
        <w:rPr>
          <w:rFonts w:ascii="Times New Roman" w:hAnsi="Times New Roman" w:cs="Times New Roman"/>
        </w:rPr>
        <w:t>omes from the Madhyamika school. I</w:t>
      </w:r>
      <w:r w:rsidR="002F6DDA" w:rsidRPr="006F762D">
        <w:rPr>
          <w:rFonts w:ascii="Times New Roman" w:hAnsi="Times New Roman" w:cs="Times New Roman"/>
        </w:rPr>
        <w:t xml:space="preserve">t comes from Candrikirti who argued that although the ideas put forward in Yogacara seem sound, they fail to take into account the fact that everything, including </w:t>
      </w:r>
      <w:r w:rsidR="002F6DDA" w:rsidRPr="00FC3878">
        <w:rPr>
          <w:rFonts w:ascii="Times New Roman" w:hAnsi="Times New Roman" w:cs="Times New Roman"/>
          <w:noProof/>
        </w:rPr>
        <w:t>consciousness</w:t>
      </w:r>
      <w:r w:rsidR="00FC3878">
        <w:rPr>
          <w:rFonts w:ascii="Times New Roman" w:hAnsi="Times New Roman" w:cs="Times New Roman"/>
          <w:noProof/>
        </w:rPr>
        <w:t>,</w:t>
      </w:r>
      <w:r w:rsidR="00F1161A">
        <w:rPr>
          <w:rFonts w:ascii="Times New Roman" w:hAnsi="Times New Roman" w:cs="Times New Roman"/>
        </w:rPr>
        <w:t xml:space="preserve"> is in fact nothingness. T</w:t>
      </w:r>
      <w:r w:rsidR="002F6DDA" w:rsidRPr="006F762D">
        <w:rPr>
          <w:rFonts w:ascii="Times New Roman" w:hAnsi="Times New Roman" w:cs="Times New Roman"/>
        </w:rPr>
        <w:t>hey put too much weight on consciousness and its role because</w:t>
      </w:r>
      <w:r w:rsidR="00EC7CFC">
        <w:rPr>
          <w:rFonts w:ascii="Times New Roman" w:hAnsi="Times New Roman" w:cs="Times New Roman"/>
        </w:rPr>
        <w:t>,</w:t>
      </w:r>
      <w:r w:rsidR="002F6DDA" w:rsidRPr="006F762D">
        <w:rPr>
          <w:rFonts w:ascii="Times New Roman" w:hAnsi="Times New Roman" w:cs="Times New Roman"/>
        </w:rPr>
        <w:t xml:space="preserve"> </w:t>
      </w:r>
      <w:r w:rsidR="002F6DDA" w:rsidRPr="00EC7CFC">
        <w:rPr>
          <w:rFonts w:ascii="Times New Roman" w:hAnsi="Times New Roman" w:cs="Times New Roman"/>
          <w:noProof/>
        </w:rPr>
        <w:t>in</w:t>
      </w:r>
      <w:r w:rsidR="002F6DDA" w:rsidRPr="006F762D">
        <w:rPr>
          <w:rFonts w:ascii="Times New Roman" w:hAnsi="Times New Roman" w:cs="Times New Roman"/>
        </w:rPr>
        <w:t xml:space="preserve"> reality, everything is nothingness and shall </w:t>
      </w:r>
      <w:r w:rsidR="00F1161A">
        <w:rPr>
          <w:rFonts w:ascii="Times New Roman" w:hAnsi="Times New Roman" w:cs="Times New Roman"/>
        </w:rPr>
        <w:t>return to nothingness. T</w:t>
      </w:r>
      <w:r w:rsidR="002F6DDA" w:rsidRPr="006F762D">
        <w:rPr>
          <w:rFonts w:ascii="Times New Roman" w:hAnsi="Times New Roman" w:cs="Times New Roman"/>
        </w:rPr>
        <w:t>here is no endurance, even in terms of memory and consciousness, and indeed mind;</w:t>
      </w:r>
    </w:p>
    <w:p w14:paraId="7850A890" w14:textId="358AB016" w:rsidR="002F6DDA" w:rsidRPr="006F762D" w:rsidRDefault="002F6DDA" w:rsidP="001C2D70">
      <w:pPr>
        <w:spacing w:line="240" w:lineRule="auto"/>
        <w:ind w:left="720"/>
        <w:rPr>
          <w:rFonts w:ascii="Times New Roman" w:hAnsi="Times New Roman" w:cs="Times New Roman"/>
          <w:color w:val="1A1A1A"/>
          <w:szCs w:val="25"/>
          <w:shd w:val="clear" w:color="auto" w:fill="FFFFFF"/>
        </w:rPr>
      </w:pPr>
      <w:r w:rsidRPr="006F762D">
        <w:rPr>
          <w:rFonts w:ascii="Times New Roman" w:hAnsi="Times New Roman" w:cs="Times New Roman"/>
          <w:color w:val="1A1A1A"/>
          <w:szCs w:val="25"/>
          <w:shd w:val="clear" w:color="auto" w:fill="FFFFFF"/>
        </w:rPr>
        <w:lastRenderedPageBreak/>
        <w:t xml:space="preserve">There are, says Candrakīrti, those who mistakenly believe that all their suffering is due to causes outside themselves; they see themselves as unfortunate victims of a hostile world. The Buddha, wishing to make it clear that the predominant factor in dissatisfaction is the way one thinks about one's experiences, said, in effect “It's all in the mind.” It would be a mistake to take that statement literally and to conclude that </w:t>
      </w:r>
      <w:r w:rsidR="00465FF4" w:rsidRPr="006F762D">
        <w:rPr>
          <w:rFonts w:ascii="Times New Roman" w:hAnsi="Times New Roman" w:cs="Times New Roman"/>
          <w:color w:val="1A1A1A"/>
          <w:szCs w:val="25"/>
          <w:shd w:val="clear" w:color="auto" w:fill="FFFFFF"/>
        </w:rPr>
        <w:t>nothing,</w:t>
      </w:r>
      <w:r w:rsidRPr="006F762D">
        <w:rPr>
          <w:rFonts w:ascii="Times New Roman" w:hAnsi="Times New Roman" w:cs="Times New Roman"/>
          <w:color w:val="1A1A1A"/>
          <w:szCs w:val="25"/>
          <w:shd w:val="clear" w:color="auto" w:fill="FFFFFF"/>
        </w:rPr>
        <w:t xml:space="preserve"> but consciousness exists and that the world of experience that feels as though it is external to consciousness is in fact produced by consciousness or is inseparable from </w:t>
      </w:r>
      <w:r w:rsidR="00465FF4" w:rsidRPr="006F762D">
        <w:rPr>
          <w:rFonts w:ascii="Times New Roman" w:hAnsi="Times New Roman" w:cs="Times New Roman"/>
          <w:color w:val="1A1A1A"/>
          <w:szCs w:val="25"/>
          <w:shd w:val="clear" w:color="auto" w:fill="FFFFFF"/>
        </w:rPr>
        <w:t>consciousness</w:t>
      </w:r>
      <w:r w:rsidRPr="006F762D">
        <w:rPr>
          <w:rFonts w:ascii="Times New Roman" w:hAnsi="Times New Roman" w:cs="Times New Roman"/>
          <w:color w:val="1A1A1A"/>
          <w:szCs w:val="25"/>
          <w:shd w:val="clear" w:color="auto" w:fill="FFFFFF"/>
        </w:rPr>
        <w:t xml:space="preserve">. The </w:t>
      </w:r>
      <w:r w:rsidR="00465FF4">
        <w:rPr>
          <w:rFonts w:ascii="Times New Roman" w:hAnsi="Times New Roman" w:cs="Times New Roman"/>
          <w:color w:val="1A1A1A"/>
          <w:szCs w:val="25"/>
          <w:shd w:val="clear" w:color="auto" w:fill="FFFFFF"/>
        </w:rPr>
        <w:t>Yogacara</w:t>
      </w:r>
      <w:r w:rsidRPr="006F762D">
        <w:rPr>
          <w:rFonts w:ascii="Times New Roman" w:hAnsi="Times New Roman" w:cs="Times New Roman"/>
          <w:color w:val="1A1A1A"/>
          <w:szCs w:val="25"/>
          <w:shd w:val="clear" w:color="auto" w:fill="FFFFFF"/>
        </w:rPr>
        <w:t xml:space="preserve"> offers good reasons to show that the contents of consciousness are conditioned and therefore are empty of inherent existence, but they fail to appreciate that exactly the same can be said of awareness itself. In other words, says Candrakīrti, the </w:t>
      </w:r>
      <w:r w:rsidR="00465FF4">
        <w:rPr>
          <w:rFonts w:ascii="Times New Roman" w:hAnsi="Times New Roman" w:cs="Times New Roman"/>
          <w:color w:val="1A1A1A"/>
          <w:szCs w:val="25"/>
          <w:shd w:val="clear" w:color="auto" w:fill="FFFFFF"/>
        </w:rPr>
        <w:t>Yogacara</w:t>
      </w:r>
      <w:r w:rsidRPr="006F762D">
        <w:rPr>
          <w:rFonts w:ascii="Times New Roman" w:hAnsi="Times New Roman" w:cs="Times New Roman"/>
          <w:color w:val="1A1A1A"/>
          <w:szCs w:val="25"/>
          <w:shd w:val="clear" w:color="auto" w:fill="FFFFFF"/>
        </w:rPr>
        <w:t xml:space="preserve"> philosophers fail to acknowledge that </w:t>
      </w:r>
      <w:r w:rsidRPr="006F762D">
        <w:rPr>
          <w:rStyle w:val="Emphasis"/>
          <w:rFonts w:ascii="Times New Roman" w:hAnsi="Times New Roman" w:cs="Times New Roman"/>
          <w:color w:val="1A1A1A"/>
          <w:szCs w:val="25"/>
          <w:shd w:val="clear" w:color="auto" w:fill="FFFFFF"/>
        </w:rPr>
        <w:t>everything</w:t>
      </w:r>
      <w:r w:rsidRPr="006F762D">
        <w:rPr>
          <w:rFonts w:ascii="Times New Roman" w:hAnsi="Times New Roman" w:cs="Times New Roman"/>
          <w:color w:val="1A1A1A"/>
          <w:szCs w:val="25"/>
          <w:shd w:val="clear" w:color="auto" w:fill="FFFFFF"/>
        </w:rPr>
        <w:t>, including consciousness itself, is empty. (Hayes</w:t>
      </w:r>
      <w:r w:rsidR="00465FF4">
        <w:rPr>
          <w:rFonts w:ascii="Times New Roman" w:hAnsi="Times New Roman" w:cs="Times New Roman"/>
          <w:color w:val="1A1A1A"/>
          <w:szCs w:val="25"/>
          <w:shd w:val="clear" w:color="auto" w:fill="FFFFFF"/>
        </w:rPr>
        <w:t xml:space="preserve"> R</w:t>
      </w:r>
      <w:r w:rsidRPr="006F762D">
        <w:rPr>
          <w:rFonts w:ascii="Times New Roman" w:hAnsi="Times New Roman" w:cs="Times New Roman"/>
          <w:color w:val="1A1A1A"/>
          <w:szCs w:val="25"/>
          <w:shd w:val="clear" w:color="auto" w:fill="FFFFFF"/>
        </w:rPr>
        <w:t>, 2015</w:t>
      </w:r>
      <w:r w:rsidR="00465FF4">
        <w:rPr>
          <w:rFonts w:ascii="Times New Roman" w:hAnsi="Times New Roman" w:cs="Times New Roman"/>
          <w:color w:val="1A1A1A"/>
          <w:szCs w:val="25"/>
          <w:shd w:val="clear" w:color="auto" w:fill="FFFFFF"/>
        </w:rPr>
        <w:t>, section 4.2</w:t>
      </w:r>
      <w:r w:rsidRPr="006F762D">
        <w:rPr>
          <w:rFonts w:ascii="Times New Roman" w:hAnsi="Times New Roman" w:cs="Times New Roman"/>
          <w:color w:val="1A1A1A"/>
          <w:szCs w:val="25"/>
          <w:shd w:val="clear" w:color="auto" w:fill="FFFFFF"/>
        </w:rPr>
        <w:t>)</w:t>
      </w:r>
    </w:p>
    <w:p w14:paraId="019F7502" w14:textId="0DDFD1BC" w:rsidR="002F6DDA" w:rsidRPr="006F762D" w:rsidRDefault="002F6DDA" w:rsidP="002F6DDA">
      <w:pPr>
        <w:rPr>
          <w:rFonts w:ascii="Times New Roman" w:hAnsi="Times New Roman" w:cs="Times New Roman"/>
          <w:sz w:val="24"/>
        </w:rPr>
      </w:pPr>
      <w:r w:rsidRPr="006F762D">
        <w:rPr>
          <w:rFonts w:ascii="Times New Roman" w:hAnsi="Times New Roman" w:cs="Times New Roman"/>
        </w:rPr>
        <w:tab/>
      </w:r>
      <w:r w:rsidRPr="006F762D">
        <w:rPr>
          <w:rFonts w:ascii="Times New Roman" w:hAnsi="Times New Roman" w:cs="Times New Roman"/>
          <w:sz w:val="24"/>
        </w:rPr>
        <w:t xml:space="preserve">In </w:t>
      </w:r>
      <w:r w:rsidRPr="00EC7CFC">
        <w:rPr>
          <w:rFonts w:ascii="Times New Roman" w:hAnsi="Times New Roman" w:cs="Times New Roman"/>
          <w:noProof/>
          <w:sz w:val="24"/>
        </w:rPr>
        <w:t>Buddhism</w:t>
      </w:r>
      <w:r w:rsidR="00EC7CFC">
        <w:rPr>
          <w:rFonts w:ascii="Times New Roman" w:hAnsi="Times New Roman" w:cs="Times New Roman"/>
          <w:noProof/>
          <w:sz w:val="24"/>
        </w:rPr>
        <w:t>,</w:t>
      </w:r>
      <w:r w:rsidRPr="006F762D">
        <w:rPr>
          <w:rFonts w:ascii="Times New Roman" w:hAnsi="Times New Roman" w:cs="Times New Roman"/>
          <w:sz w:val="24"/>
        </w:rPr>
        <w:t xml:space="preserve"> the ideas of suffering </w:t>
      </w:r>
      <w:r w:rsidR="006F762D" w:rsidRPr="006F762D">
        <w:rPr>
          <w:rFonts w:ascii="Times New Roman" w:hAnsi="Times New Roman" w:cs="Times New Roman"/>
          <w:sz w:val="24"/>
        </w:rPr>
        <w:t xml:space="preserve">or ‘dukkha’ </w:t>
      </w:r>
      <w:r w:rsidR="00F1161A">
        <w:rPr>
          <w:rFonts w:ascii="Times New Roman" w:hAnsi="Times New Roman" w:cs="Times New Roman"/>
          <w:sz w:val="24"/>
        </w:rPr>
        <w:t>are central to its teachings. S</w:t>
      </w:r>
      <w:r w:rsidRPr="006F762D">
        <w:rPr>
          <w:rFonts w:ascii="Times New Roman" w:hAnsi="Times New Roman" w:cs="Times New Roman"/>
          <w:sz w:val="24"/>
        </w:rPr>
        <w:t>uffering is something we all experience from the mome</w:t>
      </w:r>
      <w:r w:rsidR="00F1161A">
        <w:rPr>
          <w:rFonts w:ascii="Times New Roman" w:hAnsi="Times New Roman" w:cs="Times New Roman"/>
          <w:sz w:val="24"/>
        </w:rPr>
        <w:t>nt of birth and endures with us. I</w:t>
      </w:r>
      <w:r w:rsidRPr="006F762D">
        <w:rPr>
          <w:rFonts w:ascii="Times New Roman" w:hAnsi="Times New Roman" w:cs="Times New Roman"/>
          <w:sz w:val="24"/>
        </w:rPr>
        <w:t>n Buddhism suffering is seen as our desire to always want more than we have, its craving and desire. We always want a better house, a better car. This is where Candrakirti shows that the ideas of consciousness put forward by Yogacara may not be as sound as they first look. For suffering to exist</w:t>
      </w:r>
      <w:r w:rsidR="006F762D" w:rsidRPr="006F762D">
        <w:rPr>
          <w:rFonts w:ascii="Times New Roman" w:hAnsi="Times New Roman" w:cs="Times New Roman"/>
          <w:sz w:val="24"/>
        </w:rPr>
        <w:t xml:space="preserve"> it must come from within. The idea that other things put suffering on us for Buddhism is not the case</w:t>
      </w:r>
      <w:r w:rsidR="00F1161A">
        <w:rPr>
          <w:rFonts w:ascii="Times New Roman" w:hAnsi="Times New Roman" w:cs="Times New Roman"/>
          <w:sz w:val="24"/>
        </w:rPr>
        <w:t>:</w:t>
      </w:r>
    </w:p>
    <w:p w14:paraId="7100B8B0" w14:textId="08B72AED" w:rsidR="006F762D" w:rsidRDefault="006F762D" w:rsidP="006F762D">
      <w:pPr>
        <w:spacing w:line="240" w:lineRule="auto"/>
        <w:ind w:left="720"/>
        <w:rPr>
          <w:rFonts w:ascii="Times New Roman" w:hAnsi="Times New Roman" w:cs="Times New Roman"/>
        </w:rPr>
      </w:pPr>
      <w:r w:rsidRPr="006F762D">
        <w:rPr>
          <w:rFonts w:ascii="Times New Roman" w:hAnsi="Times New Roman" w:cs="Times New Roman"/>
        </w:rPr>
        <w:t xml:space="preserve">Here the word dukkha refers to all those things which are unpleasant imperfect, and which we would like to be otherwise. It is both ‘suffering’ and the general ‘unsatisfactoriness’ of life. The first truth essentially points out that suffering is inherent in the very fabric of life. The first feature described as dukkha are basic biological aspects of being alive, each of which can be painful and traumatic. The dukkha of these is compounded by the rebirth perspective of Buddhism, for this involves repeated re-birth, re-ageing, re-sickness and re-death. </w:t>
      </w:r>
      <w:r w:rsidR="00F1161A">
        <w:rPr>
          <w:rFonts w:ascii="Times New Roman" w:hAnsi="Times New Roman" w:cs="Times New Roman"/>
        </w:rPr>
        <w:t>(</w:t>
      </w:r>
      <w:r w:rsidRPr="006F762D">
        <w:rPr>
          <w:rFonts w:ascii="Times New Roman" w:hAnsi="Times New Roman" w:cs="Times New Roman"/>
        </w:rPr>
        <w:t>Harvey</w:t>
      </w:r>
      <w:r w:rsidR="00F1161A">
        <w:rPr>
          <w:rFonts w:ascii="Times New Roman" w:hAnsi="Times New Roman" w:cs="Times New Roman"/>
        </w:rPr>
        <w:t>, 1995, P</w:t>
      </w:r>
      <w:r w:rsidRPr="006F762D">
        <w:rPr>
          <w:rFonts w:ascii="Times New Roman" w:hAnsi="Times New Roman" w:cs="Times New Roman"/>
        </w:rPr>
        <w:t>g</w:t>
      </w:r>
      <w:r w:rsidR="00F1161A">
        <w:rPr>
          <w:rFonts w:ascii="Times New Roman" w:hAnsi="Times New Roman" w:cs="Times New Roman"/>
        </w:rPr>
        <w:t>.</w:t>
      </w:r>
      <w:r w:rsidRPr="006F762D">
        <w:rPr>
          <w:rFonts w:ascii="Times New Roman" w:hAnsi="Times New Roman" w:cs="Times New Roman"/>
        </w:rPr>
        <w:t>48)</w:t>
      </w:r>
    </w:p>
    <w:p w14:paraId="59781EDA" w14:textId="216847B3" w:rsidR="006F762D" w:rsidRDefault="006F762D" w:rsidP="00F1161A">
      <w:pPr>
        <w:rPr>
          <w:rFonts w:ascii="Times New Roman" w:hAnsi="Times New Roman" w:cs="Times New Roman"/>
          <w:sz w:val="24"/>
        </w:rPr>
      </w:pPr>
      <w:r w:rsidRPr="006F762D">
        <w:rPr>
          <w:rFonts w:ascii="Times New Roman" w:hAnsi="Times New Roman" w:cs="Times New Roman"/>
          <w:sz w:val="24"/>
        </w:rPr>
        <w:t>This ma</w:t>
      </w:r>
      <w:r w:rsidR="00F1161A">
        <w:rPr>
          <w:rFonts w:ascii="Times New Roman" w:hAnsi="Times New Roman" w:cs="Times New Roman"/>
          <w:sz w:val="24"/>
        </w:rPr>
        <w:t>y appear at first</w:t>
      </w:r>
      <w:r w:rsidR="0044397F">
        <w:rPr>
          <w:rFonts w:ascii="Times New Roman" w:hAnsi="Times New Roman" w:cs="Times New Roman"/>
          <w:sz w:val="24"/>
        </w:rPr>
        <w:t xml:space="preserve"> like thi</w:t>
      </w:r>
      <w:r w:rsidR="00F1161A">
        <w:rPr>
          <w:rFonts w:ascii="Times New Roman" w:hAnsi="Times New Roman" w:cs="Times New Roman"/>
          <w:sz w:val="24"/>
        </w:rPr>
        <w:t>ngs that are external from us. W</w:t>
      </w:r>
      <w:r w:rsidR="0044397F">
        <w:rPr>
          <w:rFonts w:ascii="Times New Roman" w:hAnsi="Times New Roman" w:cs="Times New Roman"/>
          <w:sz w:val="24"/>
        </w:rPr>
        <w:t>e have no control over re-birth or death, or sickness</w:t>
      </w:r>
      <w:r w:rsidR="00465FF4">
        <w:rPr>
          <w:rFonts w:ascii="Times New Roman" w:hAnsi="Times New Roman" w:cs="Times New Roman"/>
          <w:sz w:val="24"/>
        </w:rPr>
        <w:t>, or where we were born etc</w:t>
      </w:r>
      <w:r w:rsidR="0044397F">
        <w:rPr>
          <w:rFonts w:ascii="Times New Roman" w:hAnsi="Times New Roman" w:cs="Times New Roman"/>
          <w:sz w:val="24"/>
        </w:rPr>
        <w:t xml:space="preserve">. But the reality is </w:t>
      </w:r>
      <w:r w:rsidR="00F1161A">
        <w:rPr>
          <w:rFonts w:ascii="Times New Roman" w:hAnsi="Times New Roman" w:cs="Times New Roman"/>
          <w:sz w:val="24"/>
        </w:rPr>
        <w:t xml:space="preserve">that </w:t>
      </w:r>
      <w:r w:rsidR="0044397F">
        <w:rPr>
          <w:rFonts w:ascii="Times New Roman" w:hAnsi="Times New Roman" w:cs="Times New Roman"/>
          <w:sz w:val="24"/>
        </w:rPr>
        <w:t xml:space="preserve">the suffering arises out of how we respond to these things. The Buddhist can learn to overcome this suffering and choose not to be ruled by it. All of our </w:t>
      </w:r>
      <w:r w:rsidR="0044397F" w:rsidRPr="00FC3878">
        <w:rPr>
          <w:rFonts w:ascii="Times New Roman" w:hAnsi="Times New Roman" w:cs="Times New Roman"/>
          <w:noProof/>
          <w:sz w:val="24"/>
        </w:rPr>
        <w:t>suffering</w:t>
      </w:r>
      <w:r w:rsidR="00FC3878">
        <w:rPr>
          <w:rFonts w:ascii="Times New Roman" w:hAnsi="Times New Roman" w:cs="Times New Roman"/>
          <w:noProof/>
          <w:sz w:val="24"/>
        </w:rPr>
        <w:t>s</w:t>
      </w:r>
      <w:r w:rsidR="0044397F">
        <w:rPr>
          <w:rFonts w:ascii="Times New Roman" w:hAnsi="Times New Roman" w:cs="Times New Roman"/>
          <w:sz w:val="24"/>
        </w:rPr>
        <w:t xml:space="preserve"> </w:t>
      </w:r>
      <w:r w:rsidR="00FC3878" w:rsidRPr="000C4325">
        <w:rPr>
          <w:rFonts w:ascii="Times New Roman" w:hAnsi="Times New Roman" w:cs="Times New Roman"/>
          <w:noProof/>
          <w:sz w:val="24"/>
        </w:rPr>
        <w:t>arise</w:t>
      </w:r>
      <w:r w:rsidR="0044397F">
        <w:rPr>
          <w:rFonts w:ascii="Times New Roman" w:hAnsi="Times New Roman" w:cs="Times New Roman"/>
          <w:sz w:val="24"/>
        </w:rPr>
        <w:t xml:space="preserve"> from our inward response, this is us trying to cling to this </w:t>
      </w:r>
      <w:r w:rsidR="0044397F" w:rsidRPr="000C4325">
        <w:rPr>
          <w:rFonts w:ascii="Times New Roman" w:hAnsi="Times New Roman" w:cs="Times New Roman"/>
          <w:noProof/>
          <w:sz w:val="24"/>
        </w:rPr>
        <w:t>life</w:t>
      </w:r>
      <w:r w:rsidR="0044397F">
        <w:rPr>
          <w:rFonts w:ascii="Times New Roman" w:hAnsi="Times New Roman" w:cs="Times New Roman"/>
          <w:sz w:val="24"/>
        </w:rPr>
        <w:t xml:space="preserve"> when the true goal is to return to a state of ‘nothingness’. In </w:t>
      </w:r>
      <w:r w:rsidR="0044397F" w:rsidRPr="00FC3878">
        <w:rPr>
          <w:rFonts w:ascii="Times New Roman" w:hAnsi="Times New Roman" w:cs="Times New Roman"/>
          <w:noProof/>
          <w:sz w:val="24"/>
        </w:rPr>
        <w:t>reality</w:t>
      </w:r>
      <w:r w:rsidR="00FC3878">
        <w:rPr>
          <w:rFonts w:ascii="Times New Roman" w:hAnsi="Times New Roman" w:cs="Times New Roman"/>
          <w:noProof/>
          <w:sz w:val="24"/>
        </w:rPr>
        <w:t>,</w:t>
      </w:r>
      <w:r w:rsidR="0044397F">
        <w:rPr>
          <w:rFonts w:ascii="Times New Roman" w:hAnsi="Times New Roman" w:cs="Times New Roman"/>
          <w:sz w:val="24"/>
        </w:rPr>
        <w:t xml:space="preserve"> everything comes from and is ‘nothingness’. This does not necessarily fit the view that consciousness constructs our reality around us and stores experiences, for if our consci</w:t>
      </w:r>
      <w:r w:rsidR="00F1161A">
        <w:rPr>
          <w:rFonts w:ascii="Times New Roman" w:hAnsi="Times New Roman" w:cs="Times New Roman"/>
          <w:sz w:val="24"/>
        </w:rPr>
        <w:t>ousness were to do these things, i</w:t>
      </w:r>
      <w:r w:rsidR="0044397F">
        <w:rPr>
          <w:rFonts w:ascii="Times New Roman" w:hAnsi="Times New Roman" w:cs="Times New Roman"/>
          <w:sz w:val="24"/>
        </w:rPr>
        <w:t>t gives it a level of permanence meaning that it cannot be nothingness and cannot return to a state of nothingness. For Candrakirti this meant that Yogacara’s theory of mind, although it sounded quite reasonable, fails to fit the doctrine of suffering and nothingness that Buddhism is routed in.</w:t>
      </w:r>
    </w:p>
    <w:p w14:paraId="34FC159C" w14:textId="1F672882" w:rsidR="00274FC9" w:rsidRDefault="0044397F" w:rsidP="00274FC9">
      <w:pPr>
        <w:ind w:firstLine="720"/>
        <w:rPr>
          <w:rFonts w:ascii="Times New Roman" w:hAnsi="Times New Roman" w:cs="Times New Roman"/>
          <w:sz w:val="24"/>
        </w:rPr>
      </w:pPr>
      <w:r>
        <w:rPr>
          <w:rFonts w:ascii="Times New Roman" w:hAnsi="Times New Roman" w:cs="Times New Roman"/>
          <w:sz w:val="24"/>
        </w:rPr>
        <w:t xml:space="preserve">In conclusion. The Yogacara theory of mind differs from other Buddhist theories of mind in the sense that it tries to go further into explaining the theory of mind than the others do. Its ideas about the levels of consciousness show it trying to give some understanding to the retention of consciousness after unconsciousness. The first six consciousnesses for the Yogacara only go so far into the explanation of consciousness. </w:t>
      </w:r>
      <w:r w:rsidR="007D0435">
        <w:rPr>
          <w:rFonts w:ascii="Times New Roman" w:hAnsi="Times New Roman" w:cs="Times New Roman"/>
          <w:sz w:val="24"/>
        </w:rPr>
        <w:t>Also,</w:t>
      </w:r>
      <w:r>
        <w:rPr>
          <w:rFonts w:ascii="Times New Roman" w:hAnsi="Times New Roman" w:cs="Times New Roman"/>
          <w:sz w:val="24"/>
        </w:rPr>
        <w:t xml:space="preserve"> the form of consciousness</w:t>
      </w:r>
      <w:r w:rsidR="007D0435">
        <w:rPr>
          <w:rFonts w:ascii="Times New Roman" w:hAnsi="Times New Roman" w:cs="Times New Roman"/>
          <w:sz w:val="24"/>
        </w:rPr>
        <w:t xml:space="preserve"> goes into the idea of the world around us being</w:t>
      </w:r>
      <w:r w:rsidR="00FC3878">
        <w:rPr>
          <w:rFonts w:ascii="Times New Roman" w:hAnsi="Times New Roman" w:cs="Times New Roman"/>
          <w:sz w:val="24"/>
        </w:rPr>
        <w:t xml:space="preserve"> an</w:t>
      </w:r>
      <w:r w:rsidR="007D0435">
        <w:rPr>
          <w:rFonts w:ascii="Times New Roman" w:hAnsi="Times New Roman" w:cs="Times New Roman"/>
          <w:sz w:val="24"/>
        </w:rPr>
        <w:t xml:space="preserve"> </w:t>
      </w:r>
      <w:r w:rsidR="007D0435" w:rsidRPr="00FC3878">
        <w:rPr>
          <w:rFonts w:ascii="Times New Roman" w:hAnsi="Times New Roman" w:cs="Times New Roman"/>
          <w:noProof/>
          <w:sz w:val="24"/>
        </w:rPr>
        <w:t>illusion</w:t>
      </w:r>
      <w:r w:rsidR="007D0435">
        <w:rPr>
          <w:rFonts w:ascii="Times New Roman" w:hAnsi="Times New Roman" w:cs="Times New Roman"/>
          <w:sz w:val="24"/>
        </w:rPr>
        <w:t xml:space="preserve">. </w:t>
      </w:r>
    </w:p>
    <w:p w14:paraId="346D8F24" w14:textId="00E91A78" w:rsidR="00274FC9" w:rsidRPr="00274FC9" w:rsidRDefault="00274FC9" w:rsidP="00274FC9">
      <w:pPr>
        <w:spacing w:line="240" w:lineRule="auto"/>
        <w:ind w:left="720"/>
        <w:rPr>
          <w:rFonts w:ascii="Times New Roman" w:hAnsi="Times New Roman" w:cs="Times New Roman"/>
        </w:rPr>
      </w:pPr>
      <w:r w:rsidRPr="00274FC9">
        <w:rPr>
          <w:rFonts w:ascii="Times New Roman" w:hAnsi="Times New Roman" w:cs="Times New Roman"/>
        </w:rPr>
        <w:t xml:space="preserve">The Yogacara </w:t>
      </w:r>
      <w:r w:rsidRPr="00FC3878">
        <w:rPr>
          <w:rFonts w:ascii="Times New Roman" w:hAnsi="Times New Roman" w:cs="Times New Roman"/>
          <w:noProof/>
        </w:rPr>
        <w:t>then</w:t>
      </w:r>
      <w:r w:rsidRPr="00274FC9">
        <w:rPr>
          <w:rFonts w:ascii="Times New Roman" w:hAnsi="Times New Roman" w:cs="Times New Roman"/>
        </w:rPr>
        <w:t xml:space="preserve"> regards a person’s perception of the world as a product of the unconscious mind. This notion is related to the observation that, in any situation</w:t>
      </w:r>
      <w:r w:rsidR="00F1161A">
        <w:rPr>
          <w:rFonts w:ascii="Times New Roman" w:hAnsi="Times New Roman" w:cs="Times New Roman"/>
        </w:rPr>
        <w:t>, we only really notice what our</w:t>
      </w:r>
      <w:r w:rsidRPr="00274FC9">
        <w:rPr>
          <w:rFonts w:ascii="Times New Roman" w:hAnsi="Times New Roman" w:cs="Times New Roman"/>
        </w:rPr>
        <w:t xml:space="preserve"> minds are attuned to perceive, be this something that interests us, threatens us, </w:t>
      </w:r>
      <w:r w:rsidRPr="00274FC9">
        <w:rPr>
          <w:rFonts w:ascii="Times New Roman" w:hAnsi="Times New Roman" w:cs="Times New Roman"/>
        </w:rPr>
        <w:lastRenderedPageBreak/>
        <w:t>excites us, or disgusts us. We only get the ‘edited highlights’ of the possible field of perception. What we perceive is clearly related to our nature. Which is the product, among other things of our previous actions</w:t>
      </w:r>
      <w:r w:rsidR="00F1161A">
        <w:rPr>
          <w:rFonts w:ascii="Times New Roman" w:hAnsi="Times New Roman" w:cs="Times New Roman"/>
        </w:rPr>
        <w:t xml:space="preserve"> (Harvey, 1995, P</w:t>
      </w:r>
      <w:r>
        <w:rPr>
          <w:rFonts w:ascii="Times New Roman" w:hAnsi="Times New Roman" w:cs="Times New Roman"/>
        </w:rPr>
        <w:t>g. 108)</w:t>
      </w:r>
    </w:p>
    <w:p w14:paraId="495FAD2E" w14:textId="5D31BBC4" w:rsidR="0044397F" w:rsidRDefault="007D0435" w:rsidP="00274FC9">
      <w:pPr>
        <w:ind w:firstLine="720"/>
        <w:rPr>
          <w:rFonts w:ascii="Times New Roman" w:hAnsi="Times New Roman" w:cs="Times New Roman"/>
          <w:sz w:val="24"/>
        </w:rPr>
      </w:pPr>
      <w:r>
        <w:rPr>
          <w:rFonts w:ascii="Times New Roman" w:hAnsi="Times New Roman" w:cs="Times New Roman"/>
          <w:sz w:val="24"/>
        </w:rPr>
        <w:t>Yogacara argues that through meditation we can train the seventh consciousness to differentiate between that which is</w:t>
      </w:r>
      <w:r w:rsidR="00FC3878">
        <w:rPr>
          <w:rFonts w:ascii="Times New Roman" w:hAnsi="Times New Roman" w:cs="Times New Roman"/>
          <w:sz w:val="24"/>
        </w:rPr>
        <w:t xml:space="preserve"> an</w:t>
      </w:r>
      <w:r>
        <w:rPr>
          <w:rFonts w:ascii="Times New Roman" w:hAnsi="Times New Roman" w:cs="Times New Roman"/>
          <w:sz w:val="24"/>
        </w:rPr>
        <w:t xml:space="preserve"> </w:t>
      </w:r>
      <w:r w:rsidRPr="00FC3878">
        <w:rPr>
          <w:rFonts w:ascii="Times New Roman" w:hAnsi="Times New Roman" w:cs="Times New Roman"/>
          <w:noProof/>
          <w:sz w:val="24"/>
        </w:rPr>
        <w:t>illusion</w:t>
      </w:r>
      <w:r>
        <w:rPr>
          <w:rFonts w:ascii="Times New Roman" w:hAnsi="Times New Roman" w:cs="Times New Roman"/>
          <w:sz w:val="24"/>
        </w:rPr>
        <w:t xml:space="preserve"> and trying to deceive us and the truth behind these illusions, as they are all representations of other truths. However, there is some issue with this theory of mind, for </w:t>
      </w:r>
      <w:r w:rsidRPr="00FC3878">
        <w:rPr>
          <w:rFonts w:ascii="Times New Roman" w:hAnsi="Times New Roman" w:cs="Times New Roman"/>
          <w:noProof/>
          <w:sz w:val="24"/>
        </w:rPr>
        <w:t>example</w:t>
      </w:r>
      <w:r w:rsidR="00FC3878">
        <w:rPr>
          <w:rFonts w:ascii="Times New Roman" w:hAnsi="Times New Roman" w:cs="Times New Roman"/>
          <w:noProof/>
          <w:sz w:val="24"/>
        </w:rPr>
        <w:t>,</w:t>
      </w:r>
      <w:r>
        <w:rPr>
          <w:rFonts w:ascii="Times New Roman" w:hAnsi="Times New Roman" w:cs="Times New Roman"/>
          <w:sz w:val="24"/>
        </w:rPr>
        <w:t xml:space="preserve"> it can be argued that this does not fit with the Buddhist idea of ‘nothingness’. The Yogacara ideas give consciousness a certain level of per</w:t>
      </w:r>
      <w:r w:rsidR="00F1161A">
        <w:rPr>
          <w:rFonts w:ascii="Times New Roman" w:hAnsi="Times New Roman" w:cs="Times New Roman"/>
          <w:sz w:val="24"/>
        </w:rPr>
        <w:t>manence and substance that do not</w:t>
      </w:r>
      <w:r>
        <w:rPr>
          <w:rFonts w:ascii="Times New Roman" w:hAnsi="Times New Roman" w:cs="Times New Roman"/>
          <w:sz w:val="24"/>
        </w:rPr>
        <w:t xml:space="preserve"> fit with the idea of everything being part of ‘nothingness’</w:t>
      </w:r>
      <w:r w:rsidR="00F1161A">
        <w:rPr>
          <w:rFonts w:ascii="Times New Roman" w:hAnsi="Times New Roman" w:cs="Times New Roman"/>
          <w:sz w:val="24"/>
        </w:rPr>
        <w:t>. T</w:t>
      </w:r>
      <w:r>
        <w:rPr>
          <w:rFonts w:ascii="Times New Roman" w:hAnsi="Times New Roman" w:cs="Times New Roman"/>
          <w:sz w:val="24"/>
        </w:rPr>
        <w:t>his</w:t>
      </w:r>
      <w:r w:rsidR="00EC7CFC">
        <w:rPr>
          <w:rFonts w:ascii="Times New Roman" w:hAnsi="Times New Roman" w:cs="Times New Roman"/>
          <w:sz w:val="24"/>
        </w:rPr>
        <w:t>, in turn,</w:t>
      </w:r>
      <w:r>
        <w:rPr>
          <w:rFonts w:ascii="Times New Roman" w:hAnsi="Times New Roman" w:cs="Times New Roman"/>
          <w:sz w:val="24"/>
        </w:rPr>
        <w:t xml:space="preserve"> can be argued to reject the idea that suffering is something that comes from within us, as it could </w:t>
      </w:r>
      <w:r w:rsidRPr="00FC3878">
        <w:rPr>
          <w:rFonts w:ascii="Times New Roman" w:hAnsi="Times New Roman" w:cs="Times New Roman"/>
          <w:noProof/>
          <w:sz w:val="24"/>
        </w:rPr>
        <w:t>be argue</w:t>
      </w:r>
      <w:r w:rsidR="00FC3878">
        <w:rPr>
          <w:rFonts w:ascii="Times New Roman" w:hAnsi="Times New Roman" w:cs="Times New Roman"/>
          <w:noProof/>
          <w:sz w:val="24"/>
        </w:rPr>
        <w:t>d</w:t>
      </w:r>
      <w:r>
        <w:rPr>
          <w:rFonts w:ascii="Times New Roman" w:hAnsi="Times New Roman" w:cs="Times New Roman"/>
          <w:sz w:val="24"/>
        </w:rPr>
        <w:t xml:space="preserve"> that the idea of consciousness having a level of permanence, means that there is someth</w:t>
      </w:r>
      <w:r w:rsidR="00F1161A">
        <w:rPr>
          <w:rFonts w:ascii="Times New Roman" w:hAnsi="Times New Roman" w:cs="Times New Roman"/>
          <w:sz w:val="24"/>
        </w:rPr>
        <w:t>ing ‘other’ causing suffering. It is n</w:t>
      </w:r>
      <w:r>
        <w:rPr>
          <w:rFonts w:ascii="Times New Roman" w:hAnsi="Times New Roman" w:cs="Times New Roman"/>
          <w:sz w:val="24"/>
        </w:rPr>
        <w:t xml:space="preserve">ot our own response to situations. Though this is a relatively valid counter argument, it does not necessarily debunk it. For the consciousness could be seen as created from within. Also if you disregard the Yogacara theory, it does leave glaring holes and issues when it comes to trying to explain </w:t>
      </w:r>
      <w:r w:rsidR="00634706">
        <w:rPr>
          <w:rFonts w:ascii="Times New Roman" w:hAnsi="Times New Roman" w:cs="Times New Roman"/>
          <w:sz w:val="24"/>
        </w:rPr>
        <w:t xml:space="preserve">what happens to our minds when we are ‘unconscious’. Does our consciousness start again? Or is it more reasonable that our experiences are stored somewhere </w:t>
      </w:r>
      <w:r w:rsidR="00F1161A">
        <w:rPr>
          <w:rFonts w:ascii="Times New Roman" w:hAnsi="Times New Roman" w:cs="Times New Roman"/>
          <w:noProof/>
          <w:sz w:val="24"/>
        </w:rPr>
        <w:t>a</w:t>
      </w:r>
      <w:r w:rsidR="00FC3878">
        <w:rPr>
          <w:rFonts w:ascii="Times New Roman" w:hAnsi="Times New Roman" w:cs="Times New Roman"/>
          <w:noProof/>
          <w:sz w:val="24"/>
        </w:rPr>
        <w:t>s</w:t>
      </w:r>
      <w:r w:rsidR="00F1161A">
        <w:rPr>
          <w:rFonts w:ascii="Times New Roman" w:hAnsi="Times New Roman" w:cs="Times New Roman"/>
          <w:sz w:val="24"/>
        </w:rPr>
        <w:t xml:space="preserve"> Yogacara suggests?</w:t>
      </w:r>
      <w:r w:rsidR="00A23A07">
        <w:rPr>
          <w:rFonts w:ascii="Times New Roman" w:hAnsi="Times New Roman" w:cs="Times New Roman"/>
          <w:sz w:val="24"/>
        </w:rPr>
        <w:t xml:space="preserve"> The Yogacara theory of consciousness does give answers to these questions and it may be unfair to suggest that Yogacara rules out the idea of ‘nothingness’ that is prominent in the Buddhist faith.</w:t>
      </w:r>
    </w:p>
    <w:p w14:paraId="30100438" w14:textId="717E9449" w:rsidR="00465FF4" w:rsidRDefault="00465FF4" w:rsidP="00274FC9">
      <w:pPr>
        <w:ind w:firstLine="720"/>
        <w:rPr>
          <w:rFonts w:ascii="Times New Roman" w:hAnsi="Times New Roman" w:cs="Times New Roman"/>
          <w:sz w:val="24"/>
        </w:rPr>
      </w:pPr>
    </w:p>
    <w:p w14:paraId="75AA4D7B" w14:textId="5D9D3EC2" w:rsidR="00465FF4" w:rsidRDefault="00465FF4" w:rsidP="00274FC9">
      <w:pPr>
        <w:ind w:firstLine="720"/>
        <w:rPr>
          <w:rFonts w:ascii="Times New Roman" w:hAnsi="Times New Roman" w:cs="Times New Roman"/>
          <w:b/>
          <w:sz w:val="24"/>
          <w:u w:val="single"/>
        </w:rPr>
      </w:pPr>
      <w:r w:rsidRPr="00465FF4">
        <w:rPr>
          <w:rFonts w:ascii="Times New Roman" w:hAnsi="Times New Roman" w:cs="Times New Roman"/>
          <w:b/>
          <w:sz w:val="24"/>
          <w:u w:val="single"/>
        </w:rPr>
        <w:t>Word Count</w:t>
      </w:r>
      <w:r>
        <w:rPr>
          <w:rFonts w:ascii="Times New Roman" w:hAnsi="Times New Roman" w:cs="Times New Roman"/>
          <w:b/>
          <w:sz w:val="24"/>
          <w:u w:val="single"/>
        </w:rPr>
        <w:t>:</w:t>
      </w:r>
    </w:p>
    <w:p w14:paraId="23A5F1FB" w14:textId="3040E408" w:rsidR="00AE2AC7" w:rsidRDefault="00AE2AC7" w:rsidP="00AE2AC7">
      <w:pPr>
        <w:rPr>
          <w:rFonts w:ascii="Times New Roman" w:hAnsi="Times New Roman" w:cs="Times New Roman"/>
          <w:b/>
          <w:sz w:val="24"/>
          <w:u w:val="single"/>
        </w:rPr>
      </w:pPr>
    </w:p>
    <w:p w14:paraId="4478C313" w14:textId="67E08445" w:rsidR="00AE2AC7" w:rsidRDefault="00AE2AC7" w:rsidP="00AE2AC7">
      <w:pPr>
        <w:rPr>
          <w:rFonts w:ascii="Times New Roman" w:hAnsi="Times New Roman" w:cs="Times New Roman"/>
          <w:b/>
          <w:sz w:val="24"/>
          <w:u w:val="single"/>
        </w:rPr>
      </w:pPr>
    </w:p>
    <w:p w14:paraId="2B3F3923" w14:textId="6301D6DC" w:rsidR="00AE2AC7" w:rsidRDefault="00AE2AC7" w:rsidP="00AE2AC7">
      <w:pPr>
        <w:rPr>
          <w:rFonts w:ascii="Times New Roman" w:hAnsi="Times New Roman" w:cs="Times New Roman"/>
          <w:b/>
          <w:sz w:val="24"/>
          <w:u w:val="single"/>
        </w:rPr>
      </w:pPr>
      <w:r>
        <w:rPr>
          <w:rFonts w:ascii="Times New Roman" w:hAnsi="Times New Roman" w:cs="Times New Roman"/>
          <w:b/>
          <w:sz w:val="24"/>
          <w:u w:val="single"/>
        </w:rPr>
        <w:t>Bibliography</w:t>
      </w:r>
    </w:p>
    <w:p w14:paraId="59A5DD11" w14:textId="77777777" w:rsidR="00161CFD" w:rsidRPr="002462EB" w:rsidRDefault="00161CFD" w:rsidP="00161CFD">
      <w:pPr>
        <w:autoSpaceDE w:val="0"/>
        <w:autoSpaceDN w:val="0"/>
        <w:adjustRightInd w:val="0"/>
        <w:spacing w:after="0" w:line="240" w:lineRule="auto"/>
        <w:rPr>
          <w:rFonts w:ascii="Times New Roman" w:hAnsi="Times New Roman" w:cs="Times New Roman"/>
          <w:szCs w:val="24"/>
        </w:rPr>
      </w:pPr>
    </w:p>
    <w:p w14:paraId="54F27C4D" w14:textId="0ECE8E25" w:rsidR="00161CFD" w:rsidRDefault="00161CFD" w:rsidP="00161CFD">
      <w:pPr>
        <w:pStyle w:val="ListParagraph"/>
        <w:numPr>
          <w:ilvl w:val="0"/>
          <w:numId w:val="2"/>
        </w:numPr>
        <w:rPr>
          <w:rFonts w:ascii="Times New Roman" w:hAnsi="Times New Roman" w:cs="Times New Roman"/>
        </w:rPr>
      </w:pPr>
      <w:r w:rsidRPr="00161CFD">
        <w:rPr>
          <w:rFonts w:ascii="Times New Roman" w:hAnsi="Times New Roman" w:cs="Times New Roman"/>
          <w:sz w:val="24"/>
        </w:rPr>
        <w:t xml:space="preserve">Barua A, ‘Funtions of the Eight Kinds of Consciousness in Yogacara’ (2017) </w:t>
      </w:r>
      <w:hyperlink r:id="rId7" w:history="1">
        <w:r w:rsidRPr="00161CFD">
          <w:rPr>
            <w:rStyle w:val="Hyperlink"/>
            <w:rFonts w:ascii="Times New Roman" w:hAnsi="Times New Roman" w:cs="Times New Roman"/>
          </w:rPr>
          <w:t>https://www.scribd.com/doc/14763881/Functions-of-the-Eight-Kinds-of-Consciousness-in-Yogacara</w:t>
        </w:r>
      </w:hyperlink>
      <w:r w:rsidRPr="00161CFD">
        <w:rPr>
          <w:rFonts w:ascii="Times New Roman" w:hAnsi="Times New Roman" w:cs="Times New Roman"/>
        </w:rPr>
        <w:t xml:space="preserve"> (Accessed 11/01/18)</w:t>
      </w:r>
    </w:p>
    <w:p w14:paraId="252FE6C1" w14:textId="0B2A6F64" w:rsidR="00161CFD" w:rsidRDefault="00161CFD" w:rsidP="004F5330">
      <w:pPr>
        <w:pStyle w:val="ListParagraph"/>
        <w:numPr>
          <w:ilvl w:val="0"/>
          <w:numId w:val="2"/>
        </w:numPr>
        <w:rPr>
          <w:rFonts w:ascii="Times New Roman" w:hAnsi="Times New Roman" w:cs="Times New Roman"/>
        </w:rPr>
      </w:pPr>
      <w:r>
        <w:rPr>
          <w:rFonts w:ascii="Times New Roman" w:hAnsi="Times New Roman" w:cs="Times New Roman"/>
        </w:rPr>
        <w:t>Coseru C, ‘</w:t>
      </w:r>
      <w:r w:rsidR="004F5330">
        <w:rPr>
          <w:rFonts w:ascii="Times New Roman" w:hAnsi="Times New Roman" w:cs="Times New Roman"/>
        </w:rPr>
        <w:t xml:space="preserve">Mind in Indian Buddhist Philosophy; The Stanford Encyclopaedia of Philosophy’ (2012) </w:t>
      </w:r>
      <w:hyperlink r:id="rId8" w:anchor="1.1" w:history="1">
        <w:r w:rsidR="004F5330" w:rsidRPr="005539C5">
          <w:rPr>
            <w:rStyle w:val="Hyperlink"/>
            <w:rFonts w:ascii="Times New Roman" w:hAnsi="Times New Roman" w:cs="Times New Roman"/>
          </w:rPr>
          <w:t>https://plato.stanford.edu/entries/mind-indian-buddhism/#1.1</w:t>
        </w:r>
      </w:hyperlink>
      <w:r w:rsidR="004F5330">
        <w:rPr>
          <w:rFonts w:ascii="Times New Roman" w:hAnsi="Times New Roman" w:cs="Times New Roman"/>
        </w:rPr>
        <w:t xml:space="preserve"> (Accessed 12/01/18)</w:t>
      </w:r>
    </w:p>
    <w:p w14:paraId="75FFFEC1" w14:textId="23061AD9" w:rsidR="00FC3878" w:rsidRDefault="00FC3878" w:rsidP="004F5330">
      <w:pPr>
        <w:pStyle w:val="ListParagraph"/>
        <w:numPr>
          <w:ilvl w:val="0"/>
          <w:numId w:val="2"/>
        </w:numPr>
        <w:rPr>
          <w:rFonts w:ascii="Times New Roman" w:hAnsi="Times New Roman" w:cs="Times New Roman"/>
        </w:rPr>
      </w:pPr>
      <w:r>
        <w:rPr>
          <w:rFonts w:ascii="Times New Roman" w:hAnsi="Times New Roman" w:cs="Times New Roman"/>
        </w:rPr>
        <w:t>Ellinger H, ‘The Basics: Buddhism’ (The Spartan Press Ltd. London, 1995)</w:t>
      </w:r>
    </w:p>
    <w:p w14:paraId="47A9A37A" w14:textId="7A7F389A" w:rsidR="004F5330" w:rsidRDefault="004F5330" w:rsidP="004F5330">
      <w:pPr>
        <w:pStyle w:val="ListParagraph"/>
        <w:numPr>
          <w:ilvl w:val="0"/>
          <w:numId w:val="2"/>
        </w:numPr>
        <w:rPr>
          <w:rFonts w:ascii="Times New Roman" w:hAnsi="Times New Roman" w:cs="Times New Roman"/>
        </w:rPr>
      </w:pPr>
      <w:r>
        <w:rPr>
          <w:rFonts w:ascii="Times New Roman" w:hAnsi="Times New Roman" w:cs="Times New Roman"/>
        </w:rPr>
        <w:t>Harvey P, ‘An introduction to Buddhism’ (Cambridge University Press, Cambridge, 1995)</w:t>
      </w:r>
    </w:p>
    <w:p w14:paraId="22435B16" w14:textId="3C40C50F" w:rsidR="004F5330" w:rsidRDefault="004F5330" w:rsidP="004F5330">
      <w:pPr>
        <w:pStyle w:val="ListParagraph"/>
        <w:numPr>
          <w:ilvl w:val="0"/>
          <w:numId w:val="2"/>
        </w:numPr>
        <w:rPr>
          <w:rFonts w:ascii="Times New Roman" w:hAnsi="Times New Roman" w:cs="Times New Roman"/>
        </w:rPr>
      </w:pPr>
      <w:r>
        <w:rPr>
          <w:rFonts w:ascii="Times New Roman" w:hAnsi="Times New Roman" w:cs="Times New Roman"/>
        </w:rPr>
        <w:t xml:space="preserve">Hayes R, ‘Madhyamika; The Stanford Encyclopaedia of Philosophy’ (2015) </w:t>
      </w:r>
      <w:hyperlink r:id="rId9" w:history="1">
        <w:r w:rsidRPr="005539C5">
          <w:rPr>
            <w:rStyle w:val="Hyperlink"/>
            <w:rFonts w:ascii="Times New Roman" w:hAnsi="Times New Roman" w:cs="Times New Roman"/>
          </w:rPr>
          <w:t>https://plato.stanford.edu/entries/madhyamaka/</w:t>
        </w:r>
      </w:hyperlink>
      <w:r>
        <w:rPr>
          <w:rFonts w:ascii="Times New Roman" w:hAnsi="Times New Roman" w:cs="Times New Roman"/>
        </w:rPr>
        <w:t xml:space="preserve"> (Accessed 11/01/18) </w:t>
      </w:r>
    </w:p>
    <w:p w14:paraId="1BD49C34" w14:textId="787CE7BC" w:rsidR="00FC3878" w:rsidRDefault="00FC3878" w:rsidP="004F5330">
      <w:pPr>
        <w:pStyle w:val="ListParagraph"/>
        <w:numPr>
          <w:ilvl w:val="0"/>
          <w:numId w:val="2"/>
        </w:numPr>
        <w:rPr>
          <w:rFonts w:ascii="Times New Roman" w:hAnsi="Times New Roman" w:cs="Times New Roman"/>
        </w:rPr>
      </w:pPr>
      <w:r>
        <w:rPr>
          <w:rFonts w:ascii="Times New Roman" w:hAnsi="Times New Roman" w:cs="Times New Roman"/>
        </w:rPr>
        <w:t>Khantipalo P, ‘Buddhism Explained’ (Mahamakut Rajavidyalaya press, Thailand, 1989)</w:t>
      </w:r>
    </w:p>
    <w:p w14:paraId="198E9A9F" w14:textId="6AD309A3" w:rsidR="00161CFD" w:rsidRDefault="00161CFD" w:rsidP="00161CFD">
      <w:pPr>
        <w:pStyle w:val="ListParagraph"/>
        <w:numPr>
          <w:ilvl w:val="0"/>
          <w:numId w:val="2"/>
        </w:numPr>
        <w:rPr>
          <w:rFonts w:ascii="Times New Roman" w:hAnsi="Times New Roman" w:cs="Times New Roman"/>
          <w:sz w:val="24"/>
        </w:rPr>
      </w:pPr>
      <w:r>
        <w:rPr>
          <w:rFonts w:ascii="Times New Roman" w:hAnsi="Times New Roman" w:cs="Times New Roman"/>
          <w:sz w:val="24"/>
        </w:rPr>
        <w:t xml:space="preserve">Pettinger T, ‘Differences between Mahayana and Theravada Buddhism’ (2016) </w:t>
      </w:r>
      <w:hyperlink r:id="rId10" w:history="1">
        <w:r w:rsidRPr="005539C5">
          <w:rPr>
            <w:rStyle w:val="Hyperlink"/>
            <w:rFonts w:ascii="Times New Roman" w:hAnsi="Times New Roman" w:cs="Times New Roman"/>
            <w:sz w:val="24"/>
          </w:rPr>
          <w:t>https://www.biographyonline.net/spiritual/buddhism/theravada-mahayana.html</w:t>
        </w:r>
      </w:hyperlink>
      <w:r>
        <w:rPr>
          <w:rFonts w:ascii="Times New Roman" w:hAnsi="Times New Roman" w:cs="Times New Roman"/>
          <w:sz w:val="24"/>
        </w:rPr>
        <w:t xml:space="preserve"> (Accessed 12/01/18)</w:t>
      </w:r>
    </w:p>
    <w:p w14:paraId="3D259EA3" w14:textId="45AB897E" w:rsidR="00FC3878" w:rsidRDefault="00FC3878" w:rsidP="00161CFD">
      <w:pPr>
        <w:pStyle w:val="ListParagraph"/>
        <w:numPr>
          <w:ilvl w:val="0"/>
          <w:numId w:val="2"/>
        </w:numPr>
        <w:rPr>
          <w:rFonts w:ascii="Times New Roman" w:hAnsi="Times New Roman" w:cs="Times New Roman"/>
          <w:sz w:val="24"/>
        </w:rPr>
      </w:pPr>
      <w:r>
        <w:rPr>
          <w:rFonts w:ascii="Times New Roman" w:hAnsi="Times New Roman" w:cs="Times New Roman"/>
          <w:sz w:val="24"/>
        </w:rPr>
        <w:t>Reat NR, ‘Buddhism a History’ (Asian Humanities Press, Berkeley, California, 1994)</w:t>
      </w:r>
    </w:p>
    <w:p w14:paraId="287D2242" w14:textId="1921953F" w:rsidR="00161CFD" w:rsidRPr="00161CFD" w:rsidRDefault="004F5330" w:rsidP="00161CFD">
      <w:pPr>
        <w:pStyle w:val="ListParagraph"/>
        <w:numPr>
          <w:ilvl w:val="0"/>
          <w:numId w:val="2"/>
        </w:numPr>
        <w:rPr>
          <w:rFonts w:ascii="Times New Roman" w:hAnsi="Times New Roman" w:cs="Times New Roman"/>
        </w:rPr>
      </w:pPr>
      <w:r>
        <w:rPr>
          <w:rFonts w:ascii="Times New Roman" w:hAnsi="Times New Roman" w:cs="Times New Roman"/>
        </w:rPr>
        <w:t>Robinson R, Johnson W, ‘The Buddhist Religion’, (Dickenson Publishing Company Inc. California, 1977)</w:t>
      </w:r>
    </w:p>
    <w:p w14:paraId="589C900F" w14:textId="3ECAD37C" w:rsidR="00AE2AC7" w:rsidRDefault="00161CFD" w:rsidP="00161CFD">
      <w:pPr>
        <w:pStyle w:val="ListParagraph"/>
        <w:numPr>
          <w:ilvl w:val="0"/>
          <w:numId w:val="2"/>
        </w:numPr>
        <w:rPr>
          <w:rFonts w:ascii="Times New Roman" w:hAnsi="Times New Roman" w:cs="Times New Roman"/>
          <w:sz w:val="24"/>
        </w:rPr>
      </w:pPr>
      <w:r>
        <w:rPr>
          <w:rFonts w:ascii="Times New Roman" w:hAnsi="Times New Roman" w:cs="Times New Roman"/>
          <w:sz w:val="24"/>
        </w:rPr>
        <w:lastRenderedPageBreak/>
        <w:t xml:space="preserve">Thakchoe S, ‘The theory of two truths in India; The Stanford Encyclopaedia of Philosophy’ (2016) </w:t>
      </w:r>
      <w:hyperlink r:id="rId11" w:anchor="Yog" w:history="1">
        <w:r w:rsidRPr="005539C5">
          <w:rPr>
            <w:rStyle w:val="Hyperlink"/>
            <w:rFonts w:ascii="Times New Roman" w:hAnsi="Times New Roman" w:cs="Times New Roman"/>
            <w:sz w:val="24"/>
          </w:rPr>
          <w:t>https://plato.stanford.edu/entries/twotruths-india/#Yog</w:t>
        </w:r>
      </w:hyperlink>
      <w:r>
        <w:rPr>
          <w:rFonts w:ascii="Times New Roman" w:hAnsi="Times New Roman" w:cs="Times New Roman"/>
          <w:sz w:val="24"/>
        </w:rPr>
        <w:t xml:space="preserve"> (Accessed 12/01/18)</w:t>
      </w:r>
    </w:p>
    <w:p w14:paraId="4B222335" w14:textId="77777777" w:rsidR="00161CFD" w:rsidRDefault="00161CFD" w:rsidP="00F1161A">
      <w:pPr>
        <w:pStyle w:val="ListParagraph"/>
        <w:rPr>
          <w:rFonts w:ascii="Times New Roman" w:hAnsi="Times New Roman" w:cs="Times New Roman"/>
          <w:sz w:val="24"/>
        </w:rPr>
      </w:pPr>
    </w:p>
    <w:p w14:paraId="7FEFC6C9" w14:textId="77777777" w:rsidR="00161CFD" w:rsidRPr="00AE2AC7" w:rsidRDefault="00161CFD" w:rsidP="00161CFD">
      <w:pPr>
        <w:pStyle w:val="ListParagraph"/>
        <w:rPr>
          <w:rFonts w:ascii="Times New Roman" w:hAnsi="Times New Roman" w:cs="Times New Roman"/>
          <w:sz w:val="24"/>
        </w:rPr>
      </w:pPr>
    </w:p>
    <w:p w14:paraId="1DA19F9B" w14:textId="77777777" w:rsidR="002F6DDA" w:rsidRPr="006F762D" w:rsidRDefault="002F6DDA">
      <w:pPr>
        <w:rPr>
          <w:rFonts w:ascii="Times New Roman" w:hAnsi="Times New Roman" w:cs="Times New Roman"/>
        </w:rPr>
      </w:pPr>
    </w:p>
    <w:p w14:paraId="3C5E4673" w14:textId="77777777" w:rsidR="002462EB" w:rsidRPr="006F762D" w:rsidRDefault="002462EB">
      <w:pPr>
        <w:rPr>
          <w:rFonts w:ascii="Times New Roman" w:hAnsi="Times New Roman" w:cs="Times New Roman"/>
        </w:rPr>
      </w:pPr>
    </w:p>
    <w:sectPr w:rsidR="002462EB" w:rsidRPr="006F762D">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706F31" w14:textId="77777777" w:rsidR="00246316" w:rsidRDefault="00246316" w:rsidP="00465FF4">
      <w:pPr>
        <w:spacing w:after="0" w:line="240" w:lineRule="auto"/>
      </w:pPr>
      <w:r>
        <w:separator/>
      </w:r>
    </w:p>
  </w:endnote>
  <w:endnote w:type="continuationSeparator" w:id="0">
    <w:p w14:paraId="238EA0B2" w14:textId="77777777" w:rsidR="00246316" w:rsidRDefault="00246316" w:rsidP="00465F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5348951"/>
      <w:docPartObj>
        <w:docPartGallery w:val="Page Numbers (Bottom of Page)"/>
        <w:docPartUnique/>
      </w:docPartObj>
    </w:sdtPr>
    <w:sdtEndPr>
      <w:rPr>
        <w:noProof/>
      </w:rPr>
    </w:sdtEndPr>
    <w:sdtContent>
      <w:p w14:paraId="691EC38C" w14:textId="33A70596" w:rsidR="00896BD5" w:rsidRDefault="00896BD5">
        <w:pPr>
          <w:pStyle w:val="Footer"/>
          <w:jc w:val="right"/>
        </w:pPr>
        <w:r>
          <w:fldChar w:fldCharType="begin"/>
        </w:r>
        <w:r>
          <w:instrText xml:space="preserve"> PAGE   \* MERGEFORMAT </w:instrText>
        </w:r>
        <w:r>
          <w:fldChar w:fldCharType="separate"/>
        </w:r>
        <w:r w:rsidR="0089758A">
          <w:rPr>
            <w:noProof/>
          </w:rPr>
          <w:t>2</w:t>
        </w:r>
        <w:r>
          <w:rPr>
            <w:noProof/>
          </w:rPr>
          <w:fldChar w:fldCharType="end"/>
        </w:r>
      </w:p>
    </w:sdtContent>
  </w:sdt>
  <w:p w14:paraId="61230B6B" w14:textId="77777777" w:rsidR="00896BD5" w:rsidRDefault="00896B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79A28B" w14:textId="77777777" w:rsidR="00246316" w:rsidRDefault="00246316" w:rsidP="00465FF4">
      <w:pPr>
        <w:spacing w:after="0" w:line="240" w:lineRule="auto"/>
      </w:pPr>
      <w:r>
        <w:separator/>
      </w:r>
    </w:p>
  </w:footnote>
  <w:footnote w:type="continuationSeparator" w:id="0">
    <w:p w14:paraId="790BD012" w14:textId="77777777" w:rsidR="00246316" w:rsidRDefault="00246316" w:rsidP="00465F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887CB9" w14:textId="7624CD02" w:rsidR="00465FF4" w:rsidRDefault="00465FF4">
    <w:pPr>
      <w:pStyle w:val="Header"/>
    </w:pPr>
    <w:r>
      <w:t>Buddhism</w:t>
    </w:r>
    <w:r>
      <w:tab/>
      <w:t>Joseph Bramley</w:t>
    </w:r>
    <w:r>
      <w:tab/>
      <w:t>1500746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4F497A"/>
    <w:multiLevelType w:val="hybridMultilevel"/>
    <w:tmpl w:val="20EC64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F916053"/>
    <w:multiLevelType w:val="multilevel"/>
    <w:tmpl w:val="34A6492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wAhcwNjI0tzC2NTJR2l4NTi4sz8PJACo1oAHG2HVCwAAAA="/>
    <w:docVar w:name="dgnword-drafile" w:val="C:\Users\CAPTA_~1\AppData\Local\Temp\dra3B08.tmp"/>
  </w:docVars>
  <w:rsids>
    <w:rsidRoot w:val="00452F90"/>
    <w:rsid w:val="00034B26"/>
    <w:rsid w:val="000C4325"/>
    <w:rsid w:val="00161CFD"/>
    <w:rsid w:val="001C2D70"/>
    <w:rsid w:val="001E2CFC"/>
    <w:rsid w:val="001F0986"/>
    <w:rsid w:val="002462EB"/>
    <w:rsid w:val="00246316"/>
    <w:rsid w:val="00274FC9"/>
    <w:rsid w:val="002F6DDA"/>
    <w:rsid w:val="0032332B"/>
    <w:rsid w:val="00340CC8"/>
    <w:rsid w:val="00356D70"/>
    <w:rsid w:val="003E333F"/>
    <w:rsid w:val="0044397F"/>
    <w:rsid w:val="00452F90"/>
    <w:rsid w:val="00465FF4"/>
    <w:rsid w:val="004B5FC1"/>
    <w:rsid w:val="004F5330"/>
    <w:rsid w:val="00634706"/>
    <w:rsid w:val="00695310"/>
    <w:rsid w:val="006F762D"/>
    <w:rsid w:val="007D0435"/>
    <w:rsid w:val="00896BD5"/>
    <w:rsid w:val="0089758A"/>
    <w:rsid w:val="00900B22"/>
    <w:rsid w:val="00953875"/>
    <w:rsid w:val="009B62B5"/>
    <w:rsid w:val="00A23A07"/>
    <w:rsid w:val="00A42CE8"/>
    <w:rsid w:val="00A97207"/>
    <w:rsid w:val="00AB2204"/>
    <w:rsid w:val="00AE2AC7"/>
    <w:rsid w:val="00C146D3"/>
    <w:rsid w:val="00DA0E72"/>
    <w:rsid w:val="00E074F5"/>
    <w:rsid w:val="00E71219"/>
    <w:rsid w:val="00EB0332"/>
    <w:rsid w:val="00EC7CFC"/>
    <w:rsid w:val="00F1161A"/>
    <w:rsid w:val="00FC38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168D71"/>
  <w15:chartTrackingRefBased/>
  <w15:docId w15:val="{08901C07-AD14-48F0-9048-25288FA8A3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52F9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462EB"/>
    <w:rPr>
      <w:color w:val="0000FF" w:themeColor="hyperlink"/>
      <w:u w:val="single"/>
    </w:rPr>
  </w:style>
  <w:style w:type="character" w:customStyle="1" w:styleId="UnresolvedMention1">
    <w:name w:val="Unresolved Mention1"/>
    <w:basedOn w:val="DefaultParagraphFont"/>
    <w:uiPriority w:val="99"/>
    <w:semiHidden/>
    <w:unhideWhenUsed/>
    <w:rsid w:val="002462EB"/>
    <w:rPr>
      <w:color w:val="808080"/>
      <w:shd w:val="clear" w:color="auto" w:fill="E6E6E6"/>
    </w:rPr>
  </w:style>
  <w:style w:type="character" w:styleId="Emphasis">
    <w:name w:val="Emphasis"/>
    <w:basedOn w:val="DefaultParagraphFont"/>
    <w:uiPriority w:val="20"/>
    <w:qFormat/>
    <w:rsid w:val="004B5FC1"/>
    <w:rPr>
      <w:i/>
      <w:iCs/>
    </w:rPr>
  </w:style>
  <w:style w:type="character" w:customStyle="1" w:styleId="a">
    <w:name w:val="a"/>
    <w:basedOn w:val="DefaultParagraphFont"/>
    <w:rsid w:val="0032332B"/>
  </w:style>
  <w:style w:type="character" w:customStyle="1" w:styleId="l7">
    <w:name w:val="l7"/>
    <w:basedOn w:val="DefaultParagraphFont"/>
    <w:rsid w:val="0032332B"/>
  </w:style>
  <w:style w:type="character" w:customStyle="1" w:styleId="l8">
    <w:name w:val="l8"/>
    <w:basedOn w:val="DefaultParagraphFont"/>
    <w:rsid w:val="0032332B"/>
  </w:style>
  <w:style w:type="character" w:customStyle="1" w:styleId="l6">
    <w:name w:val="l6"/>
    <w:basedOn w:val="DefaultParagraphFont"/>
    <w:rsid w:val="0032332B"/>
  </w:style>
  <w:style w:type="character" w:customStyle="1" w:styleId="l">
    <w:name w:val="l"/>
    <w:basedOn w:val="DefaultParagraphFont"/>
    <w:rsid w:val="0032332B"/>
  </w:style>
  <w:style w:type="character" w:customStyle="1" w:styleId="l9">
    <w:name w:val="l9"/>
    <w:basedOn w:val="DefaultParagraphFont"/>
    <w:rsid w:val="0032332B"/>
  </w:style>
  <w:style w:type="character" w:customStyle="1" w:styleId="fourgenhighlight">
    <w:name w:val="fourgen_highlight"/>
    <w:basedOn w:val="DefaultParagraphFont"/>
    <w:rsid w:val="0032332B"/>
  </w:style>
  <w:style w:type="character" w:customStyle="1" w:styleId="l10">
    <w:name w:val="l10"/>
    <w:basedOn w:val="DefaultParagraphFont"/>
    <w:rsid w:val="0032332B"/>
  </w:style>
  <w:style w:type="character" w:customStyle="1" w:styleId="l12">
    <w:name w:val="l12"/>
    <w:basedOn w:val="DefaultParagraphFont"/>
    <w:rsid w:val="0032332B"/>
  </w:style>
  <w:style w:type="character" w:customStyle="1" w:styleId="l11">
    <w:name w:val="l11"/>
    <w:basedOn w:val="DefaultParagraphFont"/>
    <w:rsid w:val="0032332B"/>
  </w:style>
  <w:style w:type="paragraph" w:styleId="Header">
    <w:name w:val="header"/>
    <w:basedOn w:val="Normal"/>
    <w:link w:val="HeaderChar"/>
    <w:uiPriority w:val="99"/>
    <w:unhideWhenUsed/>
    <w:rsid w:val="00465F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5FF4"/>
  </w:style>
  <w:style w:type="paragraph" w:styleId="Footer">
    <w:name w:val="footer"/>
    <w:basedOn w:val="Normal"/>
    <w:link w:val="FooterChar"/>
    <w:uiPriority w:val="99"/>
    <w:unhideWhenUsed/>
    <w:rsid w:val="00465F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5FF4"/>
  </w:style>
  <w:style w:type="paragraph" w:styleId="ListParagraph">
    <w:name w:val="List Paragraph"/>
    <w:basedOn w:val="Normal"/>
    <w:uiPriority w:val="34"/>
    <w:qFormat/>
    <w:rsid w:val="00AE2AC7"/>
    <w:pPr>
      <w:ind w:left="720"/>
      <w:contextualSpacing/>
    </w:pPr>
  </w:style>
  <w:style w:type="character" w:styleId="CommentReference">
    <w:name w:val="annotation reference"/>
    <w:basedOn w:val="DefaultParagraphFont"/>
    <w:uiPriority w:val="99"/>
    <w:semiHidden/>
    <w:unhideWhenUsed/>
    <w:rsid w:val="00900B22"/>
    <w:rPr>
      <w:sz w:val="16"/>
      <w:szCs w:val="16"/>
    </w:rPr>
  </w:style>
  <w:style w:type="paragraph" w:styleId="CommentText">
    <w:name w:val="annotation text"/>
    <w:basedOn w:val="Normal"/>
    <w:link w:val="CommentTextChar"/>
    <w:uiPriority w:val="99"/>
    <w:semiHidden/>
    <w:unhideWhenUsed/>
    <w:rsid w:val="00900B22"/>
    <w:pPr>
      <w:spacing w:line="240" w:lineRule="auto"/>
    </w:pPr>
    <w:rPr>
      <w:sz w:val="20"/>
      <w:szCs w:val="20"/>
    </w:rPr>
  </w:style>
  <w:style w:type="character" w:customStyle="1" w:styleId="CommentTextChar">
    <w:name w:val="Comment Text Char"/>
    <w:basedOn w:val="DefaultParagraphFont"/>
    <w:link w:val="CommentText"/>
    <w:uiPriority w:val="99"/>
    <w:semiHidden/>
    <w:rsid w:val="00900B22"/>
    <w:rPr>
      <w:sz w:val="20"/>
      <w:szCs w:val="20"/>
    </w:rPr>
  </w:style>
  <w:style w:type="paragraph" w:styleId="CommentSubject">
    <w:name w:val="annotation subject"/>
    <w:basedOn w:val="CommentText"/>
    <w:next w:val="CommentText"/>
    <w:link w:val="CommentSubjectChar"/>
    <w:uiPriority w:val="99"/>
    <w:semiHidden/>
    <w:unhideWhenUsed/>
    <w:rsid w:val="00900B22"/>
    <w:rPr>
      <w:b/>
      <w:bCs/>
    </w:rPr>
  </w:style>
  <w:style w:type="character" w:customStyle="1" w:styleId="CommentSubjectChar">
    <w:name w:val="Comment Subject Char"/>
    <w:basedOn w:val="CommentTextChar"/>
    <w:link w:val="CommentSubject"/>
    <w:uiPriority w:val="99"/>
    <w:semiHidden/>
    <w:rsid w:val="00900B22"/>
    <w:rPr>
      <w:b/>
      <w:bCs/>
      <w:sz w:val="20"/>
      <w:szCs w:val="20"/>
    </w:rPr>
  </w:style>
  <w:style w:type="paragraph" w:styleId="BalloonText">
    <w:name w:val="Balloon Text"/>
    <w:basedOn w:val="Normal"/>
    <w:link w:val="BalloonTextChar"/>
    <w:uiPriority w:val="99"/>
    <w:semiHidden/>
    <w:unhideWhenUsed/>
    <w:rsid w:val="00900B2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00B22"/>
    <w:rPr>
      <w:rFonts w:ascii="Segoe UI" w:hAnsi="Segoe UI" w:cs="Segoe UI"/>
      <w:sz w:val="18"/>
      <w:szCs w:val="18"/>
    </w:rPr>
  </w:style>
  <w:style w:type="character" w:styleId="FollowedHyperlink">
    <w:name w:val="FollowedHyperlink"/>
    <w:basedOn w:val="DefaultParagraphFont"/>
    <w:uiPriority w:val="99"/>
    <w:semiHidden/>
    <w:unhideWhenUsed/>
    <w:rsid w:val="00340CC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2988901">
      <w:bodyDiv w:val="1"/>
      <w:marLeft w:val="0"/>
      <w:marRight w:val="0"/>
      <w:marTop w:val="0"/>
      <w:marBottom w:val="0"/>
      <w:divBdr>
        <w:top w:val="none" w:sz="0" w:space="0" w:color="auto"/>
        <w:left w:val="none" w:sz="0" w:space="0" w:color="auto"/>
        <w:bottom w:val="none" w:sz="0" w:space="0" w:color="auto"/>
        <w:right w:val="none" w:sz="0" w:space="0" w:color="auto"/>
      </w:divBdr>
    </w:div>
    <w:div w:id="9543650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lato.stanford.edu/entries/mind-indian-buddhism/"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scribd.com/doc/14763881/Functions-of-the-Eight-Kinds-of-Consciousness-in-Yogacara"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lato.stanford.edu/entries/twotruths-india/"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biographyonline.net/spiritual/buddhism/theravada-mahayana.html" TargetMode="External"/><Relationship Id="rId4" Type="http://schemas.openxmlformats.org/officeDocument/2006/relationships/webSettings" Target="webSettings.xml"/><Relationship Id="rId9" Type="http://schemas.openxmlformats.org/officeDocument/2006/relationships/hyperlink" Target="https://plato.stanford.edu/entries/madhyamaka/"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5</Pages>
  <Words>2274</Words>
  <Characters>12965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Bramley</dc:creator>
  <cp:keywords/>
  <dc:description/>
  <cp:lastModifiedBy>Joe Bramley</cp:lastModifiedBy>
  <cp:revision>2</cp:revision>
  <dcterms:created xsi:type="dcterms:W3CDTF">2018-01-17T15:28:00Z</dcterms:created>
  <dcterms:modified xsi:type="dcterms:W3CDTF">2018-01-17T15:28:00Z</dcterms:modified>
</cp:coreProperties>
</file>