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1DCAB68" w:rsidP="31DCAB68" w:rsidRDefault="31DCAB68" w14:paraId="789DE0EF" w14:textId="394200EF">
      <w:pPr>
        <w:spacing w:line="259" w:lineRule="auto"/>
        <w:jc w:val="center"/>
      </w:pPr>
    </w:p>
    <w:p w:rsidR="31DCAB68" w:rsidP="31DCAB68" w:rsidRDefault="31DCAB68" w14:paraId="0E60915E" w14:textId="556C3E00">
      <w:pPr>
        <w:spacing w:line="259" w:lineRule="auto"/>
        <w:jc w:val="center"/>
      </w:pPr>
    </w:p>
    <w:p w:rsidR="002471EE" w:rsidP="31DCAB68" w:rsidRDefault="00B5293A" w14:paraId="1A5F54BA" w14:textId="418E29C6">
      <w:pPr>
        <w:spacing w:line="259" w:lineRule="auto"/>
        <w:jc w:val="center"/>
        <w:rPr>
          <w:rFonts w:ascii="Arial" w:hAnsi="Arial" w:eastAsia="Arial" w:cs="Arial"/>
          <w:sz w:val="22"/>
          <w:szCs w:val="22"/>
        </w:rPr>
      </w:pPr>
      <w:r w:rsidRPr="31DCAB68" w:rsidR="1E64E644">
        <w:rPr>
          <w:rFonts w:ascii="Arial" w:hAnsi="Arial" w:eastAsia="Arial" w:cs="Arial"/>
          <w:sz w:val="22"/>
          <w:szCs w:val="22"/>
        </w:rPr>
        <w:t>Name: Natasha Ferncombe</w:t>
      </w:r>
    </w:p>
    <w:p w:rsidR="002471EE" w:rsidP="31DCAB68" w:rsidRDefault="00B5293A" w14:paraId="2C1C1DE6" w14:textId="01DFE2FA">
      <w:pPr>
        <w:pStyle w:val="Normal"/>
        <w:spacing w:line="259" w:lineRule="auto"/>
        <w:jc w:val="center"/>
        <w:rPr>
          <w:rFonts w:ascii="Arial" w:hAnsi="Arial" w:eastAsia="Arial" w:cs="Arial"/>
          <w:noProof w:val="0"/>
          <w:sz w:val="22"/>
          <w:szCs w:val="22"/>
          <w:lang w:val="en-GB"/>
        </w:rPr>
      </w:pPr>
      <w:r w:rsidRPr="31DCAB68" w:rsidR="1E64E644">
        <w:rPr>
          <w:rFonts w:ascii="Arial" w:hAnsi="Arial" w:eastAsia="Arial" w:cs="Arial"/>
          <w:sz w:val="22"/>
          <w:szCs w:val="22"/>
        </w:rPr>
        <w:t>Student Number:</w:t>
      </w:r>
      <w:r w:rsidRPr="31DCAB68" w:rsidR="2794AD96">
        <w:rPr>
          <w:rFonts w:ascii="Arial" w:hAnsi="Arial" w:eastAsia="Arial" w:cs="Arial"/>
          <w:sz w:val="22"/>
          <w:szCs w:val="22"/>
        </w:rPr>
        <w:t xml:space="preserve"> </w:t>
      </w:r>
      <w:r w:rsidRPr="31DCAB68" w:rsidR="2794AD96">
        <w:rPr>
          <w:rFonts w:ascii="Arial" w:hAnsi="Arial" w:eastAsia="Arial" w:cs="Arial"/>
          <w:b w:val="0"/>
          <w:bCs w:val="0"/>
          <w:i w:val="0"/>
          <w:iCs w:val="0"/>
          <w:caps w:val="0"/>
          <w:smallCaps w:val="0"/>
          <w:noProof w:val="0"/>
          <w:color w:val="242130"/>
          <w:sz w:val="22"/>
          <w:szCs w:val="22"/>
          <w:lang w:val="en-GB"/>
        </w:rPr>
        <w:t>2512316</w:t>
      </w:r>
    </w:p>
    <w:p w:rsidR="002471EE" w:rsidP="31DCAB68" w:rsidRDefault="00B5293A" w14:paraId="565A1411" w14:textId="09DC1518">
      <w:pPr>
        <w:pStyle w:val="Normal"/>
        <w:spacing w:line="259" w:lineRule="auto"/>
        <w:jc w:val="center"/>
        <w:rPr>
          <w:rFonts w:ascii="Arial" w:hAnsi="Arial" w:eastAsia="Arial" w:cs="Arial"/>
          <w:noProof w:val="0"/>
          <w:sz w:val="22"/>
          <w:szCs w:val="22"/>
          <w:lang w:val="en-GB"/>
        </w:rPr>
      </w:pPr>
      <w:r w:rsidRPr="31DCAB68" w:rsidR="1E64E644">
        <w:rPr>
          <w:rFonts w:ascii="Arial" w:hAnsi="Arial" w:eastAsia="Arial" w:cs="Arial"/>
          <w:sz w:val="22"/>
          <w:szCs w:val="22"/>
        </w:rPr>
        <w:t>Lecturer name:</w:t>
      </w:r>
      <w:r w:rsidRPr="31DCAB68" w:rsidR="78B038C1">
        <w:rPr>
          <w:rFonts w:ascii="Arial" w:hAnsi="Arial" w:eastAsia="Arial" w:cs="Arial"/>
          <w:sz w:val="22"/>
          <w:szCs w:val="22"/>
        </w:rPr>
        <w:t xml:space="preserve"> </w:t>
      </w:r>
      <w:r w:rsidRPr="31DCAB68" w:rsidR="78B038C1">
        <w:rPr>
          <w:rFonts w:ascii="Arial" w:hAnsi="Arial" w:eastAsia="Arial" w:cs="Arial"/>
          <w:b w:val="0"/>
          <w:bCs w:val="0"/>
          <w:i w:val="0"/>
          <w:iCs w:val="0"/>
          <w:caps w:val="0"/>
          <w:smallCaps w:val="0"/>
          <w:noProof w:val="0"/>
          <w:color w:val="242130"/>
          <w:sz w:val="22"/>
          <w:szCs w:val="22"/>
          <w:lang w:val="en-GB"/>
        </w:rPr>
        <w:t>Alice Clayton</w:t>
      </w:r>
    </w:p>
    <w:p w:rsidR="002471EE" w:rsidP="31DCAB68" w:rsidRDefault="00B5293A" w14:paraId="07D3A09E" w14:textId="58855DB3">
      <w:pPr>
        <w:spacing w:line="259" w:lineRule="auto"/>
        <w:jc w:val="center"/>
        <w:rPr>
          <w:rFonts w:ascii="Arial" w:hAnsi="Arial" w:eastAsia="Arial" w:cs="Arial"/>
          <w:sz w:val="22"/>
          <w:szCs w:val="22"/>
        </w:rPr>
      </w:pPr>
      <w:r w:rsidRPr="31DCAB68" w:rsidR="1E64E644">
        <w:rPr>
          <w:rFonts w:ascii="Arial" w:hAnsi="Arial" w:eastAsia="Arial" w:cs="Arial"/>
          <w:sz w:val="22"/>
          <w:szCs w:val="22"/>
        </w:rPr>
        <w:t xml:space="preserve">Course Name and Number: Psychology within health and social care &amp; </w:t>
      </w:r>
      <w:r w:rsidRPr="31DCAB68" w:rsidR="6B0F0577">
        <w:rPr>
          <w:rFonts w:ascii="Arial" w:hAnsi="Arial" w:eastAsia="Arial" w:cs="Arial"/>
          <w:sz w:val="22"/>
          <w:szCs w:val="22"/>
        </w:rPr>
        <w:t>LCHS4010</w:t>
      </w:r>
    </w:p>
    <w:p w:rsidR="002471EE" w:rsidP="31DCAB68" w:rsidRDefault="00B5293A" w14:paraId="14F5AF83" w14:textId="6A2EE205">
      <w:pPr>
        <w:spacing w:line="259" w:lineRule="auto"/>
        <w:jc w:val="center"/>
        <w:rPr>
          <w:rFonts w:eastAsia="" w:cs="" w:eastAsiaTheme="majorEastAsia" w:cstheme="majorBidi"/>
          <w:b w:val="1"/>
          <w:bCs w:val="1"/>
          <w:color w:val="000000" w:themeColor="text1"/>
        </w:rPr>
      </w:pPr>
      <w:r w:rsidRPr="31DCAB68" w:rsidR="63D6997F">
        <w:rPr>
          <w:rFonts w:ascii="Arial" w:hAnsi="Arial" w:eastAsia="Arial" w:cs="Arial"/>
          <w:sz w:val="22"/>
          <w:szCs w:val="22"/>
        </w:rPr>
        <w:t xml:space="preserve">Assignment </w:t>
      </w:r>
      <w:r w:rsidRPr="31DCAB68" w:rsidR="63D6997F">
        <w:rPr>
          <w:rFonts w:ascii="Arial" w:hAnsi="Arial" w:eastAsia="Arial" w:cs="Arial"/>
          <w:sz w:val="22"/>
          <w:szCs w:val="22"/>
        </w:rPr>
        <w:t>title:</w:t>
      </w:r>
      <w:r w:rsidRPr="31DCAB68" w:rsidR="63D6997F">
        <w:rPr>
          <w:rFonts w:ascii="Arial" w:hAnsi="Arial" w:eastAsia="Arial" w:cs="Arial"/>
          <w:sz w:val="22"/>
          <w:szCs w:val="22"/>
        </w:rPr>
        <w:t xml:space="preserve"> </w:t>
      </w:r>
      <w:r w:rsidRPr="31DCAB68" w:rsidR="00B5293A">
        <w:rPr>
          <w:rFonts w:ascii="Arial" w:hAnsi="Arial" w:eastAsia="Arial" w:cs="Arial"/>
          <w:sz w:val="22"/>
          <w:szCs w:val="22"/>
        </w:rPr>
        <w:t xml:space="preserve">Discuss the Impact of </w:t>
      </w:r>
      <w:r w:rsidRPr="31DCAB68" w:rsidR="79655BBF">
        <w:rPr>
          <w:rFonts w:ascii="Arial" w:hAnsi="Arial" w:eastAsia="Arial" w:cs="Arial"/>
          <w:sz w:val="22"/>
          <w:szCs w:val="22"/>
        </w:rPr>
        <w:t>social media</w:t>
      </w:r>
      <w:r w:rsidRPr="31DCAB68" w:rsidR="00B5293A">
        <w:rPr>
          <w:rFonts w:ascii="Arial" w:hAnsi="Arial" w:eastAsia="Arial" w:cs="Arial"/>
          <w:sz w:val="22"/>
          <w:szCs w:val="22"/>
        </w:rPr>
        <w:t xml:space="preserve"> on Mental Health in Adolescence</w:t>
      </w:r>
      <w:r>
        <w:br w:type="page"/>
      </w:r>
    </w:p>
    <w:sdt>
      <w:sdtPr>
        <w:id w:val="-333839464"/>
        <w:docPartObj>
          <w:docPartGallery w:val="Table of Contents"/>
          <w:docPartUnique/>
        </w:docPartObj>
      </w:sdtPr>
      <w:sdtEndPr>
        <w:rPr>
          <w:rFonts w:ascii="Times New Roman" w:hAnsi="Times New Roman" w:eastAsia="Calibri" w:cs="" w:eastAsiaTheme="minorAscii" w:cstheme="minorBidi"/>
          <w:b w:val="1"/>
          <w:bCs w:val="1"/>
          <w:noProof/>
          <w:color w:val="auto"/>
          <w:kern w:val="2"/>
          <w:sz w:val="24"/>
          <w:szCs w:val="24"/>
          <w:lang w:val="en-GB"/>
          <w14:ligatures w14:val="standardContextual"/>
        </w:rPr>
      </w:sdtEndPr>
      <w:sdtContent>
        <w:p w:rsidRPr="002471EE" w:rsidR="002471EE" w:rsidP="002471EE" w:rsidRDefault="002471EE" w14:paraId="30210365" w14:textId="48300A72">
          <w:pPr>
            <w:pStyle w:val="TOCHeading"/>
            <w:jc w:val="center"/>
            <w:rPr>
              <w:color w:val="000000" w:themeColor="text1"/>
            </w:rPr>
          </w:pPr>
          <w:r w:rsidRPr="002471EE">
            <w:rPr>
              <w:color w:val="000000" w:themeColor="text1"/>
            </w:rPr>
            <w:t>Table of Contents</w:t>
          </w:r>
        </w:p>
        <w:p w:rsidR="009C315D" w:rsidRDefault="002471EE" w14:paraId="4D44A43D" w14:textId="197E9EAE">
          <w:pPr>
            <w:pStyle w:val="TOC1"/>
            <w:tabs>
              <w:tab w:val="right" w:leader="dot" w:pos="9016"/>
            </w:tabs>
            <w:rPr>
              <w:rFonts w:asciiTheme="minorHAnsi" w:hAnsiTheme="minorHAnsi" w:eastAsiaTheme="minorEastAsia"/>
              <w:noProof/>
              <w:szCs w:val="24"/>
              <w:lang w:eastAsia="en-GB"/>
            </w:rPr>
          </w:pPr>
          <w:r>
            <w:fldChar w:fldCharType="begin"/>
          </w:r>
          <w:r>
            <w:instrText xml:space="preserve"> TOC \o "1-3" \h \z \u </w:instrText>
          </w:r>
          <w:r>
            <w:fldChar w:fldCharType="separate"/>
          </w:r>
          <w:hyperlink w:history="1" w:anchor="_Toc235509720">
            <w:r w:rsidRPr="00F75FD5" w:rsidR="009C315D">
              <w:rPr>
                <w:rStyle w:val="Hyperlink"/>
                <w:noProof/>
              </w:rPr>
              <w:t>Introduction</w:t>
            </w:r>
            <w:r w:rsidR="009C315D">
              <w:rPr>
                <w:noProof/>
                <w:webHidden/>
              </w:rPr>
              <w:tab/>
            </w:r>
            <w:r w:rsidR="009C315D">
              <w:rPr>
                <w:noProof/>
                <w:webHidden/>
              </w:rPr>
              <w:fldChar w:fldCharType="begin"/>
            </w:r>
            <w:r w:rsidR="009C315D">
              <w:rPr>
                <w:noProof/>
                <w:webHidden/>
              </w:rPr>
              <w:instrText xml:space="preserve"> PAGEREF _Toc235509720 \h </w:instrText>
            </w:r>
            <w:r w:rsidR="009C315D">
              <w:rPr>
                <w:noProof/>
                <w:webHidden/>
              </w:rPr>
            </w:r>
            <w:r w:rsidR="009C315D">
              <w:rPr>
                <w:noProof/>
                <w:webHidden/>
              </w:rPr>
              <w:fldChar w:fldCharType="separate"/>
            </w:r>
            <w:r w:rsidR="009C315D">
              <w:rPr>
                <w:noProof/>
                <w:webHidden/>
              </w:rPr>
              <w:t>3</w:t>
            </w:r>
            <w:r w:rsidR="009C315D">
              <w:rPr>
                <w:noProof/>
                <w:webHidden/>
              </w:rPr>
              <w:fldChar w:fldCharType="end"/>
            </w:r>
          </w:hyperlink>
        </w:p>
        <w:p w:rsidR="009C315D" w:rsidRDefault="009C315D" w14:paraId="5D5D91FF" w14:textId="1AB6ED5A">
          <w:pPr>
            <w:pStyle w:val="TOC1"/>
            <w:tabs>
              <w:tab w:val="right" w:leader="dot" w:pos="9016"/>
            </w:tabs>
            <w:rPr>
              <w:rFonts w:asciiTheme="minorHAnsi" w:hAnsiTheme="minorHAnsi" w:eastAsiaTheme="minorEastAsia"/>
              <w:noProof/>
              <w:szCs w:val="24"/>
              <w:lang w:eastAsia="en-GB"/>
            </w:rPr>
          </w:pPr>
          <w:hyperlink w:history="1" w:anchor="_Toc235509721">
            <w:r w:rsidRPr="00F75FD5">
              <w:rPr>
                <w:rStyle w:val="Hyperlink"/>
                <w:noProof/>
              </w:rPr>
              <w:t>The Impact of Social Media on Adolescent Mental Health</w:t>
            </w:r>
            <w:r>
              <w:rPr>
                <w:noProof/>
                <w:webHidden/>
              </w:rPr>
              <w:tab/>
            </w:r>
            <w:r>
              <w:rPr>
                <w:noProof/>
                <w:webHidden/>
              </w:rPr>
              <w:fldChar w:fldCharType="begin"/>
            </w:r>
            <w:r>
              <w:rPr>
                <w:noProof/>
                <w:webHidden/>
              </w:rPr>
              <w:instrText xml:space="preserve"> PAGEREF _Toc235509721 \h </w:instrText>
            </w:r>
            <w:r>
              <w:rPr>
                <w:noProof/>
                <w:webHidden/>
              </w:rPr>
            </w:r>
            <w:r>
              <w:rPr>
                <w:noProof/>
                <w:webHidden/>
              </w:rPr>
              <w:fldChar w:fldCharType="separate"/>
            </w:r>
            <w:r>
              <w:rPr>
                <w:noProof/>
                <w:webHidden/>
              </w:rPr>
              <w:t>3</w:t>
            </w:r>
            <w:r>
              <w:rPr>
                <w:noProof/>
                <w:webHidden/>
              </w:rPr>
              <w:fldChar w:fldCharType="end"/>
            </w:r>
          </w:hyperlink>
        </w:p>
        <w:p w:rsidR="009C315D" w:rsidRDefault="009C315D" w14:paraId="69B6DBAB" w14:textId="34C23B72">
          <w:pPr>
            <w:pStyle w:val="TOC1"/>
            <w:tabs>
              <w:tab w:val="right" w:leader="dot" w:pos="9016"/>
            </w:tabs>
            <w:rPr>
              <w:rFonts w:asciiTheme="minorHAnsi" w:hAnsiTheme="minorHAnsi" w:eastAsiaTheme="minorEastAsia"/>
              <w:noProof/>
              <w:szCs w:val="24"/>
              <w:lang w:eastAsia="en-GB"/>
            </w:rPr>
          </w:pPr>
          <w:hyperlink w:history="1" w:anchor="_Toc235509722">
            <w:r w:rsidRPr="00F75FD5">
              <w:rPr>
                <w:rStyle w:val="Hyperlink"/>
                <w:noProof/>
              </w:rPr>
              <w:t>Application of Erikson's Psychosocial Development Theory</w:t>
            </w:r>
            <w:r>
              <w:rPr>
                <w:noProof/>
                <w:webHidden/>
              </w:rPr>
              <w:tab/>
            </w:r>
            <w:r>
              <w:rPr>
                <w:noProof/>
                <w:webHidden/>
              </w:rPr>
              <w:fldChar w:fldCharType="begin"/>
            </w:r>
            <w:r>
              <w:rPr>
                <w:noProof/>
                <w:webHidden/>
              </w:rPr>
              <w:instrText xml:space="preserve"> PAGEREF _Toc235509722 \h </w:instrText>
            </w:r>
            <w:r>
              <w:rPr>
                <w:noProof/>
                <w:webHidden/>
              </w:rPr>
            </w:r>
            <w:r>
              <w:rPr>
                <w:noProof/>
                <w:webHidden/>
              </w:rPr>
              <w:fldChar w:fldCharType="separate"/>
            </w:r>
            <w:r>
              <w:rPr>
                <w:noProof/>
                <w:webHidden/>
              </w:rPr>
              <w:t>4</w:t>
            </w:r>
            <w:r>
              <w:rPr>
                <w:noProof/>
                <w:webHidden/>
              </w:rPr>
              <w:fldChar w:fldCharType="end"/>
            </w:r>
          </w:hyperlink>
        </w:p>
        <w:p w:rsidR="009C315D" w:rsidRDefault="009C315D" w14:paraId="27162EE0" w14:textId="3A5AD97F">
          <w:pPr>
            <w:pStyle w:val="TOC1"/>
            <w:tabs>
              <w:tab w:val="right" w:leader="dot" w:pos="9016"/>
            </w:tabs>
            <w:rPr>
              <w:rFonts w:asciiTheme="minorHAnsi" w:hAnsiTheme="minorHAnsi" w:eastAsiaTheme="minorEastAsia"/>
              <w:noProof/>
              <w:szCs w:val="24"/>
              <w:lang w:eastAsia="en-GB"/>
            </w:rPr>
          </w:pPr>
          <w:hyperlink w:history="1" w:anchor="_Toc235509723">
            <w:r w:rsidRPr="00F75FD5">
              <w:rPr>
                <w:rStyle w:val="Hyperlink"/>
                <w:noProof/>
              </w:rPr>
              <w:t>Application of Erikson's Psychosocial Development Theory</w:t>
            </w:r>
            <w:r>
              <w:rPr>
                <w:noProof/>
                <w:webHidden/>
              </w:rPr>
              <w:tab/>
            </w:r>
            <w:r>
              <w:rPr>
                <w:noProof/>
                <w:webHidden/>
              </w:rPr>
              <w:fldChar w:fldCharType="begin"/>
            </w:r>
            <w:r>
              <w:rPr>
                <w:noProof/>
                <w:webHidden/>
              </w:rPr>
              <w:instrText xml:space="preserve"> PAGEREF _Toc235509723 \h </w:instrText>
            </w:r>
            <w:r>
              <w:rPr>
                <w:noProof/>
                <w:webHidden/>
              </w:rPr>
            </w:r>
            <w:r>
              <w:rPr>
                <w:noProof/>
                <w:webHidden/>
              </w:rPr>
              <w:fldChar w:fldCharType="separate"/>
            </w:r>
            <w:r>
              <w:rPr>
                <w:noProof/>
                <w:webHidden/>
              </w:rPr>
              <w:t>4</w:t>
            </w:r>
            <w:r>
              <w:rPr>
                <w:noProof/>
                <w:webHidden/>
              </w:rPr>
              <w:fldChar w:fldCharType="end"/>
            </w:r>
          </w:hyperlink>
        </w:p>
        <w:p w:rsidR="009C315D" w:rsidRDefault="009C315D" w14:paraId="1911159A" w14:textId="7C182217">
          <w:pPr>
            <w:pStyle w:val="TOC1"/>
            <w:tabs>
              <w:tab w:val="right" w:leader="dot" w:pos="9016"/>
            </w:tabs>
            <w:rPr>
              <w:rFonts w:asciiTheme="minorHAnsi" w:hAnsiTheme="minorHAnsi" w:eastAsiaTheme="minorEastAsia"/>
              <w:noProof/>
              <w:szCs w:val="24"/>
              <w:lang w:eastAsia="en-GB"/>
            </w:rPr>
          </w:pPr>
          <w:hyperlink w:history="1" w:anchor="_Toc235509724">
            <w:r w:rsidRPr="00F75FD5">
              <w:rPr>
                <w:rStyle w:val="Hyperlink"/>
                <w:noProof/>
              </w:rPr>
              <w:t>Application of Bowlby's Attachment Theory</w:t>
            </w:r>
            <w:r>
              <w:rPr>
                <w:noProof/>
                <w:webHidden/>
              </w:rPr>
              <w:tab/>
            </w:r>
            <w:r>
              <w:rPr>
                <w:noProof/>
                <w:webHidden/>
              </w:rPr>
              <w:fldChar w:fldCharType="begin"/>
            </w:r>
            <w:r>
              <w:rPr>
                <w:noProof/>
                <w:webHidden/>
              </w:rPr>
              <w:instrText xml:space="preserve"> PAGEREF _Toc235509724 \h </w:instrText>
            </w:r>
            <w:r>
              <w:rPr>
                <w:noProof/>
                <w:webHidden/>
              </w:rPr>
            </w:r>
            <w:r>
              <w:rPr>
                <w:noProof/>
                <w:webHidden/>
              </w:rPr>
              <w:fldChar w:fldCharType="separate"/>
            </w:r>
            <w:r>
              <w:rPr>
                <w:noProof/>
                <w:webHidden/>
              </w:rPr>
              <w:t>5</w:t>
            </w:r>
            <w:r>
              <w:rPr>
                <w:noProof/>
                <w:webHidden/>
              </w:rPr>
              <w:fldChar w:fldCharType="end"/>
            </w:r>
          </w:hyperlink>
        </w:p>
        <w:p w:rsidR="009C315D" w:rsidRDefault="009C315D" w14:paraId="3F7680B3" w14:textId="0102C575">
          <w:pPr>
            <w:pStyle w:val="TOC1"/>
            <w:tabs>
              <w:tab w:val="right" w:leader="dot" w:pos="9016"/>
            </w:tabs>
            <w:rPr>
              <w:rFonts w:asciiTheme="minorHAnsi" w:hAnsiTheme="minorHAnsi" w:eastAsiaTheme="minorEastAsia"/>
              <w:noProof/>
              <w:szCs w:val="24"/>
              <w:lang w:eastAsia="en-GB"/>
            </w:rPr>
          </w:pPr>
          <w:hyperlink w:history="1" w:anchor="_Toc235509725">
            <w:r w:rsidRPr="00F75FD5">
              <w:rPr>
                <w:rStyle w:val="Hyperlink"/>
                <w:noProof/>
              </w:rPr>
              <w:t>Implications for Health and Social Care Practice</w:t>
            </w:r>
            <w:r>
              <w:rPr>
                <w:noProof/>
                <w:webHidden/>
              </w:rPr>
              <w:tab/>
            </w:r>
            <w:r>
              <w:rPr>
                <w:noProof/>
                <w:webHidden/>
              </w:rPr>
              <w:fldChar w:fldCharType="begin"/>
            </w:r>
            <w:r>
              <w:rPr>
                <w:noProof/>
                <w:webHidden/>
              </w:rPr>
              <w:instrText xml:space="preserve"> PAGEREF _Toc235509725 \h </w:instrText>
            </w:r>
            <w:r>
              <w:rPr>
                <w:noProof/>
                <w:webHidden/>
              </w:rPr>
            </w:r>
            <w:r>
              <w:rPr>
                <w:noProof/>
                <w:webHidden/>
              </w:rPr>
              <w:fldChar w:fldCharType="separate"/>
            </w:r>
            <w:r>
              <w:rPr>
                <w:noProof/>
                <w:webHidden/>
              </w:rPr>
              <w:t>6</w:t>
            </w:r>
            <w:r>
              <w:rPr>
                <w:noProof/>
                <w:webHidden/>
              </w:rPr>
              <w:fldChar w:fldCharType="end"/>
            </w:r>
          </w:hyperlink>
        </w:p>
        <w:p w:rsidR="009C315D" w:rsidRDefault="009C315D" w14:paraId="40341F01" w14:textId="41CA3F29">
          <w:pPr>
            <w:pStyle w:val="TOC1"/>
            <w:tabs>
              <w:tab w:val="right" w:leader="dot" w:pos="9016"/>
            </w:tabs>
            <w:rPr>
              <w:rFonts w:asciiTheme="minorHAnsi" w:hAnsiTheme="minorHAnsi" w:eastAsiaTheme="minorEastAsia"/>
              <w:noProof/>
              <w:szCs w:val="24"/>
              <w:lang w:eastAsia="en-GB"/>
            </w:rPr>
          </w:pPr>
          <w:hyperlink w:history="1" w:anchor="_Toc235509726">
            <w:r w:rsidRPr="00F75FD5">
              <w:rPr>
                <w:rStyle w:val="Hyperlink"/>
                <w:noProof/>
              </w:rPr>
              <w:t>Conclusion</w:t>
            </w:r>
            <w:r>
              <w:rPr>
                <w:noProof/>
                <w:webHidden/>
              </w:rPr>
              <w:tab/>
            </w:r>
            <w:r>
              <w:rPr>
                <w:noProof/>
                <w:webHidden/>
              </w:rPr>
              <w:fldChar w:fldCharType="begin"/>
            </w:r>
            <w:r>
              <w:rPr>
                <w:noProof/>
                <w:webHidden/>
              </w:rPr>
              <w:instrText xml:space="preserve"> PAGEREF _Toc235509726 \h </w:instrText>
            </w:r>
            <w:r>
              <w:rPr>
                <w:noProof/>
                <w:webHidden/>
              </w:rPr>
            </w:r>
            <w:r>
              <w:rPr>
                <w:noProof/>
                <w:webHidden/>
              </w:rPr>
              <w:fldChar w:fldCharType="separate"/>
            </w:r>
            <w:r>
              <w:rPr>
                <w:noProof/>
                <w:webHidden/>
              </w:rPr>
              <w:t>6</w:t>
            </w:r>
            <w:r>
              <w:rPr>
                <w:noProof/>
                <w:webHidden/>
              </w:rPr>
              <w:fldChar w:fldCharType="end"/>
            </w:r>
          </w:hyperlink>
        </w:p>
        <w:p w:rsidR="009C315D" w:rsidRDefault="009C315D" w14:paraId="2A964A3F" w14:textId="3CF1F0E2">
          <w:pPr>
            <w:pStyle w:val="TOC1"/>
            <w:tabs>
              <w:tab w:val="right" w:leader="dot" w:pos="9016"/>
            </w:tabs>
            <w:rPr>
              <w:rFonts w:asciiTheme="minorHAnsi" w:hAnsiTheme="minorHAnsi" w:eastAsiaTheme="minorEastAsia"/>
              <w:noProof/>
              <w:szCs w:val="24"/>
              <w:lang w:eastAsia="en-GB"/>
            </w:rPr>
          </w:pPr>
          <w:hyperlink w:history="1" w:anchor="_Toc235509727">
            <w:r w:rsidRPr="00F75FD5">
              <w:rPr>
                <w:rStyle w:val="Hyperlink"/>
                <w:noProof/>
              </w:rPr>
              <w:t>References</w:t>
            </w:r>
            <w:r>
              <w:rPr>
                <w:noProof/>
                <w:webHidden/>
              </w:rPr>
              <w:tab/>
            </w:r>
            <w:r>
              <w:rPr>
                <w:noProof/>
                <w:webHidden/>
              </w:rPr>
              <w:fldChar w:fldCharType="begin"/>
            </w:r>
            <w:r>
              <w:rPr>
                <w:noProof/>
                <w:webHidden/>
              </w:rPr>
              <w:instrText xml:space="preserve"> PAGEREF _Toc235509727 \h </w:instrText>
            </w:r>
            <w:r>
              <w:rPr>
                <w:noProof/>
                <w:webHidden/>
              </w:rPr>
            </w:r>
            <w:r>
              <w:rPr>
                <w:noProof/>
                <w:webHidden/>
              </w:rPr>
              <w:fldChar w:fldCharType="separate"/>
            </w:r>
            <w:r>
              <w:rPr>
                <w:noProof/>
                <w:webHidden/>
              </w:rPr>
              <w:t>7</w:t>
            </w:r>
            <w:r>
              <w:rPr>
                <w:noProof/>
                <w:webHidden/>
              </w:rPr>
              <w:fldChar w:fldCharType="end"/>
            </w:r>
          </w:hyperlink>
        </w:p>
        <w:p w:rsidR="002471EE" w:rsidRDefault="002471EE" w14:paraId="7D8BF841" w14:textId="62AB2767">
          <w:r>
            <w:rPr>
              <w:b/>
              <w:bCs/>
              <w:noProof/>
            </w:rPr>
            <w:fldChar w:fldCharType="end"/>
          </w:r>
        </w:p>
      </w:sdtContent>
    </w:sdt>
    <w:p w:rsidR="002471EE" w:rsidRDefault="002471EE" w14:paraId="2B321E17" w14:textId="77777777">
      <w:pPr>
        <w:spacing w:line="259" w:lineRule="auto"/>
        <w:jc w:val="left"/>
        <w:rPr>
          <w:rFonts w:eastAsiaTheme="majorEastAsia" w:cstheme="majorBidi"/>
          <w:b/>
          <w:color w:val="000000" w:themeColor="text1"/>
          <w:szCs w:val="32"/>
        </w:rPr>
      </w:pPr>
      <w:r>
        <w:br w:type="page"/>
      </w:r>
    </w:p>
    <w:p w:rsidR="00184DA7" w:rsidP="31DCAB68" w:rsidRDefault="00184DA7" w14:paraId="27792D4D" w14:textId="305AEC90">
      <w:pPr>
        <w:pStyle w:val="Heading1"/>
        <w:spacing w:line="360" w:lineRule="auto"/>
        <w:rPr>
          <w:rFonts w:ascii="Arial" w:hAnsi="Arial" w:eastAsia="Arial" w:cs="Arial"/>
          <w:sz w:val="22"/>
          <w:szCs w:val="22"/>
        </w:rPr>
      </w:pPr>
      <w:bookmarkStart w:name="_Toc235509720" w:id="0"/>
      <w:r w:rsidRPr="31DCAB68" w:rsidR="00184DA7">
        <w:rPr>
          <w:rFonts w:ascii="Arial" w:hAnsi="Arial" w:eastAsia="Arial" w:cs="Arial"/>
          <w:sz w:val="22"/>
          <w:szCs w:val="22"/>
        </w:rPr>
        <w:t>Introduction</w:t>
      </w:r>
      <w:bookmarkEnd w:id="0"/>
      <w:r w:rsidRPr="31DCAB68" w:rsidR="00184DA7">
        <w:rPr>
          <w:rFonts w:ascii="Arial" w:hAnsi="Arial" w:eastAsia="Arial" w:cs="Arial"/>
          <w:sz w:val="22"/>
          <w:szCs w:val="22"/>
        </w:rPr>
        <w:t xml:space="preserve"> </w:t>
      </w:r>
    </w:p>
    <w:p w:rsidR="00184DA7" w:rsidP="31DCAB68" w:rsidRDefault="00184DA7" w14:paraId="6ECBA788" w14:textId="77777777">
      <w:pPr>
        <w:spacing w:line="360" w:lineRule="auto"/>
        <w:rPr>
          <w:rFonts w:ascii="Arial" w:hAnsi="Arial" w:eastAsia="Arial" w:cs="Arial"/>
          <w:sz w:val="22"/>
          <w:szCs w:val="22"/>
        </w:rPr>
      </w:pPr>
      <w:r w:rsidRPr="31DCAB68" w:rsidR="00184DA7">
        <w:rPr>
          <w:rFonts w:ascii="Arial" w:hAnsi="Arial" w:eastAsia="Arial" w:cs="Arial"/>
          <w:sz w:val="22"/>
          <w:szCs w:val="22"/>
        </w:rPr>
        <w:t>Adolescence is an important developmental period, involving physical, cognitive, emotional and social changes that have important consequences for future wellbeing. During this time, teenagers are focusing on the development of their identity, establishing relationships with people around them and more affected by the society they live in. Both social media platforms and opportunities to communicate, learn and express through social media have become an integral part of adolescents' lives, as well as a threat to mental health. While online platforms can foster social connections and access to support networks, overuse or problematic use has been linked to anxiety and depression, self-esteem and body image issues (WHO, 2024). Health and social care workers need to have an awareness of these psychological effects. Hence the essay is meant to explore the existing theories (Erikson's Psychosocial Development Theory, Bowlby's Attachment Theory) and how relevant they are in health and social care practice are for this allowance when examining the effects of social media on the mental health of adolescents (Santrock, 2024).</w:t>
      </w:r>
    </w:p>
    <w:p w:rsidR="00184DA7" w:rsidP="31DCAB68" w:rsidRDefault="00184DA7" w14:paraId="15E6EDF7" w14:textId="77777777">
      <w:pPr>
        <w:pStyle w:val="Heading1"/>
        <w:spacing w:line="360" w:lineRule="auto"/>
        <w:rPr>
          <w:rFonts w:ascii="Arial" w:hAnsi="Arial" w:eastAsia="Arial" w:cs="Arial"/>
          <w:sz w:val="22"/>
          <w:szCs w:val="22"/>
        </w:rPr>
      </w:pPr>
      <w:bookmarkStart w:name="_Toc235509721" w:id="1"/>
      <w:r w:rsidRPr="31DCAB68" w:rsidR="00184DA7">
        <w:rPr>
          <w:rFonts w:ascii="Arial" w:hAnsi="Arial" w:eastAsia="Arial" w:cs="Arial"/>
          <w:sz w:val="22"/>
          <w:szCs w:val="22"/>
        </w:rPr>
        <w:t>The Impact of Social Media on Adolescent Mental Health</w:t>
      </w:r>
      <w:bookmarkEnd w:id="1"/>
      <w:r w:rsidRPr="31DCAB68" w:rsidR="00184DA7">
        <w:rPr>
          <w:rFonts w:ascii="Arial" w:hAnsi="Arial" w:eastAsia="Arial" w:cs="Arial"/>
          <w:sz w:val="22"/>
          <w:szCs w:val="22"/>
        </w:rPr>
        <w:t xml:space="preserve"> </w:t>
      </w:r>
    </w:p>
    <w:p w:rsidR="00184DA7" w:rsidP="31DCAB68" w:rsidRDefault="00184DA7" w14:paraId="5743E363" w14:textId="77777777">
      <w:pPr>
        <w:spacing w:line="360" w:lineRule="auto"/>
        <w:rPr>
          <w:rFonts w:ascii="Arial" w:hAnsi="Arial" w:eastAsia="Arial" w:cs="Arial"/>
          <w:sz w:val="22"/>
          <w:szCs w:val="22"/>
        </w:rPr>
      </w:pPr>
      <w:r w:rsidRPr="31DCAB68" w:rsidR="00184DA7">
        <w:rPr>
          <w:rFonts w:ascii="Arial" w:hAnsi="Arial" w:eastAsia="Arial" w:cs="Arial"/>
          <w:sz w:val="22"/>
          <w:szCs w:val="22"/>
        </w:rPr>
        <w:t>Social media has become integral to today's everyday life for the world's adolescent population and has emerged as one of the most powerful social settings impacting the psychological development of young people. Social media is for young people to keep in touch, look for information, communicate about personal identity and engage in online communities. Such opportunities can improve social inclusion, boost perceived social support and foster positive emotional wellbeing when it is designed and engaged in in a balanced and meaningful way (Schønning et al., 2020).</w:t>
      </w:r>
    </w:p>
    <w:p w:rsidR="00184DA7" w:rsidP="31DCAB68" w:rsidRDefault="00184DA7" w14:paraId="627731D1" w14:textId="77777777">
      <w:pPr>
        <w:spacing w:line="360" w:lineRule="auto"/>
        <w:rPr>
          <w:rFonts w:ascii="Arial" w:hAnsi="Arial" w:eastAsia="Arial" w:cs="Arial"/>
          <w:sz w:val="22"/>
          <w:szCs w:val="22"/>
        </w:rPr>
      </w:pPr>
      <w:r w:rsidRPr="31DCAB68" w:rsidR="00184DA7">
        <w:rPr>
          <w:rFonts w:ascii="Arial" w:hAnsi="Arial" w:eastAsia="Arial" w:cs="Arial"/>
          <w:sz w:val="22"/>
          <w:szCs w:val="22"/>
        </w:rPr>
        <w:t>Although positive aspects are seen, there are growing indications that excessive and/or inappropriate use of social media can have a negative impact on adolescent mental health. Social comparisons or feelings of dissatisfaction with their own body image and self-esteem because of frequent exposure to seemingly idealised lives, appearance-based content, and unrealistic standards. Comparisons can amplify anxiety and depressive symptoms and can be especially harmful for individuals who are already feeling vulnerable or have an uncertainty about their identity (Piteo and Ward, 2020).</w:t>
      </w:r>
    </w:p>
    <w:p w:rsidR="00184DA7" w:rsidP="31DCAB68" w:rsidRDefault="00184DA7" w14:paraId="11BF0B80" w14:textId="2EC1F870">
      <w:pPr>
        <w:spacing w:line="360" w:lineRule="auto"/>
        <w:rPr>
          <w:rFonts w:ascii="Arial" w:hAnsi="Arial" w:eastAsia="Arial" w:cs="Arial"/>
          <w:sz w:val="22"/>
          <w:szCs w:val="22"/>
        </w:rPr>
      </w:pPr>
      <w:r w:rsidRPr="31DCAB68" w:rsidR="00184DA7">
        <w:rPr>
          <w:rFonts w:ascii="Arial" w:hAnsi="Arial" w:eastAsia="Arial" w:cs="Arial"/>
          <w:sz w:val="22"/>
          <w:szCs w:val="22"/>
        </w:rPr>
        <w:t xml:space="preserve">Additionally, some findings from the </w:t>
      </w:r>
      <w:r w:rsidRPr="31DCAB68" w:rsidR="2C926126">
        <w:rPr>
          <w:rFonts w:ascii="Arial" w:hAnsi="Arial" w:eastAsia="Arial" w:cs="Arial"/>
          <w:sz w:val="22"/>
          <w:szCs w:val="22"/>
        </w:rPr>
        <w:t>meta-analytical</w:t>
      </w:r>
      <w:r w:rsidRPr="31DCAB68" w:rsidR="00184DA7">
        <w:rPr>
          <w:rFonts w:ascii="Arial" w:hAnsi="Arial" w:eastAsia="Arial" w:cs="Arial"/>
          <w:sz w:val="22"/>
          <w:szCs w:val="22"/>
        </w:rPr>
        <w:t xml:space="preserve"> studies suggest that the extent to which adolescents use social media correlates with an increase in depressed symptoms, though this link varies depending on their attributes and social media usage experiences (Ivie et al., 2020). </w:t>
      </w:r>
      <w:r w:rsidRPr="31DCAB68" w:rsidR="00184DA7">
        <w:rPr>
          <w:rFonts w:ascii="Arial" w:hAnsi="Arial" w:eastAsia="Arial" w:cs="Arial"/>
          <w:sz w:val="22"/>
          <w:szCs w:val="22"/>
        </w:rPr>
        <w:t xml:space="preserve">Likewise, negative social media use, such as posts about feelings of inadequate social interaction, worry about </w:t>
      </w:r>
      <w:r w:rsidRPr="31DCAB68" w:rsidR="00184DA7">
        <w:rPr>
          <w:rFonts w:ascii="Arial" w:hAnsi="Arial" w:eastAsia="Arial" w:cs="Arial"/>
          <w:sz w:val="22"/>
          <w:szCs w:val="22"/>
        </w:rPr>
        <w:t>missing out on</w:t>
      </w:r>
      <w:r w:rsidRPr="31DCAB68" w:rsidR="00184DA7">
        <w:rPr>
          <w:rFonts w:ascii="Arial" w:hAnsi="Arial" w:eastAsia="Arial" w:cs="Arial"/>
          <w:sz w:val="22"/>
          <w:szCs w:val="22"/>
        </w:rPr>
        <w:t xml:space="preserve"> something, compulsive checking of social media, can have a negative impact on mental health and internal distress (Lopes et al., 2022).</w:t>
      </w:r>
    </w:p>
    <w:p w:rsidR="00184DA7" w:rsidP="31DCAB68" w:rsidRDefault="00184DA7" w14:paraId="6928E88B" w14:textId="77777777">
      <w:pPr>
        <w:pStyle w:val="Heading1"/>
        <w:spacing w:line="360" w:lineRule="auto"/>
        <w:rPr>
          <w:rFonts w:ascii="Arial" w:hAnsi="Arial" w:eastAsia="Arial" w:cs="Arial"/>
          <w:sz w:val="22"/>
          <w:szCs w:val="22"/>
        </w:rPr>
      </w:pPr>
      <w:bookmarkStart w:name="_Toc235509722" w:id="2"/>
      <w:r w:rsidRPr="31DCAB68" w:rsidR="00184DA7">
        <w:rPr>
          <w:rFonts w:ascii="Arial" w:hAnsi="Arial" w:eastAsia="Arial" w:cs="Arial"/>
          <w:sz w:val="22"/>
          <w:szCs w:val="22"/>
        </w:rPr>
        <w:t>Application of Erikson's Psychosocial Development Theory</w:t>
      </w:r>
      <w:bookmarkEnd w:id="2"/>
      <w:r w:rsidRPr="31DCAB68" w:rsidR="00184DA7">
        <w:rPr>
          <w:rFonts w:ascii="Arial" w:hAnsi="Arial" w:eastAsia="Arial" w:cs="Arial"/>
          <w:sz w:val="22"/>
          <w:szCs w:val="22"/>
        </w:rPr>
        <w:t xml:space="preserve"> </w:t>
      </w:r>
    </w:p>
    <w:p w:rsidR="00184DA7" w:rsidP="31DCAB68" w:rsidRDefault="00184DA7" w14:paraId="616DFB6E" w14:textId="77777777">
      <w:pPr>
        <w:spacing w:line="360" w:lineRule="auto"/>
        <w:rPr>
          <w:rFonts w:ascii="Arial" w:hAnsi="Arial" w:eastAsia="Arial" w:cs="Arial"/>
          <w:sz w:val="22"/>
          <w:szCs w:val="22"/>
        </w:rPr>
      </w:pPr>
      <w:r w:rsidRPr="31DCAB68" w:rsidR="00184DA7">
        <w:rPr>
          <w:rFonts w:ascii="Arial" w:hAnsi="Arial" w:eastAsia="Arial" w:cs="Arial"/>
          <w:sz w:val="22"/>
          <w:szCs w:val="22"/>
        </w:rPr>
        <w:t>The Psychosocial Development Theory developed by Erikson is useful to explain the social media impact on adolescent mental health. Adolescence, a period of development when Erikson theorized the psychosocial stage of Identity versus Role Confusion, is a time in which adolescents discover a sense of identity as they explore their beliefs, values, relationships and future aspirations. (Erikson, 1968). At this stage of development, identity is heavily shaped by social interactions and social feedback, at which point adolescents are very sensitive to external feedback and how other people relate to them.</w:t>
      </w:r>
    </w:p>
    <w:p w:rsidR="00184DA7" w:rsidP="31DCAB68" w:rsidRDefault="00184DA7" w14:paraId="53538A1E" w14:textId="77777777">
      <w:pPr>
        <w:spacing w:line="360" w:lineRule="auto"/>
        <w:rPr>
          <w:rFonts w:ascii="Arial" w:hAnsi="Arial" w:eastAsia="Arial" w:cs="Arial"/>
          <w:sz w:val="22"/>
          <w:szCs w:val="22"/>
        </w:rPr>
      </w:pPr>
      <w:r w:rsidRPr="31DCAB68" w:rsidR="00184DA7">
        <w:rPr>
          <w:rFonts w:ascii="Arial" w:hAnsi="Arial" w:eastAsia="Arial" w:cs="Arial"/>
          <w:sz w:val="22"/>
          <w:szCs w:val="22"/>
        </w:rPr>
        <w:t>The evolution of how adolescents develop their identities and how they are seen on social media has been influenced greatly.There are so many places adolescents can be seen, share their life experiences, and interact with friends through social media, which greatly affects how they are developing their identities. They might get individual freedom to be creative, express themselves and feel connected to others, which allows youth to discover a part of themselves while enjoying the support of others they meet online (Boer et al., 2021). But, there are also psychological problems to relying exclusively on approvals on the internet. Likes, comments and follower numbers add to an adolescent's sense of self-worth and thus make others more important than the self. Therefore, if they do not receive positive feed-back, they might begin to experience anxiety, diminished self-esteem and rejection (Piteo and Ward, 2020).</w:t>
      </w:r>
    </w:p>
    <w:p w:rsidR="00184DA7" w:rsidP="31DCAB68" w:rsidRDefault="00184DA7" w14:paraId="46E694F6" w14:textId="12033D70">
      <w:pPr>
        <w:spacing w:line="360" w:lineRule="auto"/>
        <w:rPr>
          <w:rFonts w:ascii="Arial" w:hAnsi="Arial" w:eastAsia="Arial" w:cs="Arial"/>
          <w:sz w:val="22"/>
          <w:szCs w:val="22"/>
        </w:rPr>
      </w:pPr>
      <w:r w:rsidRPr="31DCAB68" w:rsidR="00184DA7">
        <w:rPr>
          <w:rFonts w:ascii="Arial" w:hAnsi="Arial" w:eastAsia="Arial" w:cs="Arial"/>
          <w:sz w:val="22"/>
          <w:szCs w:val="22"/>
        </w:rPr>
        <w:t xml:space="preserve">Also, regular viewing of idealized imagery and curated information online fosters social comparison with the other people, celebrities and influencers. These comparisons can lead to a skewed perception of oneself, may cause identity conflicts and raise dissatisfaction with one's own body or capabilities, thereby raising depression symptoms (Ivie et al., 2020). </w:t>
      </w:r>
    </w:p>
    <w:p w:rsidR="00184DA7" w:rsidP="31DCAB68" w:rsidRDefault="00184DA7" w14:paraId="16ED8912" w14:textId="77777777">
      <w:pPr>
        <w:pStyle w:val="Heading1"/>
        <w:spacing w:line="360" w:lineRule="auto"/>
        <w:rPr>
          <w:rFonts w:ascii="Arial" w:hAnsi="Arial" w:eastAsia="Arial" w:cs="Arial"/>
          <w:sz w:val="22"/>
          <w:szCs w:val="22"/>
        </w:rPr>
      </w:pPr>
      <w:bookmarkStart w:name="_Toc235509723" w:id="3"/>
      <w:r w:rsidRPr="31DCAB68" w:rsidR="00184DA7">
        <w:rPr>
          <w:rFonts w:ascii="Arial" w:hAnsi="Arial" w:eastAsia="Arial" w:cs="Arial"/>
          <w:sz w:val="22"/>
          <w:szCs w:val="22"/>
        </w:rPr>
        <w:t>Application of Erikson's Psychosocial Development Theory</w:t>
      </w:r>
      <w:bookmarkEnd w:id="3"/>
      <w:r w:rsidRPr="31DCAB68" w:rsidR="00184DA7">
        <w:rPr>
          <w:rFonts w:ascii="Arial" w:hAnsi="Arial" w:eastAsia="Arial" w:cs="Arial"/>
          <w:sz w:val="22"/>
          <w:szCs w:val="22"/>
        </w:rPr>
        <w:t xml:space="preserve"> </w:t>
      </w:r>
    </w:p>
    <w:p w:rsidR="00184DA7" w:rsidP="31DCAB68" w:rsidRDefault="00184DA7" w14:paraId="31B03A00" w14:textId="77777777">
      <w:pPr>
        <w:spacing w:line="360" w:lineRule="auto"/>
        <w:rPr>
          <w:rFonts w:ascii="Arial" w:hAnsi="Arial" w:eastAsia="Arial" w:cs="Arial"/>
          <w:sz w:val="22"/>
          <w:szCs w:val="22"/>
        </w:rPr>
      </w:pPr>
      <w:r w:rsidRPr="31DCAB68" w:rsidR="00184DA7">
        <w:rPr>
          <w:rFonts w:ascii="Arial" w:hAnsi="Arial" w:eastAsia="Arial" w:cs="Arial"/>
          <w:sz w:val="22"/>
          <w:szCs w:val="22"/>
        </w:rPr>
        <w:t>Erikson's theory is successful, but it has some of its drawbacks in the context of modern social media. The theory predates availability of digital communication and thus does not fully take into account the impact of virtual identities, social networking sites or algorithm mediated communication. Therefore, some factors of adolescent online behavior go beyond Erikson's framework of development (Yui, 2018).</w:t>
      </w:r>
    </w:p>
    <w:p w:rsidR="00184DA7" w:rsidP="31DCAB68" w:rsidRDefault="00184DA7" w14:paraId="50ADF042" w14:textId="77777777">
      <w:pPr>
        <w:spacing w:line="360" w:lineRule="auto"/>
        <w:rPr>
          <w:rFonts w:ascii="Arial" w:hAnsi="Arial" w:eastAsia="Arial" w:cs="Arial"/>
          <w:sz w:val="22"/>
          <w:szCs w:val="22"/>
        </w:rPr>
      </w:pPr>
      <w:r w:rsidRPr="31DCAB68" w:rsidR="00184DA7">
        <w:rPr>
          <w:rFonts w:ascii="Arial" w:hAnsi="Arial" w:eastAsia="Arial" w:cs="Arial"/>
          <w:sz w:val="22"/>
          <w:szCs w:val="22"/>
        </w:rPr>
        <w:t>Another drawback is the tendency to focus, by Erikson, on developmental patterns of psychosocial growth and under-emphasis on psychosocial similar and different process factors in the environment that impact adolescents' reactions to social media use. Mental health is not solely a function of their actions: Resilience, personality, relationship at home, off-line support are also factors that can affect psychological wellbeing. So identity development cannot be the only explanation for the variable impacts of social media on the varied adolescents (Karim et al., 2020).</w:t>
      </w:r>
    </w:p>
    <w:p w:rsidR="00184DA7" w:rsidP="31DCAB68" w:rsidRDefault="00184DA7" w14:paraId="029E4AC4" w14:textId="77777777">
      <w:pPr>
        <w:spacing w:line="360" w:lineRule="auto"/>
        <w:rPr>
          <w:rFonts w:ascii="Arial" w:hAnsi="Arial" w:eastAsia="Arial" w:cs="Arial"/>
          <w:sz w:val="22"/>
          <w:szCs w:val="22"/>
        </w:rPr>
      </w:pPr>
      <w:r w:rsidRPr="31DCAB68" w:rsidR="00184DA7">
        <w:rPr>
          <w:rFonts w:ascii="Arial" w:hAnsi="Arial" w:eastAsia="Arial" w:cs="Arial"/>
          <w:sz w:val="22"/>
          <w:szCs w:val="22"/>
        </w:rPr>
        <w:t>However, in spite of this, Erikson's theory has greatly applicability as it explains why the adolescence period is very sensitive to peers' influence and social appraisal. Adolescents are more prone to comparison online and fear rejection and reliance on being approved of online due to developmental shift of forming a stable identity. Therefore, this theory offers a useful psychological approach to the study of social media use and its impact on self-esteem and emotional well-being and identity formation during adolescence.</w:t>
      </w:r>
    </w:p>
    <w:p w:rsidR="00184DA7" w:rsidP="31DCAB68" w:rsidRDefault="00184DA7" w14:paraId="58E99758" w14:textId="77777777">
      <w:pPr>
        <w:pStyle w:val="Heading1"/>
        <w:spacing w:line="360" w:lineRule="auto"/>
        <w:rPr>
          <w:rFonts w:ascii="Arial" w:hAnsi="Arial" w:eastAsia="Arial" w:cs="Arial"/>
          <w:sz w:val="22"/>
          <w:szCs w:val="22"/>
        </w:rPr>
      </w:pPr>
      <w:bookmarkStart w:name="_Toc235509724" w:id="4"/>
      <w:r w:rsidRPr="31DCAB68" w:rsidR="00184DA7">
        <w:rPr>
          <w:rFonts w:ascii="Arial" w:hAnsi="Arial" w:eastAsia="Arial" w:cs="Arial"/>
          <w:sz w:val="22"/>
          <w:szCs w:val="22"/>
        </w:rPr>
        <w:t>Application of Bowlby's Attachment Theory</w:t>
      </w:r>
      <w:bookmarkEnd w:id="4"/>
      <w:r w:rsidRPr="31DCAB68" w:rsidR="00184DA7">
        <w:rPr>
          <w:rFonts w:ascii="Arial" w:hAnsi="Arial" w:eastAsia="Arial" w:cs="Arial"/>
          <w:sz w:val="22"/>
          <w:szCs w:val="22"/>
        </w:rPr>
        <w:t xml:space="preserve"> </w:t>
      </w:r>
    </w:p>
    <w:p w:rsidR="00184DA7" w:rsidP="31DCAB68" w:rsidRDefault="00184DA7" w14:paraId="145FDE4B" w14:textId="77777777">
      <w:pPr>
        <w:spacing w:line="360" w:lineRule="auto"/>
        <w:rPr>
          <w:rFonts w:ascii="Arial" w:hAnsi="Arial" w:eastAsia="Arial" w:cs="Arial"/>
          <w:sz w:val="22"/>
          <w:szCs w:val="22"/>
        </w:rPr>
      </w:pPr>
      <w:r w:rsidRPr="31DCAB68" w:rsidR="00184DA7">
        <w:rPr>
          <w:rFonts w:ascii="Arial" w:hAnsi="Arial" w:eastAsia="Arial" w:cs="Arial"/>
          <w:sz w:val="22"/>
          <w:szCs w:val="22"/>
        </w:rPr>
        <w:t>The theories of Bowlby's Attachment theory are useful to determine the effect of social media on adolescent mental health. Bowlby believed that early relationships with the caregivers affect emotional security, are the foundation of life's interpersonal relationships and have a lasting impact on psychological wellbeing. Children and adolescents who form secure attachments are likely to be more resilient and be able to control their emotions more effectively, while those who form insecure attachments may be more susceptible to feelings of anxiety, loneliness, and reliance on outside validation (Bowlby, 1969).</w:t>
      </w:r>
    </w:p>
    <w:p w:rsidR="00184DA7" w:rsidP="31DCAB68" w:rsidRDefault="00184DA7" w14:paraId="3CDF961F" w14:textId="77777777">
      <w:pPr>
        <w:spacing w:line="360" w:lineRule="auto"/>
        <w:rPr>
          <w:rFonts w:ascii="Arial" w:hAnsi="Arial" w:eastAsia="Arial" w:cs="Arial"/>
          <w:sz w:val="22"/>
          <w:szCs w:val="22"/>
        </w:rPr>
      </w:pPr>
      <w:r w:rsidRPr="31DCAB68" w:rsidR="00184DA7">
        <w:rPr>
          <w:rFonts w:ascii="Arial" w:hAnsi="Arial" w:eastAsia="Arial" w:cs="Arial"/>
          <w:sz w:val="22"/>
          <w:szCs w:val="22"/>
        </w:rPr>
        <w:t>Securely attached teens tend to use the social media to deepen rather than overemphasize their links and relationships with their friends and compassionate interactions without getting bogged down in online interactions. A balanced use of social media can help increase social support and decrease problematic behaviours (Blake and Norton, 2014). Conversely, insecurely attached adolescents try to receive too much 'me love', likes and comments from others, as they try to validate their needs in some online activity.On the other hand, insecurely-attached teenagers attempt to acquire too much 'me love', like and comments from other people to satisfy emotional needs in some online activity. This type of behaviour may lead to compulsive social media use, FEWS and heightened signs of anxiety and depression (Lopes et al., 2022).</w:t>
      </w:r>
    </w:p>
    <w:p w:rsidR="00184DA7" w:rsidP="31DCAB68" w:rsidRDefault="00184DA7" w14:paraId="688F09E9" w14:textId="77777777">
      <w:pPr>
        <w:spacing w:line="360" w:lineRule="auto"/>
        <w:rPr>
          <w:rFonts w:ascii="Arial" w:hAnsi="Arial" w:eastAsia="Arial" w:cs="Arial"/>
          <w:sz w:val="22"/>
          <w:szCs w:val="22"/>
        </w:rPr>
      </w:pPr>
      <w:r w:rsidRPr="31DCAB68" w:rsidR="00184DA7">
        <w:rPr>
          <w:rFonts w:ascii="Arial" w:hAnsi="Arial" w:eastAsia="Arial" w:cs="Arial"/>
          <w:sz w:val="22"/>
          <w:szCs w:val="22"/>
        </w:rPr>
        <w:t xml:space="preserve">In addition, one of the characteristics of insecure attachment is that it makes adolescents more susceptible to cyberbullying and online rejection and social exclusion. The negative </w:t>
      </w:r>
      <w:r w:rsidRPr="31DCAB68" w:rsidR="00184DA7">
        <w:rPr>
          <w:rFonts w:ascii="Arial" w:hAnsi="Arial" w:eastAsia="Arial" w:cs="Arial"/>
          <w:sz w:val="22"/>
          <w:szCs w:val="22"/>
        </w:rPr>
        <w:t>experiences online can become a continuation of the feeling of isolation and psychological distress, highlighting the influence of attachment security on reactions to online spaces (Sharma et al., 2020). Nevertheless, Bowlby's theory is limited, in that it centres mainly on early relationships with the caregiver and doesn't fully consider later experiences, differences in personality and the current and rapidly changing digital world. While attachment is an important determinant of adolescent wellbeing, the influence of social media use is also influenced by a wider suite of psychological, biological and social factors (Schønning et al., 2020). But when taken as a whole, Bowlby's theory provides a useful explanation of the emotional mechanisms connecting usage of social media and adolescent mental health.</w:t>
      </w:r>
    </w:p>
    <w:p w:rsidR="00184DA7" w:rsidP="31DCAB68" w:rsidRDefault="00184DA7" w14:paraId="527C2A00" w14:textId="77777777">
      <w:pPr>
        <w:pStyle w:val="Heading1"/>
        <w:spacing w:line="360" w:lineRule="auto"/>
        <w:rPr>
          <w:rFonts w:ascii="Arial" w:hAnsi="Arial" w:eastAsia="Arial" w:cs="Arial"/>
          <w:sz w:val="22"/>
          <w:szCs w:val="22"/>
        </w:rPr>
      </w:pPr>
      <w:bookmarkStart w:name="_Toc235509725" w:id="5"/>
      <w:r w:rsidRPr="31DCAB68" w:rsidR="00184DA7">
        <w:rPr>
          <w:rFonts w:ascii="Arial" w:hAnsi="Arial" w:eastAsia="Arial" w:cs="Arial"/>
          <w:sz w:val="22"/>
          <w:szCs w:val="22"/>
        </w:rPr>
        <w:t>Implications for Health and Social Care Practice</w:t>
      </w:r>
      <w:bookmarkEnd w:id="5"/>
      <w:r w:rsidRPr="31DCAB68" w:rsidR="00184DA7">
        <w:rPr>
          <w:rFonts w:ascii="Arial" w:hAnsi="Arial" w:eastAsia="Arial" w:cs="Arial"/>
          <w:sz w:val="22"/>
          <w:szCs w:val="22"/>
        </w:rPr>
        <w:t xml:space="preserve"> </w:t>
      </w:r>
    </w:p>
    <w:p w:rsidR="00184DA7" w:rsidP="31DCAB68" w:rsidRDefault="00184DA7" w14:paraId="00643398" w14:textId="059A783C">
      <w:pPr>
        <w:spacing w:line="360" w:lineRule="auto"/>
        <w:rPr>
          <w:rFonts w:ascii="Arial" w:hAnsi="Arial" w:eastAsia="Arial" w:cs="Arial"/>
          <w:sz w:val="22"/>
          <w:szCs w:val="22"/>
        </w:rPr>
      </w:pPr>
      <w:r w:rsidRPr="31DCAB68" w:rsidR="00184DA7">
        <w:rPr>
          <w:rFonts w:ascii="Arial" w:hAnsi="Arial" w:eastAsia="Arial" w:cs="Arial"/>
          <w:sz w:val="22"/>
          <w:szCs w:val="22"/>
        </w:rPr>
        <w:t>Knowing about the impact of social media on the developing mind is very important to health and social care workers working with young people. Practitioners need to be aware that social media can be helpful in improving communication and social connectedness, but can cause anxiety, depression and reduced self-esteem if used too much. Identifying problematic online behaviours early means young people can receive timely support and help to manage their mental health (NHS England, 2023). Professionals should also collaborate with parents, school and community organisations to ensure an emotionally resilient environment and positive parenting. A positive effect on adolescents' psychological wellbeing is linked to ‘family centred approaches' supporting secure relationships, which also mitigate the negative psychological impacts of excessive social media use (Office for Health Improvement and Disparities, 2022).</w:t>
      </w:r>
    </w:p>
    <w:p w:rsidR="00184DA7" w:rsidP="31DCAB68" w:rsidRDefault="00184DA7" w14:paraId="1F1C0FC9" w14:textId="77777777">
      <w:pPr>
        <w:pStyle w:val="Heading1"/>
        <w:spacing w:line="360" w:lineRule="auto"/>
        <w:rPr>
          <w:rFonts w:ascii="Arial" w:hAnsi="Arial" w:eastAsia="Arial" w:cs="Arial"/>
          <w:sz w:val="22"/>
          <w:szCs w:val="22"/>
        </w:rPr>
      </w:pPr>
      <w:bookmarkStart w:name="_Toc235509726" w:id="6"/>
      <w:r w:rsidRPr="31DCAB68" w:rsidR="00184DA7">
        <w:rPr>
          <w:rFonts w:ascii="Arial" w:hAnsi="Arial" w:eastAsia="Arial" w:cs="Arial"/>
          <w:sz w:val="22"/>
          <w:szCs w:val="22"/>
        </w:rPr>
        <w:t>Conclusion</w:t>
      </w:r>
      <w:bookmarkEnd w:id="6"/>
      <w:r w:rsidRPr="31DCAB68" w:rsidR="00184DA7">
        <w:rPr>
          <w:rFonts w:ascii="Arial" w:hAnsi="Arial" w:eastAsia="Arial" w:cs="Arial"/>
          <w:sz w:val="22"/>
          <w:szCs w:val="22"/>
        </w:rPr>
        <w:t xml:space="preserve"> </w:t>
      </w:r>
    </w:p>
    <w:p w:rsidR="00184DA7" w:rsidP="31DCAB68" w:rsidRDefault="00184DA7" w14:paraId="12964307" w14:textId="77777777">
      <w:pPr>
        <w:spacing w:line="360" w:lineRule="auto"/>
        <w:rPr>
          <w:rFonts w:ascii="Arial" w:hAnsi="Arial" w:eastAsia="Arial" w:cs="Arial"/>
          <w:sz w:val="22"/>
          <w:szCs w:val="22"/>
        </w:rPr>
      </w:pPr>
      <w:r w:rsidRPr="31DCAB68" w:rsidR="00184DA7">
        <w:rPr>
          <w:rFonts w:ascii="Arial" w:hAnsi="Arial" w:eastAsia="Arial" w:cs="Arial"/>
          <w:sz w:val="22"/>
          <w:szCs w:val="22"/>
        </w:rPr>
        <w:t>Social media is a powerful part of the lives of teens, providing a platform for communication, education, and socialization, but also posing threats to mental well-being. While there are benefits to a supportive and moderate social media engagement, too much or problematic use of social media can lead to anxiety, depression, low self-esteem, body dissatisfaction and emotional problems.</w:t>
      </w:r>
    </w:p>
    <w:p w:rsidR="002471EE" w:rsidP="31DCAB68" w:rsidRDefault="00184DA7" w14:paraId="01C03B0A" w14:textId="745DDC46">
      <w:pPr>
        <w:spacing w:line="360" w:lineRule="auto"/>
        <w:rPr>
          <w:rFonts w:ascii="Arial" w:hAnsi="Arial" w:eastAsia="Arial" w:cs="Arial"/>
          <w:sz w:val="22"/>
          <w:szCs w:val="22"/>
        </w:rPr>
      </w:pPr>
      <w:r w:rsidRPr="31DCAB68" w:rsidR="00184DA7">
        <w:rPr>
          <w:rFonts w:ascii="Arial" w:hAnsi="Arial" w:eastAsia="Arial" w:cs="Arial"/>
          <w:sz w:val="22"/>
          <w:szCs w:val="22"/>
        </w:rPr>
        <w:t xml:space="preserve">Erikson Psychosocial Development Theory proves to be useful in understanding the developmental stages of adolescence and how social media affects their identity building because of the factor of peer approval, self-concept, social comparison. This is where Bowlby's Attachment Theory comes into play, clarifying the relationship between attachment security and the emotional reactions of adolescents to online relationships and digital interaction. </w:t>
      </w:r>
    </w:p>
    <w:p w:rsidR="002471EE" w:rsidRDefault="002471EE" w14:paraId="4FD85267" w14:textId="77777777">
      <w:pPr>
        <w:spacing w:line="259" w:lineRule="auto"/>
        <w:jc w:val="left"/>
      </w:pPr>
      <w:r>
        <w:br w:type="page"/>
      </w:r>
    </w:p>
    <w:p w:rsidR="00815795" w:rsidP="31DCAB68" w:rsidRDefault="002471EE" w14:paraId="4223D98D" w14:textId="5C3FA493">
      <w:pPr>
        <w:pStyle w:val="Heading1"/>
        <w:spacing w:line="360" w:lineRule="auto"/>
        <w:rPr>
          <w:rFonts w:ascii="Arial" w:hAnsi="Arial" w:eastAsia="Arial" w:cs="Arial"/>
          <w:sz w:val="22"/>
          <w:szCs w:val="22"/>
        </w:rPr>
      </w:pPr>
      <w:bookmarkStart w:name="_Toc235509727" w:id="7"/>
      <w:r w:rsidRPr="31DCAB68" w:rsidR="002471EE">
        <w:rPr>
          <w:rFonts w:ascii="Arial" w:hAnsi="Arial" w:eastAsia="Arial" w:cs="Arial"/>
          <w:sz w:val="22"/>
          <w:szCs w:val="22"/>
        </w:rPr>
        <w:t>References</w:t>
      </w:r>
      <w:bookmarkEnd w:id="7"/>
      <w:r w:rsidRPr="31DCAB68" w:rsidR="002471EE">
        <w:rPr>
          <w:rFonts w:ascii="Arial" w:hAnsi="Arial" w:eastAsia="Arial" w:cs="Arial"/>
          <w:sz w:val="22"/>
          <w:szCs w:val="22"/>
        </w:rPr>
        <w:t xml:space="preserve"> </w:t>
      </w:r>
    </w:p>
    <w:p w:rsidRPr="00E679A5" w:rsidR="002471EE" w:rsidP="31DCAB68" w:rsidRDefault="002471EE" w14:paraId="3505F985" w14:textId="1915DBA4">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‌Blake, J. and Norton, C.L. (2014). Examining the Relationship between Hope and Attachment A Meta-Analysis. </w:t>
      </w:r>
      <w:r w:rsidRPr="31DCAB68" w:rsidR="002471EE">
        <w:rPr>
          <w:rFonts w:ascii="Arial" w:hAnsi="Arial" w:eastAsia="Arial" w:cs="Arial"/>
          <w:i w:val="1"/>
          <w:iCs w:val="1"/>
          <w:sz w:val="22"/>
          <w:szCs w:val="22"/>
        </w:rPr>
        <w:t>Psychology</w:t>
      </w:r>
      <w:r w:rsidRPr="31DCAB68" w:rsidR="002471EE">
        <w:rPr>
          <w:rFonts w:ascii="Arial" w:hAnsi="Arial" w:eastAsia="Arial" w:cs="Arial"/>
          <w:sz w:val="22"/>
          <w:szCs w:val="22"/>
        </w:rPr>
        <w:t>, [online] 5(6), pp.556–565. doi:10.4236/psych.2014.56065.</w:t>
      </w:r>
    </w:p>
    <w:p w:rsidRPr="00E679A5" w:rsidR="002471EE" w:rsidP="31DCAB68" w:rsidRDefault="002471EE" w14:paraId="41423D28"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Boer, M., Stevens, G.W.J.M., Finkenauer, C., de Looze, M.E., van den Eijnden, R.J.J.M. and Boniel-Nissim, M., 2021. Social media use intensity, social media use problems and mental health among adolescents: Investigating directionality and mediating processes. </w:t>
      </w:r>
      <w:r w:rsidRPr="31DCAB68" w:rsidR="002471EE">
        <w:rPr>
          <w:rFonts w:ascii="Arial" w:hAnsi="Arial" w:eastAsia="Arial" w:cs="Arial"/>
          <w:i w:val="1"/>
          <w:iCs w:val="1"/>
          <w:sz w:val="22"/>
          <w:szCs w:val="22"/>
        </w:rPr>
        <w:t>Computers in Human Behavior,</w:t>
      </w:r>
      <w:r w:rsidRPr="31DCAB68" w:rsidR="002471EE">
        <w:rPr>
          <w:rFonts w:ascii="Arial" w:hAnsi="Arial" w:eastAsia="Arial" w:cs="Arial"/>
          <w:sz w:val="22"/>
          <w:szCs w:val="22"/>
        </w:rPr>
        <w:t xml:space="preserve"> 116, 106645. DOI: </w:t>
      </w:r>
      <w:hyperlink r:id="Rf2461029dcb9453a">
        <w:r w:rsidRPr="31DCAB68" w:rsidR="002471EE">
          <w:rPr>
            <w:rStyle w:val="Hyperlink"/>
            <w:rFonts w:ascii="Arial" w:hAnsi="Arial" w:eastAsia="Arial" w:cs="Arial"/>
            <w:sz w:val="22"/>
            <w:szCs w:val="22"/>
          </w:rPr>
          <w:t>https://doi.o</w:t>
        </w:r>
        <w:r w:rsidRPr="31DCAB68" w:rsidR="002471EE">
          <w:rPr>
            <w:rStyle w:val="Hyperlink"/>
            <w:rFonts w:ascii="Arial" w:hAnsi="Arial" w:eastAsia="Arial" w:cs="Arial"/>
            <w:sz w:val="22"/>
            <w:szCs w:val="22"/>
          </w:rPr>
          <w:t>r</w:t>
        </w:r>
        <w:r w:rsidRPr="31DCAB68" w:rsidR="002471EE">
          <w:rPr>
            <w:rStyle w:val="Hyperlink"/>
            <w:rFonts w:ascii="Arial" w:hAnsi="Arial" w:eastAsia="Arial" w:cs="Arial"/>
            <w:sz w:val="22"/>
            <w:szCs w:val="22"/>
          </w:rPr>
          <w:t>g/10.1016/j.chb.2020.106645</w:t>
        </w:r>
      </w:hyperlink>
      <w:r w:rsidRPr="31DCAB68" w:rsidR="002471EE">
        <w:rPr>
          <w:rFonts w:ascii="Arial" w:hAnsi="Arial" w:eastAsia="Arial" w:cs="Arial"/>
          <w:sz w:val="22"/>
          <w:szCs w:val="22"/>
        </w:rPr>
        <w:t xml:space="preserve"> </w:t>
      </w:r>
    </w:p>
    <w:p w:rsidRPr="00E679A5" w:rsidR="002471EE" w:rsidP="31DCAB68" w:rsidRDefault="002471EE" w14:paraId="2530F934"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Ivie, E.J., Pettitt, A., Moses, L.J. and Allen, N.B., 2020. A meta-analysis of the association between adolescent social media use and depressive symptoms. </w:t>
      </w:r>
      <w:r w:rsidRPr="31DCAB68" w:rsidR="002471EE">
        <w:rPr>
          <w:rFonts w:ascii="Arial" w:hAnsi="Arial" w:eastAsia="Arial" w:cs="Arial"/>
          <w:i w:val="1"/>
          <w:iCs w:val="1"/>
          <w:sz w:val="22"/>
          <w:szCs w:val="22"/>
        </w:rPr>
        <w:t>Journal of Affective Disorders,</w:t>
      </w:r>
      <w:r w:rsidRPr="31DCAB68" w:rsidR="002471EE">
        <w:rPr>
          <w:rFonts w:ascii="Arial" w:hAnsi="Arial" w:eastAsia="Arial" w:cs="Arial"/>
          <w:sz w:val="22"/>
          <w:szCs w:val="22"/>
        </w:rPr>
        <w:t xml:space="preserve"> 275, pp.165–174. DOI: </w:t>
      </w:r>
      <w:hyperlink r:id="Rb596d72c55f64522">
        <w:r w:rsidRPr="31DCAB68" w:rsidR="002471EE">
          <w:rPr>
            <w:rStyle w:val="Hyperlink"/>
            <w:rFonts w:ascii="Arial" w:hAnsi="Arial" w:eastAsia="Arial" w:cs="Arial"/>
            <w:sz w:val="22"/>
            <w:szCs w:val="22"/>
          </w:rPr>
          <w:t>https://doi.org/10.1016/j.jad.2020</w:t>
        </w:r>
        <w:r w:rsidRPr="31DCAB68" w:rsidR="002471EE">
          <w:rPr>
            <w:rStyle w:val="Hyperlink"/>
            <w:rFonts w:ascii="Arial" w:hAnsi="Arial" w:eastAsia="Arial" w:cs="Arial"/>
            <w:sz w:val="22"/>
            <w:szCs w:val="22"/>
          </w:rPr>
          <w:t>.</w:t>
        </w:r>
        <w:r w:rsidRPr="31DCAB68" w:rsidR="002471EE">
          <w:rPr>
            <w:rStyle w:val="Hyperlink"/>
            <w:rFonts w:ascii="Arial" w:hAnsi="Arial" w:eastAsia="Arial" w:cs="Arial"/>
            <w:sz w:val="22"/>
            <w:szCs w:val="22"/>
          </w:rPr>
          <w:t>0</w:t>
        </w:r>
        <w:r w:rsidRPr="31DCAB68" w:rsidR="002471EE">
          <w:rPr>
            <w:rStyle w:val="Hyperlink"/>
            <w:rFonts w:ascii="Arial" w:hAnsi="Arial" w:eastAsia="Arial" w:cs="Arial"/>
            <w:sz w:val="22"/>
            <w:szCs w:val="22"/>
          </w:rPr>
          <w:t>6</w:t>
        </w:r>
        <w:r w:rsidRPr="31DCAB68" w:rsidR="002471EE">
          <w:rPr>
            <w:rStyle w:val="Hyperlink"/>
            <w:rFonts w:ascii="Arial" w:hAnsi="Arial" w:eastAsia="Arial" w:cs="Arial"/>
            <w:sz w:val="22"/>
            <w:szCs w:val="22"/>
          </w:rPr>
          <w:t>.014</w:t>
        </w:r>
      </w:hyperlink>
      <w:r w:rsidRPr="31DCAB68" w:rsidR="002471EE">
        <w:rPr>
          <w:rFonts w:ascii="Arial" w:hAnsi="Arial" w:eastAsia="Arial" w:cs="Arial"/>
          <w:sz w:val="22"/>
          <w:szCs w:val="22"/>
        </w:rPr>
        <w:t xml:space="preserve"> </w:t>
      </w:r>
      <w:r w:rsidRPr="31DCAB68" w:rsidR="002471EE">
        <w:rPr>
          <w:rFonts w:ascii="Arial" w:hAnsi="Arial" w:eastAsia="Arial" w:cs="Arial"/>
          <w:sz w:val="22"/>
          <w:szCs w:val="22"/>
        </w:rPr>
        <w:t xml:space="preserve"> </w:t>
      </w:r>
    </w:p>
    <w:p w:rsidRPr="00E679A5" w:rsidR="002471EE" w:rsidP="31DCAB68" w:rsidRDefault="002471EE" w14:paraId="62D51947"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Karim, F., Oyewande, A.A., Abdalla, L.F., Ehsanullah, R.C. and Khan, S., 2020. Social media use and its connection to mental health: A systematic review. </w:t>
      </w:r>
      <w:r w:rsidRPr="31DCAB68" w:rsidR="002471EE">
        <w:rPr>
          <w:rFonts w:ascii="Arial" w:hAnsi="Arial" w:eastAsia="Arial" w:cs="Arial"/>
          <w:i w:val="1"/>
          <w:iCs w:val="1"/>
          <w:sz w:val="22"/>
          <w:szCs w:val="22"/>
        </w:rPr>
        <w:t>Cureus,</w:t>
      </w:r>
      <w:r w:rsidRPr="31DCAB68" w:rsidR="002471EE">
        <w:rPr>
          <w:rFonts w:ascii="Arial" w:hAnsi="Arial" w:eastAsia="Arial" w:cs="Arial"/>
          <w:sz w:val="22"/>
          <w:szCs w:val="22"/>
        </w:rPr>
        <w:t xml:space="preserve"> 12(6), e8627. DOI: </w:t>
      </w:r>
      <w:hyperlink r:id="Rf165cb7dc13e4db2">
        <w:r w:rsidRPr="31DCAB68" w:rsidR="002471EE">
          <w:rPr>
            <w:rStyle w:val="Hyperlink"/>
            <w:rFonts w:ascii="Arial" w:hAnsi="Arial" w:eastAsia="Arial" w:cs="Arial"/>
            <w:sz w:val="22"/>
            <w:szCs w:val="22"/>
          </w:rPr>
          <w:t>https://doi.org/10.7759/cureu</w:t>
        </w:r>
        <w:r w:rsidRPr="31DCAB68" w:rsidR="002471EE">
          <w:rPr>
            <w:rStyle w:val="Hyperlink"/>
            <w:rFonts w:ascii="Arial" w:hAnsi="Arial" w:eastAsia="Arial" w:cs="Arial"/>
            <w:sz w:val="22"/>
            <w:szCs w:val="22"/>
          </w:rPr>
          <w:t>s</w:t>
        </w:r>
        <w:r w:rsidRPr="31DCAB68" w:rsidR="002471EE">
          <w:rPr>
            <w:rStyle w:val="Hyperlink"/>
            <w:rFonts w:ascii="Arial" w:hAnsi="Arial" w:eastAsia="Arial" w:cs="Arial"/>
            <w:sz w:val="22"/>
            <w:szCs w:val="22"/>
          </w:rPr>
          <w:t>.8627</w:t>
        </w:r>
      </w:hyperlink>
      <w:r w:rsidRPr="31DCAB68" w:rsidR="002471EE">
        <w:rPr>
          <w:rFonts w:ascii="Arial" w:hAnsi="Arial" w:eastAsia="Arial" w:cs="Arial"/>
          <w:sz w:val="22"/>
          <w:szCs w:val="22"/>
        </w:rPr>
        <w:t xml:space="preserve"> </w:t>
      </w:r>
    </w:p>
    <w:p w:rsidRPr="00441F8B" w:rsidR="002471EE" w:rsidP="31DCAB68" w:rsidRDefault="002471EE" w14:paraId="2437AD62"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Lopes, L.S., Valentini, J.P., Monteiro, T.H., Costacurta, M.C. de F., Soares, L.O.N., Telfar-Barnard, L. and Nunes, P.V. (2022). Problematic Social Media Use and Its Relationship with Depression or Anxiety: A Systematic Review. </w:t>
      </w:r>
      <w:r w:rsidRPr="31DCAB68" w:rsidR="002471EE">
        <w:rPr>
          <w:rFonts w:ascii="Arial" w:hAnsi="Arial" w:eastAsia="Arial" w:cs="Arial"/>
          <w:i w:val="1"/>
          <w:iCs w:val="1"/>
          <w:sz w:val="22"/>
          <w:szCs w:val="22"/>
        </w:rPr>
        <w:t>Cyberpsychology, Behavior, and Social Networking</w:t>
      </w:r>
      <w:r w:rsidRPr="31DCAB68" w:rsidR="002471EE">
        <w:rPr>
          <w:rFonts w:ascii="Arial" w:hAnsi="Arial" w:eastAsia="Arial" w:cs="Arial"/>
          <w:sz w:val="22"/>
          <w:szCs w:val="22"/>
        </w:rPr>
        <w:t>, [online] 25(11), pp.691–702. doi:10.1089/cyber.2021.0300.</w:t>
      </w:r>
    </w:p>
    <w:p w:rsidRPr="00E679A5" w:rsidR="002471EE" w:rsidP="31DCAB68" w:rsidRDefault="002471EE" w14:paraId="0703545C"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NHS England, 2023. </w:t>
      </w:r>
      <w:r w:rsidRPr="31DCAB68" w:rsidR="002471EE">
        <w:rPr>
          <w:rFonts w:ascii="Arial" w:hAnsi="Arial" w:eastAsia="Arial" w:cs="Arial"/>
          <w:i w:val="1"/>
          <w:iCs w:val="1"/>
          <w:sz w:val="22"/>
          <w:szCs w:val="22"/>
        </w:rPr>
        <w:t>Children and Young People's Mental Health.</w:t>
      </w:r>
      <w:r w:rsidRPr="31DCAB68" w:rsidR="002471EE">
        <w:rPr>
          <w:rFonts w:ascii="Arial" w:hAnsi="Arial" w:eastAsia="Arial" w:cs="Arial"/>
          <w:sz w:val="22"/>
          <w:szCs w:val="22"/>
        </w:rPr>
        <w:t xml:space="preserve"> Available at: </w:t>
      </w:r>
      <w:hyperlink r:id="R123c05ab33d744e6">
        <w:r w:rsidRPr="31DCAB68" w:rsidR="002471EE">
          <w:rPr>
            <w:rStyle w:val="Hyperlink"/>
            <w:rFonts w:ascii="Arial" w:hAnsi="Arial" w:eastAsia="Arial" w:cs="Arial"/>
            <w:sz w:val="22"/>
            <w:szCs w:val="22"/>
          </w:rPr>
          <w:t>https://www.england.nhs.uk/mental-health/children-and-youn</w:t>
        </w:r>
        <w:r w:rsidRPr="31DCAB68" w:rsidR="002471EE">
          <w:rPr>
            <w:rStyle w:val="Hyperlink"/>
            <w:rFonts w:ascii="Arial" w:hAnsi="Arial" w:eastAsia="Arial" w:cs="Arial"/>
            <w:sz w:val="22"/>
            <w:szCs w:val="22"/>
          </w:rPr>
          <w:t>g</w:t>
        </w:r>
        <w:r w:rsidRPr="31DCAB68" w:rsidR="002471EE">
          <w:rPr>
            <w:rStyle w:val="Hyperlink"/>
            <w:rFonts w:ascii="Arial" w:hAnsi="Arial" w:eastAsia="Arial" w:cs="Arial"/>
            <w:sz w:val="22"/>
            <w:szCs w:val="22"/>
          </w:rPr>
          <w:t>-people/</w:t>
        </w:r>
      </w:hyperlink>
      <w:r w:rsidRPr="31DCAB68" w:rsidR="002471EE">
        <w:rPr>
          <w:rFonts w:ascii="Arial" w:hAnsi="Arial" w:eastAsia="Arial" w:cs="Arial"/>
          <w:sz w:val="22"/>
          <w:szCs w:val="22"/>
        </w:rPr>
        <w:t xml:space="preserve"> </w:t>
      </w:r>
      <w:r w:rsidRPr="31DCAB68" w:rsidR="002471EE">
        <w:rPr>
          <w:rFonts w:ascii="Arial" w:hAnsi="Arial" w:eastAsia="Arial" w:cs="Arial"/>
          <w:sz w:val="22"/>
          <w:szCs w:val="22"/>
        </w:rPr>
        <w:t xml:space="preserve"> </w:t>
      </w:r>
    </w:p>
    <w:p w:rsidR="002471EE" w:rsidP="31DCAB68" w:rsidRDefault="002471EE" w14:paraId="25C7F30A"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Office for Health Improvement and Disparities (OHID), 2022. </w:t>
      </w:r>
      <w:r w:rsidRPr="31DCAB68" w:rsidR="002471EE">
        <w:rPr>
          <w:rFonts w:ascii="Arial" w:hAnsi="Arial" w:eastAsia="Arial" w:cs="Arial"/>
          <w:i w:val="1"/>
          <w:iCs w:val="1"/>
          <w:sz w:val="22"/>
          <w:szCs w:val="22"/>
        </w:rPr>
        <w:t>Promoting children and young people's emotional health and wellbeing.</w:t>
      </w:r>
      <w:r w:rsidRPr="31DCAB68" w:rsidR="002471EE">
        <w:rPr>
          <w:rFonts w:ascii="Arial" w:hAnsi="Arial" w:eastAsia="Arial" w:cs="Arial"/>
          <w:sz w:val="22"/>
          <w:szCs w:val="22"/>
        </w:rPr>
        <w:t xml:space="preserve"> Available at: </w:t>
      </w:r>
      <w:hyperlink r:id="R3b002bd5fdca4532">
        <w:r w:rsidRPr="31DCAB68" w:rsidR="002471EE">
          <w:rPr>
            <w:rStyle w:val="Hyperlink"/>
            <w:rFonts w:ascii="Arial" w:hAnsi="Arial" w:eastAsia="Arial" w:cs="Arial"/>
            <w:sz w:val="22"/>
            <w:szCs w:val="22"/>
          </w:rPr>
          <w:t>https://www.gov.uk/government/organisations/office-for</w:t>
        </w:r>
        <w:r w:rsidRPr="31DCAB68" w:rsidR="002471EE">
          <w:rPr>
            <w:rStyle w:val="Hyperlink"/>
            <w:rFonts w:ascii="Arial" w:hAnsi="Arial" w:eastAsia="Arial" w:cs="Arial"/>
            <w:sz w:val="22"/>
            <w:szCs w:val="22"/>
          </w:rPr>
          <w:t>-</w:t>
        </w:r>
        <w:r w:rsidRPr="31DCAB68" w:rsidR="002471EE">
          <w:rPr>
            <w:rStyle w:val="Hyperlink"/>
            <w:rFonts w:ascii="Arial" w:hAnsi="Arial" w:eastAsia="Arial" w:cs="Arial"/>
            <w:sz w:val="22"/>
            <w:szCs w:val="22"/>
          </w:rPr>
          <w:t>health-improvement-and-disparities</w:t>
        </w:r>
      </w:hyperlink>
    </w:p>
    <w:p w:rsidRPr="00E679A5" w:rsidR="002471EE" w:rsidP="31DCAB68" w:rsidRDefault="002471EE" w14:paraId="02C38128" w14:textId="77777777">
      <w:pPr>
        <w:spacing w:line="360" w:lineRule="auto"/>
        <w:ind w:left="720" w:hanging="720"/>
        <w:rPr>
          <w:rFonts w:ascii="Arial" w:hAnsi="Arial" w:eastAsia="Arial" w:cs="Arial"/>
          <w:sz w:val="22"/>
          <w:szCs w:val="22"/>
        </w:rPr>
      </w:pPr>
      <w:r w:rsidRPr="31DCAB68" w:rsidR="002471EE">
        <w:rPr>
          <w:rFonts w:ascii="Arial" w:hAnsi="Arial" w:eastAsia="Arial" w:cs="Arial"/>
          <w:sz w:val="22"/>
          <w:szCs w:val="22"/>
        </w:rPr>
        <w:t xml:space="preserve">Piteo, E.M. and Ward, K., 2020. Review: Social networking sites and associations with depressive and anxiety symptoms in children and adolescents – a systematic review. </w:t>
      </w:r>
      <w:r w:rsidRPr="31DCAB68" w:rsidR="002471EE">
        <w:rPr>
          <w:rFonts w:ascii="Arial" w:hAnsi="Arial" w:eastAsia="Arial" w:cs="Arial"/>
          <w:i w:val="1"/>
          <w:iCs w:val="1"/>
          <w:sz w:val="22"/>
          <w:szCs w:val="22"/>
        </w:rPr>
        <w:t>Child and Adolescent Mental Health,</w:t>
      </w:r>
      <w:r w:rsidRPr="31DCAB68" w:rsidR="002471EE">
        <w:rPr>
          <w:rFonts w:ascii="Arial" w:hAnsi="Arial" w:eastAsia="Arial" w:cs="Arial"/>
          <w:sz w:val="22"/>
          <w:szCs w:val="22"/>
        </w:rPr>
        <w:t xml:space="preserve"> 25(4), pp.201–216. DOI: </w:t>
      </w:r>
      <w:hyperlink r:id="R1138e00bfdeb49ef">
        <w:r w:rsidRPr="31DCAB68" w:rsidR="002471EE">
          <w:rPr>
            <w:rStyle w:val="Hyperlink"/>
            <w:rFonts w:ascii="Arial" w:hAnsi="Arial" w:eastAsia="Arial" w:cs="Arial"/>
            <w:sz w:val="22"/>
            <w:szCs w:val="22"/>
          </w:rPr>
          <w:t>https://doi.org/10.1111/camh.1</w:t>
        </w:r>
        <w:r w:rsidRPr="31DCAB68" w:rsidR="002471EE">
          <w:rPr>
            <w:rStyle w:val="Hyperlink"/>
            <w:rFonts w:ascii="Arial" w:hAnsi="Arial" w:eastAsia="Arial" w:cs="Arial"/>
            <w:sz w:val="22"/>
            <w:szCs w:val="22"/>
          </w:rPr>
          <w:t>2</w:t>
        </w:r>
        <w:r w:rsidRPr="31DCAB68" w:rsidR="002471EE">
          <w:rPr>
            <w:rStyle w:val="Hyperlink"/>
            <w:rFonts w:ascii="Arial" w:hAnsi="Arial" w:eastAsia="Arial" w:cs="Arial"/>
            <w:sz w:val="22"/>
            <w:szCs w:val="22"/>
          </w:rPr>
          <w:t>373</w:t>
        </w:r>
      </w:hyperlink>
      <w:r w:rsidRPr="31DCAB68" w:rsidR="002471EE">
        <w:rPr>
          <w:rFonts w:ascii="Arial" w:hAnsi="Arial" w:eastAsia="Arial" w:cs="Arial"/>
          <w:sz w:val="22"/>
          <w:szCs w:val="22"/>
        </w:rPr>
        <w:t xml:space="preserve"> </w:t>
      </w:r>
    </w:p>
    <w:p w:rsidRPr="00E679A5" w:rsidR="002471EE" w:rsidP="002471EE" w:rsidRDefault="002471EE" w14:paraId="213E89B0" w14:textId="77777777">
      <w:pPr>
        <w:ind w:left="720" w:hanging="720"/>
      </w:pPr>
      <w:r w:rsidRPr="00E679A5">
        <w:lastRenderedPageBreak/>
        <w:t>Santrock, J. (2024). LIFE-SPAN DEVELOPMENT Nineteenth Edition. [online] Available at: https://info.mheducation.com/rs/128-SJW-347/images/Preface_Santrock_Life-Span_Development_19e.pdf.</w:t>
      </w:r>
    </w:p>
    <w:p w:rsidRPr="00E679A5" w:rsidR="002471EE" w:rsidP="002471EE" w:rsidRDefault="002471EE" w14:paraId="7734FA94" w14:textId="77777777">
      <w:pPr>
        <w:ind w:left="720" w:hanging="720"/>
      </w:pPr>
      <w:r w:rsidRPr="00E679A5">
        <w:t xml:space="preserve">Schønning, V., Hjetland, G.J., Aarø, L.E. and Skogen, J.C., 2020. Social media use and mental health and well-being among adolescents – a scoping review. </w:t>
      </w:r>
      <w:r w:rsidRPr="00E679A5">
        <w:rPr>
          <w:i/>
          <w:iCs/>
        </w:rPr>
        <w:t>Frontiers in Psychology,</w:t>
      </w:r>
      <w:r w:rsidRPr="00E679A5">
        <w:t xml:space="preserve"> 11, Article 1949. DOI: </w:t>
      </w:r>
      <w:hyperlink w:tgtFrame="_new" w:history="1" r:id="rId13">
        <w:r w:rsidRPr="00E679A5">
          <w:rPr>
            <w:rStyle w:val="Hyperlink"/>
          </w:rPr>
          <w:t>https://doi.org/10.3389/fpsyg.2020</w:t>
        </w:r>
        <w:r w:rsidRPr="00E679A5">
          <w:rPr>
            <w:rStyle w:val="Hyperlink"/>
          </w:rPr>
          <w:t>.</w:t>
        </w:r>
        <w:r w:rsidRPr="00E679A5">
          <w:rPr>
            <w:rStyle w:val="Hyperlink"/>
          </w:rPr>
          <w:t>0</w:t>
        </w:r>
        <w:r w:rsidRPr="00E679A5">
          <w:rPr>
            <w:rStyle w:val="Hyperlink"/>
          </w:rPr>
          <w:t>1</w:t>
        </w:r>
        <w:r w:rsidRPr="00E679A5">
          <w:rPr>
            <w:rStyle w:val="Hyperlink"/>
          </w:rPr>
          <w:t>949</w:t>
        </w:r>
      </w:hyperlink>
      <w:r>
        <w:t xml:space="preserve"> </w:t>
      </w:r>
      <w:r w:rsidRPr="00E679A5">
        <w:t xml:space="preserve"> </w:t>
      </w:r>
    </w:p>
    <w:p w:rsidRPr="00E679A5" w:rsidR="002471EE" w:rsidP="002471EE" w:rsidRDefault="002471EE" w14:paraId="467E0836" w14:textId="77777777">
      <w:pPr>
        <w:ind w:left="720" w:hanging="720"/>
      </w:pPr>
      <w:r w:rsidRPr="00E679A5">
        <w:t xml:space="preserve">Sharma, M.K., John, N. and Sahu, M., 2020. Influence of social media on mental health: A systematic review. </w:t>
      </w:r>
      <w:r w:rsidRPr="00E679A5">
        <w:rPr>
          <w:i/>
          <w:iCs/>
        </w:rPr>
        <w:t>Current Opinion in Psychiatry,</w:t>
      </w:r>
      <w:r w:rsidRPr="00E679A5">
        <w:t xml:space="preserve"> 33(5), pp.467–475. DOI: </w:t>
      </w:r>
      <w:hyperlink w:history="1" r:id="rId14">
        <w:r w:rsidRPr="00C123F0">
          <w:rPr>
            <w:rStyle w:val="Hyperlink"/>
          </w:rPr>
          <w:t>https://doi.org/10.1097/YCO.0000000000</w:t>
        </w:r>
        <w:r w:rsidRPr="00C123F0">
          <w:rPr>
            <w:rStyle w:val="Hyperlink"/>
          </w:rPr>
          <w:t>0</w:t>
        </w:r>
        <w:r w:rsidRPr="00C123F0">
          <w:rPr>
            <w:rStyle w:val="Hyperlink"/>
          </w:rPr>
          <w:t>00631</w:t>
        </w:r>
      </w:hyperlink>
      <w:r>
        <w:t xml:space="preserve"> </w:t>
      </w:r>
      <w:r w:rsidRPr="00E679A5">
        <w:t xml:space="preserve"> </w:t>
      </w:r>
    </w:p>
    <w:p w:rsidRPr="00E679A5" w:rsidR="002471EE" w:rsidP="002471EE" w:rsidRDefault="002471EE" w14:paraId="6C0DD09D" w14:textId="77777777">
      <w:pPr>
        <w:ind w:left="720" w:hanging="720"/>
      </w:pPr>
      <w:r w:rsidRPr="00E679A5">
        <w:t xml:space="preserve">World Health Organization (WHO), 2024. </w:t>
      </w:r>
      <w:r w:rsidRPr="00E679A5">
        <w:rPr>
          <w:i/>
          <w:iCs/>
        </w:rPr>
        <w:t>Mental health of adolescents.</w:t>
      </w:r>
      <w:r w:rsidRPr="00E679A5">
        <w:t xml:space="preserve"> Available at: </w:t>
      </w:r>
      <w:hyperlink w:tgtFrame="_new" w:history="1" r:id="rId15">
        <w:r w:rsidRPr="00E679A5">
          <w:rPr>
            <w:rStyle w:val="Hyperlink"/>
          </w:rPr>
          <w:t>https://www.who.int/news-room/fact-sheets/detail/a</w:t>
        </w:r>
        <w:r w:rsidRPr="00E679A5">
          <w:rPr>
            <w:rStyle w:val="Hyperlink"/>
          </w:rPr>
          <w:t>d</w:t>
        </w:r>
        <w:r w:rsidRPr="00E679A5">
          <w:rPr>
            <w:rStyle w:val="Hyperlink"/>
          </w:rPr>
          <w:t>olescent-mental-health</w:t>
        </w:r>
      </w:hyperlink>
      <w:r w:rsidRPr="00E679A5">
        <w:t xml:space="preserve"> </w:t>
      </w:r>
    </w:p>
    <w:p w:rsidRPr="00E679A5" w:rsidR="002471EE" w:rsidP="002471EE" w:rsidRDefault="002471EE" w14:paraId="6908FE6F" w14:textId="77777777">
      <w:pPr>
        <w:ind w:left="720" w:hanging="720"/>
      </w:pPr>
      <w:r w:rsidRPr="00E679A5">
        <w:t>Yui, D. (2018). </w:t>
      </w:r>
      <w:r w:rsidRPr="00E679A5">
        <w:rPr>
          <w:i/>
          <w:iCs/>
        </w:rPr>
        <w:t>Erik H. Erikson - Identity Youth and Crisis 1(1968, W. W. Norton &amp; Company) (1)</w:t>
      </w:r>
      <w:r w:rsidRPr="00E679A5">
        <w:t>. [online] Academia.edu. Available at: https://www.academia.edu/37327712/Erik_H_Erikson_Identity_Youth_and_Crisis_1_1968_W_W_Norton_and_Company_1_ [Accessed 20 July 2026].</w:t>
      </w:r>
    </w:p>
    <w:p w:rsidRPr="002471EE" w:rsidR="002471EE" w:rsidP="002471EE" w:rsidRDefault="002471EE" w14:paraId="69FCFFA6" w14:textId="77777777"/>
    <w:sectPr w:rsidRPr="002471EE" w:rsidR="002471EE">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D1BF2" w:rsidP="002471EE" w:rsidRDefault="004D1BF2" w14:paraId="1979C3BA" w14:textId="77777777">
      <w:pPr>
        <w:spacing w:after="0" w:line="240" w:lineRule="auto"/>
      </w:pPr>
      <w:r>
        <w:separator/>
      </w:r>
    </w:p>
  </w:endnote>
  <w:endnote w:type="continuationSeparator" w:id="0">
    <w:p w:rsidR="004D1BF2" w:rsidP="002471EE" w:rsidRDefault="004D1BF2" w14:paraId="6093E70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993480"/>
      <w:docPartObj>
        <w:docPartGallery w:val="Page Numbers (Bottom of Page)"/>
        <w:docPartUnique/>
      </w:docPartObj>
    </w:sdtPr>
    <w:sdtEndPr>
      <w:rPr>
        <w:color w:val="7F7F7F" w:themeColor="background1" w:themeShade="7F"/>
        <w:spacing w:val="60"/>
      </w:rPr>
    </w:sdtEndPr>
    <w:sdtContent>
      <w:p w:rsidR="002471EE" w:rsidRDefault="002471EE" w14:paraId="7C1A7DE6" w14:textId="49B13E04">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2471EE" w:rsidRDefault="002471EE" w14:paraId="03FAD2A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D1BF2" w:rsidP="002471EE" w:rsidRDefault="004D1BF2" w14:paraId="5CA317F5" w14:textId="77777777">
      <w:pPr>
        <w:spacing w:after="0" w:line="240" w:lineRule="auto"/>
      </w:pPr>
      <w:r>
        <w:separator/>
      </w:r>
    </w:p>
  </w:footnote>
  <w:footnote w:type="continuationSeparator" w:id="0">
    <w:p w:rsidR="004D1BF2" w:rsidP="002471EE" w:rsidRDefault="004D1BF2" w14:paraId="27F7C837"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i08muwtgKf5sW" int2:id="pf8fMil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795"/>
    <w:rsid w:val="001840C8"/>
    <w:rsid w:val="00184DA7"/>
    <w:rsid w:val="002471EE"/>
    <w:rsid w:val="004D1BF2"/>
    <w:rsid w:val="007A0E75"/>
    <w:rsid w:val="00815795"/>
    <w:rsid w:val="009C315D"/>
    <w:rsid w:val="00B5293A"/>
    <w:rsid w:val="00BC5975"/>
    <w:rsid w:val="00BF4C33"/>
    <w:rsid w:val="00C245AA"/>
    <w:rsid w:val="00E03C11"/>
    <w:rsid w:val="00E15ABD"/>
    <w:rsid w:val="00FC3C15"/>
    <w:rsid w:val="08524BD9"/>
    <w:rsid w:val="1E64E644"/>
    <w:rsid w:val="22CF214E"/>
    <w:rsid w:val="2794AD96"/>
    <w:rsid w:val="2C926126"/>
    <w:rsid w:val="31DCAB68"/>
    <w:rsid w:val="463F9876"/>
    <w:rsid w:val="466BFED5"/>
    <w:rsid w:val="63D6997F"/>
    <w:rsid w:val="686D6996"/>
    <w:rsid w:val="6B0F0577"/>
    <w:rsid w:val="6E778E47"/>
    <w:rsid w:val="7429F327"/>
    <w:rsid w:val="78B038C1"/>
    <w:rsid w:val="795ADF68"/>
    <w:rsid w:val="79655BBF"/>
    <w:rsid w:val="7FFDC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A89C2"/>
  <w15:chartTrackingRefBased/>
  <w15:docId w15:val="{6F63848A-1304-4901-B5FA-A6AB646B8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3C1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C3C1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link w:val="Heading2Char"/>
    <w:autoRedefine/>
    <w:uiPriority w:val="9"/>
    <w:qFormat/>
    <w:rsid w:val="00FC3C15"/>
    <w:pPr>
      <w:spacing w:before="100" w:beforeAutospacing="1" w:after="100" w:afterAutospacing="1"/>
      <w:outlineLvl w:val="1"/>
    </w:pPr>
    <w:rPr>
      <w:rFonts w:eastAsia="Times New Roman" w:cs="Times New Roman"/>
      <w:b/>
      <w:bCs/>
      <w:i/>
      <w:color w:val="000000" w:themeColor="text1"/>
      <w:szCs w:val="36"/>
      <w:lang w:eastAsia="en-GB"/>
    </w:rPr>
  </w:style>
  <w:style w:type="paragraph" w:styleId="Heading3">
    <w:name w:val="heading 3"/>
    <w:basedOn w:val="Normal"/>
    <w:next w:val="Normal"/>
    <w:link w:val="Heading3Char"/>
    <w:uiPriority w:val="9"/>
    <w:semiHidden/>
    <w:unhideWhenUsed/>
    <w:qFormat/>
    <w:rsid w:val="00815795"/>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5795"/>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5795"/>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579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79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79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79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3C15"/>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FC3C15"/>
    <w:rPr>
      <w:rFonts w:ascii="Times New Roman" w:hAnsi="Times New Roman" w:eastAsia="Times New Roman" w:cs="Times New Roman"/>
      <w:b/>
      <w:bCs/>
      <w:i/>
      <w:color w:val="000000" w:themeColor="text1"/>
      <w:sz w:val="24"/>
      <w:szCs w:val="36"/>
      <w:lang w:eastAsia="en-GB"/>
    </w:rPr>
  </w:style>
  <w:style w:type="character" w:styleId="Heading3Char" w:customStyle="1">
    <w:name w:val="Heading 3 Char"/>
    <w:basedOn w:val="DefaultParagraphFont"/>
    <w:link w:val="Heading3"/>
    <w:uiPriority w:val="9"/>
    <w:semiHidden/>
    <w:rsid w:val="0081579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815795"/>
    <w:rPr>
      <w:rFonts w:eastAsiaTheme="majorEastAsia" w:cstheme="majorBidi"/>
      <w:i/>
      <w:iCs/>
      <w:color w:val="2F5496" w:themeColor="accent1" w:themeShade="BF"/>
      <w:sz w:val="24"/>
    </w:rPr>
  </w:style>
  <w:style w:type="character" w:styleId="Heading5Char" w:customStyle="1">
    <w:name w:val="Heading 5 Char"/>
    <w:basedOn w:val="DefaultParagraphFont"/>
    <w:link w:val="Heading5"/>
    <w:uiPriority w:val="9"/>
    <w:semiHidden/>
    <w:rsid w:val="00815795"/>
    <w:rPr>
      <w:rFonts w:eastAsiaTheme="majorEastAsia" w:cstheme="majorBidi"/>
      <w:color w:val="2F5496" w:themeColor="accent1" w:themeShade="BF"/>
      <w:sz w:val="24"/>
    </w:rPr>
  </w:style>
  <w:style w:type="character" w:styleId="Heading6Char" w:customStyle="1">
    <w:name w:val="Heading 6 Char"/>
    <w:basedOn w:val="DefaultParagraphFont"/>
    <w:link w:val="Heading6"/>
    <w:uiPriority w:val="9"/>
    <w:semiHidden/>
    <w:rsid w:val="00815795"/>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815795"/>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815795"/>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81579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157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157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1579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157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795"/>
    <w:pPr>
      <w:spacing w:before="160"/>
      <w:jc w:val="center"/>
    </w:pPr>
    <w:rPr>
      <w:i/>
      <w:iCs/>
      <w:color w:val="404040" w:themeColor="text1" w:themeTint="BF"/>
    </w:rPr>
  </w:style>
  <w:style w:type="character" w:styleId="QuoteChar" w:customStyle="1">
    <w:name w:val="Quote Char"/>
    <w:basedOn w:val="DefaultParagraphFont"/>
    <w:link w:val="Quote"/>
    <w:uiPriority w:val="29"/>
    <w:rsid w:val="00815795"/>
    <w:rPr>
      <w:rFonts w:ascii="Times New Roman" w:hAnsi="Times New Roman"/>
      <w:i/>
      <w:iCs/>
      <w:color w:val="404040" w:themeColor="text1" w:themeTint="BF"/>
      <w:sz w:val="24"/>
    </w:rPr>
  </w:style>
  <w:style w:type="paragraph" w:styleId="ListParagraph">
    <w:name w:val="List Paragraph"/>
    <w:basedOn w:val="Normal"/>
    <w:uiPriority w:val="34"/>
    <w:qFormat/>
    <w:rsid w:val="00815795"/>
    <w:pPr>
      <w:ind w:left="720"/>
      <w:contextualSpacing/>
    </w:pPr>
  </w:style>
  <w:style w:type="character" w:styleId="IntenseEmphasis">
    <w:name w:val="Intense Emphasis"/>
    <w:basedOn w:val="DefaultParagraphFont"/>
    <w:uiPriority w:val="21"/>
    <w:qFormat/>
    <w:rsid w:val="00815795"/>
    <w:rPr>
      <w:i/>
      <w:iCs/>
      <w:color w:val="2F5496" w:themeColor="accent1" w:themeShade="BF"/>
    </w:rPr>
  </w:style>
  <w:style w:type="paragraph" w:styleId="IntenseQuote">
    <w:name w:val="Intense Quote"/>
    <w:basedOn w:val="Normal"/>
    <w:next w:val="Normal"/>
    <w:link w:val="IntenseQuoteChar"/>
    <w:uiPriority w:val="30"/>
    <w:qFormat/>
    <w:rsid w:val="0081579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1579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15795"/>
    <w:rPr>
      <w:b/>
      <w:bCs/>
      <w:smallCaps/>
      <w:color w:val="2F5496" w:themeColor="accent1" w:themeShade="BF"/>
      <w:spacing w:val="5"/>
    </w:rPr>
  </w:style>
  <w:style w:type="paragraph" w:styleId="Header">
    <w:name w:val="header"/>
    <w:basedOn w:val="Normal"/>
    <w:link w:val="HeaderChar"/>
    <w:uiPriority w:val="99"/>
    <w:unhideWhenUsed/>
    <w:rsid w:val="002471EE"/>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71EE"/>
    <w:rPr>
      <w:rFonts w:ascii="Times New Roman" w:hAnsi="Times New Roman"/>
      <w:sz w:val="24"/>
    </w:rPr>
  </w:style>
  <w:style w:type="paragraph" w:styleId="Footer">
    <w:name w:val="footer"/>
    <w:basedOn w:val="Normal"/>
    <w:link w:val="FooterChar"/>
    <w:uiPriority w:val="99"/>
    <w:unhideWhenUsed/>
    <w:rsid w:val="002471EE"/>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71EE"/>
    <w:rPr>
      <w:rFonts w:ascii="Times New Roman" w:hAnsi="Times New Roman"/>
      <w:sz w:val="24"/>
    </w:rPr>
  </w:style>
  <w:style w:type="paragraph" w:styleId="TOCHeading">
    <w:name w:val="TOC Heading"/>
    <w:basedOn w:val="Heading1"/>
    <w:next w:val="Normal"/>
    <w:uiPriority w:val="39"/>
    <w:unhideWhenUsed/>
    <w:qFormat/>
    <w:rsid w:val="002471E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471EE"/>
    <w:pPr>
      <w:spacing w:after="100"/>
    </w:pPr>
  </w:style>
  <w:style w:type="character" w:styleId="Hyperlink">
    <w:name w:val="Hyperlink"/>
    <w:basedOn w:val="DefaultParagraphFont"/>
    <w:uiPriority w:val="99"/>
    <w:unhideWhenUsed/>
    <w:rsid w:val="002471EE"/>
    <w:rPr>
      <w:color w:val="0563C1" w:themeColor="hyperlink"/>
      <w:u w:val="single"/>
    </w:rPr>
  </w:style>
  <w:style w:type="character" w:styleId="FollowedHyperlink">
    <w:name w:val="FollowedHyperlink"/>
    <w:basedOn w:val="DefaultParagraphFont"/>
    <w:uiPriority w:val="99"/>
    <w:semiHidden/>
    <w:unhideWhenUsed/>
    <w:rsid w:val="002471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3389/fpsyg.2020.01949"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who.int/news-room/fact-sheets/detail/adolescent-mental-health" TargetMode="External" Id="rId15" /><Relationship Type="http://schemas.openxmlformats.org/officeDocument/2006/relationships/webSettings" Target="webSettings.xml" Id="rId4" /><Relationship Type="http://schemas.openxmlformats.org/officeDocument/2006/relationships/hyperlink" Target="https://doi.org/10.1097/YCO.0000000000000631" TargetMode="External" Id="rId14" /><Relationship Type="http://schemas.openxmlformats.org/officeDocument/2006/relationships/hyperlink" Target="https://doi.org/10.1016/j.chb.2020.106645" TargetMode="External" Id="Rf2461029dcb9453a" /><Relationship Type="http://schemas.openxmlformats.org/officeDocument/2006/relationships/hyperlink" Target="https://doi.org/10.1016/j.jad.2020.06.014" TargetMode="External" Id="Rb596d72c55f64522" /><Relationship Type="http://schemas.openxmlformats.org/officeDocument/2006/relationships/hyperlink" Target="https://doi.org/10.7759/cureus.8627" TargetMode="External" Id="Rf165cb7dc13e4db2" /><Relationship Type="http://schemas.openxmlformats.org/officeDocument/2006/relationships/hyperlink" Target="https://www.england.nhs.uk/mental-health/children-and-young-people/" TargetMode="External" Id="R123c05ab33d744e6" /><Relationship Type="http://schemas.openxmlformats.org/officeDocument/2006/relationships/hyperlink" Target="https://www.gov.uk/government/organisations/office-for-health-improvement-and-disparities" TargetMode="External" Id="R3b002bd5fdca4532" /><Relationship Type="http://schemas.openxmlformats.org/officeDocument/2006/relationships/hyperlink" Target="https://doi.org/10.1111/camh.12373" TargetMode="External" Id="R1138e00bfdeb49ef" /><Relationship Type="http://schemas.microsoft.com/office/2020/10/relationships/intelligence" Target="intelligence2.xml" Id="R7c3ee598398843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58D9F-F485-4BF4-80E8-BC2AD54A2A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MAIJI-TECH</dc:creator>
  <keywords/>
  <dc:description/>
  <lastModifiedBy>Natasha Ferncombe (2512316)</lastModifiedBy>
  <revision>7</revision>
  <dcterms:created xsi:type="dcterms:W3CDTF">2026-07-20T15:24:00.0000000Z</dcterms:created>
  <dcterms:modified xsi:type="dcterms:W3CDTF">2026-07-28T08:17:01.9928660Z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dee9fc75-e6f6-4c1a-8e8b-24a488fe1939</vt:lpwstr>
  </property>
</Properties>
</file>