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4E453" w14:textId="103E15F9" w:rsidR="00F54F66" w:rsidRDefault="00CF6F9A">
      <w:r>
        <w:rPr>
          <w:noProof/>
        </w:rPr>
        <w:drawing>
          <wp:inline distT="0" distB="0" distL="0" distR="0" wp14:anchorId="2EA73448" wp14:editId="7CB6EA0E">
            <wp:extent cx="1810385" cy="725170"/>
            <wp:effectExtent l="0" t="0" r="0" b="0"/>
            <wp:docPr id="127104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593F3AD" w14:textId="77777777" w:rsidR="00CF6F9A" w:rsidRPr="00386B70" w:rsidRDefault="00CF6F9A" w:rsidP="00CF6F9A">
      <w:pPr>
        <w:rPr>
          <w:rFonts w:ascii="Times New Roman" w:hAnsi="Times New Roman" w:cs="Times New Roman"/>
          <w:sz w:val="36"/>
          <w:szCs w:val="36"/>
        </w:rPr>
      </w:pPr>
      <w:r w:rsidRPr="00386B70">
        <w:rPr>
          <w:rFonts w:ascii="Times New Roman" w:hAnsi="Times New Roman" w:cs="Times New Roman"/>
          <w:sz w:val="36"/>
          <w:szCs w:val="36"/>
        </w:rPr>
        <w:t>BA Business Management</w:t>
      </w:r>
    </w:p>
    <w:p w14:paraId="17F7E980" w14:textId="77777777" w:rsidR="00CF6F9A" w:rsidRPr="00386B70" w:rsidRDefault="00CF6F9A" w:rsidP="00CF6F9A">
      <w:pPr>
        <w:rPr>
          <w:rFonts w:ascii="Times New Roman" w:hAnsi="Times New Roman" w:cs="Times New Roman"/>
          <w:sz w:val="36"/>
          <w:szCs w:val="36"/>
        </w:rPr>
      </w:pPr>
      <w:r w:rsidRPr="00386B70">
        <w:rPr>
          <w:rFonts w:ascii="Times New Roman" w:hAnsi="Times New Roman" w:cs="Times New Roman"/>
          <w:sz w:val="36"/>
          <w:szCs w:val="36"/>
        </w:rPr>
        <w:t>Introducing the Modern Workplace</w:t>
      </w:r>
    </w:p>
    <w:p w14:paraId="388955A6" w14:textId="1CC58914" w:rsidR="00CF6F9A" w:rsidRPr="00386B70" w:rsidRDefault="00CF6F9A" w:rsidP="00CF6F9A">
      <w:pPr>
        <w:rPr>
          <w:rFonts w:ascii="Times New Roman" w:hAnsi="Times New Roman" w:cs="Times New Roman"/>
          <w:sz w:val="36"/>
          <w:szCs w:val="36"/>
        </w:rPr>
      </w:pPr>
      <w:r w:rsidRPr="00386B70">
        <w:rPr>
          <w:rFonts w:ascii="Times New Roman" w:hAnsi="Times New Roman" w:cs="Times New Roman"/>
          <w:sz w:val="36"/>
          <w:szCs w:val="36"/>
        </w:rPr>
        <w:t>LCBB4003</w:t>
      </w:r>
    </w:p>
    <w:p w14:paraId="1CBDA522" w14:textId="431BEB12" w:rsidR="00CF6F9A" w:rsidRPr="00386B70" w:rsidRDefault="00CF6F9A" w:rsidP="00CF6F9A">
      <w:pPr>
        <w:rPr>
          <w:rFonts w:ascii="Times New Roman" w:hAnsi="Times New Roman" w:cs="Times New Roman"/>
          <w:sz w:val="36"/>
          <w:szCs w:val="36"/>
        </w:rPr>
      </w:pPr>
      <w:r w:rsidRPr="00386B70">
        <w:rPr>
          <w:rFonts w:ascii="Times New Roman" w:hAnsi="Times New Roman" w:cs="Times New Roman"/>
          <w:sz w:val="36"/>
          <w:szCs w:val="36"/>
        </w:rPr>
        <w:t>Student ID:</w:t>
      </w:r>
      <w:r w:rsidR="00386B70">
        <w:rPr>
          <w:rFonts w:ascii="Times New Roman" w:hAnsi="Times New Roman" w:cs="Times New Roman"/>
          <w:sz w:val="36"/>
          <w:szCs w:val="36"/>
        </w:rPr>
        <w:t xml:space="preserve"> 2244846</w:t>
      </w:r>
    </w:p>
    <w:p w14:paraId="2E399079" w14:textId="5A4DCC78" w:rsidR="00CF6F9A" w:rsidRPr="00386B70" w:rsidRDefault="00CF6F9A" w:rsidP="00CF6F9A">
      <w:pPr>
        <w:rPr>
          <w:rFonts w:ascii="Times New Roman" w:hAnsi="Times New Roman" w:cs="Times New Roman"/>
          <w:sz w:val="36"/>
          <w:szCs w:val="36"/>
          <w:lang w:val="it-IT"/>
        </w:rPr>
      </w:pPr>
      <w:r w:rsidRPr="00386B70">
        <w:rPr>
          <w:rFonts w:ascii="Times New Roman" w:hAnsi="Times New Roman" w:cs="Times New Roman"/>
          <w:sz w:val="36"/>
          <w:szCs w:val="36"/>
          <w:lang w:val="it-IT"/>
        </w:rPr>
        <w:t xml:space="preserve">Student Name: </w:t>
      </w:r>
      <w:r w:rsidR="00386B70" w:rsidRPr="00386B70">
        <w:rPr>
          <w:rFonts w:ascii="Times New Roman" w:hAnsi="Times New Roman" w:cs="Times New Roman"/>
          <w:sz w:val="36"/>
          <w:szCs w:val="36"/>
          <w:lang w:val="it-IT"/>
        </w:rPr>
        <w:t>Iuliana Luminita N</w:t>
      </w:r>
      <w:r w:rsidR="00386B70">
        <w:rPr>
          <w:rFonts w:ascii="Times New Roman" w:hAnsi="Times New Roman" w:cs="Times New Roman"/>
          <w:sz w:val="36"/>
          <w:szCs w:val="36"/>
          <w:lang w:val="it-IT"/>
        </w:rPr>
        <w:t xml:space="preserve">ica </w:t>
      </w:r>
    </w:p>
    <w:p w14:paraId="5FDC1293" w14:textId="77777777" w:rsidR="00CF6F9A" w:rsidRPr="00386B70" w:rsidRDefault="00CF6F9A" w:rsidP="00CF6F9A">
      <w:pPr>
        <w:rPr>
          <w:rFonts w:ascii="Times New Roman" w:hAnsi="Times New Roman" w:cs="Times New Roman"/>
          <w:sz w:val="36"/>
          <w:szCs w:val="36"/>
          <w:lang w:val="it-IT"/>
        </w:rPr>
      </w:pPr>
    </w:p>
    <w:p w14:paraId="53B407B9" w14:textId="77777777" w:rsidR="00CF6F9A" w:rsidRPr="00386B70" w:rsidRDefault="00CF6F9A" w:rsidP="00CF6F9A">
      <w:pPr>
        <w:rPr>
          <w:rFonts w:ascii="Times New Roman" w:hAnsi="Times New Roman" w:cs="Times New Roman"/>
          <w:sz w:val="36"/>
          <w:szCs w:val="36"/>
          <w:lang w:val="it-IT"/>
        </w:rPr>
      </w:pPr>
    </w:p>
    <w:p w14:paraId="5A7B7483" w14:textId="28934708" w:rsidR="00CF6F9A" w:rsidRPr="00386B70" w:rsidRDefault="00386B70" w:rsidP="00386B70">
      <w:pPr>
        <w:jc w:val="center"/>
        <w:rPr>
          <w:sz w:val="40"/>
          <w:szCs w:val="40"/>
          <w:lang w:val="it-IT"/>
        </w:rPr>
      </w:pPr>
      <w:r w:rsidRPr="00386B70">
        <w:rPr>
          <w:sz w:val="40"/>
          <w:szCs w:val="40"/>
          <w:lang w:val="it-IT"/>
        </w:rPr>
        <w:t>ESSAY</w:t>
      </w:r>
    </w:p>
    <w:p w14:paraId="044DCA2C" w14:textId="77777777" w:rsidR="00CF6F9A" w:rsidRPr="00386B70" w:rsidRDefault="00CF6F9A" w:rsidP="00CF6F9A">
      <w:pPr>
        <w:rPr>
          <w:lang w:val="it-IT"/>
        </w:rPr>
      </w:pPr>
    </w:p>
    <w:p w14:paraId="5144F2E3" w14:textId="77777777" w:rsidR="00CF6F9A" w:rsidRPr="00386B70" w:rsidRDefault="00CF6F9A" w:rsidP="00CF6F9A">
      <w:pPr>
        <w:rPr>
          <w:lang w:val="it-IT"/>
        </w:rPr>
      </w:pPr>
    </w:p>
    <w:p w14:paraId="341E672A" w14:textId="77777777" w:rsidR="00CF6F9A" w:rsidRPr="00386B70" w:rsidRDefault="00CF6F9A" w:rsidP="00CF6F9A">
      <w:pPr>
        <w:rPr>
          <w:lang w:val="it-IT"/>
        </w:rPr>
      </w:pPr>
    </w:p>
    <w:p w14:paraId="7D44F995" w14:textId="77777777" w:rsidR="00CF6F9A" w:rsidRPr="00386B70" w:rsidRDefault="00CF6F9A" w:rsidP="00CF6F9A">
      <w:pPr>
        <w:rPr>
          <w:lang w:val="it-IT"/>
        </w:rPr>
      </w:pPr>
    </w:p>
    <w:p w14:paraId="412A6D3C" w14:textId="77777777" w:rsidR="00CF6F9A" w:rsidRPr="00386B70" w:rsidRDefault="00CF6F9A" w:rsidP="00CF6F9A">
      <w:pPr>
        <w:rPr>
          <w:lang w:val="it-IT"/>
        </w:rPr>
      </w:pPr>
    </w:p>
    <w:p w14:paraId="7C8DF400" w14:textId="77777777" w:rsidR="00CF6F9A" w:rsidRPr="00386B70" w:rsidRDefault="00CF6F9A" w:rsidP="00CF6F9A">
      <w:pPr>
        <w:rPr>
          <w:lang w:val="it-IT"/>
        </w:rPr>
      </w:pPr>
    </w:p>
    <w:p w14:paraId="005ADCBE" w14:textId="77777777" w:rsidR="00CF6F9A" w:rsidRPr="00386B70" w:rsidRDefault="00CF6F9A" w:rsidP="00CF6F9A">
      <w:pPr>
        <w:rPr>
          <w:lang w:val="it-IT"/>
        </w:rPr>
      </w:pPr>
    </w:p>
    <w:p w14:paraId="1759A16A" w14:textId="77777777" w:rsidR="00CF6F9A" w:rsidRPr="00386B70" w:rsidRDefault="00CF6F9A" w:rsidP="00CF6F9A">
      <w:pPr>
        <w:rPr>
          <w:lang w:val="it-IT"/>
        </w:rPr>
      </w:pPr>
    </w:p>
    <w:p w14:paraId="558FC0F5" w14:textId="77777777" w:rsidR="00CF6F9A" w:rsidRPr="00386B70" w:rsidRDefault="00CF6F9A" w:rsidP="00CF6F9A">
      <w:pPr>
        <w:rPr>
          <w:lang w:val="it-IT"/>
        </w:rPr>
      </w:pPr>
    </w:p>
    <w:p w14:paraId="6551C9F8" w14:textId="77777777" w:rsidR="00CF6F9A" w:rsidRPr="00386B70" w:rsidRDefault="00CF6F9A" w:rsidP="00CF6F9A">
      <w:pPr>
        <w:rPr>
          <w:lang w:val="it-IT"/>
        </w:rPr>
      </w:pPr>
    </w:p>
    <w:p w14:paraId="4F49C068" w14:textId="77777777" w:rsidR="00CF6F9A" w:rsidRPr="00386B70" w:rsidRDefault="00CF6F9A" w:rsidP="00CF6F9A">
      <w:pPr>
        <w:rPr>
          <w:lang w:val="it-IT"/>
        </w:rPr>
      </w:pPr>
    </w:p>
    <w:p w14:paraId="241B9016" w14:textId="77777777" w:rsidR="00CF6F9A" w:rsidRPr="00386B70" w:rsidRDefault="00CF6F9A" w:rsidP="00CF6F9A">
      <w:pPr>
        <w:rPr>
          <w:lang w:val="it-IT"/>
        </w:rPr>
      </w:pPr>
    </w:p>
    <w:p w14:paraId="757420F7" w14:textId="77777777" w:rsidR="00CF6F9A" w:rsidRPr="00386B70" w:rsidRDefault="00CF6F9A" w:rsidP="00CF6F9A">
      <w:pPr>
        <w:rPr>
          <w:lang w:val="it-IT"/>
        </w:rPr>
      </w:pPr>
    </w:p>
    <w:p w14:paraId="3C8F5A17" w14:textId="77777777" w:rsidR="00CF6F9A" w:rsidRPr="00386B70" w:rsidRDefault="00CF6F9A" w:rsidP="00CF6F9A">
      <w:pPr>
        <w:rPr>
          <w:lang w:val="it-IT"/>
        </w:rPr>
      </w:pPr>
    </w:p>
    <w:p w14:paraId="60FA6759" w14:textId="77777777" w:rsidR="00CF6F9A" w:rsidRPr="00386B70" w:rsidRDefault="00CF6F9A" w:rsidP="00CF6F9A">
      <w:pPr>
        <w:rPr>
          <w:lang w:val="it-IT"/>
        </w:rPr>
      </w:pPr>
    </w:p>
    <w:p w14:paraId="36CF0572" w14:textId="77777777" w:rsidR="00CF6F9A" w:rsidRPr="00386B70" w:rsidRDefault="00CF6F9A" w:rsidP="00CF6F9A">
      <w:pPr>
        <w:rPr>
          <w:lang w:val="it-IT"/>
        </w:rPr>
      </w:pPr>
    </w:p>
    <w:p w14:paraId="7D81BF37" w14:textId="77777777" w:rsidR="00CF6F9A" w:rsidRPr="00386B70" w:rsidRDefault="00CF6F9A" w:rsidP="00CF6F9A">
      <w:pPr>
        <w:rPr>
          <w:lang w:val="it-IT"/>
        </w:rPr>
      </w:pPr>
    </w:p>
    <w:p w14:paraId="6F4BB4F5" w14:textId="77777777" w:rsidR="00CF6F9A" w:rsidRPr="00386B70" w:rsidRDefault="00CF6F9A" w:rsidP="00CF6F9A">
      <w:pPr>
        <w:rPr>
          <w:lang w:val="it-IT"/>
        </w:rPr>
      </w:pPr>
    </w:p>
    <w:p w14:paraId="6FB990F7" w14:textId="77777777" w:rsidR="00CF6F9A" w:rsidRPr="00386B70" w:rsidRDefault="00CF6F9A" w:rsidP="00CF6F9A">
      <w:pPr>
        <w:rPr>
          <w:lang w:val="it-IT"/>
        </w:rPr>
      </w:pPr>
    </w:p>
    <w:p w14:paraId="0CD9174D" w14:textId="77777777" w:rsidR="00CF6F9A" w:rsidRPr="00386B70" w:rsidRDefault="00CF6F9A" w:rsidP="00CF6F9A">
      <w:pPr>
        <w:rPr>
          <w:lang w:val="it-IT"/>
        </w:rPr>
      </w:pPr>
    </w:p>
    <w:p w14:paraId="20CD2FAB" w14:textId="2AEEB1A7" w:rsidR="00CF6F9A" w:rsidRPr="0085238E" w:rsidRDefault="00CF6F9A" w:rsidP="00CF6F9A">
      <w:pPr>
        <w:spacing w:line="360" w:lineRule="auto"/>
        <w:jc w:val="both"/>
        <w:rPr>
          <w:rFonts w:ascii="Arial" w:hAnsi="Arial" w:cs="Arial"/>
          <w:b/>
          <w:bCs/>
          <w:i/>
          <w:iCs/>
          <w:sz w:val="24"/>
          <w:szCs w:val="24"/>
        </w:rPr>
      </w:pPr>
      <w:r w:rsidRPr="0085238E">
        <w:rPr>
          <w:rFonts w:ascii="Arial" w:hAnsi="Arial" w:cs="Arial"/>
          <w:b/>
          <w:bCs/>
          <w:i/>
          <w:iCs/>
          <w:sz w:val="24"/>
          <w:szCs w:val="24"/>
        </w:rPr>
        <w:t xml:space="preserve">Introduction </w:t>
      </w:r>
    </w:p>
    <w:p w14:paraId="0F28403A" w14:textId="6DD85493" w:rsidR="00CF6F9A" w:rsidRDefault="00CF6F9A" w:rsidP="00CF6F9A">
      <w:pPr>
        <w:spacing w:line="360" w:lineRule="auto"/>
        <w:jc w:val="both"/>
        <w:rPr>
          <w:rFonts w:ascii="Arial" w:hAnsi="Arial" w:cs="Arial"/>
          <w:sz w:val="24"/>
          <w:szCs w:val="24"/>
        </w:rPr>
      </w:pPr>
      <w:r w:rsidRPr="00CF6F9A">
        <w:rPr>
          <w:rFonts w:ascii="Arial" w:hAnsi="Arial" w:cs="Arial"/>
          <w:sz w:val="24"/>
          <w:szCs w:val="24"/>
        </w:rPr>
        <w:t>Because the contemporary workplace is a melting pot of possibilities and challenges, competent leadership and management are required to build an organisational culture that is favourable to productivity and success</w:t>
      </w:r>
      <w:r>
        <w:rPr>
          <w:rFonts w:ascii="Arial" w:hAnsi="Arial" w:cs="Arial"/>
          <w:sz w:val="24"/>
          <w:szCs w:val="24"/>
        </w:rPr>
        <w:t xml:space="preserve"> (</w:t>
      </w:r>
      <w:r w:rsidRPr="00CF6F9A">
        <w:rPr>
          <w:rFonts w:ascii="Arial" w:hAnsi="Arial" w:cs="Arial"/>
          <w:i/>
          <w:iCs/>
          <w:sz w:val="24"/>
          <w:szCs w:val="24"/>
        </w:rPr>
        <w:t>Mintzberg,</w:t>
      </w:r>
      <w:r w:rsidRPr="00CF6F9A">
        <w:rPr>
          <w:rFonts w:ascii="Arial" w:hAnsi="Arial" w:cs="Arial"/>
          <w:i/>
          <w:iCs/>
          <w:sz w:val="24"/>
          <w:szCs w:val="24"/>
        </w:rPr>
        <w:t xml:space="preserve"> </w:t>
      </w:r>
      <w:r w:rsidRPr="00CF6F9A">
        <w:rPr>
          <w:rFonts w:ascii="Arial" w:hAnsi="Arial" w:cs="Arial"/>
          <w:i/>
          <w:iCs/>
          <w:sz w:val="24"/>
          <w:szCs w:val="24"/>
        </w:rPr>
        <w:t>1973)</w:t>
      </w:r>
      <w:r w:rsidRPr="00CF6F9A">
        <w:rPr>
          <w:rFonts w:ascii="Arial" w:hAnsi="Arial" w:cs="Arial"/>
          <w:i/>
          <w:iCs/>
          <w:sz w:val="24"/>
          <w:szCs w:val="24"/>
        </w:rPr>
        <w:t>.</w:t>
      </w:r>
      <w:r w:rsidRPr="00CF6F9A">
        <w:rPr>
          <w:rFonts w:ascii="Arial" w:hAnsi="Arial" w:cs="Arial"/>
          <w:sz w:val="24"/>
          <w:szCs w:val="24"/>
        </w:rPr>
        <w:t xml:space="preserve"> This </w:t>
      </w:r>
      <w:r>
        <w:rPr>
          <w:rFonts w:ascii="Arial" w:hAnsi="Arial" w:cs="Arial"/>
          <w:sz w:val="24"/>
          <w:szCs w:val="24"/>
        </w:rPr>
        <w:t>essay</w:t>
      </w:r>
      <w:r w:rsidRPr="00CF6F9A">
        <w:rPr>
          <w:rFonts w:ascii="Arial" w:hAnsi="Arial" w:cs="Arial"/>
          <w:sz w:val="24"/>
          <w:szCs w:val="24"/>
        </w:rPr>
        <w:t xml:space="preserve"> aims to elucidate the unique methods and methodologies used by leaders and managers in building the culture of organisations. </w:t>
      </w:r>
      <w:r>
        <w:rPr>
          <w:rFonts w:ascii="Arial" w:hAnsi="Arial" w:cs="Arial"/>
          <w:sz w:val="24"/>
          <w:szCs w:val="24"/>
        </w:rPr>
        <w:t>Also, t</w:t>
      </w:r>
      <w:r w:rsidRPr="00CF6F9A">
        <w:rPr>
          <w:rFonts w:ascii="Arial" w:hAnsi="Arial" w:cs="Arial"/>
          <w:sz w:val="24"/>
          <w:szCs w:val="24"/>
        </w:rPr>
        <w:t xml:space="preserve">his </w:t>
      </w:r>
      <w:r>
        <w:rPr>
          <w:rFonts w:ascii="Arial" w:hAnsi="Arial" w:cs="Arial"/>
          <w:sz w:val="24"/>
          <w:szCs w:val="24"/>
        </w:rPr>
        <w:t>essay</w:t>
      </w:r>
      <w:r w:rsidRPr="00CF6F9A">
        <w:rPr>
          <w:rFonts w:ascii="Arial" w:hAnsi="Arial" w:cs="Arial"/>
          <w:sz w:val="24"/>
          <w:szCs w:val="24"/>
        </w:rPr>
        <w:t xml:space="preserve"> will begin by presenting an initial discussion on the fundamental principles of leadership and management, laying the groundwork for a comparative examination. By using concrete illustrations and scholarly sources, we will explore the intricate interplay between leadership and management, as well as their subsequent influence on the culture inside an organisation. The objective of this study is to shed light on the crucial significance of leadership and management styles in cultivating a flourishing organisational environment in modern work contexts.</w:t>
      </w:r>
    </w:p>
    <w:p w14:paraId="3B6971A7" w14:textId="3E08E733" w:rsidR="00CF6F9A" w:rsidRPr="0085238E" w:rsidRDefault="00CF6F9A" w:rsidP="00CF6F9A">
      <w:pPr>
        <w:spacing w:line="360" w:lineRule="auto"/>
        <w:jc w:val="both"/>
        <w:rPr>
          <w:rFonts w:ascii="Arial" w:hAnsi="Arial" w:cs="Arial"/>
          <w:b/>
          <w:bCs/>
          <w:i/>
          <w:iCs/>
          <w:sz w:val="24"/>
          <w:szCs w:val="24"/>
        </w:rPr>
      </w:pPr>
      <w:r w:rsidRPr="0085238E">
        <w:rPr>
          <w:rFonts w:ascii="Arial" w:hAnsi="Arial" w:cs="Arial"/>
          <w:b/>
          <w:bCs/>
          <w:i/>
          <w:iCs/>
          <w:sz w:val="24"/>
          <w:szCs w:val="24"/>
        </w:rPr>
        <w:t xml:space="preserve">Mian Body </w:t>
      </w:r>
    </w:p>
    <w:p w14:paraId="051A5D5D" w14:textId="6723B230" w:rsidR="0085238E" w:rsidRPr="0085238E" w:rsidRDefault="0085238E" w:rsidP="0085238E">
      <w:pPr>
        <w:spacing w:line="360" w:lineRule="auto"/>
        <w:jc w:val="both"/>
        <w:rPr>
          <w:rFonts w:ascii="Arial" w:hAnsi="Arial" w:cs="Arial"/>
          <w:sz w:val="24"/>
          <w:szCs w:val="24"/>
        </w:rPr>
      </w:pPr>
      <w:r w:rsidRPr="0085238E">
        <w:rPr>
          <w:rFonts w:ascii="Arial" w:hAnsi="Arial" w:cs="Arial"/>
          <w:sz w:val="24"/>
          <w:szCs w:val="24"/>
        </w:rPr>
        <w:t>Leadership plays a crucial role in building an organisational culture, as it influences the entire work environment and employee efficiency and satisfaction</w:t>
      </w:r>
      <w:r>
        <w:rPr>
          <w:rFonts w:ascii="Arial" w:hAnsi="Arial" w:cs="Arial"/>
          <w:sz w:val="24"/>
          <w:szCs w:val="24"/>
        </w:rPr>
        <w:t xml:space="preserve"> (</w:t>
      </w:r>
      <w:r w:rsidRPr="0085238E">
        <w:rPr>
          <w:rFonts w:ascii="Arial" w:hAnsi="Arial" w:cs="Arial"/>
          <w:i/>
          <w:iCs/>
          <w:sz w:val="24"/>
          <w:szCs w:val="24"/>
        </w:rPr>
        <w:t>Greenleaf, R.K., 1977</w:t>
      </w:r>
      <w:r>
        <w:rPr>
          <w:rFonts w:ascii="Arial" w:hAnsi="Arial" w:cs="Arial"/>
          <w:sz w:val="24"/>
          <w:szCs w:val="24"/>
        </w:rPr>
        <w:t>)</w:t>
      </w:r>
      <w:r w:rsidRPr="0085238E">
        <w:rPr>
          <w:rFonts w:ascii="Arial" w:hAnsi="Arial" w:cs="Arial"/>
          <w:sz w:val="24"/>
          <w:szCs w:val="24"/>
        </w:rPr>
        <w:t xml:space="preserve">. Three distinct leadership styles that significantly influence organisational culture are transformational leadership, servant leadership, and autocratic leadership. </w:t>
      </w:r>
      <w:r w:rsidRPr="00025A8F">
        <w:rPr>
          <w:rFonts w:ascii="Arial" w:hAnsi="Arial" w:cs="Arial"/>
          <w:b/>
          <w:bCs/>
          <w:i/>
          <w:iCs/>
          <w:sz w:val="24"/>
          <w:szCs w:val="24"/>
        </w:rPr>
        <w:t>Transformational leaders</w:t>
      </w:r>
      <w:r w:rsidRPr="0085238E">
        <w:rPr>
          <w:rFonts w:ascii="Arial" w:hAnsi="Arial" w:cs="Arial"/>
          <w:sz w:val="24"/>
          <w:szCs w:val="24"/>
        </w:rPr>
        <w:t xml:space="preserve"> inspire others to achieve higher levels of accomplishment, creating a culture that encourages inclusion and nurtures creativity</w:t>
      </w:r>
      <w:r>
        <w:rPr>
          <w:rFonts w:ascii="Arial" w:hAnsi="Arial" w:cs="Arial"/>
          <w:sz w:val="24"/>
          <w:szCs w:val="24"/>
        </w:rPr>
        <w:t xml:space="preserve"> (</w:t>
      </w:r>
      <w:r w:rsidRPr="0085238E">
        <w:rPr>
          <w:rFonts w:ascii="Arial" w:hAnsi="Arial" w:cs="Arial"/>
          <w:i/>
          <w:iCs/>
          <w:sz w:val="24"/>
          <w:szCs w:val="24"/>
        </w:rPr>
        <w:t>Bass and Riggio, 2006</w:t>
      </w:r>
      <w:r>
        <w:rPr>
          <w:rFonts w:ascii="Arial" w:hAnsi="Arial" w:cs="Arial"/>
          <w:sz w:val="24"/>
          <w:szCs w:val="24"/>
        </w:rPr>
        <w:t>)</w:t>
      </w:r>
      <w:r w:rsidRPr="0085238E">
        <w:rPr>
          <w:rFonts w:ascii="Arial" w:hAnsi="Arial" w:cs="Arial"/>
          <w:sz w:val="24"/>
          <w:szCs w:val="24"/>
        </w:rPr>
        <w:t xml:space="preserve">. They </w:t>
      </w:r>
      <w:r w:rsidRPr="0085238E">
        <w:rPr>
          <w:rFonts w:ascii="Arial" w:hAnsi="Arial" w:cs="Arial"/>
          <w:sz w:val="24"/>
          <w:szCs w:val="24"/>
        </w:rPr>
        <w:t>instil</w:t>
      </w:r>
      <w:r w:rsidRPr="0085238E">
        <w:rPr>
          <w:rFonts w:ascii="Arial" w:hAnsi="Arial" w:cs="Arial"/>
          <w:sz w:val="24"/>
          <w:szCs w:val="24"/>
        </w:rPr>
        <w:t xml:space="preserve"> a deep-seated sense of purpose and zeal among their constituents, leading to increased levels of ingenuity and continuous advancement.</w:t>
      </w:r>
    </w:p>
    <w:p w14:paraId="5F7C5A80" w14:textId="5588B15C" w:rsidR="0085238E" w:rsidRPr="0085238E" w:rsidRDefault="0085238E" w:rsidP="0085238E">
      <w:pPr>
        <w:spacing w:line="360" w:lineRule="auto"/>
        <w:jc w:val="both"/>
        <w:rPr>
          <w:rFonts w:ascii="Arial" w:hAnsi="Arial" w:cs="Arial"/>
          <w:sz w:val="24"/>
          <w:szCs w:val="24"/>
        </w:rPr>
      </w:pPr>
      <w:r w:rsidRPr="00025A8F">
        <w:rPr>
          <w:rFonts w:ascii="Arial" w:hAnsi="Arial" w:cs="Arial"/>
          <w:b/>
          <w:bCs/>
          <w:i/>
          <w:iCs/>
          <w:sz w:val="24"/>
          <w:szCs w:val="24"/>
        </w:rPr>
        <w:t>Servant leadership</w:t>
      </w:r>
      <w:r w:rsidRPr="0085238E">
        <w:rPr>
          <w:rFonts w:ascii="Arial" w:hAnsi="Arial" w:cs="Arial"/>
          <w:sz w:val="24"/>
          <w:szCs w:val="24"/>
        </w:rPr>
        <w:t xml:space="preserve"> is characterized by </w:t>
      </w:r>
      <w:r w:rsidRPr="0085238E">
        <w:rPr>
          <w:rFonts w:ascii="Arial" w:hAnsi="Arial" w:cs="Arial"/>
          <w:sz w:val="24"/>
          <w:szCs w:val="24"/>
        </w:rPr>
        <w:t>aiding</w:t>
      </w:r>
      <w:r w:rsidRPr="0085238E">
        <w:rPr>
          <w:rFonts w:ascii="Arial" w:hAnsi="Arial" w:cs="Arial"/>
          <w:sz w:val="24"/>
          <w:szCs w:val="24"/>
        </w:rPr>
        <w:t xml:space="preserve"> others and prioritizing the needs of the team over the leader's interests</w:t>
      </w:r>
      <w:r>
        <w:rPr>
          <w:rFonts w:ascii="Arial" w:hAnsi="Arial" w:cs="Arial"/>
          <w:sz w:val="24"/>
          <w:szCs w:val="24"/>
        </w:rPr>
        <w:t xml:space="preserve"> (</w:t>
      </w:r>
      <w:r w:rsidRPr="0085238E">
        <w:rPr>
          <w:rFonts w:ascii="Arial" w:hAnsi="Arial" w:cs="Arial"/>
          <w:i/>
          <w:iCs/>
          <w:sz w:val="24"/>
          <w:szCs w:val="24"/>
        </w:rPr>
        <w:t>Northouse, 2018</w:t>
      </w:r>
      <w:r>
        <w:rPr>
          <w:rFonts w:ascii="Arial" w:hAnsi="Arial" w:cs="Arial"/>
          <w:sz w:val="24"/>
          <w:szCs w:val="24"/>
        </w:rPr>
        <w:t>)</w:t>
      </w:r>
      <w:r w:rsidRPr="0085238E">
        <w:rPr>
          <w:rFonts w:ascii="Arial" w:hAnsi="Arial" w:cs="Arial"/>
          <w:sz w:val="24"/>
          <w:szCs w:val="24"/>
        </w:rPr>
        <w:t xml:space="preserve">.This approach fosters a supportive and inclusive corporate environment, fostering a perception of value and empowerment among employees. </w:t>
      </w:r>
      <w:r>
        <w:rPr>
          <w:rFonts w:ascii="Arial" w:hAnsi="Arial" w:cs="Arial"/>
          <w:sz w:val="24"/>
          <w:szCs w:val="24"/>
        </w:rPr>
        <w:t>Therefore, t</w:t>
      </w:r>
      <w:r w:rsidRPr="0085238E">
        <w:rPr>
          <w:rFonts w:ascii="Arial" w:hAnsi="Arial" w:cs="Arial"/>
          <w:sz w:val="24"/>
          <w:szCs w:val="24"/>
        </w:rPr>
        <w:t>his environment incentivizes them to contribute optimally towards the achievement of organizational objectives.</w:t>
      </w:r>
    </w:p>
    <w:p w14:paraId="39C270DB" w14:textId="7EC42313" w:rsidR="0085238E" w:rsidRPr="0085238E" w:rsidRDefault="0085238E" w:rsidP="0085238E">
      <w:pPr>
        <w:spacing w:line="360" w:lineRule="auto"/>
        <w:jc w:val="both"/>
        <w:rPr>
          <w:rFonts w:ascii="Arial" w:hAnsi="Arial" w:cs="Arial"/>
          <w:sz w:val="24"/>
          <w:szCs w:val="24"/>
        </w:rPr>
      </w:pPr>
      <w:r w:rsidRPr="00025A8F">
        <w:rPr>
          <w:rFonts w:ascii="Arial" w:hAnsi="Arial" w:cs="Arial"/>
          <w:b/>
          <w:bCs/>
          <w:i/>
          <w:iCs/>
          <w:sz w:val="24"/>
          <w:szCs w:val="24"/>
        </w:rPr>
        <w:t>Autocratic leadership</w:t>
      </w:r>
      <w:r w:rsidRPr="0085238E">
        <w:rPr>
          <w:rFonts w:ascii="Arial" w:hAnsi="Arial" w:cs="Arial"/>
          <w:sz w:val="24"/>
          <w:szCs w:val="24"/>
        </w:rPr>
        <w:t>, on the other hand, is characterized by concentrated control over decision-making processes, with little input from group members. This style can lead to a culture marked by strict obedience to established norms and regulations, rather than promoting creativity</w:t>
      </w:r>
      <w:r>
        <w:rPr>
          <w:rFonts w:ascii="Arial" w:hAnsi="Arial" w:cs="Arial"/>
          <w:sz w:val="24"/>
          <w:szCs w:val="24"/>
        </w:rPr>
        <w:t xml:space="preserve"> (</w:t>
      </w:r>
      <w:r w:rsidRPr="0085238E">
        <w:rPr>
          <w:rFonts w:ascii="Arial" w:hAnsi="Arial" w:cs="Arial"/>
          <w:i/>
          <w:iCs/>
          <w:sz w:val="24"/>
          <w:szCs w:val="24"/>
        </w:rPr>
        <w:t>Yukl, 2012</w:t>
      </w:r>
      <w:r>
        <w:rPr>
          <w:rFonts w:ascii="Arial" w:hAnsi="Arial" w:cs="Arial"/>
          <w:sz w:val="24"/>
          <w:szCs w:val="24"/>
        </w:rPr>
        <w:t>)</w:t>
      </w:r>
      <w:r w:rsidRPr="0085238E">
        <w:rPr>
          <w:rFonts w:ascii="Arial" w:hAnsi="Arial" w:cs="Arial"/>
          <w:sz w:val="24"/>
          <w:szCs w:val="24"/>
        </w:rPr>
        <w:t xml:space="preserve">. </w:t>
      </w:r>
      <w:r>
        <w:rPr>
          <w:rFonts w:ascii="Arial" w:hAnsi="Arial" w:cs="Arial"/>
          <w:sz w:val="24"/>
          <w:szCs w:val="24"/>
        </w:rPr>
        <w:t>Additionally, t</w:t>
      </w:r>
      <w:r w:rsidRPr="0085238E">
        <w:rPr>
          <w:rFonts w:ascii="Arial" w:hAnsi="Arial" w:cs="Arial"/>
          <w:sz w:val="24"/>
          <w:szCs w:val="24"/>
        </w:rPr>
        <w:t>his can result in a reduced perception of empowerment and drive among employees, reducing their propensity to actively contribute and share innovative ideas.</w:t>
      </w:r>
    </w:p>
    <w:p w14:paraId="19BB3000" w14:textId="51952D57" w:rsidR="00CF6F9A" w:rsidRDefault="0085238E" w:rsidP="0085238E">
      <w:pPr>
        <w:spacing w:line="360" w:lineRule="auto"/>
        <w:jc w:val="both"/>
        <w:rPr>
          <w:rFonts w:ascii="Arial" w:hAnsi="Arial" w:cs="Arial"/>
          <w:sz w:val="24"/>
          <w:szCs w:val="24"/>
        </w:rPr>
      </w:pPr>
      <w:r w:rsidRPr="0085238E">
        <w:rPr>
          <w:rFonts w:ascii="Arial" w:hAnsi="Arial" w:cs="Arial"/>
          <w:sz w:val="24"/>
          <w:szCs w:val="24"/>
        </w:rPr>
        <w:t>Each of these leadership styles facilitates the development of a distinct corporate culture. The adoption of transformational and servant leadership approaches can foster a culture marked by openness, creativity, and cooperation. On the other hand, authoritarian leadership is associated with a culture characterized by stringent regulations, a clear hierarchy, and a potential opposition to organizational change</w:t>
      </w:r>
      <w:r w:rsidR="00025A8F">
        <w:rPr>
          <w:rFonts w:ascii="Arial" w:hAnsi="Arial" w:cs="Arial"/>
          <w:sz w:val="24"/>
          <w:szCs w:val="24"/>
        </w:rPr>
        <w:t xml:space="preserve"> (</w:t>
      </w:r>
      <w:r w:rsidR="00025A8F" w:rsidRPr="00025A8F">
        <w:rPr>
          <w:rFonts w:ascii="Arial" w:hAnsi="Arial" w:cs="Arial"/>
          <w:i/>
          <w:iCs/>
          <w:sz w:val="24"/>
          <w:szCs w:val="24"/>
        </w:rPr>
        <w:t>Yukl, 2012).</w:t>
      </w:r>
      <w:r w:rsidR="00025A8F" w:rsidRPr="00025A8F">
        <w:rPr>
          <w:rFonts w:ascii="Arial" w:hAnsi="Arial" w:cs="Arial"/>
          <w:sz w:val="24"/>
          <w:szCs w:val="24"/>
        </w:rPr>
        <w:t xml:space="preserve"> </w:t>
      </w:r>
      <w:r w:rsidRPr="0085238E">
        <w:rPr>
          <w:rFonts w:ascii="Arial" w:hAnsi="Arial" w:cs="Arial"/>
          <w:sz w:val="24"/>
          <w:szCs w:val="24"/>
        </w:rPr>
        <w:t>Understanding these dynamics is essential for leaders aiming to cultivate a positive culture within their businesses.</w:t>
      </w:r>
    </w:p>
    <w:p w14:paraId="585A1BBD" w14:textId="12E17AF0" w:rsidR="0085238E" w:rsidRDefault="0085238E" w:rsidP="0085238E">
      <w:pPr>
        <w:spacing w:line="360" w:lineRule="auto"/>
        <w:jc w:val="both"/>
        <w:rPr>
          <w:rFonts w:ascii="Arial" w:hAnsi="Arial" w:cs="Arial"/>
          <w:sz w:val="24"/>
          <w:szCs w:val="24"/>
        </w:rPr>
      </w:pPr>
      <w:r w:rsidRPr="0085238E">
        <w:rPr>
          <w:rFonts w:ascii="Arial" w:hAnsi="Arial" w:cs="Arial"/>
          <w:sz w:val="24"/>
          <w:szCs w:val="24"/>
        </w:rPr>
        <w:t>Moreover, the dynamic relationship between different leadership styles and the prevailing organisational culture is an essential determinant of an organisation's overall success. The congruence or incongruence between the leadership style and organisational culture may have a substantial impact on the performance of the organisation as well as the levels of employee happiness and retention</w:t>
      </w:r>
      <w:r>
        <w:rPr>
          <w:rFonts w:ascii="Arial" w:hAnsi="Arial" w:cs="Arial"/>
          <w:sz w:val="24"/>
          <w:szCs w:val="24"/>
        </w:rPr>
        <w:t xml:space="preserve"> (</w:t>
      </w:r>
      <w:r w:rsidRPr="0085238E">
        <w:rPr>
          <w:rFonts w:ascii="Arial" w:hAnsi="Arial" w:cs="Arial"/>
          <w:i/>
          <w:iCs/>
          <w:sz w:val="24"/>
          <w:szCs w:val="24"/>
        </w:rPr>
        <w:t>Mintzberg, 1973</w:t>
      </w:r>
      <w:r w:rsidRPr="0085238E">
        <w:rPr>
          <w:rFonts w:ascii="Arial" w:hAnsi="Arial" w:cs="Arial"/>
          <w:sz w:val="24"/>
          <w:szCs w:val="24"/>
        </w:rPr>
        <w:t xml:space="preserve">).  For example, an organisation characterised by a culture that prioritises innovation and ongoing enhancement would likely have significant success when led by transformational or servant leadership styles but may encounter challenges when subjected to authoritarian leadership. To summarise, the impact of leadership styles on organisational culture is of utmost </w:t>
      </w:r>
      <w:r w:rsidRPr="0085238E">
        <w:rPr>
          <w:rFonts w:ascii="Arial" w:hAnsi="Arial" w:cs="Arial"/>
          <w:sz w:val="24"/>
          <w:szCs w:val="24"/>
        </w:rPr>
        <w:t>importance since</w:t>
      </w:r>
      <w:r w:rsidRPr="0085238E">
        <w:rPr>
          <w:rFonts w:ascii="Arial" w:hAnsi="Arial" w:cs="Arial"/>
          <w:sz w:val="24"/>
          <w:szCs w:val="24"/>
        </w:rPr>
        <w:t xml:space="preserve"> the alignment between these two factors may greatly impact the overall success of an organisation. By developing a comprehensive comprehension of various leadership styles and their influence on the culture inside an organisation, leaders are able to effectively traverse the complexities of the contemporary workplace</w:t>
      </w:r>
      <w:r w:rsidR="00025A8F">
        <w:rPr>
          <w:rFonts w:ascii="Arial" w:hAnsi="Arial" w:cs="Arial"/>
          <w:sz w:val="24"/>
          <w:szCs w:val="24"/>
        </w:rPr>
        <w:t xml:space="preserve"> (</w:t>
      </w:r>
      <w:r w:rsidR="00025A8F" w:rsidRPr="00025A8F">
        <w:rPr>
          <w:rFonts w:ascii="Arial" w:hAnsi="Arial" w:cs="Arial"/>
          <w:i/>
          <w:iCs/>
          <w:sz w:val="24"/>
          <w:szCs w:val="24"/>
        </w:rPr>
        <w:t>Yukl, 2012).</w:t>
      </w:r>
      <w:r w:rsidR="00025A8F" w:rsidRPr="00025A8F">
        <w:rPr>
          <w:rFonts w:ascii="Arial" w:hAnsi="Arial" w:cs="Arial"/>
          <w:sz w:val="24"/>
          <w:szCs w:val="24"/>
        </w:rPr>
        <w:t xml:space="preserve"> </w:t>
      </w:r>
      <w:r w:rsidRPr="0085238E">
        <w:rPr>
          <w:rFonts w:ascii="Arial" w:hAnsi="Arial" w:cs="Arial"/>
          <w:sz w:val="24"/>
          <w:szCs w:val="24"/>
        </w:rPr>
        <w:t xml:space="preserve"> This enables them to create an atmosphere that is favourable to the growth and development of both individuals and the organisation as a whole.</w:t>
      </w:r>
    </w:p>
    <w:p w14:paraId="48639413" w14:textId="3878B02E" w:rsidR="0085238E" w:rsidRDefault="00025A8F" w:rsidP="0085238E">
      <w:pPr>
        <w:spacing w:line="360" w:lineRule="auto"/>
        <w:jc w:val="both"/>
        <w:rPr>
          <w:rFonts w:ascii="Arial" w:hAnsi="Arial" w:cs="Arial"/>
          <w:sz w:val="24"/>
          <w:szCs w:val="24"/>
        </w:rPr>
      </w:pPr>
      <w:r w:rsidRPr="00025A8F">
        <w:rPr>
          <w:rFonts w:ascii="Arial" w:hAnsi="Arial" w:cs="Arial"/>
          <w:sz w:val="24"/>
          <w:szCs w:val="24"/>
        </w:rPr>
        <w:t xml:space="preserve">The influence of </w:t>
      </w:r>
      <w:r w:rsidRPr="00025A8F">
        <w:rPr>
          <w:rFonts w:ascii="Arial" w:hAnsi="Arial" w:cs="Arial"/>
          <w:b/>
          <w:bCs/>
          <w:i/>
          <w:iCs/>
          <w:sz w:val="24"/>
          <w:szCs w:val="24"/>
        </w:rPr>
        <w:t>management styles</w:t>
      </w:r>
      <w:r w:rsidRPr="00025A8F">
        <w:rPr>
          <w:rFonts w:ascii="Arial" w:hAnsi="Arial" w:cs="Arial"/>
          <w:sz w:val="24"/>
          <w:szCs w:val="24"/>
        </w:rPr>
        <w:t xml:space="preserve"> on organisational culture is significant since they determine the manner in which activities are carried out, decisions are reached, and power is allocated. The </w:t>
      </w:r>
      <w:r w:rsidRPr="00025A8F">
        <w:rPr>
          <w:rFonts w:ascii="Arial" w:hAnsi="Arial" w:cs="Arial"/>
          <w:b/>
          <w:bCs/>
          <w:i/>
          <w:iCs/>
          <w:sz w:val="24"/>
          <w:szCs w:val="24"/>
        </w:rPr>
        <w:t>organisational culture</w:t>
      </w:r>
      <w:r w:rsidRPr="00025A8F">
        <w:rPr>
          <w:rFonts w:ascii="Arial" w:hAnsi="Arial" w:cs="Arial"/>
          <w:sz w:val="24"/>
          <w:szCs w:val="24"/>
        </w:rPr>
        <w:t xml:space="preserve"> is influenced by three important management styles, namely authoritarian, democratic, and laissez-faire. Each of these types contributes distinct characteristics to the overall dynamics of the organisation</w:t>
      </w:r>
      <w:r>
        <w:rPr>
          <w:rFonts w:ascii="Arial" w:hAnsi="Arial" w:cs="Arial"/>
          <w:sz w:val="24"/>
          <w:szCs w:val="24"/>
        </w:rPr>
        <w:t xml:space="preserve"> (</w:t>
      </w:r>
      <w:r w:rsidRPr="00025A8F">
        <w:rPr>
          <w:rFonts w:ascii="Arial" w:hAnsi="Arial" w:cs="Arial"/>
          <w:i/>
          <w:iCs/>
          <w:sz w:val="24"/>
          <w:szCs w:val="24"/>
        </w:rPr>
        <w:t>Mintzberg,1973</w:t>
      </w:r>
      <w:r>
        <w:rPr>
          <w:rFonts w:ascii="Arial" w:hAnsi="Arial" w:cs="Arial"/>
          <w:sz w:val="24"/>
          <w:szCs w:val="24"/>
        </w:rPr>
        <w:t>).</w:t>
      </w:r>
      <w:r w:rsidRPr="00025A8F">
        <w:rPr>
          <w:rFonts w:ascii="Arial" w:hAnsi="Arial" w:cs="Arial"/>
          <w:sz w:val="24"/>
          <w:szCs w:val="24"/>
        </w:rPr>
        <w:t xml:space="preserve"> </w:t>
      </w:r>
      <w:r w:rsidRPr="00025A8F">
        <w:rPr>
          <w:rFonts w:ascii="Arial" w:hAnsi="Arial" w:cs="Arial"/>
          <w:b/>
          <w:bCs/>
          <w:i/>
          <w:iCs/>
          <w:sz w:val="24"/>
          <w:szCs w:val="24"/>
        </w:rPr>
        <w:t>Authoritarian management</w:t>
      </w:r>
      <w:r w:rsidRPr="00025A8F">
        <w:rPr>
          <w:rFonts w:ascii="Arial" w:hAnsi="Arial" w:cs="Arial"/>
          <w:sz w:val="24"/>
          <w:szCs w:val="24"/>
        </w:rPr>
        <w:t xml:space="preserve"> refers to a managerial approach characterised by the exertion of tight control over work processes and decision-making. This style of management often leads to the establishment of a hierarchical and organised organisational culture. The techniques and processes are determined by those in authority, hence limiting the extent of employee involvement. According to </w:t>
      </w:r>
      <w:r w:rsidRPr="00025A8F">
        <w:rPr>
          <w:rFonts w:ascii="Arial" w:hAnsi="Arial" w:cs="Arial"/>
          <w:i/>
          <w:iCs/>
          <w:sz w:val="24"/>
          <w:szCs w:val="24"/>
        </w:rPr>
        <w:t>Mintzberg (1973</w:t>
      </w:r>
      <w:r w:rsidRPr="00025A8F">
        <w:rPr>
          <w:rFonts w:ascii="Arial" w:hAnsi="Arial" w:cs="Arial"/>
          <w:sz w:val="24"/>
          <w:szCs w:val="24"/>
        </w:rPr>
        <w:t xml:space="preserve">), the implementation of authoritarian management practices involves the establishment of well-defined hierarchies and strict control mechanisms. While this approach may enhance operational efficiency, it also has the potential to impede innovation and diminish employee engagement. In contrast, democratic management cultivates a culture that is characterised by openness and active participation. </w:t>
      </w:r>
      <w:r w:rsidRPr="00025A8F">
        <w:rPr>
          <w:rFonts w:ascii="Arial" w:hAnsi="Arial" w:cs="Arial"/>
          <w:b/>
          <w:bCs/>
          <w:i/>
          <w:iCs/>
          <w:sz w:val="24"/>
          <w:szCs w:val="24"/>
        </w:rPr>
        <w:t>Democratic managers</w:t>
      </w:r>
      <w:r w:rsidRPr="00025A8F">
        <w:rPr>
          <w:rFonts w:ascii="Arial" w:hAnsi="Arial" w:cs="Arial"/>
          <w:sz w:val="24"/>
          <w:szCs w:val="24"/>
        </w:rPr>
        <w:t xml:space="preserve"> promote employee participation in decision-making processes, therefore fostering a workforce that is more engaged and motivated. This approach has the potential to create a corporate environment that promotes empowerment and collective accountability, whereby workers see their viewpoints as being respected and </w:t>
      </w:r>
      <w:r w:rsidRPr="00025A8F">
        <w:rPr>
          <w:rFonts w:ascii="Arial" w:hAnsi="Arial" w:cs="Arial"/>
          <w:sz w:val="24"/>
          <w:szCs w:val="24"/>
        </w:rPr>
        <w:t>considered</w:t>
      </w:r>
      <w:r>
        <w:rPr>
          <w:rFonts w:ascii="Arial" w:hAnsi="Arial" w:cs="Arial"/>
          <w:sz w:val="24"/>
          <w:szCs w:val="24"/>
        </w:rPr>
        <w:t xml:space="preserve"> (</w:t>
      </w:r>
      <w:r w:rsidRPr="00025A8F">
        <w:rPr>
          <w:rFonts w:ascii="Arial" w:hAnsi="Arial" w:cs="Arial"/>
          <w:i/>
          <w:iCs/>
          <w:sz w:val="24"/>
          <w:szCs w:val="24"/>
        </w:rPr>
        <w:t>Northouse,  2018</w:t>
      </w:r>
      <w:r>
        <w:rPr>
          <w:rFonts w:ascii="Arial" w:hAnsi="Arial" w:cs="Arial"/>
          <w:sz w:val="24"/>
          <w:szCs w:val="24"/>
        </w:rPr>
        <w:t>)</w:t>
      </w:r>
      <w:r w:rsidRPr="00025A8F">
        <w:rPr>
          <w:rFonts w:ascii="Arial" w:hAnsi="Arial" w:cs="Arial"/>
          <w:sz w:val="24"/>
          <w:szCs w:val="24"/>
        </w:rPr>
        <w:t xml:space="preserve">. The establishment of a collaborative atmosphere facilitated by democratic management often results in increased levels of job satisfaction and the cultivation of a more cohesive workplace culture. </w:t>
      </w:r>
      <w:r w:rsidRPr="00025A8F">
        <w:rPr>
          <w:rFonts w:ascii="Arial" w:hAnsi="Arial" w:cs="Arial"/>
          <w:b/>
          <w:bCs/>
          <w:i/>
          <w:iCs/>
          <w:sz w:val="24"/>
          <w:szCs w:val="24"/>
        </w:rPr>
        <w:t>Laissez-faire management</w:t>
      </w:r>
      <w:r w:rsidRPr="00025A8F">
        <w:rPr>
          <w:rFonts w:ascii="Arial" w:hAnsi="Arial" w:cs="Arial"/>
          <w:sz w:val="24"/>
          <w:szCs w:val="24"/>
        </w:rPr>
        <w:t xml:space="preserve"> is distinguished by a managerial style that adopts a non-interventionist approach, whereby supervisors provide little guidance and workers are granted a significant level of independence. This approach has the potential to foster a permissive and adaptable organisational culture whereby the stimulation of creativity and the promotion of innovation are emphasised. Nevertheless, the absence of proper direction and a structured framework may possibly result in a deficiency of coordination and consistency within organisational practices</w:t>
      </w:r>
      <w:r>
        <w:rPr>
          <w:rFonts w:ascii="Arial" w:hAnsi="Arial" w:cs="Arial"/>
          <w:sz w:val="24"/>
          <w:szCs w:val="24"/>
        </w:rPr>
        <w:t xml:space="preserve"> (</w:t>
      </w:r>
      <w:r w:rsidRPr="00025A8F">
        <w:rPr>
          <w:rFonts w:ascii="Arial" w:hAnsi="Arial" w:cs="Arial"/>
          <w:i/>
          <w:iCs/>
          <w:sz w:val="24"/>
          <w:szCs w:val="24"/>
        </w:rPr>
        <w:t>Northouse,  2018</w:t>
      </w:r>
      <w:r w:rsidRPr="00025A8F">
        <w:rPr>
          <w:rFonts w:ascii="Arial" w:hAnsi="Arial" w:cs="Arial"/>
          <w:i/>
          <w:iCs/>
          <w:sz w:val="24"/>
          <w:szCs w:val="24"/>
        </w:rPr>
        <w:t>).</w:t>
      </w:r>
      <w:r w:rsidRPr="00025A8F">
        <w:rPr>
          <w:rFonts w:ascii="Arial" w:hAnsi="Arial" w:cs="Arial"/>
          <w:sz w:val="24"/>
          <w:szCs w:val="24"/>
        </w:rPr>
        <w:t xml:space="preserve"> The influence of these management techniques on organisational culture is significant. The use of authoritarian management practices has the potential to foster a culture characterised by adherence to rules and regulations. Conversely, the adoption of democratic management approaches may cultivate a culture that promotes active participation and involvement. Lastly, the utilisation of laissez-faire management methods may engender a culture that emphasises individual autonomy and self-governance. The congruence between management style and organisational culture has a substantial impact on the overall effectiveness and efficiency of the organisation. In a context characterised by a rapid pace and strict adherence to deadlines, the use of either an authoritarian or democratic management style may prove to be more effective</w:t>
      </w:r>
      <w:r>
        <w:rPr>
          <w:rFonts w:ascii="Arial" w:hAnsi="Arial" w:cs="Arial"/>
          <w:sz w:val="24"/>
          <w:szCs w:val="24"/>
        </w:rPr>
        <w:t xml:space="preserve"> (</w:t>
      </w:r>
      <w:r w:rsidRPr="00025A8F">
        <w:rPr>
          <w:rFonts w:ascii="Arial" w:hAnsi="Arial" w:cs="Arial"/>
          <w:i/>
          <w:iCs/>
          <w:sz w:val="24"/>
          <w:szCs w:val="24"/>
        </w:rPr>
        <w:t>Mintzberg</w:t>
      </w:r>
      <w:r w:rsidRPr="00025A8F">
        <w:rPr>
          <w:rFonts w:ascii="Arial" w:hAnsi="Arial" w:cs="Arial"/>
          <w:i/>
          <w:iCs/>
          <w:sz w:val="24"/>
          <w:szCs w:val="24"/>
        </w:rPr>
        <w:t xml:space="preserve">, </w:t>
      </w:r>
      <w:r w:rsidRPr="00025A8F">
        <w:rPr>
          <w:rFonts w:ascii="Arial" w:hAnsi="Arial" w:cs="Arial"/>
          <w:i/>
          <w:iCs/>
          <w:sz w:val="24"/>
          <w:szCs w:val="24"/>
        </w:rPr>
        <w:t>1973)</w:t>
      </w:r>
      <w:r w:rsidRPr="00025A8F">
        <w:rPr>
          <w:rFonts w:ascii="Arial" w:hAnsi="Arial" w:cs="Arial"/>
          <w:i/>
          <w:iCs/>
          <w:sz w:val="24"/>
          <w:szCs w:val="24"/>
        </w:rPr>
        <w:t>.</w:t>
      </w:r>
      <w:r>
        <w:rPr>
          <w:rFonts w:ascii="Arial" w:hAnsi="Arial" w:cs="Arial"/>
          <w:sz w:val="24"/>
          <w:szCs w:val="24"/>
        </w:rPr>
        <w:t xml:space="preserve"> </w:t>
      </w:r>
      <w:r w:rsidRPr="00025A8F">
        <w:rPr>
          <w:rFonts w:ascii="Arial" w:hAnsi="Arial" w:cs="Arial"/>
          <w:sz w:val="24"/>
          <w:szCs w:val="24"/>
        </w:rPr>
        <w:t xml:space="preserve"> In contrast, in a context characterised by creativity or research-oriented endeavours, a laissez-faire management approach may be seen as more appropriate. Gaining a comprehensive comprehension of the intricacies inherent in various management styles and their consequential effects on organisational culture has significant importance for managers who want to foster a favourable atmosphere that harmonises with both the objectives of the organisation and the requirements of the contemporary work environment.</w:t>
      </w:r>
    </w:p>
    <w:p w14:paraId="1DDE43CC" w14:textId="07F02F92" w:rsidR="00025A8F" w:rsidRDefault="001A1631" w:rsidP="0085238E">
      <w:pPr>
        <w:spacing w:line="360" w:lineRule="auto"/>
        <w:jc w:val="both"/>
        <w:rPr>
          <w:rFonts w:ascii="Arial" w:hAnsi="Arial" w:cs="Arial"/>
          <w:sz w:val="24"/>
          <w:szCs w:val="24"/>
        </w:rPr>
      </w:pPr>
      <w:r w:rsidRPr="001A1631">
        <w:rPr>
          <w:rFonts w:ascii="Arial" w:hAnsi="Arial" w:cs="Arial"/>
          <w:sz w:val="24"/>
          <w:szCs w:val="24"/>
        </w:rPr>
        <w:t xml:space="preserve">The discrete functions performed by leaders and managers within an organisation often serve to enhance one another while simultaneously operating within separate realms of </w:t>
      </w:r>
      <w:r w:rsidRPr="001A1631">
        <w:rPr>
          <w:rFonts w:ascii="Arial" w:hAnsi="Arial" w:cs="Arial"/>
          <w:b/>
          <w:bCs/>
          <w:i/>
          <w:iCs/>
          <w:sz w:val="24"/>
          <w:szCs w:val="24"/>
        </w:rPr>
        <w:t>organisational behaviour and culture</w:t>
      </w:r>
      <w:r w:rsidRPr="001A1631">
        <w:rPr>
          <w:rFonts w:ascii="Arial" w:hAnsi="Arial" w:cs="Arial"/>
          <w:sz w:val="24"/>
          <w:szCs w:val="24"/>
        </w:rPr>
        <w:t xml:space="preserve">. By using a </w:t>
      </w:r>
      <w:r w:rsidRPr="001A1631">
        <w:rPr>
          <w:rFonts w:ascii="Arial" w:hAnsi="Arial" w:cs="Arial"/>
          <w:b/>
          <w:bCs/>
          <w:i/>
          <w:iCs/>
          <w:sz w:val="24"/>
          <w:szCs w:val="24"/>
        </w:rPr>
        <w:t>comparative approach,</w:t>
      </w:r>
      <w:r w:rsidRPr="001A1631">
        <w:rPr>
          <w:rFonts w:ascii="Arial" w:hAnsi="Arial" w:cs="Arial"/>
          <w:sz w:val="24"/>
          <w:szCs w:val="24"/>
        </w:rPr>
        <w:t xml:space="preserve"> we are able to analyse the differences and similarities in leadership and management styles and evaluate how they influence the culture inside an organisation. The dichotomy between vision and execution is a topic of interest in leadership studies. Leaders are often associated with the visionary aspect of an organisation, as they inspire and motivate employees by providing a clear sense of purpose, direction, and ambition. According to </w:t>
      </w:r>
      <w:r w:rsidRPr="001A1631">
        <w:rPr>
          <w:rFonts w:ascii="Arial" w:hAnsi="Arial" w:cs="Arial"/>
          <w:i/>
          <w:iCs/>
          <w:sz w:val="24"/>
          <w:szCs w:val="24"/>
        </w:rPr>
        <w:t>Kotter (1990),</w:t>
      </w:r>
      <w:r w:rsidRPr="001A1631">
        <w:rPr>
          <w:rFonts w:ascii="Arial" w:hAnsi="Arial" w:cs="Arial"/>
          <w:sz w:val="24"/>
          <w:szCs w:val="24"/>
        </w:rPr>
        <w:t xml:space="preserve"> individuals in this context often prioritise objectives that extend over a significant duration, cultivate inventive thinking, and facilitate transformative processes. However, it might be argued that managers are primarily oriented towards implementing the strategic direction established by leaders. They thoroughly examine the intricate details of strategizing, coordinating, and overseeing resources in order to properly attain organisational goals. </w:t>
      </w:r>
      <w:r>
        <w:rPr>
          <w:rFonts w:ascii="Arial" w:hAnsi="Arial" w:cs="Arial"/>
          <w:sz w:val="24"/>
          <w:szCs w:val="24"/>
        </w:rPr>
        <w:t>Additionally, t</w:t>
      </w:r>
      <w:r w:rsidRPr="001A1631">
        <w:rPr>
          <w:rFonts w:ascii="Arial" w:hAnsi="Arial" w:cs="Arial"/>
          <w:sz w:val="24"/>
          <w:szCs w:val="24"/>
        </w:rPr>
        <w:t xml:space="preserve">he comparison between empowerment and control: Leadership styles, such as transformational and servant leadership, often prioritise the empowerment of people, foster their development, and promote a culture that is collaborative and inclusive. On the other hand, management styles such as authoritarian management are characterised by the exertion of control, whereby systematic systems and clear lines of authority are established </w:t>
      </w:r>
      <w:r>
        <w:rPr>
          <w:rFonts w:ascii="Arial" w:hAnsi="Arial" w:cs="Arial"/>
          <w:sz w:val="24"/>
          <w:szCs w:val="24"/>
        </w:rPr>
        <w:t>(</w:t>
      </w:r>
      <w:r w:rsidRPr="001A1631">
        <w:rPr>
          <w:rFonts w:ascii="Arial" w:hAnsi="Arial" w:cs="Arial"/>
          <w:i/>
          <w:iCs/>
          <w:sz w:val="24"/>
          <w:szCs w:val="24"/>
        </w:rPr>
        <w:t>Kotter</w:t>
      </w:r>
      <w:r w:rsidRPr="001A1631">
        <w:rPr>
          <w:rFonts w:ascii="Arial" w:hAnsi="Arial" w:cs="Arial"/>
          <w:i/>
          <w:iCs/>
          <w:sz w:val="24"/>
          <w:szCs w:val="24"/>
        </w:rPr>
        <w:t xml:space="preserve">, </w:t>
      </w:r>
      <w:r w:rsidRPr="001A1631">
        <w:rPr>
          <w:rFonts w:ascii="Arial" w:hAnsi="Arial" w:cs="Arial"/>
          <w:i/>
          <w:iCs/>
          <w:sz w:val="24"/>
          <w:szCs w:val="24"/>
        </w:rPr>
        <w:t>1990</w:t>
      </w:r>
      <w:r w:rsidRPr="001A1631">
        <w:rPr>
          <w:rFonts w:ascii="Arial" w:hAnsi="Arial" w:cs="Arial"/>
          <w:i/>
          <w:iCs/>
          <w:sz w:val="24"/>
          <w:szCs w:val="24"/>
        </w:rPr>
        <w:t>).</w:t>
      </w:r>
      <w:r>
        <w:rPr>
          <w:rFonts w:ascii="Arial" w:hAnsi="Arial" w:cs="Arial"/>
          <w:sz w:val="24"/>
          <w:szCs w:val="24"/>
        </w:rPr>
        <w:t xml:space="preserve"> </w:t>
      </w:r>
      <w:r w:rsidRPr="001A1631">
        <w:rPr>
          <w:rFonts w:ascii="Arial" w:hAnsi="Arial" w:cs="Arial"/>
          <w:sz w:val="24"/>
          <w:szCs w:val="24"/>
        </w:rPr>
        <w:t xml:space="preserve">This duality often manifests as divergent organisational cultures, characterised by empowerment and creativity on the one hand and order and obedience on the other. The comparison between adaptability and consistency is often discussed in the context of </w:t>
      </w:r>
      <w:r w:rsidRPr="001A1631">
        <w:rPr>
          <w:rFonts w:ascii="Arial" w:hAnsi="Arial" w:cs="Arial"/>
          <w:sz w:val="24"/>
          <w:szCs w:val="24"/>
        </w:rPr>
        <w:t>leadership since</w:t>
      </w:r>
      <w:r w:rsidRPr="001A1631">
        <w:rPr>
          <w:rFonts w:ascii="Arial" w:hAnsi="Arial" w:cs="Arial"/>
          <w:sz w:val="24"/>
          <w:szCs w:val="24"/>
        </w:rPr>
        <w:t xml:space="preserve"> leaders play a crucial role in managing change and promoting adaptation within their organisations. </w:t>
      </w:r>
      <w:r>
        <w:rPr>
          <w:rFonts w:ascii="Arial" w:hAnsi="Arial" w:cs="Arial"/>
          <w:sz w:val="24"/>
          <w:szCs w:val="24"/>
        </w:rPr>
        <w:t>Also, t</w:t>
      </w:r>
      <w:r w:rsidRPr="001A1631">
        <w:rPr>
          <w:rFonts w:ascii="Arial" w:hAnsi="Arial" w:cs="Arial"/>
          <w:sz w:val="24"/>
          <w:szCs w:val="24"/>
        </w:rPr>
        <w:t>he organisation fosters a culture that promotes ongoing learning and advancement. Managers often prioritise the attainment of consistency, standardisation, and stability as means to facilitate the seamless execution of daily operations. The impact on organisational culture is evident when leaders and managers exhibit distinct priorities. Leaders have the potential to cultivate a culture characterised by inspiration, creativity, and adaptation, while managers have a role in establishing a culture that emphasises efficiency, order, and dependability. Both positions play a vital role and mutually enhance each other in fostering a harmonious organisational culture that is in line with the broader objectives and values of the organisation</w:t>
      </w:r>
      <w:r>
        <w:rPr>
          <w:rFonts w:ascii="Arial" w:hAnsi="Arial" w:cs="Arial"/>
          <w:sz w:val="24"/>
          <w:szCs w:val="24"/>
        </w:rPr>
        <w:t xml:space="preserve"> (</w:t>
      </w:r>
      <w:r w:rsidRPr="001A1631">
        <w:rPr>
          <w:rFonts w:ascii="Arial" w:hAnsi="Arial" w:cs="Arial"/>
          <w:i/>
          <w:iCs/>
          <w:sz w:val="24"/>
          <w:szCs w:val="24"/>
        </w:rPr>
        <w:t>Northouse</w:t>
      </w:r>
      <w:r w:rsidRPr="001A1631">
        <w:rPr>
          <w:rFonts w:ascii="Arial" w:hAnsi="Arial" w:cs="Arial"/>
          <w:i/>
          <w:iCs/>
          <w:sz w:val="24"/>
          <w:szCs w:val="24"/>
        </w:rPr>
        <w:t>,</w:t>
      </w:r>
      <w:r w:rsidRPr="001A1631">
        <w:rPr>
          <w:rFonts w:ascii="Arial" w:hAnsi="Arial" w:cs="Arial"/>
          <w:i/>
          <w:iCs/>
          <w:sz w:val="24"/>
          <w:szCs w:val="24"/>
        </w:rPr>
        <w:t xml:space="preserve"> 2018</w:t>
      </w:r>
      <w:r w:rsidRPr="001A1631">
        <w:rPr>
          <w:rFonts w:ascii="Arial" w:hAnsi="Arial" w:cs="Arial"/>
          <w:i/>
          <w:iCs/>
          <w:sz w:val="24"/>
          <w:szCs w:val="24"/>
        </w:rPr>
        <w:t>).</w:t>
      </w:r>
      <w:r>
        <w:rPr>
          <w:rFonts w:ascii="Arial" w:hAnsi="Arial" w:cs="Arial"/>
          <w:sz w:val="24"/>
          <w:szCs w:val="24"/>
        </w:rPr>
        <w:t xml:space="preserve"> However</w:t>
      </w:r>
      <w:r w:rsidRPr="001A1631">
        <w:rPr>
          <w:rFonts w:ascii="Arial" w:hAnsi="Arial" w:cs="Arial"/>
          <w:sz w:val="24"/>
          <w:szCs w:val="24"/>
        </w:rPr>
        <w:t>, it is crucial to possess a comprehensive comprehension of the different, but interrelated, characteristics of leadership and management styles in order to effectively align organisational culture. The aforementioned approach facilitates a mutually beneficial association whereby leaders and managers effectively use their respective capabilities to together guide the organisation towards its strategic goals, all the while fostering a favourable and efficient organisational culture.</w:t>
      </w:r>
    </w:p>
    <w:p w14:paraId="7559413E" w14:textId="231514B0" w:rsidR="001A1631" w:rsidRDefault="001A1631" w:rsidP="0085238E">
      <w:pPr>
        <w:spacing w:line="360" w:lineRule="auto"/>
        <w:jc w:val="both"/>
        <w:rPr>
          <w:rFonts w:ascii="Arial" w:hAnsi="Arial" w:cs="Arial"/>
          <w:sz w:val="24"/>
          <w:szCs w:val="24"/>
        </w:rPr>
      </w:pPr>
      <w:r w:rsidRPr="001A1631">
        <w:rPr>
          <w:rFonts w:ascii="Arial" w:hAnsi="Arial" w:cs="Arial"/>
          <w:sz w:val="24"/>
          <w:szCs w:val="24"/>
        </w:rPr>
        <w:t>A powerful example of how leadership and management styles may have an effect on the culture of an organisation is provided by the divergent approaches to management and leadership that Steve Jobs and Tim Cook took at Apple Inc. Steve Jobs, renowned for his charismatic and sometimes authoritarian leadership approach, created an environment that promoted innovation and exceptional performance, propelling Apple to spearhead revolutionary advancements such as the iPhone and iPad (</w:t>
      </w:r>
      <w:r w:rsidRPr="001A1631">
        <w:rPr>
          <w:rFonts w:ascii="Arial" w:hAnsi="Arial" w:cs="Arial"/>
          <w:i/>
          <w:iCs/>
          <w:sz w:val="24"/>
          <w:szCs w:val="24"/>
        </w:rPr>
        <w:t>Yukl, 2012).</w:t>
      </w:r>
      <w:r w:rsidRPr="001A1631">
        <w:rPr>
          <w:rFonts w:ascii="Arial" w:hAnsi="Arial" w:cs="Arial"/>
          <w:sz w:val="24"/>
          <w:szCs w:val="24"/>
        </w:rPr>
        <w:t xml:space="preserve"> The methodology used by the individual in question fostered a challenging but invigorating professional atmosphere, motivating staff members to perform to their utmost capacity. In contrast, Tim Cook, renowned for his participatory and practical approach to management, has prioritised the enhancement of operational efficiency and the establishment of a culture that promotes collaboration and inclusivity. During Cook's leadership, Apple has shown an increased level of transparency and social responsibility, indicating a transition towards a more equitable and conscientious organisational culture. Furthermore, scholarly literature also underscores other organisations in which leadership and management styles have had a substantial influence on organisational culture. For example, </w:t>
      </w:r>
      <w:r w:rsidRPr="001A1631">
        <w:rPr>
          <w:rFonts w:ascii="Arial" w:hAnsi="Arial" w:cs="Arial"/>
          <w:sz w:val="24"/>
          <w:szCs w:val="24"/>
        </w:rPr>
        <w:t>academic</w:t>
      </w:r>
      <w:r w:rsidRPr="001A1631">
        <w:rPr>
          <w:rFonts w:ascii="Arial" w:hAnsi="Arial" w:cs="Arial"/>
          <w:sz w:val="24"/>
          <w:szCs w:val="24"/>
        </w:rPr>
        <w:t xml:space="preserve"> research on Google's leadership has provided insights into the establishment of a corporate environment that promotes openness, innovation, and employee empowerment. This is primarily ascribed to the implementation of a leadership style characterised by democratic principles and a laissez-faire attitude. The </w:t>
      </w:r>
      <w:r w:rsidRPr="001A1631">
        <w:rPr>
          <w:rFonts w:ascii="Arial" w:hAnsi="Arial" w:cs="Arial"/>
          <w:sz w:val="24"/>
          <w:szCs w:val="24"/>
        </w:rPr>
        <w:t>above-mentioned</w:t>
      </w:r>
      <w:r w:rsidRPr="001A1631">
        <w:rPr>
          <w:rFonts w:ascii="Arial" w:hAnsi="Arial" w:cs="Arial"/>
          <w:sz w:val="24"/>
          <w:szCs w:val="24"/>
        </w:rPr>
        <w:t xml:space="preserve"> practical examples underline the significant impact that leadership and management styles have on the culture of an organisation. Additionally, it is suggested that a proper combination of leadership and management may assist organisations in not only attaining exceptional levels of achievement but also cultivating a favourable and supportive work atmosphere.</w:t>
      </w:r>
    </w:p>
    <w:p w14:paraId="2640D501" w14:textId="3075BFB1" w:rsidR="00386B70" w:rsidRPr="00386B70" w:rsidRDefault="00386B70" w:rsidP="0085238E">
      <w:pPr>
        <w:spacing w:line="360" w:lineRule="auto"/>
        <w:jc w:val="both"/>
        <w:rPr>
          <w:rFonts w:ascii="Arial" w:hAnsi="Arial" w:cs="Arial"/>
          <w:b/>
          <w:bCs/>
          <w:i/>
          <w:iCs/>
          <w:sz w:val="24"/>
          <w:szCs w:val="24"/>
        </w:rPr>
      </w:pPr>
      <w:r w:rsidRPr="00386B70">
        <w:rPr>
          <w:rFonts w:ascii="Arial" w:hAnsi="Arial" w:cs="Arial"/>
          <w:b/>
          <w:bCs/>
          <w:i/>
          <w:iCs/>
          <w:sz w:val="24"/>
          <w:szCs w:val="24"/>
        </w:rPr>
        <w:t xml:space="preserve">Conclusion </w:t>
      </w:r>
    </w:p>
    <w:p w14:paraId="4C94880F" w14:textId="26BA6877" w:rsidR="00386B70" w:rsidRDefault="00386B70" w:rsidP="0085238E">
      <w:pPr>
        <w:spacing w:line="360" w:lineRule="auto"/>
        <w:jc w:val="both"/>
        <w:rPr>
          <w:rFonts w:ascii="Arial" w:hAnsi="Arial" w:cs="Arial"/>
          <w:sz w:val="24"/>
          <w:szCs w:val="24"/>
        </w:rPr>
      </w:pPr>
      <w:r w:rsidRPr="00386B70">
        <w:rPr>
          <w:rFonts w:ascii="Arial" w:hAnsi="Arial" w:cs="Arial"/>
          <w:sz w:val="24"/>
          <w:szCs w:val="24"/>
        </w:rPr>
        <w:t xml:space="preserve">When leadership and management styles are investigated in relation to the effect such styles have on organisational culture, a complex dynamic is revealed that has a considerable impact on the atmosphere of the organisation. Leadership, characterised by its visionary and inspiring orientation, often guides the cultural ethos towards fostering innovation, adaptation, and a shared pursuit of elevated goals. On the other hand, management, with its focus on strategic planning, implementation, and oversight, often fosters a culture that prioritises organisation, productivity, and uniformity. The juxtaposition of leadership and management styles, despite their inherent differences, plays a crucial role in cultivating a harmonious organisational culture that is in harmony with the underlying objectives and principles of the organisation. </w:t>
      </w:r>
      <w:r>
        <w:rPr>
          <w:rFonts w:ascii="Arial" w:hAnsi="Arial" w:cs="Arial"/>
          <w:sz w:val="24"/>
          <w:szCs w:val="24"/>
        </w:rPr>
        <w:t>Also, t</w:t>
      </w:r>
      <w:r w:rsidRPr="00386B70">
        <w:rPr>
          <w:rFonts w:ascii="Arial" w:hAnsi="Arial" w:cs="Arial"/>
          <w:sz w:val="24"/>
          <w:szCs w:val="24"/>
        </w:rPr>
        <w:t>he significant and different impacts of leadership and management styles on organisational culture are shown by practical instances seen in renowned organisations such as Apple Inc. and Google. The aforementioned statement underscores the need for integrating visionary leadership with effective management in order to successfully address the complex array of difficulties encountered in contemporary work environments. In the context of a swiftly changing corporate environment, it is important to comprehend the intricate interplay between different leadership and management styles, as well as their subsequent effects on the culture inside an organisation. This approach enables organisations to enhance their overall performance and achieve sustainable success by aligning their leadership and management practices with their intended cultural traits.</w:t>
      </w:r>
      <w:r>
        <w:rPr>
          <w:rFonts w:ascii="Arial" w:hAnsi="Arial" w:cs="Arial"/>
          <w:sz w:val="24"/>
          <w:szCs w:val="24"/>
        </w:rPr>
        <w:t xml:space="preserve">  However, </w:t>
      </w:r>
      <w:r w:rsidRPr="00386B70">
        <w:rPr>
          <w:rFonts w:ascii="Arial" w:hAnsi="Arial" w:cs="Arial"/>
          <w:sz w:val="24"/>
          <w:szCs w:val="24"/>
        </w:rPr>
        <w:t xml:space="preserve"> </w:t>
      </w:r>
      <w:r>
        <w:rPr>
          <w:rFonts w:ascii="Arial" w:hAnsi="Arial" w:cs="Arial"/>
          <w:sz w:val="24"/>
          <w:szCs w:val="24"/>
        </w:rPr>
        <w:t>t</w:t>
      </w:r>
      <w:r w:rsidRPr="00386B70">
        <w:rPr>
          <w:rFonts w:ascii="Arial" w:hAnsi="Arial" w:cs="Arial"/>
          <w:sz w:val="24"/>
          <w:szCs w:val="24"/>
        </w:rPr>
        <w:t>he conversation provided valuable insights into the significant impact of the interaction between leadership and management styles on creating a favourable and efficient organisational atmosphere in modern work environments.</w:t>
      </w:r>
    </w:p>
    <w:p w14:paraId="21C305AE" w14:textId="77777777" w:rsidR="00386B70" w:rsidRDefault="00386B70" w:rsidP="0085238E">
      <w:pPr>
        <w:spacing w:line="360" w:lineRule="auto"/>
        <w:jc w:val="both"/>
        <w:rPr>
          <w:rFonts w:ascii="Arial" w:hAnsi="Arial" w:cs="Arial"/>
          <w:sz w:val="24"/>
          <w:szCs w:val="24"/>
        </w:rPr>
      </w:pPr>
    </w:p>
    <w:p w14:paraId="7381F4D0" w14:textId="77777777" w:rsidR="00386B70" w:rsidRDefault="00386B70" w:rsidP="0085238E">
      <w:pPr>
        <w:spacing w:line="360" w:lineRule="auto"/>
        <w:jc w:val="both"/>
        <w:rPr>
          <w:rFonts w:ascii="Arial" w:hAnsi="Arial" w:cs="Arial"/>
          <w:sz w:val="24"/>
          <w:szCs w:val="24"/>
        </w:rPr>
      </w:pPr>
    </w:p>
    <w:p w14:paraId="324C576C" w14:textId="77777777" w:rsidR="00386B70" w:rsidRDefault="00386B70" w:rsidP="0085238E">
      <w:pPr>
        <w:spacing w:line="360" w:lineRule="auto"/>
        <w:jc w:val="both"/>
        <w:rPr>
          <w:rFonts w:ascii="Arial" w:hAnsi="Arial" w:cs="Arial"/>
          <w:sz w:val="24"/>
          <w:szCs w:val="24"/>
        </w:rPr>
      </w:pPr>
    </w:p>
    <w:p w14:paraId="4A865B8A" w14:textId="74B6F4E5" w:rsidR="00CF6F9A" w:rsidRPr="00386B70" w:rsidRDefault="00CF6F9A" w:rsidP="00CF6F9A">
      <w:pPr>
        <w:spacing w:line="360" w:lineRule="auto"/>
        <w:jc w:val="both"/>
        <w:rPr>
          <w:rFonts w:ascii="Arial" w:hAnsi="Arial" w:cs="Arial"/>
          <w:b/>
          <w:bCs/>
          <w:i/>
          <w:iCs/>
          <w:sz w:val="24"/>
          <w:szCs w:val="24"/>
        </w:rPr>
      </w:pPr>
      <w:r w:rsidRPr="00386B70">
        <w:rPr>
          <w:rFonts w:ascii="Arial" w:hAnsi="Arial" w:cs="Arial"/>
          <w:b/>
          <w:bCs/>
          <w:i/>
          <w:iCs/>
          <w:sz w:val="24"/>
          <w:szCs w:val="24"/>
        </w:rPr>
        <w:t>References</w:t>
      </w:r>
    </w:p>
    <w:p w14:paraId="67FCD357" w14:textId="3E5B9D9F" w:rsidR="0085238E" w:rsidRDefault="0085238E" w:rsidP="00CF6F9A">
      <w:pPr>
        <w:spacing w:line="360" w:lineRule="auto"/>
        <w:jc w:val="both"/>
        <w:rPr>
          <w:rFonts w:ascii="Arial" w:hAnsi="Arial" w:cs="Arial"/>
          <w:sz w:val="24"/>
          <w:szCs w:val="24"/>
        </w:rPr>
      </w:pPr>
      <w:r w:rsidRPr="0085238E">
        <w:rPr>
          <w:rFonts w:ascii="Arial" w:hAnsi="Arial" w:cs="Arial"/>
          <w:sz w:val="24"/>
          <w:szCs w:val="24"/>
        </w:rPr>
        <w:t xml:space="preserve">Bass, B.M. and Riggio, R.E., </w:t>
      </w:r>
      <w:r w:rsidR="00386B70">
        <w:rPr>
          <w:rFonts w:ascii="Arial" w:hAnsi="Arial" w:cs="Arial"/>
          <w:sz w:val="24"/>
          <w:szCs w:val="24"/>
        </w:rPr>
        <w:t>(</w:t>
      </w:r>
      <w:r w:rsidRPr="0085238E">
        <w:rPr>
          <w:rFonts w:ascii="Arial" w:hAnsi="Arial" w:cs="Arial"/>
          <w:sz w:val="24"/>
          <w:szCs w:val="24"/>
        </w:rPr>
        <w:t>2006</w:t>
      </w:r>
      <w:r w:rsidR="00386B70">
        <w:rPr>
          <w:rFonts w:ascii="Arial" w:hAnsi="Arial" w:cs="Arial"/>
          <w:sz w:val="24"/>
          <w:szCs w:val="24"/>
        </w:rPr>
        <w:t>)</w:t>
      </w:r>
      <w:r w:rsidRPr="0085238E">
        <w:rPr>
          <w:rFonts w:ascii="Arial" w:hAnsi="Arial" w:cs="Arial"/>
          <w:sz w:val="24"/>
          <w:szCs w:val="24"/>
        </w:rPr>
        <w:t>. Transformational Leadership. 2nd ed. Psychology Press.</w:t>
      </w:r>
    </w:p>
    <w:p w14:paraId="0EE2516D" w14:textId="1FE5160F" w:rsidR="0085238E" w:rsidRDefault="0085238E" w:rsidP="00CF6F9A">
      <w:pPr>
        <w:spacing w:line="360" w:lineRule="auto"/>
        <w:jc w:val="both"/>
        <w:rPr>
          <w:rFonts w:ascii="Arial" w:hAnsi="Arial" w:cs="Arial"/>
          <w:sz w:val="24"/>
          <w:szCs w:val="24"/>
        </w:rPr>
      </w:pPr>
      <w:r w:rsidRPr="0085238E">
        <w:rPr>
          <w:rFonts w:ascii="Arial" w:hAnsi="Arial" w:cs="Arial"/>
          <w:sz w:val="24"/>
          <w:szCs w:val="24"/>
        </w:rPr>
        <w:t xml:space="preserve">Greenleaf, R.K., </w:t>
      </w:r>
      <w:r w:rsidR="00386B70">
        <w:rPr>
          <w:rFonts w:ascii="Arial" w:hAnsi="Arial" w:cs="Arial"/>
          <w:sz w:val="24"/>
          <w:szCs w:val="24"/>
        </w:rPr>
        <w:t>(</w:t>
      </w:r>
      <w:r w:rsidRPr="0085238E">
        <w:rPr>
          <w:rFonts w:ascii="Arial" w:hAnsi="Arial" w:cs="Arial"/>
          <w:sz w:val="24"/>
          <w:szCs w:val="24"/>
        </w:rPr>
        <w:t>1977</w:t>
      </w:r>
      <w:r w:rsidR="00386B70">
        <w:rPr>
          <w:rFonts w:ascii="Arial" w:hAnsi="Arial" w:cs="Arial"/>
          <w:sz w:val="24"/>
          <w:szCs w:val="24"/>
        </w:rPr>
        <w:t>)</w:t>
      </w:r>
      <w:r w:rsidRPr="0085238E">
        <w:rPr>
          <w:rFonts w:ascii="Arial" w:hAnsi="Arial" w:cs="Arial"/>
          <w:sz w:val="24"/>
          <w:szCs w:val="24"/>
        </w:rPr>
        <w:t>. Servant Leadership: A Journey into the Nature of Legitimate Power and Greatness. Paulist Press.</w:t>
      </w:r>
    </w:p>
    <w:p w14:paraId="072A372A" w14:textId="6F65D38F" w:rsidR="001A1631" w:rsidRDefault="001A1631" w:rsidP="00CF6F9A">
      <w:pPr>
        <w:spacing w:line="360" w:lineRule="auto"/>
        <w:jc w:val="both"/>
        <w:rPr>
          <w:rFonts w:ascii="Arial" w:hAnsi="Arial" w:cs="Arial"/>
          <w:sz w:val="24"/>
          <w:szCs w:val="24"/>
        </w:rPr>
      </w:pPr>
      <w:r w:rsidRPr="001A1631">
        <w:rPr>
          <w:rFonts w:ascii="Arial" w:hAnsi="Arial" w:cs="Arial"/>
          <w:sz w:val="24"/>
          <w:szCs w:val="24"/>
        </w:rPr>
        <w:t xml:space="preserve">Kotter, J.P., </w:t>
      </w:r>
      <w:r w:rsidR="00386B70">
        <w:rPr>
          <w:rFonts w:ascii="Arial" w:hAnsi="Arial" w:cs="Arial"/>
          <w:sz w:val="24"/>
          <w:szCs w:val="24"/>
        </w:rPr>
        <w:t>(</w:t>
      </w:r>
      <w:r w:rsidRPr="001A1631">
        <w:rPr>
          <w:rFonts w:ascii="Arial" w:hAnsi="Arial" w:cs="Arial"/>
          <w:sz w:val="24"/>
          <w:szCs w:val="24"/>
        </w:rPr>
        <w:t>1990</w:t>
      </w:r>
      <w:r w:rsidR="00386B70">
        <w:rPr>
          <w:rFonts w:ascii="Arial" w:hAnsi="Arial" w:cs="Arial"/>
          <w:sz w:val="24"/>
          <w:szCs w:val="24"/>
        </w:rPr>
        <w:t>)</w:t>
      </w:r>
      <w:r w:rsidRPr="001A1631">
        <w:rPr>
          <w:rFonts w:ascii="Arial" w:hAnsi="Arial" w:cs="Arial"/>
          <w:sz w:val="24"/>
          <w:szCs w:val="24"/>
        </w:rPr>
        <w:t>. A Force for Change: How Leadership Differs from Management. Free Press.</w:t>
      </w:r>
    </w:p>
    <w:p w14:paraId="410DED08" w14:textId="4ACAFA9A" w:rsidR="00CF6F9A" w:rsidRDefault="00CF6F9A" w:rsidP="00CF6F9A">
      <w:pPr>
        <w:spacing w:line="360" w:lineRule="auto"/>
        <w:jc w:val="both"/>
        <w:rPr>
          <w:rFonts w:ascii="Arial" w:hAnsi="Arial" w:cs="Arial"/>
          <w:sz w:val="24"/>
          <w:szCs w:val="24"/>
        </w:rPr>
      </w:pPr>
      <w:r w:rsidRPr="00CF6F9A">
        <w:rPr>
          <w:rFonts w:ascii="Arial" w:hAnsi="Arial" w:cs="Arial"/>
          <w:sz w:val="24"/>
          <w:szCs w:val="24"/>
        </w:rPr>
        <w:t xml:space="preserve">Mintzberg, H. (1973). The Nature of Managerial Work. </w:t>
      </w:r>
      <w:proofErr w:type="spellStart"/>
      <w:r w:rsidRPr="00CF6F9A">
        <w:rPr>
          <w:rFonts w:ascii="Arial" w:hAnsi="Arial" w:cs="Arial"/>
          <w:sz w:val="24"/>
          <w:szCs w:val="24"/>
        </w:rPr>
        <w:t>Harpercollins</w:t>
      </w:r>
      <w:proofErr w:type="spellEnd"/>
      <w:r w:rsidRPr="00CF6F9A">
        <w:rPr>
          <w:rFonts w:ascii="Arial" w:hAnsi="Arial" w:cs="Arial"/>
          <w:sz w:val="24"/>
          <w:szCs w:val="24"/>
        </w:rPr>
        <w:t xml:space="preserve"> College Div.</w:t>
      </w:r>
    </w:p>
    <w:p w14:paraId="3AB644AF" w14:textId="5EB065D4" w:rsidR="001A1631" w:rsidRDefault="0085238E" w:rsidP="00CF6F9A">
      <w:pPr>
        <w:spacing w:line="360" w:lineRule="auto"/>
        <w:jc w:val="both"/>
        <w:rPr>
          <w:rFonts w:ascii="Arial" w:hAnsi="Arial" w:cs="Arial"/>
          <w:sz w:val="24"/>
          <w:szCs w:val="24"/>
        </w:rPr>
      </w:pPr>
      <w:r w:rsidRPr="0085238E">
        <w:rPr>
          <w:rFonts w:ascii="Arial" w:hAnsi="Arial" w:cs="Arial"/>
          <w:sz w:val="24"/>
          <w:szCs w:val="24"/>
        </w:rPr>
        <w:t xml:space="preserve">Northouse, P.G., </w:t>
      </w:r>
      <w:r w:rsidR="00386B70">
        <w:rPr>
          <w:rFonts w:ascii="Arial" w:hAnsi="Arial" w:cs="Arial"/>
          <w:sz w:val="24"/>
          <w:szCs w:val="24"/>
        </w:rPr>
        <w:t>(</w:t>
      </w:r>
      <w:r w:rsidRPr="0085238E">
        <w:rPr>
          <w:rFonts w:ascii="Arial" w:hAnsi="Arial" w:cs="Arial"/>
          <w:sz w:val="24"/>
          <w:szCs w:val="24"/>
        </w:rPr>
        <w:t>2018</w:t>
      </w:r>
      <w:r w:rsidR="00386B70">
        <w:rPr>
          <w:rFonts w:ascii="Arial" w:hAnsi="Arial" w:cs="Arial"/>
          <w:sz w:val="24"/>
          <w:szCs w:val="24"/>
        </w:rPr>
        <w:t>)</w:t>
      </w:r>
      <w:r w:rsidRPr="0085238E">
        <w:rPr>
          <w:rFonts w:ascii="Arial" w:hAnsi="Arial" w:cs="Arial"/>
          <w:sz w:val="24"/>
          <w:szCs w:val="24"/>
        </w:rPr>
        <w:t>. Leadership: Theory and Practice. 8th ed. SAGE Publications, Inc.</w:t>
      </w:r>
    </w:p>
    <w:p w14:paraId="3C9750DD" w14:textId="1654223E" w:rsidR="0085238E" w:rsidRDefault="0085238E" w:rsidP="00CF6F9A">
      <w:pPr>
        <w:spacing w:line="360" w:lineRule="auto"/>
        <w:jc w:val="both"/>
        <w:rPr>
          <w:rFonts w:ascii="Arial" w:hAnsi="Arial" w:cs="Arial"/>
          <w:sz w:val="24"/>
          <w:szCs w:val="24"/>
        </w:rPr>
      </w:pPr>
      <w:r w:rsidRPr="0085238E">
        <w:rPr>
          <w:rFonts w:ascii="Arial" w:hAnsi="Arial" w:cs="Arial"/>
          <w:sz w:val="24"/>
          <w:szCs w:val="24"/>
        </w:rPr>
        <w:t xml:space="preserve">Yukl, G., </w:t>
      </w:r>
      <w:r w:rsidR="00386B70">
        <w:rPr>
          <w:rFonts w:ascii="Arial" w:hAnsi="Arial" w:cs="Arial"/>
          <w:sz w:val="24"/>
          <w:szCs w:val="24"/>
        </w:rPr>
        <w:t>(</w:t>
      </w:r>
      <w:r w:rsidRPr="0085238E">
        <w:rPr>
          <w:rFonts w:ascii="Arial" w:hAnsi="Arial" w:cs="Arial"/>
          <w:sz w:val="24"/>
          <w:szCs w:val="24"/>
        </w:rPr>
        <w:t>2012</w:t>
      </w:r>
      <w:r w:rsidR="00386B70">
        <w:rPr>
          <w:rFonts w:ascii="Arial" w:hAnsi="Arial" w:cs="Arial"/>
          <w:sz w:val="24"/>
          <w:szCs w:val="24"/>
        </w:rPr>
        <w:t>)</w:t>
      </w:r>
      <w:r w:rsidRPr="0085238E">
        <w:rPr>
          <w:rFonts w:ascii="Arial" w:hAnsi="Arial" w:cs="Arial"/>
          <w:sz w:val="24"/>
          <w:szCs w:val="24"/>
        </w:rPr>
        <w:t>. Leadership in Organizations. 8th ed. Prentice Hall.</w:t>
      </w:r>
    </w:p>
    <w:p w14:paraId="2C10EE2E" w14:textId="77777777" w:rsidR="00386B70" w:rsidRPr="00CF6F9A" w:rsidRDefault="00386B70" w:rsidP="00CF6F9A">
      <w:pPr>
        <w:spacing w:line="360" w:lineRule="auto"/>
        <w:jc w:val="both"/>
        <w:rPr>
          <w:rFonts w:ascii="Arial" w:hAnsi="Arial" w:cs="Arial"/>
          <w:sz w:val="24"/>
          <w:szCs w:val="24"/>
        </w:rPr>
      </w:pPr>
    </w:p>
    <w:sectPr w:rsidR="00386B70" w:rsidRPr="00CF6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F9A"/>
    <w:rsid w:val="00025A8F"/>
    <w:rsid w:val="001A1631"/>
    <w:rsid w:val="00386B70"/>
    <w:rsid w:val="0085238E"/>
    <w:rsid w:val="00CF6F9A"/>
    <w:rsid w:val="00F54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0596B"/>
  <w15:chartTrackingRefBased/>
  <w15:docId w15:val="{7B64CBC1-C41B-451B-A8EB-5FBBEED80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8</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mihaela chiriac</cp:lastModifiedBy>
  <cp:revision>1</cp:revision>
  <dcterms:created xsi:type="dcterms:W3CDTF">2023-10-26T06:18:00Z</dcterms:created>
  <dcterms:modified xsi:type="dcterms:W3CDTF">2023-10-26T08:04:00Z</dcterms:modified>
</cp:coreProperties>
</file>