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762FA" w14:textId="79F4618F" w:rsidR="00876454" w:rsidRPr="00024C90" w:rsidRDefault="00876454" w:rsidP="002F0C8F">
      <w:pPr>
        <w:spacing w:line="360" w:lineRule="auto"/>
        <w:jc w:val="both"/>
        <w:rPr>
          <w:rFonts w:ascii="Arial" w:hAnsi="Arial" w:cs="Arial"/>
          <w:b/>
          <w:bCs/>
        </w:rPr>
      </w:pPr>
      <w:r w:rsidRPr="00024C90">
        <w:rPr>
          <w:rFonts w:ascii="Arial" w:hAnsi="Arial" w:cs="Arial"/>
          <w:b/>
          <w:bCs/>
        </w:rPr>
        <w:t>Applying Psychological Theories to Support Older Adults with Dementia in Residential Care Settings</w:t>
      </w:r>
    </w:p>
    <w:p w14:paraId="1DFCFC0C" w14:textId="44F818FA" w:rsidR="00876454" w:rsidRPr="00024C90" w:rsidRDefault="001C1F39" w:rsidP="002F0C8F">
      <w:pPr>
        <w:spacing w:line="360" w:lineRule="auto"/>
        <w:rPr>
          <w:rFonts w:ascii="Arial" w:hAnsi="Arial" w:cs="Arial"/>
          <w:b/>
          <w:bCs/>
        </w:rPr>
      </w:pPr>
      <w:r w:rsidRPr="00024C90">
        <w:rPr>
          <w:rFonts w:ascii="Arial" w:hAnsi="Arial" w:cs="Arial"/>
          <w:b/>
          <w:bCs/>
        </w:rPr>
        <w:t>Module Name: Psychology in Health and Social Care</w:t>
      </w:r>
    </w:p>
    <w:p w14:paraId="206DB574" w14:textId="015B0BBD" w:rsidR="001C1F39" w:rsidRPr="00024C90" w:rsidRDefault="001C1F39" w:rsidP="002F0C8F">
      <w:pPr>
        <w:spacing w:line="360" w:lineRule="auto"/>
        <w:rPr>
          <w:rFonts w:ascii="Arial" w:hAnsi="Arial" w:cs="Arial"/>
          <w:b/>
          <w:bCs/>
        </w:rPr>
      </w:pPr>
      <w:r w:rsidRPr="00024C90">
        <w:rPr>
          <w:rFonts w:ascii="Arial" w:hAnsi="Arial" w:cs="Arial"/>
          <w:b/>
          <w:bCs/>
        </w:rPr>
        <w:t>Module Code: LCHS4010</w:t>
      </w:r>
    </w:p>
    <w:p w14:paraId="0D5E0924" w14:textId="205D0AD0" w:rsidR="00876454" w:rsidRPr="00024C90" w:rsidRDefault="00876454" w:rsidP="002F0C8F">
      <w:pPr>
        <w:spacing w:line="360" w:lineRule="auto"/>
        <w:rPr>
          <w:rFonts w:ascii="Arial" w:hAnsi="Arial" w:cs="Arial"/>
          <w:b/>
          <w:bCs/>
        </w:rPr>
      </w:pPr>
      <w:r w:rsidRPr="00024C90">
        <w:rPr>
          <w:rFonts w:ascii="Arial" w:hAnsi="Arial" w:cs="Arial"/>
          <w:b/>
          <w:bCs/>
        </w:rPr>
        <w:t xml:space="preserve">Student Name: </w:t>
      </w:r>
      <w:r w:rsidR="001C1F39" w:rsidRPr="00024C90">
        <w:rPr>
          <w:rFonts w:ascii="Arial" w:hAnsi="Arial" w:cs="Arial"/>
          <w:b/>
          <w:bCs/>
        </w:rPr>
        <w:t xml:space="preserve">Sajna Ahmed </w:t>
      </w:r>
    </w:p>
    <w:p w14:paraId="442BF1D5" w14:textId="63376073" w:rsidR="00876454" w:rsidRPr="00024C90" w:rsidRDefault="00876454" w:rsidP="002F0C8F">
      <w:pPr>
        <w:spacing w:line="360" w:lineRule="auto"/>
        <w:rPr>
          <w:rFonts w:ascii="Arial" w:hAnsi="Arial" w:cs="Arial"/>
          <w:b/>
          <w:bCs/>
        </w:rPr>
      </w:pPr>
      <w:r w:rsidRPr="00024C90">
        <w:rPr>
          <w:rFonts w:ascii="Arial" w:hAnsi="Arial" w:cs="Arial"/>
          <w:b/>
          <w:bCs/>
        </w:rPr>
        <w:t xml:space="preserve">Student Number: </w:t>
      </w:r>
      <w:r w:rsidR="001C1F39" w:rsidRPr="00024C90">
        <w:rPr>
          <w:rFonts w:ascii="Arial" w:hAnsi="Arial" w:cs="Arial"/>
          <w:b/>
          <w:bCs/>
        </w:rPr>
        <w:t>2431225</w:t>
      </w:r>
    </w:p>
    <w:p w14:paraId="64E95F8E" w14:textId="50818A5F" w:rsidR="00876454" w:rsidRPr="00024C90" w:rsidRDefault="00876454" w:rsidP="002F0C8F">
      <w:pPr>
        <w:spacing w:line="360" w:lineRule="auto"/>
        <w:rPr>
          <w:rFonts w:ascii="Arial" w:hAnsi="Arial" w:cs="Arial"/>
          <w:b/>
          <w:bCs/>
        </w:rPr>
      </w:pPr>
      <w:r w:rsidRPr="00024C90">
        <w:rPr>
          <w:rFonts w:ascii="Arial" w:hAnsi="Arial" w:cs="Arial"/>
          <w:b/>
          <w:bCs/>
        </w:rPr>
        <w:t xml:space="preserve">Lecturer: </w:t>
      </w:r>
      <w:r w:rsidR="001C1F39" w:rsidRPr="00024C90">
        <w:rPr>
          <w:rFonts w:ascii="Arial" w:hAnsi="Arial" w:cs="Arial"/>
          <w:b/>
          <w:bCs/>
        </w:rPr>
        <w:t>Peace Ukachukwu</w:t>
      </w:r>
    </w:p>
    <w:p w14:paraId="6F771361" w14:textId="19725CC6" w:rsidR="00876454" w:rsidRPr="00024C90" w:rsidRDefault="00876454" w:rsidP="002F0C8F">
      <w:pPr>
        <w:spacing w:line="360" w:lineRule="auto"/>
        <w:rPr>
          <w:rFonts w:ascii="Arial" w:hAnsi="Arial" w:cs="Arial"/>
          <w:b/>
          <w:bCs/>
        </w:rPr>
      </w:pPr>
      <w:r w:rsidRPr="00024C90">
        <w:rPr>
          <w:rFonts w:ascii="Arial" w:hAnsi="Arial" w:cs="Arial"/>
          <w:b/>
          <w:bCs/>
        </w:rPr>
        <w:t xml:space="preserve">Date: </w:t>
      </w:r>
      <w:r w:rsidR="001C1F39" w:rsidRPr="00024C90">
        <w:rPr>
          <w:rFonts w:ascii="Arial" w:hAnsi="Arial" w:cs="Arial"/>
          <w:b/>
          <w:bCs/>
        </w:rPr>
        <w:t>19/12/25</w:t>
      </w:r>
    </w:p>
    <w:p w14:paraId="7A6A4F0E" w14:textId="5B67B92E" w:rsidR="002F0C8F" w:rsidRPr="00024C90" w:rsidRDefault="002F0C8F" w:rsidP="002F0C8F">
      <w:pPr>
        <w:spacing w:line="360" w:lineRule="auto"/>
        <w:rPr>
          <w:rFonts w:ascii="Arial" w:hAnsi="Arial" w:cs="Arial"/>
        </w:rPr>
      </w:pPr>
    </w:p>
    <w:p w14:paraId="35380589" w14:textId="41391ADB" w:rsidR="002F0C8F" w:rsidRPr="00024C90" w:rsidRDefault="002F0C8F" w:rsidP="002F0C8F">
      <w:pPr>
        <w:spacing w:line="360" w:lineRule="auto"/>
        <w:rPr>
          <w:rFonts w:ascii="Arial" w:hAnsi="Arial" w:cs="Arial"/>
        </w:rPr>
      </w:pPr>
    </w:p>
    <w:p w14:paraId="46C82557" w14:textId="074D5606" w:rsidR="002F0C8F" w:rsidRPr="00024C90" w:rsidRDefault="002F0C8F" w:rsidP="002F0C8F">
      <w:pPr>
        <w:spacing w:line="360" w:lineRule="auto"/>
        <w:rPr>
          <w:rFonts w:ascii="Arial" w:hAnsi="Arial" w:cs="Arial"/>
        </w:rPr>
      </w:pPr>
    </w:p>
    <w:p w14:paraId="3CE9C85F" w14:textId="6FB8B415" w:rsidR="002F0C8F" w:rsidRPr="00024C90" w:rsidRDefault="002F0C8F" w:rsidP="002F0C8F">
      <w:pPr>
        <w:spacing w:line="360" w:lineRule="auto"/>
        <w:rPr>
          <w:rFonts w:ascii="Arial" w:hAnsi="Arial" w:cs="Arial"/>
        </w:rPr>
      </w:pPr>
    </w:p>
    <w:p w14:paraId="1BE18616" w14:textId="35E1C898" w:rsidR="002F0C8F" w:rsidRPr="00024C90" w:rsidRDefault="002F0C8F" w:rsidP="002F0C8F">
      <w:pPr>
        <w:spacing w:line="360" w:lineRule="auto"/>
        <w:rPr>
          <w:rFonts w:ascii="Arial" w:hAnsi="Arial" w:cs="Arial"/>
        </w:rPr>
      </w:pPr>
    </w:p>
    <w:p w14:paraId="31D93773" w14:textId="75311482" w:rsidR="002F0C8F" w:rsidRPr="00024C90" w:rsidRDefault="002F0C8F" w:rsidP="002F0C8F">
      <w:pPr>
        <w:spacing w:line="360" w:lineRule="auto"/>
        <w:rPr>
          <w:rFonts w:ascii="Arial" w:hAnsi="Arial" w:cs="Arial"/>
        </w:rPr>
      </w:pPr>
    </w:p>
    <w:p w14:paraId="76ECC858" w14:textId="74CEC164" w:rsidR="002F0C8F" w:rsidRPr="00024C90" w:rsidRDefault="002F0C8F" w:rsidP="002F0C8F">
      <w:pPr>
        <w:spacing w:line="360" w:lineRule="auto"/>
        <w:rPr>
          <w:rFonts w:ascii="Arial" w:hAnsi="Arial" w:cs="Arial"/>
        </w:rPr>
      </w:pPr>
    </w:p>
    <w:p w14:paraId="3ADE090C" w14:textId="730DE49A" w:rsidR="002F0C8F" w:rsidRPr="00024C90" w:rsidRDefault="002F0C8F" w:rsidP="002F0C8F">
      <w:pPr>
        <w:spacing w:line="360" w:lineRule="auto"/>
        <w:rPr>
          <w:rFonts w:ascii="Arial" w:hAnsi="Arial" w:cs="Arial"/>
        </w:rPr>
      </w:pPr>
    </w:p>
    <w:p w14:paraId="7707E094" w14:textId="043F78B1" w:rsidR="002F0C8F" w:rsidRPr="00024C90" w:rsidRDefault="002F0C8F" w:rsidP="002F0C8F">
      <w:pPr>
        <w:spacing w:line="360" w:lineRule="auto"/>
        <w:rPr>
          <w:rFonts w:ascii="Arial" w:hAnsi="Arial" w:cs="Arial"/>
        </w:rPr>
      </w:pPr>
    </w:p>
    <w:p w14:paraId="1205D992" w14:textId="05788385" w:rsidR="002F0C8F" w:rsidRPr="00024C90" w:rsidRDefault="002F0C8F" w:rsidP="002F0C8F">
      <w:pPr>
        <w:spacing w:line="360" w:lineRule="auto"/>
        <w:rPr>
          <w:rFonts w:ascii="Arial" w:hAnsi="Arial" w:cs="Arial"/>
        </w:rPr>
      </w:pPr>
    </w:p>
    <w:p w14:paraId="7B5A31BF" w14:textId="4E336193" w:rsidR="002F0C8F" w:rsidRPr="00024C90" w:rsidRDefault="002F0C8F" w:rsidP="002F0C8F">
      <w:pPr>
        <w:spacing w:line="360" w:lineRule="auto"/>
        <w:rPr>
          <w:rFonts w:ascii="Arial" w:hAnsi="Arial" w:cs="Arial"/>
        </w:rPr>
      </w:pPr>
    </w:p>
    <w:p w14:paraId="2433218A" w14:textId="589A7C81" w:rsidR="002F0C8F" w:rsidRPr="00024C90" w:rsidRDefault="002F0C8F" w:rsidP="002F0C8F">
      <w:pPr>
        <w:spacing w:line="360" w:lineRule="auto"/>
        <w:rPr>
          <w:rFonts w:ascii="Arial" w:hAnsi="Arial" w:cs="Arial"/>
        </w:rPr>
      </w:pPr>
    </w:p>
    <w:p w14:paraId="39A744BE" w14:textId="77777777" w:rsidR="002F0C8F" w:rsidRPr="00024C90" w:rsidRDefault="002F0C8F" w:rsidP="002F0C8F">
      <w:pPr>
        <w:spacing w:line="360" w:lineRule="auto"/>
        <w:rPr>
          <w:rFonts w:ascii="Arial" w:hAnsi="Arial" w:cs="Arial"/>
        </w:rPr>
      </w:pPr>
    </w:p>
    <w:p w14:paraId="462F5AC9" w14:textId="77777777" w:rsidR="00876454" w:rsidRPr="00024C90" w:rsidRDefault="00876454" w:rsidP="002F0C8F">
      <w:pPr>
        <w:spacing w:line="360" w:lineRule="auto"/>
        <w:rPr>
          <w:rFonts w:ascii="Arial" w:hAnsi="Arial" w:cs="Arial"/>
        </w:rPr>
      </w:pPr>
    </w:p>
    <w:p w14:paraId="21BAB640" w14:textId="2C28789B" w:rsidR="00876454" w:rsidRPr="00024C90" w:rsidRDefault="00876454" w:rsidP="002F0C8F">
      <w:pPr>
        <w:spacing w:line="360" w:lineRule="auto"/>
        <w:rPr>
          <w:rFonts w:ascii="Arial" w:hAnsi="Arial" w:cs="Arial"/>
        </w:rPr>
      </w:pPr>
    </w:p>
    <w:p w14:paraId="12EE77F0" w14:textId="77777777" w:rsidR="00876454" w:rsidRPr="00024C90" w:rsidRDefault="00876454" w:rsidP="002F0C8F">
      <w:pPr>
        <w:spacing w:line="360" w:lineRule="auto"/>
        <w:rPr>
          <w:rFonts w:ascii="Arial" w:hAnsi="Arial" w:cs="Arial"/>
          <w:b/>
          <w:bCs/>
        </w:rPr>
      </w:pPr>
    </w:p>
    <w:p w14:paraId="6CF210B7" w14:textId="6765BCD7" w:rsidR="00876454" w:rsidRPr="00024C90" w:rsidRDefault="00876454" w:rsidP="002F0C8F">
      <w:pPr>
        <w:spacing w:line="360" w:lineRule="auto"/>
        <w:rPr>
          <w:rFonts w:ascii="Arial" w:hAnsi="Arial" w:cs="Arial"/>
          <w:b/>
          <w:bCs/>
        </w:rPr>
      </w:pPr>
      <w:r w:rsidRPr="00024C90">
        <w:rPr>
          <w:rFonts w:ascii="Arial" w:hAnsi="Arial" w:cs="Arial"/>
          <w:b/>
          <w:bCs/>
        </w:rPr>
        <w:t>Introduction</w:t>
      </w:r>
    </w:p>
    <w:p w14:paraId="26E56C88" w14:textId="41CEC9C0" w:rsidR="00876454" w:rsidRPr="00024C90" w:rsidRDefault="00876454" w:rsidP="001C1F39">
      <w:pPr>
        <w:spacing w:line="360" w:lineRule="auto"/>
        <w:jc w:val="both"/>
        <w:rPr>
          <w:rFonts w:ascii="Arial" w:hAnsi="Arial" w:cs="Arial"/>
        </w:rPr>
      </w:pPr>
      <w:r w:rsidRPr="00024C90">
        <w:rPr>
          <w:rFonts w:ascii="Arial" w:hAnsi="Arial" w:cs="Arial"/>
        </w:rPr>
        <w:t xml:space="preserve">In the United Kingdom, dementia affects a significant proportion of the older adult population, with many requiring residential care as the condition progresses. Effective support in these settings requires more than just physical </w:t>
      </w:r>
      <w:r w:rsidR="001C1F39" w:rsidRPr="00024C90">
        <w:rPr>
          <w:rFonts w:ascii="Arial" w:hAnsi="Arial" w:cs="Arial"/>
        </w:rPr>
        <w:t xml:space="preserve">care, </w:t>
      </w:r>
      <w:r w:rsidRPr="00024C90">
        <w:rPr>
          <w:rFonts w:ascii="Arial" w:hAnsi="Arial" w:cs="Arial"/>
        </w:rPr>
        <w:t>it demands a psychologically informed approach that understands the complex needs of individuals with dementia. This report provides guidance for health and social care professionals on applying two psychological theories to enhance support for older adults with dementia in care home settings. The selected theories</w:t>
      </w:r>
      <w:r w:rsidR="002F0C8F" w:rsidRPr="00024C90">
        <w:rPr>
          <w:rFonts w:ascii="Arial" w:hAnsi="Arial" w:cs="Arial"/>
        </w:rPr>
        <w:t xml:space="preserve"> </w:t>
      </w:r>
      <w:r w:rsidRPr="00024C90">
        <w:rPr>
          <w:rFonts w:ascii="Arial" w:hAnsi="Arial" w:cs="Arial"/>
        </w:rPr>
        <w:t>Bandura's social learning theory and Maslow's hierarchy of needs</w:t>
      </w:r>
      <w:r w:rsidR="002F0C8F" w:rsidRPr="00024C90">
        <w:rPr>
          <w:rFonts w:ascii="Arial" w:hAnsi="Arial" w:cs="Arial"/>
        </w:rPr>
        <w:t xml:space="preserve"> </w:t>
      </w:r>
      <w:r w:rsidRPr="00024C90">
        <w:rPr>
          <w:rFonts w:ascii="Arial" w:hAnsi="Arial" w:cs="Arial"/>
        </w:rPr>
        <w:t xml:space="preserve">offer complementary frameworks for understanding </w:t>
      </w:r>
      <w:r w:rsidR="001C1F39" w:rsidRPr="00024C90">
        <w:rPr>
          <w:rFonts w:ascii="Arial" w:hAnsi="Arial" w:cs="Arial"/>
        </w:rPr>
        <w:t>behavior</w:t>
      </w:r>
      <w:r w:rsidRPr="00024C90">
        <w:rPr>
          <w:rFonts w:ascii="Arial" w:hAnsi="Arial" w:cs="Arial"/>
        </w:rPr>
        <w:t>, addressing fundamental needs, and implementing person-</w:t>
      </w:r>
      <w:r w:rsidR="001C1F39" w:rsidRPr="00024C90">
        <w:rPr>
          <w:rFonts w:ascii="Arial" w:hAnsi="Arial" w:cs="Arial"/>
        </w:rPr>
        <w:t>centered</w:t>
      </w:r>
      <w:r w:rsidRPr="00024C90">
        <w:rPr>
          <w:rFonts w:ascii="Arial" w:hAnsi="Arial" w:cs="Arial"/>
        </w:rPr>
        <w:t xml:space="preserve"> care approaches. Both theories have been explicitly covered in this module and provide practical applications for dementia care professionals.</w:t>
      </w:r>
    </w:p>
    <w:p w14:paraId="454CA1BB" w14:textId="4D89F169" w:rsidR="00876454" w:rsidRPr="00024C90" w:rsidRDefault="00876454" w:rsidP="002F0C8F">
      <w:pPr>
        <w:spacing w:line="360" w:lineRule="auto"/>
        <w:rPr>
          <w:rFonts w:ascii="Arial" w:hAnsi="Arial" w:cs="Arial"/>
          <w:b/>
          <w:bCs/>
        </w:rPr>
      </w:pPr>
      <w:r w:rsidRPr="00024C90">
        <w:rPr>
          <w:rFonts w:ascii="Arial" w:hAnsi="Arial" w:cs="Arial"/>
          <w:b/>
          <w:bCs/>
        </w:rPr>
        <w:t>Theoretical Overview of Selected Frameworks</w:t>
      </w:r>
    </w:p>
    <w:p w14:paraId="30751312" w14:textId="77777777" w:rsidR="007B3CDF" w:rsidRPr="00024C90" w:rsidRDefault="00876454" w:rsidP="007B3CDF">
      <w:pPr>
        <w:spacing w:line="360" w:lineRule="auto"/>
        <w:rPr>
          <w:rFonts w:ascii="Arial" w:hAnsi="Arial" w:cs="Arial"/>
          <w:b/>
          <w:bCs/>
        </w:rPr>
      </w:pPr>
      <w:r w:rsidRPr="00024C90">
        <w:rPr>
          <w:rFonts w:ascii="Arial" w:hAnsi="Arial" w:cs="Arial"/>
          <w:b/>
          <w:bCs/>
        </w:rPr>
        <w:t>Bandura's Social Learning Theory</w:t>
      </w:r>
    </w:p>
    <w:p w14:paraId="317912D8" w14:textId="086310AB" w:rsidR="0068407D" w:rsidRPr="00024C90" w:rsidRDefault="0068407D" w:rsidP="007B3CDF">
      <w:pPr>
        <w:spacing w:line="360" w:lineRule="auto"/>
        <w:rPr>
          <w:rFonts w:ascii="Arial" w:hAnsi="Arial" w:cs="Arial"/>
          <w:b/>
          <w:bCs/>
        </w:rPr>
      </w:pPr>
      <w:r w:rsidRPr="00024C90">
        <w:rPr>
          <w:rFonts w:ascii="Arial" w:hAnsi="Arial" w:cs="Arial"/>
        </w:rPr>
        <w:t xml:space="preserve">Albert Bandura's social learning theory (1977) significantly advances our understanding of human </w:t>
      </w:r>
      <w:r w:rsidR="007B3CDF" w:rsidRPr="00024C90">
        <w:rPr>
          <w:rFonts w:ascii="Arial" w:hAnsi="Arial" w:cs="Arial"/>
        </w:rPr>
        <w:t>behavior</w:t>
      </w:r>
      <w:r w:rsidRPr="00024C90">
        <w:rPr>
          <w:rFonts w:ascii="Arial" w:hAnsi="Arial" w:cs="Arial"/>
        </w:rPr>
        <w:t xml:space="preserve">, emphasizing that learning occurs through observation and social interaction, not just direct experience. Key concepts relevant to dementia care include observational learning (acquiring </w:t>
      </w:r>
      <w:r w:rsidR="007B3CDF" w:rsidRPr="00024C90">
        <w:rPr>
          <w:rFonts w:ascii="Arial" w:hAnsi="Arial" w:cs="Arial"/>
        </w:rPr>
        <w:t>behavior’s</w:t>
      </w:r>
      <w:r w:rsidRPr="00024C90">
        <w:rPr>
          <w:rFonts w:ascii="Arial" w:hAnsi="Arial" w:cs="Arial"/>
        </w:rPr>
        <w:t xml:space="preserve"> by watching others), modelling (demonstrating </w:t>
      </w:r>
      <w:r w:rsidR="007B3CDF" w:rsidRPr="00024C90">
        <w:rPr>
          <w:rFonts w:ascii="Arial" w:hAnsi="Arial" w:cs="Arial"/>
        </w:rPr>
        <w:t>behaviors</w:t>
      </w:r>
      <w:r w:rsidRPr="00024C90">
        <w:rPr>
          <w:rFonts w:ascii="Arial" w:hAnsi="Arial" w:cs="Arial"/>
        </w:rPr>
        <w:t xml:space="preserve"> for imitation), reciprocal determinism (interaction between personal factors, </w:t>
      </w:r>
      <w:r w:rsidR="007B3CDF" w:rsidRPr="00024C90">
        <w:rPr>
          <w:rFonts w:ascii="Arial" w:hAnsi="Arial" w:cs="Arial"/>
        </w:rPr>
        <w:t>behavior</w:t>
      </w:r>
      <w:r w:rsidRPr="00024C90">
        <w:rPr>
          <w:rFonts w:ascii="Arial" w:hAnsi="Arial" w:cs="Arial"/>
        </w:rPr>
        <w:t>, and environment), and self-efficacy (belief in one's ability to succeed).</w:t>
      </w:r>
    </w:p>
    <w:p w14:paraId="4DD90E31" w14:textId="5B7E237B" w:rsidR="002877D7" w:rsidRPr="00024C90" w:rsidRDefault="0068407D" w:rsidP="007B3CDF">
      <w:pPr>
        <w:pStyle w:val="NormalWeb"/>
        <w:spacing w:line="312" w:lineRule="auto"/>
        <w:jc w:val="both"/>
        <w:rPr>
          <w:rFonts w:ascii="Arial" w:hAnsi="Arial" w:cs="Arial"/>
          <w:sz w:val="22"/>
          <w:szCs w:val="22"/>
        </w:rPr>
      </w:pPr>
      <w:r w:rsidRPr="00024C90">
        <w:rPr>
          <w:rFonts w:ascii="Arial" w:hAnsi="Arial" w:cs="Arial"/>
          <w:sz w:val="22"/>
          <w:szCs w:val="22"/>
        </w:rPr>
        <w:t xml:space="preserve">In dementia care, Bandura's theory remains relevant despite cognitive changes. Research shows that individuals with dementia retain the ability for observational learning, especially for procedural tasks and emotional responses (Spector et al., 2012). This challenges the assumption that cognitive impairment eliminates learning and suggests that structured environments support skill maintenance and </w:t>
      </w:r>
      <w:r w:rsidR="007B3CDF" w:rsidRPr="00024C90">
        <w:rPr>
          <w:rFonts w:ascii="Arial" w:hAnsi="Arial" w:cs="Arial"/>
          <w:sz w:val="22"/>
          <w:szCs w:val="22"/>
        </w:rPr>
        <w:t>behavior</w:t>
      </w:r>
      <w:r w:rsidRPr="00024C90">
        <w:rPr>
          <w:rFonts w:ascii="Arial" w:hAnsi="Arial" w:cs="Arial"/>
          <w:sz w:val="22"/>
          <w:szCs w:val="22"/>
        </w:rPr>
        <w:t xml:space="preserve"> </w:t>
      </w:r>
      <w:r w:rsidR="007B3CDF" w:rsidRPr="00024C90">
        <w:rPr>
          <w:rFonts w:ascii="Arial" w:hAnsi="Arial" w:cs="Arial"/>
          <w:sz w:val="22"/>
          <w:szCs w:val="22"/>
        </w:rPr>
        <w:t>regulation. Reciprocal</w:t>
      </w:r>
      <w:r w:rsidRPr="00024C90">
        <w:rPr>
          <w:rFonts w:ascii="Arial" w:hAnsi="Arial" w:cs="Arial"/>
          <w:sz w:val="22"/>
          <w:szCs w:val="22"/>
        </w:rPr>
        <w:t xml:space="preserve"> determinism is particularly valuable, highlighting how environmental modifications can positively influence </w:t>
      </w:r>
      <w:r w:rsidR="007B3CDF" w:rsidRPr="00024C90">
        <w:rPr>
          <w:rFonts w:ascii="Arial" w:hAnsi="Arial" w:cs="Arial"/>
          <w:sz w:val="22"/>
          <w:szCs w:val="22"/>
        </w:rPr>
        <w:t>behavior</w:t>
      </w:r>
      <w:r w:rsidRPr="00024C90">
        <w:rPr>
          <w:rFonts w:ascii="Arial" w:hAnsi="Arial" w:cs="Arial"/>
          <w:sz w:val="22"/>
          <w:szCs w:val="22"/>
        </w:rPr>
        <w:t>, in line with contemporary dementia care that emphasizes environmental adaptations as therapeutic interventions.</w:t>
      </w:r>
    </w:p>
    <w:p w14:paraId="420DECE0" w14:textId="56D1E8B3" w:rsidR="00876454" w:rsidRPr="00024C90" w:rsidRDefault="00876454" w:rsidP="002F0C8F">
      <w:pPr>
        <w:spacing w:line="360" w:lineRule="auto"/>
        <w:rPr>
          <w:rFonts w:ascii="Arial" w:hAnsi="Arial" w:cs="Arial"/>
          <w:b/>
          <w:bCs/>
        </w:rPr>
      </w:pPr>
      <w:r w:rsidRPr="00024C90">
        <w:rPr>
          <w:rFonts w:ascii="Arial" w:hAnsi="Arial" w:cs="Arial"/>
          <w:b/>
          <w:bCs/>
        </w:rPr>
        <w:t>Maslow's Hierarchy of Needs</w:t>
      </w:r>
    </w:p>
    <w:p w14:paraId="1A0A0466" w14:textId="2CC29CCA" w:rsidR="00876454" w:rsidRPr="00024C90" w:rsidRDefault="004E1316" w:rsidP="007B3CDF">
      <w:pPr>
        <w:pStyle w:val="NormalWeb"/>
        <w:spacing w:line="360" w:lineRule="auto"/>
        <w:jc w:val="both"/>
        <w:rPr>
          <w:rFonts w:ascii="Arial" w:hAnsi="Arial" w:cs="Arial"/>
          <w:sz w:val="22"/>
          <w:szCs w:val="22"/>
        </w:rPr>
      </w:pPr>
      <w:r w:rsidRPr="00024C90">
        <w:rPr>
          <w:rFonts w:ascii="Arial" w:hAnsi="Arial" w:cs="Arial"/>
          <w:sz w:val="22"/>
          <w:szCs w:val="22"/>
        </w:rPr>
        <w:t xml:space="preserve">Abraham Maslow's hierarchy of needs (1943) presents human needs in a structure, progressing from basic physiological requirements to safety, love and belonging, esteem, and ultimately </w:t>
      </w:r>
      <w:r w:rsidR="007B3CDF" w:rsidRPr="00024C90">
        <w:rPr>
          <w:rFonts w:ascii="Arial" w:hAnsi="Arial" w:cs="Arial"/>
          <w:sz w:val="22"/>
          <w:szCs w:val="22"/>
        </w:rPr>
        <w:t>self-actualization</w:t>
      </w:r>
      <w:r w:rsidRPr="00024C90">
        <w:rPr>
          <w:rFonts w:ascii="Arial" w:hAnsi="Arial" w:cs="Arial"/>
          <w:sz w:val="22"/>
          <w:szCs w:val="22"/>
        </w:rPr>
        <w:t xml:space="preserve">. This framework suggests that </w:t>
      </w:r>
      <w:r w:rsidR="007B3CDF" w:rsidRPr="00024C90">
        <w:rPr>
          <w:rFonts w:ascii="Arial" w:hAnsi="Arial" w:cs="Arial"/>
          <w:sz w:val="22"/>
          <w:szCs w:val="22"/>
        </w:rPr>
        <w:t>lower-level</w:t>
      </w:r>
      <w:r w:rsidRPr="00024C90">
        <w:rPr>
          <w:rFonts w:ascii="Arial" w:hAnsi="Arial" w:cs="Arial"/>
          <w:sz w:val="22"/>
          <w:szCs w:val="22"/>
        </w:rPr>
        <w:t xml:space="preserve"> needs must be reasonably satisfied before higher-level needs become motivators</w:t>
      </w:r>
      <w:r w:rsidR="007B3CDF" w:rsidRPr="00024C90">
        <w:rPr>
          <w:rFonts w:ascii="Arial" w:hAnsi="Arial" w:cs="Arial"/>
          <w:sz w:val="22"/>
          <w:szCs w:val="22"/>
        </w:rPr>
        <w:t xml:space="preserve"> </w:t>
      </w:r>
      <w:r w:rsidRPr="00024C90">
        <w:rPr>
          <w:rFonts w:ascii="Arial" w:hAnsi="Arial" w:cs="Arial"/>
          <w:sz w:val="22"/>
          <w:szCs w:val="22"/>
        </w:rPr>
        <w:t>a principle with significant implications for dementia care.</w:t>
      </w:r>
      <w:r w:rsidR="007B3CDF" w:rsidRPr="00024C90">
        <w:rPr>
          <w:rFonts w:ascii="Arial" w:hAnsi="Arial" w:cs="Arial"/>
          <w:sz w:val="22"/>
          <w:szCs w:val="22"/>
        </w:rPr>
        <w:t xml:space="preserve"> </w:t>
      </w:r>
      <w:r w:rsidRPr="00024C90">
        <w:rPr>
          <w:rFonts w:ascii="Arial" w:hAnsi="Arial" w:cs="Arial"/>
          <w:sz w:val="22"/>
          <w:szCs w:val="22"/>
        </w:rPr>
        <w:t xml:space="preserve">In residential dementia care, Maslow’s hierarchy provides a framework for assessment and intervention. Physiological needs include not only nutrition and hydration but also sensory comfort and pain management. Safety needs cover both physical protection and psychological security, including predictability, familiarity, and freedom from excessive stimulation. Love and belonging </w:t>
      </w:r>
      <w:r w:rsidR="007B3CDF" w:rsidRPr="00024C90">
        <w:rPr>
          <w:rFonts w:ascii="Arial" w:hAnsi="Arial" w:cs="Arial"/>
          <w:sz w:val="22"/>
          <w:szCs w:val="22"/>
        </w:rPr>
        <w:t>need</w:t>
      </w:r>
      <w:r w:rsidRPr="00024C90">
        <w:rPr>
          <w:rFonts w:ascii="Arial" w:hAnsi="Arial" w:cs="Arial"/>
          <w:sz w:val="22"/>
          <w:szCs w:val="22"/>
        </w:rPr>
        <w:t xml:space="preserve"> </w:t>
      </w:r>
      <w:r w:rsidR="007B3CDF" w:rsidRPr="00024C90">
        <w:rPr>
          <w:rFonts w:ascii="Arial" w:hAnsi="Arial" w:cs="Arial"/>
          <w:sz w:val="22"/>
          <w:szCs w:val="22"/>
        </w:rPr>
        <w:t>to appear</w:t>
      </w:r>
      <w:r w:rsidRPr="00024C90">
        <w:rPr>
          <w:rFonts w:ascii="Arial" w:hAnsi="Arial" w:cs="Arial"/>
          <w:sz w:val="22"/>
          <w:szCs w:val="22"/>
        </w:rPr>
        <w:t xml:space="preserve"> through attachment </w:t>
      </w:r>
      <w:r w:rsidR="007B3CDF" w:rsidRPr="00024C90">
        <w:rPr>
          <w:rFonts w:ascii="Arial" w:hAnsi="Arial" w:cs="Arial"/>
          <w:sz w:val="22"/>
          <w:szCs w:val="22"/>
        </w:rPr>
        <w:t>behaviors</w:t>
      </w:r>
      <w:r w:rsidRPr="00024C90">
        <w:rPr>
          <w:rFonts w:ascii="Arial" w:hAnsi="Arial" w:cs="Arial"/>
          <w:sz w:val="22"/>
          <w:szCs w:val="22"/>
        </w:rPr>
        <w:t xml:space="preserve"> and social connections, while esteem needs </w:t>
      </w:r>
      <w:r w:rsidR="007B3CDF" w:rsidRPr="00024C90">
        <w:rPr>
          <w:rFonts w:ascii="Arial" w:hAnsi="Arial" w:cs="Arial"/>
          <w:sz w:val="22"/>
          <w:szCs w:val="22"/>
        </w:rPr>
        <w:t>to focus</w:t>
      </w:r>
      <w:r w:rsidRPr="00024C90">
        <w:rPr>
          <w:rFonts w:ascii="Arial" w:hAnsi="Arial" w:cs="Arial"/>
          <w:sz w:val="22"/>
          <w:szCs w:val="22"/>
        </w:rPr>
        <w:t xml:space="preserve"> on dignity, autonomy, and competence. Even in advanced dementia, self-</w:t>
      </w:r>
      <w:r w:rsidR="007B3CDF" w:rsidRPr="00024C90">
        <w:rPr>
          <w:rFonts w:ascii="Arial" w:hAnsi="Arial" w:cs="Arial"/>
          <w:sz w:val="22"/>
          <w:szCs w:val="22"/>
        </w:rPr>
        <w:t>actualization</w:t>
      </w:r>
      <w:r w:rsidRPr="00024C90">
        <w:rPr>
          <w:rFonts w:ascii="Arial" w:hAnsi="Arial" w:cs="Arial"/>
          <w:sz w:val="22"/>
          <w:szCs w:val="22"/>
        </w:rPr>
        <w:t xml:space="preserve"> needs may persist through opportunities for meaning</w:t>
      </w:r>
      <w:r w:rsidR="007B3CDF" w:rsidRPr="00024C90">
        <w:rPr>
          <w:rFonts w:ascii="Arial" w:hAnsi="Arial" w:cs="Arial"/>
          <w:sz w:val="22"/>
          <w:szCs w:val="22"/>
        </w:rPr>
        <w:t xml:space="preserve"> </w:t>
      </w:r>
      <w:r w:rsidRPr="00024C90">
        <w:rPr>
          <w:rFonts w:ascii="Arial" w:hAnsi="Arial" w:cs="Arial"/>
          <w:sz w:val="22"/>
          <w:szCs w:val="22"/>
        </w:rPr>
        <w:t xml:space="preserve">making, creativity, and spiritual expression. The hierarchical structure helps professionals address foundational needs before higher-order psychological needs, while </w:t>
      </w:r>
      <w:r w:rsidR="007B3CDF" w:rsidRPr="00024C90">
        <w:rPr>
          <w:rFonts w:ascii="Arial" w:hAnsi="Arial" w:cs="Arial"/>
          <w:sz w:val="22"/>
          <w:szCs w:val="22"/>
        </w:rPr>
        <w:t>recognizing</w:t>
      </w:r>
      <w:r w:rsidRPr="00024C90">
        <w:rPr>
          <w:rFonts w:ascii="Arial" w:hAnsi="Arial" w:cs="Arial"/>
          <w:sz w:val="22"/>
          <w:szCs w:val="22"/>
        </w:rPr>
        <w:t xml:space="preserve"> their simultaneous interaction in complex ways.</w:t>
      </w:r>
    </w:p>
    <w:p w14:paraId="0A251E27" w14:textId="6584ECEE" w:rsidR="00876454" w:rsidRPr="00024C90" w:rsidRDefault="00876454" w:rsidP="002F0C8F">
      <w:pPr>
        <w:spacing w:line="360" w:lineRule="auto"/>
        <w:rPr>
          <w:rFonts w:ascii="Arial" w:hAnsi="Arial" w:cs="Arial"/>
          <w:b/>
          <w:bCs/>
        </w:rPr>
      </w:pPr>
      <w:r w:rsidRPr="00024C90">
        <w:rPr>
          <w:rFonts w:ascii="Arial" w:hAnsi="Arial" w:cs="Arial"/>
          <w:b/>
          <w:bCs/>
        </w:rPr>
        <w:t>Practical Applications in Dementia Care Settings</w:t>
      </w:r>
      <w:r w:rsidR="00CE3C29" w:rsidRPr="00024C90">
        <w:rPr>
          <w:rFonts w:ascii="Arial" w:hAnsi="Arial" w:cs="Arial"/>
          <w:b/>
          <w:bCs/>
        </w:rPr>
        <w:t xml:space="preserve"> </w:t>
      </w:r>
      <w:r w:rsidRPr="00024C90">
        <w:rPr>
          <w:rFonts w:ascii="Arial" w:hAnsi="Arial" w:cs="Arial"/>
          <w:b/>
          <w:bCs/>
        </w:rPr>
        <w:t>Applying Bandura's Social Learning Theory</w:t>
      </w:r>
    </w:p>
    <w:p w14:paraId="5755AA67" w14:textId="77777777" w:rsidR="00CE3C29" w:rsidRPr="00024C90" w:rsidRDefault="00876454" w:rsidP="00CE3C29">
      <w:pPr>
        <w:spacing w:line="360" w:lineRule="auto"/>
        <w:rPr>
          <w:rFonts w:ascii="Arial" w:hAnsi="Arial" w:cs="Arial"/>
          <w:b/>
          <w:bCs/>
        </w:rPr>
      </w:pPr>
      <w:r w:rsidRPr="00024C90">
        <w:rPr>
          <w:rFonts w:ascii="Arial" w:hAnsi="Arial" w:cs="Arial"/>
          <w:b/>
          <w:bCs/>
        </w:rPr>
        <w:t>Observation and Modelling Strategies</w:t>
      </w:r>
    </w:p>
    <w:p w14:paraId="0891705C" w14:textId="511F704F" w:rsidR="00D5778C" w:rsidRPr="00024C90" w:rsidRDefault="00D5778C" w:rsidP="00CE3C29">
      <w:pPr>
        <w:spacing w:line="360" w:lineRule="auto"/>
        <w:rPr>
          <w:rFonts w:ascii="Arial" w:hAnsi="Arial" w:cs="Arial"/>
          <w:b/>
          <w:bCs/>
        </w:rPr>
      </w:pPr>
      <w:r w:rsidRPr="00024C90">
        <w:rPr>
          <w:rFonts w:ascii="Arial" w:hAnsi="Arial" w:cs="Arial"/>
        </w:rPr>
        <w:t xml:space="preserve">Dementia care environments can be structured to facilitate observational learning. Staff can implement guided sessions where residents watch peers engage in activities with support. Research suggests these approaches help maintain daily living skills as cognitive abilities decline (Woods et al., 2012). Sessions should be brief to accommodate attention limitations and include staff commentary on key aspects of the activity. Observation can also extend to social </w:t>
      </w:r>
      <w:r w:rsidR="00CE3C29" w:rsidRPr="00024C90">
        <w:rPr>
          <w:rFonts w:ascii="Arial" w:hAnsi="Arial" w:cs="Arial"/>
        </w:rPr>
        <w:t>behaviors</w:t>
      </w:r>
      <w:r w:rsidRPr="00024C90">
        <w:rPr>
          <w:rFonts w:ascii="Arial" w:hAnsi="Arial" w:cs="Arial"/>
        </w:rPr>
        <w:t>, with less engaged residents observing positive social interactions in small groups.</w:t>
      </w:r>
    </w:p>
    <w:p w14:paraId="64F79117" w14:textId="27A9AD18" w:rsidR="00876454" w:rsidRPr="00024C90" w:rsidRDefault="00D5778C" w:rsidP="00CE3C29">
      <w:pPr>
        <w:pStyle w:val="NormalWeb"/>
        <w:spacing w:line="360" w:lineRule="auto"/>
        <w:jc w:val="both"/>
        <w:rPr>
          <w:rFonts w:ascii="Arial" w:hAnsi="Arial" w:cs="Arial"/>
          <w:sz w:val="22"/>
          <w:szCs w:val="22"/>
        </w:rPr>
      </w:pPr>
      <w:r w:rsidRPr="00024C90">
        <w:rPr>
          <w:rFonts w:ascii="Arial" w:hAnsi="Arial" w:cs="Arial"/>
          <w:sz w:val="22"/>
          <w:szCs w:val="22"/>
        </w:rPr>
        <w:t xml:space="preserve">Staff modelling involves demonstrating </w:t>
      </w:r>
      <w:r w:rsidR="00CE3C29" w:rsidRPr="00024C90">
        <w:rPr>
          <w:rFonts w:ascii="Arial" w:hAnsi="Arial" w:cs="Arial"/>
          <w:sz w:val="22"/>
          <w:szCs w:val="22"/>
        </w:rPr>
        <w:t>behaviors</w:t>
      </w:r>
      <w:r w:rsidRPr="00024C90">
        <w:rPr>
          <w:rFonts w:ascii="Arial" w:hAnsi="Arial" w:cs="Arial"/>
          <w:sz w:val="22"/>
          <w:szCs w:val="22"/>
        </w:rPr>
        <w:t xml:space="preserve"> paired with verbal cues. Effective modelling requires adaptations like slowing demonstrations, breaking tasks into steps, and pairing actions with verbal instructions. Staff should model practical skills and emotional regulation, demonstrating calmness in stressful situations or expressing pleasure during enjoyable activities. Modelling should also include peer opportunities, where residents with certain skills are subtly positioned as models for peers with similar interests.</w:t>
      </w:r>
    </w:p>
    <w:p w14:paraId="08861452" w14:textId="6D0F12A2" w:rsidR="00876454" w:rsidRPr="00024C90" w:rsidRDefault="00876454" w:rsidP="002F0C8F">
      <w:pPr>
        <w:spacing w:line="360" w:lineRule="auto"/>
        <w:rPr>
          <w:rFonts w:ascii="Arial" w:hAnsi="Arial" w:cs="Arial"/>
          <w:b/>
          <w:bCs/>
        </w:rPr>
      </w:pPr>
      <w:r w:rsidRPr="00024C90">
        <w:rPr>
          <w:rFonts w:ascii="Arial" w:hAnsi="Arial" w:cs="Arial"/>
          <w:b/>
          <w:bCs/>
        </w:rPr>
        <w:t>E</w:t>
      </w:r>
      <w:r w:rsidR="000719F8" w:rsidRPr="00024C90">
        <w:rPr>
          <w:rFonts w:ascii="Arial" w:hAnsi="Arial" w:cs="Arial"/>
          <w:b/>
          <w:bCs/>
        </w:rPr>
        <w:t>n</w:t>
      </w:r>
      <w:r w:rsidRPr="00024C90">
        <w:rPr>
          <w:rFonts w:ascii="Arial" w:hAnsi="Arial" w:cs="Arial"/>
          <w:b/>
          <w:bCs/>
        </w:rPr>
        <w:t>vironmental Design Based on Reciprocal Determinism</w:t>
      </w:r>
    </w:p>
    <w:p w14:paraId="45DEDB8D" w14:textId="149E8EC4" w:rsidR="00876454" w:rsidRPr="00024C90" w:rsidRDefault="00876454" w:rsidP="00CE3C29">
      <w:pPr>
        <w:spacing w:line="360" w:lineRule="auto"/>
        <w:jc w:val="both"/>
        <w:rPr>
          <w:rFonts w:ascii="Arial" w:hAnsi="Arial" w:cs="Arial"/>
        </w:rPr>
      </w:pPr>
      <w:r w:rsidRPr="00024C90">
        <w:rPr>
          <w:rFonts w:ascii="Arial" w:hAnsi="Arial" w:cs="Arial"/>
        </w:rPr>
        <w:t xml:space="preserve">Bandura's concept of reciprocal determinism informs environmental modifications that support positive </w:t>
      </w:r>
      <w:r w:rsidR="00CE3C29" w:rsidRPr="00024C90">
        <w:rPr>
          <w:rFonts w:ascii="Arial" w:hAnsi="Arial" w:cs="Arial"/>
        </w:rPr>
        <w:t>behaviors</w:t>
      </w:r>
      <w:r w:rsidRPr="00024C90">
        <w:rPr>
          <w:rFonts w:ascii="Arial" w:hAnsi="Arial" w:cs="Arial"/>
        </w:rPr>
        <w:t>.</w:t>
      </w:r>
      <w:r w:rsidR="00CE3C29" w:rsidRPr="00024C90">
        <w:rPr>
          <w:rFonts w:ascii="Arial" w:hAnsi="Arial" w:cs="Arial"/>
        </w:rPr>
        <w:t xml:space="preserve"> </w:t>
      </w:r>
      <w:r w:rsidRPr="00024C90">
        <w:rPr>
          <w:rFonts w:ascii="Arial" w:hAnsi="Arial" w:cs="Arial"/>
        </w:rPr>
        <w:t xml:space="preserve">Care homes can create </w:t>
      </w:r>
      <w:r w:rsidR="00CE3C29" w:rsidRPr="00024C90">
        <w:rPr>
          <w:rFonts w:ascii="Arial" w:hAnsi="Arial" w:cs="Arial"/>
        </w:rPr>
        <w:t>behaviorally</w:t>
      </w:r>
      <w:r w:rsidRPr="00024C90">
        <w:rPr>
          <w:rFonts w:ascii="Arial" w:hAnsi="Arial" w:cs="Arial"/>
        </w:rPr>
        <w:t xml:space="preserve"> supportive environments through strategic placement of visual cues, maintenance of consistent routines, and careful regulation of stimulation levels. For instance, placing a visible chair and towel near a bathroom sink might naturally cue handwashing </w:t>
      </w:r>
      <w:r w:rsidR="00CE3C29" w:rsidRPr="00024C90">
        <w:rPr>
          <w:rFonts w:ascii="Arial" w:hAnsi="Arial" w:cs="Arial"/>
        </w:rPr>
        <w:t>behavior</w:t>
      </w:r>
      <w:r w:rsidRPr="00024C90">
        <w:rPr>
          <w:rFonts w:ascii="Arial" w:hAnsi="Arial" w:cs="Arial"/>
        </w:rPr>
        <w:t>, while maintaining consistent mealtime routines supports</w:t>
      </w:r>
      <w:r w:rsidR="00CE3C29" w:rsidRPr="00024C90">
        <w:rPr>
          <w:rFonts w:ascii="Arial" w:hAnsi="Arial" w:cs="Arial"/>
        </w:rPr>
        <w:t xml:space="preserve"> </w:t>
      </w:r>
      <w:r w:rsidRPr="00024C90">
        <w:rPr>
          <w:rFonts w:ascii="Arial" w:hAnsi="Arial" w:cs="Arial"/>
        </w:rPr>
        <w:t xml:space="preserve">independent eating through environmental predictability. Environmental design should also consider reducing triggers for challenging </w:t>
      </w:r>
      <w:r w:rsidR="00024C90" w:rsidRPr="00024C90">
        <w:rPr>
          <w:rFonts w:ascii="Arial" w:hAnsi="Arial" w:cs="Arial"/>
        </w:rPr>
        <w:t>behavior</w:t>
      </w:r>
      <w:r w:rsidRPr="00024C90">
        <w:rPr>
          <w:rFonts w:ascii="Arial" w:hAnsi="Arial" w:cs="Arial"/>
        </w:rPr>
        <w:t xml:space="preserve"> while increasing cues for positive ones, </w:t>
      </w:r>
      <w:r w:rsidR="00CE3C29" w:rsidRPr="00024C90">
        <w:rPr>
          <w:rFonts w:ascii="Arial" w:hAnsi="Arial" w:cs="Arial"/>
        </w:rPr>
        <w:t>recognizing</w:t>
      </w:r>
      <w:r w:rsidRPr="00024C90">
        <w:rPr>
          <w:rFonts w:ascii="Arial" w:hAnsi="Arial" w:cs="Arial"/>
        </w:rPr>
        <w:t xml:space="preserve"> that the physical environment actively shapes </w:t>
      </w:r>
      <w:r w:rsidR="00CE3C29" w:rsidRPr="00024C90">
        <w:rPr>
          <w:rFonts w:ascii="Arial" w:hAnsi="Arial" w:cs="Arial"/>
        </w:rPr>
        <w:t>behavior</w:t>
      </w:r>
      <w:r w:rsidRPr="00024C90">
        <w:rPr>
          <w:rFonts w:ascii="Arial" w:hAnsi="Arial" w:cs="Arial"/>
        </w:rPr>
        <w:t xml:space="preserve"> rather than serving as a passive backdrop to care activities.</w:t>
      </w:r>
    </w:p>
    <w:p w14:paraId="119992FB" w14:textId="401AAABD" w:rsidR="00876454" w:rsidRPr="00024C90" w:rsidRDefault="00876454" w:rsidP="002F0C8F">
      <w:pPr>
        <w:spacing w:line="360" w:lineRule="auto"/>
        <w:rPr>
          <w:rFonts w:ascii="Arial" w:hAnsi="Arial" w:cs="Arial"/>
          <w:b/>
          <w:bCs/>
        </w:rPr>
      </w:pPr>
      <w:r w:rsidRPr="00024C90">
        <w:rPr>
          <w:rFonts w:ascii="Arial" w:hAnsi="Arial" w:cs="Arial"/>
          <w:b/>
          <w:bCs/>
        </w:rPr>
        <w:t>Enhancing Self-Efficacy</w:t>
      </w:r>
    </w:p>
    <w:p w14:paraId="1F2A57E8" w14:textId="4634F3E8" w:rsidR="002F0C8F" w:rsidRPr="00024C90" w:rsidRDefault="00876454" w:rsidP="00CE3C29">
      <w:pPr>
        <w:spacing w:line="360" w:lineRule="auto"/>
        <w:jc w:val="both"/>
        <w:rPr>
          <w:rFonts w:ascii="Arial" w:hAnsi="Arial" w:cs="Arial"/>
        </w:rPr>
      </w:pPr>
      <w:r w:rsidRPr="00024C90">
        <w:rPr>
          <w:rFonts w:ascii="Arial" w:hAnsi="Arial" w:cs="Arial"/>
        </w:rPr>
        <w:t>Supporting self-efficacy in dementia involves creating opportunities for successful experiences adapted to current abilities. This requires thorough assessment of remaining capabilities and development of appropriately challenging yet achievable activities. For example, a resident who previously enjoyed gardening might be supported in watering plants with an adapted, lightweight watering can, receiving specific recognition for this contribution. Self-efficacy support also involves providing specific, encouraging feedback focused on effort and approach rather than outcomes, maintaining motivation while acknowledging realistic limitations.</w:t>
      </w:r>
    </w:p>
    <w:p w14:paraId="35B2B60B" w14:textId="4F4EDABD" w:rsidR="00876454" w:rsidRPr="00024C90" w:rsidRDefault="00876454" w:rsidP="002F0C8F">
      <w:pPr>
        <w:spacing w:line="360" w:lineRule="auto"/>
        <w:rPr>
          <w:rFonts w:ascii="Arial" w:hAnsi="Arial" w:cs="Arial"/>
          <w:b/>
          <w:bCs/>
        </w:rPr>
      </w:pPr>
      <w:r w:rsidRPr="00024C90">
        <w:rPr>
          <w:rFonts w:ascii="Arial" w:hAnsi="Arial" w:cs="Arial"/>
          <w:b/>
          <w:bCs/>
        </w:rPr>
        <w:t>Case Example</w:t>
      </w:r>
    </w:p>
    <w:p w14:paraId="784D9FAE" w14:textId="493C272D" w:rsidR="00876454" w:rsidRPr="00024C90" w:rsidRDefault="00876454" w:rsidP="00CE3C29">
      <w:pPr>
        <w:spacing w:line="360" w:lineRule="auto"/>
        <w:jc w:val="both"/>
        <w:rPr>
          <w:rFonts w:ascii="Arial" w:hAnsi="Arial" w:cs="Arial"/>
        </w:rPr>
      </w:pPr>
      <w:r w:rsidRPr="00024C90">
        <w:rPr>
          <w:rFonts w:ascii="Arial" w:hAnsi="Arial" w:cs="Arial"/>
        </w:rPr>
        <w:t>Mrs. Chen, a resident with moderate Alzheimer's disease, had withdrawn from social activities. Staff implemented a graduated approach beginning with inviting her to observe a structured art group. After several observation sessions, she was offered simple art materials alongside a confidently engaged peer. With this structured progression</w:t>
      </w:r>
      <w:r w:rsidR="00CE3C29" w:rsidRPr="00024C90">
        <w:rPr>
          <w:rFonts w:ascii="Arial" w:hAnsi="Arial" w:cs="Arial"/>
        </w:rPr>
        <w:t xml:space="preserve"> </w:t>
      </w:r>
      <w:r w:rsidRPr="00024C90">
        <w:rPr>
          <w:rFonts w:ascii="Arial" w:hAnsi="Arial" w:cs="Arial"/>
        </w:rPr>
        <w:t>observation, staff modelling, peer modelling</w:t>
      </w:r>
      <w:r w:rsidR="00CE3C29" w:rsidRPr="00024C90">
        <w:rPr>
          <w:rFonts w:ascii="Arial" w:hAnsi="Arial" w:cs="Arial"/>
        </w:rPr>
        <w:t xml:space="preserve"> </w:t>
      </w:r>
      <w:r w:rsidRPr="00024C90">
        <w:rPr>
          <w:rFonts w:ascii="Arial" w:hAnsi="Arial" w:cs="Arial"/>
        </w:rPr>
        <w:t>she gradually resumed participation, demonstrating retained observational learning capacity despite memory impairments.</w:t>
      </w:r>
    </w:p>
    <w:p w14:paraId="296CD292" w14:textId="23B7C908" w:rsidR="00876454" w:rsidRPr="00024C90" w:rsidRDefault="00876454" w:rsidP="002F0C8F">
      <w:pPr>
        <w:spacing w:line="360" w:lineRule="auto"/>
        <w:rPr>
          <w:rFonts w:ascii="Arial" w:hAnsi="Arial" w:cs="Arial"/>
          <w:b/>
          <w:bCs/>
        </w:rPr>
      </w:pPr>
      <w:r w:rsidRPr="00024C90">
        <w:rPr>
          <w:rFonts w:ascii="Arial" w:hAnsi="Arial" w:cs="Arial"/>
          <w:b/>
          <w:bCs/>
        </w:rPr>
        <w:t>Applying Maslow's Hierarchy in Residential Dementia Care</w:t>
      </w:r>
    </w:p>
    <w:p w14:paraId="4ED6EA6E" w14:textId="69466471" w:rsidR="00876454" w:rsidRPr="00024C90" w:rsidRDefault="00876454" w:rsidP="002F0C8F">
      <w:pPr>
        <w:spacing w:line="360" w:lineRule="auto"/>
        <w:rPr>
          <w:rFonts w:ascii="Arial" w:hAnsi="Arial" w:cs="Arial"/>
          <w:b/>
          <w:bCs/>
        </w:rPr>
      </w:pPr>
      <w:r w:rsidRPr="00024C90">
        <w:rPr>
          <w:rFonts w:ascii="Arial" w:hAnsi="Arial" w:cs="Arial"/>
          <w:b/>
          <w:bCs/>
        </w:rPr>
        <w:t>Addressing Physiological Needs</w:t>
      </w:r>
    </w:p>
    <w:p w14:paraId="75087B21" w14:textId="3B11FB5B" w:rsidR="00876454" w:rsidRPr="00024C90" w:rsidRDefault="00876454" w:rsidP="002F0C8F">
      <w:pPr>
        <w:spacing w:line="360" w:lineRule="auto"/>
        <w:jc w:val="both"/>
        <w:rPr>
          <w:rFonts w:ascii="Arial" w:hAnsi="Arial" w:cs="Arial"/>
        </w:rPr>
      </w:pPr>
      <w:r w:rsidRPr="00024C90">
        <w:rPr>
          <w:rFonts w:ascii="Arial" w:hAnsi="Arial" w:cs="Arial"/>
        </w:rPr>
        <w:t xml:space="preserve">Physiological needs in dementia care require </w:t>
      </w:r>
      <w:r w:rsidR="00CE3C29" w:rsidRPr="00024C90">
        <w:rPr>
          <w:rFonts w:ascii="Arial" w:hAnsi="Arial" w:cs="Arial"/>
        </w:rPr>
        <w:t>specialized</w:t>
      </w:r>
      <w:r w:rsidRPr="00024C90">
        <w:rPr>
          <w:rFonts w:ascii="Arial" w:hAnsi="Arial" w:cs="Arial"/>
        </w:rPr>
        <w:t xml:space="preserve"> adaptations beyond standard approaches. Nutritional support should include assessment of swallowing abilities, adaptation of food textures, monitoring of hydration, and attention to oral health. Sensory needs require consideration of lighting levels appropriate for ageing eyes, noise reduction strategies, comfortable temperatures, and provision of positive tactile experiences. Pain management deserves particular attention, with regular assessment using dementia-specific tools to identify discomfort that may not be verbally expressed.</w:t>
      </w:r>
    </w:p>
    <w:p w14:paraId="1F9EA3FC" w14:textId="77777777" w:rsidR="00CE3C29" w:rsidRPr="00024C90" w:rsidRDefault="00876454" w:rsidP="00CE3C29">
      <w:pPr>
        <w:spacing w:line="360" w:lineRule="auto"/>
        <w:rPr>
          <w:rFonts w:ascii="Arial" w:hAnsi="Arial" w:cs="Arial"/>
          <w:b/>
          <w:bCs/>
        </w:rPr>
      </w:pPr>
      <w:r w:rsidRPr="00024C90">
        <w:rPr>
          <w:rFonts w:ascii="Arial" w:hAnsi="Arial" w:cs="Arial"/>
          <w:b/>
          <w:bCs/>
        </w:rPr>
        <w:t>Ensuring Safety Needs</w:t>
      </w:r>
    </w:p>
    <w:p w14:paraId="28C60400" w14:textId="176E0802" w:rsidR="00B53645" w:rsidRPr="00024C90" w:rsidRDefault="00876454" w:rsidP="002F0C8F">
      <w:pPr>
        <w:spacing w:line="360" w:lineRule="auto"/>
        <w:rPr>
          <w:rFonts w:ascii="Arial" w:hAnsi="Arial" w:cs="Arial"/>
          <w:b/>
          <w:bCs/>
        </w:rPr>
      </w:pPr>
      <w:r w:rsidRPr="00024C90">
        <w:rPr>
          <w:rFonts w:ascii="Arial" w:hAnsi="Arial" w:cs="Arial"/>
        </w:rPr>
        <w:t xml:space="preserve">Safety in dementia care encompasses both physical protection and psychological security. Environmental adaptations include creating visual contrast between floors and walls to support spatial orientation, eliminating trip hazards while maintaining homely environments, providing adequate lighting, and creating secure yet inviting outdoor spaces. Psychological safety involves establishing consistent care routines, providing advance explanation of activities, maintaining personal possessions in familiar arrangements, and employing respectful approaches that </w:t>
      </w:r>
      <w:r w:rsidR="00CE3C29" w:rsidRPr="00024C90">
        <w:rPr>
          <w:rFonts w:ascii="Arial" w:hAnsi="Arial" w:cs="Arial"/>
        </w:rPr>
        <w:t>minimize</w:t>
      </w:r>
      <w:r w:rsidRPr="00024C90">
        <w:rPr>
          <w:rFonts w:ascii="Arial" w:hAnsi="Arial" w:cs="Arial"/>
        </w:rPr>
        <w:t xml:space="preserve"> startling or confusion.</w:t>
      </w:r>
    </w:p>
    <w:p w14:paraId="1E57C597" w14:textId="15A2FCB9" w:rsidR="00876454" w:rsidRPr="00024C90" w:rsidRDefault="00876454" w:rsidP="002F0C8F">
      <w:pPr>
        <w:spacing w:line="360" w:lineRule="auto"/>
        <w:rPr>
          <w:rFonts w:ascii="Arial" w:hAnsi="Arial" w:cs="Arial"/>
          <w:b/>
          <w:bCs/>
        </w:rPr>
      </w:pPr>
      <w:r w:rsidRPr="00024C90">
        <w:rPr>
          <w:rFonts w:ascii="Arial" w:hAnsi="Arial" w:cs="Arial"/>
          <w:b/>
          <w:bCs/>
        </w:rPr>
        <w:t>Supporting Love and Belonging</w:t>
      </w:r>
    </w:p>
    <w:p w14:paraId="52961EF6" w14:textId="2092AAAA" w:rsidR="00876454" w:rsidRPr="00024C90" w:rsidRDefault="00876454" w:rsidP="00CE3C29">
      <w:pPr>
        <w:spacing w:line="360" w:lineRule="auto"/>
        <w:jc w:val="both"/>
        <w:rPr>
          <w:rFonts w:ascii="Arial" w:hAnsi="Arial" w:cs="Arial"/>
        </w:rPr>
      </w:pPr>
      <w:r w:rsidRPr="00024C90">
        <w:rPr>
          <w:rFonts w:ascii="Arial" w:hAnsi="Arial" w:cs="Arial"/>
        </w:rPr>
        <w:t>Social connection strategies include creating small, consistent social groups based on shared backgrounds or interests, facilitating meaningful family visits through flexible policies, and training staff in communication techniques that validate personhood despite language limitations. Relationship</w:t>
      </w:r>
      <w:r w:rsidR="00CE3C29" w:rsidRPr="00024C90">
        <w:rPr>
          <w:rFonts w:ascii="Arial" w:hAnsi="Arial" w:cs="Arial"/>
        </w:rPr>
        <w:t xml:space="preserve"> centered</w:t>
      </w:r>
      <w:r w:rsidRPr="00024C90">
        <w:rPr>
          <w:rFonts w:ascii="Arial" w:hAnsi="Arial" w:cs="Arial"/>
        </w:rPr>
        <w:t xml:space="preserve"> approaches, where staff develop genuine knowledge of residents' life histories and preferences, foster belonging through </w:t>
      </w:r>
      <w:r w:rsidR="00CE3C29" w:rsidRPr="00024C90">
        <w:rPr>
          <w:rFonts w:ascii="Arial" w:hAnsi="Arial" w:cs="Arial"/>
        </w:rPr>
        <w:t>personalized</w:t>
      </w:r>
      <w:r w:rsidRPr="00024C90">
        <w:rPr>
          <w:rFonts w:ascii="Arial" w:hAnsi="Arial" w:cs="Arial"/>
        </w:rPr>
        <w:t xml:space="preserve"> interactions. Rituals and </w:t>
      </w:r>
      <w:r w:rsidR="00CE3C29" w:rsidRPr="00024C90">
        <w:rPr>
          <w:rFonts w:ascii="Arial" w:hAnsi="Arial" w:cs="Arial"/>
        </w:rPr>
        <w:t>traditions,</w:t>
      </w:r>
      <w:r w:rsidR="002F0C8F" w:rsidRPr="00024C90">
        <w:rPr>
          <w:rFonts w:ascii="Arial" w:hAnsi="Arial" w:cs="Arial"/>
        </w:rPr>
        <w:t xml:space="preserve"> </w:t>
      </w:r>
      <w:r w:rsidRPr="00024C90">
        <w:rPr>
          <w:rFonts w:ascii="Arial" w:hAnsi="Arial" w:cs="Arial"/>
        </w:rPr>
        <w:t xml:space="preserve">whether cultural, religious, or </w:t>
      </w:r>
      <w:r w:rsidR="00024C90" w:rsidRPr="00024C90">
        <w:rPr>
          <w:rFonts w:ascii="Arial" w:hAnsi="Arial" w:cs="Arial"/>
        </w:rPr>
        <w:t>personal,</w:t>
      </w:r>
      <w:r w:rsidR="002F0C8F" w:rsidRPr="00024C90">
        <w:rPr>
          <w:rFonts w:ascii="Arial" w:hAnsi="Arial" w:cs="Arial"/>
        </w:rPr>
        <w:t xml:space="preserve"> </w:t>
      </w:r>
      <w:r w:rsidRPr="00024C90">
        <w:rPr>
          <w:rFonts w:ascii="Arial" w:hAnsi="Arial" w:cs="Arial"/>
        </w:rPr>
        <w:t xml:space="preserve">provide powerful vehicles for maintaining </w:t>
      </w:r>
      <w:r w:rsidR="008F2CB3" w:rsidRPr="00024C90">
        <w:rPr>
          <w:rFonts w:ascii="Arial" w:hAnsi="Arial" w:cs="Arial"/>
        </w:rPr>
        <w:t>connections</w:t>
      </w:r>
      <w:r w:rsidRPr="00024C90">
        <w:rPr>
          <w:rFonts w:ascii="Arial" w:hAnsi="Arial" w:cs="Arial"/>
        </w:rPr>
        <w:t xml:space="preserve"> to identity and community.</w:t>
      </w:r>
    </w:p>
    <w:p w14:paraId="642E9A0F" w14:textId="76C57EEF" w:rsidR="00876454" w:rsidRPr="00024C90" w:rsidRDefault="00876454" w:rsidP="002F0C8F">
      <w:pPr>
        <w:spacing w:line="360" w:lineRule="auto"/>
        <w:rPr>
          <w:rFonts w:ascii="Arial" w:hAnsi="Arial" w:cs="Arial"/>
          <w:b/>
          <w:bCs/>
        </w:rPr>
      </w:pPr>
      <w:r w:rsidRPr="00024C90">
        <w:rPr>
          <w:rFonts w:ascii="Arial" w:hAnsi="Arial" w:cs="Arial"/>
          <w:b/>
          <w:bCs/>
        </w:rPr>
        <w:t>Maintaining Esteem Needs</w:t>
      </w:r>
    </w:p>
    <w:p w14:paraId="247BBD15" w14:textId="5802FDD3" w:rsidR="00876454" w:rsidRPr="00024C90" w:rsidRDefault="00876454" w:rsidP="00024C90">
      <w:pPr>
        <w:spacing w:line="360" w:lineRule="auto"/>
        <w:jc w:val="both"/>
        <w:rPr>
          <w:rFonts w:ascii="Arial" w:hAnsi="Arial" w:cs="Arial"/>
        </w:rPr>
      </w:pPr>
      <w:r w:rsidRPr="00024C90">
        <w:rPr>
          <w:rFonts w:ascii="Arial" w:hAnsi="Arial" w:cs="Arial"/>
        </w:rPr>
        <w:t xml:space="preserve">Practical approaches include offering choices within manageable parameters, adapting activities to enable participation despite limitations, providing opportunities for contribution, and using respectful language that avoids </w:t>
      </w:r>
      <w:r w:rsidR="00CE3C29" w:rsidRPr="00024C90">
        <w:rPr>
          <w:rFonts w:ascii="Arial" w:hAnsi="Arial" w:cs="Arial"/>
        </w:rPr>
        <w:t>infantilization</w:t>
      </w:r>
      <w:r w:rsidRPr="00024C90">
        <w:rPr>
          <w:rFonts w:ascii="Arial" w:hAnsi="Arial" w:cs="Arial"/>
        </w:rPr>
        <w:t xml:space="preserve">. Life story work not only preserves identity but communicates that residents' experiences remain valued. Staff interactions significantly influence esteem needs through subtle verbal and </w:t>
      </w:r>
      <w:r w:rsidR="00024C90" w:rsidRPr="00024C90">
        <w:rPr>
          <w:rFonts w:ascii="Arial" w:hAnsi="Arial" w:cs="Arial"/>
        </w:rPr>
        <w:t>non-verbal</w:t>
      </w:r>
      <w:r w:rsidRPr="00024C90">
        <w:rPr>
          <w:rFonts w:ascii="Arial" w:hAnsi="Arial" w:cs="Arial"/>
        </w:rPr>
        <w:t xml:space="preserve"> communications, with training </w:t>
      </w:r>
      <w:r w:rsidR="00024C90" w:rsidRPr="00024C90">
        <w:rPr>
          <w:rFonts w:ascii="Arial" w:hAnsi="Arial" w:cs="Arial"/>
        </w:rPr>
        <w:t>emphasizing</w:t>
      </w:r>
      <w:r w:rsidRPr="00024C90">
        <w:rPr>
          <w:rFonts w:ascii="Arial" w:hAnsi="Arial" w:cs="Arial"/>
        </w:rPr>
        <w:t xml:space="preserve"> addressing residents as adults regardless of cognitive status.</w:t>
      </w:r>
    </w:p>
    <w:p w14:paraId="3A118D32" w14:textId="26ABEB46" w:rsidR="00876454" w:rsidRPr="00024C90" w:rsidRDefault="00876454" w:rsidP="002F0C8F">
      <w:pPr>
        <w:spacing w:line="360" w:lineRule="auto"/>
        <w:rPr>
          <w:rFonts w:ascii="Arial" w:hAnsi="Arial" w:cs="Arial"/>
          <w:b/>
          <w:bCs/>
        </w:rPr>
      </w:pPr>
      <w:r w:rsidRPr="00024C90">
        <w:rPr>
          <w:rFonts w:ascii="Arial" w:hAnsi="Arial" w:cs="Arial"/>
          <w:b/>
          <w:bCs/>
        </w:rPr>
        <w:t>Considering Self-</w:t>
      </w:r>
      <w:r w:rsidR="00024C90" w:rsidRPr="00024C90">
        <w:rPr>
          <w:rFonts w:ascii="Arial" w:hAnsi="Arial" w:cs="Arial"/>
          <w:b/>
          <w:bCs/>
        </w:rPr>
        <w:t>Actualization</w:t>
      </w:r>
    </w:p>
    <w:p w14:paraId="7E8F3F52" w14:textId="587D32E9" w:rsidR="00024C90" w:rsidRPr="00024C90" w:rsidRDefault="00876454" w:rsidP="00024C90">
      <w:pPr>
        <w:spacing w:line="360" w:lineRule="auto"/>
        <w:jc w:val="both"/>
        <w:rPr>
          <w:rFonts w:ascii="Arial" w:hAnsi="Arial" w:cs="Arial"/>
        </w:rPr>
      </w:pPr>
      <w:r w:rsidRPr="00024C90">
        <w:rPr>
          <w:rFonts w:ascii="Arial" w:hAnsi="Arial" w:cs="Arial"/>
        </w:rPr>
        <w:t>Opportunities for meaning, creativity, and spiritual expression remain psychologically important. Adapted creative activities provide avenues for self-expression that transcend verbal limitations, while spiritual or religious observances should be supported through appropriate resources and accommodations. Staff should be alert to expressions of pleasure, engagement, or meaning during activities and incorporate these elements into regular care approaches.</w:t>
      </w:r>
    </w:p>
    <w:p w14:paraId="30B97F56" w14:textId="77777777" w:rsidR="002F0C8F" w:rsidRPr="00024C90" w:rsidRDefault="00876454" w:rsidP="002F0C8F">
      <w:pPr>
        <w:spacing w:line="360" w:lineRule="auto"/>
        <w:rPr>
          <w:rFonts w:ascii="Arial" w:hAnsi="Arial" w:cs="Arial"/>
          <w:b/>
          <w:bCs/>
        </w:rPr>
      </w:pPr>
      <w:r w:rsidRPr="00024C90">
        <w:rPr>
          <w:rFonts w:ascii="Arial" w:hAnsi="Arial" w:cs="Arial"/>
          <w:b/>
          <w:bCs/>
        </w:rPr>
        <w:t>Case Example</w:t>
      </w:r>
    </w:p>
    <w:p w14:paraId="1F95EA28" w14:textId="33D2A40B" w:rsidR="00876454" w:rsidRPr="00024C90" w:rsidRDefault="00876454" w:rsidP="002F0C8F">
      <w:pPr>
        <w:spacing w:line="360" w:lineRule="auto"/>
        <w:rPr>
          <w:rFonts w:ascii="Arial" w:hAnsi="Arial" w:cs="Arial"/>
          <w:b/>
          <w:bCs/>
        </w:rPr>
      </w:pPr>
      <w:r w:rsidRPr="00024C90">
        <w:rPr>
          <w:rFonts w:ascii="Arial" w:hAnsi="Arial" w:cs="Arial"/>
        </w:rPr>
        <w:t>Mr. O'Connor exhibited agitated pacing each afternoon. Assessment revealed inconsistent attention to multiple need levels: he had been moved to a different room without adequate preparation (compromised safety needs), his daily walking routine was restricted (affected esteem needs), and physical assessment revealed possible arthritis discomfort (unaddressed physiological needs). Coordinated interventions addressed these multiple levels simultaneously, significantly reducing agitation and improving overall engagement.</w:t>
      </w:r>
    </w:p>
    <w:p w14:paraId="57661A38" w14:textId="32EC01DA" w:rsidR="00876454" w:rsidRPr="00024C90" w:rsidRDefault="00876454" w:rsidP="002F0C8F">
      <w:pPr>
        <w:spacing w:line="360" w:lineRule="auto"/>
        <w:rPr>
          <w:rFonts w:ascii="Arial" w:hAnsi="Arial" w:cs="Arial"/>
          <w:b/>
          <w:bCs/>
        </w:rPr>
      </w:pPr>
      <w:r w:rsidRPr="00024C90">
        <w:rPr>
          <w:rFonts w:ascii="Arial" w:hAnsi="Arial" w:cs="Arial"/>
          <w:b/>
          <w:bCs/>
        </w:rPr>
        <w:t>Strengths and Limitations in Context</w:t>
      </w:r>
    </w:p>
    <w:p w14:paraId="0308BDD3" w14:textId="7F23B30E" w:rsidR="00876454" w:rsidRPr="00024C90" w:rsidRDefault="00876454" w:rsidP="002F0C8F">
      <w:pPr>
        <w:spacing w:line="360" w:lineRule="auto"/>
        <w:rPr>
          <w:rFonts w:ascii="Arial" w:hAnsi="Arial" w:cs="Arial"/>
          <w:b/>
          <w:bCs/>
        </w:rPr>
      </w:pPr>
      <w:r w:rsidRPr="00024C90">
        <w:rPr>
          <w:rFonts w:ascii="Arial" w:hAnsi="Arial" w:cs="Arial"/>
          <w:b/>
          <w:bCs/>
        </w:rPr>
        <w:t>Bandura's Social Learning Theory</w:t>
      </w:r>
    </w:p>
    <w:p w14:paraId="65D9DCE1" w14:textId="403531E8" w:rsidR="00876454" w:rsidRPr="00024C90" w:rsidRDefault="00876454" w:rsidP="00024C90">
      <w:pPr>
        <w:spacing w:line="360" w:lineRule="auto"/>
        <w:jc w:val="both"/>
        <w:rPr>
          <w:rFonts w:ascii="Arial" w:hAnsi="Arial" w:cs="Arial"/>
        </w:rPr>
      </w:pPr>
      <w:r w:rsidRPr="00024C90">
        <w:rPr>
          <w:rFonts w:ascii="Arial" w:hAnsi="Arial" w:cs="Arial"/>
        </w:rPr>
        <w:t xml:space="preserve">The theory's strengths in dementia care include practical applicability to </w:t>
      </w:r>
      <w:r w:rsidR="00024C90" w:rsidRPr="00024C90">
        <w:rPr>
          <w:rFonts w:ascii="Arial" w:hAnsi="Arial" w:cs="Arial"/>
        </w:rPr>
        <w:t>behavior</w:t>
      </w:r>
      <w:r w:rsidRPr="00024C90">
        <w:rPr>
          <w:rFonts w:ascii="Arial" w:hAnsi="Arial" w:cs="Arial"/>
        </w:rPr>
        <w:t xml:space="preserve"> management, emphasis on environmental influences, and recognition of retained learning capacities. The concept of reciprocal determinism provides a useful framework for understanding how environmental modifications can support positive </w:t>
      </w:r>
      <w:r w:rsidR="008F2CB3" w:rsidRPr="00024C90">
        <w:rPr>
          <w:rFonts w:ascii="Arial" w:hAnsi="Arial" w:cs="Arial"/>
        </w:rPr>
        <w:t>behaviors</w:t>
      </w:r>
      <w:r w:rsidRPr="00024C90">
        <w:rPr>
          <w:rFonts w:ascii="Arial" w:hAnsi="Arial" w:cs="Arial"/>
        </w:rPr>
        <w:t>.</w:t>
      </w:r>
      <w:r w:rsidR="00024C90" w:rsidRPr="00024C90">
        <w:rPr>
          <w:rFonts w:ascii="Arial" w:hAnsi="Arial" w:cs="Arial"/>
        </w:rPr>
        <w:t xml:space="preserve"> </w:t>
      </w:r>
      <w:r w:rsidRPr="00024C90">
        <w:rPr>
          <w:rFonts w:ascii="Arial" w:hAnsi="Arial" w:cs="Arial"/>
        </w:rPr>
        <w:t>Limitations include potential overestimation of observational learning capacities in advanced dementia and challenges maintaining positive modelling in sometimes stressful care environments.</w:t>
      </w:r>
    </w:p>
    <w:p w14:paraId="71FB806A" w14:textId="22C201E3" w:rsidR="00876454" w:rsidRPr="00024C90" w:rsidRDefault="00876454" w:rsidP="002F0C8F">
      <w:pPr>
        <w:spacing w:line="360" w:lineRule="auto"/>
        <w:rPr>
          <w:rFonts w:ascii="Arial" w:hAnsi="Arial" w:cs="Arial"/>
          <w:b/>
          <w:bCs/>
        </w:rPr>
      </w:pPr>
      <w:r w:rsidRPr="00024C90">
        <w:rPr>
          <w:rFonts w:ascii="Arial" w:hAnsi="Arial" w:cs="Arial"/>
          <w:b/>
          <w:bCs/>
        </w:rPr>
        <w:t>Maslow's Hierarchy of Needs</w:t>
      </w:r>
    </w:p>
    <w:p w14:paraId="6B436530" w14:textId="0DA956E8" w:rsidR="00876454" w:rsidRPr="00024C90" w:rsidRDefault="00876454" w:rsidP="00024C90">
      <w:pPr>
        <w:spacing w:line="360" w:lineRule="auto"/>
        <w:jc w:val="both"/>
        <w:rPr>
          <w:rFonts w:ascii="Arial" w:hAnsi="Arial" w:cs="Arial"/>
        </w:rPr>
      </w:pPr>
      <w:r w:rsidRPr="00024C90">
        <w:rPr>
          <w:rFonts w:ascii="Arial" w:hAnsi="Arial" w:cs="Arial"/>
        </w:rPr>
        <w:t xml:space="preserve">Strengths encompass structured need </w:t>
      </w:r>
      <w:r w:rsidR="00024C90" w:rsidRPr="00024C90">
        <w:rPr>
          <w:rFonts w:ascii="Arial" w:hAnsi="Arial" w:cs="Arial"/>
        </w:rPr>
        <w:t>prioritization</w:t>
      </w:r>
      <w:r w:rsidRPr="00024C90">
        <w:rPr>
          <w:rFonts w:ascii="Arial" w:hAnsi="Arial" w:cs="Arial"/>
        </w:rPr>
        <w:t xml:space="preserve">, comprehensive assessment framework, and intuitive applicability to care planning. The hierarchical structure provides clear guidance for ensuring fundamental requirements are addressed before psychological ones. Limitations include potential </w:t>
      </w:r>
      <w:r w:rsidR="00024C90" w:rsidRPr="00024C90">
        <w:rPr>
          <w:rFonts w:ascii="Arial" w:hAnsi="Arial" w:cs="Arial"/>
        </w:rPr>
        <w:t>w</w:t>
      </w:r>
      <w:r w:rsidRPr="00024C90">
        <w:rPr>
          <w:rFonts w:ascii="Arial" w:hAnsi="Arial" w:cs="Arial"/>
        </w:rPr>
        <w:t>estern cultural bias, the reality that needs often interact simultaneously rather than progressing linearly, and challenges assessing higher-level needs when communication is impaired.</w:t>
      </w:r>
    </w:p>
    <w:p w14:paraId="138DD4EE" w14:textId="59D9E37A" w:rsidR="00876454" w:rsidRPr="00024C90" w:rsidRDefault="00876454" w:rsidP="002F0C8F">
      <w:pPr>
        <w:spacing w:line="360" w:lineRule="auto"/>
        <w:rPr>
          <w:rFonts w:ascii="Arial" w:hAnsi="Arial" w:cs="Arial"/>
          <w:b/>
          <w:bCs/>
        </w:rPr>
      </w:pPr>
      <w:r w:rsidRPr="00024C90">
        <w:rPr>
          <w:rFonts w:ascii="Arial" w:hAnsi="Arial" w:cs="Arial"/>
          <w:b/>
          <w:bCs/>
        </w:rPr>
        <w:t>Integrated Application</w:t>
      </w:r>
    </w:p>
    <w:p w14:paraId="15868C35" w14:textId="34BC5CBD" w:rsidR="00B53645" w:rsidRPr="00024C90" w:rsidRDefault="00876454" w:rsidP="00024C90">
      <w:pPr>
        <w:spacing w:line="360" w:lineRule="auto"/>
        <w:jc w:val="both"/>
        <w:rPr>
          <w:rFonts w:ascii="Arial" w:hAnsi="Arial" w:cs="Arial"/>
        </w:rPr>
      </w:pPr>
      <w:r w:rsidRPr="00024C90">
        <w:rPr>
          <w:rFonts w:ascii="Arial" w:hAnsi="Arial" w:cs="Arial"/>
        </w:rPr>
        <w:t xml:space="preserve">These theories offer complementary perspectives that together support more comprehensive dementia care approaches. Bandura's theory illuminates how </w:t>
      </w:r>
      <w:r w:rsidR="00024C90" w:rsidRPr="00024C90">
        <w:rPr>
          <w:rFonts w:ascii="Arial" w:hAnsi="Arial" w:cs="Arial"/>
        </w:rPr>
        <w:t>behaviors</w:t>
      </w:r>
      <w:r w:rsidRPr="00024C90">
        <w:rPr>
          <w:rFonts w:ascii="Arial" w:hAnsi="Arial" w:cs="Arial"/>
        </w:rPr>
        <w:t xml:space="preserve"> are acquired and maintained, while Maslow's framework explains why certain needs motivate </w:t>
      </w:r>
      <w:r w:rsidR="00024C90" w:rsidRPr="00024C90">
        <w:rPr>
          <w:rFonts w:ascii="Arial" w:hAnsi="Arial" w:cs="Arial"/>
        </w:rPr>
        <w:t>behavior</w:t>
      </w:r>
      <w:r w:rsidRPr="00024C90">
        <w:rPr>
          <w:rFonts w:ascii="Arial" w:hAnsi="Arial" w:cs="Arial"/>
        </w:rPr>
        <w:t xml:space="preserve">. Their integration enables professionals to develop interventions addressing both </w:t>
      </w:r>
      <w:r w:rsidR="00024C90" w:rsidRPr="00024C90">
        <w:rPr>
          <w:rFonts w:ascii="Arial" w:hAnsi="Arial" w:cs="Arial"/>
        </w:rPr>
        <w:t>behavioral</w:t>
      </w:r>
      <w:r w:rsidRPr="00024C90">
        <w:rPr>
          <w:rFonts w:ascii="Arial" w:hAnsi="Arial" w:cs="Arial"/>
        </w:rPr>
        <w:t xml:space="preserve"> manifestations and underlying motivations, moving beyond reactive approaches toward proactive, theoretically informed care.</w:t>
      </w:r>
    </w:p>
    <w:p w14:paraId="3213F0AC" w14:textId="77777777" w:rsidR="00024C90" w:rsidRPr="00024C90" w:rsidRDefault="00024C90" w:rsidP="00024C90">
      <w:pPr>
        <w:spacing w:line="360" w:lineRule="auto"/>
        <w:jc w:val="both"/>
        <w:rPr>
          <w:rFonts w:ascii="Arial" w:hAnsi="Arial" w:cs="Arial"/>
        </w:rPr>
      </w:pPr>
    </w:p>
    <w:p w14:paraId="4C5461DC" w14:textId="77777777" w:rsidR="00024C90" w:rsidRPr="00024C90" w:rsidRDefault="00024C90" w:rsidP="00024C90">
      <w:pPr>
        <w:spacing w:line="360" w:lineRule="auto"/>
        <w:jc w:val="both"/>
        <w:rPr>
          <w:rFonts w:ascii="Arial" w:hAnsi="Arial" w:cs="Arial"/>
        </w:rPr>
      </w:pPr>
    </w:p>
    <w:p w14:paraId="62784C14" w14:textId="77777777" w:rsidR="00024C90" w:rsidRPr="00024C90" w:rsidRDefault="00024C90" w:rsidP="00024C90">
      <w:pPr>
        <w:spacing w:line="360" w:lineRule="auto"/>
        <w:jc w:val="both"/>
        <w:rPr>
          <w:rFonts w:ascii="Arial" w:hAnsi="Arial" w:cs="Arial"/>
        </w:rPr>
      </w:pPr>
    </w:p>
    <w:p w14:paraId="50320E12" w14:textId="2D1B9096" w:rsidR="00876454" w:rsidRPr="00024C90" w:rsidRDefault="00876454" w:rsidP="002F0C8F">
      <w:pPr>
        <w:spacing w:line="360" w:lineRule="auto"/>
        <w:rPr>
          <w:rFonts w:ascii="Arial" w:hAnsi="Arial" w:cs="Arial"/>
          <w:b/>
          <w:bCs/>
        </w:rPr>
      </w:pPr>
      <w:r w:rsidRPr="00024C90">
        <w:rPr>
          <w:rFonts w:ascii="Arial" w:hAnsi="Arial" w:cs="Arial"/>
          <w:b/>
          <w:bCs/>
        </w:rPr>
        <w:t>Conclusion</w:t>
      </w:r>
    </w:p>
    <w:p w14:paraId="2FB381B2" w14:textId="77777777" w:rsidR="00024C90" w:rsidRPr="00024C90" w:rsidRDefault="00B53645" w:rsidP="00B53645">
      <w:pPr>
        <w:pStyle w:val="NormalWeb"/>
        <w:spacing w:line="360" w:lineRule="auto"/>
        <w:jc w:val="both"/>
        <w:rPr>
          <w:rFonts w:ascii="Arial" w:hAnsi="Arial" w:cs="Arial"/>
          <w:sz w:val="22"/>
          <w:szCs w:val="22"/>
        </w:rPr>
      </w:pPr>
      <w:r w:rsidRPr="00024C90">
        <w:rPr>
          <w:rFonts w:ascii="Arial" w:hAnsi="Arial" w:cs="Arial"/>
          <w:sz w:val="22"/>
          <w:szCs w:val="22"/>
        </w:rPr>
        <w:t xml:space="preserve">Bandura's social learning theory and Maslow's hierarchy of needs provide complementary frameworks for enhancing dementia care in residential settings. Bandura's focus on observational learning, modelling, and environmental influences offers strategies for supporting </w:t>
      </w:r>
      <w:r w:rsidR="00024C90" w:rsidRPr="00024C90">
        <w:rPr>
          <w:rFonts w:ascii="Arial" w:hAnsi="Arial" w:cs="Arial"/>
          <w:sz w:val="22"/>
          <w:szCs w:val="22"/>
        </w:rPr>
        <w:t>behavior</w:t>
      </w:r>
      <w:r w:rsidRPr="00024C90">
        <w:rPr>
          <w:rFonts w:ascii="Arial" w:hAnsi="Arial" w:cs="Arial"/>
          <w:sz w:val="22"/>
          <w:szCs w:val="22"/>
        </w:rPr>
        <w:t xml:space="preserve"> and skill maintenance, while Maslow's hierarchical structure guides the addressing of fundamental human needs. Together, they enable comprehensive approaches that respect both the learning capacities and needs of individuals with dementia.</w:t>
      </w:r>
    </w:p>
    <w:p w14:paraId="37B63082" w14:textId="009870DC" w:rsidR="00B53645" w:rsidRPr="00024C90" w:rsidRDefault="00B53645" w:rsidP="00B53645">
      <w:pPr>
        <w:pStyle w:val="NormalWeb"/>
        <w:spacing w:line="360" w:lineRule="auto"/>
        <w:jc w:val="both"/>
        <w:rPr>
          <w:rFonts w:ascii="Arial" w:hAnsi="Arial" w:cs="Arial"/>
          <w:sz w:val="22"/>
          <w:szCs w:val="22"/>
        </w:rPr>
      </w:pPr>
      <w:r w:rsidRPr="00024C90">
        <w:rPr>
          <w:rFonts w:ascii="Arial" w:hAnsi="Arial" w:cs="Arial"/>
          <w:sz w:val="22"/>
          <w:szCs w:val="22"/>
        </w:rPr>
        <w:t xml:space="preserve">Practical implementation requires </w:t>
      </w:r>
      <w:r w:rsidR="00024C90" w:rsidRPr="00024C90">
        <w:rPr>
          <w:rFonts w:ascii="Arial" w:hAnsi="Arial" w:cs="Arial"/>
          <w:sz w:val="22"/>
          <w:szCs w:val="22"/>
        </w:rPr>
        <w:t>organizational</w:t>
      </w:r>
      <w:r w:rsidRPr="00024C90">
        <w:rPr>
          <w:rFonts w:ascii="Arial" w:hAnsi="Arial" w:cs="Arial"/>
          <w:sz w:val="22"/>
          <w:szCs w:val="22"/>
        </w:rPr>
        <w:t xml:space="preserve"> commitment to staff training, development of assessment tools, and care environments designed to support both learning and need satisfaction. Future developments should include research on cultural applications and evaluations of how these approaches affect resident outcomes and staff practice.</w:t>
      </w:r>
      <w:r w:rsidR="00024C90" w:rsidRPr="00024C90">
        <w:rPr>
          <w:rFonts w:ascii="Arial" w:hAnsi="Arial" w:cs="Arial"/>
          <w:sz w:val="22"/>
          <w:szCs w:val="22"/>
        </w:rPr>
        <w:t xml:space="preserve"> </w:t>
      </w:r>
      <w:r w:rsidRPr="00024C90">
        <w:rPr>
          <w:rFonts w:ascii="Arial" w:hAnsi="Arial" w:cs="Arial"/>
          <w:sz w:val="22"/>
          <w:szCs w:val="22"/>
        </w:rPr>
        <w:t xml:space="preserve">Ultimately, these theories transform dementia care from reactive response to proactive support, improving </w:t>
      </w:r>
      <w:r w:rsidR="00024C90" w:rsidRPr="00024C90">
        <w:rPr>
          <w:rFonts w:ascii="Arial" w:hAnsi="Arial" w:cs="Arial"/>
          <w:sz w:val="22"/>
          <w:szCs w:val="22"/>
        </w:rPr>
        <w:t>quality and quality of life care</w:t>
      </w:r>
      <w:r w:rsidRPr="00024C90">
        <w:rPr>
          <w:rFonts w:ascii="Arial" w:hAnsi="Arial" w:cs="Arial"/>
          <w:sz w:val="22"/>
          <w:szCs w:val="22"/>
        </w:rPr>
        <w:t xml:space="preserve"> for older adults with dementia. Their application represents an important step toward dementia care that respects and responds to the whole person, acknowledging both ongoing capacities and fundamental needs throughout the dementia journey.</w:t>
      </w:r>
    </w:p>
    <w:p w14:paraId="06A07C08" w14:textId="77777777" w:rsidR="00876454" w:rsidRPr="00024C90" w:rsidRDefault="00876454" w:rsidP="002F0C8F">
      <w:pPr>
        <w:spacing w:line="360" w:lineRule="auto"/>
        <w:rPr>
          <w:rFonts w:ascii="Arial" w:hAnsi="Arial" w:cs="Arial"/>
        </w:rPr>
      </w:pPr>
    </w:p>
    <w:p w14:paraId="41FD34B7" w14:textId="77777777" w:rsidR="002F0C8F" w:rsidRPr="00024C90" w:rsidRDefault="002F0C8F" w:rsidP="002F0C8F">
      <w:pPr>
        <w:spacing w:line="360" w:lineRule="auto"/>
        <w:rPr>
          <w:rFonts w:ascii="Arial" w:hAnsi="Arial" w:cs="Arial"/>
          <w:b/>
          <w:bCs/>
        </w:rPr>
      </w:pPr>
    </w:p>
    <w:p w14:paraId="7F13D4AA" w14:textId="77777777" w:rsidR="002F0C8F" w:rsidRPr="00024C90" w:rsidRDefault="002F0C8F" w:rsidP="002F0C8F">
      <w:pPr>
        <w:spacing w:line="360" w:lineRule="auto"/>
        <w:rPr>
          <w:rFonts w:ascii="Arial" w:hAnsi="Arial" w:cs="Arial"/>
          <w:b/>
          <w:bCs/>
        </w:rPr>
      </w:pPr>
    </w:p>
    <w:p w14:paraId="42656D11" w14:textId="77777777" w:rsidR="002F0C8F" w:rsidRPr="00024C90" w:rsidRDefault="002F0C8F" w:rsidP="002F0C8F">
      <w:pPr>
        <w:spacing w:line="360" w:lineRule="auto"/>
        <w:rPr>
          <w:rFonts w:ascii="Arial" w:hAnsi="Arial" w:cs="Arial"/>
          <w:b/>
          <w:bCs/>
        </w:rPr>
      </w:pPr>
    </w:p>
    <w:p w14:paraId="0C6F8A73" w14:textId="77777777" w:rsidR="002F0C8F" w:rsidRPr="00024C90" w:rsidRDefault="002F0C8F" w:rsidP="002F0C8F">
      <w:pPr>
        <w:spacing w:line="360" w:lineRule="auto"/>
        <w:rPr>
          <w:rFonts w:ascii="Arial" w:hAnsi="Arial" w:cs="Arial"/>
          <w:b/>
          <w:bCs/>
        </w:rPr>
      </w:pPr>
    </w:p>
    <w:p w14:paraId="7BD9BA45" w14:textId="77777777" w:rsidR="002F0C8F" w:rsidRPr="00024C90" w:rsidRDefault="002F0C8F" w:rsidP="002F0C8F">
      <w:pPr>
        <w:spacing w:line="360" w:lineRule="auto"/>
        <w:rPr>
          <w:rFonts w:ascii="Arial" w:hAnsi="Arial" w:cs="Arial"/>
          <w:b/>
          <w:bCs/>
        </w:rPr>
      </w:pPr>
    </w:p>
    <w:p w14:paraId="2A3CBF33" w14:textId="77777777" w:rsidR="002F0C8F" w:rsidRPr="00024C90" w:rsidRDefault="002F0C8F" w:rsidP="002F0C8F">
      <w:pPr>
        <w:spacing w:line="360" w:lineRule="auto"/>
        <w:rPr>
          <w:rFonts w:ascii="Arial" w:hAnsi="Arial" w:cs="Arial"/>
          <w:b/>
          <w:bCs/>
        </w:rPr>
      </w:pPr>
    </w:p>
    <w:p w14:paraId="7D0A4671" w14:textId="77777777" w:rsidR="002F0C8F" w:rsidRPr="00024C90" w:rsidRDefault="002F0C8F" w:rsidP="002F0C8F">
      <w:pPr>
        <w:spacing w:line="360" w:lineRule="auto"/>
        <w:rPr>
          <w:rFonts w:ascii="Arial" w:hAnsi="Arial" w:cs="Arial"/>
          <w:b/>
          <w:bCs/>
        </w:rPr>
      </w:pPr>
    </w:p>
    <w:p w14:paraId="62BC5D88" w14:textId="77777777" w:rsidR="002F0C8F" w:rsidRPr="00024C90" w:rsidRDefault="002F0C8F" w:rsidP="002F0C8F">
      <w:pPr>
        <w:spacing w:line="360" w:lineRule="auto"/>
        <w:rPr>
          <w:rFonts w:ascii="Arial" w:hAnsi="Arial" w:cs="Arial"/>
          <w:b/>
          <w:bCs/>
        </w:rPr>
      </w:pPr>
    </w:p>
    <w:p w14:paraId="6127B7A6" w14:textId="77777777" w:rsidR="002F0C8F" w:rsidRPr="00024C90" w:rsidRDefault="002F0C8F" w:rsidP="002F0C8F">
      <w:pPr>
        <w:spacing w:line="360" w:lineRule="auto"/>
        <w:rPr>
          <w:rFonts w:ascii="Arial" w:hAnsi="Arial" w:cs="Arial"/>
          <w:b/>
          <w:bCs/>
        </w:rPr>
      </w:pPr>
    </w:p>
    <w:p w14:paraId="71574C8F" w14:textId="77777777" w:rsidR="00D5778C" w:rsidRPr="00024C90" w:rsidRDefault="00D5778C" w:rsidP="002F0C8F">
      <w:pPr>
        <w:spacing w:line="360" w:lineRule="auto"/>
        <w:rPr>
          <w:rFonts w:ascii="Arial" w:hAnsi="Arial" w:cs="Arial"/>
          <w:b/>
          <w:bCs/>
        </w:rPr>
      </w:pPr>
    </w:p>
    <w:p w14:paraId="3752EEB5" w14:textId="77777777" w:rsidR="00D5778C" w:rsidRPr="00024C90" w:rsidRDefault="00D5778C" w:rsidP="002F0C8F">
      <w:pPr>
        <w:spacing w:line="360" w:lineRule="auto"/>
        <w:rPr>
          <w:rFonts w:ascii="Arial" w:hAnsi="Arial" w:cs="Arial"/>
          <w:b/>
          <w:bCs/>
        </w:rPr>
      </w:pPr>
    </w:p>
    <w:p w14:paraId="213025E3" w14:textId="77777777" w:rsidR="00D5778C" w:rsidRPr="00024C90" w:rsidRDefault="00D5778C" w:rsidP="002F0C8F">
      <w:pPr>
        <w:spacing w:line="360" w:lineRule="auto"/>
        <w:rPr>
          <w:rFonts w:ascii="Arial" w:hAnsi="Arial" w:cs="Arial"/>
          <w:b/>
          <w:bCs/>
        </w:rPr>
      </w:pPr>
    </w:p>
    <w:p w14:paraId="22C730D1" w14:textId="77777777" w:rsidR="00D5778C" w:rsidRPr="00024C90" w:rsidRDefault="00D5778C" w:rsidP="002F0C8F">
      <w:pPr>
        <w:spacing w:line="360" w:lineRule="auto"/>
        <w:rPr>
          <w:rFonts w:ascii="Arial" w:hAnsi="Arial" w:cs="Arial"/>
          <w:b/>
          <w:bCs/>
        </w:rPr>
      </w:pPr>
    </w:p>
    <w:p w14:paraId="6B1C6312" w14:textId="4F2A3F32" w:rsidR="00876454" w:rsidRPr="00024C90" w:rsidRDefault="00876454" w:rsidP="002F0C8F">
      <w:pPr>
        <w:spacing w:line="360" w:lineRule="auto"/>
        <w:rPr>
          <w:rFonts w:ascii="Arial" w:hAnsi="Arial" w:cs="Arial"/>
          <w:b/>
          <w:bCs/>
        </w:rPr>
      </w:pPr>
      <w:r w:rsidRPr="00024C90">
        <w:rPr>
          <w:rFonts w:ascii="Arial" w:hAnsi="Arial" w:cs="Arial"/>
          <w:b/>
          <w:bCs/>
        </w:rPr>
        <w:t>References</w:t>
      </w:r>
    </w:p>
    <w:p w14:paraId="2C373766" w14:textId="03A9DEE3" w:rsidR="00876454" w:rsidRPr="00024C90" w:rsidRDefault="00876454" w:rsidP="002F0C8F">
      <w:pPr>
        <w:spacing w:line="360" w:lineRule="auto"/>
        <w:jc w:val="both"/>
        <w:rPr>
          <w:rFonts w:ascii="Arial" w:hAnsi="Arial" w:cs="Arial"/>
        </w:rPr>
      </w:pPr>
      <w:r w:rsidRPr="00024C90">
        <w:rPr>
          <w:rFonts w:ascii="Arial" w:hAnsi="Arial" w:cs="Arial"/>
        </w:rPr>
        <w:t>Alzheimer's Society. (2023). Dementia UK: 2023 report. Alzheimer's Society.</w:t>
      </w:r>
    </w:p>
    <w:p w14:paraId="2537CE10" w14:textId="566D6FDA" w:rsidR="00876454" w:rsidRPr="00024C90" w:rsidRDefault="00876454" w:rsidP="002F0C8F">
      <w:pPr>
        <w:spacing w:line="360" w:lineRule="auto"/>
        <w:jc w:val="both"/>
        <w:rPr>
          <w:rFonts w:ascii="Arial" w:hAnsi="Arial" w:cs="Arial"/>
        </w:rPr>
      </w:pPr>
      <w:r w:rsidRPr="00024C90">
        <w:rPr>
          <w:rFonts w:ascii="Arial" w:hAnsi="Arial" w:cs="Arial"/>
        </w:rPr>
        <w:t>Bandura, A. (1977). Social learning theory. Prentice Hall.</w:t>
      </w:r>
    </w:p>
    <w:p w14:paraId="4FDF65A0" w14:textId="712D71D0" w:rsidR="00876454" w:rsidRPr="00024C90" w:rsidRDefault="00876454" w:rsidP="002F0C8F">
      <w:pPr>
        <w:spacing w:line="360" w:lineRule="auto"/>
        <w:jc w:val="both"/>
        <w:rPr>
          <w:rFonts w:ascii="Arial" w:hAnsi="Arial" w:cs="Arial"/>
        </w:rPr>
      </w:pPr>
      <w:r w:rsidRPr="00024C90">
        <w:rPr>
          <w:rFonts w:ascii="Arial" w:hAnsi="Arial" w:cs="Arial"/>
        </w:rPr>
        <w:t>Maslow, A. H. (1943). A theory of human motivation. Psychological Review, 50(4), 370-396.</w:t>
      </w:r>
    </w:p>
    <w:p w14:paraId="484A8C62" w14:textId="0736E97E" w:rsidR="00876454" w:rsidRPr="00024C90" w:rsidRDefault="00876454" w:rsidP="002F0C8F">
      <w:pPr>
        <w:spacing w:line="360" w:lineRule="auto"/>
        <w:jc w:val="both"/>
        <w:rPr>
          <w:rFonts w:ascii="Arial" w:hAnsi="Arial" w:cs="Arial"/>
        </w:rPr>
      </w:pPr>
      <w:r w:rsidRPr="00024C90">
        <w:rPr>
          <w:rFonts w:ascii="Arial" w:hAnsi="Arial" w:cs="Arial"/>
        </w:rPr>
        <w:t>Spector, A., Orrell, M., &amp; Woods, B. (2012). Cognitive stimulation therapy (CST): Effects on different areas of cognitive function for people with dementia. International Journal of Geriatric Psychiatry, 27(12), 1253-1258.</w:t>
      </w:r>
    </w:p>
    <w:p w14:paraId="490540FC" w14:textId="12888575" w:rsidR="00876454" w:rsidRPr="00024C90" w:rsidRDefault="00876454" w:rsidP="002F0C8F">
      <w:pPr>
        <w:spacing w:line="360" w:lineRule="auto"/>
        <w:jc w:val="both"/>
        <w:rPr>
          <w:rFonts w:ascii="Arial" w:hAnsi="Arial" w:cs="Arial"/>
        </w:rPr>
      </w:pPr>
      <w:r w:rsidRPr="00024C90">
        <w:rPr>
          <w:rFonts w:ascii="Arial" w:hAnsi="Arial" w:cs="Arial"/>
        </w:rPr>
        <w:t>Woods, B., Aguirre, E., Spector, A. E., &amp; Orrell, M. (2012). Cognitive stimulation to improve cognitive functioning in people with dementia. Cochrane Database of Systematic Reviews, (2), CD005562.</w:t>
      </w:r>
    </w:p>
    <w:p w14:paraId="3039E921" w14:textId="3DDC25B4" w:rsidR="00E91668" w:rsidRPr="00024C90" w:rsidRDefault="00876454" w:rsidP="002F0C8F">
      <w:pPr>
        <w:spacing w:line="360" w:lineRule="auto"/>
        <w:jc w:val="both"/>
        <w:rPr>
          <w:rFonts w:ascii="Arial" w:hAnsi="Arial" w:cs="Arial"/>
        </w:rPr>
      </w:pPr>
      <w:r w:rsidRPr="00024C90">
        <w:rPr>
          <w:rFonts w:ascii="Arial" w:hAnsi="Arial" w:cs="Arial"/>
        </w:rPr>
        <w:t>Zimmerman, M. A. (2000). Empowerment theory: Psychological, organizational, and community levels of analysis. In J. Rappaport &amp; E. Seidman (Eds.), Handbook of community psychology (pp. 43-63). Springer.</w:t>
      </w:r>
    </w:p>
    <w:sectPr w:rsidR="00E91668" w:rsidRPr="00024C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20F"/>
    <w:rsid w:val="00024C90"/>
    <w:rsid w:val="000719F8"/>
    <w:rsid w:val="001C1F39"/>
    <w:rsid w:val="002877D7"/>
    <w:rsid w:val="002F0C8F"/>
    <w:rsid w:val="0033429C"/>
    <w:rsid w:val="004E1316"/>
    <w:rsid w:val="005C220F"/>
    <w:rsid w:val="0068407D"/>
    <w:rsid w:val="007B3CDF"/>
    <w:rsid w:val="00876454"/>
    <w:rsid w:val="008F2CB3"/>
    <w:rsid w:val="00B53645"/>
    <w:rsid w:val="00CE3C29"/>
    <w:rsid w:val="00CF056A"/>
    <w:rsid w:val="00D5778C"/>
    <w:rsid w:val="00E9166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7B5C40C"/>
  <w15:chartTrackingRefBased/>
  <w15:docId w15:val="{F609B631-33F7-4521-A537-2E41673C6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8407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6" ma:contentTypeDescription="Create a new document." ma:contentTypeScope="" ma:versionID="43cff121a63376e2f6e8459b6486ca23">
  <xsd:schema xmlns:xsd="http://www.w3.org/2001/XMLSchema" xmlns:xs="http://www.w3.org/2001/XMLSchema" xmlns:p="http://schemas.microsoft.com/office/2006/metadata/properties" xmlns:ns3="dd86abe3-ec21-467e-8687-9d211c569818" targetNamespace="http://schemas.microsoft.com/office/2006/metadata/properties" ma:root="true" ma:fieldsID="9d34b07776166aa98a5e8da87101871f" ns3:_="">
    <xsd:import namespace="dd86abe3-ec21-467e-8687-9d211c569818"/>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6E10007F-B3EE-4424-9CDD-3C1327BBDC5A}">
  <ds:schemaRefs>
    <ds:schemaRef ds:uri="http://schemas.microsoft.com/sharepoint/v3/contenttype/forms"/>
  </ds:schemaRefs>
</ds:datastoreItem>
</file>

<file path=customXml/itemProps2.xml><?xml version="1.0" encoding="utf-8"?>
<ds:datastoreItem xmlns:ds="http://schemas.openxmlformats.org/officeDocument/2006/customXml" ds:itemID="{B51B2A9F-0D6A-4CF2-8A06-B9D2F4E41A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85F32E-4053-497B-B47F-C7007DD904D7}">
  <ds:schemaRefs>
    <ds:schemaRef ds:uri="http://schemas.microsoft.com/office/2006/metadata/properties"/>
    <ds:schemaRef ds:uri="http://schemas.microsoft.com/office/infopath/2007/PartnerControls"/>
    <ds:schemaRef ds:uri="dd86abe3-ec21-467e-8687-9d211c569818"/>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Kazi</dc:creator>
  <cp:keywords/>
  <dc:description/>
  <cp:lastModifiedBy>Sajna Ahmed (2431225)</cp:lastModifiedBy>
  <cp:revision>2</cp:revision>
  <dcterms:created xsi:type="dcterms:W3CDTF">2025-12-18T23:36:00Z</dcterms:created>
  <dcterms:modified xsi:type="dcterms:W3CDTF">2025-12-18T23:38:00Z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