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FE656A" w14:textId="77777777" w:rsidR="00931773" w:rsidRPr="000B0928" w:rsidRDefault="006C5CF0">
      <w:pPr>
        <w:spacing w:before="2200"/>
        <w:jc w:val="center"/>
      </w:pPr>
      <w:r w:rsidRPr="000B0928">
        <w:rPr>
          <w:b/>
          <w:bCs/>
          <w:sz w:val="32"/>
          <w:szCs w:val="32"/>
        </w:rPr>
        <w:t>Discuss the Impact of Social Media on Mental Health in Adolescence</w:t>
      </w:r>
    </w:p>
    <w:p w14:paraId="4CFE656B" w14:textId="77777777" w:rsidR="00931773" w:rsidRPr="000B0928" w:rsidRDefault="000B0928">
      <w:pPr>
        <w:spacing w:before="600"/>
        <w:jc w:val="center"/>
      </w:pPr>
      <w:r w:rsidRPr="000B0928">
        <w:rPr>
          <w:b/>
          <w:bCs/>
          <w:sz w:val="26"/>
          <w:szCs w:val="26"/>
        </w:rPr>
        <w:t>Component 2 -</w:t>
      </w:r>
      <w:r w:rsidR="006C5CF0" w:rsidRPr="000B0928">
        <w:rPr>
          <w:b/>
          <w:bCs/>
          <w:sz w:val="26"/>
          <w:szCs w:val="26"/>
        </w:rPr>
        <w:t xml:space="preserve"> Essay</w:t>
      </w:r>
    </w:p>
    <w:p w14:paraId="4CFE656C" w14:textId="77777777" w:rsidR="00931773" w:rsidRPr="000B0928" w:rsidRDefault="006C5CF0">
      <w:pPr>
        <w:spacing w:before="800"/>
        <w:jc w:val="center"/>
      </w:pPr>
      <w:r w:rsidRPr="000B0928">
        <w:t>Name of Student: Prince Peter Ojeabulu Okhueidiata</w:t>
      </w:r>
    </w:p>
    <w:p w14:paraId="4CFE656D" w14:textId="77777777" w:rsidR="00931773" w:rsidRPr="000B0928" w:rsidRDefault="006C5CF0">
      <w:pPr>
        <w:spacing w:before="100"/>
        <w:jc w:val="center"/>
      </w:pPr>
      <w:r w:rsidRPr="000B0928">
        <w:t>Student Number: 2509560</w:t>
      </w:r>
    </w:p>
    <w:p w14:paraId="4CFE656E" w14:textId="77777777" w:rsidR="00931773" w:rsidRPr="000B0928" w:rsidRDefault="006C5CF0">
      <w:pPr>
        <w:spacing w:before="100"/>
        <w:jc w:val="center"/>
      </w:pPr>
      <w:r w:rsidRPr="000B0928">
        <w:t>Module Code and Title: LCHS4010</w:t>
      </w:r>
    </w:p>
    <w:p w14:paraId="4CFE656F" w14:textId="2EF0BC81" w:rsidR="00931773" w:rsidRPr="000B0928" w:rsidRDefault="006C5CF0">
      <w:pPr>
        <w:spacing w:before="100"/>
        <w:jc w:val="center"/>
      </w:pPr>
      <w:r w:rsidRPr="000B0928">
        <w:t xml:space="preserve">Lecturer's Name: </w:t>
      </w:r>
      <w:r w:rsidR="00200110">
        <w:t>Lou Wells</w:t>
      </w:r>
    </w:p>
    <w:p w14:paraId="4CFE6570" w14:textId="77777777" w:rsidR="00931773" w:rsidRPr="000B0928" w:rsidRDefault="00092106">
      <w:pPr>
        <w:spacing w:before="100"/>
        <w:jc w:val="center"/>
      </w:pPr>
      <w:r>
        <w:t>Assignment Title: Component 2 -</w:t>
      </w:r>
      <w:r w:rsidR="006C5CF0" w:rsidRPr="000B0928">
        <w:t xml:space="preserve"> Essay</w:t>
      </w:r>
    </w:p>
    <w:p w14:paraId="4CFE6571" w14:textId="77777777" w:rsidR="00931773" w:rsidRPr="000B0928" w:rsidRDefault="00931773">
      <w:pPr>
        <w:spacing w:before="100"/>
        <w:jc w:val="center"/>
      </w:pPr>
    </w:p>
    <w:p w14:paraId="4CFE6572" w14:textId="77777777" w:rsidR="00931773" w:rsidRPr="000B0928" w:rsidRDefault="006C5CF0">
      <w:r w:rsidRPr="000B0928">
        <w:br w:type="page"/>
      </w:r>
    </w:p>
    <w:p w14:paraId="4CFE6573" w14:textId="77777777" w:rsidR="00931773" w:rsidRPr="000B0928" w:rsidRDefault="006C5CF0">
      <w:pPr>
        <w:pStyle w:val="Heading1"/>
        <w:spacing w:before="300" w:after="200" w:line="360" w:lineRule="auto"/>
        <w:rPr>
          <w:color w:val="auto"/>
        </w:rPr>
      </w:pPr>
      <w:bookmarkStart w:id="0" w:name="_Toc236316577"/>
      <w:r w:rsidRPr="000B0928">
        <w:rPr>
          <w:b/>
          <w:bCs/>
          <w:color w:val="auto"/>
          <w:sz w:val="28"/>
          <w:szCs w:val="28"/>
        </w:rPr>
        <w:lastRenderedPageBreak/>
        <w:t>Discuss the Impact of Social Media on Mental Health in Adolescence</w:t>
      </w:r>
      <w:bookmarkEnd w:id="0"/>
    </w:p>
    <w:p w14:paraId="4CFE6574" w14:textId="77777777" w:rsidR="00931773" w:rsidRPr="000B0928" w:rsidRDefault="006C5CF0">
      <w:pPr>
        <w:spacing w:after="200" w:line="360" w:lineRule="auto"/>
        <w:jc w:val="both"/>
      </w:pPr>
      <w:r w:rsidRPr="000B0928">
        <w:t>Social media has become part of daily life for most adolescents, and questions about what this means for their mental health have followed it closely. Recent estimates suggest that the vast majority of teenagers now hold at least one social media account, and platforms such as TikTok have seen particularly rapid growth in this age group in recent years (Khalaf et al., 2023). The term itself covers a wide range of platforms, from Instagram and TikTok to Snapchat and X, all of which let young people create content, compare themselves with others, and stay constantly connected to their peer group in a way that previous generations did not experience. Research on the topic has found both risks and benefits: cyberbullying, disrupted sleep, and unhealthy social comparison on one side, and a sense of connection, support, and identity exploration on the other (Khalaf et al., 2023). This essay draws on Erikson's theory of psychosocial development and Bowlby's attachment theory to explain how and why adolescent mental health may be affected by exposure to social media platforms, arguing that the overall impact depends heavily on how, and why, young people use these platforms rather than on the technology itself.</w:t>
      </w:r>
    </w:p>
    <w:p w14:paraId="4CFE6575" w14:textId="77777777" w:rsidR="00931773" w:rsidRPr="000B0928" w:rsidRDefault="006C5CF0">
      <w:pPr>
        <w:spacing w:after="200" w:line="360" w:lineRule="auto"/>
        <w:jc w:val="both"/>
      </w:pPr>
      <w:r w:rsidRPr="000B0928">
        <w:t>A useful starting point is what the evidence actually shows, since public debate on this topic often runs ahead of the research. Reviews of the research area agree that the picture is complicated rather than straightforwardly negative. Valkenburg, Meier and Beyens (2022), in an umbrella review covering twenty-five reviews of the literature, found that most studies described the link between social media use and adolescent mental health as "weak" or "inconsistent," while only a smaller number described it as more serious or "deleterious." Orben and Przybylski (2019) reached a similar conclusion using very large-scale datasets, including data from the UK Millennium Cohort Study, finding that digital technology use explained less than half of one per cent of the variation in adolescent wellbeing once other factors, such as family circumstances and existing mental health, were properly accounted for. This does not mean social media has no effect on any young person; it means the average effect is smaller, and far more dependent on individual circumstances, than headlines often suggest. At the same time, more targeted research continues to link certain patterns of use, particularly passive scrolling and heavy night-time use, to poorer mental health outcomes, which suggests that how social media is used may matter more than how much time is spent on it overall (Khalaf et al., 2023).</w:t>
      </w:r>
    </w:p>
    <w:p w14:paraId="4CFE6576" w14:textId="77777777" w:rsidR="00931773" w:rsidRPr="000B0928" w:rsidRDefault="006C5CF0">
      <w:pPr>
        <w:spacing w:after="200" w:line="360" w:lineRule="auto"/>
        <w:jc w:val="both"/>
      </w:pPr>
      <w:r w:rsidRPr="000B0928">
        <w:t xml:space="preserve">Several specific issues recur across this research and are worth setting out before turning to theory. Cyberbullying is one of the clearest risks, since social media gives it a reach, </w:t>
      </w:r>
      <w:r w:rsidRPr="000B0928">
        <w:lastRenderedPageBreak/>
        <w:t>permanence, and audience that playground bullying never had, and it is consistently associated with depression and anxiety in the studies reviewed (O'Keeffe and Clarke-Pearson, 2011). Sleep disruption is another well-documented issue, since late-night phone use delays bedtime and reduces the quality of the sleep adolescents do get, which in turn affects mood, concentration, and emotional regulation the following day. Social comparison is a third recurring theme: platforms built around images and curated highlights encourage adolescents to compare their own, ordinary lives unfavourably with an idealised, filtered version of other people's, which has been linked to lower self-esteem and body dissatisfaction, particularly among adolescent girls. Against this, the same platforms can offer real and meaningful benefits. Young people who struggle to find support offline, including those who are geographically isolated, LGBTQ+, or managing a long-term health condition, often describe online communities as a genuine source of connection, information, and validation that would have been much harder to find in their immediate, offline environment (O'Keeffe and Clarke-Pearson, 2011). This mixture of risk and benefit is exactly what makes the two theories below so useful: they help explain why the same platform can affect two adolescents so differently.</w:t>
      </w:r>
    </w:p>
    <w:p w14:paraId="4CFE6577" w14:textId="77777777" w:rsidR="00931773" w:rsidRPr="000B0928" w:rsidRDefault="006C5CF0">
      <w:pPr>
        <w:spacing w:after="200" w:line="360" w:lineRule="auto"/>
        <w:jc w:val="both"/>
      </w:pPr>
      <w:r w:rsidRPr="000B0928">
        <w:t>Bowlby's attachment theory offers one way of understanding this variation. Bowlby (1969) argued that early relationships with caregivers shape an internal "working model" of relationships that a person carries into later life, and that this model influences how secure or anxious someone feels in their connections with others, including friendships formed later in adolescence. Applied to social media, this suggests that adolescents with a secure attachment style are more likely to use platforms in a healthy, balanced way, to maintain existing friendships and family relationships rather than to replace them. Adolescents with a more anxious attachment style, by contrast, may be more likely to use social media to seek reassurance and validation, checking notifications compulsively, re-reading messages, and reading intense meaning into likes, comments, or being left out of a group chat. For this second group, social media does not create the underlying insecurity, but it does give it a constant, quantifiable outlet, which can make existing anxiety about relationships considerably harder to manage day to day. In this way, the same platform can support good mental health for one adolescent and reinforce insecurity and distress for another, depending on the attachment patterns they bring to it rather than on the technology itself.</w:t>
      </w:r>
    </w:p>
    <w:p w14:paraId="4CFE6578" w14:textId="77777777" w:rsidR="00931773" w:rsidRPr="000B0928" w:rsidRDefault="006C5CF0">
      <w:pPr>
        <w:spacing w:after="200" w:line="360" w:lineRule="auto"/>
        <w:jc w:val="both"/>
      </w:pPr>
      <w:r w:rsidRPr="000B0928">
        <w:t xml:space="preserve">Erikson's theory of psychosocial development adds a second, complementary lens on the same evidence. Erikson (1968) described adolescence as the stage of identity versus role confusion, in which young people are actively working out who they are, what they believe, and how they fit in with their peers, before carrying a settled sense of identity into adulthood. Social media has become a major arena in which this identity work now happens: adolescents experiment with how they present themselves, try out different versions of themselves with </w:t>
      </w:r>
      <w:r w:rsidRPr="000B0928">
        <w:lastRenderedPageBreak/>
        <w:t>different audiences, and receive constant, quantifiable feedback in the form of likes, views, follower counts, and comments. Where this experimentation is playful and low-stakes, it can support healthy identity development, giving adolescents a far wider range of people, communities, and ideas to measure themselves against than a single school or neighbourhood ever could. However, when identity becomes tied too closely to an online audience's approval, the risk of role confusion increases: a poorly received post, a sudden drop in followers, or exclusion from an online group can feel like a direct threat to a young person's sense of who they are, at a stage when that sense of self is still genuinely fragile and still forming, rather than fixed.</w:t>
      </w:r>
    </w:p>
    <w:p w14:paraId="4CFE6579" w14:textId="77777777" w:rsidR="00931773" w:rsidRPr="000B0928" w:rsidRDefault="006C5CF0">
      <w:pPr>
        <w:spacing w:after="200" w:line="360" w:lineRule="auto"/>
        <w:jc w:val="both"/>
      </w:pPr>
      <w:r w:rsidRPr="000B0928">
        <w:t>Taken together, these two theories help explain why the research findings summarised earlier are so mixed rather than uniformly positive or negative. Bowlby's model points to the individual adolescent's attachment history as a key factor in whether social media becomes a source of reassurance or a source of anxiety, while Erikson's model points to the developmental stakes involved in identity formation, which make online feedback feel unusually significant during these years compared with earlier or later life stages. Neither theory suggests that social media is inherently harmful in itself. Both suggest instead that its effects depend on how it intersects with psychological processes that were already unfolding in adolescence long before social media existed: the ongoing need for secure relationships, and the ongoing need to work out a stable sense of identity. This also fits with the broader evidence base, which shows meaningful associations between problematic, compulsive use and poorer mental health, alongside genuine benefits for adolescents who use these same platforms to build supportive connections they might not otherwise have access to (Khalaf et al., 2023).</w:t>
      </w:r>
    </w:p>
    <w:p w14:paraId="4CFE657A" w14:textId="77777777" w:rsidR="00931773" w:rsidRPr="000B0928" w:rsidRDefault="006C5CF0">
      <w:pPr>
        <w:spacing w:after="200" w:line="360" w:lineRule="auto"/>
        <w:jc w:val="both"/>
      </w:pPr>
      <w:r w:rsidRPr="000B0928">
        <w:t>It is also worth noting that platform design itself plays a part in how these theoretical processes unfold. Features such as infinite scroll, algorithmically curated feeds, and visible like or follower counts are built to maximise engagement, and they do so partly by exploiting exactly the attachment- and identity-related needs described above. An adolescent with an anxious attachment style is likely to find notification-driven checking behaviour particularly hard to resist, since the platform offers an immediate, if temporary, sense of reassurance each time it is checked. Similarly, an adolescent in the middle of identity exploration may find algorithmically curated content that reflects a narrow version of "who they are" back at them, which can either support a settled sense of identity or, if that content is largely negative or comparison-driven, deepen role confusion rather than resolve it. This suggests that any response to the mental health effects of social media needs to consider not just individual adolescents' psychological needs, but the design choices that platforms make in response to those needs.</w:t>
      </w:r>
    </w:p>
    <w:p w14:paraId="4CFE657B" w14:textId="77777777" w:rsidR="00931773" w:rsidRPr="000B0928" w:rsidRDefault="006C5CF0">
      <w:pPr>
        <w:spacing w:after="200" w:line="360" w:lineRule="auto"/>
        <w:jc w:val="both"/>
      </w:pPr>
      <w:r w:rsidRPr="000B0928">
        <w:lastRenderedPageBreak/>
        <w:t>In conclusion, the impact of social media on adolescent mental health is neither uniformly harmful nor uniformly benign, and reducing it to a single verdict does not reflect the evidence. The wider evidence base shows small but real associations with poorer outcomes such as anxiety, low self-esteem, and disrupted sleep, alongside genuine benefits including social connection and peer support, and the overall picture is best described as mixed and highly dependent on how, and why, platforms are used (Valkenburg, Meier and Beyens, 2022; Orben and Przybylski, 2019). Bowlby's attachment theory helps explain this variation by showing how an adolescent's existing attachment style shapes whether they turn to social media for healthy connection or anxious reassurance-seeking, while Erikson's theory of psychosocial development explains why identity-related feedback on these platforms carries such emotional weight during a life stage defined by working out who one is. Understanding both theories together suggests that the most useful response is not to treat social media as simply good or bad, but to help adolescents build secure relationships and a stable sense of identity offline, so that their online lives support, rather than undermine, their mental health.</w:t>
      </w:r>
    </w:p>
    <w:p w14:paraId="4CFE657C" w14:textId="77777777" w:rsidR="00931773" w:rsidRPr="000B0928" w:rsidRDefault="006C5CF0">
      <w:r w:rsidRPr="000B0928">
        <w:br w:type="page"/>
      </w:r>
    </w:p>
    <w:p w14:paraId="4CFE657D" w14:textId="77777777" w:rsidR="00931773" w:rsidRPr="000B0928" w:rsidRDefault="006C5CF0">
      <w:pPr>
        <w:pStyle w:val="Heading1"/>
        <w:spacing w:before="300" w:after="200" w:line="360" w:lineRule="auto"/>
        <w:rPr>
          <w:color w:val="auto"/>
        </w:rPr>
      </w:pPr>
      <w:bookmarkStart w:id="1" w:name="_Toc236316578"/>
      <w:r w:rsidRPr="000B0928">
        <w:rPr>
          <w:b/>
          <w:bCs/>
          <w:color w:val="auto"/>
          <w:sz w:val="28"/>
          <w:szCs w:val="28"/>
        </w:rPr>
        <w:lastRenderedPageBreak/>
        <w:t>References</w:t>
      </w:r>
      <w:bookmarkEnd w:id="1"/>
    </w:p>
    <w:p w14:paraId="4CFE657E" w14:textId="77777777" w:rsidR="00931773" w:rsidRPr="000B0928" w:rsidRDefault="006C5CF0">
      <w:pPr>
        <w:spacing w:after="200" w:line="360" w:lineRule="auto"/>
        <w:jc w:val="both"/>
      </w:pPr>
      <w:r w:rsidRPr="000B0928">
        <w:t>Bowlby, J. (1969) Attachment and Loss, Volume 1: Attachment. London: Hogarth Press.</w:t>
      </w:r>
    </w:p>
    <w:p w14:paraId="4CFE657F" w14:textId="77777777" w:rsidR="00931773" w:rsidRPr="000B0928" w:rsidRDefault="006C5CF0">
      <w:pPr>
        <w:spacing w:after="200" w:line="360" w:lineRule="auto"/>
        <w:jc w:val="both"/>
      </w:pPr>
      <w:r w:rsidRPr="000B0928">
        <w:t>Erikson, E.H. (1968) Identity: Youth and Crisis. New York: W.W. Norton.</w:t>
      </w:r>
    </w:p>
    <w:p w14:paraId="4CFE6580" w14:textId="77777777" w:rsidR="00931773" w:rsidRPr="000B0928" w:rsidRDefault="006C5CF0">
      <w:pPr>
        <w:spacing w:after="200" w:line="360" w:lineRule="auto"/>
        <w:jc w:val="both"/>
      </w:pPr>
      <w:r w:rsidRPr="000B0928">
        <w:t>Khalaf, A.M., Alubied, A.A., Khalaf, A.M. and Rifaey, A.A. (2023) 'The impact of social media on the mental health of adolescents and young adults: a systematic review', Cureus, 15(8), e42990. Available at: https://doi.org/10.7759/cureus.42990 (Accessed: 30 July 2026).</w:t>
      </w:r>
    </w:p>
    <w:p w14:paraId="4CFE6581" w14:textId="77777777" w:rsidR="00931773" w:rsidRPr="000B0928" w:rsidRDefault="006C5CF0">
      <w:pPr>
        <w:spacing w:after="200" w:line="360" w:lineRule="auto"/>
        <w:jc w:val="both"/>
      </w:pPr>
      <w:r w:rsidRPr="000B0928">
        <w:t>O'Keeffe, G.S. and Clarke-Pearson, K. (2011) 'The impact of social media on children, adolescents, and families', Pediatrics, 127(4), pp. 800–804. Available at: https://doi.org/10.1542/peds.2011-0054 (Accessed: 30 July 2026).</w:t>
      </w:r>
    </w:p>
    <w:p w14:paraId="4CFE6582" w14:textId="77777777" w:rsidR="00931773" w:rsidRPr="000B0928" w:rsidRDefault="006C5CF0">
      <w:pPr>
        <w:spacing w:after="200" w:line="360" w:lineRule="auto"/>
        <w:jc w:val="both"/>
      </w:pPr>
      <w:r w:rsidRPr="000B0928">
        <w:t>Orben, A. and Przybylski, A.K. (2019) 'The association between adolescent well-being and digital technology use', Nature Human Behaviour, 3(2), pp. 173–182. Available at: https://doi.org/10.1038/s41562-018-0506-1 (Accessed: 30 July 2026).</w:t>
      </w:r>
    </w:p>
    <w:p w14:paraId="4CFE6583" w14:textId="77777777" w:rsidR="00931773" w:rsidRPr="000B0928" w:rsidRDefault="006C5CF0">
      <w:pPr>
        <w:spacing w:after="200" w:line="360" w:lineRule="auto"/>
        <w:jc w:val="both"/>
      </w:pPr>
      <w:r w:rsidRPr="000B0928">
        <w:t>Valkenburg, P.M., Meier, A. and Beyens, I. (2022) 'Social media use and its impact on adolescent mental health: an umbrella review of the evidence', Current Opinion in Psychology, 44, pp. 58–68. Available at: https://doi.org/10.1016/j.copsyc.2021.08.017 (Accessed: 30 July 2026).</w:t>
      </w:r>
    </w:p>
    <w:sectPr w:rsidR="00931773" w:rsidRPr="000B0928">
      <w:headerReference w:type="default" r:id="rId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FD889" w14:textId="77777777" w:rsidR="00BF7B98" w:rsidRDefault="00BF7B98">
      <w:r>
        <w:separator/>
      </w:r>
    </w:p>
  </w:endnote>
  <w:endnote w:type="continuationSeparator" w:id="0">
    <w:p w14:paraId="381E3C1C" w14:textId="77777777" w:rsidR="00BF7B98" w:rsidRDefault="00BF7B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E6589" w14:textId="77777777" w:rsidR="00931773" w:rsidRDefault="006C5CF0">
    <w:pPr>
      <w:jc w:val="center"/>
    </w:pPr>
    <w:r>
      <w:rPr>
        <w:sz w:val="18"/>
        <w:szCs w:val="18"/>
      </w:rPr>
      <w:fldChar w:fldCharType="begin"/>
    </w:r>
    <w:r>
      <w:rPr>
        <w:sz w:val="18"/>
        <w:szCs w:val="18"/>
      </w:rPr>
      <w:instrText>PAGE</w:instrText>
    </w:r>
    <w:r>
      <w:rPr>
        <w:sz w:val="18"/>
        <w:szCs w:val="18"/>
      </w:rPr>
      <w:fldChar w:fldCharType="separate"/>
    </w:r>
    <w:r w:rsidR="00386AA7">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332619" w14:textId="77777777" w:rsidR="00BF7B98" w:rsidRDefault="00BF7B98">
      <w:r>
        <w:separator/>
      </w:r>
    </w:p>
  </w:footnote>
  <w:footnote w:type="continuationSeparator" w:id="0">
    <w:p w14:paraId="34ADC107" w14:textId="77777777" w:rsidR="00BF7B98" w:rsidRDefault="00BF7B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E6588" w14:textId="77777777" w:rsidR="00931773" w:rsidRDefault="00931773">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D5BDC"/>
    <w:multiLevelType w:val="hybridMultilevel"/>
    <w:tmpl w:val="9AD80014"/>
    <w:lvl w:ilvl="0" w:tplc="792607B4">
      <w:start w:val="1"/>
      <w:numFmt w:val="bullet"/>
      <w:lvlText w:val="●"/>
      <w:lvlJc w:val="left"/>
      <w:pPr>
        <w:ind w:left="720" w:hanging="360"/>
      </w:pPr>
    </w:lvl>
    <w:lvl w:ilvl="1" w:tplc="00AAE656">
      <w:start w:val="1"/>
      <w:numFmt w:val="bullet"/>
      <w:lvlText w:val="○"/>
      <w:lvlJc w:val="left"/>
      <w:pPr>
        <w:ind w:left="1440" w:hanging="360"/>
      </w:pPr>
    </w:lvl>
    <w:lvl w:ilvl="2" w:tplc="1A382290">
      <w:start w:val="1"/>
      <w:numFmt w:val="bullet"/>
      <w:lvlText w:val="■"/>
      <w:lvlJc w:val="left"/>
      <w:pPr>
        <w:ind w:left="2160" w:hanging="360"/>
      </w:pPr>
    </w:lvl>
    <w:lvl w:ilvl="3" w:tplc="686EC9D8">
      <w:start w:val="1"/>
      <w:numFmt w:val="bullet"/>
      <w:lvlText w:val="●"/>
      <w:lvlJc w:val="left"/>
      <w:pPr>
        <w:ind w:left="2880" w:hanging="360"/>
      </w:pPr>
    </w:lvl>
    <w:lvl w:ilvl="4" w:tplc="F3EC5E7C">
      <w:start w:val="1"/>
      <w:numFmt w:val="bullet"/>
      <w:lvlText w:val="○"/>
      <w:lvlJc w:val="left"/>
      <w:pPr>
        <w:ind w:left="3600" w:hanging="360"/>
      </w:pPr>
    </w:lvl>
    <w:lvl w:ilvl="5" w:tplc="48A42362">
      <w:start w:val="1"/>
      <w:numFmt w:val="bullet"/>
      <w:lvlText w:val="■"/>
      <w:lvlJc w:val="left"/>
      <w:pPr>
        <w:ind w:left="4320" w:hanging="360"/>
      </w:pPr>
    </w:lvl>
    <w:lvl w:ilvl="6" w:tplc="B57E30F0">
      <w:start w:val="1"/>
      <w:numFmt w:val="bullet"/>
      <w:lvlText w:val="●"/>
      <w:lvlJc w:val="left"/>
      <w:pPr>
        <w:ind w:left="5040" w:hanging="360"/>
      </w:pPr>
    </w:lvl>
    <w:lvl w:ilvl="7" w:tplc="EDBCC8CC">
      <w:start w:val="1"/>
      <w:numFmt w:val="bullet"/>
      <w:lvlText w:val="●"/>
      <w:lvlJc w:val="left"/>
      <w:pPr>
        <w:ind w:left="5760" w:hanging="360"/>
      </w:pPr>
    </w:lvl>
    <w:lvl w:ilvl="8" w:tplc="C098431C">
      <w:start w:val="1"/>
      <w:numFmt w:val="bullet"/>
      <w:lvlText w:val="●"/>
      <w:lvlJc w:val="left"/>
      <w:pPr>
        <w:ind w:left="6480" w:hanging="360"/>
      </w:pPr>
    </w:lvl>
  </w:abstractNum>
  <w:num w:numId="1" w16cid:durableId="184519680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1773"/>
    <w:rsid w:val="00092106"/>
    <w:rsid w:val="000B0928"/>
    <w:rsid w:val="00200110"/>
    <w:rsid w:val="002056CD"/>
    <w:rsid w:val="00386AA7"/>
    <w:rsid w:val="006C5CF0"/>
    <w:rsid w:val="00931773"/>
    <w:rsid w:val="009D6767"/>
    <w:rsid w:val="00BF7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E656A"/>
  <w15:docId w15:val="{57EAF7E5-7F3F-4CFC-A335-8636854BA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0B0928"/>
    <w:pPr>
      <w:spacing w:after="100"/>
    </w:pPr>
  </w:style>
  <w:style w:type="paragraph" w:styleId="Header">
    <w:name w:val="header"/>
    <w:basedOn w:val="Normal"/>
    <w:link w:val="HeaderChar"/>
    <w:uiPriority w:val="99"/>
    <w:unhideWhenUsed/>
    <w:rsid w:val="000B0928"/>
    <w:pPr>
      <w:tabs>
        <w:tab w:val="center" w:pos="4513"/>
        <w:tab w:val="right" w:pos="9026"/>
      </w:tabs>
    </w:pPr>
  </w:style>
  <w:style w:type="character" w:customStyle="1" w:styleId="HeaderChar">
    <w:name w:val="Header Char"/>
    <w:basedOn w:val="DefaultParagraphFont"/>
    <w:link w:val="Header"/>
    <w:uiPriority w:val="99"/>
    <w:rsid w:val="000B0928"/>
  </w:style>
  <w:style w:type="paragraph" w:styleId="Footer">
    <w:name w:val="footer"/>
    <w:basedOn w:val="Normal"/>
    <w:link w:val="FooterChar"/>
    <w:uiPriority w:val="99"/>
    <w:unhideWhenUsed/>
    <w:rsid w:val="000B0928"/>
    <w:pPr>
      <w:tabs>
        <w:tab w:val="center" w:pos="4513"/>
        <w:tab w:val="right" w:pos="9026"/>
      </w:tabs>
    </w:pPr>
  </w:style>
  <w:style w:type="character" w:customStyle="1" w:styleId="FooterChar">
    <w:name w:val="Footer Char"/>
    <w:basedOn w:val="DefaultParagraphFont"/>
    <w:link w:val="Footer"/>
    <w:uiPriority w:val="99"/>
    <w:rsid w:val="000B09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1778</Words>
  <Characters>10135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Prince Peter Ojeabulu Okhueidiata (2509560)</cp:lastModifiedBy>
  <cp:revision>3</cp:revision>
  <dcterms:created xsi:type="dcterms:W3CDTF">2026-08-10T11:41:00Z</dcterms:created>
  <dcterms:modified xsi:type="dcterms:W3CDTF">2026-08-10T12:16:00Z</dcterms:modified>
</cp:coreProperties>
</file>