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2939" w:rsidRPr="002054FE" w:rsidRDefault="00E52939" w:rsidP="002054FE">
      <w:pPr>
        <w:spacing w:line="360" w:lineRule="auto"/>
        <w:jc w:val="center"/>
        <w:rPr>
          <w:rFonts w:ascii="Arial" w:hAnsi="Arial" w:cs="Arial"/>
          <w:sz w:val="24"/>
          <w:szCs w:val="24"/>
          <w:u w:val="single"/>
        </w:rPr>
      </w:pPr>
      <w:r w:rsidRPr="002054FE">
        <w:rPr>
          <w:rFonts w:ascii="Arial" w:hAnsi="Arial" w:cs="Arial"/>
          <w:sz w:val="24"/>
          <w:szCs w:val="24"/>
          <w:u w:val="single"/>
        </w:rPr>
        <w:t>Bernard of Clairvaux: Apology.</w:t>
      </w:r>
    </w:p>
    <w:p w:rsidR="004520A4" w:rsidRPr="002054FE" w:rsidRDefault="004520A4" w:rsidP="002054FE">
      <w:pPr>
        <w:spacing w:line="360" w:lineRule="auto"/>
        <w:jc w:val="center"/>
        <w:rPr>
          <w:rFonts w:ascii="Arial" w:hAnsi="Arial" w:cs="Arial"/>
          <w:sz w:val="24"/>
          <w:szCs w:val="24"/>
          <w:u w:val="single"/>
        </w:rPr>
      </w:pPr>
    </w:p>
    <w:p w:rsidR="00E52939" w:rsidRPr="002054FE" w:rsidRDefault="007C3956" w:rsidP="002054FE">
      <w:pPr>
        <w:spacing w:line="360" w:lineRule="auto"/>
        <w:rPr>
          <w:rFonts w:ascii="Arial" w:hAnsi="Arial" w:cs="Arial"/>
          <w:sz w:val="24"/>
          <w:szCs w:val="24"/>
        </w:rPr>
      </w:pPr>
      <w:r w:rsidRPr="002054FE">
        <w:rPr>
          <w:rFonts w:ascii="Arial" w:hAnsi="Arial" w:cs="Arial"/>
          <w:sz w:val="24"/>
          <w:szCs w:val="24"/>
        </w:rPr>
        <w:t>‘Apology’</w:t>
      </w:r>
      <w:r w:rsidR="00E52939" w:rsidRPr="002054FE">
        <w:rPr>
          <w:rFonts w:ascii="Arial" w:hAnsi="Arial" w:cs="Arial"/>
          <w:sz w:val="24"/>
          <w:szCs w:val="24"/>
        </w:rPr>
        <w:t xml:space="preserve"> is a primary source from </w:t>
      </w:r>
      <w:r w:rsidRPr="002054FE">
        <w:rPr>
          <w:rFonts w:ascii="Arial" w:hAnsi="Arial" w:cs="Arial"/>
          <w:sz w:val="24"/>
          <w:szCs w:val="24"/>
        </w:rPr>
        <w:t>the twelfth century</w:t>
      </w:r>
      <w:r w:rsidR="00E52939" w:rsidRPr="002054FE">
        <w:rPr>
          <w:rFonts w:ascii="Arial" w:hAnsi="Arial" w:cs="Arial"/>
          <w:sz w:val="24"/>
          <w:szCs w:val="24"/>
        </w:rPr>
        <w:t>, which Saint Bernard of Clairvaux wrote</w:t>
      </w:r>
      <w:r w:rsidRPr="002054FE">
        <w:rPr>
          <w:rFonts w:ascii="Arial" w:hAnsi="Arial" w:cs="Arial"/>
          <w:sz w:val="24"/>
          <w:szCs w:val="24"/>
        </w:rPr>
        <w:t>.  The text</w:t>
      </w:r>
      <w:r w:rsidR="00E52939" w:rsidRPr="002054FE">
        <w:rPr>
          <w:rFonts w:ascii="Arial" w:hAnsi="Arial" w:cs="Arial"/>
          <w:sz w:val="24"/>
          <w:szCs w:val="24"/>
        </w:rPr>
        <w:t xml:space="preserve"> is part of an ongoing disagreement between the Benedictine abbey of Cluny </w:t>
      </w:r>
      <w:r w:rsidRPr="002054FE">
        <w:rPr>
          <w:rFonts w:ascii="Arial" w:hAnsi="Arial" w:cs="Arial"/>
          <w:sz w:val="24"/>
          <w:szCs w:val="24"/>
        </w:rPr>
        <w:t>and their associated</w:t>
      </w:r>
      <w:r w:rsidR="00E52939" w:rsidRPr="002054FE">
        <w:rPr>
          <w:rFonts w:ascii="Arial" w:hAnsi="Arial" w:cs="Arial"/>
          <w:sz w:val="24"/>
          <w:szCs w:val="24"/>
        </w:rPr>
        <w:t xml:space="preserve"> daughter houses. </w:t>
      </w:r>
      <w:r w:rsidRPr="002054FE">
        <w:rPr>
          <w:rFonts w:ascii="Arial" w:hAnsi="Arial" w:cs="Arial"/>
          <w:sz w:val="24"/>
          <w:szCs w:val="24"/>
        </w:rPr>
        <w:t xml:space="preserve"> </w:t>
      </w:r>
      <w:r w:rsidR="00E52939" w:rsidRPr="002054FE">
        <w:rPr>
          <w:rFonts w:ascii="Arial" w:hAnsi="Arial" w:cs="Arial"/>
          <w:sz w:val="24"/>
          <w:szCs w:val="24"/>
        </w:rPr>
        <w:t xml:space="preserve">Cluniac monasticism and its links to </w:t>
      </w:r>
      <w:r w:rsidR="00B055AD" w:rsidRPr="002054FE">
        <w:rPr>
          <w:rFonts w:ascii="Arial" w:hAnsi="Arial" w:cs="Arial"/>
          <w:sz w:val="24"/>
          <w:szCs w:val="24"/>
        </w:rPr>
        <w:t>pilgrimages</w:t>
      </w:r>
      <w:r w:rsidR="00E52939" w:rsidRPr="002054FE">
        <w:rPr>
          <w:rFonts w:ascii="Arial" w:hAnsi="Arial" w:cs="Arial"/>
          <w:sz w:val="24"/>
          <w:szCs w:val="24"/>
        </w:rPr>
        <w:t xml:space="preserve"> meant that they were more </w:t>
      </w:r>
      <w:r w:rsidR="00B055AD" w:rsidRPr="002054FE">
        <w:rPr>
          <w:rFonts w:ascii="Arial" w:hAnsi="Arial" w:cs="Arial"/>
          <w:sz w:val="24"/>
          <w:szCs w:val="24"/>
        </w:rPr>
        <w:t>incorporated</w:t>
      </w:r>
      <w:r w:rsidR="00E52939" w:rsidRPr="002054FE">
        <w:rPr>
          <w:rFonts w:ascii="Arial" w:hAnsi="Arial" w:cs="Arial"/>
          <w:sz w:val="24"/>
          <w:szCs w:val="24"/>
        </w:rPr>
        <w:t xml:space="preserve"> within society</w:t>
      </w:r>
      <w:r w:rsidR="00B055AD" w:rsidRPr="002054FE">
        <w:rPr>
          <w:rFonts w:ascii="Arial" w:hAnsi="Arial" w:cs="Arial"/>
          <w:sz w:val="24"/>
          <w:szCs w:val="24"/>
        </w:rPr>
        <w:t xml:space="preserve"> unlike the Cistercians. </w:t>
      </w:r>
      <w:r w:rsidRPr="002054FE">
        <w:rPr>
          <w:rFonts w:ascii="Arial" w:hAnsi="Arial" w:cs="Arial"/>
          <w:sz w:val="24"/>
          <w:szCs w:val="24"/>
        </w:rPr>
        <w:t xml:space="preserve"> </w:t>
      </w:r>
      <w:r w:rsidR="00B055AD" w:rsidRPr="002054FE">
        <w:rPr>
          <w:rFonts w:ascii="Arial" w:hAnsi="Arial" w:cs="Arial"/>
          <w:sz w:val="24"/>
          <w:szCs w:val="24"/>
        </w:rPr>
        <w:t>Some of the Cluniac abbeys were important pilgrimage houses, therefore offered hospitality to the many travellers</w:t>
      </w:r>
      <w:proofErr w:type="gramStart"/>
      <w:r w:rsidR="00B055AD" w:rsidRPr="002054FE">
        <w:rPr>
          <w:rFonts w:ascii="Arial" w:hAnsi="Arial" w:cs="Arial"/>
          <w:sz w:val="24"/>
          <w:szCs w:val="24"/>
        </w:rPr>
        <w:t xml:space="preserve">. </w:t>
      </w:r>
      <w:proofErr w:type="gramEnd"/>
      <w:r w:rsidR="00B055AD" w:rsidRPr="002054FE">
        <w:rPr>
          <w:rFonts w:ascii="Arial" w:hAnsi="Arial" w:cs="Arial"/>
          <w:sz w:val="24"/>
          <w:szCs w:val="24"/>
        </w:rPr>
        <w:t xml:space="preserve">This led to some of the abbeys becoming large and </w:t>
      </w:r>
      <w:r w:rsidR="00626451" w:rsidRPr="002054FE">
        <w:rPr>
          <w:rFonts w:ascii="Arial" w:hAnsi="Arial" w:cs="Arial"/>
          <w:sz w:val="24"/>
          <w:szCs w:val="24"/>
        </w:rPr>
        <w:t>fabulously</w:t>
      </w:r>
      <w:r w:rsidR="00B055AD" w:rsidRPr="002054FE">
        <w:rPr>
          <w:rFonts w:ascii="Arial" w:hAnsi="Arial" w:cs="Arial"/>
          <w:sz w:val="24"/>
          <w:szCs w:val="24"/>
        </w:rPr>
        <w:t xml:space="preserve"> decorated, as well as their services becoming </w:t>
      </w:r>
      <w:r w:rsidR="00F175E2" w:rsidRPr="002054FE">
        <w:rPr>
          <w:rFonts w:ascii="Arial" w:hAnsi="Arial" w:cs="Arial"/>
          <w:sz w:val="24"/>
          <w:szCs w:val="24"/>
        </w:rPr>
        <w:t xml:space="preserve">elaborate and </w:t>
      </w:r>
      <w:r w:rsidR="00A05D28" w:rsidRPr="002054FE">
        <w:rPr>
          <w:rFonts w:ascii="Arial" w:hAnsi="Arial" w:cs="Arial"/>
          <w:sz w:val="24"/>
          <w:szCs w:val="24"/>
        </w:rPr>
        <w:t>complex.</w:t>
      </w:r>
      <w:r w:rsidR="00B055AD" w:rsidRPr="002054FE">
        <w:rPr>
          <w:rStyle w:val="FootnoteReference"/>
          <w:rFonts w:ascii="Arial" w:hAnsi="Arial" w:cs="Arial"/>
          <w:sz w:val="24"/>
          <w:szCs w:val="24"/>
        </w:rPr>
        <w:footnoteReference w:id="1"/>
      </w:r>
      <w:r w:rsidR="00720806" w:rsidRPr="002054FE">
        <w:rPr>
          <w:rFonts w:ascii="Arial" w:hAnsi="Arial" w:cs="Arial"/>
          <w:sz w:val="24"/>
          <w:szCs w:val="24"/>
        </w:rPr>
        <w:t xml:space="preserve"> </w:t>
      </w:r>
    </w:p>
    <w:p w:rsidR="00720806" w:rsidRPr="002054FE" w:rsidRDefault="00720806" w:rsidP="002054FE">
      <w:pPr>
        <w:spacing w:line="360" w:lineRule="auto"/>
        <w:rPr>
          <w:rFonts w:ascii="Arial" w:hAnsi="Arial" w:cs="Arial"/>
          <w:sz w:val="24"/>
          <w:szCs w:val="24"/>
        </w:rPr>
      </w:pPr>
      <w:r w:rsidRPr="002054FE">
        <w:rPr>
          <w:rFonts w:ascii="Arial" w:hAnsi="Arial" w:cs="Arial"/>
          <w:sz w:val="24"/>
          <w:szCs w:val="24"/>
        </w:rPr>
        <w:t>Saint Bernard was asked by William of Thierry in 1125, to write something to defend the Cistercians from the allegation</w:t>
      </w:r>
      <w:r w:rsidR="007001EA" w:rsidRPr="002054FE">
        <w:rPr>
          <w:rFonts w:ascii="Arial" w:hAnsi="Arial" w:cs="Arial"/>
          <w:sz w:val="24"/>
          <w:szCs w:val="24"/>
        </w:rPr>
        <w:t xml:space="preserve"> of slander concerning the Cluniac’s,</w:t>
      </w:r>
      <w:r w:rsidRPr="002054FE">
        <w:rPr>
          <w:rFonts w:ascii="Arial" w:hAnsi="Arial" w:cs="Arial"/>
          <w:sz w:val="24"/>
          <w:szCs w:val="24"/>
        </w:rPr>
        <w:t xml:space="preserve"> while at the s</w:t>
      </w:r>
      <w:r w:rsidR="007001EA" w:rsidRPr="002054FE">
        <w:rPr>
          <w:rFonts w:ascii="Arial" w:hAnsi="Arial" w:cs="Arial"/>
          <w:sz w:val="24"/>
          <w:szCs w:val="24"/>
        </w:rPr>
        <w:t>ame time criticizing their</w:t>
      </w:r>
      <w:r w:rsidRPr="002054FE">
        <w:rPr>
          <w:rFonts w:ascii="Arial" w:hAnsi="Arial" w:cs="Arial"/>
          <w:sz w:val="24"/>
          <w:szCs w:val="24"/>
        </w:rPr>
        <w:t xml:space="preserve"> laxity</w:t>
      </w:r>
      <w:proofErr w:type="gramStart"/>
      <w:r w:rsidRPr="002054FE">
        <w:rPr>
          <w:rFonts w:ascii="Arial" w:hAnsi="Arial" w:cs="Arial"/>
          <w:sz w:val="24"/>
          <w:szCs w:val="24"/>
        </w:rPr>
        <w:t xml:space="preserve">. </w:t>
      </w:r>
      <w:proofErr w:type="gramEnd"/>
      <w:r w:rsidR="00117134" w:rsidRPr="002054FE">
        <w:rPr>
          <w:rFonts w:ascii="Arial" w:hAnsi="Arial" w:cs="Arial"/>
          <w:sz w:val="24"/>
          <w:szCs w:val="24"/>
        </w:rPr>
        <w:t xml:space="preserve">The Apology is the result and ridicules the Cluniac’s excessiveness for food, clothes, as well as </w:t>
      </w:r>
      <w:r w:rsidR="0043622C" w:rsidRPr="002054FE">
        <w:rPr>
          <w:rFonts w:ascii="Arial" w:hAnsi="Arial" w:cs="Arial"/>
          <w:sz w:val="24"/>
          <w:szCs w:val="24"/>
        </w:rPr>
        <w:t>the oversized buildings</w:t>
      </w:r>
      <w:proofErr w:type="gramStart"/>
      <w:r w:rsidR="0043622C" w:rsidRPr="002054FE">
        <w:rPr>
          <w:rFonts w:ascii="Arial" w:hAnsi="Arial" w:cs="Arial"/>
          <w:sz w:val="24"/>
          <w:szCs w:val="24"/>
        </w:rPr>
        <w:t xml:space="preserve">. </w:t>
      </w:r>
      <w:proofErr w:type="gramEnd"/>
      <w:r w:rsidR="0043622C" w:rsidRPr="002054FE">
        <w:rPr>
          <w:rFonts w:ascii="Arial" w:hAnsi="Arial" w:cs="Arial"/>
          <w:sz w:val="24"/>
          <w:szCs w:val="24"/>
        </w:rPr>
        <w:t>This</w:t>
      </w:r>
      <w:r w:rsidR="00117134" w:rsidRPr="002054FE">
        <w:rPr>
          <w:rFonts w:ascii="Arial" w:hAnsi="Arial" w:cs="Arial"/>
          <w:sz w:val="24"/>
          <w:szCs w:val="24"/>
        </w:rPr>
        <w:t xml:space="preserve"> part of </w:t>
      </w:r>
      <w:r w:rsidR="0043622C" w:rsidRPr="002054FE">
        <w:rPr>
          <w:rFonts w:ascii="Arial" w:hAnsi="Arial" w:cs="Arial"/>
          <w:sz w:val="24"/>
          <w:szCs w:val="24"/>
        </w:rPr>
        <w:t xml:space="preserve">the Apology, debates </w:t>
      </w:r>
      <w:r w:rsidR="00117134" w:rsidRPr="002054FE">
        <w:rPr>
          <w:rFonts w:ascii="Arial" w:hAnsi="Arial" w:cs="Arial"/>
          <w:sz w:val="24"/>
          <w:szCs w:val="24"/>
        </w:rPr>
        <w:t xml:space="preserve">Cluniac buildings and what they </w:t>
      </w:r>
      <w:r w:rsidR="0043622C" w:rsidRPr="002054FE">
        <w:rPr>
          <w:rFonts w:ascii="Arial" w:hAnsi="Arial" w:cs="Arial"/>
          <w:sz w:val="24"/>
          <w:szCs w:val="24"/>
        </w:rPr>
        <w:t>entail</w:t>
      </w:r>
      <w:r w:rsidR="00117134" w:rsidRPr="002054FE">
        <w:rPr>
          <w:rFonts w:ascii="Arial" w:hAnsi="Arial" w:cs="Arial"/>
          <w:sz w:val="24"/>
          <w:szCs w:val="24"/>
        </w:rPr>
        <w:t>.</w:t>
      </w:r>
      <w:r w:rsidR="003D77BA" w:rsidRPr="002054FE">
        <w:rPr>
          <w:rStyle w:val="FootnoteReference"/>
          <w:rFonts w:ascii="Arial" w:hAnsi="Arial" w:cs="Arial"/>
          <w:sz w:val="24"/>
          <w:szCs w:val="24"/>
        </w:rPr>
        <w:footnoteReference w:id="2"/>
      </w:r>
      <w:r w:rsidR="00117134" w:rsidRPr="002054FE">
        <w:rPr>
          <w:rFonts w:ascii="Arial" w:hAnsi="Arial" w:cs="Arial"/>
          <w:sz w:val="24"/>
          <w:szCs w:val="24"/>
        </w:rPr>
        <w:t xml:space="preserve"> </w:t>
      </w:r>
    </w:p>
    <w:p w:rsidR="00877017" w:rsidRPr="002054FE" w:rsidRDefault="0020231F" w:rsidP="002054FE">
      <w:pPr>
        <w:spacing w:line="360" w:lineRule="auto"/>
        <w:rPr>
          <w:rFonts w:ascii="Arial" w:hAnsi="Arial" w:cs="Arial"/>
          <w:sz w:val="24"/>
          <w:szCs w:val="24"/>
        </w:rPr>
      </w:pPr>
      <w:r w:rsidRPr="002054FE">
        <w:rPr>
          <w:rFonts w:ascii="Arial" w:hAnsi="Arial" w:cs="Arial"/>
          <w:sz w:val="24"/>
          <w:szCs w:val="24"/>
        </w:rPr>
        <w:t>Before exploring the Apology, there is a need for some background as to who Bernard was, and how did he become one of the most powerful C</w:t>
      </w:r>
      <w:r w:rsidR="003630BD" w:rsidRPr="002054FE">
        <w:rPr>
          <w:rFonts w:ascii="Arial" w:hAnsi="Arial" w:cs="Arial"/>
          <w:sz w:val="24"/>
          <w:szCs w:val="24"/>
        </w:rPr>
        <w:t>istercian abbots in the twelfth</w:t>
      </w:r>
      <w:r w:rsidRPr="002054FE">
        <w:rPr>
          <w:rFonts w:ascii="Arial" w:hAnsi="Arial" w:cs="Arial"/>
          <w:sz w:val="24"/>
          <w:szCs w:val="24"/>
        </w:rPr>
        <w:t xml:space="preserve"> century</w:t>
      </w:r>
      <w:proofErr w:type="gramStart"/>
      <w:r w:rsidRPr="002054FE">
        <w:rPr>
          <w:rFonts w:ascii="Arial" w:hAnsi="Arial" w:cs="Arial"/>
          <w:sz w:val="24"/>
          <w:szCs w:val="24"/>
        </w:rPr>
        <w:t xml:space="preserve">. </w:t>
      </w:r>
      <w:proofErr w:type="gramEnd"/>
      <w:r w:rsidR="00D97A55" w:rsidRPr="002054FE">
        <w:rPr>
          <w:rFonts w:ascii="Arial" w:hAnsi="Arial" w:cs="Arial"/>
          <w:sz w:val="24"/>
          <w:szCs w:val="24"/>
        </w:rPr>
        <w:t>Bernard was born at Fontaine-les- Dijon in 1090-1091</w:t>
      </w:r>
      <w:proofErr w:type="gramStart"/>
      <w:r w:rsidR="003630BD" w:rsidRPr="002054FE">
        <w:rPr>
          <w:rFonts w:ascii="Arial" w:hAnsi="Arial" w:cs="Arial"/>
          <w:sz w:val="24"/>
          <w:szCs w:val="24"/>
        </w:rPr>
        <w:t xml:space="preserve">. </w:t>
      </w:r>
      <w:proofErr w:type="gramEnd"/>
      <w:r w:rsidR="003630BD" w:rsidRPr="002054FE">
        <w:rPr>
          <w:rFonts w:ascii="Arial" w:hAnsi="Arial" w:cs="Arial"/>
          <w:sz w:val="24"/>
          <w:szCs w:val="24"/>
        </w:rPr>
        <w:t>He was born to Burgundian aristocracy, and was one of seven children six boys and one girl</w:t>
      </w:r>
      <w:proofErr w:type="gramStart"/>
      <w:r w:rsidR="003630BD" w:rsidRPr="002054FE">
        <w:rPr>
          <w:rFonts w:ascii="Arial" w:hAnsi="Arial" w:cs="Arial"/>
          <w:sz w:val="24"/>
          <w:szCs w:val="24"/>
        </w:rPr>
        <w:t xml:space="preserve">. </w:t>
      </w:r>
      <w:proofErr w:type="gramEnd"/>
      <w:r w:rsidR="003630BD" w:rsidRPr="002054FE">
        <w:rPr>
          <w:rFonts w:ascii="Arial" w:hAnsi="Arial" w:cs="Arial"/>
          <w:sz w:val="24"/>
          <w:szCs w:val="24"/>
        </w:rPr>
        <w:t xml:space="preserve">The family life that Bernard grew up in </w:t>
      </w:r>
      <w:r w:rsidR="00F92334" w:rsidRPr="002054FE">
        <w:rPr>
          <w:rFonts w:ascii="Arial" w:hAnsi="Arial" w:cs="Arial"/>
          <w:sz w:val="24"/>
          <w:szCs w:val="24"/>
        </w:rPr>
        <w:t>shaped</w:t>
      </w:r>
      <w:r w:rsidR="003630BD" w:rsidRPr="002054FE">
        <w:rPr>
          <w:rFonts w:ascii="Arial" w:hAnsi="Arial" w:cs="Arial"/>
          <w:sz w:val="24"/>
          <w:szCs w:val="24"/>
        </w:rPr>
        <w:t xml:space="preserve"> him to have respect for justice and mercy</w:t>
      </w:r>
      <w:proofErr w:type="gramStart"/>
      <w:r w:rsidR="003630BD" w:rsidRPr="002054FE">
        <w:rPr>
          <w:rFonts w:ascii="Arial" w:hAnsi="Arial" w:cs="Arial"/>
          <w:sz w:val="24"/>
          <w:szCs w:val="24"/>
        </w:rPr>
        <w:t>.</w:t>
      </w:r>
      <w:r w:rsidR="00F92334" w:rsidRPr="002054FE">
        <w:rPr>
          <w:rFonts w:ascii="Arial" w:hAnsi="Arial" w:cs="Arial"/>
          <w:sz w:val="24"/>
          <w:szCs w:val="24"/>
        </w:rPr>
        <w:t xml:space="preserve"> </w:t>
      </w:r>
      <w:proofErr w:type="gramEnd"/>
      <w:r w:rsidR="00F92334" w:rsidRPr="002054FE">
        <w:rPr>
          <w:rFonts w:ascii="Arial" w:hAnsi="Arial" w:cs="Arial"/>
          <w:sz w:val="24"/>
          <w:szCs w:val="24"/>
        </w:rPr>
        <w:t>His parents were models of virtue, and his mother had a big virtuous influence on the young Bernard</w:t>
      </w:r>
      <w:proofErr w:type="gramStart"/>
      <w:r w:rsidR="00F92334" w:rsidRPr="002054FE">
        <w:rPr>
          <w:rFonts w:ascii="Arial" w:hAnsi="Arial" w:cs="Arial"/>
          <w:sz w:val="24"/>
          <w:szCs w:val="24"/>
        </w:rPr>
        <w:t xml:space="preserve">. </w:t>
      </w:r>
      <w:proofErr w:type="gramEnd"/>
      <w:r w:rsidR="00F92334" w:rsidRPr="002054FE">
        <w:rPr>
          <w:rStyle w:val="FootnoteReference"/>
          <w:rFonts w:ascii="Arial" w:hAnsi="Arial" w:cs="Arial"/>
          <w:sz w:val="24"/>
          <w:szCs w:val="24"/>
        </w:rPr>
        <w:footnoteReference w:id="3"/>
      </w:r>
      <w:r w:rsidR="00F92334" w:rsidRPr="002054FE">
        <w:rPr>
          <w:rFonts w:ascii="Arial" w:hAnsi="Arial" w:cs="Arial"/>
          <w:sz w:val="24"/>
          <w:szCs w:val="24"/>
        </w:rPr>
        <w:t xml:space="preserve"> It was after his mother’s death that set him upon his ‘long path to complete conversion’</w:t>
      </w:r>
      <w:proofErr w:type="gramStart"/>
      <w:r w:rsidR="00877017" w:rsidRPr="002054FE">
        <w:rPr>
          <w:rFonts w:ascii="Arial" w:hAnsi="Arial" w:cs="Arial"/>
          <w:sz w:val="24"/>
          <w:szCs w:val="24"/>
        </w:rPr>
        <w:t xml:space="preserve">. </w:t>
      </w:r>
      <w:proofErr w:type="gramEnd"/>
      <w:r w:rsidR="00877017" w:rsidRPr="002054FE">
        <w:rPr>
          <w:rFonts w:ascii="Arial" w:hAnsi="Arial" w:cs="Arial"/>
          <w:sz w:val="24"/>
          <w:szCs w:val="24"/>
        </w:rPr>
        <w:t xml:space="preserve">This is when he moved from his literary education, to an ecclesiastical one at the school at </w:t>
      </w:r>
      <w:proofErr w:type="spellStart"/>
      <w:r w:rsidR="00877017" w:rsidRPr="002054FE">
        <w:rPr>
          <w:rFonts w:ascii="Arial" w:hAnsi="Arial" w:cs="Arial"/>
          <w:sz w:val="24"/>
          <w:szCs w:val="24"/>
        </w:rPr>
        <w:t>Chatillon</w:t>
      </w:r>
      <w:proofErr w:type="spellEnd"/>
      <w:r w:rsidR="00877017" w:rsidRPr="002054FE">
        <w:rPr>
          <w:rFonts w:ascii="Arial" w:hAnsi="Arial" w:cs="Arial"/>
          <w:sz w:val="24"/>
          <w:szCs w:val="24"/>
        </w:rPr>
        <w:t>-sur-Seine, focusing on renunciation and solitude</w:t>
      </w:r>
      <w:r w:rsidR="00F809F7" w:rsidRPr="002054FE">
        <w:rPr>
          <w:rFonts w:ascii="Arial" w:hAnsi="Arial" w:cs="Arial"/>
          <w:sz w:val="24"/>
          <w:szCs w:val="24"/>
        </w:rPr>
        <w:t xml:space="preserve"> </w:t>
      </w:r>
      <w:r w:rsidR="00877017" w:rsidRPr="002054FE">
        <w:rPr>
          <w:rFonts w:ascii="Arial" w:hAnsi="Arial" w:cs="Arial"/>
          <w:sz w:val="24"/>
          <w:szCs w:val="24"/>
        </w:rPr>
        <w:t>.</w:t>
      </w:r>
      <w:r w:rsidR="00F809F7" w:rsidRPr="002054FE">
        <w:rPr>
          <w:rFonts w:ascii="Arial" w:hAnsi="Arial" w:cs="Arial"/>
          <w:sz w:val="24"/>
          <w:szCs w:val="24"/>
        </w:rPr>
        <w:t xml:space="preserve">After pursuing council from Stephen Harding who was the abbot of Citeaux, Bernard entered the small struggling community which had been </w:t>
      </w:r>
      <w:r w:rsidR="00F809F7" w:rsidRPr="002054FE">
        <w:rPr>
          <w:rFonts w:ascii="Arial" w:hAnsi="Arial" w:cs="Arial"/>
          <w:sz w:val="24"/>
          <w:szCs w:val="24"/>
        </w:rPr>
        <w:lastRenderedPageBreak/>
        <w:t>established in 1098</w:t>
      </w:r>
      <w:proofErr w:type="gramStart"/>
      <w:r w:rsidR="00F809F7" w:rsidRPr="002054FE">
        <w:rPr>
          <w:rFonts w:ascii="Arial" w:hAnsi="Arial" w:cs="Arial"/>
          <w:sz w:val="24"/>
          <w:szCs w:val="24"/>
        </w:rPr>
        <w:t xml:space="preserve">. </w:t>
      </w:r>
      <w:proofErr w:type="gramEnd"/>
      <w:r w:rsidR="00F809F7" w:rsidRPr="002054FE">
        <w:rPr>
          <w:rFonts w:ascii="Arial" w:hAnsi="Arial" w:cs="Arial"/>
          <w:sz w:val="24"/>
          <w:szCs w:val="24"/>
        </w:rPr>
        <w:t xml:space="preserve">The point was to restore the </w:t>
      </w:r>
      <w:r w:rsidR="00626451" w:rsidRPr="002054FE">
        <w:rPr>
          <w:rFonts w:ascii="Arial" w:hAnsi="Arial" w:cs="Arial"/>
          <w:sz w:val="24"/>
          <w:szCs w:val="24"/>
        </w:rPr>
        <w:t xml:space="preserve">Benedictines to </w:t>
      </w:r>
      <w:r w:rsidR="00F809F7" w:rsidRPr="002054FE">
        <w:rPr>
          <w:rFonts w:ascii="Arial" w:hAnsi="Arial" w:cs="Arial"/>
          <w:sz w:val="24"/>
          <w:szCs w:val="24"/>
        </w:rPr>
        <w:t>the austere primitive life</w:t>
      </w:r>
      <w:r w:rsidR="00626451" w:rsidRPr="002054FE">
        <w:rPr>
          <w:rFonts w:ascii="Arial" w:hAnsi="Arial" w:cs="Arial"/>
          <w:sz w:val="24"/>
          <w:szCs w:val="24"/>
        </w:rPr>
        <w:t xml:space="preserve"> and everything</w:t>
      </w:r>
      <w:r w:rsidR="00F809F7" w:rsidRPr="002054FE">
        <w:rPr>
          <w:rFonts w:ascii="Arial" w:hAnsi="Arial" w:cs="Arial"/>
          <w:sz w:val="24"/>
          <w:szCs w:val="24"/>
        </w:rPr>
        <w:t xml:space="preserve"> that goes with it</w:t>
      </w:r>
      <w:proofErr w:type="gramStart"/>
      <w:r w:rsidR="00F809F7" w:rsidRPr="002054FE">
        <w:rPr>
          <w:rFonts w:ascii="Arial" w:hAnsi="Arial" w:cs="Arial"/>
          <w:sz w:val="24"/>
          <w:szCs w:val="24"/>
        </w:rPr>
        <w:t xml:space="preserve">. </w:t>
      </w:r>
      <w:proofErr w:type="gramEnd"/>
      <w:r w:rsidR="00F809F7" w:rsidRPr="002054FE">
        <w:rPr>
          <w:rStyle w:val="FootnoteReference"/>
          <w:rFonts w:ascii="Arial" w:hAnsi="Arial" w:cs="Arial"/>
          <w:sz w:val="24"/>
          <w:szCs w:val="24"/>
        </w:rPr>
        <w:footnoteReference w:id="4"/>
      </w:r>
    </w:p>
    <w:p w:rsidR="001E27DC" w:rsidRPr="002054FE" w:rsidRDefault="00626451" w:rsidP="002054FE">
      <w:pPr>
        <w:spacing w:line="360" w:lineRule="auto"/>
        <w:rPr>
          <w:rFonts w:ascii="Arial" w:hAnsi="Arial" w:cs="Arial"/>
          <w:sz w:val="24"/>
          <w:szCs w:val="24"/>
        </w:rPr>
      </w:pPr>
      <w:r w:rsidRPr="002054FE">
        <w:rPr>
          <w:rFonts w:ascii="Arial" w:hAnsi="Arial" w:cs="Arial"/>
          <w:sz w:val="24"/>
          <w:szCs w:val="24"/>
        </w:rPr>
        <w:t>Bernard in</w:t>
      </w:r>
      <w:r w:rsidR="001E27DC" w:rsidRPr="002054FE">
        <w:rPr>
          <w:rFonts w:ascii="Arial" w:hAnsi="Arial" w:cs="Arial"/>
          <w:sz w:val="24"/>
          <w:szCs w:val="24"/>
        </w:rPr>
        <w:t xml:space="preserve"> was invited by Stephen Harding</w:t>
      </w:r>
      <w:r w:rsidRPr="002054FE">
        <w:rPr>
          <w:rFonts w:ascii="Arial" w:hAnsi="Arial" w:cs="Arial"/>
          <w:sz w:val="24"/>
          <w:szCs w:val="24"/>
        </w:rPr>
        <w:t xml:space="preserve"> in 1115,</w:t>
      </w:r>
      <w:r w:rsidR="001E27DC" w:rsidRPr="002054FE">
        <w:rPr>
          <w:rFonts w:ascii="Arial" w:hAnsi="Arial" w:cs="Arial"/>
          <w:sz w:val="24"/>
          <w:szCs w:val="24"/>
        </w:rPr>
        <w:t xml:space="preserve"> to establish a monastery at Clairvaux, with a small number of monks. </w:t>
      </w:r>
      <w:r w:rsidR="007C3956" w:rsidRPr="002054FE">
        <w:rPr>
          <w:rFonts w:ascii="Arial" w:hAnsi="Arial" w:cs="Arial"/>
          <w:sz w:val="24"/>
          <w:szCs w:val="24"/>
        </w:rPr>
        <w:t xml:space="preserve"> </w:t>
      </w:r>
      <w:r w:rsidR="001E27DC" w:rsidRPr="002054FE">
        <w:rPr>
          <w:rFonts w:ascii="Arial" w:hAnsi="Arial" w:cs="Arial"/>
          <w:sz w:val="24"/>
          <w:szCs w:val="24"/>
        </w:rPr>
        <w:t>It took over a decade for the monastery to be established, where the monks and Bernard suffered many hardships</w:t>
      </w:r>
      <w:proofErr w:type="gramStart"/>
      <w:r w:rsidR="001E27DC" w:rsidRPr="002054FE">
        <w:rPr>
          <w:rFonts w:ascii="Arial" w:hAnsi="Arial" w:cs="Arial"/>
          <w:sz w:val="24"/>
          <w:szCs w:val="24"/>
        </w:rPr>
        <w:t xml:space="preserve">. </w:t>
      </w:r>
      <w:proofErr w:type="gramEnd"/>
      <w:r w:rsidR="007E67C3" w:rsidRPr="002054FE">
        <w:rPr>
          <w:rFonts w:ascii="Arial" w:hAnsi="Arial" w:cs="Arial"/>
          <w:sz w:val="24"/>
          <w:szCs w:val="24"/>
        </w:rPr>
        <w:t>It was here that Bernard died on August 20</w:t>
      </w:r>
      <w:r w:rsidR="007E67C3" w:rsidRPr="002054FE">
        <w:rPr>
          <w:rFonts w:ascii="Arial" w:hAnsi="Arial" w:cs="Arial"/>
          <w:sz w:val="24"/>
          <w:szCs w:val="24"/>
          <w:vertAlign w:val="superscript"/>
        </w:rPr>
        <w:t>th</w:t>
      </w:r>
      <w:r w:rsidR="007E67C3" w:rsidRPr="002054FE">
        <w:rPr>
          <w:rFonts w:ascii="Arial" w:hAnsi="Arial" w:cs="Arial"/>
          <w:sz w:val="24"/>
          <w:szCs w:val="24"/>
        </w:rPr>
        <w:t xml:space="preserve"> 1153; Bernard was canonized January 18</w:t>
      </w:r>
      <w:r w:rsidR="007E67C3" w:rsidRPr="002054FE">
        <w:rPr>
          <w:rFonts w:ascii="Arial" w:hAnsi="Arial" w:cs="Arial"/>
          <w:sz w:val="24"/>
          <w:szCs w:val="24"/>
          <w:vertAlign w:val="superscript"/>
        </w:rPr>
        <w:t>th</w:t>
      </w:r>
      <w:r w:rsidR="007E67C3" w:rsidRPr="002054FE">
        <w:rPr>
          <w:rFonts w:ascii="Arial" w:hAnsi="Arial" w:cs="Arial"/>
          <w:sz w:val="24"/>
          <w:szCs w:val="24"/>
        </w:rPr>
        <w:t xml:space="preserve"> 1174 and remains one of the most influential churchmen from the twelfth century.</w:t>
      </w:r>
      <w:r w:rsidR="005868D4" w:rsidRPr="002054FE">
        <w:rPr>
          <w:rStyle w:val="FootnoteReference"/>
          <w:rFonts w:ascii="Arial" w:hAnsi="Arial" w:cs="Arial"/>
          <w:sz w:val="24"/>
          <w:szCs w:val="24"/>
        </w:rPr>
        <w:footnoteReference w:id="5"/>
      </w:r>
      <w:r w:rsidR="001E27DC" w:rsidRPr="002054FE">
        <w:rPr>
          <w:rFonts w:ascii="Arial" w:hAnsi="Arial" w:cs="Arial"/>
          <w:sz w:val="24"/>
          <w:szCs w:val="24"/>
        </w:rPr>
        <w:t xml:space="preserve"> </w:t>
      </w:r>
    </w:p>
    <w:p w:rsidR="008D34E1" w:rsidRPr="002054FE" w:rsidRDefault="008D34E1" w:rsidP="002054FE">
      <w:pPr>
        <w:spacing w:line="360" w:lineRule="auto"/>
        <w:rPr>
          <w:rFonts w:ascii="Arial" w:hAnsi="Arial" w:cs="Arial"/>
          <w:sz w:val="24"/>
          <w:szCs w:val="24"/>
        </w:rPr>
      </w:pPr>
      <w:r w:rsidRPr="002054FE">
        <w:rPr>
          <w:rFonts w:ascii="Arial" w:hAnsi="Arial" w:cs="Arial"/>
          <w:sz w:val="24"/>
          <w:szCs w:val="24"/>
        </w:rPr>
        <w:t xml:space="preserve"> As discussed above this is primary extract comes from Bernard’s Apology and was written in 1125</w:t>
      </w:r>
      <w:proofErr w:type="gramStart"/>
      <w:r w:rsidRPr="002054FE">
        <w:rPr>
          <w:rFonts w:ascii="Arial" w:hAnsi="Arial" w:cs="Arial"/>
          <w:sz w:val="24"/>
          <w:szCs w:val="24"/>
        </w:rPr>
        <w:t xml:space="preserve">. </w:t>
      </w:r>
      <w:proofErr w:type="gramEnd"/>
      <w:r w:rsidRPr="002054FE">
        <w:rPr>
          <w:rFonts w:ascii="Arial" w:hAnsi="Arial" w:cs="Arial"/>
          <w:sz w:val="24"/>
          <w:szCs w:val="24"/>
        </w:rPr>
        <w:t>By the recommendation of Abbot William of Thierry who wanted, Bernard to respond to claims</w:t>
      </w:r>
      <w:r w:rsidR="00D663A2" w:rsidRPr="002054FE">
        <w:rPr>
          <w:rFonts w:ascii="Arial" w:hAnsi="Arial" w:cs="Arial"/>
          <w:sz w:val="24"/>
          <w:szCs w:val="24"/>
        </w:rPr>
        <w:t xml:space="preserve"> that he</w:t>
      </w:r>
      <w:r w:rsidRPr="002054FE">
        <w:rPr>
          <w:rFonts w:ascii="Arial" w:hAnsi="Arial" w:cs="Arial"/>
          <w:sz w:val="24"/>
          <w:szCs w:val="24"/>
        </w:rPr>
        <w:t xml:space="preserve"> </w:t>
      </w:r>
      <w:r w:rsidR="00D663A2" w:rsidRPr="002054FE">
        <w:rPr>
          <w:rFonts w:ascii="Arial" w:hAnsi="Arial" w:cs="Arial"/>
          <w:sz w:val="24"/>
          <w:szCs w:val="24"/>
        </w:rPr>
        <w:t>criticised</w:t>
      </w:r>
      <w:r w:rsidRPr="002054FE">
        <w:rPr>
          <w:rFonts w:ascii="Arial" w:hAnsi="Arial" w:cs="Arial"/>
          <w:sz w:val="24"/>
          <w:szCs w:val="24"/>
        </w:rPr>
        <w:t xml:space="preserve"> the Cluniac order</w:t>
      </w:r>
      <w:r w:rsidR="00D663A2" w:rsidRPr="002054FE">
        <w:rPr>
          <w:rFonts w:ascii="Arial" w:hAnsi="Arial" w:cs="Arial"/>
          <w:sz w:val="24"/>
          <w:szCs w:val="24"/>
        </w:rPr>
        <w:t xml:space="preserve"> in many of his letters and writings</w:t>
      </w:r>
      <w:proofErr w:type="gramStart"/>
      <w:r w:rsidR="00D663A2" w:rsidRPr="002054FE">
        <w:rPr>
          <w:rFonts w:ascii="Arial" w:hAnsi="Arial" w:cs="Arial"/>
          <w:sz w:val="24"/>
          <w:szCs w:val="24"/>
        </w:rPr>
        <w:t>.</w:t>
      </w:r>
      <w:r w:rsidRPr="002054FE">
        <w:rPr>
          <w:rFonts w:ascii="Arial" w:hAnsi="Arial" w:cs="Arial"/>
          <w:sz w:val="24"/>
          <w:szCs w:val="24"/>
        </w:rPr>
        <w:t xml:space="preserve"> </w:t>
      </w:r>
      <w:proofErr w:type="gramEnd"/>
      <w:r w:rsidR="00D663A2" w:rsidRPr="002054FE">
        <w:rPr>
          <w:rFonts w:ascii="Arial" w:hAnsi="Arial" w:cs="Arial"/>
          <w:sz w:val="24"/>
          <w:szCs w:val="24"/>
        </w:rPr>
        <w:t>As this needed to be addressed, shows that there was some bad feeling between the two orders</w:t>
      </w:r>
      <w:proofErr w:type="gramStart"/>
      <w:r w:rsidR="00D663A2" w:rsidRPr="002054FE">
        <w:rPr>
          <w:rFonts w:ascii="Arial" w:hAnsi="Arial" w:cs="Arial"/>
          <w:sz w:val="24"/>
          <w:szCs w:val="24"/>
        </w:rPr>
        <w:t>.</w:t>
      </w:r>
      <w:r w:rsidRPr="002054FE">
        <w:rPr>
          <w:rFonts w:ascii="Arial" w:hAnsi="Arial" w:cs="Arial"/>
          <w:sz w:val="24"/>
          <w:szCs w:val="24"/>
        </w:rPr>
        <w:t xml:space="preserve"> </w:t>
      </w:r>
      <w:proofErr w:type="gramEnd"/>
      <w:r w:rsidR="00D663A2" w:rsidRPr="002054FE">
        <w:rPr>
          <w:rFonts w:ascii="Arial" w:hAnsi="Arial" w:cs="Arial"/>
          <w:sz w:val="24"/>
          <w:szCs w:val="24"/>
        </w:rPr>
        <w:t xml:space="preserve">Because the offender is Bernard who had great </w:t>
      </w:r>
      <w:r w:rsidR="00626451" w:rsidRPr="002054FE">
        <w:rPr>
          <w:rFonts w:ascii="Arial" w:hAnsi="Arial" w:cs="Arial"/>
          <w:sz w:val="24"/>
          <w:szCs w:val="24"/>
        </w:rPr>
        <w:t>eminence</w:t>
      </w:r>
      <w:r w:rsidR="00D663A2" w:rsidRPr="002054FE">
        <w:rPr>
          <w:rFonts w:ascii="Arial" w:hAnsi="Arial" w:cs="Arial"/>
          <w:sz w:val="24"/>
          <w:szCs w:val="24"/>
        </w:rPr>
        <w:t xml:space="preserve"> over the political landscape in the twelfth century, shows how critical the matter was.</w:t>
      </w:r>
      <w:r w:rsidR="00F44D6D" w:rsidRPr="002054FE">
        <w:rPr>
          <w:rFonts w:ascii="Arial" w:hAnsi="Arial" w:cs="Arial"/>
          <w:sz w:val="24"/>
          <w:szCs w:val="24"/>
        </w:rPr>
        <w:t xml:space="preserve"> </w:t>
      </w:r>
    </w:p>
    <w:p w:rsidR="008D34E1" w:rsidRPr="002054FE" w:rsidRDefault="003B7698" w:rsidP="002054FE">
      <w:pPr>
        <w:spacing w:line="360" w:lineRule="auto"/>
        <w:rPr>
          <w:rFonts w:ascii="Arial" w:hAnsi="Arial" w:cs="Arial"/>
          <w:sz w:val="24"/>
          <w:szCs w:val="24"/>
        </w:rPr>
      </w:pPr>
      <w:r w:rsidRPr="002054FE">
        <w:rPr>
          <w:rFonts w:ascii="Arial" w:hAnsi="Arial" w:cs="Arial"/>
          <w:sz w:val="24"/>
          <w:szCs w:val="24"/>
        </w:rPr>
        <w:t>During the time Abbot Suger had started the rebuilding of the Abb</w:t>
      </w:r>
      <w:r w:rsidR="00CA1128" w:rsidRPr="002054FE">
        <w:rPr>
          <w:rFonts w:ascii="Arial" w:hAnsi="Arial" w:cs="Arial"/>
          <w:sz w:val="24"/>
          <w:szCs w:val="24"/>
        </w:rPr>
        <w:t>e</w:t>
      </w:r>
      <w:r w:rsidRPr="002054FE">
        <w:rPr>
          <w:rFonts w:ascii="Arial" w:hAnsi="Arial" w:cs="Arial"/>
          <w:sz w:val="24"/>
          <w:szCs w:val="24"/>
        </w:rPr>
        <w:t xml:space="preserve">y of St Denis, there was a new religious order that was gaining attention in Europe.  </w:t>
      </w:r>
      <w:r w:rsidR="000E3B22" w:rsidRPr="002054FE">
        <w:rPr>
          <w:rFonts w:ascii="Arial" w:hAnsi="Arial" w:cs="Arial"/>
          <w:sz w:val="24"/>
          <w:szCs w:val="24"/>
        </w:rPr>
        <w:t>The Cistercians</w:t>
      </w:r>
      <w:r w:rsidRPr="002054FE">
        <w:rPr>
          <w:rFonts w:ascii="Arial" w:hAnsi="Arial" w:cs="Arial"/>
          <w:sz w:val="24"/>
          <w:szCs w:val="24"/>
        </w:rPr>
        <w:t xml:space="preserve"> were formed in 1098, when some Benedictine monks went in search of a better religious life, and a more hones</w:t>
      </w:r>
      <w:r w:rsidR="000E3B22" w:rsidRPr="002054FE">
        <w:rPr>
          <w:rFonts w:ascii="Arial" w:hAnsi="Arial" w:cs="Arial"/>
          <w:sz w:val="24"/>
          <w:szCs w:val="24"/>
        </w:rPr>
        <w:t>t one.  They settled in a place</w:t>
      </w:r>
      <w:r w:rsidRPr="002054FE">
        <w:rPr>
          <w:rFonts w:ascii="Arial" w:hAnsi="Arial" w:cs="Arial"/>
          <w:sz w:val="24"/>
          <w:szCs w:val="24"/>
        </w:rPr>
        <w:t xml:space="preserve"> called Cite</w:t>
      </w:r>
      <w:r w:rsidR="000E3B22" w:rsidRPr="002054FE">
        <w:rPr>
          <w:rFonts w:ascii="Arial" w:hAnsi="Arial" w:cs="Arial"/>
          <w:sz w:val="24"/>
          <w:szCs w:val="24"/>
        </w:rPr>
        <w:t>aux.  It was not until 1112 that they started to attract other converts, which was until a young man called Bernard was able to tempt about thirty new companions, which included his uncle and some of his brothers, to join with him.  (Bernard’s other brother joined later as he was underage at the time).  The monastery flourished and in one year they were sending out groups to found new houses so that by the 1130s there were thirty Cistercian houses and by 1168 it had increased to 288.</w:t>
      </w:r>
      <w:r w:rsidR="000E3B22" w:rsidRPr="002054FE">
        <w:rPr>
          <w:rStyle w:val="FootnoteReference"/>
          <w:rFonts w:ascii="Arial" w:hAnsi="Arial" w:cs="Arial"/>
          <w:sz w:val="24"/>
          <w:szCs w:val="24"/>
        </w:rPr>
        <w:footnoteReference w:id="6"/>
      </w:r>
    </w:p>
    <w:p w:rsidR="00E52939" w:rsidRPr="002054FE" w:rsidRDefault="00D25BBF" w:rsidP="002054FE">
      <w:pPr>
        <w:spacing w:line="360" w:lineRule="auto"/>
        <w:rPr>
          <w:rFonts w:ascii="Arial" w:hAnsi="Arial" w:cs="Arial"/>
          <w:i/>
          <w:sz w:val="24"/>
          <w:szCs w:val="24"/>
        </w:rPr>
      </w:pPr>
      <w:r w:rsidRPr="002054FE">
        <w:rPr>
          <w:rFonts w:ascii="Arial" w:hAnsi="Arial" w:cs="Arial"/>
          <w:sz w:val="24"/>
          <w:szCs w:val="24"/>
        </w:rPr>
        <w:t xml:space="preserve">This extract is only a small part of Saint Bernard’s </w:t>
      </w:r>
      <w:r w:rsidR="004520A4" w:rsidRPr="002054FE">
        <w:rPr>
          <w:rFonts w:ascii="Arial" w:hAnsi="Arial" w:cs="Arial"/>
          <w:i/>
          <w:sz w:val="24"/>
          <w:szCs w:val="24"/>
        </w:rPr>
        <w:t>Apology</w:t>
      </w:r>
      <w:r w:rsidRPr="002054FE">
        <w:rPr>
          <w:rFonts w:ascii="Arial" w:hAnsi="Arial" w:cs="Arial"/>
          <w:sz w:val="24"/>
          <w:szCs w:val="24"/>
        </w:rPr>
        <w:t xml:space="preserve">.  Bernard was an enthusiastic writer and wrote many letters during the twelfth century.  This excerpt from </w:t>
      </w:r>
      <w:r w:rsidR="004520A4" w:rsidRPr="002054FE">
        <w:rPr>
          <w:rFonts w:ascii="Arial" w:hAnsi="Arial" w:cs="Arial"/>
          <w:i/>
          <w:sz w:val="24"/>
          <w:szCs w:val="24"/>
        </w:rPr>
        <w:t>Apology</w:t>
      </w:r>
      <w:r w:rsidRPr="002054FE">
        <w:rPr>
          <w:rFonts w:ascii="Arial" w:hAnsi="Arial" w:cs="Arial"/>
          <w:sz w:val="24"/>
          <w:szCs w:val="24"/>
        </w:rPr>
        <w:t xml:space="preserve"> comes from the chapter on gold and silver images in monasteries.</w:t>
      </w:r>
      <w:r w:rsidRPr="002054FE">
        <w:rPr>
          <w:rStyle w:val="FootnoteReference"/>
          <w:rFonts w:ascii="Arial" w:hAnsi="Arial" w:cs="Arial"/>
          <w:sz w:val="24"/>
          <w:szCs w:val="24"/>
        </w:rPr>
        <w:footnoteReference w:id="7"/>
      </w:r>
      <w:r w:rsidRPr="002054FE">
        <w:rPr>
          <w:rFonts w:ascii="Arial" w:hAnsi="Arial" w:cs="Arial"/>
          <w:sz w:val="24"/>
          <w:szCs w:val="24"/>
        </w:rPr>
        <w:t xml:space="preserve">  It was written as a response to the Cluniac monastic buildings, although it seems to be </w:t>
      </w:r>
      <w:r w:rsidRPr="002054FE">
        <w:rPr>
          <w:rFonts w:ascii="Arial" w:hAnsi="Arial" w:cs="Arial"/>
          <w:sz w:val="24"/>
          <w:szCs w:val="24"/>
        </w:rPr>
        <w:lastRenderedPageBreak/>
        <w:t xml:space="preserve">a condemnation of the beautiful architecture.  </w:t>
      </w:r>
      <w:r w:rsidRPr="002054FE">
        <w:rPr>
          <w:rFonts w:ascii="Arial" w:hAnsi="Arial" w:cs="Arial"/>
          <w:i/>
          <w:sz w:val="24"/>
          <w:szCs w:val="24"/>
        </w:rPr>
        <w:t xml:space="preserve">“I shall say </w:t>
      </w:r>
      <w:proofErr w:type="gramStart"/>
      <w:r w:rsidRPr="002054FE">
        <w:rPr>
          <w:rFonts w:ascii="Arial" w:hAnsi="Arial" w:cs="Arial"/>
          <w:i/>
          <w:sz w:val="24"/>
          <w:szCs w:val="24"/>
        </w:rPr>
        <w:t>nothing</w:t>
      </w:r>
      <w:proofErr w:type="gramEnd"/>
      <w:r w:rsidRPr="002054FE">
        <w:rPr>
          <w:rFonts w:ascii="Arial" w:hAnsi="Arial" w:cs="Arial"/>
          <w:i/>
          <w:sz w:val="24"/>
          <w:szCs w:val="24"/>
        </w:rPr>
        <w:t>”</w:t>
      </w:r>
      <w:r w:rsidRPr="002054FE">
        <w:rPr>
          <w:rFonts w:ascii="Arial" w:hAnsi="Arial" w:cs="Arial"/>
          <w:sz w:val="24"/>
          <w:szCs w:val="24"/>
        </w:rPr>
        <w:t xml:space="preserve"> he writes, </w:t>
      </w:r>
      <w:r w:rsidRPr="002054FE">
        <w:rPr>
          <w:rFonts w:ascii="Arial" w:hAnsi="Arial" w:cs="Arial"/>
          <w:i/>
          <w:sz w:val="24"/>
          <w:szCs w:val="24"/>
        </w:rPr>
        <w:t xml:space="preserve">“of the soaring heights, the extravagant lengths, and the unnecessary widths of the Churches.  I shall say </w:t>
      </w:r>
      <w:r w:rsidR="00244CAC" w:rsidRPr="002054FE">
        <w:rPr>
          <w:rFonts w:ascii="Arial" w:hAnsi="Arial" w:cs="Arial"/>
          <w:i/>
          <w:sz w:val="24"/>
          <w:szCs w:val="24"/>
        </w:rPr>
        <w:t>nothing of the lavish decorations and curious images, the sight of which ensnares those who are there to pray and impedes their good disposition…”</w:t>
      </w:r>
      <w:r w:rsidR="00244CAC" w:rsidRPr="002054FE">
        <w:rPr>
          <w:rStyle w:val="FootnoteReference"/>
          <w:rFonts w:ascii="Arial" w:hAnsi="Arial" w:cs="Arial"/>
          <w:sz w:val="24"/>
          <w:szCs w:val="24"/>
        </w:rPr>
        <w:footnoteReference w:id="8"/>
      </w:r>
    </w:p>
    <w:p w:rsidR="00CA1128" w:rsidRPr="002054FE" w:rsidRDefault="00CA1128" w:rsidP="002054FE">
      <w:pPr>
        <w:spacing w:line="360" w:lineRule="auto"/>
        <w:rPr>
          <w:rFonts w:ascii="Arial" w:hAnsi="Arial" w:cs="Arial"/>
          <w:sz w:val="24"/>
          <w:szCs w:val="24"/>
        </w:rPr>
      </w:pPr>
      <w:r w:rsidRPr="002054FE">
        <w:rPr>
          <w:rFonts w:ascii="Arial" w:hAnsi="Arial" w:cs="Arial"/>
          <w:sz w:val="24"/>
          <w:szCs w:val="24"/>
        </w:rPr>
        <w:t xml:space="preserve">Bernard of </w:t>
      </w:r>
      <w:proofErr w:type="spellStart"/>
      <w:r w:rsidRPr="002054FE">
        <w:rPr>
          <w:rFonts w:ascii="Arial" w:hAnsi="Arial" w:cs="Arial"/>
          <w:sz w:val="24"/>
          <w:szCs w:val="24"/>
        </w:rPr>
        <w:t>Clairvaux’s</w:t>
      </w:r>
      <w:proofErr w:type="spellEnd"/>
      <w:r w:rsidRPr="002054FE">
        <w:rPr>
          <w:rFonts w:ascii="Arial" w:hAnsi="Arial" w:cs="Arial"/>
          <w:sz w:val="24"/>
          <w:szCs w:val="24"/>
        </w:rPr>
        <w:t xml:space="preserve"> </w:t>
      </w:r>
      <w:r w:rsidR="004520A4" w:rsidRPr="002054FE">
        <w:rPr>
          <w:rFonts w:ascii="Arial" w:hAnsi="Arial" w:cs="Arial"/>
          <w:i/>
          <w:sz w:val="24"/>
          <w:szCs w:val="24"/>
        </w:rPr>
        <w:t>Apology</w:t>
      </w:r>
      <w:r w:rsidRPr="002054FE">
        <w:rPr>
          <w:rFonts w:ascii="Arial" w:hAnsi="Arial" w:cs="Arial"/>
          <w:sz w:val="24"/>
          <w:szCs w:val="24"/>
        </w:rPr>
        <w:t xml:space="preserve"> was probably written in 1125 and this extract is seen as a description of the art that existed at Cluny during the writing of </w:t>
      </w:r>
      <w:r w:rsidR="004520A4" w:rsidRPr="002054FE">
        <w:rPr>
          <w:rFonts w:ascii="Arial" w:hAnsi="Arial" w:cs="Arial"/>
          <w:i/>
          <w:sz w:val="24"/>
          <w:szCs w:val="24"/>
        </w:rPr>
        <w:t>Apology</w:t>
      </w:r>
      <w:r w:rsidRPr="002054FE">
        <w:rPr>
          <w:rFonts w:ascii="Arial" w:hAnsi="Arial" w:cs="Arial"/>
          <w:sz w:val="24"/>
          <w:szCs w:val="24"/>
        </w:rPr>
        <w:t xml:space="preserve">.  It is also now thought that it was unambiguously directed at the Abbey of Cluny.  It is not known if Bernard was attracted to the art or repulsed by it, but Chapter 29 of </w:t>
      </w:r>
      <w:r w:rsidR="004520A4" w:rsidRPr="002054FE">
        <w:rPr>
          <w:rFonts w:ascii="Arial" w:hAnsi="Arial" w:cs="Arial"/>
          <w:i/>
          <w:sz w:val="24"/>
          <w:szCs w:val="24"/>
        </w:rPr>
        <w:t>Apology</w:t>
      </w:r>
      <w:r w:rsidRPr="002054FE">
        <w:rPr>
          <w:rFonts w:ascii="Arial" w:hAnsi="Arial" w:cs="Arial"/>
          <w:sz w:val="24"/>
          <w:szCs w:val="24"/>
        </w:rPr>
        <w:t xml:space="preserve"> gives a description of the cloister sculptures.</w:t>
      </w:r>
      <w:r w:rsidRPr="002054FE">
        <w:rPr>
          <w:rStyle w:val="FootnoteReference"/>
          <w:rFonts w:ascii="Arial" w:hAnsi="Arial" w:cs="Arial"/>
          <w:sz w:val="24"/>
          <w:szCs w:val="24"/>
        </w:rPr>
        <w:footnoteReference w:id="9"/>
      </w:r>
    </w:p>
    <w:p w:rsidR="00CA1128" w:rsidRPr="002054FE" w:rsidRDefault="00434C6F" w:rsidP="002054FE">
      <w:pPr>
        <w:spacing w:line="360" w:lineRule="auto"/>
        <w:rPr>
          <w:rFonts w:ascii="Arial" w:hAnsi="Arial" w:cs="Arial"/>
          <w:sz w:val="24"/>
          <w:szCs w:val="24"/>
        </w:rPr>
      </w:pPr>
      <w:r w:rsidRPr="002054FE">
        <w:rPr>
          <w:rFonts w:ascii="Arial" w:hAnsi="Arial" w:cs="Arial"/>
          <w:sz w:val="24"/>
          <w:szCs w:val="24"/>
        </w:rPr>
        <w:t xml:space="preserve">The reason the monks felt that they had to start their own order was to have a stricter rule to the teachings of St Benedict.  They </w:t>
      </w:r>
      <w:r w:rsidR="006932FA" w:rsidRPr="002054FE">
        <w:rPr>
          <w:rFonts w:ascii="Arial" w:hAnsi="Arial" w:cs="Arial"/>
          <w:sz w:val="24"/>
          <w:szCs w:val="24"/>
        </w:rPr>
        <w:t xml:space="preserve">claimed that the monks from the Monastery at </w:t>
      </w:r>
      <w:proofErr w:type="spellStart"/>
      <w:r w:rsidR="006932FA" w:rsidRPr="002054FE">
        <w:rPr>
          <w:rFonts w:ascii="Arial" w:hAnsi="Arial" w:cs="Arial"/>
          <w:sz w:val="24"/>
          <w:szCs w:val="24"/>
        </w:rPr>
        <w:t>Molesms</w:t>
      </w:r>
      <w:proofErr w:type="spellEnd"/>
      <w:r w:rsidR="006932FA" w:rsidRPr="002054FE">
        <w:rPr>
          <w:rFonts w:ascii="Arial" w:hAnsi="Arial" w:cs="Arial"/>
          <w:sz w:val="24"/>
          <w:szCs w:val="24"/>
        </w:rPr>
        <w:t xml:space="preserve"> were neglecting and observing the rules poorly.  So they needed to find a place that was more solitary and peaceful.  They set out for Citeaux, which was in the diocese of </w:t>
      </w:r>
      <w:proofErr w:type="spellStart"/>
      <w:r w:rsidR="006932FA" w:rsidRPr="002054FE">
        <w:rPr>
          <w:rFonts w:ascii="Arial" w:hAnsi="Arial" w:cs="Arial"/>
          <w:sz w:val="24"/>
          <w:szCs w:val="24"/>
        </w:rPr>
        <w:t>Chalons</w:t>
      </w:r>
      <w:proofErr w:type="spellEnd"/>
      <w:r w:rsidR="006932FA" w:rsidRPr="002054FE">
        <w:rPr>
          <w:rFonts w:ascii="Arial" w:hAnsi="Arial" w:cs="Arial"/>
          <w:sz w:val="24"/>
          <w:szCs w:val="24"/>
        </w:rPr>
        <w:t>.  It was said to have been ‘inhabited only by wild beasts’ as no one could enter because of the ‘density of the woods and thorny thickets’.</w:t>
      </w:r>
      <w:r w:rsidR="006932FA" w:rsidRPr="002054FE">
        <w:rPr>
          <w:rStyle w:val="FootnoteReference"/>
          <w:rFonts w:ascii="Arial" w:hAnsi="Arial" w:cs="Arial"/>
          <w:sz w:val="24"/>
          <w:szCs w:val="24"/>
        </w:rPr>
        <w:footnoteReference w:id="10"/>
      </w:r>
      <w:r w:rsidR="006932FA" w:rsidRPr="002054FE">
        <w:rPr>
          <w:rFonts w:ascii="Arial" w:hAnsi="Arial" w:cs="Arial"/>
          <w:sz w:val="24"/>
          <w:szCs w:val="24"/>
        </w:rPr>
        <w:t xml:space="preserve">  This was all about returning to the way of the Desert Fathers, to live a simple life in devotion to God without secular distractions.  Even though when the monks took their vows at </w:t>
      </w:r>
      <w:proofErr w:type="spellStart"/>
      <w:r w:rsidR="006932FA" w:rsidRPr="002054FE">
        <w:rPr>
          <w:rFonts w:ascii="Arial" w:hAnsi="Arial" w:cs="Arial"/>
          <w:sz w:val="24"/>
          <w:szCs w:val="24"/>
        </w:rPr>
        <w:t>Molesme</w:t>
      </w:r>
      <w:proofErr w:type="spellEnd"/>
      <w:r w:rsidR="006932FA" w:rsidRPr="002054FE">
        <w:rPr>
          <w:rFonts w:ascii="Arial" w:hAnsi="Arial" w:cs="Arial"/>
          <w:sz w:val="24"/>
          <w:szCs w:val="24"/>
        </w:rPr>
        <w:t xml:space="preserve"> they had promised to observe the rule of St Benedict they, and other monks, had not kept this promise.  So therefore, they had knowingly committed the sin of perjury.</w:t>
      </w:r>
      <w:r w:rsidR="006932FA" w:rsidRPr="002054FE">
        <w:rPr>
          <w:rStyle w:val="FootnoteReference"/>
          <w:rFonts w:ascii="Arial" w:hAnsi="Arial" w:cs="Arial"/>
          <w:sz w:val="24"/>
          <w:szCs w:val="24"/>
        </w:rPr>
        <w:footnoteReference w:id="11"/>
      </w:r>
    </w:p>
    <w:p w:rsidR="006932FA" w:rsidRPr="002054FE" w:rsidRDefault="00166183" w:rsidP="002054FE">
      <w:pPr>
        <w:spacing w:line="360" w:lineRule="auto"/>
        <w:rPr>
          <w:rFonts w:ascii="Arial" w:hAnsi="Arial" w:cs="Arial"/>
          <w:sz w:val="24"/>
          <w:szCs w:val="24"/>
        </w:rPr>
      </w:pPr>
      <w:r w:rsidRPr="002054FE">
        <w:rPr>
          <w:rFonts w:ascii="Arial" w:hAnsi="Arial" w:cs="Arial"/>
          <w:sz w:val="24"/>
          <w:szCs w:val="24"/>
        </w:rPr>
        <w:t xml:space="preserve">The emergence of individuals, as well as communities, that disconnected from the world and dedicated their lives to the religious contemplation, is something that </w:t>
      </w:r>
      <w:r w:rsidR="004B0FF0" w:rsidRPr="002054FE">
        <w:rPr>
          <w:rFonts w:ascii="Arial" w:hAnsi="Arial" w:cs="Arial"/>
          <w:sz w:val="24"/>
          <w:szCs w:val="24"/>
        </w:rPr>
        <w:t>historian’s</w:t>
      </w:r>
      <w:r w:rsidRPr="002054FE">
        <w:rPr>
          <w:rFonts w:ascii="Arial" w:hAnsi="Arial" w:cs="Arial"/>
          <w:sz w:val="24"/>
          <w:szCs w:val="24"/>
        </w:rPr>
        <w:t xml:space="preserve"> debate to this day.  Some scholars think it is about the response of the imperial acquisition of Christianity during the fourth century.  This led to a call to return to the real values of Christian martyrdom.  Other scholars think </w:t>
      </w:r>
      <w:proofErr w:type="gramStart"/>
      <w:r w:rsidR="00E32D70" w:rsidRPr="002054FE">
        <w:rPr>
          <w:rFonts w:ascii="Arial" w:hAnsi="Arial" w:cs="Arial"/>
          <w:sz w:val="24"/>
          <w:szCs w:val="24"/>
        </w:rPr>
        <w:t>that it</w:t>
      </w:r>
      <w:r w:rsidRPr="002054FE">
        <w:rPr>
          <w:rFonts w:ascii="Arial" w:hAnsi="Arial" w:cs="Arial"/>
          <w:sz w:val="24"/>
          <w:szCs w:val="24"/>
        </w:rPr>
        <w:t xml:space="preserve"> </w:t>
      </w:r>
      <w:r w:rsidR="00E32D70" w:rsidRPr="002054FE">
        <w:rPr>
          <w:rFonts w:ascii="Arial" w:hAnsi="Arial" w:cs="Arial"/>
          <w:sz w:val="24"/>
          <w:szCs w:val="24"/>
        </w:rPr>
        <w:t>was</w:t>
      </w:r>
      <w:r w:rsidRPr="002054FE">
        <w:rPr>
          <w:rFonts w:ascii="Arial" w:hAnsi="Arial" w:cs="Arial"/>
          <w:sz w:val="24"/>
          <w:szCs w:val="24"/>
        </w:rPr>
        <w:t xml:space="preserve"> a </w:t>
      </w:r>
      <w:r w:rsidRPr="002054FE">
        <w:rPr>
          <w:rFonts w:ascii="Arial" w:hAnsi="Arial" w:cs="Arial"/>
          <w:sz w:val="24"/>
          <w:szCs w:val="24"/>
        </w:rPr>
        <w:lastRenderedPageBreak/>
        <w:t>continuance of Jewish ascetic traditions that illustrate gro</w:t>
      </w:r>
      <w:r w:rsidR="00E32D70" w:rsidRPr="002054FE">
        <w:rPr>
          <w:rFonts w:ascii="Arial" w:hAnsi="Arial" w:cs="Arial"/>
          <w:sz w:val="24"/>
          <w:szCs w:val="24"/>
        </w:rPr>
        <w:t xml:space="preserve">ups like the </w:t>
      </w:r>
      <w:r w:rsidR="00E32D70" w:rsidRPr="002054FE">
        <w:rPr>
          <w:rFonts w:ascii="Arial" w:hAnsi="Arial" w:cs="Arial"/>
          <w:i/>
          <w:sz w:val="24"/>
          <w:szCs w:val="24"/>
        </w:rPr>
        <w:t>Essenes</w:t>
      </w:r>
      <w:r w:rsidR="00E32D70" w:rsidRPr="002054FE">
        <w:rPr>
          <w:rFonts w:ascii="Arial" w:hAnsi="Arial" w:cs="Arial"/>
          <w:sz w:val="24"/>
          <w:szCs w:val="24"/>
        </w:rPr>
        <w:t xml:space="preserve"> and </w:t>
      </w:r>
      <w:proofErr w:type="spellStart"/>
      <w:r w:rsidR="00E32D70" w:rsidRPr="002054FE">
        <w:rPr>
          <w:rFonts w:ascii="Arial" w:hAnsi="Arial" w:cs="Arial"/>
          <w:i/>
          <w:sz w:val="24"/>
          <w:szCs w:val="24"/>
        </w:rPr>
        <w:t>Therapoutae</w:t>
      </w:r>
      <w:proofErr w:type="spellEnd"/>
      <w:r w:rsidR="00E32D70" w:rsidRPr="002054FE">
        <w:rPr>
          <w:rFonts w:ascii="Arial" w:hAnsi="Arial" w:cs="Arial"/>
          <w:sz w:val="24"/>
          <w:szCs w:val="24"/>
        </w:rPr>
        <w:t xml:space="preserve"> that imitated the way the Apostles lived</w:t>
      </w:r>
      <w:proofErr w:type="gramEnd"/>
      <w:r w:rsidR="00E32D70" w:rsidRPr="002054FE">
        <w:rPr>
          <w:rFonts w:ascii="Arial" w:hAnsi="Arial" w:cs="Arial"/>
          <w:sz w:val="24"/>
          <w:szCs w:val="24"/>
        </w:rPr>
        <w:t>.</w:t>
      </w:r>
      <w:r w:rsidR="00E32D70" w:rsidRPr="002054FE">
        <w:rPr>
          <w:rStyle w:val="FootnoteReference"/>
          <w:rFonts w:ascii="Arial" w:hAnsi="Arial" w:cs="Arial"/>
          <w:sz w:val="24"/>
          <w:szCs w:val="24"/>
        </w:rPr>
        <w:footnoteReference w:id="12"/>
      </w:r>
    </w:p>
    <w:p w:rsidR="00E32D70" w:rsidRPr="002054FE" w:rsidRDefault="00E32D70" w:rsidP="002054FE">
      <w:pPr>
        <w:spacing w:line="360" w:lineRule="auto"/>
        <w:rPr>
          <w:rFonts w:ascii="Arial" w:hAnsi="Arial" w:cs="Arial"/>
          <w:sz w:val="24"/>
          <w:szCs w:val="24"/>
        </w:rPr>
      </w:pPr>
      <w:r w:rsidRPr="002054FE">
        <w:rPr>
          <w:rFonts w:ascii="Arial" w:hAnsi="Arial" w:cs="Arial"/>
          <w:sz w:val="24"/>
          <w:szCs w:val="24"/>
        </w:rPr>
        <w:t xml:space="preserve">The Mediterranean was the link to the ancient classical world and was where they early Church was founded in Jerusalem, at the eastern side and expanded all around it, predominantly after Jerusalem fell in A.D. 70.  It was along the coastline of North Africa, as well as Egypt, that had both wealth and learning.  It became the centre for Christians and generated accounts about the martyrdom like that of </w:t>
      </w:r>
      <w:proofErr w:type="spellStart"/>
      <w:r w:rsidRPr="002054FE">
        <w:rPr>
          <w:rFonts w:ascii="Arial" w:hAnsi="Arial" w:cs="Arial"/>
          <w:sz w:val="24"/>
          <w:szCs w:val="24"/>
        </w:rPr>
        <w:t>Perpelua</w:t>
      </w:r>
      <w:proofErr w:type="spellEnd"/>
      <w:r w:rsidRPr="002054FE">
        <w:rPr>
          <w:rFonts w:ascii="Arial" w:hAnsi="Arial" w:cs="Arial"/>
          <w:sz w:val="24"/>
          <w:szCs w:val="24"/>
        </w:rPr>
        <w:t xml:space="preserve"> and Felicity, and produced some of the first official heresy of </w:t>
      </w:r>
      <w:proofErr w:type="spellStart"/>
      <w:r w:rsidRPr="002054FE">
        <w:rPr>
          <w:rFonts w:ascii="Arial" w:hAnsi="Arial" w:cs="Arial"/>
          <w:i/>
          <w:sz w:val="24"/>
          <w:szCs w:val="24"/>
        </w:rPr>
        <w:t>Donatism</w:t>
      </w:r>
      <w:proofErr w:type="spellEnd"/>
      <w:r w:rsidRPr="002054FE">
        <w:rPr>
          <w:rFonts w:ascii="Arial" w:hAnsi="Arial" w:cs="Arial"/>
          <w:sz w:val="24"/>
          <w:szCs w:val="24"/>
        </w:rPr>
        <w:t xml:space="preserve"> which twinned the Gospel of Revelation and Greek philosophy.  It also gave birth to dominant spiritual ideals of the ancient and medieval worlds in monasticism.</w:t>
      </w:r>
      <w:r w:rsidRPr="002054FE">
        <w:rPr>
          <w:rStyle w:val="FootnoteReference"/>
          <w:rFonts w:ascii="Arial" w:hAnsi="Arial" w:cs="Arial"/>
          <w:sz w:val="24"/>
          <w:szCs w:val="24"/>
        </w:rPr>
        <w:footnoteReference w:id="13"/>
      </w:r>
    </w:p>
    <w:p w:rsidR="00E32D70" w:rsidRPr="002054FE" w:rsidRDefault="00360D26" w:rsidP="002054FE">
      <w:pPr>
        <w:spacing w:line="360" w:lineRule="auto"/>
        <w:rPr>
          <w:rFonts w:ascii="Arial" w:hAnsi="Arial" w:cs="Arial"/>
          <w:sz w:val="24"/>
          <w:szCs w:val="24"/>
        </w:rPr>
      </w:pPr>
      <w:r w:rsidRPr="002054FE">
        <w:rPr>
          <w:rFonts w:ascii="Arial" w:hAnsi="Arial" w:cs="Arial"/>
          <w:sz w:val="24"/>
          <w:szCs w:val="24"/>
        </w:rPr>
        <w:t>T</w:t>
      </w:r>
      <w:r w:rsidR="0059058C" w:rsidRPr="002054FE">
        <w:rPr>
          <w:rFonts w:ascii="Arial" w:hAnsi="Arial" w:cs="Arial"/>
          <w:sz w:val="24"/>
          <w:szCs w:val="24"/>
        </w:rPr>
        <w:t>he removal of selfish concerns was the</w:t>
      </w:r>
      <w:r w:rsidRPr="002054FE">
        <w:rPr>
          <w:rFonts w:ascii="Arial" w:hAnsi="Arial" w:cs="Arial"/>
          <w:sz w:val="24"/>
          <w:szCs w:val="24"/>
        </w:rPr>
        <w:t xml:space="preserve"> essence of Christianity, such as when</w:t>
      </w:r>
      <w:r w:rsidR="0059058C" w:rsidRPr="002054FE">
        <w:rPr>
          <w:rFonts w:ascii="Arial" w:hAnsi="Arial" w:cs="Arial"/>
          <w:sz w:val="24"/>
          <w:szCs w:val="24"/>
        </w:rPr>
        <w:t xml:space="preserve"> </w:t>
      </w:r>
      <w:r w:rsidRPr="002054FE">
        <w:rPr>
          <w:rFonts w:ascii="Arial" w:hAnsi="Arial" w:cs="Arial"/>
          <w:sz w:val="24"/>
          <w:szCs w:val="24"/>
        </w:rPr>
        <w:t>Jesus says to the young males</w:t>
      </w:r>
      <w:proofErr w:type="gramStart"/>
      <w:r w:rsidRPr="002054FE">
        <w:rPr>
          <w:rFonts w:ascii="Arial" w:hAnsi="Arial" w:cs="Arial"/>
          <w:sz w:val="24"/>
          <w:szCs w:val="24"/>
        </w:rPr>
        <w:t>;</w:t>
      </w:r>
      <w:proofErr w:type="gramEnd"/>
      <w:r w:rsidRPr="002054FE">
        <w:rPr>
          <w:rFonts w:ascii="Arial" w:hAnsi="Arial" w:cs="Arial"/>
          <w:sz w:val="24"/>
          <w:szCs w:val="24"/>
        </w:rPr>
        <w:t xml:space="preserve"> “</w:t>
      </w:r>
      <w:r w:rsidRPr="002054FE">
        <w:rPr>
          <w:rFonts w:ascii="Arial" w:hAnsi="Arial" w:cs="Arial"/>
          <w:i/>
          <w:sz w:val="24"/>
          <w:szCs w:val="24"/>
        </w:rPr>
        <w:t>Go sell all that you have…and come follow me</w:t>
      </w:r>
      <w:r w:rsidR="000C3775" w:rsidRPr="002054FE">
        <w:rPr>
          <w:rFonts w:ascii="Arial" w:hAnsi="Arial" w:cs="Arial"/>
          <w:sz w:val="24"/>
          <w:szCs w:val="24"/>
        </w:rPr>
        <w:t>” (Luke 18:22).</w:t>
      </w:r>
      <w:r w:rsidRPr="002054FE">
        <w:rPr>
          <w:rFonts w:ascii="Arial" w:hAnsi="Arial" w:cs="Arial"/>
          <w:sz w:val="24"/>
          <w:szCs w:val="24"/>
        </w:rPr>
        <w:t xml:space="preserve"> </w:t>
      </w:r>
      <w:r w:rsidR="000C3775" w:rsidRPr="002054FE">
        <w:rPr>
          <w:rFonts w:ascii="Arial" w:hAnsi="Arial" w:cs="Arial"/>
          <w:sz w:val="24"/>
          <w:szCs w:val="24"/>
        </w:rPr>
        <w:t xml:space="preserve"> </w:t>
      </w:r>
      <w:r w:rsidRPr="002054FE">
        <w:rPr>
          <w:rFonts w:ascii="Arial" w:hAnsi="Arial" w:cs="Arial"/>
          <w:sz w:val="24"/>
          <w:szCs w:val="24"/>
        </w:rPr>
        <w:t>This was the main theme for Christians during the first three centuries and was seen the most direct was for discipleship.</w:t>
      </w:r>
      <w:r w:rsidRPr="002054FE">
        <w:rPr>
          <w:rStyle w:val="FootnoteReference"/>
          <w:rFonts w:ascii="Arial" w:hAnsi="Arial" w:cs="Arial"/>
          <w:sz w:val="24"/>
          <w:szCs w:val="24"/>
        </w:rPr>
        <w:footnoteReference w:id="14"/>
      </w:r>
      <w:r w:rsidRPr="002054FE">
        <w:rPr>
          <w:rFonts w:ascii="Arial" w:hAnsi="Arial" w:cs="Arial"/>
          <w:sz w:val="24"/>
          <w:szCs w:val="24"/>
        </w:rPr>
        <w:t xml:space="preserve">  To withdraw from the worldly life is what the monks were looking for.  A visitor to Egypt from Palestine said, abou</w:t>
      </w:r>
      <w:r w:rsidR="000C3775" w:rsidRPr="002054FE">
        <w:rPr>
          <w:rFonts w:ascii="Arial" w:hAnsi="Arial" w:cs="Arial"/>
          <w:sz w:val="24"/>
          <w:szCs w:val="24"/>
        </w:rPr>
        <w:t>t hermits in the fourth century,</w:t>
      </w:r>
    </w:p>
    <w:p w:rsidR="00360D26" w:rsidRPr="002054FE" w:rsidRDefault="00360D26" w:rsidP="002054FE">
      <w:pPr>
        <w:spacing w:line="360" w:lineRule="auto"/>
        <w:jc w:val="center"/>
        <w:rPr>
          <w:rFonts w:ascii="Arial" w:hAnsi="Arial" w:cs="Arial"/>
          <w:sz w:val="24"/>
          <w:szCs w:val="24"/>
        </w:rPr>
      </w:pPr>
      <w:r w:rsidRPr="002054FE">
        <w:rPr>
          <w:rFonts w:ascii="Arial" w:hAnsi="Arial" w:cs="Arial"/>
          <w:i/>
          <w:sz w:val="24"/>
          <w:szCs w:val="24"/>
        </w:rPr>
        <w:t>“One can see them in the desert waiting for Christ as loyal sons watching for their father…There is only the expectation of the coming of Christ in the singing of hymns…There is no town or village in Egypt and the Thebaid which is surrounded by hermitages as if by walls”</w:t>
      </w:r>
      <w:r w:rsidRPr="002054FE">
        <w:rPr>
          <w:rStyle w:val="FootnoteReference"/>
          <w:rFonts w:ascii="Arial" w:hAnsi="Arial" w:cs="Arial"/>
          <w:i/>
          <w:sz w:val="24"/>
          <w:szCs w:val="24"/>
        </w:rPr>
        <w:footnoteReference w:id="15"/>
      </w:r>
      <w:r w:rsidRPr="002054FE">
        <w:rPr>
          <w:rFonts w:ascii="Arial" w:hAnsi="Arial" w:cs="Arial"/>
          <w:sz w:val="24"/>
          <w:szCs w:val="24"/>
        </w:rPr>
        <w:t xml:space="preserve"> </w:t>
      </w:r>
    </w:p>
    <w:p w:rsidR="00360D26" w:rsidRPr="002054FE" w:rsidRDefault="00360D26" w:rsidP="002054FE">
      <w:pPr>
        <w:spacing w:line="360" w:lineRule="auto"/>
        <w:rPr>
          <w:rFonts w:ascii="Arial" w:hAnsi="Arial" w:cs="Arial"/>
          <w:sz w:val="24"/>
          <w:szCs w:val="24"/>
        </w:rPr>
      </w:pPr>
      <w:r w:rsidRPr="002054FE">
        <w:rPr>
          <w:rFonts w:ascii="Arial" w:hAnsi="Arial" w:cs="Arial"/>
          <w:sz w:val="24"/>
          <w:szCs w:val="24"/>
        </w:rPr>
        <w:t>The return of Christ, as well as the end of the world, gave it a sharper edge because during the first three centuries they lived under persecution.  Christians were not appreciated in the Roman Empire and were classed as atheists, as they did not worship their gods.  They therefore, lived on the out</w:t>
      </w:r>
      <w:r w:rsidR="00E90FAD" w:rsidRPr="002054FE">
        <w:rPr>
          <w:rFonts w:ascii="Arial" w:hAnsi="Arial" w:cs="Arial"/>
          <w:sz w:val="24"/>
          <w:szCs w:val="24"/>
        </w:rPr>
        <w:t xml:space="preserve">skirts of the political society, because they would not renounce their beliefs, even under the threat of death.  </w:t>
      </w:r>
      <w:proofErr w:type="gramStart"/>
      <w:r w:rsidR="00E90FAD" w:rsidRPr="002054FE">
        <w:rPr>
          <w:rFonts w:ascii="Arial" w:hAnsi="Arial" w:cs="Arial"/>
          <w:sz w:val="24"/>
          <w:szCs w:val="24"/>
        </w:rPr>
        <w:t xml:space="preserve">From the beginning of the third </w:t>
      </w:r>
      <w:r w:rsidR="00C70801" w:rsidRPr="002054FE">
        <w:rPr>
          <w:rFonts w:ascii="Arial" w:hAnsi="Arial" w:cs="Arial"/>
          <w:sz w:val="24"/>
          <w:szCs w:val="24"/>
        </w:rPr>
        <w:t>century,</w:t>
      </w:r>
      <w:r w:rsidR="00E90FAD" w:rsidRPr="002054FE">
        <w:rPr>
          <w:rFonts w:ascii="Arial" w:hAnsi="Arial" w:cs="Arial"/>
          <w:sz w:val="24"/>
          <w:szCs w:val="24"/>
        </w:rPr>
        <w:t xml:space="preserve"> it could also be found in the lives of ascetics, those who accepted to undertake a poor and celibate </w:t>
      </w:r>
      <w:r w:rsidR="000C3775" w:rsidRPr="002054FE">
        <w:rPr>
          <w:rFonts w:ascii="Arial" w:hAnsi="Arial" w:cs="Arial"/>
          <w:sz w:val="24"/>
          <w:szCs w:val="24"/>
        </w:rPr>
        <w:t>life that</w:t>
      </w:r>
      <w:r w:rsidR="00E90FAD" w:rsidRPr="002054FE">
        <w:rPr>
          <w:rFonts w:ascii="Arial" w:hAnsi="Arial" w:cs="Arial"/>
          <w:sz w:val="24"/>
          <w:szCs w:val="24"/>
        </w:rPr>
        <w:t xml:space="preserve"> was lived daily in the light of </w:t>
      </w:r>
      <w:r w:rsidR="00E90FAD" w:rsidRPr="002054FE">
        <w:rPr>
          <w:rFonts w:ascii="Arial" w:hAnsi="Arial" w:cs="Arial"/>
          <w:sz w:val="24"/>
          <w:szCs w:val="24"/>
        </w:rPr>
        <w:lastRenderedPageBreak/>
        <w:t>the Cross of Christ while they waited for the coming of the Lord.</w:t>
      </w:r>
      <w:proofErr w:type="gramEnd"/>
      <w:r w:rsidR="00E90FAD" w:rsidRPr="002054FE">
        <w:rPr>
          <w:rFonts w:ascii="Arial" w:hAnsi="Arial" w:cs="Arial"/>
          <w:sz w:val="24"/>
          <w:szCs w:val="24"/>
        </w:rPr>
        <w:t xml:space="preserve">  The men and women that took up this way of life were not trying to adopt a monastic life; they just wan</w:t>
      </w:r>
      <w:r w:rsidR="00D95C88" w:rsidRPr="002054FE">
        <w:rPr>
          <w:rFonts w:ascii="Arial" w:hAnsi="Arial" w:cs="Arial"/>
          <w:sz w:val="24"/>
          <w:szCs w:val="24"/>
        </w:rPr>
        <w:t xml:space="preserve">ted to be free, to wait </w:t>
      </w:r>
      <w:r w:rsidR="00597379" w:rsidRPr="002054FE">
        <w:rPr>
          <w:rFonts w:ascii="Arial" w:hAnsi="Arial" w:cs="Arial"/>
          <w:sz w:val="24"/>
          <w:szCs w:val="24"/>
        </w:rPr>
        <w:t>to like</w:t>
      </w:r>
      <w:r w:rsidR="00E90FAD" w:rsidRPr="002054FE">
        <w:rPr>
          <w:rFonts w:ascii="Arial" w:hAnsi="Arial" w:cs="Arial"/>
          <w:sz w:val="24"/>
          <w:szCs w:val="24"/>
        </w:rPr>
        <w:t xml:space="preserve"> the apostles as well as the martyrs to gain the full spirit of God.</w:t>
      </w:r>
      <w:r w:rsidR="00E90FAD" w:rsidRPr="002054FE">
        <w:rPr>
          <w:rStyle w:val="FootnoteReference"/>
          <w:rFonts w:ascii="Arial" w:hAnsi="Arial" w:cs="Arial"/>
          <w:sz w:val="24"/>
          <w:szCs w:val="24"/>
        </w:rPr>
        <w:footnoteReference w:id="16"/>
      </w:r>
    </w:p>
    <w:p w:rsidR="00211B36" w:rsidRPr="002054FE" w:rsidRDefault="00D9386D" w:rsidP="002054FE">
      <w:pPr>
        <w:spacing w:line="360" w:lineRule="auto"/>
        <w:rPr>
          <w:rFonts w:ascii="Arial" w:hAnsi="Arial" w:cs="Arial"/>
          <w:sz w:val="24"/>
          <w:szCs w:val="24"/>
        </w:rPr>
      </w:pPr>
      <w:r w:rsidRPr="002054FE">
        <w:rPr>
          <w:rFonts w:ascii="Arial" w:hAnsi="Arial" w:cs="Arial"/>
          <w:sz w:val="24"/>
          <w:szCs w:val="24"/>
        </w:rPr>
        <w:t xml:space="preserve">Eventually the Cistercian monks wrote their regulations and their histories down.  Their histories described their founders as distressed by the wealth and the worldly participation of their former monasteries.  In due </w:t>
      </w:r>
      <w:r w:rsidR="00211B36" w:rsidRPr="002054FE">
        <w:rPr>
          <w:rFonts w:ascii="Arial" w:hAnsi="Arial" w:cs="Arial"/>
          <w:sz w:val="24"/>
          <w:szCs w:val="24"/>
        </w:rPr>
        <w:t>course,</w:t>
      </w:r>
      <w:r w:rsidRPr="002054FE">
        <w:rPr>
          <w:rFonts w:ascii="Arial" w:hAnsi="Arial" w:cs="Arial"/>
          <w:sz w:val="24"/>
          <w:szCs w:val="24"/>
        </w:rPr>
        <w:t xml:space="preserve"> the Cistercian monks described what these customs were in relation to the Benedictine rules.</w:t>
      </w:r>
      <w:r w:rsidRPr="002054FE">
        <w:rPr>
          <w:rStyle w:val="FootnoteReference"/>
          <w:rFonts w:ascii="Arial" w:hAnsi="Arial" w:cs="Arial"/>
          <w:sz w:val="24"/>
          <w:szCs w:val="24"/>
        </w:rPr>
        <w:footnoteReference w:id="17"/>
      </w:r>
      <w:r w:rsidR="00211B36" w:rsidRPr="002054FE">
        <w:rPr>
          <w:rFonts w:ascii="Arial" w:hAnsi="Arial" w:cs="Arial"/>
          <w:sz w:val="24"/>
          <w:szCs w:val="24"/>
        </w:rPr>
        <w:t xml:space="preserve">  These customs came in the form of </w:t>
      </w:r>
      <w:r w:rsidR="00211B36" w:rsidRPr="002054FE">
        <w:rPr>
          <w:rFonts w:ascii="Arial" w:hAnsi="Arial" w:cs="Arial"/>
          <w:i/>
          <w:sz w:val="24"/>
          <w:szCs w:val="24"/>
        </w:rPr>
        <w:t>The Exordium Parvum</w:t>
      </w:r>
      <w:r w:rsidR="00211B36" w:rsidRPr="002054FE">
        <w:rPr>
          <w:rFonts w:ascii="Arial" w:hAnsi="Arial" w:cs="Arial"/>
          <w:sz w:val="24"/>
          <w:szCs w:val="24"/>
        </w:rPr>
        <w:t xml:space="preserve"> and </w:t>
      </w:r>
      <w:r w:rsidR="00211B36" w:rsidRPr="002054FE">
        <w:rPr>
          <w:rFonts w:ascii="Arial" w:hAnsi="Arial" w:cs="Arial"/>
          <w:i/>
          <w:sz w:val="24"/>
          <w:szCs w:val="24"/>
        </w:rPr>
        <w:t>The Exordium Cistercii, Summa Carte Caritatis, and Capitula</w:t>
      </w:r>
      <w:r w:rsidR="00211B36" w:rsidRPr="002054FE">
        <w:rPr>
          <w:rFonts w:ascii="Arial" w:hAnsi="Arial" w:cs="Arial"/>
          <w:sz w:val="24"/>
          <w:szCs w:val="24"/>
        </w:rPr>
        <w:t>.  Although there is a dispute, which one was written first?</w:t>
      </w:r>
      <w:r w:rsidR="00211B36" w:rsidRPr="002054FE">
        <w:rPr>
          <w:rStyle w:val="FootnoteReference"/>
          <w:rFonts w:ascii="Arial" w:hAnsi="Arial" w:cs="Arial"/>
          <w:sz w:val="24"/>
          <w:szCs w:val="24"/>
        </w:rPr>
        <w:footnoteReference w:id="18"/>
      </w:r>
    </w:p>
    <w:p w:rsidR="00960E55" w:rsidRPr="002054FE" w:rsidRDefault="00686E2A" w:rsidP="002054FE">
      <w:pPr>
        <w:spacing w:line="360" w:lineRule="auto"/>
        <w:rPr>
          <w:rFonts w:ascii="Arial" w:hAnsi="Arial" w:cs="Arial"/>
          <w:sz w:val="24"/>
          <w:szCs w:val="24"/>
        </w:rPr>
      </w:pPr>
      <w:r w:rsidRPr="002054FE">
        <w:rPr>
          <w:rFonts w:ascii="Arial" w:hAnsi="Arial" w:cs="Arial"/>
          <w:sz w:val="24"/>
          <w:szCs w:val="24"/>
        </w:rPr>
        <w:t xml:space="preserve">Some of the customs that they referred back to the Benedictine Rules </w:t>
      </w:r>
      <w:r w:rsidR="0021281E" w:rsidRPr="002054FE">
        <w:rPr>
          <w:rFonts w:ascii="Arial" w:hAnsi="Arial" w:cs="Arial"/>
          <w:sz w:val="24"/>
          <w:szCs w:val="24"/>
        </w:rPr>
        <w:t xml:space="preserve">were; they did not admit children, they did not except payment of tithes and manorial revenues, they wanted instead to live by their own labour than that of serfs, they only wore undyed woollen robes with no undergarments.  As well as omitting some of the liturgical offices and </w:t>
      </w:r>
      <w:r w:rsidR="006958D2" w:rsidRPr="002054FE">
        <w:rPr>
          <w:rFonts w:ascii="Arial" w:hAnsi="Arial" w:cs="Arial"/>
          <w:sz w:val="24"/>
          <w:szCs w:val="24"/>
        </w:rPr>
        <w:t>prayers,</w:t>
      </w:r>
      <w:r w:rsidR="0021281E" w:rsidRPr="002054FE">
        <w:rPr>
          <w:rFonts w:ascii="Arial" w:hAnsi="Arial" w:cs="Arial"/>
          <w:sz w:val="24"/>
          <w:szCs w:val="24"/>
        </w:rPr>
        <w:t xml:space="preserve"> that were not in the </w:t>
      </w:r>
      <w:r w:rsidR="006958D2" w:rsidRPr="002054FE">
        <w:rPr>
          <w:rFonts w:ascii="Arial" w:hAnsi="Arial" w:cs="Arial"/>
          <w:sz w:val="24"/>
          <w:szCs w:val="24"/>
        </w:rPr>
        <w:t>rulebook</w:t>
      </w:r>
      <w:r w:rsidR="0021281E" w:rsidRPr="002054FE">
        <w:rPr>
          <w:rFonts w:ascii="Arial" w:hAnsi="Arial" w:cs="Arial"/>
          <w:sz w:val="24"/>
          <w:szCs w:val="24"/>
        </w:rPr>
        <w:t>.</w:t>
      </w:r>
      <w:r w:rsidR="006958D2" w:rsidRPr="002054FE">
        <w:rPr>
          <w:rStyle w:val="FootnoteReference"/>
          <w:rFonts w:ascii="Arial" w:hAnsi="Arial" w:cs="Arial"/>
          <w:sz w:val="24"/>
          <w:szCs w:val="24"/>
        </w:rPr>
        <w:footnoteReference w:id="19"/>
      </w:r>
      <w:r w:rsidR="007C3956" w:rsidRPr="002054FE">
        <w:rPr>
          <w:rFonts w:ascii="Arial" w:hAnsi="Arial" w:cs="Arial"/>
          <w:sz w:val="24"/>
          <w:szCs w:val="24"/>
        </w:rPr>
        <w:t xml:space="preserve">  </w:t>
      </w:r>
      <w:r w:rsidR="00960E55" w:rsidRPr="002054FE">
        <w:rPr>
          <w:rFonts w:ascii="Arial" w:hAnsi="Arial" w:cs="Arial"/>
          <w:sz w:val="24"/>
          <w:szCs w:val="24"/>
        </w:rPr>
        <w:t xml:space="preserve">The Benedictine Rule was the dominant monastic rule in the West from the ninth century.  It </w:t>
      </w:r>
      <w:r w:rsidR="000B14BB" w:rsidRPr="002054FE">
        <w:rPr>
          <w:rFonts w:ascii="Arial" w:hAnsi="Arial" w:cs="Arial"/>
          <w:sz w:val="24"/>
          <w:szCs w:val="24"/>
        </w:rPr>
        <w:t xml:space="preserve">proposed a rule for beginners that would be “nothing harsh, nothing burdensome”.  </w:t>
      </w:r>
      <w:r w:rsidR="007034DA" w:rsidRPr="002054FE">
        <w:rPr>
          <w:rFonts w:ascii="Arial" w:hAnsi="Arial" w:cs="Arial"/>
          <w:sz w:val="24"/>
          <w:szCs w:val="24"/>
        </w:rPr>
        <w:t>This is in</w:t>
      </w:r>
      <w:r w:rsidR="000B14BB" w:rsidRPr="002054FE">
        <w:rPr>
          <w:rFonts w:ascii="Arial" w:hAnsi="Arial" w:cs="Arial"/>
          <w:sz w:val="24"/>
          <w:szCs w:val="24"/>
        </w:rPr>
        <w:t xml:space="preserve"> contrast</w:t>
      </w:r>
      <w:r w:rsidR="007034DA" w:rsidRPr="002054FE">
        <w:rPr>
          <w:rFonts w:ascii="Arial" w:hAnsi="Arial" w:cs="Arial"/>
          <w:sz w:val="24"/>
          <w:szCs w:val="24"/>
        </w:rPr>
        <w:t xml:space="preserve"> to the lives of the Desert Fathers as well as the early Celtic monks, in which they portrayed the acts of extreme physical mortification that they imposed upon themselves.  Whereas, the Benedictine Rules puts the importance on training the human will and that by regulating dress, food, hours for sleeping, and prayer, would reflect an inner disposition.  By breaking any of the </w:t>
      </w:r>
      <w:r w:rsidR="00D70CEE" w:rsidRPr="002054FE">
        <w:rPr>
          <w:rFonts w:ascii="Arial" w:hAnsi="Arial" w:cs="Arial"/>
          <w:sz w:val="24"/>
          <w:szCs w:val="24"/>
        </w:rPr>
        <w:t>rules,</w:t>
      </w:r>
      <w:r w:rsidR="007034DA" w:rsidRPr="002054FE">
        <w:rPr>
          <w:rFonts w:ascii="Arial" w:hAnsi="Arial" w:cs="Arial"/>
          <w:sz w:val="24"/>
          <w:szCs w:val="24"/>
        </w:rPr>
        <w:t xml:space="preserve"> they would signify a disobedient will.</w:t>
      </w:r>
      <w:r w:rsidR="007034DA" w:rsidRPr="002054FE">
        <w:rPr>
          <w:rStyle w:val="FootnoteReference"/>
          <w:rFonts w:ascii="Arial" w:hAnsi="Arial" w:cs="Arial"/>
          <w:sz w:val="24"/>
          <w:szCs w:val="24"/>
        </w:rPr>
        <w:footnoteReference w:id="20"/>
      </w:r>
    </w:p>
    <w:p w:rsidR="007C3956" w:rsidRPr="002054FE" w:rsidRDefault="007C3956" w:rsidP="002054FE">
      <w:pPr>
        <w:spacing w:line="360" w:lineRule="auto"/>
        <w:rPr>
          <w:rFonts w:ascii="Arial" w:hAnsi="Arial" w:cs="Arial"/>
          <w:sz w:val="24"/>
          <w:szCs w:val="24"/>
        </w:rPr>
      </w:pPr>
      <w:r w:rsidRPr="002054FE">
        <w:rPr>
          <w:rFonts w:ascii="Arial" w:hAnsi="Arial" w:cs="Arial"/>
          <w:sz w:val="24"/>
          <w:szCs w:val="24"/>
        </w:rPr>
        <w:t xml:space="preserve">What the Benedictine Rules does not seem to talk about is friendship.  It could be considered that they believed that communal friendship was an aid to getting closer to God, through shared prayer whilst however; private friendships may have been </w:t>
      </w:r>
      <w:r w:rsidRPr="002054FE">
        <w:rPr>
          <w:rFonts w:ascii="Arial" w:hAnsi="Arial" w:cs="Arial"/>
          <w:sz w:val="24"/>
          <w:szCs w:val="24"/>
        </w:rPr>
        <w:lastRenderedPageBreak/>
        <w:t>discouraged and considered counter-intuitive to the Cistercian lifestyle.  Despite this, surviving evidence suggested that some monks did develop individual emotional bonds, as highlighted by the wills of two monks from St Albans Abbey who requested burials side by side.</w:t>
      </w:r>
      <w:r w:rsidRPr="002054FE">
        <w:rPr>
          <w:rStyle w:val="FootnoteReference"/>
          <w:rFonts w:ascii="Arial" w:hAnsi="Arial" w:cs="Arial"/>
          <w:sz w:val="24"/>
          <w:szCs w:val="24"/>
        </w:rPr>
        <w:footnoteReference w:id="21"/>
      </w:r>
    </w:p>
    <w:p w:rsidR="007C3956" w:rsidRPr="002054FE" w:rsidRDefault="007C3956" w:rsidP="002054FE">
      <w:pPr>
        <w:spacing w:line="360" w:lineRule="auto"/>
        <w:rPr>
          <w:rFonts w:ascii="Arial" w:hAnsi="Arial" w:cs="Arial"/>
          <w:sz w:val="24"/>
          <w:szCs w:val="24"/>
        </w:rPr>
      </w:pPr>
      <w:r w:rsidRPr="002054FE">
        <w:rPr>
          <w:rFonts w:ascii="Arial" w:hAnsi="Arial" w:cs="Arial"/>
          <w:sz w:val="24"/>
          <w:szCs w:val="24"/>
        </w:rPr>
        <w:t xml:space="preserve">This was </w:t>
      </w:r>
      <w:proofErr w:type="gramStart"/>
      <w:r w:rsidRPr="002054FE">
        <w:rPr>
          <w:rFonts w:ascii="Arial" w:hAnsi="Arial" w:cs="Arial"/>
          <w:sz w:val="24"/>
          <w:szCs w:val="24"/>
        </w:rPr>
        <w:t>not an unusual</w:t>
      </w:r>
      <w:proofErr w:type="gramEnd"/>
      <w:r w:rsidRPr="002054FE">
        <w:rPr>
          <w:rFonts w:ascii="Arial" w:hAnsi="Arial" w:cs="Arial"/>
          <w:sz w:val="24"/>
          <w:szCs w:val="24"/>
        </w:rPr>
        <w:t xml:space="preserve"> occurrence, even dating back to the sixth century, when Symeon (who became known as Symeon the Fool) and John lived together for twenty-nine years or more in the desert.  They were well trained in the ascetic life.  The misery of the summer heat as well as untold trials from the Devil.  The writings of the two saints tells of Symeon wanting to leave and show the world how good God is, but John begs him to stay.  These co-habitating situations were known as ‘spiritual marriages’ and were not considered exceptional.</w:t>
      </w:r>
      <w:r w:rsidRPr="002054FE">
        <w:rPr>
          <w:rStyle w:val="FootnoteReference"/>
          <w:rFonts w:ascii="Arial" w:hAnsi="Arial" w:cs="Arial"/>
          <w:sz w:val="24"/>
          <w:szCs w:val="24"/>
        </w:rPr>
        <w:footnoteReference w:id="22"/>
      </w:r>
    </w:p>
    <w:p w:rsidR="00D70CEE" w:rsidRPr="002054FE" w:rsidRDefault="00D70CEE" w:rsidP="002054FE">
      <w:pPr>
        <w:spacing w:line="360" w:lineRule="auto"/>
        <w:rPr>
          <w:rFonts w:ascii="Arial" w:hAnsi="Arial" w:cs="Arial"/>
          <w:sz w:val="24"/>
          <w:szCs w:val="24"/>
        </w:rPr>
      </w:pPr>
      <w:r w:rsidRPr="002054FE">
        <w:rPr>
          <w:rFonts w:ascii="Arial" w:hAnsi="Arial" w:cs="Arial"/>
          <w:sz w:val="24"/>
          <w:szCs w:val="24"/>
        </w:rPr>
        <w:t>Orderic Vitalis, in his ‘</w:t>
      </w:r>
      <w:r w:rsidRPr="002054FE">
        <w:rPr>
          <w:rFonts w:ascii="Arial" w:hAnsi="Arial" w:cs="Arial"/>
          <w:i/>
          <w:sz w:val="24"/>
          <w:szCs w:val="24"/>
        </w:rPr>
        <w:t>The Ecclesiastical History of Orderic Vitalis</w:t>
      </w:r>
      <w:r w:rsidRPr="002054FE">
        <w:rPr>
          <w:rFonts w:ascii="Arial" w:hAnsi="Arial" w:cs="Arial"/>
          <w:sz w:val="24"/>
          <w:szCs w:val="24"/>
        </w:rPr>
        <w:t>’, wrote excessively on the foundation as well as the rules that the Cistercians lived by.</w:t>
      </w:r>
    </w:p>
    <w:p w:rsidR="00D70CEE" w:rsidRPr="002054FE" w:rsidRDefault="00D70CEE" w:rsidP="002054FE">
      <w:pPr>
        <w:spacing w:line="360" w:lineRule="auto"/>
        <w:jc w:val="center"/>
        <w:rPr>
          <w:rFonts w:ascii="Arial" w:hAnsi="Arial" w:cs="Arial"/>
          <w:sz w:val="24"/>
          <w:szCs w:val="24"/>
        </w:rPr>
      </w:pPr>
      <w:r w:rsidRPr="002054FE">
        <w:rPr>
          <w:rFonts w:ascii="Arial" w:hAnsi="Arial" w:cs="Arial"/>
          <w:i/>
          <w:sz w:val="24"/>
          <w:szCs w:val="24"/>
        </w:rPr>
        <w:t>“All dispense with breeches and lambskins, abstain from eating fat and flesh-meat, and by the great good they do shine out in the world like lanterns burning in a dark place.  They maintain silence at all times and wear no dyed garments.  They toil with their own hands and produce their own food and clothing….many seek to be numbered with the true servants of God by their outward observance, not their virtue; their numbers disgust those who see them and make true monks seem less worthy in the faulty judgement of men”</w:t>
      </w:r>
      <w:r w:rsidRPr="002054FE">
        <w:rPr>
          <w:rFonts w:ascii="Arial" w:hAnsi="Arial" w:cs="Arial"/>
          <w:sz w:val="24"/>
          <w:szCs w:val="24"/>
        </w:rPr>
        <w:t>.</w:t>
      </w:r>
      <w:r w:rsidRPr="002054FE">
        <w:rPr>
          <w:rStyle w:val="FootnoteReference"/>
          <w:rFonts w:ascii="Arial" w:hAnsi="Arial" w:cs="Arial"/>
          <w:sz w:val="24"/>
          <w:szCs w:val="24"/>
        </w:rPr>
        <w:footnoteReference w:id="23"/>
      </w:r>
    </w:p>
    <w:p w:rsidR="00BE4B71" w:rsidRPr="002054FE" w:rsidRDefault="00BE4B71" w:rsidP="002054FE">
      <w:pPr>
        <w:spacing w:line="360" w:lineRule="auto"/>
        <w:rPr>
          <w:rFonts w:ascii="Arial" w:hAnsi="Arial" w:cs="Arial"/>
          <w:sz w:val="24"/>
          <w:szCs w:val="24"/>
        </w:rPr>
      </w:pPr>
      <w:r w:rsidRPr="002054FE">
        <w:rPr>
          <w:rFonts w:ascii="Arial" w:hAnsi="Arial" w:cs="Arial"/>
          <w:sz w:val="24"/>
          <w:szCs w:val="24"/>
        </w:rPr>
        <w:t xml:space="preserve">So this extract of the </w:t>
      </w:r>
      <w:r w:rsidR="004520A4" w:rsidRPr="002054FE">
        <w:rPr>
          <w:rFonts w:ascii="Arial" w:hAnsi="Arial" w:cs="Arial"/>
          <w:i/>
          <w:sz w:val="24"/>
          <w:szCs w:val="24"/>
        </w:rPr>
        <w:t>Apology</w:t>
      </w:r>
      <w:r w:rsidRPr="002054FE">
        <w:rPr>
          <w:rFonts w:ascii="Arial" w:hAnsi="Arial" w:cs="Arial"/>
          <w:sz w:val="24"/>
          <w:szCs w:val="24"/>
        </w:rPr>
        <w:t xml:space="preserve"> that deals with the buildings of the Cluniac monasteries starts by discussing the height, length and width of the buildings and “their costly polishings and curious paintings which catch the worshipers eye and dry up his devotion”.  By </w:t>
      </w:r>
      <w:r w:rsidR="003068E1" w:rsidRPr="002054FE">
        <w:rPr>
          <w:rFonts w:ascii="Arial" w:hAnsi="Arial" w:cs="Arial"/>
          <w:sz w:val="24"/>
          <w:szCs w:val="24"/>
        </w:rPr>
        <w:t>this,</w:t>
      </w:r>
      <w:r w:rsidRPr="002054FE">
        <w:rPr>
          <w:rFonts w:ascii="Arial" w:hAnsi="Arial" w:cs="Arial"/>
          <w:sz w:val="24"/>
          <w:szCs w:val="24"/>
        </w:rPr>
        <w:t xml:space="preserve"> Bernard is saying that because the building is so large and has curious paintings, the worshipper will be to</w:t>
      </w:r>
      <w:r w:rsidR="00221B5E" w:rsidRPr="002054FE">
        <w:rPr>
          <w:rFonts w:ascii="Arial" w:hAnsi="Arial" w:cs="Arial"/>
          <w:sz w:val="24"/>
          <w:szCs w:val="24"/>
        </w:rPr>
        <w:t>o</w:t>
      </w:r>
      <w:r w:rsidRPr="002054FE">
        <w:rPr>
          <w:rFonts w:ascii="Arial" w:hAnsi="Arial" w:cs="Arial"/>
          <w:sz w:val="24"/>
          <w:szCs w:val="24"/>
        </w:rPr>
        <w:t xml:space="preserve"> busy looking at the décor than solemnly meditating in prayer.  </w:t>
      </w:r>
      <w:r w:rsidR="00221B5E" w:rsidRPr="002054FE">
        <w:rPr>
          <w:rFonts w:ascii="Arial" w:hAnsi="Arial" w:cs="Arial"/>
          <w:sz w:val="24"/>
          <w:szCs w:val="24"/>
        </w:rPr>
        <w:t xml:space="preserve">Bernard then charges them of using the material beauty to stimulate the people because they cannot do it by spiritual means.  Then Bernard discusses whether admiring all the “sweet smelling and fine things” makes </w:t>
      </w:r>
      <w:r w:rsidR="00221B5E" w:rsidRPr="002054FE">
        <w:rPr>
          <w:rFonts w:ascii="Arial" w:hAnsi="Arial" w:cs="Arial"/>
          <w:sz w:val="24"/>
          <w:szCs w:val="24"/>
        </w:rPr>
        <w:lastRenderedPageBreak/>
        <w:t xml:space="preserve">them no better than the secular world, and serving their idols.  Bernard asks; “Isn’t greed a form of idolatry, responsible for all this?  Aren’t we seeking contributions rather than spiritual profit?”  </w:t>
      </w:r>
      <w:r w:rsidR="003068E1" w:rsidRPr="002054FE">
        <w:rPr>
          <w:rFonts w:ascii="Arial" w:hAnsi="Arial" w:cs="Arial"/>
          <w:sz w:val="24"/>
          <w:szCs w:val="24"/>
        </w:rPr>
        <w:t>In other words, they were putting money before the devotion of God, and because of the wonderful things on display, they were praying on people’s vanity so they would contribute money rather than pray.</w:t>
      </w:r>
    </w:p>
    <w:p w:rsidR="003068E1" w:rsidRPr="002054FE" w:rsidRDefault="0055302A" w:rsidP="002054FE">
      <w:pPr>
        <w:spacing w:line="360" w:lineRule="auto"/>
        <w:rPr>
          <w:rFonts w:ascii="Arial" w:hAnsi="Arial" w:cs="Arial"/>
          <w:sz w:val="24"/>
          <w:szCs w:val="24"/>
        </w:rPr>
      </w:pPr>
      <w:r w:rsidRPr="002054FE">
        <w:rPr>
          <w:rFonts w:ascii="Arial" w:hAnsi="Arial" w:cs="Arial"/>
          <w:sz w:val="24"/>
          <w:szCs w:val="24"/>
        </w:rPr>
        <w:t>Bernard is criticising the Cluniac’s as using relics and pictures that are brightly coloured that men will rush to kiss and open their purses.  He wants to know why they have large candelabra that are covered with gems that glow brighter than the flames.  Bernard also questions that they are so busy decorating their churches that they let their “sons go naked”, meaning these are not places the poor people are invited to go.  Bernard also wants to know why saints’ faces are painted on the floor so that people will trample on them.  What is the point of having beautiful pictures on the floor when they are just going to be “stained with dirt”</w:t>
      </w:r>
      <w:r w:rsidR="00EE4EDA" w:rsidRPr="002054FE">
        <w:rPr>
          <w:rFonts w:ascii="Arial" w:hAnsi="Arial" w:cs="Arial"/>
          <w:sz w:val="24"/>
          <w:szCs w:val="24"/>
        </w:rPr>
        <w:t xml:space="preserve">? </w:t>
      </w:r>
      <w:r w:rsidRPr="002054FE">
        <w:rPr>
          <w:rFonts w:ascii="Arial" w:hAnsi="Arial" w:cs="Arial"/>
          <w:sz w:val="24"/>
          <w:szCs w:val="24"/>
        </w:rPr>
        <w:t xml:space="preserve"> Bernard goes on </w:t>
      </w:r>
      <w:r w:rsidR="00EE4EDA" w:rsidRPr="002054FE">
        <w:rPr>
          <w:rFonts w:ascii="Arial" w:hAnsi="Arial" w:cs="Arial"/>
          <w:sz w:val="24"/>
          <w:szCs w:val="24"/>
        </w:rPr>
        <w:t>to</w:t>
      </w:r>
      <w:r w:rsidRPr="002054FE">
        <w:rPr>
          <w:rFonts w:ascii="Arial" w:hAnsi="Arial" w:cs="Arial"/>
          <w:sz w:val="24"/>
          <w:szCs w:val="24"/>
        </w:rPr>
        <w:t xml:space="preserve"> ask, “</w:t>
      </w:r>
      <w:r w:rsidR="00EE4EDA" w:rsidRPr="002054FE">
        <w:rPr>
          <w:rFonts w:ascii="Arial" w:hAnsi="Arial" w:cs="Arial"/>
          <w:sz w:val="24"/>
          <w:szCs w:val="24"/>
        </w:rPr>
        <w:t>W</w:t>
      </w:r>
      <w:r w:rsidRPr="002054FE">
        <w:rPr>
          <w:rFonts w:ascii="Arial" w:hAnsi="Arial" w:cs="Arial"/>
          <w:sz w:val="24"/>
          <w:szCs w:val="24"/>
        </w:rPr>
        <w:t>hat good are such things</w:t>
      </w:r>
      <w:r w:rsidR="00EE4EDA" w:rsidRPr="002054FE">
        <w:rPr>
          <w:rFonts w:ascii="Arial" w:hAnsi="Arial" w:cs="Arial"/>
          <w:sz w:val="24"/>
          <w:szCs w:val="24"/>
        </w:rPr>
        <w:t xml:space="preserve"> to poor men, to monks, to spiritual men?”</w:t>
      </w:r>
    </w:p>
    <w:p w:rsidR="00EE4EDA" w:rsidRPr="002054FE" w:rsidRDefault="00E46C4F" w:rsidP="002054FE">
      <w:pPr>
        <w:spacing w:line="360" w:lineRule="auto"/>
        <w:rPr>
          <w:rFonts w:ascii="Arial" w:hAnsi="Arial" w:cs="Arial"/>
          <w:sz w:val="24"/>
          <w:szCs w:val="24"/>
        </w:rPr>
      </w:pPr>
      <w:r w:rsidRPr="002054FE">
        <w:rPr>
          <w:rFonts w:ascii="Arial" w:hAnsi="Arial" w:cs="Arial"/>
          <w:sz w:val="24"/>
          <w:szCs w:val="24"/>
        </w:rPr>
        <w:t>Even though this may be allowed in the churches for the vain and greedy, it is not acceptable to the devout.  But does not except what is in the cloisters, where the brothers sit to read and pray.  He indeed calls it “ridicul</w:t>
      </w:r>
      <w:r w:rsidR="000C3775" w:rsidRPr="002054FE">
        <w:rPr>
          <w:rFonts w:ascii="Arial" w:hAnsi="Arial" w:cs="Arial"/>
          <w:sz w:val="24"/>
          <w:szCs w:val="24"/>
        </w:rPr>
        <w:t>ous monstrosity”.  Bernard asks,</w:t>
      </w:r>
    </w:p>
    <w:p w:rsidR="00E46C4F" w:rsidRPr="002054FE" w:rsidRDefault="00E46C4F" w:rsidP="002054FE">
      <w:pPr>
        <w:spacing w:line="360" w:lineRule="auto"/>
        <w:jc w:val="center"/>
        <w:rPr>
          <w:rFonts w:ascii="Arial" w:hAnsi="Arial" w:cs="Arial"/>
          <w:sz w:val="24"/>
          <w:szCs w:val="24"/>
        </w:rPr>
      </w:pPr>
      <w:r w:rsidRPr="002054FE">
        <w:rPr>
          <w:rFonts w:ascii="Arial" w:hAnsi="Arial" w:cs="Arial"/>
          <w:i/>
          <w:sz w:val="24"/>
          <w:szCs w:val="24"/>
        </w:rPr>
        <w:t>“What is the point of those unclean apes, fierce lions, monstrous centaurs, half men striped tigers, fighting soldiers and hunters blowing their horns?”</w:t>
      </w:r>
    </w:p>
    <w:p w:rsidR="00E46C4F" w:rsidRPr="002054FE" w:rsidRDefault="00E46C4F" w:rsidP="002054FE">
      <w:pPr>
        <w:spacing w:line="360" w:lineRule="auto"/>
        <w:rPr>
          <w:rFonts w:ascii="Arial" w:hAnsi="Arial" w:cs="Arial"/>
          <w:sz w:val="24"/>
          <w:szCs w:val="24"/>
        </w:rPr>
      </w:pPr>
      <w:r w:rsidRPr="002054FE">
        <w:rPr>
          <w:rFonts w:ascii="Arial" w:hAnsi="Arial" w:cs="Arial"/>
          <w:sz w:val="24"/>
          <w:szCs w:val="24"/>
        </w:rPr>
        <w:t xml:space="preserve">The cloister is regarded as an important place in a monastery.  It was used for contemplation as well as reflection, where the monks could undertake the </w:t>
      </w:r>
      <w:r w:rsidRPr="002054FE">
        <w:rPr>
          <w:rFonts w:ascii="Arial" w:hAnsi="Arial" w:cs="Arial"/>
          <w:i/>
          <w:sz w:val="24"/>
          <w:szCs w:val="24"/>
        </w:rPr>
        <w:t>Lecto Divina</w:t>
      </w:r>
      <w:r w:rsidRPr="002054FE">
        <w:rPr>
          <w:rFonts w:ascii="Arial" w:hAnsi="Arial" w:cs="Arial"/>
          <w:sz w:val="24"/>
          <w:szCs w:val="24"/>
        </w:rPr>
        <w:t>, divine reading.  Bernard wants to know what the point of the stylised beasts are.  They enable distraction; Bernard states that you would “prefer to take ones reading from the walls instead of a book”.  Bernard is arguing the point, that they are not required to help the monks to read the word of God.  They could be seen as counterproductive for the spiritual growth of the monks.</w:t>
      </w:r>
      <w:r w:rsidRPr="002054FE">
        <w:rPr>
          <w:rStyle w:val="FootnoteReference"/>
          <w:rFonts w:ascii="Arial" w:hAnsi="Arial" w:cs="Arial"/>
          <w:sz w:val="24"/>
          <w:szCs w:val="24"/>
        </w:rPr>
        <w:footnoteReference w:id="24"/>
      </w:r>
    </w:p>
    <w:p w:rsidR="00E46C4F" w:rsidRPr="002054FE" w:rsidRDefault="002F31EA" w:rsidP="002054FE">
      <w:pPr>
        <w:spacing w:line="360" w:lineRule="auto"/>
        <w:rPr>
          <w:rFonts w:ascii="Arial" w:hAnsi="Arial" w:cs="Arial"/>
          <w:sz w:val="24"/>
          <w:szCs w:val="24"/>
        </w:rPr>
      </w:pPr>
      <w:r w:rsidRPr="002054FE">
        <w:rPr>
          <w:rFonts w:ascii="Arial" w:hAnsi="Arial" w:cs="Arial"/>
          <w:sz w:val="24"/>
          <w:szCs w:val="24"/>
        </w:rPr>
        <w:t xml:space="preserve">Bernard’s Cistercian perspective to the images are a lot more complicated than most historians realised.  The </w:t>
      </w:r>
      <w:proofErr w:type="gramStart"/>
      <w:r w:rsidRPr="002054FE">
        <w:rPr>
          <w:rFonts w:ascii="Arial" w:hAnsi="Arial" w:cs="Arial"/>
          <w:sz w:val="24"/>
          <w:szCs w:val="24"/>
        </w:rPr>
        <w:t>way</w:t>
      </w:r>
      <w:proofErr w:type="gramEnd"/>
      <w:r w:rsidRPr="002054FE">
        <w:rPr>
          <w:rFonts w:ascii="Arial" w:hAnsi="Arial" w:cs="Arial"/>
          <w:sz w:val="24"/>
          <w:szCs w:val="24"/>
        </w:rPr>
        <w:t xml:space="preserve"> prideful clothing, as well as the eating and drinking that is mentioned with the indulgences of monastic life, which was excessive to Bernard’s </w:t>
      </w:r>
      <w:r w:rsidRPr="002054FE">
        <w:rPr>
          <w:rFonts w:ascii="Arial" w:hAnsi="Arial" w:cs="Arial"/>
          <w:sz w:val="24"/>
          <w:szCs w:val="24"/>
        </w:rPr>
        <w:lastRenderedPageBreak/>
        <w:t xml:space="preserve">way of thought, which is why Bernard criticises the Cluniac monastery.  The way </w:t>
      </w:r>
      <w:r w:rsidR="00503EB9" w:rsidRPr="002054FE">
        <w:rPr>
          <w:rFonts w:ascii="Arial" w:hAnsi="Arial" w:cs="Arial"/>
          <w:sz w:val="24"/>
          <w:szCs w:val="24"/>
        </w:rPr>
        <w:t xml:space="preserve">they have a church of beauty, which in Bernard’s eyes was not a proper place wot worship God.  What place did material things play in a role that could influence God’s divine worship?  What good was the visual relic displays the light as well as the colourful vestments.  </w:t>
      </w:r>
      <w:proofErr w:type="gramStart"/>
      <w:r w:rsidR="00503EB9" w:rsidRPr="002054FE">
        <w:rPr>
          <w:rFonts w:ascii="Arial" w:hAnsi="Arial" w:cs="Arial"/>
          <w:sz w:val="24"/>
          <w:szCs w:val="24"/>
        </w:rPr>
        <w:t>These were the things Bernard wanted to cleanse from monasticism, examples of the way that rich pilgrims’ needs were put before the poor.</w:t>
      </w:r>
      <w:proofErr w:type="gramEnd"/>
      <w:r w:rsidR="00503EB9" w:rsidRPr="002054FE">
        <w:rPr>
          <w:rStyle w:val="FootnoteReference"/>
          <w:rFonts w:ascii="Arial" w:hAnsi="Arial" w:cs="Arial"/>
          <w:sz w:val="24"/>
          <w:szCs w:val="24"/>
        </w:rPr>
        <w:footnoteReference w:id="25"/>
      </w:r>
    </w:p>
    <w:p w:rsidR="00503EB9" w:rsidRPr="002054FE" w:rsidRDefault="00F74A04" w:rsidP="002054FE">
      <w:pPr>
        <w:spacing w:line="360" w:lineRule="auto"/>
        <w:rPr>
          <w:rFonts w:ascii="Arial" w:hAnsi="Arial" w:cs="Arial"/>
          <w:sz w:val="24"/>
          <w:szCs w:val="24"/>
        </w:rPr>
      </w:pPr>
      <w:r w:rsidRPr="002054FE">
        <w:rPr>
          <w:rFonts w:ascii="Arial" w:hAnsi="Arial" w:cs="Arial"/>
          <w:sz w:val="24"/>
          <w:szCs w:val="24"/>
        </w:rPr>
        <w:t xml:space="preserve">When looking at how the Cistercians decreed how their monks should live is in stark contrast to the Cluniac monks lived.  </w:t>
      </w:r>
      <w:r w:rsidR="006E2426" w:rsidRPr="002054FE">
        <w:rPr>
          <w:rFonts w:ascii="Arial" w:hAnsi="Arial" w:cs="Arial"/>
          <w:sz w:val="24"/>
          <w:szCs w:val="24"/>
        </w:rPr>
        <w:t>On clothing the rules stated; “clothing shall be simple and inexpensive, without underclothes, as the rule prescribes”.</w:t>
      </w:r>
      <w:r w:rsidR="006E2426" w:rsidRPr="002054FE">
        <w:rPr>
          <w:rStyle w:val="FootnoteReference"/>
          <w:rFonts w:ascii="Arial" w:hAnsi="Arial" w:cs="Arial"/>
          <w:sz w:val="24"/>
          <w:szCs w:val="24"/>
        </w:rPr>
        <w:footnoteReference w:id="26"/>
      </w:r>
      <w:r w:rsidR="006E2426" w:rsidRPr="002054FE">
        <w:rPr>
          <w:rFonts w:ascii="Arial" w:hAnsi="Arial" w:cs="Arial"/>
          <w:sz w:val="24"/>
          <w:szCs w:val="24"/>
        </w:rPr>
        <w:t xml:space="preserve">  There are separate rules that govern what they can eat, how to prepare, and what can be added to the food.  This is in addition to rules covering the Lenten period and where their food could come from (manual labour, which they employed lay people to do who lived in Granges, so that the monks would have more time to pray).</w:t>
      </w:r>
      <w:r w:rsidR="006E2426" w:rsidRPr="002054FE">
        <w:rPr>
          <w:rStyle w:val="FootnoteReference"/>
          <w:rFonts w:ascii="Arial" w:hAnsi="Arial" w:cs="Arial"/>
          <w:sz w:val="24"/>
          <w:szCs w:val="24"/>
        </w:rPr>
        <w:footnoteReference w:id="27"/>
      </w:r>
    </w:p>
    <w:p w:rsidR="00891979" w:rsidRPr="002054FE" w:rsidRDefault="00891979" w:rsidP="002054FE">
      <w:pPr>
        <w:spacing w:line="360" w:lineRule="auto"/>
        <w:rPr>
          <w:rFonts w:ascii="Arial" w:hAnsi="Arial" w:cs="Arial"/>
          <w:sz w:val="24"/>
          <w:szCs w:val="24"/>
        </w:rPr>
      </w:pPr>
      <w:r w:rsidRPr="002054FE">
        <w:rPr>
          <w:rFonts w:ascii="Arial" w:hAnsi="Arial" w:cs="Arial"/>
          <w:sz w:val="24"/>
          <w:szCs w:val="24"/>
        </w:rPr>
        <w:t xml:space="preserve">It is XXV writing of the </w:t>
      </w:r>
      <w:r w:rsidRPr="002054FE">
        <w:rPr>
          <w:rFonts w:ascii="Arial" w:hAnsi="Arial" w:cs="Arial"/>
          <w:i/>
          <w:sz w:val="24"/>
          <w:szCs w:val="24"/>
        </w:rPr>
        <w:t>Cartae Caritatis</w:t>
      </w:r>
      <w:r w:rsidRPr="002054FE">
        <w:rPr>
          <w:rFonts w:ascii="Arial" w:hAnsi="Arial" w:cs="Arial"/>
          <w:sz w:val="24"/>
          <w:szCs w:val="24"/>
        </w:rPr>
        <w:t xml:space="preserve">, which says what is acceptable to be on view in the </w:t>
      </w:r>
      <w:r w:rsidR="000C3775" w:rsidRPr="002054FE">
        <w:rPr>
          <w:rFonts w:ascii="Arial" w:hAnsi="Arial" w:cs="Arial"/>
          <w:sz w:val="24"/>
          <w:szCs w:val="24"/>
        </w:rPr>
        <w:t>church,</w:t>
      </w:r>
    </w:p>
    <w:p w:rsidR="00891979" w:rsidRPr="002054FE" w:rsidRDefault="00891979" w:rsidP="002054FE">
      <w:pPr>
        <w:spacing w:line="360" w:lineRule="auto"/>
        <w:jc w:val="center"/>
        <w:rPr>
          <w:rFonts w:ascii="Arial" w:hAnsi="Arial" w:cs="Arial"/>
          <w:i/>
          <w:sz w:val="24"/>
          <w:szCs w:val="24"/>
        </w:rPr>
      </w:pPr>
      <w:r w:rsidRPr="002054FE">
        <w:rPr>
          <w:rFonts w:ascii="Arial" w:hAnsi="Arial" w:cs="Arial"/>
          <w:i/>
          <w:sz w:val="24"/>
          <w:szCs w:val="24"/>
        </w:rPr>
        <w:t>“The altar and the vestments of the minister, except the stole and the maniple, must be without silk…Every ornament, vessel and utensil of the monastery must be without gold, silver, or precious stones, except the chalice…”</w:t>
      </w:r>
    </w:p>
    <w:p w:rsidR="00891979" w:rsidRPr="002054FE" w:rsidRDefault="00891979" w:rsidP="002054FE">
      <w:pPr>
        <w:spacing w:line="360" w:lineRule="auto"/>
        <w:rPr>
          <w:rFonts w:ascii="Arial" w:hAnsi="Arial" w:cs="Arial"/>
          <w:sz w:val="24"/>
          <w:szCs w:val="24"/>
        </w:rPr>
      </w:pPr>
      <w:r w:rsidRPr="002054FE">
        <w:rPr>
          <w:rFonts w:ascii="Arial" w:hAnsi="Arial" w:cs="Arial"/>
          <w:sz w:val="24"/>
          <w:szCs w:val="24"/>
        </w:rPr>
        <w:t>Then on sculptures and paintings;</w:t>
      </w:r>
    </w:p>
    <w:p w:rsidR="00891979" w:rsidRPr="002054FE" w:rsidRDefault="00891979" w:rsidP="002054FE">
      <w:pPr>
        <w:spacing w:line="360" w:lineRule="auto"/>
        <w:jc w:val="center"/>
        <w:rPr>
          <w:rFonts w:ascii="Arial" w:hAnsi="Arial" w:cs="Arial"/>
          <w:sz w:val="24"/>
          <w:szCs w:val="24"/>
        </w:rPr>
      </w:pPr>
      <w:r w:rsidRPr="002054FE">
        <w:rPr>
          <w:rFonts w:ascii="Arial" w:hAnsi="Arial" w:cs="Arial"/>
          <w:i/>
          <w:sz w:val="24"/>
          <w:szCs w:val="24"/>
        </w:rPr>
        <w:t>“We may not have sculptures anywhere; we may have paintings but only on crosses, and we may have crossed made of wood”</w:t>
      </w:r>
      <w:r w:rsidRPr="002054FE">
        <w:rPr>
          <w:rFonts w:ascii="Arial" w:hAnsi="Arial" w:cs="Arial"/>
          <w:sz w:val="24"/>
          <w:szCs w:val="24"/>
        </w:rPr>
        <w:t>.</w:t>
      </w:r>
      <w:r w:rsidRPr="002054FE">
        <w:rPr>
          <w:rStyle w:val="FootnoteReference"/>
          <w:rFonts w:ascii="Arial" w:hAnsi="Arial" w:cs="Arial"/>
          <w:sz w:val="24"/>
          <w:szCs w:val="24"/>
        </w:rPr>
        <w:footnoteReference w:id="28"/>
      </w:r>
    </w:p>
    <w:p w:rsidR="00891979" w:rsidRPr="002054FE" w:rsidRDefault="00865A29" w:rsidP="002054FE">
      <w:pPr>
        <w:spacing w:line="360" w:lineRule="auto"/>
        <w:rPr>
          <w:rFonts w:ascii="Arial" w:hAnsi="Arial" w:cs="Arial"/>
          <w:sz w:val="24"/>
          <w:szCs w:val="24"/>
        </w:rPr>
      </w:pPr>
      <w:r w:rsidRPr="002054FE">
        <w:rPr>
          <w:rFonts w:ascii="Arial" w:hAnsi="Arial" w:cs="Arial"/>
          <w:sz w:val="24"/>
          <w:szCs w:val="24"/>
        </w:rPr>
        <w:t>This is the complete opposite to the Cluniac’s and that was Bernard’s point.  You do not have to have lavish buildings, fancy food that makes you fat and lazy.  Bernard advocated hard work, devotion, as the best way to serve God.</w:t>
      </w:r>
    </w:p>
    <w:p w:rsidR="00296A13" w:rsidRPr="002054FE" w:rsidRDefault="00296A13" w:rsidP="002054FE">
      <w:pPr>
        <w:spacing w:line="360" w:lineRule="auto"/>
        <w:rPr>
          <w:rFonts w:ascii="Arial" w:hAnsi="Arial" w:cs="Arial"/>
          <w:sz w:val="24"/>
          <w:szCs w:val="24"/>
        </w:rPr>
      </w:pPr>
    </w:p>
    <w:p w:rsidR="00296A13" w:rsidRPr="002054FE" w:rsidRDefault="00296A13" w:rsidP="002054FE">
      <w:pPr>
        <w:spacing w:line="360" w:lineRule="auto"/>
        <w:rPr>
          <w:rFonts w:ascii="Arial" w:hAnsi="Arial" w:cs="Arial"/>
          <w:sz w:val="24"/>
          <w:szCs w:val="24"/>
        </w:rPr>
      </w:pPr>
      <w:r w:rsidRPr="002054FE">
        <w:rPr>
          <w:rFonts w:ascii="Arial" w:hAnsi="Arial" w:cs="Arial"/>
          <w:sz w:val="24"/>
          <w:szCs w:val="24"/>
        </w:rPr>
        <w:t xml:space="preserve">Even though the Cistercians followed the Rules of St Benedict’s, they also created the </w:t>
      </w:r>
      <w:r w:rsidRPr="002054FE">
        <w:rPr>
          <w:rFonts w:ascii="Arial" w:hAnsi="Arial" w:cs="Arial"/>
          <w:i/>
          <w:sz w:val="24"/>
          <w:szCs w:val="24"/>
        </w:rPr>
        <w:t>Carta Caritatis</w:t>
      </w:r>
      <w:r w:rsidRPr="002054FE">
        <w:rPr>
          <w:rFonts w:ascii="Arial" w:hAnsi="Arial" w:cs="Arial"/>
          <w:sz w:val="24"/>
          <w:szCs w:val="24"/>
        </w:rPr>
        <w:t xml:space="preserve"> to organise the Cistercian order.  It had rules that deal with everything from when abbots should visit the daughter houses to what they should wear and eat.  It was written by Stephen Harding in 1119 and is considered the Cistercians constitution, and filled to role that the Benedictine Rule could not do.  With this second set of </w:t>
      </w:r>
      <w:r w:rsidR="00626C17" w:rsidRPr="002054FE">
        <w:rPr>
          <w:rFonts w:ascii="Arial" w:hAnsi="Arial" w:cs="Arial"/>
          <w:sz w:val="24"/>
          <w:szCs w:val="24"/>
        </w:rPr>
        <w:t>rules,</w:t>
      </w:r>
      <w:r w:rsidRPr="002054FE">
        <w:rPr>
          <w:rFonts w:ascii="Arial" w:hAnsi="Arial" w:cs="Arial"/>
          <w:sz w:val="24"/>
          <w:szCs w:val="24"/>
        </w:rPr>
        <w:t xml:space="preserve"> </w:t>
      </w:r>
      <w:r w:rsidR="00626C17" w:rsidRPr="002054FE">
        <w:rPr>
          <w:rFonts w:ascii="Arial" w:hAnsi="Arial" w:cs="Arial"/>
          <w:sz w:val="24"/>
          <w:szCs w:val="24"/>
        </w:rPr>
        <w:t>it meant that every Cistercian house all had the same rules which were vigorously enforced giving a sense of continuity.  Both these sets of rules had a big impact on Bernard.</w:t>
      </w:r>
      <w:r w:rsidR="00626C17" w:rsidRPr="002054FE">
        <w:rPr>
          <w:rStyle w:val="FootnoteReference"/>
          <w:rFonts w:ascii="Arial" w:hAnsi="Arial" w:cs="Arial"/>
          <w:sz w:val="24"/>
          <w:szCs w:val="24"/>
        </w:rPr>
        <w:footnoteReference w:id="29"/>
      </w:r>
    </w:p>
    <w:p w:rsidR="0039006E" w:rsidRPr="002054FE" w:rsidRDefault="0039006E" w:rsidP="002054FE">
      <w:pPr>
        <w:spacing w:line="360" w:lineRule="auto"/>
        <w:rPr>
          <w:rFonts w:ascii="Arial" w:hAnsi="Arial" w:cs="Arial"/>
          <w:sz w:val="24"/>
          <w:szCs w:val="24"/>
        </w:rPr>
      </w:pPr>
      <w:r w:rsidRPr="002054FE">
        <w:rPr>
          <w:rFonts w:ascii="Arial" w:hAnsi="Arial" w:cs="Arial"/>
          <w:sz w:val="24"/>
          <w:szCs w:val="24"/>
        </w:rPr>
        <w:t>As the Cistercians promoted a back to basic attitude, all the indulgencies as well as a relaxation of the Rules that had steadily developed over the years becoming accepted into monastic life, slowly were peeled away for a simpler way of living.  As the white monks (</w:t>
      </w:r>
      <w:r w:rsidR="00D30B68" w:rsidRPr="002054FE">
        <w:rPr>
          <w:rFonts w:ascii="Arial" w:hAnsi="Arial" w:cs="Arial"/>
          <w:sz w:val="24"/>
          <w:szCs w:val="24"/>
        </w:rPr>
        <w:t xml:space="preserve">which is what the Cistercians became known as) stopped eating meat, and forbade furs as well as fine clothes.  They also did away with the post vigils nap, so they did not return to bed, unlike the Benedictines.  They stayed up and prayed until Lauds, which was at daybreak.  The Cistercians did not promote asceticism on its own, but wanted to exercise the senses, </w:t>
      </w:r>
      <w:proofErr w:type="gramStart"/>
      <w:r w:rsidR="00D30B68" w:rsidRPr="002054FE">
        <w:rPr>
          <w:rFonts w:ascii="Arial" w:hAnsi="Arial" w:cs="Arial"/>
          <w:sz w:val="24"/>
          <w:szCs w:val="24"/>
        </w:rPr>
        <w:t>so as to</w:t>
      </w:r>
      <w:proofErr w:type="gramEnd"/>
      <w:r w:rsidR="00D30B68" w:rsidRPr="002054FE">
        <w:rPr>
          <w:rFonts w:ascii="Arial" w:hAnsi="Arial" w:cs="Arial"/>
          <w:sz w:val="24"/>
          <w:szCs w:val="24"/>
        </w:rPr>
        <w:t xml:space="preserve"> free the spirit.  William of St Thierry said; “Monks should mortify but not break their bodies.  Food was not to be savoured but regarded as fuel; sleep was to refresh rather than indulge the body”.</w:t>
      </w:r>
      <w:r w:rsidR="00D30B68" w:rsidRPr="002054FE">
        <w:rPr>
          <w:rStyle w:val="FootnoteReference"/>
          <w:rFonts w:ascii="Arial" w:hAnsi="Arial" w:cs="Arial"/>
          <w:sz w:val="24"/>
          <w:szCs w:val="24"/>
        </w:rPr>
        <w:footnoteReference w:id="30"/>
      </w:r>
    </w:p>
    <w:p w:rsidR="003C017D" w:rsidRPr="002054FE" w:rsidRDefault="00470B24" w:rsidP="002054FE">
      <w:pPr>
        <w:spacing w:line="360" w:lineRule="auto"/>
        <w:rPr>
          <w:rFonts w:ascii="Arial" w:hAnsi="Arial" w:cs="Arial"/>
          <w:sz w:val="24"/>
          <w:szCs w:val="24"/>
        </w:rPr>
      </w:pPr>
      <w:r w:rsidRPr="002054FE">
        <w:rPr>
          <w:rFonts w:ascii="Arial" w:hAnsi="Arial" w:cs="Arial"/>
          <w:sz w:val="24"/>
          <w:szCs w:val="24"/>
        </w:rPr>
        <w:t>The life of a Cistercian monk was severe, harsh and did not suit everyone into taking up the white habit.  Those that did join sometimes reconsidered, and may have abandoned the cloister life altogether.  There was a Prior of Augustinian house at Kirkham called Waldef (d. 1159), who was used to self-discipline.  Upon joining the white monks, he felt painfully tested by the Cistercian asceticism, and even considered returning to his old priory.  He gained strength from God and continued.</w:t>
      </w:r>
      <w:r w:rsidRPr="002054FE">
        <w:rPr>
          <w:rStyle w:val="FootnoteReference"/>
          <w:rFonts w:ascii="Arial" w:hAnsi="Arial" w:cs="Arial"/>
          <w:sz w:val="24"/>
          <w:szCs w:val="24"/>
        </w:rPr>
        <w:footnoteReference w:id="31"/>
      </w:r>
      <w:r w:rsidR="00635C77" w:rsidRPr="002054FE">
        <w:rPr>
          <w:rFonts w:ascii="Arial" w:hAnsi="Arial" w:cs="Arial"/>
          <w:sz w:val="24"/>
          <w:szCs w:val="24"/>
        </w:rPr>
        <w:t xml:space="preserve">  </w:t>
      </w:r>
      <w:r w:rsidR="003C017D" w:rsidRPr="002054FE">
        <w:rPr>
          <w:rFonts w:ascii="Arial" w:hAnsi="Arial" w:cs="Arial"/>
          <w:sz w:val="24"/>
          <w:szCs w:val="24"/>
        </w:rPr>
        <w:t xml:space="preserve">Although the Cistercian life was hard, there was some dispensation granted to certain individuals because of their specific needs.  Those monks who returned </w:t>
      </w:r>
      <w:r w:rsidR="003C017D" w:rsidRPr="002054FE">
        <w:rPr>
          <w:rFonts w:ascii="Arial" w:hAnsi="Arial" w:cs="Arial"/>
          <w:sz w:val="24"/>
          <w:szCs w:val="24"/>
        </w:rPr>
        <w:lastRenderedPageBreak/>
        <w:t>home late from visiting daughter houses would be able to miss morning vigils and stay in be</w:t>
      </w:r>
      <w:r w:rsidR="000C3775" w:rsidRPr="002054FE">
        <w:rPr>
          <w:rFonts w:ascii="Arial" w:hAnsi="Arial" w:cs="Arial"/>
          <w:sz w:val="24"/>
          <w:szCs w:val="24"/>
        </w:rPr>
        <w:t>d.  There are reports of a monk from</w:t>
      </w:r>
      <w:r w:rsidR="00635C77" w:rsidRPr="002054FE">
        <w:rPr>
          <w:rFonts w:ascii="Arial" w:hAnsi="Arial" w:cs="Arial"/>
          <w:sz w:val="24"/>
          <w:szCs w:val="24"/>
        </w:rPr>
        <w:t xml:space="preserve"> Hailes (Gloucestershire) </w:t>
      </w:r>
      <w:r w:rsidR="000C3775" w:rsidRPr="002054FE">
        <w:rPr>
          <w:rFonts w:ascii="Arial" w:hAnsi="Arial" w:cs="Arial"/>
          <w:sz w:val="24"/>
          <w:szCs w:val="24"/>
        </w:rPr>
        <w:t xml:space="preserve">who was allegedly </w:t>
      </w:r>
      <w:r w:rsidR="00635C77" w:rsidRPr="002054FE">
        <w:rPr>
          <w:rFonts w:ascii="Arial" w:hAnsi="Arial" w:cs="Arial"/>
          <w:sz w:val="24"/>
          <w:szCs w:val="24"/>
        </w:rPr>
        <w:t>permitted to wear linen because of certain ailments.</w:t>
      </w:r>
    </w:p>
    <w:p w:rsidR="00635C77" w:rsidRPr="002054FE" w:rsidRDefault="003B563E" w:rsidP="002054FE">
      <w:pPr>
        <w:spacing w:line="360" w:lineRule="auto"/>
        <w:rPr>
          <w:rFonts w:ascii="Arial" w:hAnsi="Arial" w:cs="Arial"/>
          <w:sz w:val="24"/>
          <w:szCs w:val="24"/>
        </w:rPr>
      </w:pPr>
      <w:r w:rsidRPr="002054FE">
        <w:rPr>
          <w:rFonts w:ascii="Arial" w:hAnsi="Arial" w:cs="Arial"/>
          <w:sz w:val="24"/>
          <w:szCs w:val="24"/>
        </w:rPr>
        <w:t>Cistercian fare</w:t>
      </w:r>
      <w:r w:rsidR="002054FE">
        <w:rPr>
          <w:rFonts w:ascii="Arial" w:hAnsi="Arial" w:cs="Arial"/>
          <w:sz w:val="24"/>
          <w:szCs w:val="24"/>
        </w:rPr>
        <w:t xml:space="preserve"> was also bleak and minimalistic</w:t>
      </w:r>
      <w:proofErr w:type="gramStart"/>
      <w:r w:rsidRPr="002054FE">
        <w:rPr>
          <w:rFonts w:ascii="Arial" w:hAnsi="Arial" w:cs="Arial"/>
          <w:sz w:val="24"/>
          <w:szCs w:val="24"/>
        </w:rPr>
        <w:t>;</w:t>
      </w:r>
      <w:proofErr w:type="gramEnd"/>
    </w:p>
    <w:p w:rsidR="003B563E" w:rsidRPr="002054FE" w:rsidRDefault="003B563E" w:rsidP="002054FE">
      <w:pPr>
        <w:spacing w:line="360" w:lineRule="auto"/>
        <w:jc w:val="center"/>
        <w:rPr>
          <w:rFonts w:ascii="Arial" w:hAnsi="Arial" w:cs="Arial"/>
          <w:sz w:val="24"/>
          <w:szCs w:val="24"/>
        </w:rPr>
      </w:pPr>
      <w:r w:rsidRPr="002054FE">
        <w:rPr>
          <w:rFonts w:ascii="Arial" w:hAnsi="Arial" w:cs="Arial"/>
          <w:i/>
          <w:sz w:val="24"/>
          <w:szCs w:val="24"/>
        </w:rPr>
        <w:t>“Black bread and plain water, mere greens and vegetables are assuredly no very delectable fare: what does give great pleasure is when, for the love of Christ and the desire of interior delight, a well-disciplined stomach is able to satisfy itself with such fare and be thankful”</w:t>
      </w:r>
      <w:r w:rsidRPr="002054FE">
        <w:rPr>
          <w:rFonts w:ascii="Arial" w:hAnsi="Arial" w:cs="Arial"/>
          <w:sz w:val="24"/>
          <w:szCs w:val="24"/>
        </w:rPr>
        <w:t>.</w:t>
      </w:r>
      <w:r w:rsidRPr="002054FE">
        <w:rPr>
          <w:rStyle w:val="FootnoteReference"/>
          <w:rFonts w:ascii="Arial" w:hAnsi="Arial" w:cs="Arial"/>
          <w:sz w:val="24"/>
          <w:szCs w:val="24"/>
        </w:rPr>
        <w:footnoteReference w:id="32"/>
      </w:r>
    </w:p>
    <w:p w:rsidR="003B563E" w:rsidRPr="002054FE" w:rsidRDefault="003B563E" w:rsidP="002054FE">
      <w:pPr>
        <w:spacing w:line="360" w:lineRule="auto"/>
        <w:rPr>
          <w:rFonts w:ascii="Arial" w:hAnsi="Arial" w:cs="Arial"/>
          <w:sz w:val="24"/>
          <w:szCs w:val="24"/>
        </w:rPr>
      </w:pPr>
      <w:r w:rsidRPr="002054FE">
        <w:rPr>
          <w:rFonts w:ascii="Arial" w:hAnsi="Arial" w:cs="Arial"/>
          <w:sz w:val="24"/>
          <w:szCs w:val="24"/>
        </w:rPr>
        <w:t>As food was only to sustain them, the Cistercian monks ate a vegetarian diet.  Food was not meant to tantalise the taste buds, so by exercising self-discipline they were not servants to their desires.</w:t>
      </w:r>
      <w:r w:rsidRPr="002054FE">
        <w:rPr>
          <w:rStyle w:val="FootnoteReference"/>
          <w:rFonts w:ascii="Arial" w:hAnsi="Arial" w:cs="Arial"/>
          <w:sz w:val="24"/>
          <w:szCs w:val="24"/>
        </w:rPr>
        <w:footnoteReference w:id="33"/>
      </w:r>
      <w:r w:rsidRPr="002054FE">
        <w:rPr>
          <w:rFonts w:ascii="Arial" w:hAnsi="Arial" w:cs="Arial"/>
          <w:sz w:val="24"/>
          <w:szCs w:val="24"/>
        </w:rPr>
        <w:t xml:space="preserve">  Even though life was </w:t>
      </w:r>
      <w:r w:rsidR="00637F58" w:rsidRPr="002054FE">
        <w:rPr>
          <w:rFonts w:ascii="Arial" w:hAnsi="Arial" w:cs="Arial"/>
          <w:sz w:val="24"/>
          <w:szCs w:val="24"/>
        </w:rPr>
        <w:t>hard,</w:t>
      </w:r>
      <w:r w:rsidRPr="002054FE">
        <w:rPr>
          <w:rFonts w:ascii="Arial" w:hAnsi="Arial" w:cs="Arial"/>
          <w:sz w:val="24"/>
          <w:szCs w:val="24"/>
        </w:rPr>
        <w:t xml:space="preserve"> the Cistercians continued to flourish throughout Europe.</w:t>
      </w:r>
    </w:p>
    <w:p w:rsidR="00637F58" w:rsidRPr="002054FE" w:rsidRDefault="00637F58" w:rsidP="002054FE">
      <w:pPr>
        <w:spacing w:line="360" w:lineRule="auto"/>
        <w:rPr>
          <w:rFonts w:ascii="Arial" w:hAnsi="Arial" w:cs="Arial"/>
          <w:sz w:val="24"/>
          <w:szCs w:val="24"/>
        </w:rPr>
      </w:pPr>
      <w:r w:rsidRPr="002054FE">
        <w:rPr>
          <w:rFonts w:ascii="Arial" w:hAnsi="Arial" w:cs="Arial"/>
          <w:sz w:val="24"/>
          <w:szCs w:val="24"/>
        </w:rPr>
        <w:t xml:space="preserve">In the preface of the </w:t>
      </w:r>
      <w:r w:rsidR="007C3956" w:rsidRPr="002054FE">
        <w:rPr>
          <w:rFonts w:ascii="Arial" w:hAnsi="Arial" w:cs="Arial"/>
          <w:i/>
          <w:sz w:val="24"/>
          <w:szCs w:val="24"/>
        </w:rPr>
        <w:t>Apology</w:t>
      </w:r>
      <w:r w:rsidRPr="002054FE">
        <w:rPr>
          <w:rFonts w:ascii="Arial" w:hAnsi="Arial" w:cs="Arial"/>
          <w:sz w:val="24"/>
          <w:szCs w:val="24"/>
        </w:rPr>
        <w:t>, Bernard defines his own reasons for writing it.  It is addressed to William of St Thierry who was the Abbot of a Benedictine monastery at that time.</w:t>
      </w:r>
    </w:p>
    <w:p w:rsidR="00637F58" w:rsidRPr="002054FE" w:rsidRDefault="00637F58" w:rsidP="002054FE">
      <w:pPr>
        <w:spacing w:line="360" w:lineRule="auto"/>
        <w:jc w:val="center"/>
        <w:rPr>
          <w:rFonts w:ascii="Arial" w:hAnsi="Arial" w:cs="Arial"/>
          <w:sz w:val="24"/>
          <w:szCs w:val="24"/>
        </w:rPr>
      </w:pPr>
      <w:r w:rsidRPr="002054FE">
        <w:rPr>
          <w:rFonts w:ascii="Arial" w:hAnsi="Arial" w:cs="Arial"/>
          <w:i/>
          <w:sz w:val="24"/>
          <w:szCs w:val="24"/>
        </w:rPr>
        <w:t>“I have taken up the pen, Father as you have asked and rebuked those of our monks who have been speaking unfavourably of your Order, and I have at the same time cleared myself of unfounded suspicion on this count.  However, there is something more I must say…it is not for belonging to the Order that I rebuke men, but for their vices.”</w:t>
      </w:r>
      <w:r w:rsidRPr="002054FE">
        <w:rPr>
          <w:rStyle w:val="FootnoteReference"/>
          <w:rFonts w:ascii="Arial" w:hAnsi="Arial" w:cs="Arial"/>
          <w:sz w:val="24"/>
          <w:szCs w:val="24"/>
        </w:rPr>
        <w:footnoteReference w:id="34"/>
      </w:r>
    </w:p>
    <w:p w:rsidR="00637F58" w:rsidRPr="002054FE" w:rsidRDefault="00CA1DCF" w:rsidP="002054FE">
      <w:pPr>
        <w:spacing w:line="360" w:lineRule="auto"/>
        <w:rPr>
          <w:rFonts w:ascii="Arial" w:hAnsi="Arial" w:cs="Arial"/>
          <w:sz w:val="24"/>
          <w:szCs w:val="24"/>
        </w:rPr>
      </w:pPr>
      <w:r w:rsidRPr="002054FE">
        <w:rPr>
          <w:rFonts w:ascii="Arial" w:hAnsi="Arial" w:cs="Arial"/>
          <w:sz w:val="24"/>
          <w:szCs w:val="24"/>
        </w:rPr>
        <w:t xml:space="preserve">The </w:t>
      </w:r>
      <w:r w:rsidRPr="002054FE">
        <w:rPr>
          <w:rFonts w:ascii="Arial" w:hAnsi="Arial" w:cs="Arial"/>
          <w:i/>
          <w:sz w:val="24"/>
          <w:szCs w:val="24"/>
        </w:rPr>
        <w:t>Apol</w:t>
      </w:r>
      <w:r w:rsidR="007C3956" w:rsidRPr="002054FE">
        <w:rPr>
          <w:rFonts w:ascii="Arial" w:hAnsi="Arial" w:cs="Arial"/>
          <w:i/>
          <w:sz w:val="24"/>
          <w:szCs w:val="24"/>
        </w:rPr>
        <w:t>ogy</w:t>
      </w:r>
      <w:r w:rsidRPr="002054FE">
        <w:rPr>
          <w:rFonts w:ascii="Arial" w:hAnsi="Arial" w:cs="Arial"/>
          <w:sz w:val="24"/>
          <w:szCs w:val="24"/>
        </w:rPr>
        <w:t xml:space="preserve"> is written in two sections and deals with monastic affairs so therefore, seems to be written for a monastic audience.  It deals with not only arrogance of the Cluniac’s but also the Cistercians for thinking they were better for the austere fidelity to the Rule of St Benedict.</w:t>
      </w:r>
      <w:r w:rsidRPr="002054FE">
        <w:rPr>
          <w:rStyle w:val="FootnoteReference"/>
          <w:rFonts w:ascii="Arial" w:hAnsi="Arial" w:cs="Arial"/>
          <w:sz w:val="24"/>
          <w:szCs w:val="24"/>
        </w:rPr>
        <w:footnoteReference w:id="35"/>
      </w:r>
      <w:r w:rsidRPr="002054FE">
        <w:rPr>
          <w:rFonts w:ascii="Arial" w:hAnsi="Arial" w:cs="Arial"/>
          <w:sz w:val="24"/>
          <w:szCs w:val="24"/>
        </w:rPr>
        <w:t xml:space="preserve">  Bernard only sees the human person </w:t>
      </w:r>
      <w:r w:rsidR="007C3956" w:rsidRPr="002054FE">
        <w:rPr>
          <w:rFonts w:ascii="Arial" w:hAnsi="Arial" w:cs="Arial"/>
          <w:sz w:val="24"/>
          <w:szCs w:val="24"/>
        </w:rPr>
        <w:t>as being divided into two parts,</w:t>
      </w:r>
      <w:r w:rsidRPr="002054FE">
        <w:rPr>
          <w:rFonts w:ascii="Arial" w:hAnsi="Arial" w:cs="Arial"/>
          <w:sz w:val="24"/>
          <w:szCs w:val="24"/>
        </w:rPr>
        <w:t xml:space="preserve"> the body and the soul.  They are seen in either their ideal condition, ‘God’s creation’, or the fallen state of sin.  Bernard believed that as Christ sacrificed </w:t>
      </w:r>
      <w:r w:rsidRPr="002054FE">
        <w:rPr>
          <w:rFonts w:ascii="Arial" w:hAnsi="Arial" w:cs="Arial"/>
          <w:sz w:val="24"/>
          <w:szCs w:val="24"/>
        </w:rPr>
        <w:lastRenderedPageBreak/>
        <w:t>and promises redemption, then the fallen human person could be reformed back into the grace of God.  It is through discipline of the will that you reach the ultimate state of Grace.</w:t>
      </w:r>
      <w:r w:rsidRPr="002054FE">
        <w:rPr>
          <w:rStyle w:val="FootnoteReference"/>
          <w:rFonts w:ascii="Arial" w:hAnsi="Arial" w:cs="Arial"/>
          <w:sz w:val="24"/>
          <w:szCs w:val="24"/>
        </w:rPr>
        <w:footnoteReference w:id="36"/>
      </w:r>
    </w:p>
    <w:p w:rsidR="007C3956" w:rsidRPr="002054FE" w:rsidRDefault="001E5189" w:rsidP="002054FE">
      <w:pPr>
        <w:spacing w:line="360" w:lineRule="auto"/>
        <w:rPr>
          <w:rFonts w:ascii="Arial" w:hAnsi="Arial" w:cs="Arial"/>
          <w:sz w:val="24"/>
          <w:szCs w:val="24"/>
        </w:rPr>
      </w:pPr>
      <w:r w:rsidRPr="002054FE">
        <w:rPr>
          <w:rFonts w:ascii="Arial" w:hAnsi="Arial" w:cs="Arial"/>
          <w:sz w:val="24"/>
          <w:szCs w:val="24"/>
        </w:rPr>
        <w:t>Christian ascetics was about the dualism of two worlds, this world and the one to come, which was motivated by platonic dualism between spirit and matter.  They believed that the pain and suffering in this world cannot be compared to what is to come, where God himself will judge and reward the good Christians and damn the wicked.</w:t>
      </w:r>
      <w:r w:rsidRPr="002054FE">
        <w:rPr>
          <w:rStyle w:val="FootnoteReference"/>
          <w:rFonts w:ascii="Arial" w:hAnsi="Arial" w:cs="Arial"/>
          <w:sz w:val="24"/>
          <w:szCs w:val="24"/>
        </w:rPr>
        <w:footnoteReference w:id="37"/>
      </w:r>
      <w:r w:rsidR="0033610C" w:rsidRPr="002054FE">
        <w:rPr>
          <w:rFonts w:ascii="Arial" w:hAnsi="Arial" w:cs="Arial"/>
          <w:sz w:val="24"/>
          <w:szCs w:val="24"/>
        </w:rPr>
        <w:t xml:space="preserve">  It is because Christians live for the final judgement and resurrection that they can endure the injustice and virtue by renouncing the comfort and desires they feel.  It is</w:t>
      </w:r>
      <w:r w:rsidR="00014698" w:rsidRPr="002054FE">
        <w:rPr>
          <w:rFonts w:ascii="Arial" w:hAnsi="Arial" w:cs="Arial"/>
          <w:sz w:val="24"/>
          <w:szCs w:val="24"/>
        </w:rPr>
        <w:t xml:space="preserve"> evident in</w:t>
      </w:r>
      <w:r w:rsidR="0033610C" w:rsidRPr="002054FE">
        <w:rPr>
          <w:rFonts w:ascii="Arial" w:hAnsi="Arial" w:cs="Arial"/>
          <w:sz w:val="24"/>
          <w:szCs w:val="24"/>
        </w:rPr>
        <w:t xml:space="preserve"> the way that the</w:t>
      </w:r>
      <w:r w:rsidR="00014698" w:rsidRPr="002054FE">
        <w:rPr>
          <w:rFonts w:ascii="Arial" w:hAnsi="Arial" w:cs="Arial"/>
          <w:sz w:val="24"/>
          <w:szCs w:val="24"/>
        </w:rPr>
        <w:t xml:space="preserve"> Christians</w:t>
      </w:r>
      <w:r w:rsidR="0033610C" w:rsidRPr="002054FE">
        <w:rPr>
          <w:rFonts w:ascii="Arial" w:hAnsi="Arial" w:cs="Arial"/>
          <w:sz w:val="24"/>
          <w:szCs w:val="24"/>
        </w:rPr>
        <w:t xml:space="preserve"> appr</w:t>
      </w:r>
      <w:r w:rsidR="00014698" w:rsidRPr="002054FE">
        <w:rPr>
          <w:rFonts w:ascii="Arial" w:hAnsi="Arial" w:cs="Arial"/>
          <w:sz w:val="24"/>
          <w:szCs w:val="24"/>
        </w:rPr>
        <w:t xml:space="preserve">oached </w:t>
      </w:r>
      <w:r w:rsidR="0033610C" w:rsidRPr="002054FE">
        <w:rPr>
          <w:rFonts w:ascii="Arial" w:hAnsi="Arial" w:cs="Arial"/>
          <w:sz w:val="24"/>
          <w:szCs w:val="24"/>
        </w:rPr>
        <w:t>death, the way martyrdom is praised Christians lived just to die.</w:t>
      </w:r>
      <w:r w:rsidR="00014698" w:rsidRPr="002054FE">
        <w:rPr>
          <w:rFonts w:ascii="Arial" w:hAnsi="Arial" w:cs="Arial"/>
          <w:sz w:val="24"/>
          <w:szCs w:val="24"/>
        </w:rPr>
        <w:t xml:space="preserve">  The persistent heroism of the martyrs gave inspiration on one hand, and suspicion on the other.  It was the stoics who supported voluntary death, who proclaimed it as human freedom and dignity.  The fact that Christians exhibited moral authority better than probably the pagan sages did.  This, according to Wayne Meeks, ‘democratized asceticism’.</w:t>
      </w:r>
      <w:r w:rsidR="00014698" w:rsidRPr="002054FE">
        <w:rPr>
          <w:rStyle w:val="FootnoteReference"/>
          <w:rFonts w:ascii="Arial" w:hAnsi="Arial" w:cs="Arial"/>
          <w:sz w:val="24"/>
          <w:szCs w:val="24"/>
        </w:rPr>
        <w:footnoteReference w:id="38"/>
      </w:r>
      <w:r w:rsidR="007C3956" w:rsidRPr="002054FE">
        <w:rPr>
          <w:rFonts w:ascii="Arial" w:hAnsi="Arial" w:cs="Arial"/>
          <w:sz w:val="24"/>
          <w:szCs w:val="24"/>
        </w:rPr>
        <w:t xml:space="preserve">  </w:t>
      </w:r>
      <w:r w:rsidR="007C3956" w:rsidRPr="002054FE">
        <w:rPr>
          <w:rFonts w:ascii="Arial" w:hAnsi="Arial" w:cs="Arial"/>
          <w:sz w:val="24"/>
          <w:szCs w:val="24"/>
        </w:rPr>
        <w:t xml:space="preserve">Despite the Cistercian expression about the austerity their lives were lived by, there were other monastic orders which lived a more physical punishment.  </w:t>
      </w:r>
      <w:proofErr w:type="gramStart"/>
      <w:r w:rsidR="007C3956" w:rsidRPr="002054FE">
        <w:rPr>
          <w:rFonts w:ascii="Arial" w:hAnsi="Arial" w:cs="Arial"/>
          <w:sz w:val="24"/>
          <w:szCs w:val="24"/>
        </w:rPr>
        <w:t>There were some eleventh and twelfth century monasteries that</w:t>
      </w:r>
      <w:proofErr w:type="gramEnd"/>
      <w:r w:rsidR="007C3956" w:rsidRPr="002054FE">
        <w:rPr>
          <w:rFonts w:ascii="Arial" w:hAnsi="Arial" w:cs="Arial"/>
          <w:sz w:val="24"/>
          <w:szCs w:val="24"/>
        </w:rPr>
        <w:t xml:space="preserve"> advocated the use of flagellation.  There was an eleventh century Italian hermit called Peter Damion, who wrote about the lives of two saints who favoured the practice of flagellation.  Damion was of the mind that atonement had to be marked, not only physically on the body but internally on the soul as well.  Someone who followed Damion was Dominic </w:t>
      </w:r>
      <w:proofErr w:type="spellStart"/>
      <w:r w:rsidR="007C3956" w:rsidRPr="002054FE">
        <w:rPr>
          <w:rFonts w:ascii="Arial" w:hAnsi="Arial" w:cs="Arial"/>
          <w:sz w:val="24"/>
          <w:szCs w:val="24"/>
        </w:rPr>
        <w:t>Loricatus</w:t>
      </w:r>
      <w:proofErr w:type="spellEnd"/>
      <w:r w:rsidR="007C3956" w:rsidRPr="002054FE">
        <w:rPr>
          <w:rFonts w:ascii="Arial" w:hAnsi="Arial" w:cs="Arial"/>
          <w:sz w:val="24"/>
          <w:szCs w:val="24"/>
        </w:rPr>
        <w:t>, who was named that due to the metal plates that he hung from his body.  Damion said that he beat himself as he recited the psalms, in the fashion of a thousand strikes for every ten psalms and he allegedly repeated twenty psalters about every six days.</w:t>
      </w:r>
      <w:r w:rsidR="007C3956" w:rsidRPr="002054FE">
        <w:rPr>
          <w:rStyle w:val="FootnoteReference"/>
          <w:rFonts w:ascii="Arial" w:hAnsi="Arial" w:cs="Arial"/>
          <w:sz w:val="24"/>
          <w:szCs w:val="24"/>
        </w:rPr>
        <w:footnoteReference w:id="39"/>
      </w:r>
      <w:r w:rsidR="007C3956" w:rsidRPr="002054FE">
        <w:rPr>
          <w:rFonts w:ascii="Arial" w:hAnsi="Arial" w:cs="Arial"/>
          <w:sz w:val="24"/>
          <w:szCs w:val="24"/>
        </w:rPr>
        <w:t xml:space="preserve">  The Cistercian authors did not write about or encourage flagellation, or any form of self-inflicted pain or injury.</w:t>
      </w:r>
      <w:r w:rsidR="007C3956" w:rsidRPr="002054FE">
        <w:rPr>
          <w:rStyle w:val="FootnoteReference"/>
          <w:rFonts w:ascii="Arial" w:hAnsi="Arial" w:cs="Arial"/>
          <w:sz w:val="24"/>
          <w:szCs w:val="24"/>
        </w:rPr>
        <w:footnoteReference w:id="40"/>
      </w:r>
    </w:p>
    <w:p w:rsidR="00325D8D" w:rsidRPr="002054FE" w:rsidRDefault="005D3181" w:rsidP="002054FE">
      <w:pPr>
        <w:spacing w:line="360" w:lineRule="auto"/>
        <w:rPr>
          <w:rFonts w:ascii="Arial" w:hAnsi="Arial" w:cs="Arial"/>
          <w:sz w:val="24"/>
          <w:szCs w:val="24"/>
        </w:rPr>
      </w:pPr>
      <w:r w:rsidRPr="002054FE">
        <w:rPr>
          <w:rFonts w:ascii="Arial" w:hAnsi="Arial" w:cs="Arial"/>
          <w:sz w:val="24"/>
          <w:szCs w:val="24"/>
        </w:rPr>
        <w:lastRenderedPageBreak/>
        <w:t xml:space="preserve">There are many ways to read and interpret the </w:t>
      </w:r>
      <w:r w:rsidR="004520A4" w:rsidRPr="002054FE">
        <w:rPr>
          <w:rFonts w:ascii="Arial" w:hAnsi="Arial" w:cs="Arial"/>
          <w:i/>
          <w:sz w:val="24"/>
          <w:szCs w:val="24"/>
        </w:rPr>
        <w:t>Apology</w:t>
      </w:r>
      <w:r w:rsidRPr="002054FE">
        <w:rPr>
          <w:rFonts w:ascii="Arial" w:hAnsi="Arial" w:cs="Arial"/>
          <w:sz w:val="24"/>
          <w:szCs w:val="24"/>
        </w:rPr>
        <w:t xml:space="preserve">.  It is an attack on the extravagance that the </w:t>
      </w:r>
      <w:r w:rsidR="007C3956" w:rsidRPr="002054FE">
        <w:rPr>
          <w:rFonts w:ascii="Arial" w:hAnsi="Arial" w:cs="Arial"/>
          <w:sz w:val="24"/>
          <w:szCs w:val="24"/>
        </w:rPr>
        <w:t>Cluniac’s</w:t>
      </w:r>
      <w:r w:rsidRPr="002054FE">
        <w:rPr>
          <w:rFonts w:ascii="Arial" w:hAnsi="Arial" w:cs="Arial"/>
          <w:sz w:val="24"/>
          <w:szCs w:val="24"/>
        </w:rPr>
        <w:t xml:space="preserve"> displayed.  They had forgotten the first monks, the Desert Fathers.  I do not think Bernard is against art for art’s sake, just when it is used in the wrong context, like decorating cloisters.  </w:t>
      </w:r>
      <w:proofErr w:type="gramStart"/>
      <w:r w:rsidRPr="002054FE">
        <w:rPr>
          <w:rFonts w:ascii="Arial" w:hAnsi="Arial" w:cs="Arial"/>
          <w:sz w:val="24"/>
          <w:szCs w:val="24"/>
        </w:rPr>
        <w:t xml:space="preserve">It is the way Bernard’s </w:t>
      </w:r>
      <w:r w:rsidR="004520A4" w:rsidRPr="002054FE">
        <w:rPr>
          <w:rFonts w:ascii="Arial" w:hAnsi="Arial" w:cs="Arial"/>
          <w:i/>
          <w:sz w:val="24"/>
          <w:szCs w:val="24"/>
        </w:rPr>
        <w:t>Apology</w:t>
      </w:r>
      <w:r w:rsidRPr="002054FE">
        <w:rPr>
          <w:rFonts w:ascii="Arial" w:hAnsi="Arial" w:cs="Arial"/>
          <w:sz w:val="24"/>
          <w:szCs w:val="24"/>
        </w:rPr>
        <w:t xml:space="preserve"> is written, in combination with other Cistercian writing of the time, which provides us with an insight into the thoughts and minds of the monks of the Cistercian Order.</w:t>
      </w:r>
      <w:proofErr w:type="gramEnd"/>
      <w:r w:rsidRPr="002054FE">
        <w:rPr>
          <w:rFonts w:ascii="Arial" w:hAnsi="Arial" w:cs="Arial"/>
          <w:sz w:val="24"/>
          <w:szCs w:val="24"/>
        </w:rPr>
        <w:t xml:space="preserve">  How by living simple unobstructed lives they thought it would bring them closer to God</w:t>
      </w:r>
      <w:r w:rsidR="002F281E" w:rsidRPr="002054FE">
        <w:rPr>
          <w:rFonts w:ascii="Arial" w:hAnsi="Arial" w:cs="Arial"/>
          <w:sz w:val="24"/>
          <w:szCs w:val="24"/>
        </w:rPr>
        <w:t>.  The fact that they had to struggle each day against their will and feelings is a powerful form of asceticism that few were able to achieve.</w:t>
      </w:r>
    </w:p>
    <w:p w:rsidR="00961A3A" w:rsidRPr="002054FE" w:rsidRDefault="00240EF7" w:rsidP="002054FE">
      <w:pPr>
        <w:spacing w:line="360" w:lineRule="auto"/>
        <w:rPr>
          <w:rFonts w:ascii="Arial" w:hAnsi="Arial" w:cs="Arial"/>
          <w:sz w:val="24"/>
          <w:szCs w:val="24"/>
        </w:rPr>
      </w:pPr>
      <w:bookmarkStart w:id="0" w:name="_GoBack"/>
      <w:bookmarkEnd w:id="0"/>
      <w:r w:rsidRPr="002054FE">
        <w:rPr>
          <w:rFonts w:ascii="Arial" w:hAnsi="Arial" w:cs="Arial"/>
          <w:sz w:val="24"/>
          <w:szCs w:val="24"/>
        </w:rPr>
        <w:t xml:space="preserve">In Bernard of Clairvaux’s correspondence, with which he attempted to attract new monks, he depicted the Cistercian monasteries as being stricter than the monasteries of other orders.  Even though he said stricter, this did not mean it was more physical to the body; it was more to the will.  This will was that the Cistercian monks would work hard and adhere to the Rule of St Benedict, and </w:t>
      </w:r>
      <w:proofErr w:type="gramStart"/>
      <w:r w:rsidRPr="002054FE">
        <w:rPr>
          <w:rFonts w:ascii="Arial" w:hAnsi="Arial" w:cs="Arial"/>
          <w:sz w:val="24"/>
          <w:szCs w:val="24"/>
        </w:rPr>
        <w:t>as a consequence</w:t>
      </w:r>
      <w:proofErr w:type="gramEnd"/>
      <w:r w:rsidRPr="002054FE">
        <w:rPr>
          <w:rFonts w:ascii="Arial" w:hAnsi="Arial" w:cs="Arial"/>
          <w:sz w:val="24"/>
          <w:szCs w:val="24"/>
        </w:rPr>
        <w:t xml:space="preserve"> suffered more austerity.  It was Bernard’s suggestion that the Cistercian life, if followed by the vows and Rules, was perfect.  Bernard’s argument was that the other monasteries had altered the Rules to make things easier for the monks to obey their leader’s commands, as well as customs.  The Cistercians precision made their obedience harder, </w:t>
      </w:r>
      <w:proofErr w:type="gramStart"/>
      <w:r w:rsidRPr="002054FE">
        <w:rPr>
          <w:rFonts w:ascii="Arial" w:hAnsi="Arial" w:cs="Arial"/>
          <w:sz w:val="24"/>
          <w:szCs w:val="24"/>
        </w:rPr>
        <w:t>although it was also this that make it more commendable</w:t>
      </w:r>
      <w:proofErr w:type="gramEnd"/>
      <w:r w:rsidRPr="002054FE">
        <w:rPr>
          <w:rFonts w:ascii="Arial" w:hAnsi="Arial" w:cs="Arial"/>
          <w:sz w:val="24"/>
          <w:szCs w:val="24"/>
        </w:rPr>
        <w:t>.</w:t>
      </w:r>
      <w:r w:rsidRPr="002054FE">
        <w:rPr>
          <w:rStyle w:val="FootnoteReference"/>
          <w:rFonts w:ascii="Arial" w:hAnsi="Arial" w:cs="Arial"/>
          <w:sz w:val="24"/>
          <w:szCs w:val="24"/>
        </w:rPr>
        <w:footnoteReference w:id="41"/>
      </w:r>
    </w:p>
    <w:p w:rsidR="004520A4" w:rsidRDefault="004520A4" w:rsidP="004520A4">
      <w:pPr>
        <w:rPr>
          <w:sz w:val="24"/>
          <w:szCs w:val="24"/>
        </w:rPr>
      </w:pPr>
    </w:p>
    <w:p w:rsidR="004520A4" w:rsidRDefault="004520A4" w:rsidP="00FC64A1">
      <w:pPr>
        <w:jc w:val="center"/>
        <w:rPr>
          <w:b/>
          <w:sz w:val="24"/>
          <w:szCs w:val="24"/>
          <w:u w:val="single"/>
        </w:rPr>
      </w:pPr>
      <w:r>
        <w:rPr>
          <w:sz w:val="24"/>
          <w:szCs w:val="24"/>
        </w:rPr>
        <w:br w:type="page"/>
      </w:r>
      <w:r>
        <w:rPr>
          <w:b/>
          <w:sz w:val="24"/>
          <w:szCs w:val="24"/>
          <w:u w:val="single"/>
        </w:rPr>
        <w:lastRenderedPageBreak/>
        <w:t>Appendix I</w:t>
      </w:r>
    </w:p>
    <w:p w:rsidR="004520A4" w:rsidRDefault="004520A4" w:rsidP="004520A4">
      <w:pPr>
        <w:rPr>
          <w:b/>
          <w:sz w:val="24"/>
          <w:szCs w:val="24"/>
          <w:u w:val="single"/>
        </w:rPr>
      </w:pPr>
    </w:p>
    <w:p w:rsidR="004520A4" w:rsidRDefault="004520A4" w:rsidP="004520A4">
      <w:pPr>
        <w:rPr>
          <w:b/>
          <w:sz w:val="24"/>
          <w:szCs w:val="24"/>
          <w:u w:val="single"/>
        </w:rPr>
      </w:pPr>
      <w:r w:rsidRPr="004520A4">
        <w:rPr>
          <w:b/>
          <w:sz w:val="24"/>
          <w:szCs w:val="24"/>
          <w:u w:val="single"/>
        </w:rPr>
        <w:t>BERNARD OF CLAIRVAUX: APOLOGY</w:t>
      </w:r>
      <w:r>
        <w:rPr>
          <w:b/>
          <w:sz w:val="24"/>
          <w:szCs w:val="24"/>
          <w:u w:val="single"/>
        </w:rPr>
        <w:t xml:space="preserve"> (Primary Source)</w:t>
      </w:r>
    </w:p>
    <w:p w:rsidR="004520A4" w:rsidRDefault="004520A4" w:rsidP="004520A4">
      <w:pPr>
        <w:jc w:val="center"/>
        <w:rPr>
          <w:sz w:val="24"/>
          <w:szCs w:val="24"/>
        </w:rPr>
      </w:pPr>
    </w:p>
    <w:p w:rsidR="004520A4" w:rsidRPr="004520A4" w:rsidRDefault="004520A4" w:rsidP="004520A4">
      <w:pPr>
        <w:rPr>
          <w:sz w:val="24"/>
          <w:szCs w:val="24"/>
        </w:rPr>
      </w:pPr>
      <w:r w:rsidRPr="004520A4">
        <w:rPr>
          <w:sz w:val="24"/>
          <w:szCs w:val="24"/>
        </w:rPr>
        <w:t>By the time Suger was rebuilding the abbey church at St. Denis, a new religious order was attracting attention throughout Europe</w:t>
      </w:r>
      <w:r w:rsidR="007C3956" w:rsidRPr="004520A4">
        <w:rPr>
          <w:sz w:val="24"/>
          <w:szCs w:val="24"/>
        </w:rPr>
        <w:t xml:space="preserve">.  </w:t>
      </w:r>
      <w:r w:rsidRPr="004520A4">
        <w:rPr>
          <w:sz w:val="24"/>
          <w:szCs w:val="24"/>
        </w:rPr>
        <w:t>The Cistercians began in 1098 when some Benedictine monks in search of a more rigorous life settled at Citeaux</w:t>
      </w:r>
      <w:r w:rsidR="007C3956" w:rsidRPr="004520A4">
        <w:rPr>
          <w:sz w:val="24"/>
          <w:szCs w:val="24"/>
        </w:rPr>
        <w:t xml:space="preserve">.  </w:t>
      </w:r>
      <w:r w:rsidRPr="004520A4">
        <w:rPr>
          <w:sz w:val="24"/>
          <w:szCs w:val="24"/>
        </w:rPr>
        <w:t>Their monastery attracted few converts until 1112, when a young nobleman named Bernard persuaded approximately thirty companions, including his uncle and all but one of his brothers, to enter with him</w:t>
      </w:r>
      <w:r w:rsidR="007C3956" w:rsidRPr="004520A4">
        <w:rPr>
          <w:sz w:val="24"/>
          <w:szCs w:val="24"/>
        </w:rPr>
        <w:t xml:space="preserve">.  </w:t>
      </w:r>
      <w:r w:rsidRPr="004520A4">
        <w:rPr>
          <w:sz w:val="24"/>
          <w:szCs w:val="24"/>
        </w:rPr>
        <w:t>(The remaining brother was underage</w:t>
      </w:r>
      <w:r w:rsidR="007C3956" w:rsidRPr="004520A4">
        <w:rPr>
          <w:sz w:val="24"/>
          <w:szCs w:val="24"/>
        </w:rPr>
        <w:t xml:space="preserve">.  </w:t>
      </w:r>
      <w:r w:rsidRPr="004520A4">
        <w:rPr>
          <w:sz w:val="24"/>
          <w:szCs w:val="24"/>
        </w:rPr>
        <w:t>He entered later.</w:t>
      </w:r>
      <w:r w:rsidR="007C3956" w:rsidRPr="004520A4">
        <w:rPr>
          <w:sz w:val="24"/>
          <w:szCs w:val="24"/>
        </w:rPr>
        <w:t xml:space="preserve">)  </w:t>
      </w:r>
      <w:r w:rsidRPr="004520A4">
        <w:rPr>
          <w:sz w:val="24"/>
          <w:szCs w:val="24"/>
        </w:rPr>
        <w:t>From that moment, the community increased steadily and within a year was sending groups off to found new houses</w:t>
      </w:r>
      <w:r w:rsidR="007C3956" w:rsidRPr="004520A4">
        <w:rPr>
          <w:sz w:val="24"/>
          <w:szCs w:val="24"/>
        </w:rPr>
        <w:t xml:space="preserve">.  </w:t>
      </w:r>
      <w:r w:rsidRPr="004520A4">
        <w:rPr>
          <w:sz w:val="24"/>
          <w:szCs w:val="24"/>
        </w:rPr>
        <w:t>By 1130 there were thirty Cistercian houses and by 1168 there were 288.</w:t>
      </w:r>
    </w:p>
    <w:p w:rsidR="004520A4" w:rsidRPr="004520A4" w:rsidRDefault="004520A4" w:rsidP="004520A4">
      <w:pPr>
        <w:rPr>
          <w:sz w:val="24"/>
          <w:szCs w:val="24"/>
        </w:rPr>
      </w:pPr>
      <w:r w:rsidRPr="004520A4">
        <w:rPr>
          <w:sz w:val="24"/>
          <w:szCs w:val="24"/>
        </w:rPr>
        <w:t>In 1115 Bernard became abbot of the new Cistercian monastery at Clairvaux, a position he held until his death in 1153</w:t>
      </w:r>
      <w:proofErr w:type="gramStart"/>
      <w:r w:rsidRPr="004520A4">
        <w:rPr>
          <w:sz w:val="24"/>
          <w:szCs w:val="24"/>
        </w:rPr>
        <w:t xml:space="preserve">. </w:t>
      </w:r>
      <w:proofErr w:type="gramEnd"/>
      <w:r w:rsidRPr="004520A4">
        <w:rPr>
          <w:sz w:val="24"/>
          <w:szCs w:val="24"/>
        </w:rPr>
        <w:t>Bernard had little time to tend his flock, though, since he soon became a religious superstar</w:t>
      </w:r>
      <w:proofErr w:type="gramStart"/>
      <w:r w:rsidRPr="004520A4">
        <w:rPr>
          <w:sz w:val="24"/>
          <w:szCs w:val="24"/>
        </w:rPr>
        <w:t xml:space="preserve">. </w:t>
      </w:r>
      <w:proofErr w:type="gramEnd"/>
      <w:r w:rsidRPr="004520A4">
        <w:rPr>
          <w:sz w:val="24"/>
          <w:szCs w:val="24"/>
        </w:rPr>
        <w:t xml:space="preserve">Recognized as the foremost preacher of his day, he </w:t>
      </w:r>
      <w:proofErr w:type="spellStart"/>
      <w:r w:rsidRPr="004520A4">
        <w:rPr>
          <w:sz w:val="24"/>
          <w:szCs w:val="24"/>
        </w:rPr>
        <w:t>traveled</w:t>
      </w:r>
      <w:proofErr w:type="spellEnd"/>
      <w:r w:rsidRPr="004520A4">
        <w:rPr>
          <w:sz w:val="24"/>
          <w:szCs w:val="24"/>
        </w:rPr>
        <w:t xml:space="preserve"> widely, wrote prolifically, and was involved to the hilt in papal politics, opposition to heresy, and the planning of a crusade.</w:t>
      </w:r>
    </w:p>
    <w:p w:rsidR="004520A4" w:rsidRPr="004520A4" w:rsidRDefault="004520A4" w:rsidP="004520A4">
      <w:pPr>
        <w:rPr>
          <w:sz w:val="24"/>
          <w:szCs w:val="24"/>
        </w:rPr>
      </w:pPr>
    </w:p>
    <w:p w:rsidR="004520A4" w:rsidRPr="004520A4" w:rsidRDefault="004520A4" w:rsidP="004520A4">
      <w:pPr>
        <w:rPr>
          <w:sz w:val="24"/>
          <w:szCs w:val="24"/>
        </w:rPr>
      </w:pPr>
      <w:r w:rsidRPr="004520A4">
        <w:rPr>
          <w:sz w:val="24"/>
          <w:szCs w:val="24"/>
        </w:rPr>
        <w:t>Bernard was the chief spokesman for Cistercian values</w:t>
      </w:r>
      <w:proofErr w:type="gramStart"/>
      <w:r w:rsidRPr="004520A4">
        <w:rPr>
          <w:sz w:val="24"/>
          <w:szCs w:val="24"/>
        </w:rPr>
        <w:t xml:space="preserve">. </w:t>
      </w:r>
      <w:proofErr w:type="gramEnd"/>
      <w:r w:rsidRPr="004520A4">
        <w:rPr>
          <w:sz w:val="24"/>
          <w:szCs w:val="24"/>
        </w:rPr>
        <w:t>Monastic life was to be austere and disciplined</w:t>
      </w:r>
      <w:proofErr w:type="gramStart"/>
      <w:r w:rsidRPr="004520A4">
        <w:rPr>
          <w:sz w:val="24"/>
          <w:szCs w:val="24"/>
        </w:rPr>
        <w:t xml:space="preserve">. </w:t>
      </w:r>
      <w:proofErr w:type="gramEnd"/>
      <w:r w:rsidRPr="004520A4">
        <w:rPr>
          <w:sz w:val="24"/>
          <w:szCs w:val="24"/>
        </w:rPr>
        <w:t>Food, buildings and even worship were to be kept simple</w:t>
      </w:r>
      <w:proofErr w:type="gramStart"/>
      <w:r w:rsidRPr="004520A4">
        <w:rPr>
          <w:sz w:val="24"/>
          <w:szCs w:val="24"/>
        </w:rPr>
        <w:t xml:space="preserve">. </w:t>
      </w:r>
      <w:proofErr w:type="gramEnd"/>
      <w:r w:rsidRPr="004520A4">
        <w:rPr>
          <w:sz w:val="24"/>
          <w:szCs w:val="24"/>
        </w:rPr>
        <w:t xml:space="preserve">Monasteries were to be built away from population </w:t>
      </w:r>
      <w:proofErr w:type="spellStart"/>
      <w:r w:rsidRPr="004520A4">
        <w:rPr>
          <w:sz w:val="24"/>
          <w:szCs w:val="24"/>
        </w:rPr>
        <w:t>centers</w:t>
      </w:r>
      <w:proofErr w:type="spellEnd"/>
      <w:r w:rsidRPr="004520A4">
        <w:rPr>
          <w:sz w:val="24"/>
          <w:szCs w:val="24"/>
        </w:rPr>
        <w:t>, thus shielding the brothers from distraction and excessive contributions.</w:t>
      </w:r>
    </w:p>
    <w:p w:rsidR="004520A4" w:rsidRPr="004520A4" w:rsidRDefault="004520A4" w:rsidP="004520A4">
      <w:pPr>
        <w:rPr>
          <w:sz w:val="24"/>
          <w:szCs w:val="24"/>
        </w:rPr>
      </w:pPr>
    </w:p>
    <w:p w:rsidR="004520A4" w:rsidRPr="004520A4" w:rsidRDefault="004520A4" w:rsidP="004520A4">
      <w:pPr>
        <w:rPr>
          <w:sz w:val="24"/>
          <w:szCs w:val="24"/>
        </w:rPr>
      </w:pPr>
      <w:r w:rsidRPr="004520A4">
        <w:rPr>
          <w:sz w:val="24"/>
          <w:szCs w:val="24"/>
        </w:rPr>
        <w:t>The Apology is part of a running feud with the Benedictine abbey of Cluny and its many dependent houses</w:t>
      </w:r>
      <w:proofErr w:type="gramStart"/>
      <w:r w:rsidRPr="004520A4">
        <w:rPr>
          <w:sz w:val="24"/>
          <w:szCs w:val="24"/>
        </w:rPr>
        <w:t xml:space="preserve">. </w:t>
      </w:r>
      <w:proofErr w:type="gramEnd"/>
      <w:r w:rsidRPr="004520A4">
        <w:rPr>
          <w:sz w:val="24"/>
          <w:szCs w:val="24"/>
        </w:rPr>
        <w:t>Cluniac monasticism tended to be more integrated with society than Cistercian</w:t>
      </w:r>
      <w:proofErr w:type="gramStart"/>
      <w:r w:rsidRPr="004520A4">
        <w:rPr>
          <w:sz w:val="24"/>
          <w:szCs w:val="24"/>
        </w:rPr>
        <w:t xml:space="preserve">. </w:t>
      </w:r>
      <w:proofErr w:type="gramEnd"/>
      <w:r w:rsidRPr="004520A4">
        <w:rPr>
          <w:sz w:val="24"/>
          <w:szCs w:val="24"/>
        </w:rPr>
        <w:t xml:space="preserve">Its houses extended hospitality to </w:t>
      </w:r>
      <w:proofErr w:type="spellStart"/>
      <w:r w:rsidRPr="004520A4">
        <w:rPr>
          <w:sz w:val="24"/>
          <w:szCs w:val="24"/>
        </w:rPr>
        <w:t>travelers</w:t>
      </w:r>
      <w:proofErr w:type="spellEnd"/>
      <w:r w:rsidRPr="004520A4">
        <w:rPr>
          <w:sz w:val="24"/>
          <w:szCs w:val="24"/>
        </w:rPr>
        <w:t xml:space="preserve"> and some Cluniac abbeys were important pilgrimage </w:t>
      </w:r>
      <w:proofErr w:type="spellStart"/>
      <w:r w:rsidRPr="004520A4">
        <w:rPr>
          <w:sz w:val="24"/>
          <w:szCs w:val="24"/>
        </w:rPr>
        <w:t>centers</w:t>
      </w:r>
      <w:proofErr w:type="spellEnd"/>
      <w:proofErr w:type="gramStart"/>
      <w:r w:rsidRPr="004520A4">
        <w:rPr>
          <w:sz w:val="24"/>
          <w:szCs w:val="24"/>
        </w:rPr>
        <w:t>. Thus</w:t>
      </w:r>
      <w:proofErr w:type="gramEnd"/>
      <w:r w:rsidRPr="004520A4">
        <w:rPr>
          <w:sz w:val="24"/>
          <w:szCs w:val="24"/>
        </w:rPr>
        <w:t xml:space="preserve"> abbey churches were often large and sumptuously decorated, their services complex and elaborate.</w:t>
      </w:r>
    </w:p>
    <w:p w:rsidR="004520A4" w:rsidRPr="004520A4" w:rsidRDefault="004520A4" w:rsidP="004520A4">
      <w:pPr>
        <w:rPr>
          <w:sz w:val="24"/>
          <w:szCs w:val="24"/>
        </w:rPr>
      </w:pPr>
    </w:p>
    <w:p w:rsidR="004520A4" w:rsidRPr="004520A4" w:rsidRDefault="004520A4" w:rsidP="004520A4">
      <w:pPr>
        <w:rPr>
          <w:sz w:val="24"/>
          <w:szCs w:val="24"/>
        </w:rPr>
      </w:pPr>
      <w:r w:rsidRPr="004520A4">
        <w:rPr>
          <w:sz w:val="24"/>
          <w:szCs w:val="24"/>
        </w:rPr>
        <w:t xml:space="preserve">In 1125 William, abbot of St. Thierry, asked Bernard to write something which would defend the Cistercians against the charge of slandering the </w:t>
      </w:r>
      <w:proofErr w:type="spellStart"/>
      <w:r w:rsidRPr="004520A4">
        <w:rPr>
          <w:sz w:val="24"/>
          <w:szCs w:val="24"/>
        </w:rPr>
        <w:t>Cluniacs</w:t>
      </w:r>
      <w:proofErr w:type="spellEnd"/>
      <w:r w:rsidRPr="004520A4">
        <w:rPr>
          <w:sz w:val="24"/>
          <w:szCs w:val="24"/>
        </w:rPr>
        <w:t xml:space="preserve"> and, at the same time, criticize Cluniac laxity</w:t>
      </w:r>
      <w:proofErr w:type="gramStart"/>
      <w:r w:rsidRPr="004520A4">
        <w:rPr>
          <w:sz w:val="24"/>
          <w:szCs w:val="24"/>
        </w:rPr>
        <w:t xml:space="preserve">. </w:t>
      </w:r>
      <w:proofErr w:type="gramEnd"/>
      <w:r w:rsidRPr="004520A4">
        <w:rPr>
          <w:sz w:val="24"/>
          <w:szCs w:val="24"/>
        </w:rPr>
        <w:t>The result was the Apology, which begins by condemning self- righteous criticism and then proceeds to ridicule Cluniac excesses in food, clothing and buildings</w:t>
      </w:r>
      <w:proofErr w:type="gramStart"/>
      <w:r w:rsidRPr="004520A4">
        <w:rPr>
          <w:sz w:val="24"/>
          <w:szCs w:val="24"/>
        </w:rPr>
        <w:t xml:space="preserve">. </w:t>
      </w:r>
      <w:proofErr w:type="gramEnd"/>
      <w:r w:rsidRPr="004520A4">
        <w:rPr>
          <w:sz w:val="24"/>
          <w:szCs w:val="24"/>
        </w:rPr>
        <w:t>Only the section on buildings is included here.</w:t>
      </w:r>
    </w:p>
    <w:p w:rsidR="004520A4" w:rsidRPr="004520A4" w:rsidRDefault="004520A4" w:rsidP="004520A4">
      <w:pPr>
        <w:rPr>
          <w:sz w:val="24"/>
          <w:szCs w:val="24"/>
        </w:rPr>
      </w:pPr>
    </w:p>
    <w:p w:rsidR="004520A4" w:rsidRPr="004520A4" w:rsidRDefault="004520A4" w:rsidP="004520A4">
      <w:pPr>
        <w:rPr>
          <w:sz w:val="24"/>
          <w:szCs w:val="24"/>
        </w:rPr>
      </w:pPr>
      <w:r w:rsidRPr="004520A4">
        <w:rPr>
          <w:sz w:val="24"/>
          <w:szCs w:val="24"/>
        </w:rPr>
        <w:t xml:space="preserve"> </w:t>
      </w:r>
    </w:p>
    <w:p w:rsidR="004520A4" w:rsidRPr="004520A4" w:rsidRDefault="004520A4" w:rsidP="004520A4">
      <w:pPr>
        <w:rPr>
          <w:sz w:val="24"/>
          <w:szCs w:val="24"/>
        </w:rPr>
      </w:pPr>
    </w:p>
    <w:p w:rsidR="004520A4" w:rsidRPr="004520A4" w:rsidRDefault="004520A4" w:rsidP="004520A4">
      <w:pPr>
        <w:rPr>
          <w:sz w:val="24"/>
          <w:szCs w:val="24"/>
        </w:rPr>
      </w:pPr>
      <w:r w:rsidRPr="004520A4">
        <w:rPr>
          <w:sz w:val="24"/>
          <w:szCs w:val="24"/>
        </w:rPr>
        <w:t>But these are minor abuses</w:t>
      </w:r>
      <w:proofErr w:type="gramStart"/>
      <w:r w:rsidRPr="004520A4">
        <w:rPr>
          <w:sz w:val="24"/>
          <w:szCs w:val="24"/>
        </w:rPr>
        <w:t xml:space="preserve">. </w:t>
      </w:r>
      <w:proofErr w:type="gramEnd"/>
      <w:r w:rsidRPr="004520A4">
        <w:rPr>
          <w:sz w:val="24"/>
          <w:szCs w:val="24"/>
        </w:rPr>
        <w:t>I shall go on to major ones which seem minor because they are so common</w:t>
      </w:r>
      <w:proofErr w:type="gramStart"/>
      <w:r w:rsidRPr="004520A4">
        <w:rPr>
          <w:sz w:val="24"/>
          <w:szCs w:val="24"/>
        </w:rPr>
        <w:t xml:space="preserve">. </w:t>
      </w:r>
      <w:proofErr w:type="gramEnd"/>
      <w:r w:rsidRPr="004520A4">
        <w:rPr>
          <w:sz w:val="24"/>
          <w:szCs w:val="24"/>
        </w:rPr>
        <w:t>I say nothing of the enormous height, extravagant length and unnecessary width of the churches, of their costly polishings and curious paintings which catch the worshipper's eye and dry up his devotion, things which seem to me in some sense a revival of ancient Jewish rites</w:t>
      </w:r>
      <w:proofErr w:type="gramStart"/>
      <w:r w:rsidRPr="004520A4">
        <w:rPr>
          <w:sz w:val="24"/>
          <w:szCs w:val="24"/>
        </w:rPr>
        <w:t xml:space="preserve">. </w:t>
      </w:r>
      <w:proofErr w:type="gramEnd"/>
      <w:r w:rsidRPr="004520A4">
        <w:rPr>
          <w:sz w:val="24"/>
          <w:szCs w:val="24"/>
        </w:rPr>
        <w:t xml:space="preserve">Let these things pass, let us say they are all to the </w:t>
      </w:r>
      <w:proofErr w:type="spellStart"/>
      <w:r w:rsidRPr="004520A4">
        <w:rPr>
          <w:sz w:val="24"/>
          <w:szCs w:val="24"/>
        </w:rPr>
        <w:t>honor</w:t>
      </w:r>
      <w:proofErr w:type="spellEnd"/>
      <w:r w:rsidRPr="004520A4">
        <w:rPr>
          <w:sz w:val="24"/>
          <w:szCs w:val="24"/>
        </w:rPr>
        <w:t xml:space="preserve"> of God</w:t>
      </w:r>
      <w:proofErr w:type="gramStart"/>
      <w:r w:rsidRPr="004520A4">
        <w:rPr>
          <w:sz w:val="24"/>
          <w:szCs w:val="24"/>
        </w:rPr>
        <w:t xml:space="preserve">. </w:t>
      </w:r>
      <w:proofErr w:type="gramEnd"/>
      <w:r w:rsidRPr="004520A4">
        <w:rPr>
          <w:sz w:val="24"/>
          <w:szCs w:val="24"/>
        </w:rPr>
        <w:t xml:space="preserve">Nevertheless, just as the pagan poet </w:t>
      </w:r>
      <w:proofErr w:type="spellStart"/>
      <w:r w:rsidRPr="004520A4">
        <w:rPr>
          <w:sz w:val="24"/>
          <w:szCs w:val="24"/>
        </w:rPr>
        <w:t>Persius</w:t>
      </w:r>
      <w:proofErr w:type="spellEnd"/>
      <w:r w:rsidRPr="004520A4">
        <w:rPr>
          <w:sz w:val="24"/>
          <w:szCs w:val="24"/>
        </w:rPr>
        <w:t xml:space="preserve"> inquired of his fellow pagans, so I as a monk ask my fellow monks: "Tell me, oh pontiffs," he said, "what is gold doing in the sanctuary?</w:t>
      </w:r>
      <w:proofErr w:type="gramStart"/>
      <w:r w:rsidRPr="004520A4">
        <w:rPr>
          <w:sz w:val="24"/>
          <w:szCs w:val="24"/>
        </w:rPr>
        <w:t xml:space="preserve">" </w:t>
      </w:r>
      <w:proofErr w:type="gramEnd"/>
      <w:r w:rsidRPr="004520A4">
        <w:rPr>
          <w:sz w:val="24"/>
          <w:szCs w:val="24"/>
        </w:rPr>
        <w:t xml:space="preserve">I say (following his meaning rather than his metre): "Tell me, poor men, if you really are poor what </w:t>
      </w:r>
      <w:proofErr w:type="gramStart"/>
      <w:r w:rsidRPr="004520A4">
        <w:rPr>
          <w:sz w:val="24"/>
          <w:szCs w:val="24"/>
        </w:rPr>
        <w:t>is gold doing in the sanctuary</w:t>
      </w:r>
      <w:proofErr w:type="gramEnd"/>
      <w:r w:rsidRPr="004520A4">
        <w:rPr>
          <w:sz w:val="24"/>
          <w:szCs w:val="24"/>
        </w:rPr>
        <w:t>?"</w:t>
      </w:r>
    </w:p>
    <w:p w:rsidR="004520A4" w:rsidRPr="004520A4" w:rsidRDefault="004520A4" w:rsidP="004520A4">
      <w:pPr>
        <w:rPr>
          <w:sz w:val="24"/>
          <w:szCs w:val="24"/>
        </w:rPr>
      </w:pPr>
    </w:p>
    <w:p w:rsidR="004520A4" w:rsidRPr="004520A4" w:rsidRDefault="004520A4" w:rsidP="004520A4">
      <w:pPr>
        <w:rPr>
          <w:sz w:val="24"/>
          <w:szCs w:val="24"/>
        </w:rPr>
      </w:pPr>
      <w:r w:rsidRPr="004520A4">
        <w:rPr>
          <w:sz w:val="24"/>
          <w:szCs w:val="24"/>
        </w:rPr>
        <w:t>There is no comparison here between bishops and monks</w:t>
      </w:r>
      <w:proofErr w:type="gramStart"/>
      <w:r w:rsidRPr="004520A4">
        <w:rPr>
          <w:sz w:val="24"/>
          <w:szCs w:val="24"/>
        </w:rPr>
        <w:t xml:space="preserve">. </w:t>
      </w:r>
      <w:proofErr w:type="gramEnd"/>
      <w:r w:rsidRPr="004520A4">
        <w:rPr>
          <w:sz w:val="24"/>
          <w:szCs w:val="24"/>
        </w:rPr>
        <w:t>We know that the bishops, debtors to both the wise and unwise, use material beauty to arouse the devotion of a carnal people because they cannot do so by spiritual means</w:t>
      </w:r>
      <w:proofErr w:type="gramStart"/>
      <w:r w:rsidRPr="004520A4">
        <w:rPr>
          <w:sz w:val="24"/>
          <w:szCs w:val="24"/>
        </w:rPr>
        <w:t xml:space="preserve">. </w:t>
      </w:r>
      <w:proofErr w:type="gramEnd"/>
      <w:r w:rsidRPr="004520A4">
        <w:rPr>
          <w:sz w:val="24"/>
          <w:szCs w:val="24"/>
        </w:rPr>
        <w:t>But we who have now come out of that people, we who have left the precious and lovely things of the world for Christ, we who, in order to win Christ, have reckoned all beautiful, sweet-smelling, fine-sounding, smooth-feeling, good-tasting things-- in short, all bodily delights--as so much dung, what do we expect to get out of them</w:t>
      </w:r>
      <w:proofErr w:type="gramStart"/>
      <w:r w:rsidRPr="004520A4">
        <w:rPr>
          <w:sz w:val="24"/>
          <w:szCs w:val="24"/>
        </w:rPr>
        <w:t xml:space="preserve">? </w:t>
      </w:r>
      <w:proofErr w:type="gramEnd"/>
      <w:r w:rsidRPr="004520A4">
        <w:rPr>
          <w:sz w:val="24"/>
          <w:szCs w:val="24"/>
        </w:rPr>
        <w:t>Admiration from the foolish</w:t>
      </w:r>
      <w:proofErr w:type="gramStart"/>
      <w:r w:rsidRPr="004520A4">
        <w:rPr>
          <w:sz w:val="24"/>
          <w:szCs w:val="24"/>
        </w:rPr>
        <w:t xml:space="preserve">? </w:t>
      </w:r>
      <w:proofErr w:type="gramEnd"/>
      <w:r w:rsidRPr="004520A4">
        <w:rPr>
          <w:sz w:val="24"/>
          <w:szCs w:val="24"/>
        </w:rPr>
        <w:t>Offerings from the ignorant</w:t>
      </w:r>
      <w:proofErr w:type="gramStart"/>
      <w:r w:rsidRPr="004520A4">
        <w:rPr>
          <w:sz w:val="24"/>
          <w:szCs w:val="24"/>
        </w:rPr>
        <w:t xml:space="preserve">? </w:t>
      </w:r>
      <w:proofErr w:type="gramEnd"/>
      <w:r w:rsidRPr="004520A4">
        <w:rPr>
          <w:sz w:val="24"/>
          <w:szCs w:val="24"/>
        </w:rPr>
        <w:t>Or, scattered as we are among the gentiles, are we learning their tricks and serving their idols?</w:t>
      </w:r>
    </w:p>
    <w:p w:rsidR="004520A4" w:rsidRPr="004520A4" w:rsidRDefault="004520A4" w:rsidP="004520A4">
      <w:pPr>
        <w:rPr>
          <w:sz w:val="24"/>
          <w:szCs w:val="24"/>
        </w:rPr>
      </w:pPr>
    </w:p>
    <w:p w:rsidR="004520A4" w:rsidRPr="004520A4" w:rsidRDefault="004520A4" w:rsidP="004520A4">
      <w:pPr>
        <w:rPr>
          <w:sz w:val="24"/>
          <w:szCs w:val="24"/>
        </w:rPr>
      </w:pPr>
      <w:r w:rsidRPr="004520A4">
        <w:rPr>
          <w:sz w:val="24"/>
          <w:szCs w:val="24"/>
        </w:rPr>
        <w:t>I shall speak plainly: Isn't greed, a form of idolatry, responsible for all this</w:t>
      </w:r>
      <w:proofErr w:type="gramStart"/>
      <w:r w:rsidRPr="004520A4">
        <w:rPr>
          <w:sz w:val="24"/>
          <w:szCs w:val="24"/>
        </w:rPr>
        <w:t xml:space="preserve">? </w:t>
      </w:r>
      <w:proofErr w:type="gramEnd"/>
      <w:r w:rsidRPr="004520A4">
        <w:rPr>
          <w:sz w:val="24"/>
          <w:szCs w:val="24"/>
        </w:rPr>
        <w:t>Aren't we seeking contributions rather than spiritual profit</w:t>
      </w:r>
      <w:proofErr w:type="gramStart"/>
      <w:r w:rsidRPr="004520A4">
        <w:rPr>
          <w:sz w:val="24"/>
          <w:szCs w:val="24"/>
        </w:rPr>
        <w:t xml:space="preserve">? </w:t>
      </w:r>
      <w:proofErr w:type="gramEnd"/>
      <w:r w:rsidRPr="004520A4">
        <w:rPr>
          <w:sz w:val="24"/>
          <w:szCs w:val="24"/>
        </w:rPr>
        <w:t>"How?" you ask</w:t>
      </w:r>
      <w:proofErr w:type="gramStart"/>
      <w:r w:rsidRPr="004520A4">
        <w:rPr>
          <w:sz w:val="24"/>
          <w:szCs w:val="24"/>
        </w:rPr>
        <w:t xml:space="preserve">. </w:t>
      </w:r>
      <w:proofErr w:type="gramEnd"/>
      <w:r w:rsidRPr="004520A4">
        <w:rPr>
          <w:sz w:val="24"/>
          <w:szCs w:val="24"/>
        </w:rPr>
        <w:t>"In a strange and wonderful way," I answer</w:t>
      </w:r>
      <w:proofErr w:type="gramStart"/>
      <w:r w:rsidRPr="004520A4">
        <w:rPr>
          <w:sz w:val="24"/>
          <w:szCs w:val="24"/>
        </w:rPr>
        <w:t xml:space="preserve">. </w:t>
      </w:r>
      <w:proofErr w:type="gramEnd"/>
      <w:r w:rsidRPr="004520A4">
        <w:rPr>
          <w:sz w:val="24"/>
          <w:szCs w:val="24"/>
        </w:rPr>
        <w:t>Money is scattered about in such a way that it will multiply</w:t>
      </w:r>
      <w:proofErr w:type="gramStart"/>
      <w:r w:rsidRPr="004520A4">
        <w:rPr>
          <w:sz w:val="24"/>
          <w:szCs w:val="24"/>
        </w:rPr>
        <w:t xml:space="preserve">. </w:t>
      </w:r>
      <w:proofErr w:type="gramEnd"/>
      <w:r w:rsidRPr="004520A4">
        <w:rPr>
          <w:sz w:val="24"/>
          <w:szCs w:val="24"/>
        </w:rPr>
        <w:t>It is spent so that it will increase</w:t>
      </w:r>
      <w:proofErr w:type="gramStart"/>
      <w:r w:rsidRPr="004520A4">
        <w:rPr>
          <w:sz w:val="24"/>
          <w:szCs w:val="24"/>
        </w:rPr>
        <w:t xml:space="preserve">. </w:t>
      </w:r>
      <w:proofErr w:type="gramEnd"/>
      <w:r w:rsidRPr="004520A4">
        <w:rPr>
          <w:sz w:val="24"/>
          <w:szCs w:val="24"/>
        </w:rPr>
        <w:t>Pouring it out produces more of it</w:t>
      </w:r>
      <w:proofErr w:type="gramStart"/>
      <w:r w:rsidRPr="004520A4">
        <w:rPr>
          <w:sz w:val="24"/>
          <w:szCs w:val="24"/>
        </w:rPr>
        <w:t xml:space="preserve">. </w:t>
      </w:r>
      <w:proofErr w:type="gramEnd"/>
      <w:r w:rsidRPr="004520A4">
        <w:rPr>
          <w:sz w:val="24"/>
          <w:szCs w:val="24"/>
        </w:rPr>
        <w:t xml:space="preserve">Faced with expensive but </w:t>
      </w:r>
      <w:proofErr w:type="spellStart"/>
      <w:r w:rsidRPr="004520A4">
        <w:rPr>
          <w:sz w:val="24"/>
          <w:szCs w:val="24"/>
        </w:rPr>
        <w:t>marvelous</w:t>
      </w:r>
      <w:proofErr w:type="spellEnd"/>
      <w:r w:rsidRPr="004520A4">
        <w:rPr>
          <w:sz w:val="24"/>
          <w:szCs w:val="24"/>
        </w:rPr>
        <w:t xml:space="preserve"> vanities, people are inspired to contribute rather than to pray</w:t>
      </w:r>
      <w:proofErr w:type="gramStart"/>
      <w:r w:rsidRPr="004520A4">
        <w:rPr>
          <w:sz w:val="24"/>
          <w:szCs w:val="24"/>
        </w:rPr>
        <w:t xml:space="preserve">. </w:t>
      </w:r>
      <w:proofErr w:type="gramEnd"/>
      <w:r w:rsidRPr="004520A4">
        <w:rPr>
          <w:sz w:val="24"/>
          <w:szCs w:val="24"/>
        </w:rPr>
        <w:t>Thus riches attract riches and money produces more money</w:t>
      </w:r>
      <w:proofErr w:type="gramStart"/>
      <w:r w:rsidRPr="004520A4">
        <w:rPr>
          <w:sz w:val="24"/>
          <w:szCs w:val="24"/>
        </w:rPr>
        <w:t xml:space="preserve">. </w:t>
      </w:r>
      <w:proofErr w:type="gramEnd"/>
      <w:r w:rsidRPr="004520A4">
        <w:rPr>
          <w:sz w:val="24"/>
          <w:szCs w:val="24"/>
        </w:rPr>
        <w:t>I don't know why, but the wealthier a place, the readier people are to contribute to it</w:t>
      </w:r>
      <w:proofErr w:type="gramStart"/>
      <w:r w:rsidRPr="004520A4">
        <w:rPr>
          <w:sz w:val="24"/>
          <w:szCs w:val="24"/>
        </w:rPr>
        <w:t xml:space="preserve">. </w:t>
      </w:r>
      <w:proofErr w:type="gramEnd"/>
      <w:r w:rsidRPr="004520A4">
        <w:rPr>
          <w:sz w:val="24"/>
          <w:szCs w:val="24"/>
        </w:rPr>
        <w:t>Just feast their eyes on gold-covered relics and their purses will open</w:t>
      </w:r>
      <w:proofErr w:type="gramStart"/>
      <w:r w:rsidRPr="004520A4">
        <w:rPr>
          <w:sz w:val="24"/>
          <w:szCs w:val="24"/>
        </w:rPr>
        <w:t xml:space="preserve">. </w:t>
      </w:r>
      <w:proofErr w:type="gramEnd"/>
      <w:r w:rsidRPr="004520A4">
        <w:rPr>
          <w:sz w:val="24"/>
          <w:szCs w:val="24"/>
        </w:rPr>
        <w:t>Just show them a beautiful picture of some saint</w:t>
      </w:r>
      <w:proofErr w:type="gramStart"/>
      <w:r w:rsidRPr="004520A4">
        <w:rPr>
          <w:sz w:val="24"/>
          <w:szCs w:val="24"/>
        </w:rPr>
        <w:t xml:space="preserve">. </w:t>
      </w:r>
      <w:proofErr w:type="gramEnd"/>
      <w:r w:rsidRPr="004520A4">
        <w:rPr>
          <w:sz w:val="24"/>
          <w:szCs w:val="24"/>
        </w:rPr>
        <w:t xml:space="preserve">The brighter the </w:t>
      </w:r>
      <w:proofErr w:type="spellStart"/>
      <w:r w:rsidRPr="004520A4">
        <w:rPr>
          <w:sz w:val="24"/>
          <w:szCs w:val="24"/>
        </w:rPr>
        <w:t>colors</w:t>
      </w:r>
      <w:proofErr w:type="spellEnd"/>
      <w:r w:rsidRPr="004520A4">
        <w:rPr>
          <w:sz w:val="24"/>
          <w:szCs w:val="24"/>
        </w:rPr>
        <w:t>, the saintlier he'll appear to them</w:t>
      </w:r>
      <w:proofErr w:type="gramStart"/>
      <w:r w:rsidRPr="004520A4">
        <w:rPr>
          <w:sz w:val="24"/>
          <w:szCs w:val="24"/>
        </w:rPr>
        <w:t xml:space="preserve">. </w:t>
      </w:r>
      <w:proofErr w:type="gramEnd"/>
      <w:r w:rsidRPr="004520A4">
        <w:rPr>
          <w:sz w:val="24"/>
          <w:szCs w:val="24"/>
        </w:rPr>
        <w:t>Men rush to kiss and are invited to contribute</w:t>
      </w:r>
      <w:proofErr w:type="gramStart"/>
      <w:r w:rsidRPr="004520A4">
        <w:rPr>
          <w:sz w:val="24"/>
          <w:szCs w:val="24"/>
        </w:rPr>
        <w:t xml:space="preserve">. </w:t>
      </w:r>
      <w:proofErr w:type="gramEnd"/>
      <w:r w:rsidRPr="004520A4">
        <w:rPr>
          <w:sz w:val="24"/>
          <w:szCs w:val="24"/>
        </w:rPr>
        <w:t>There is more admiration for beauty than veneration for sanctity</w:t>
      </w:r>
      <w:proofErr w:type="gramStart"/>
      <w:r w:rsidRPr="004520A4">
        <w:rPr>
          <w:sz w:val="24"/>
          <w:szCs w:val="24"/>
        </w:rPr>
        <w:t xml:space="preserve">. </w:t>
      </w:r>
      <w:proofErr w:type="gramEnd"/>
      <w:r w:rsidRPr="004520A4">
        <w:rPr>
          <w:sz w:val="24"/>
          <w:szCs w:val="24"/>
        </w:rPr>
        <w:t xml:space="preserve">Thus churches are decorated, not simply with </w:t>
      </w:r>
      <w:proofErr w:type="spellStart"/>
      <w:r w:rsidRPr="004520A4">
        <w:rPr>
          <w:sz w:val="24"/>
          <w:szCs w:val="24"/>
        </w:rPr>
        <w:t>jeweled</w:t>
      </w:r>
      <w:proofErr w:type="spellEnd"/>
      <w:r w:rsidRPr="004520A4">
        <w:rPr>
          <w:sz w:val="24"/>
          <w:szCs w:val="24"/>
        </w:rPr>
        <w:t xml:space="preserve"> crowns, but with </w:t>
      </w:r>
      <w:proofErr w:type="spellStart"/>
      <w:r w:rsidRPr="004520A4">
        <w:rPr>
          <w:sz w:val="24"/>
          <w:szCs w:val="24"/>
        </w:rPr>
        <w:t>jeweled</w:t>
      </w:r>
      <w:proofErr w:type="spellEnd"/>
      <w:r w:rsidRPr="004520A4">
        <w:rPr>
          <w:sz w:val="24"/>
          <w:szCs w:val="24"/>
        </w:rPr>
        <w:t xml:space="preserve"> wheels illuminated as much by their precious stones as by their lamps</w:t>
      </w:r>
      <w:proofErr w:type="gramStart"/>
      <w:r w:rsidRPr="004520A4">
        <w:rPr>
          <w:sz w:val="24"/>
          <w:szCs w:val="24"/>
        </w:rPr>
        <w:t xml:space="preserve">. </w:t>
      </w:r>
      <w:proofErr w:type="gramEnd"/>
      <w:r w:rsidRPr="004520A4">
        <w:rPr>
          <w:sz w:val="24"/>
          <w:szCs w:val="24"/>
        </w:rPr>
        <w:t xml:space="preserve">We see candelabra like big bronze trees, </w:t>
      </w:r>
      <w:proofErr w:type="spellStart"/>
      <w:r w:rsidRPr="004520A4">
        <w:rPr>
          <w:sz w:val="24"/>
          <w:szCs w:val="24"/>
        </w:rPr>
        <w:t>marvelously</w:t>
      </w:r>
      <w:proofErr w:type="spellEnd"/>
      <w:r w:rsidRPr="004520A4">
        <w:rPr>
          <w:sz w:val="24"/>
          <w:szCs w:val="24"/>
        </w:rPr>
        <w:t xml:space="preserve"> wrought, their gems glowing no less than their flames</w:t>
      </w:r>
      <w:proofErr w:type="gramStart"/>
      <w:r w:rsidRPr="004520A4">
        <w:rPr>
          <w:sz w:val="24"/>
          <w:szCs w:val="24"/>
        </w:rPr>
        <w:t xml:space="preserve">. </w:t>
      </w:r>
      <w:proofErr w:type="gramEnd"/>
      <w:r w:rsidRPr="004520A4">
        <w:rPr>
          <w:sz w:val="24"/>
          <w:szCs w:val="24"/>
        </w:rPr>
        <w:t>What do you think is the purpose of such things</w:t>
      </w:r>
      <w:proofErr w:type="gramStart"/>
      <w:r w:rsidRPr="004520A4">
        <w:rPr>
          <w:sz w:val="24"/>
          <w:szCs w:val="24"/>
        </w:rPr>
        <w:t>? To gain the contrition of penitents or the admiration of spectators?</w:t>
      </w:r>
      <w:proofErr w:type="gramEnd"/>
    </w:p>
    <w:p w:rsidR="004520A4" w:rsidRPr="004520A4" w:rsidRDefault="004520A4" w:rsidP="004520A4">
      <w:pPr>
        <w:rPr>
          <w:sz w:val="24"/>
          <w:szCs w:val="24"/>
        </w:rPr>
      </w:pPr>
    </w:p>
    <w:p w:rsidR="004520A4" w:rsidRPr="004520A4" w:rsidRDefault="004520A4" w:rsidP="004520A4">
      <w:pPr>
        <w:rPr>
          <w:sz w:val="24"/>
          <w:szCs w:val="24"/>
        </w:rPr>
      </w:pPr>
      <w:r w:rsidRPr="004520A4">
        <w:rPr>
          <w:sz w:val="24"/>
          <w:szCs w:val="24"/>
        </w:rPr>
        <w:t>On vanity of vanities, yet no more vain than insane</w:t>
      </w:r>
      <w:proofErr w:type="gramStart"/>
      <w:r w:rsidRPr="004520A4">
        <w:rPr>
          <w:sz w:val="24"/>
          <w:szCs w:val="24"/>
        </w:rPr>
        <w:t xml:space="preserve">! </w:t>
      </w:r>
      <w:proofErr w:type="gramEnd"/>
      <w:r w:rsidRPr="004520A4">
        <w:rPr>
          <w:sz w:val="24"/>
          <w:szCs w:val="24"/>
        </w:rPr>
        <w:t>The church is resplendent in her walls and wanting in her poor</w:t>
      </w:r>
      <w:proofErr w:type="gramStart"/>
      <w:r w:rsidRPr="004520A4">
        <w:rPr>
          <w:sz w:val="24"/>
          <w:szCs w:val="24"/>
        </w:rPr>
        <w:t xml:space="preserve">. </w:t>
      </w:r>
      <w:proofErr w:type="gramEnd"/>
      <w:r w:rsidRPr="004520A4">
        <w:rPr>
          <w:sz w:val="24"/>
          <w:szCs w:val="24"/>
        </w:rPr>
        <w:t>She dresses her stones in gold and lets her sons go naked</w:t>
      </w:r>
      <w:proofErr w:type="gramStart"/>
      <w:r w:rsidRPr="004520A4">
        <w:rPr>
          <w:sz w:val="24"/>
          <w:szCs w:val="24"/>
        </w:rPr>
        <w:t xml:space="preserve">. </w:t>
      </w:r>
      <w:proofErr w:type="gramEnd"/>
      <w:r w:rsidRPr="004520A4">
        <w:rPr>
          <w:sz w:val="24"/>
          <w:szCs w:val="24"/>
        </w:rPr>
        <w:t>The eyes of the rich are fed at the expense of the indigent</w:t>
      </w:r>
      <w:proofErr w:type="gramStart"/>
      <w:r w:rsidRPr="004520A4">
        <w:rPr>
          <w:sz w:val="24"/>
          <w:szCs w:val="24"/>
        </w:rPr>
        <w:t xml:space="preserve">. </w:t>
      </w:r>
      <w:proofErr w:type="gramEnd"/>
      <w:r w:rsidRPr="004520A4">
        <w:rPr>
          <w:sz w:val="24"/>
          <w:szCs w:val="24"/>
        </w:rPr>
        <w:t>The curious find something to amuse them and the needy find nothing to sustain them.</w:t>
      </w:r>
    </w:p>
    <w:p w:rsidR="004520A4" w:rsidRPr="004520A4" w:rsidRDefault="004520A4" w:rsidP="004520A4">
      <w:pPr>
        <w:rPr>
          <w:sz w:val="24"/>
          <w:szCs w:val="24"/>
        </w:rPr>
      </w:pPr>
    </w:p>
    <w:p w:rsidR="004520A4" w:rsidRPr="004520A4" w:rsidRDefault="004520A4" w:rsidP="004520A4">
      <w:pPr>
        <w:rPr>
          <w:sz w:val="24"/>
          <w:szCs w:val="24"/>
        </w:rPr>
      </w:pPr>
      <w:r w:rsidRPr="004520A4">
        <w:rPr>
          <w:sz w:val="24"/>
          <w:szCs w:val="24"/>
        </w:rPr>
        <w:t>What sort of reverence is shown to the saints when we place their pictures on the floor and then walk on them</w:t>
      </w:r>
      <w:proofErr w:type="gramStart"/>
      <w:r w:rsidRPr="004520A4">
        <w:rPr>
          <w:sz w:val="24"/>
          <w:szCs w:val="24"/>
        </w:rPr>
        <w:t xml:space="preserve">? </w:t>
      </w:r>
      <w:proofErr w:type="gramEnd"/>
      <w:r w:rsidRPr="004520A4">
        <w:rPr>
          <w:sz w:val="24"/>
          <w:szCs w:val="24"/>
        </w:rPr>
        <w:t>Often someone spits in an angel's mouth</w:t>
      </w:r>
      <w:proofErr w:type="gramStart"/>
      <w:r w:rsidRPr="004520A4">
        <w:rPr>
          <w:sz w:val="24"/>
          <w:szCs w:val="24"/>
        </w:rPr>
        <w:t xml:space="preserve">. </w:t>
      </w:r>
      <w:proofErr w:type="gramEnd"/>
      <w:r w:rsidRPr="004520A4">
        <w:rPr>
          <w:sz w:val="24"/>
          <w:szCs w:val="24"/>
        </w:rPr>
        <w:t xml:space="preserve">Often the face of a saint is trampled by some </w:t>
      </w:r>
      <w:proofErr w:type="spellStart"/>
      <w:r w:rsidRPr="004520A4">
        <w:rPr>
          <w:sz w:val="24"/>
          <w:szCs w:val="24"/>
        </w:rPr>
        <w:t>passerby's</w:t>
      </w:r>
      <w:proofErr w:type="spellEnd"/>
      <w:r w:rsidRPr="004520A4">
        <w:rPr>
          <w:sz w:val="24"/>
          <w:szCs w:val="24"/>
        </w:rPr>
        <w:t xml:space="preserve"> feet</w:t>
      </w:r>
      <w:proofErr w:type="gramStart"/>
      <w:r w:rsidRPr="004520A4">
        <w:rPr>
          <w:sz w:val="24"/>
          <w:szCs w:val="24"/>
        </w:rPr>
        <w:t xml:space="preserve">. </w:t>
      </w:r>
      <w:proofErr w:type="gramEnd"/>
      <w:r w:rsidRPr="004520A4">
        <w:rPr>
          <w:sz w:val="24"/>
          <w:szCs w:val="24"/>
        </w:rPr>
        <w:t>If sacred images mean nothing to us, why don't we at least economize on the paint</w:t>
      </w:r>
      <w:proofErr w:type="gramStart"/>
      <w:r w:rsidRPr="004520A4">
        <w:rPr>
          <w:sz w:val="24"/>
          <w:szCs w:val="24"/>
        </w:rPr>
        <w:t xml:space="preserve">? </w:t>
      </w:r>
      <w:proofErr w:type="gramEnd"/>
      <w:r w:rsidRPr="004520A4">
        <w:rPr>
          <w:sz w:val="24"/>
          <w:szCs w:val="24"/>
        </w:rPr>
        <w:t>Why embellish what we're about to befoul</w:t>
      </w:r>
      <w:proofErr w:type="gramStart"/>
      <w:r w:rsidRPr="004520A4">
        <w:rPr>
          <w:sz w:val="24"/>
          <w:szCs w:val="24"/>
        </w:rPr>
        <w:t xml:space="preserve">? </w:t>
      </w:r>
      <w:proofErr w:type="gramEnd"/>
      <w:r w:rsidRPr="004520A4">
        <w:rPr>
          <w:sz w:val="24"/>
          <w:szCs w:val="24"/>
        </w:rPr>
        <w:t>Why decorate what we must walk upon</w:t>
      </w:r>
      <w:proofErr w:type="gramStart"/>
      <w:r w:rsidRPr="004520A4">
        <w:rPr>
          <w:sz w:val="24"/>
          <w:szCs w:val="24"/>
        </w:rPr>
        <w:t xml:space="preserve">? </w:t>
      </w:r>
      <w:proofErr w:type="gramEnd"/>
      <w:r w:rsidRPr="004520A4">
        <w:rPr>
          <w:sz w:val="24"/>
          <w:szCs w:val="24"/>
        </w:rPr>
        <w:t xml:space="preserve">What good is it to have attractive pictures where </w:t>
      </w:r>
      <w:proofErr w:type="gramStart"/>
      <w:r w:rsidRPr="004520A4">
        <w:rPr>
          <w:sz w:val="24"/>
          <w:szCs w:val="24"/>
        </w:rPr>
        <w:t>they're</w:t>
      </w:r>
      <w:proofErr w:type="gramEnd"/>
      <w:r w:rsidRPr="004520A4">
        <w:rPr>
          <w:sz w:val="24"/>
          <w:szCs w:val="24"/>
        </w:rPr>
        <w:t xml:space="preserve"> usually stained with dirt?</w:t>
      </w:r>
    </w:p>
    <w:p w:rsidR="004520A4" w:rsidRPr="004520A4" w:rsidRDefault="004520A4" w:rsidP="004520A4">
      <w:pPr>
        <w:rPr>
          <w:sz w:val="24"/>
          <w:szCs w:val="24"/>
        </w:rPr>
      </w:pPr>
    </w:p>
    <w:p w:rsidR="004520A4" w:rsidRPr="004520A4" w:rsidRDefault="004520A4" w:rsidP="004520A4">
      <w:pPr>
        <w:rPr>
          <w:sz w:val="24"/>
          <w:szCs w:val="24"/>
        </w:rPr>
      </w:pPr>
      <w:r w:rsidRPr="004520A4">
        <w:rPr>
          <w:sz w:val="24"/>
          <w:szCs w:val="24"/>
        </w:rPr>
        <w:t>Finally, what good are such things to poor men, to monks, to spiritual men</w:t>
      </w:r>
      <w:proofErr w:type="gramStart"/>
      <w:r w:rsidRPr="004520A4">
        <w:rPr>
          <w:sz w:val="24"/>
          <w:szCs w:val="24"/>
        </w:rPr>
        <w:t xml:space="preserve">? </w:t>
      </w:r>
      <w:proofErr w:type="gramEnd"/>
      <w:r w:rsidRPr="004520A4">
        <w:rPr>
          <w:sz w:val="24"/>
          <w:szCs w:val="24"/>
        </w:rPr>
        <w:t>Perhaps the poet's question could be answered with words from the prophet: "Lord, I have loved the beauty of your house, and the place where your glory dwells" (Ps. 26:8)</w:t>
      </w:r>
      <w:proofErr w:type="gramStart"/>
      <w:r w:rsidRPr="004520A4">
        <w:rPr>
          <w:sz w:val="24"/>
          <w:szCs w:val="24"/>
        </w:rPr>
        <w:t xml:space="preserve">. </w:t>
      </w:r>
      <w:proofErr w:type="gramEnd"/>
      <w:r w:rsidRPr="004520A4">
        <w:rPr>
          <w:sz w:val="24"/>
          <w:szCs w:val="24"/>
        </w:rPr>
        <w:t>I agree</w:t>
      </w:r>
      <w:proofErr w:type="gramStart"/>
      <w:r w:rsidRPr="004520A4">
        <w:rPr>
          <w:sz w:val="24"/>
          <w:szCs w:val="24"/>
        </w:rPr>
        <w:t xml:space="preserve">. </w:t>
      </w:r>
      <w:proofErr w:type="gramEnd"/>
      <w:r w:rsidRPr="004520A4">
        <w:rPr>
          <w:sz w:val="24"/>
          <w:szCs w:val="24"/>
        </w:rPr>
        <w:t>Let us allow this to be done in churches because, even if it is harmful to the vain and greedy, it is not such to the simple and devout</w:t>
      </w:r>
      <w:proofErr w:type="gramStart"/>
      <w:r w:rsidRPr="004520A4">
        <w:rPr>
          <w:sz w:val="24"/>
          <w:szCs w:val="24"/>
        </w:rPr>
        <w:t xml:space="preserve">. </w:t>
      </w:r>
      <w:proofErr w:type="gramEnd"/>
      <w:r w:rsidRPr="004520A4">
        <w:rPr>
          <w:sz w:val="24"/>
          <w:szCs w:val="24"/>
        </w:rPr>
        <w:t>But in cloisters, where the brothers are reading, what is the point of this ridiculous monstrosity, this shapely misshapenness, this misshapen shapeliness</w:t>
      </w:r>
      <w:proofErr w:type="gramStart"/>
      <w:r w:rsidRPr="004520A4">
        <w:rPr>
          <w:sz w:val="24"/>
          <w:szCs w:val="24"/>
        </w:rPr>
        <w:t xml:space="preserve">? </w:t>
      </w:r>
      <w:proofErr w:type="gramEnd"/>
      <w:r w:rsidRPr="004520A4">
        <w:rPr>
          <w:sz w:val="24"/>
          <w:szCs w:val="24"/>
        </w:rPr>
        <w:t>What is the point of those unclean apes, fierce lions, monstrous centaurs, half-men, striped tigers, fighting soldiers and hunters blowing their horns</w:t>
      </w:r>
      <w:proofErr w:type="gramStart"/>
      <w:r w:rsidRPr="004520A4">
        <w:rPr>
          <w:sz w:val="24"/>
          <w:szCs w:val="24"/>
        </w:rPr>
        <w:t xml:space="preserve">? </w:t>
      </w:r>
      <w:proofErr w:type="gramEnd"/>
      <w:r w:rsidRPr="004520A4">
        <w:rPr>
          <w:sz w:val="24"/>
          <w:szCs w:val="24"/>
        </w:rPr>
        <w:t>In one place you see many bodies under a single head, in another several heads on a single body</w:t>
      </w:r>
      <w:proofErr w:type="gramStart"/>
      <w:r w:rsidRPr="004520A4">
        <w:rPr>
          <w:sz w:val="24"/>
          <w:szCs w:val="24"/>
        </w:rPr>
        <w:t xml:space="preserve">. </w:t>
      </w:r>
      <w:proofErr w:type="gramEnd"/>
      <w:r w:rsidRPr="004520A4">
        <w:rPr>
          <w:sz w:val="24"/>
          <w:szCs w:val="24"/>
        </w:rPr>
        <w:t>Here on a quadruped we see the tail of a serpent</w:t>
      </w:r>
      <w:proofErr w:type="gramStart"/>
      <w:r w:rsidRPr="004520A4">
        <w:rPr>
          <w:sz w:val="24"/>
          <w:szCs w:val="24"/>
        </w:rPr>
        <w:t xml:space="preserve">. </w:t>
      </w:r>
      <w:proofErr w:type="gramEnd"/>
      <w:r w:rsidRPr="004520A4">
        <w:rPr>
          <w:sz w:val="24"/>
          <w:szCs w:val="24"/>
        </w:rPr>
        <w:t>Over there on a fish we see the head of a quadruped</w:t>
      </w:r>
      <w:proofErr w:type="gramStart"/>
      <w:r w:rsidRPr="004520A4">
        <w:rPr>
          <w:sz w:val="24"/>
          <w:szCs w:val="24"/>
        </w:rPr>
        <w:t xml:space="preserve">. </w:t>
      </w:r>
      <w:proofErr w:type="gramEnd"/>
      <w:r w:rsidRPr="004520A4">
        <w:rPr>
          <w:sz w:val="24"/>
          <w:szCs w:val="24"/>
        </w:rPr>
        <w:t>There we find a beast that is horse up front and goat behind, here another that is horned animal in front and horse behind</w:t>
      </w:r>
      <w:proofErr w:type="gramStart"/>
      <w:r w:rsidRPr="004520A4">
        <w:rPr>
          <w:sz w:val="24"/>
          <w:szCs w:val="24"/>
        </w:rPr>
        <w:t xml:space="preserve">. </w:t>
      </w:r>
      <w:proofErr w:type="gramEnd"/>
      <w:r w:rsidRPr="004520A4">
        <w:rPr>
          <w:sz w:val="24"/>
          <w:szCs w:val="24"/>
        </w:rPr>
        <w:t xml:space="preserve">In short, so many and so </w:t>
      </w:r>
      <w:proofErr w:type="spellStart"/>
      <w:r w:rsidRPr="004520A4">
        <w:rPr>
          <w:sz w:val="24"/>
          <w:szCs w:val="24"/>
        </w:rPr>
        <w:t>marvelous</w:t>
      </w:r>
      <w:proofErr w:type="spellEnd"/>
      <w:r w:rsidRPr="004520A4">
        <w:rPr>
          <w:sz w:val="24"/>
          <w:szCs w:val="24"/>
        </w:rPr>
        <w:t xml:space="preserve"> are the various shapes surrounding us that it is more pleasant to read the marble than the books, and to spend the whole day </w:t>
      </w:r>
      <w:proofErr w:type="spellStart"/>
      <w:r w:rsidRPr="004520A4">
        <w:rPr>
          <w:sz w:val="24"/>
          <w:szCs w:val="24"/>
        </w:rPr>
        <w:t>marveling</w:t>
      </w:r>
      <w:proofErr w:type="spellEnd"/>
      <w:r w:rsidRPr="004520A4">
        <w:rPr>
          <w:sz w:val="24"/>
          <w:szCs w:val="24"/>
        </w:rPr>
        <w:t xml:space="preserve"> over these things rather than meditating on the law of God</w:t>
      </w:r>
      <w:proofErr w:type="gramStart"/>
      <w:r w:rsidRPr="004520A4">
        <w:rPr>
          <w:sz w:val="24"/>
          <w:szCs w:val="24"/>
        </w:rPr>
        <w:t xml:space="preserve">. </w:t>
      </w:r>
      <w:proofErr w:type="gramEnd"/>
      <w:r w:rsidRPr="004520A4">
        <w:rPr>
          <w:sz w:val="24"/>
          <w:szCs w:val="24"/>
        </w:rPr>
        <w:t>Good Lord</w:t>
      </w:r>
      <w:proofErr w:type="gramStart"/>
      <w:r w:rsidRPr="004520A4">
        <w:rPr>
          <w:sz w:val="24"/>
          <w:szCs w:val="24"/>
        </w:rPr>
        <w:t xml:space="preserve">! </w:t>
      </w:r>
      <w:proofErr w:type="gramEnd"/>
      <w:r w:rsidRPr="004520A4">
        <w:rPr>
          <w:sz w:val="24"/>
          <w:szCs w:val="24"/>
        </w:rPr>
        <w:t xml:space="preserve">If we </w:t>
      </w:r>
      <w:proofErr w:type="gramStart"/>
      <w:r w:rsidRPr="004520A4">
        <w:rPr>
          <w:sz w:val="24"/>
          <w:szCs w:val="24"/>
        </w:rPr>
        <w:t>aren't</w:t>
      </w:r>
      <w:proofErr w:type="gramEnd"/>
      <w:r w:rsidRPr="004520A4">
        <w:rPr>
          <w:sz w:val="24"/>
          <w:szCs w:val="24"/>
        </w:rPr>
        <w:t xml:space="preserve"> embarrassed by the silliness of it all, shouldn't we at least be disgusted by the expense?</w:t>
      </w:r>
    </w:p>
    <w:p w:rsidR="004520A4" w:rsidRPr="004520A4" w:rsidRDefault="004520A4">
      <w:pPr>
        <w:rPr>
          <w:sz w:val="24"/>
          <w:szCs w:val="24"/>
        </w:rPr>
      </w:pPr>
    </w:p>
    <w:p w:rsidR="004520A4" w:rsidRDefault="004520A4">
      <w:pPr>
        <w:rPr>
          <w:b/>
          <w:sz w:val="24"/>
          <w:szCs w:val="24"/>
          <w:u w:val="single"/>
        </w:rPr>
      </w:pPr>
      <w:r>
        <w:rPr>
          <w:b/>
          <w:sz w:val="24"/>
          <w:szCs w:val="24"/>
          <w:u w:val="single"/>
        </w:rPr>
        <w:br w:type="page"/>
      </w:r>
    </w:p>
    <w:p w:rsidR="00F37BF6" w:rsidRDefault="004520A4" w:rsidP="004520A4">
      <w:pPr>
        <w:spacing w:line="240" w:lineRule="auto"/>
        <w:jc w:val="center"/>
        <w:rPr>
          <w:sz w:val="24"/>
          <w:szCs w:val="24"/>
        </w:rPr>
      </w:pPr>
      <w:r>
        <w:rPr>
          <w:b/>
          <w:sz w:val="24"/>
          <w:szCs w:val="24"/>
          <w:u w:val="single"/>
        </w:rPr>
        <w:lastRenderedPageBreak/>
        <w:t>Bibliography</w:t>
      </w:r>
    </w:p>
    <w:p w:rsidR="004520A4" w:rsidRDefault="004520A4" w:rsidP="004520A4">
      <w:pPr>
        <w:spacing w:line="240" w:lineRule="auto"/>
        <w:rPr>
          <w:sz w:val="24"/>
          <w:szCs w:val="24"/>
        </w:rPr>
      </w:pPr>
    </w:p>
    <w:p w:rsidR="004520A4" w:rsidRPr="004520A4" w:rsidRDefault="004520A4" w:rsidP="004520A4">
      <w:pPr>
        <w:spacing w:line="240" w:lineRule="auto"/>
        <w:rPr>
          <w:sz w:val="24"/>
          <w:szCs w:val="24"/>
        </w:rPr>
      </w:pPr>
      <w:r>
        <w:rPr>
          <w:i/>
          <w:sz w:val="24"/>
          <w:szCs w:val="24"/>
        </w:rPr>
        <w:t>Medieval Sourcebook: Bernard of Clairvaux: Apology</w:t>
      </w:r>
      <w:r>
        <w:rPr>
          <w:sz w:val="24"/>
          <w:szCs w:val="24"/>
        </w:rPr>
        <w:t xml:space="preserve">.  [Online] available </w:t>
      </w:r>
      <w:r w:rsidRPr="004520A4">
        <w:rPr>
          <w:sz w:val="24"/>
          <w:szCs w:val="24"/>
        </w:rPr>
        <w:t>https://sourcebooks.fordham.edu/source/bernard1.asp</w:t>
      </w:r>
    </w:p>
    <w:p w:rsidR="004520A4" w:rsidRDefault="004520A4" w:rsidP="004520A4">
      <w:pPr>
        <w:spacing w:line="240" w:lineRule="auto"/>
        <w:rPr>
          <w:sz w:val="24"/>
          <w:szCs w:val="24"/>
        </w:rPr>
      </w:pPr>
      <w:r w:rsidRPr="004520A4">
        <w:rPr>
          <w:sz w:val="24"/>
          <w:szCs w:val="24"/>
        </w:rPr>
        <w:t>Burton, Janet</w:t>
      </w:r>
      <w:proofErr w:type="gramStart"/>
      <w:r w:rsidRPr="004520A4">
        <w:rPr>
          <w:sz w:val="24"/>
          <w:szCs w:val="24"/>
        </w:rPr>
        <w:t xml:space="preserve">. </w:t>
      </w:r>
      <w:proofErr w:type="gramEnd"/>
      <w:r w:rsidRPr="004520A4">
        <w:rPr>
          <w:sz w:val="24"/>
          <w:szCs w:val="24"/>
        </w:rPr>
        <w:t>E., T</w:t>
      </w:r>
      <w:r w:rsidR="00CE6824">
        <w:rPr>
          <w:sz w:val="24"/>
          <w:szCs w:val="24"/>
        </w:rPr>
        <w:t xml:space="preserve">he Cistercians and their world, </w:t>
      </w:r>
      <w:r w:rsidRPr="004520A4">
        <w:rPr>
          <w:sz w:val="24"/>
          <w:szCs w:val="24"/>
        </w:rPr>
        <w:t>(</w:t>
      </w:r>
      <w:proofErr w:type="spellStart"/>
      <w:r w:rsidRPr="004520A4">
        <w:rPr>
          <w:sz w:val="24"/>
          <w:szCs w:val="24"/>
        </w:rPr>
        <w:t>Lampeter</w:t>
      </w:r>
      <w:proofErr w:type="spellEnd"/>
      <w:r w:rsidRPr="004520A4">
        <w:rPr>
          <w:sz w:val="24"/>
          <w:szCs w:val="24"/>
        </w:rPr>
        <w:t>: University of Wales Trinity Saint David, 2016).</w:t>
      </w:r>
      <w:r w:rsidR="00CE6824">
        <w:rPr>
          <w:sz w:val="24"/>
          <w:szCs w:val="24"/>
        </w:rPr>
        <w:t xml:space="preserve">  </w:t>
      </w:r>
      <w:proofErr w:type="gramStart"/>
      <w:r w:rsidR="00CE6824">
        <w:rPr>
          <w:sz w:val="24"/>
          <w:szCs w:val="24"/>
        </w:rPr>
        <w:t>(Various translations).</w:t>
      </w:r>
      <w:proofErr w:type="gramEnd"/>
    </w:p>
    <w:p w:rsidR="004520A4" w:rsidRDefault="004520A4" w:rsidP="004520A4">
      <w:pPr>
        <w:spacing w:line="240" w:lineRule="auto"/>
        <w:rPr>
          <w:sz w:val="24"/>
          <w:szCs w:val="24"/>
        </w:rPr>
      </w:pPr>
      <w:r>
        <w:rPr>
          <w:sz w:val="24"/>
          <w:szCs w:val="24"/>
        </w:rPr>
        <w:t xml:space="preserve">Selections from </w:t>
      </w:r>
      <w:proofErr w:type="spellStart"/>
      <w:r>
        <w:rPr>
          <w:sz w:val="24"/>
          <w:szCs w:val="24"/>
        </w:rPr>
        <w:t>Leontios</w:t>
      </w:r>
      <w:proofErr w:type="spellEnd"/>
      <w:r>
        <w:rPr>
          <w:sz w:val="24"/>
          <w:szCs w:val="24"/>
        </w:rPr>
        <w:t xml:space="preserve"> of </w:t>
      </w:r>
      <w:proofErr w:type="spellStart"/>
      <w:r>
        <w:rPr>
          <w:sz w:val="24"/>
          <w:szCs w:val="24"/>
        </w:rPr>
        <w:t>Neapolis</w:t>
      </w:r>
      <w:proofErr w:type="spellEnd"/>
      <w:r>
        <w:rPr>
          <w:sz w:val="24"/>
          <w:szCs w:val="24"/>
        </w:rPr>
        <w:t xml:space="preserve">, </w:t>
      </w:r>
      <w:proofErr w:type="gramStart"/>
      <w:r>
        <w:rPr>
          <w:i/>
          <w:sz w:val="24"/>
          <w:szCs w:val="24"/>
        </w:rPr>
        <w:t>The</w:t>
      </w:r>
      <w:proofErr w:type="gramEnd"/>
      <w:r>
        <w:rPr>
          <w:i/>
          <w:sz w:val="24"/>
          <w:szCs w:val="24"/>
        </w:rPr>
        <w:t xml:space="preserve"> Life of Symeon the Holy Fool</w:t>
      </w:r>
      <w:r>
        <w:rPr>
          <w:sz w:val="24"/>
          <w:szCs w:val="24"/>
        </w:rPr>
        <w:t>, trans., with introduction notes by Mark Rey Horton, unpublished dissertation (Catholic University of America, 1988).</w:t>
      </w:r>
    </w:p>
    <w:p w:rsidR="004520A4" w:rsidRDefault="004520A4" w:rsidP="004520A4">
      <w:pPr>
        <w:spacing w:line="240" w:lineRule="auto"/>
        <w:rPr>
          <w:sz w:val="24"/>
          <w:szCs w:val="24"/>
        </w:rPr>
      </w:pPr>
    </w:p>
    <w:p w:rsidR="004520A4" w:rsidRDefault="001234FC" w:rsidP="004520A4">
      <w:pPr>
        <w:spacing w:line="240" w:lineRule="auto"/>
        <w:rPr>
          <w:sz w:val="24"/>
          <w:szCs w:val="24"/>
        </w:rPr>
      </w:pPr>
      <w:r w:rsidRPr="004520A4">
        <w:rPr>
          <w:sz w:val="24"/>
          <w:szCs w:val="24"/>
        </w:rPr>
        <w:t>Bernard of Clairvaux</w:t>
      </w:r>
      <w:r>
        <w:rPr>
          <w:sz w:val="24"/>
          <w:szCs w:val="24"/>
        </w:rPr>
        <w:t>,</w:t>
      </w:r>
      <w:r w:rsidRPr="004520A4">
        <w:rPr>
          <w:sz w:val="24"/>
          <w:szCs w:val="24"/>
        </w:rPr>
        <w:t xml:space="preserve"> </w:t>
      </w:r>
      <w:r w:rsidR="004520A4" w:rsidRPr="001234FC">
        <w:rPr>
          <w:i/>
          <w:sz w:val="24"/>
          <w:szCs w:val="24"/>
        </w:rPr>
        <w:t>Bernard of Clairvaux: Selected Works</w:t>
      </w:r>
      <w:r w:rsidRPr="001234FC">
        <w:rPr>
          <w:i/>
          <w:sz w:val="24"/>
          <w:szCs w:val="24"/>
        </w:rPr>
        <w:t xml:space="preserve">, </w:t>
      </w:r>
      <w:r w:rsidR="004520A4" w:rsidRPr="001234FC">
        <w:rPr>
          <w:i/>
          <w:sz w:val="24"/>
          <w:szCs w:val="24"/>
        </w:rPr>
        <w:t>Issue 55 of Classics of Western spirituality</w:t>
      </w:r>
      <w:r w:rsidRPr="001234FC">
        <w:rPr>
          <w:i/>
          <w:sz w:val="24"/>
          <w:szCs w:val="24"/>
        </w:rPr>
        <w:t xml:space="preserve">, </w:t>
      </w:r>
      <w:proofErr w:type="gramStart"/>
      <w:r w:rsidR="004520A4" w:rsidRPr="001234FC">
        <w:rPr>
          <w:i/>
          <w:sz w:val="24"/>
          <w:szCs w:val="24"/>
        </w:rPr>
        <w:t>The</w:t>
      </w:r>
      <w:proofErr w:type="gramEnd"/>
      <w:r w:rsidR="004520A4" w:rsidRPr="001234FC">
        <w:rPr>
          <w:i/>
          <w:sz w:val="24"/>
          <w:szCs w:val="24"/>
        </w:rPr>
        <w:t xml:space="preserve"> c</w:t>
      </w:r>
      <w:r>
        <w:rPr>
          <w:i/>
          <w:sz w:val="24"/>
          <w:szCs w:val="24"/>
        </w:rPr>
        <w:t>lassics of Western spirituality</w:t>
      </w:r>
      <w:r w:rsidR="004520A4" w:rsidRPr="001234FC">
        <w:rPr>
          <w:i/>
          <w:sz w:val="24"/>
          <w:szCs w:val="24"/>
        </w:rPr>
        <w:t>: a library of the great spiritual masters</w:t>
      </w:r>
      <w:r>
        <w:rPr>
          <w:sz w:val="24"/>
          <w:szCs w:val="24"/>
        </w:rPr>
        <w:t>, E</w:t>
      </w:r>
      <w:r w:rsidR="004520A4" w:rsidRPr="004520A4">
        <w:rPr>
          <w:sz w:val="24"/>
          <w:szCs w:val="24"/>
        </w:rPr>
        <w:t>d</w:t>
      </w:r>
      <w:r>
        <w:rPr>
          <w:sz w:val="24"/>
          <w:szCs w:val="24"/>
        </w:rPr>
        <w:t xml:space="preserve">. </w:t>
      </w:r>
      <w:r w:rsidR="004520A4" w:rsidRPr="004520A4">
        <w:rPr>
          <w:sz w:val="24"/>
          <w:szCs w:val="24"/>
        </w:rPr>
        <w:t>Gillian Rosemary Evans</w:t>
      </w:r>
      <w:r>
        <w:rPr>
          <w:sz w:val="24"/>
          <w:szCs w:val="24"/>
        </w:rPr>
        <w:t>, (</w:t>
      </w:r>
      <w:r w:rsidR="004520A4" w:rsidRPr="004520A4">
        <w:rPr>
          <w:sz w:val="24"/>
          <w:szCs w:val="24"/>
        </w:rPr>
        <w:t>Paulist Press, 1987</w:t>
      </w:r>
      <w:r>
        <w:rPr>
          <w:sz w:val="24"/>
          <w:szCs w:val="24"/>
        </w:rPr>
        <w:t>).</w:t>
      </w:r>
    </w:p>
    <w:p w:rsidR="001234FC" w:rsidRDefault="001234FC" w:rsidP="004520A4">
      <w:pPr>
        <w:spacing w:line="240" w:lineRule="auto"/>
        <w:rPr>
          <w:sz w:val="24"/>
          <w:szCs w:val="24"/>
        </w:rPr>
      </w:pPr>
    </w:p>
    <w:p w:rsidR="001234FC" w:rsidRDefault="001234FC" w:rsidP="001234FC">
      <w:pPr>
        <w:spacing w:line="240" w:lineRule="auto"/>
        <w:rPr>
          <w:sz w:val="24"/>
          <w:szCs w:val="24"/>
        </w:rPr>
      </w:pPr>
      <w:proofErr w:type="gramStart"/>
      <w:r w:rsidRPr="001234FC">
        <w:rPr>
          <w:i/>
          <w:sz w:val="24"/>
          <w:szCs w:val="24"/>
        </w:rPr>
        <w:t>A Companion to Bernard of Clairvaux, Volume 25 of Brill's Companions to the Christian Tradition</w:t>
      </w:r>
      <w:r>
        <w:rPr>
          <w:sz w:val="24"/>
          <w:szCs w:val="24"/>
        </w:rPr>
        <w:t>, E</w:t>
      </w:r>
      <w:r w:rsidRPr="001234FC">
        <w:rPr>
          <w:sz w:val="24"/>
          <w:szCs w:val="24"/>
        </w:rPr>
        <w:t>d</w:t>
      </w:r>
      <w:r>
        <w:rPr>
          <w:sz w:val="24"/>
          <w:szCs w:val="24"/>
        </w:rPr>
        <w:t xml:space="preserve">. </w:t>
      </w:r>
      <w:r w:rsidRPr="001234FC">
        <w:rPr>
          <w:sz w:val="24"/>
          <w:szCs w:val="24"/>
        </w:rPr>
        <w:t>Brian Patrick McGuire</w:t>
      </w:r>
      <w:r>
        <w:rPr>
          <w:sz w:val="24"/>
          <w:szCs w:val="24"/>
        </w:rPr>
        <w:t>, (</w:t>
      </w:r>
      <w:r w:rsidRPr="001234FC">
        <w:rPr>
          <w:sz w:val="24"/>
          <w:szCs w:val="24"/>
        </w:rPr>
        <w:t>BRILL, 2011</w:t>
      </w:r>
      <w:r>
        <w:rPr>
          <w:sz w:val="24"/>
          <w:szCs w:val="24"/>
        </w:rPr>
        <w:t>).</w:t>
      </w:r>
      <w:proofErr w:type="gramEnd"/>
    </w:p>
    <w:p w:rsidR="00DD7F9A" w:rsidRDefault="00DD7F9A" w:rsidP="00DD7F9A">
      <w:pPr>
        <w:spacing w:line="240" w:lineRule="auto"/>
        <w:rPr>
          <w:sz w:val="24"/>
          <w:szCs w:val="24"/>
        </w:rPr>
      </w:pPr>
      <w:r w:rsidRPr="001234FC">
        <w:rPr>
          <w:i/>
          <w:sz w:val="24"/>
          <w:szCs w:val="24"/>
        </w:rPr>
        <w:t>Asceticism and Its Critics: Historical Accounts and Comparative Perspectives</w:t>
      </w:r>
      <w:r>
        <w:rPr>
          <w:sz w:val="24"/>
          <w:szCs w:val="24"/>
        </w:rPr>
        <w:t xml:space="preserve">, </w:t>
      </w:r>
      <w:r w:rsidRPr="001234FC">
        <w:rPr>
          <w:sz w:val="24"/>
          <w:szCs w:val="24"/>
        </w:rPr>
        <w:t>Ed</w:t>
      </w:r>
      <w:r>
        <w:rPr>
          <w:sz w:val="24"/>
          <w:szCs w:val="24"/>
        </w:rPr>
        <w:t xml:space="preserve">. </w:t>
      </w:r>
      <w:r w:rsidRPr="001234FC">
        <w:rPr>
          <w:sz w:val="24"/>
          <w:szCs w:val="24"/>
        </w:rPr>
        <w:t xml:space="preserve">Oliver </w:t>
      </w:r>
      <w:proofErr w:type="spellStart"/>
      <w:r w:rsidRPr="001234FC">
        <w:rPr>
          <w:sz w:val="24"/>
          <w:szCs w:val="24"/>
        </w:rPr>
        <w:t>Freiberger</w:t>
      </w:r>
      <w:proofErr w:type="spellEnd"/>
      <w:r>
        <w:rPr>
          <w:sz w:val="24"/>
          <w:szCs w:val="24"/>
        </w:rPr>
        <w:t xml:space="preserve"> (</w:t>
      </w:r>
      <w:r w:rsidRPr="001234FC">
        <w:rPr>
          <w:sz w:val="24"/>
          <w:szCs w:val="24"/>
        </w:rPr>
        <w:t>Oxford University Press, 2006</w:t>
      </w:r>
      <w:r>
        <w:rPr>
          <w:sz w:val="24"/>
          <w:szCs w:val="24"/>
        </w:rPr>
        <w:t>).</w:t>
      </w:r>
    </w:p>
    <w:p w:rsidR="001234FC" w:rsidRDefault="00DD7F9A" w:rsidP="00DD7F9A">
      <w:pPr>
        <w:spacing w:line="240" w:lineRule="auto"/>
        <w:rPr>
          <w:sz w:val="24"/>
          <w:szCs w:val="24"/>
        </w:rPr>
      </w:pPr>
      <w:r w:rsidRPr="00DD7F9A">
        <w:rPr>
          <w:sz w:val="24"/>
          <w:szCs w:val="24"/>
        </w:rPr>
        <w:t>The Desert Fathers: Sayin</w:t>
      </w:r>
      <w:r>
        <w:rPr>
          <w:sz w:val="24"/>
          <w:szCs w:val="24"/>
        </w:rPr>
        <w:t xml:space="preserve">gs of the Early Christian Monks, </w:t>
      </w:r>
      <w:r w:rsidRPr="00DD7F9A">
        <w:rPr>
          <w:sz w:val="24"/>
          <w:szCs w:val="24"/>
        </w:rPr>
        <w:t>Ed</w:t>
      </w:r>
      <w:r>
        <w:rPr>
          <w:sz w:val="24"/>
          <w:szCs w:val="24"/>
        </w:rPr>
        <w:t xml:space="preserve">. </w:t>
      </w:r>
      <w:r w:rsidRPr="00DD7F9A">
        <w:rPr>
          <w:sz w:val="24"/>
          <w:szCs w:val="24"/>
        </w:rPr>
        <w:t>Benedicta Ward</w:t>
      </w:r>
      <w:r>
        <w:rPr>
          <w:sz w:val="24"/>
          <w:szCs w:val="24"/>
        </w:rPr>
        <w:t xml:space="preserve">, </w:t>
      </w:r>
      <w:r w:rsidRPr="00DD7F9A">
        <w:rPr>
          <w:sz w:val="24"/>
          <w:szCs w:val="24"/>
        </w:rPr>
        <w:t>Trans</w:t>
      </w:r>
      <w:r>
        <w:rPr>
          <w:sz w:val="24"/>
          <w:szCs w:val="24"/>
        </w:rPr>
        <w:t xml:space="preserve">., </w:t>
      </w:r>
      <w:r w:rsidRPr="00DD7F9A">
        <w:rPr>
          <w:sz w:val="24"/>
          <w:szCs w:val="24"/>
        </w:rPr>
        <w:t>Benedicta Ward</w:t>
      </w:r>
      <w:r>
        <w:rPr>
          <w:sz w:val="24"/>
          <w:szCs w:val="24"/>
        </w:rPr>
        <w:t>, (</w:t>
      </w:r>
      <w:r w:rsidRPr="00DD7F9A">
        <w:rPr>
          <w:sz w:val="24"/>
          <w:szCs w:val="24"/>
        </w:rPr>
        <w:t>Penguin UK, 2003</w:t>
      </w:r>
      <w:r>
        <w:rPr>
          <w:sz w:val="24"/>
          <w:szCs w:val="24"/>
        </w:rPr>
        <w:t>).</w:t>
      </w:r>
    </w:p>
    <w:p w:rsidR="00540F91" w:rsidRDefault="00540F91" w:rsidP="00540F91">
      <w:pPr>
        <w:spacing w:line="240" w:lineRule="auto"/>
        <w:rPr>
          <w:sz w:val="24"/>
          <w:szCs w:val="24"/>
        </w:rPr>
      </w:pPr>
      <w:r w:rsidRPr="00540F91">
        <w:rPr>
          <w:sz w:val="24"/>
          <w:szCs w:val="24"/>
        </w:rPr>
        <w:t>The Great Beginning of Citeaux: A Narrative of the Beginning of the Cistercian Order</w:t>
      </w:r>
      <w:r>
        <w:rPr>
          <w:sz w:val="24"/>
          <w:szCs w:val="24"/>
        </w:rPr>
        <w:t xml:space="preserve">, </w:t>
      </w:r>
      <w:r w:rsidRPr="00540F91">
        <w:rPr>
          <w:sz w:val="24"/>
          <w:szCs w:val="24"/>
        </w:rPr>
        <w:t>Volume 72 of Cistercian Fathers</w:t>
      </w:r>
      <w:r>
        <w:rPr>
          <w:sz w:val="24"/>
          <w:szCs w:val="24"/>
        </w:rPr>
        <w:t xml:space="preserve">, </w:t>
      </w:r>
      <w:r w:rsidRPr="00540F91">
        <w:rPr>
          <w:sz w:val="24"/>
          <w:szCs w:val="24"/>
        </w:rPr>
        <w:t>Ed</w:t>
      </w:r>
      <w:r>
        <w:rPr>
          <w:sz w:val="24"/>
          <w:szCs w:val="24"/>
        </w:rPr>
        <w:t xml:space="preserve">. </w:t>
      </w:r>
      <w:r w:rsidRPr="00540F91">
        <w:rPr>
          <w:sz w:val="24"/>
          <w:szCs w:val="24"/>
        </w:rPr>
        <w:t>E. Rozanne Elder</w:t>
      </w:r>
      <w:r>
        <w:rPr>
          <w:sz w:val="24"/>
          <w:szCs w:val="24"/>
        </w:rPr>
        <w:t xml:space="preserve">, Trans., </w:t>
      </w:r>
      <w:r w:rsidRPr="00540F91">
        <w:rPr>
          <w:sz w:val="24"/>
          <w:szCs w:val="24"/>
        </w:rPr>
        <w:t>Benedicta Ward, Paul Savage</w:t>
      </w:r>
      <w:r>
        <w:rPr>
          <w:sz w:val="24"/>
          <w:szCs w:val="24"/>
        </w:rPr>
        <w:t xml:space="preserve"> (</w:t>
      </w:r>
      <w:r w:rsidRPr="00540F91">
        <w:rPr>
          <w:sz w:val="24"/>
          <w:szCs w:val="24"/>
        </w:rPr>
        <w:t>Liturgical Press, 2012</w:t>
      </w:r>
      <w:r>
        <w:rPr>
          <w:sz w:val="24"/>
          <w:szCs w:val="24"/>
        </w:rPr>
        <w:t>)</w:t>
      </w:r>
    </w:p>
    <w:p w:rsidR="001234FC" w:rsidRDefault="001234FC" w:rsidP="001234FC">
      <w:pPr>
        <w:spacing w:line="240" w:lineRule="auto"/>
        <w:rPr>
          <w:sz w:val="24"/>
          <w:szCs w:val="24"/>
        </w:rPr>
      </w:pPr>
    </w:p>
    <w:p w:rsidR="00540F91" w:rsidRDefault="00540F91" w:rsidP="00540F91">
      <w:pPr>
        <w:spacing w:line="240" w:lineRule="auto"/>
        <w:rPr>
          <w:sz w:val="24"/>
          <w:szCs w:val="24"/>
        </w:rPr>
      </w:pPr>
      <w:r w:rsidRPr="00540F91">
        <w:rPr>
          <w:sz w:val="24"/>
          <w:szCs w:val="24"/>
        </w:rPr>
        <w:t>Berman</w:t>
      </w:r>
      <w:r>
        <w:rPr>
          <w:sz w:val="24"/>
          <w:szCs w:val="24"/>
        </w:rPr>
        <w:t xml:space="preserve">, C. H., </w:t>
      </w:r>
      <w:proofErr w:type="gramStart"/>
      <w:r w:rsidRPr="00540F91">
        <w:rPr>
          <w:i/>
          <w:sz w:val="24"/>
          <w:szCs w:val="24"/>
        </w:rPr>
        <w:t>The</w:t>
      </w:r>
      <w:proofErr w:type="gramEnd"/>
      <w:r w:rsidRPr="00540F91">
        <w:rPr>
          <w:i/>
          <w:sz w:val="24"/>
          <w:szCs w:val="24"/>
        </w:rPr>
        <w:t xml:space="preserve"> Cistercian Evolution: The Invention of a Religious Order in Twelfth-</w:t>
      </w:r>
      <w:r>
        <w:rPr>
          <w:i/>
          <w:sz w:val="24"/>
          <w:szCs w:val="24"/>
        </w:rPr>
        <w:t>C</w:t>
      </w:r>
      <w:r w:rsidRPr="00540F91">
        <w:rPr>
          <w:i/>
          <w:sz w:val="24"/>
          <w:szCs w:val="24"/>
        </w:rPr>
        <w:t>entury Europe</w:t>
      </w:r>
      <w:r>
        <w:rPr>
          <w:i/>
          <w:sz w:val="24"/>
          <w:szCs w:val="24"/>
        </w:rPr>
        <w:t xml:space="preserve">, </w:t>
      </w:r>
      <w:r w:rsidRPr="00540F91">
        <w:rPr>
          <w:sz w:val="24"/>
          <w:szCs w:val="24"/>
        </w:rPr>
        <w:t>(</w:t>
      </w:r>
      <w:r w:rsidRPr="00540F91">
        <w:rPr>
          <w:sz w:val="24"/>
          <w:szCs w:val="24"/>
        </w:rPr>
        <w:t>University of Pennsylvania Press, 2010</w:t>
      </w:r>
      <w:r>
        <w:rPr>
          <w:sz w:val="24"/>
          <w:szCs w:val="24"/>
        </w:rPr>
        <w:t>)</w:t>
      </w:r>
    </w:p>
    <w:p w:rsidR="001234FC" w:rsidRDefault="001234FC" w:rsidP="001234FC">
      <w:pPr>
        <w:spacing w:line="240" w:lineRule="auto"/>
        <w:rPr>
          <w:sz w:val="24"/>
          <w:szCs w:val="24"/>
        </w:rPr>
      </w:pPr>
      <w:proofErr w:type="spellStart"/>
      <w:r w:rsidRPr="001234FC">
        <w:rPr>
          <w:sz w:val="24"/>
          <w:szCs w:val="24"/>
        </w:rPr>
        <w:t>Bredero</w:t>
      </w:r>
      <w:proofErr w:type="spellEnd"/>
      <w:r>
        <w:rPr>
          <w:sz w:val="24"/>
          <w:szCs w:val="24"/>
        </w:rPr>
        <w:t>, A. H.,</w:t>
      </w:r>
      <w:r w:rsidRPr="001234FC">
        <w:rPr>
          <w:sz w:val="24"/>
          <w:szCs w:val="24"/>
        </w:rPr>
        <w:t xml:space="preserve"> </w:t>
      </w:r>
      <w:r w:rsidRPr="001234FC">
        <w:rPr>
          <w:i/>
          <w:sz w:val="24"/>
          <w:szCs w:val="24"/>
        </w:rPr>
        <w:t xml:space="preserve">Bernard </w:t>
      </w:r>
      <w:proofErr w:type="gramStart"/>
      <w:r w:rsidRPr="001234FC">
        <w:rPr>
          <w:i/>
          <w:sz w:val="24"/>
          <w:szCs w:val="24"/>
        </w:rPr>
        <w:t>Of</w:t>
      </w:r>
      <w:proofErr w:type="gramEnd"/>
      <w:r w:rsidRPr="001234FC">
        <w:rPr>
          <w:i/>
          <w:sz w:val="24"/>
          <w:szCs w:val="24"/>
        </w:rPr>
        <w:t xml:space="preserve"> Clairvaux</w:t>
      </w:r>
      <w:r>
        <w:rPr>
          <w:sz w:val="24"/>
          <w:szCs w:val="24"/>
        </w:rPr>
        <w:t>, (</w:t>
      </w:r>
      <w:r w:rsidRPr="001234FC">
        <w:rPr>
          <w:sz w:val="24"/>
          <w:szCs w:val="24"/>
        </w:rPr>
        <w:t>A&amp;C Black, 2004</w:t>
      </w:r>
      <w:r>
        <w:rPr>
          <w:sz w:val="24"/>
          <w:szCs w:val="24"/>
        </w:rPr>
        <w:t>).</w:t>
      </w:r>
    </w:p>
    <w:p w:rsidR="00D053D7" w:rsidRDefault="00D053D7" w:rsidP="001234FC">
      <w:pPr>
        <w:spacing w:line="240" w:lineRule="auto"/>
        <w:rPr>
          <w:sz w:val="24"/>
          <w:szCs w:val="24"/>
        </w:rPr>
      </w:pPr>
      <w:r w:rsidRPr="00D053D7">
        <w:rPr>
          <w:sz w:val="24"/>
          <w:szCs w:val="24"/>
        </w:rPr>
        <w:t xml:space="preserve">Burton, Janet E. and Julie Kerr, </w:t>
      </w:r>
      <w:r w:rsidRPr="00D053D7">
        <w:rPr>
          <w:i/>
          <w:sz w:val="24"/>
          <w:szCs w:val="24"/>
        </w:rPr>
        <w:t>The Cistercians in the middle ages</w:t>
      </w:r>
      <w:r w:rsidRPr="00D053D7">
        <w:rPr>
          <w:sz w:val="24"/>
          <w:szCs w:val="24"/>
        </w:rPr>
        <w:t xml:space="preserve"> (Rochester, NY: The </w:t>
      </w:r>
      <w:proofErr w:type="spellStart"/>
      <w:r w:rsidRPr="00D053D7">
        <w:rPr>
          <w:sz w:val="24"/>
          <w:szCs w:val="24"/>
        </w:rPr>
        <w:t>Boydell</w:t>
      </w:r>
      <w:proofErr w:type="spellEnd"/>
      <w:r w:rsidRPr="00D053D7">
        <w:rPr>
          <w:sz w:val="24"/>
          <w:szCs w:val="24"/>
        </w:rPr>
        <w:t xml:space="preserve"> Press, 2011).</w:t>
      </w:r>
    </w:p>
    <w:p w:rsidR="009F4447" w:rsidRDefault="009F4447" w:rsidP="009F4447">
      <w:pPr>
        <w:spacing w:line="240" w:lineRule="auto"/>
        <w:rPr>
          <w:sz w:val="24"/>
          <w:szCs w:val="24"/>
        </w:rPr>
      </w:pPr>
      <w:r w:rsidRPr="009F4447">
        <w:rPr>
          <w:sz w:val="24"/>
          <w:szCs w:val="24"/>
        </w:rPr>
        <w:t>Dunn</w:t>
      </w:r>
      <w:r>
        <w:rPr>
          <w:sz w:val="24"/>
          <w:szCs w:val="24"/>
        </w:rPr>
        <w:t>, M.,</w:t>
      </w:r>
      <w:r w:rsidRPr="009F4447">
        <w:rPr>
          <w:sz w:val="24"/>
          <w:szCs w:val="24"/>
        </w:rPr>
        <w:t xml:space="preserve"> </w:t>
      </w:r>
      <w:proofErr w:type="gramStart"/>
      <w:r w:rsidRPr="009F4447">
        <w:rPr>
          <w:i/>
          <w:sz w:val="24"/>
          <w:szCs w:val="24"/>
        </w:rPr>
        <w:t>The</w:t>
      </w:r>
      <w:proofErr w:type="gramEnd"/>
      <w:r w:rsidRPr="009F4447">
        <w:rPr>
          <w:i/>
          <w:sz w:val="24"/>
          <w:szCs w:val="24"/>
        </w:rPr>
        <w:t xml:space="preserve"> Emergence of Monasticism: From the Desert Fathers to the Early Middle Ages</w:t>
      </w:r>
      <w:r>
        <w:rPr>
          <w:sz w:val="24"/>
          <w:szCs w:val="24"/>
        </w:rPr>
        <w:t>, (</w:t>
      </w:r>
      <w:r w:rsidRPr="009F4447">
        <w:rPr>
          <w:sz w:val="24"/>
          <w:szCs w:val="24"/>
        </w:rPr>
        <w:t>John Wiley &amp; Sons, 2008</w:t>
      </w:r>
      <w:r>
        <w:rPr>
          <w:sz w:val="24"/>
          <w:szCs w:val="24"/>
        </w:rPr>
        <w:t>).</w:t>
      </w:r>
    </w:p>
    <w:p w:rsidR="000E7707" w:rsidRDefault="000E7707" w:rsidP="000E7707">
      <w:pPr>
        <w:spacing w:line="240" w:lineRule="auto"/>
        <w:rPr>
          <w:sz w:val="24"/>
          <w:szCs w:val="24"/>
        </w:rPr>
      </w:pPr>
      <w:proofErr w:type="spellStart"/>
      <w:r w:rsidRPr="000E7707">
        <w:rPr>
          <w:sz w:val="24"/>
          <w:szCs w:val="24"/>
        </w:rPr>
        <w:t>Pranger</w:t>
      </w:r>
      <w:proofErr w:type="spellEnd"/>
      <w:r>
        <w:rPr>
          <w:sz w:val="24"/>
          <w:szCs w:val="24"/>
        </w:rPr>
        <w:t>, M. B.,</w:t>
      </w:r>
      <w:r w:rsidRPr="000E7707">
        <w:rPr>
          <w:sz w:val="24"/>
          <w:szCs w:val="24"/>
        </w:rPr>
        <w:t xml:space="preserve"> </w:t>
      </w:r>
      <w:r w:rsidRPr="000E7707">
        <w:rPr>
          <w:i/>
          <w:sz w:val="24"/>
          <w:szCs w:val="24"/>
        </w:rPr>
        <w:t>Bernard of Clairvaux and the Shape of Monastic Thought: Broken Dreams Volume 56 of Brill's Studies in Intellectual History</w:t>
      </w:r>
      <w:r>
        <w:rPr>
          <w:sz w:val="24"/>
          <w:szCs w:val="24"/>
        </w:rPr>
        <w:t>, (</w:t>
      </w:r>
      <w:r w:rsidRPr="000E7707">
        <w:rPr>
          <w:sz w:val="24"/>
          <w:szCs w:val="24"/>
        </w:rPr>
        <w:t>BRILL, 1994</w:t>
      </w:r>
      <w:r>
        <w:rPr>
          <w:sz w:val="24"/>
          <w:szCs w:val="24"/>
        </w:rPr>
        <w:t>).</w:t>
      </w:r>
    </w:p>
    <w:p w:rsidR="001234FC" w:rsidRDefault="001234FC" w:rsidP="001234FC">
      <w:pPr>
        <w:spacing w:line="240" w:lineRule="auto"/>
        <w:rPr>
          <w:sz w:val="24"/>
          <w:szCs w:val="24"/>
        </w:rPr>
      </w:pPr>
      <w:proofErr w:type="spellStart"/>
      <w:r w:rsidRPr="001234FC">
        <w:rPr>
          <w:sz w:val="24"/>
          <w:szCs w:val="24"/>
        </w:rPr>
        <w:t>Ratisbonne</w:t>
      </w:r>
      <w:proofErr w:type="spellEnd"/>
      <w:r>
        <w:rPr>
          <w:sz w:val="24"/>
          <w:szCs w:val="24"/>
        </w:rPr>
        <w:t>, A. T.,</w:t>
      </w:r>
      <w:r w:rsidRPr="001234FC">
        <w:rPr>
          <w:sz w:val="24"/>
          <w:szCs w:val="24"/>
        </w:rPr>
        <w:t xml:space="preserve"> </w:t>
      </w:r>
      <w:r w:rsidRPr="001234FC">
        <w:rPr>
          <w:i/>
          <w:sz w:val="24"/>
          <w:szCs w:val="24"/>
        </w:rPr>
        <w:t>St. Bernard of Clairvaux: Oracle of the Twelfth Century</w:t>
      </w:r>
      <w:r>
        <w:rPr>
          <w:sz w:val="24"/>
          <w:szCs w:val="24"/>
        </w:rPr>
        <w:t>, (</w:t>
      </w:r>
      <w:r w:rsidRPr="001234FC">
        <w:rPr>
          <w:sz w:val="24"/>
          <w:szCs w:val="24"/>
        </w:rPr>
        <w:t>TAN Books, 2012</w:t>
      </w:r>
      <w:r>
        <w:rPr>
          <w:sz w:val="24"/>
          <w:szCs w:val="24"/>
        </w:rPr>
        <w:t>).</w:t>
      </w:r>
    </w:p>
    <w:p w:rsidR="0076289E" w:rsidRDefault="0076289E" w:rsidP="0076289E">
      <w:pPr>
        <w:spacing w:line="240" w:lineRule="auto"/>
        <w:rPr>
          <w:sz w:val="24"/>
          <w:szCs w:val="24"/>
        </w:rPr>
      </w:pPr>
      <w:r w:rsidRPr="0076289E">
        <w:rPr>
          <w:sz w:val="24"/>
          <w:szCs w:val="24"/>
        </w:rPr>
        <w:t>Rhee</w:t>
      </w:r>
      <w:r>
        <w:rPr>
          <w:sz w:val="24"/>
          <w:szCs w:val="24"/>
        </w:rPr>
        <w:t>, H.,</w:t>
      </w:r>
      <w:r w:rsidRPr="0076289E">
        <w:rPr>
          <w:sz w:val="24"/>
          <w:szCs w:val="24"/>
        </w:rPr>
        <w:t xml:space="preserve"> </w:t>
      </w:r>
      <w:proofErr w:type="gramStart"/>
      <w:r w:rsidRPr="0076289E">
        <w:rPr>
          <w:i/>
          <w:sz w:val="24"/>
          <w:szCs w:val="24"/>
        </w:rPr>
        <w:t>Early</w:t>
      </w:r>
      <w:proofErr w:type="gramEnd"/>
      <w:r w:rsidRPr="0076289E">
        <w:rPr>
          <w:i/>
          <w:sz w:val="24"/>
          <w:szCs w:val="24"/>
        </w:rPr>
        <w:t xml:space="preserve"> Christian Literature: Christ and Culture in the Second and Third Centuries</w:t>
      </w:r>
      <w:r>
        <w:rPr>
          <w:i/>
          <w:sz w:val="24"/>
          <w:szCs w:val="24"/>
        </w:rPr>
        <w:t xml:space="preserve"> </w:t>
      </w:r>
      <w:r w:rsidRPr="0076289E">
        <w:rPr>
          <w:i/>
          <w:sz w:val="24"/>
          <w:szCs w:val="24"/>
        </w:rPr>
        <w:t>Routledge early church monographs</w:t>
      </w:r>
      <w:r>
        <w:rPr>
          <w:sz w:val="24"/>
          <w:szCs w:val="24"/>
        </w:rPr>
        <w:t>, (</w:t>
      </w:r>
      <w:r w:rsidRPr="0076289E">
        <w:rPr>
          <w:sz w:val="24"/>
          <w:szCs w:val="24"/>
        </w:rPr>
        <w:t>Psychology Press, 2005</w:t>
      </w:r>
      <w:r>
        <w:rPr>
          <w:sz w:val="24"/>
          <w:szCs w:val="24"/>
        </w:rPr>
        <w:t>).</w:t>
      </w:r>
    </w:p>
    <w:p w:rsidR="00FC64A1" w:rsidRDefault="00FC64A1" w:rsidP="00FC64A1">
      <w:pPr>
        <w:spacing w:line="240" w:lineRule="auto"/>
        <w:rPr>
          <w:sz w:val="24"/>
          <w:szCs w:val="24"/>
        </w:rPr>
      </w:pPr>
      <w:r w:rsidRPr="00FC64A1">
        <w:rPr>
          <w:sz w:val="24"/>
          <w:szCs w:val="24"/>
        </w:rPr>
        <w:lastRenderedPageBreak/>
        <w:t>Rosewell</w:t>
      </w:r>
      <w:r>
        <w:rPr>
          <w:sz w:val="24"/>
          <w:szCs w:val="24"/>
        </w:rPr>
        <w:t xml:space="preserve">, R., </w:t>
      </w:r>
      <w:proofErr w:type="gramStart"/>
      <w:r w:rsidRPr="00FC64A1">
        <w:rPr>
          <w:i/>
          <w:sz w:val="24"/>
          <w:szCs w:val="24"/>
        </w:rPr>
        <w:t>The</w:t>
      </w:r>
      <w:proofErr w:type="gramEnd"/>
      <w:r w:rsidRPr="00FC64A1">
        <w:rPr>
          <w:i/>
          <w:sz w:val="24"/>
          <w:szCs w:val="24"/>
        </w:rPr>
        <w:t xml:space="preserve"> Medieval Monastery</w:t>
      </w:r>
      <w:r>
        <w:rPr>
          <w:sz w:val="24"/>
          <w:szCs w:val="24"/>
        </w:rPr>
        <w:t>, (</w:t>
      </w:r>
      <w:r w:rsidRPr="00FC64A1">
        <w:rPr>
          <w:sz w:val="24"/>
          <w:szCs w:val="24"/>
        </w:rPr>
        <w:t>Bloomsbury Publishing, 2012</w:t>
      </w:r>
      <w:r>
        <w:rPr>
          <w:sz w:val="24"/>
          <w:szCs w:val="24"/>
        </w:rPr>
        <w:t>)</w:t>
      </w:r>
    </w:p>
    <w:p w:rsidR="001234FC" w:rsidRDefault="001234FC" w:rsidP="001234FC">
      <w:pPr>
        <w:spacing w:line="240" w:lineRule="auto"/>
        <w:rPr>
          <w:sz w:val="24"/>
          <w:szCs w:val="24"/>
        </w:rPr>
      </w:pPr>
    </w:p>
    <w:p w:rsidR="0038314A" w:rsidRDefault="001234FC" w:rsidP="0038314A">
      <w:pPr>
        <w:spacing w:line="240" w:lineRule="auto"/>
      </w:pPr>
      <w:proofErr w:type="spellStart"/>
      <w:r w:rsidRPr="001234FC">
        <w:rPr>
          <w:sz w:val="24"/>
          <w:szCs w:val="24"/>
        </w:rPr>
        <w:t>Abildtoft</w:t>
      </w:r>
      <w:proofErr w:type="spellEnd"/>
      <w:r>
        <w:rPr>
          <w:sz w:val="24"/>
          <w:szCs w:val="24"/>
        </w:rPr>
        <w:t xml:space="preserve">, M., </w:t>
      </w:r>
      <w:r w:rsidRPr="001234FC">
        <w:rPr>
          <w:i/>
          <w:sz w:val="24"/>
          <w:szCs w:val="24"/>
        </w:rPr>
        <w:t>Bernard of Clairvaux</w:t>
      </w:r>
      <w:r>
        <w:rPr>
          <w:sz w:val="24"/>
          <w:szCs w:val="24"/>
        </w:rPr>
        <w:t xml:space="preserve">, [Online] available </w:t>
      </w:r>
      <w:r w:rsidRPr="001234FC">
        <w:rPr>
          <w:sz w:val="24"/>
          <w:szCs w:val="24"/>
        </w:rPr>
        <w:t>http://www.academia.edu/1034333/Bernard_of_Clairvaux</w:t>
      </w:r>
      <w:r>
        <w:rPr>
          <w:sz w:val="24"/>
          <w:szCs w:val="24"/>
        </w:rPr>
        <w:t>, accessed 30/04/18.</w:t>
      </w:r>
    </w:p>
    <w:p w:rsidR="00485090" w:rsidRDefault="00485090" w:rsidP="00485090">
      <w:pPr>
        <w:spacing w:line="240" w:lineRule="auto"/>
        <w:rPr>
          <w:sz w:val="24"/>
          <w:szCs w:val="24"/>
        </w:rPr>
      </w:pPr>
      <w:r w:rsidRPr="00485090">
        <w:rPr>
          <w:sz w:val="24"/>
          <w:szCs w:val="24"/>
        </w:rPr>
        <w:t>Rudolph</w:t>
      </w:r>
      <w:r>
        <w:rPr>
          <w:sz w:val="24"/>
          <w:szCs w:val="24"/>
        </w:rPr>
        <w:t>, C.,</w:t>
      </w:r>
      <w:r w:rsidRPr="00485090">
        <w:rPr>
          <w:sz w:val="24"/>
          <w:szCs w:val="24"/>
        </w:rPr>
        <w:t xml:space="preserve"> </w:t>
      </w:r>
      <w:r w:rsidRPr="00CF4E6B">
        <w:rPr>
          <w:i/>
          <w:sz w:val="24"/>
          <w:szCs w:val="24"/>
        </w:rPr>
        <w:t xml:space="preserve">Review.  Reviewed Work(s): The 'Things of Greater Importance': Bernard of </w:t>
      </w:r>
      <w:proofErr w:type="spellStart"/>
      <w:r w:rsidRPr="00CF4E6B">
        <w:rPr>
          <w:i/>
          <w:sz w:val="24"/>
          <w:szCs w:val="24"/>
        </w:rPr>
        <w:t>Clairvaux's</w:t>
      </w:r>
      <w:proofErr w:type="spellEnd"/>
      <w:r w:rsidRPr="00CF4E6B">
        <w:rPr>
          <w:i/>
          <w:sz w:val="24"/>
          <w:szCs w:val="24"/>
        </w:rPr>
        <w:t xml:space="preserve"> Apologia and the Medieval Attitude towards Art</w:t>
      </w:r>
      <w:r>
        <w:rPr>
          <w:sz w:val="24"/>
          <w:szCs w:val="24"/>
        </w:rPr>
        <w:t xml:space="preserve">, </w:t>
      </w:r>
      <w:r w:rsidRPr="00485090">
        <w:rPr>
          <w:sz w:val="24"/>
          <w:szCs w:val="24"/>
        </w:rPr>
        <w:t>Review by: Michael Camille</w:t>
      </w:r>
      <w:r>
        <w:rPr>
          <w:sz w:val="24"/>
          <w:szCs w:val="24"/>
        </w:rPr>
        <w:t xml:space="preserve">, </w:t>
      </w:r>
      <w:r w:rsidRPr="00485090">
        <w:rPr>
          <w:sz w:val="24"/>
          <w:szCs w:val="24"/>
        </w:rPr>
        <w:t xml:space="preserve">The Burlington Magazine, Vol. 135, No. 1079 (Feb., 1993), p. 149 </w:t>
      </w:r>
      <w:r>
        <w:rPr>
          <w:sz w:val="24"/>
          <w:szCs w:val="24"/>
        </w:rPr>
        <w:t>(</w:t>
      </w:r>
      <w:r w:rsidRPr="00485090">
        <w:rPr>
          <w:sz w:val="24"/>
          <w:szCs w:val="24"/>
        </w:rPr>
        <w:t>Burlington Magazine Publications Ltd.</w:t>
      </w:r>
      <w:proofErr w:type="gramStart"/>
      <w:r>
        <w:rPr>
          <w:sz w:val="24"/>
          <w:szCs w:val="24"/>
        </w:rPr>
        <w:t xml:space="preserve">) </w:t>
      </w:r>
      <w:proofErr w:type="gramEnd"/>
      <w:r>
        <w:rPr>
          <w:sz w:val="24"/>
          <w:szCs w:val="24"/>
        </w:rPr>
        <w:t>[Online]</w:t>
      </w:r>
      <w:r w:rsidRPr="00485090">
        <w:rPr>
          <w:sz w:val="24"/>
          <w:szCs w:val="24"/>
        </w:rPr>
        <w:t xml:space="preserve"> http://www.jstor.org/stable/885459</w:t>
      </w:r>
      <w:r>
        <w:rPr>
          <w:sz w:val="24"/>
          <w:szCs w:val="24"/>
        </w:rPr>
        <w:t>, a</w:t>
      </w:r>
      <w:r w:rsidRPr="00485090">
        <w:rPr>
          <w:sz w:val="24"/>
          <w:szCs w:val="24"/>
        </w:rPr>
        <w:t>ccessed</w:t>
      </w:r>
      <w:r>
        <w:rPr>
          <w:sz w:val="24"/>
          <w:szCs w:val="24"/>
        </w:rPr>
        <w:t xml:space="preserve"> 24/05/18</w:t>
      </w:r>
    </w:p>
    <w:p w:rsidR="0038314A" w:rsidRPr="0038314A" w:rsidRDefault="0038314A" w:rsidP="0038314A">
      <w:pPr>
        <w:spacing w:line="240" w:lineRule="auto"/>
        <w:rPr>
          <w:sz w:val="24"/>
          <w:szCs w:val="24"/>
        </w:rPr>
      </w:pPr>
      <w:r w:rsidRPr="0038314A">
        <w:rPr>
          <w:sz w:val="24"/>
          <w:szCs w:val="24"/>
        </w:rPr>
        <w:t>La Corte, D</w:t>
      </w:r>
      <w:r>
        <w:rPr>
          <w:sz w:val="24"/>
          <w:szCs w:val="24"/>
        </w:rPr>
        <w:t>.</w:t>
      </w:r>
      <w:r w:rsidRPr="0038314A">
        <w:rPr>
          <w:sz w:val="24"/>
          <w:szCs w:val="24"/>
        </w:rPr>
        <w:t xml:space="preserve"> M</w:t>
      </w:r>
      <w:r>
        <w:rPr>
          <w:sz w:val="24"/>
          <w:szCs w:val="24"/>
        </w:rPr>
        <w:t>.</w:t>
      </w:r>
      <w:r w:rsidRPr="0038314A">
        <w:rPr>
          <w:sz w:val="24"/>
          <w:szCs w:val="24"/>
        </w:rPr>
        <w:t xml:space="preserve">, </w:t>
      </w:r>
      <w:r w:rsidRPr="0038314A">
        <w:rPr>
          <w:i/>
          <w:sz w:val="24"/>
          <w:szCs w:val="24"/>
        </w:rPr>
        <w:t>Purity of Purpose: The Aesthetics of Bernard of Clairvaux Based on His Monastic Anthropology</w:t>
      </w:r>
      <w:r>
        <w:rPr>
          <w:sz w:val="24"/>
          <w:szCs w:val="24"/>
        </w:rPr>
        <w:t>,</w:t>
      </w:r>
      <w:r w:rsidRPr="0038314A">
        <w:rPr>
          <w:sz w:val="24"/>
          <w:szCs w:val="24"/>
        </w:rPr>
        <w:t xml:space="preserve"> (1991).</w:t>
      </w:r>
      <w:r>
        <w:rPr>
          <w:sz w:val="24"/>
          <w:szCs w:val="24"/>
        </w:rPr>
        <w:t xml:space="preserve">  </w:t>
      </w:r>
      <w:proofErr w:type="gramStart"/>
      <w:r w:rsidRPr="0038314A">
        <w:rPr>
          <w:sz w:val="24"/>
          <w:szCs w:val="24"/>
        </w:rPr>
        <w:t>Master's Theses.</w:t>
      </w:r>
      <w:proofErr w:type="gramEnd"/>
      <w:r w:rsidRPr="0038314A">
        <w:rPr>
          <w:sz w:val="24"/>
          <w:szCs w:val="24"/>
        </w:rPr>
        <w:t xml:space="preserve"> </w:t>
      </w:r>
      <w:r w:rsidR="000E7707">
        <w:rPr>
          <w:sz w:val="24"/>
          <w:szCs w:val="24"/>
        </w:rPr>
        <w:t xml:space="preserve"> </w:t>
      </w:r>
      <w:r w:rsidRPr="0038314A">
        <w:rPr>
          <w:sz w:val="24"/>
          <w:szCs w:val="24"/>
        </w:rPr>
        <w:t>989.</w:t>
      </w:r>
      <w:r>
        <w:rPr>
          <w:sz w:val="24"/>
          <w:szCs w:val="24"/>
        </w:rPr>
        <w:t xml:space="preserve"> [Online] available </w:t>
      </w:r>
      <w:r w:rsidRPr="0038314A">
        <w:rPr>
          <w:sz w:val="24"/>
          <w:szCs w:val="24"/>
        </w:rPr>
        <w:t>http://scholarworks.wmich.edu/masters_theses/989</w:t>
      </w:r>
      <w:r>
        <w:rPr>
          <w:sz w:val="24"/>
          <w:szCs w:val="24"/>
        </w:rPr>
        <w:t>, accessed 30/04/18.</w:t>
      </w:r>
    </w:p>
    <w:p w:rsidR="001234FC" w:rsidRPr="009F4447" w:rsidRDefault="009F4447" w:rsidP="001234FC">
      <w:pPr>
        <w:spacing w:line="240" w:lineRule="auto"/>
        <w:rPr>
          <w:sz w:val="24"/>
          <w:szCs w:val="24"/>
        </w:rPr>
      </w:pPr>
      <w:r>
        <w:rPr>
          <w:sz w:val="24"/>
          <w:szCs w:val="24"/>
        </w:rPr>
        <w:t xml:space="preserve">Meyer, J. R., </w:t>
      </w:r>
      <w:r w:rsidRPr="009F4447">
        <w:rPr>
          <w:i/>
          <w:sz w:val="24"/>
          <w:szCs w:val="24"/>
        </w:rPr>
        <w:t>St. Bernard de Clairvaux</w:t>
      </w:r>
      <w:r>
        <w:rPr>
          <w:sz w:val="24"/>
          <w:szCs w:val="24"/>
        </w:rPr>
        <w:t xml:space="preserve">, [Online] available </w:t>
      </w:r>
      <w:r w:rsidRPr="009F4447">
        <w:rPr>
          <w:sz w:val="24"/>
          <w:szCs w:val="24"/>
        </w:rPr>
        <w:t>https://www.britannica.com/biography/Saint-Bernard-de-Clairvaux</w:t>
      </w:r>
      <w:r>
        <w:rPr>
          <w:sz w:val="24"/>
          <w:szCs w:val="24"/>
        </w:rPr>
        <w:t>, accessed 30/04/18.</w:t>
      </w:r>
    </w:p>
    <w:p w:rsidR="004520A4" w:rsidRDefault="004520A4" w:rsidP="004520A4">
      <w:pPr>
        <w:spacing w:line="240" w:lineRule="auto"/>
        <w:rPr>
          <w:sz w:val="24"/>
          <w:szCs w:val="24"/>
        </w:rPr>
      </w:pPr>
    </w:p>
    <w:p w:rsidR="004520A4" w:rsidRPr="004520A4" w:rsidRDefault="004520A4" w:rsidP="004520A4">
      <w:pPr>
        <w:spacing w:line="240" w:lineRule="auto"/>
        <w:rPr>
          <w:sz w:val="24"/>
          <w:szCs w:val="24"/>
        </w:rPr>
      </w:pPr>
    </w:p>
    <w:sectPr w:rsidR="004520A4" w:rsidRPr="004520A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2F3E" w:rsidRDefault="00812F3E" w:rsidP="00B055AD">
      <w:pPr>
        <w:spacing w:after="0" w:line="240" w:lineRule="auto"/>
      </w:pPr>
      <w:r>
        <w:separator/>
      </w:r>
    </w:p>
  </w:endnote>
  <w:endnote w:type="continuationSeparator" w:id="0">
    <w:p w:rsidR="00812F3E" w:rsidRDefault="00812F3E" w:rsidP="00B05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7611812"/>
      <w:docPartObj>
        <w:docPartGallery w:val="Page Numbers (Bottom of Page)"/>
        <w:docPartUnique/>
      </w:docPartObj>
    </w:sdtPr>
    <w:sdtContent>
      <w:sdt>
        <w:sdtPr>
          <w:id w:val="1728636285"/>
          <w:docPartObj>
            <w:docPartGallery w:val="Page Numbers (Top of Page)"/>
            <w:docPartUnique/>
          </w:docPartObj>
        </w:sdtPr>
        <w:sdtContent>
          <w:p w:rsidR="002054FE" w:rsidRPr="002054FE" w:rsidRDefault="002054FE">
            <w:pPr>
              <w:pStyle w:val="Footer"/>
              <w:jc w:val="center"/>
            </w:pPr>
            <w:r w:rsidRPr="002054FE">
              <w:t xml:space="preserve">Page </w:t>
            </w:r>
            <w:r w:rsidRPr="002054FE">
              <w:rPr>
                <w:bCs/>
                <w:sz w:val="24"/>
                <w:szCs w:val="24"/>
              </w:rPr>
              <w:fldChar w:fldCharType="begin"/>
            </w:r>
            <w:r w:rsidRPr="002054FE">
              <w:rPr>
                <w:bCs/>
              </w:rPr>
              <w:instrText xml:space="preserve"> PAGE </w:instrText>
            </w:r>
            <w:r w:rsidRPr="002054FE">
              <w:rPr>
                <w:bCs/>
                <w:sz w:val="24"/>
                <w:szCs w:val="24"/>
              </w:rPr>
              <w:fldChar w:fldCharType="separate"/>
            </w:r>
            <w:r>
              <w:rPr>
                <w:bCs/>
                <w:noProof/>
              </w:rPr>
              <w:t>17</w:t>
            </w:r>
            <w:r w:rsidRPr="002054FE">
              <w:rPr>
                <w:bCs/>
                <w:sz w:val="24"/>
                <w:szCs w:val="24"/>
              </w:rPr>
              <w:fldChar w:fldCharType="end"/>
            </w:r>
            <w:r w:rsidRPr="002054FE">
              <w:t xml:space="preserve"> of </w:t>
            </w:r>
            <w:r w:rsidRPr="002054FE">
              <w:rPr>
                <w:bCs/>
                <w:sz w:val="24"/>
                <w:szCs w:val="24"/>
              </w:rPr>
              <w:fldChar w:fldCharType="begin"/>
            </w:r>
            <w:r w:rsidRPr="002054FE">
              <w:rPr>
                <w:bCs/>
              </w:rPr>
              <w:instrText xml:space="preserve"> NUMPAGES  </w:instrText>
            </w:r>
            <w:r w:rsidRPr="002054FE">
              <w:rPr>
                <w:bCs/>
                <w:sz w:val="24"/>
                <w:szCs w:val="24"/>
              </w:rPr>
              <w:fldChar w:fldCharType="separate"/>
            </w:r>
            <w:r>
              <w:rPr>
                <w:bCs/>
                <w:noProof/>
              </w:rPr>
              <w:t>17</w:t>
            </w:r>
            <w:r w:rsidRPr="002054FE">
              <w:rPr>
                <w:bCs/>
                <w:sz w:val="24"/>
                <w:szCs w:val="24"/>
              </w:rPr>
              <w:fldChar w:fldCharType="end"/>
            </w:r>
          </w:p>
        </w:sdtContent>
      </w:sdt>
    </w:sdtContent>
  </w:sdt>
  <w:p w:rsidR="002054FE" w:rsidRDefault="002054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2F3E" w:rsidRDefault="00812F3E" w:rsidP="00B055AD">
      <w:pPr>
        <w:spacing w:after="0" w:line="240" w:lineRule="auto"/>
      </w:pPr>
      <w:r>
        <w:separator/>
      </w:r>
    </w:p>
  </w:footnote>
  <w:footnote w:type="continuationSeparator" w:id="0">
    <w:p w:rsidR="00812F3E" w:rsidRDefault="00812F3E" w:rsidP="00B055AD">
      <w:pPr>
        <w:spacing w:after="0" w:line="240" w:lineRule="auto"/>
      </w:pPr>
      <w:r>
        <w:continuationSeparator/>
      </w:r>
    </w:p>
  </w:footnote>
  <w:footnote w:id="1">
    <w:p w:rsidR="00CE6824" w:rsidRDefault="00CE6824">
      <w:pPr>
        <w:pStyle w:val="FootnoteText"/>
      </w:pPr>
      <w:r>
        <w:rPr>
          <w:rStyle w:val="FootnoteReference"/>
        </w:rPr>
        <w:footnoteRef/>
      </w:r>
      <w:r>
        <w:t xml:space="preserve"> </w:t>
      </w:r>
      <w:r w:rsidRPr="004520A4">
        <w:t>Medieval Sourcebook: Bernard of Clairvaux: Apology.  [Online] available https://sourcebooks.fordham.edu/source/bernard1.asp</w:t>
      </w:r>
    </w:p>
  </w:footnote>
  <w:footnote w:id="2">
    <w:p w:rsidR="00CE6824" w:rsidRDefault="00CE6824">
      <w:pPr>
        <w:pStyle w:val="FootnoteText"/>
      </w:pPr>
      <w:r>
        <w:rPr>
          <w:rStyle w:val="FootnoteReference"/>
        </w:rPr>
        <w:footnoteRef/>
      </w:r>
      <w:r>
        <w:t xml:space="preserve"> </w:t>
      </w:r>
      <w:r w:rsidRPr="004520A4">
        <w:t xml:space="preserve">Medieval Sourcebook: Bernard of Clairvaux: Apology.  </w:t>
      </w:r>
    </w:p>
  </w:footnote>
  <w:footnote w:id="3">
    <w:p w:rsidR="00CE6824" w:rsidRPr="00CE6824" w:rsidRDefault="00CE6824">
      <w:pPr>
        <w:pStyle w:val="FootnoteText"/>
        <w:rPr>
          <w:highlight w:val="yellow"/>
        </w:rPr>
      </w:pPr>
      <w:r>
        <w:rPr>
          <w:rStyle w:val="FootnoteReference"/>
        </w:rPr>
        <w:footnoteRef/>
      </w:r>
      <w:r>
        <w:t xml:space="preserve"> </w:t>
      </w:r>
      <w:r w:rsidR="009F4447">
        <w:t xml:space="preserve">J. R. </w:t>
      </w:r>
      <w:r w:rsidR="009F4447" w:rsidRPr="009F4447">
        <w:t xml:space="preserve">Meyer, </w:t>
      </w:r>
      <w:r w:rsidR="009F4447" w:rsidRPr="009F4447">
        <w:rPr>
          <w:i/>
        </w:rPr>
        <w:t>St. Bernard de Clairvaux</w:t>
      </w:r>
      <w:r w:rsidR="009F4447" w:rsidRPr="009F4447">
        <w:t>, [Online] available https://www.britannica.com/biography/Saint-Bernard-de-Clairvaux</w:t>
      </w:r>
      <w:r w:rsidR="009F4447">
        <w:t>.</w:t>
      </w:r>
    </w:p>
  </w:footnote>
  <w:footnote w:id="4">
    <w:p w:rsidR="00CE6824" w:rsidRPr="009F4447" w:rsidRDefault="00CE6824">
      <w:pPr>
        <w:pStyle w:val="FootnoteText"/>
      </w:pPr>
      <w:r w:rsidRPr="009F4447">
        <w:rPr>
          <w:rStyle w:val="FootnoteReference"/>
        </w:rPr>
        <w:footnoteRef/>
      </w:r>
      <w:r w:rsidRPr="009F4447">
        <w:t xml:space="preserve"> </w:t>
      </w:r>
      <w:r w:rsidR="009F4447">
        <w:t xml:space="preserve">J. R. </w:t>
      </w:r>
      <w:r w:rsidR="009F4447" w:rsidRPr="009F4447">
        <w:t xml:space="preserve">Meyer, </w:t>
      </w:r>
      <w:r w:rsidR="009F4447" w:rsidRPr="009F4447">
        <w:rPr>
          <w:i/>
        </w:rPr>
        <w:t>St. Bernard de Clairvaux</w:t>
      </w:r>
      <w:r w:rsidR="009F4447">
        <w:rPr>
          <w:i/>
        </w:rPr>
        <w:t>.</w:t>
      </w:r>
    </w:p>
  </w:footnote>
  <w:footnote w:id="5">
    <w:p w:rsidR="00CE6824" w:rsidRDefault="00CE6824">
      <w:pPr>
        <w:pStyle w:val="FootnoteText"/>
      </w:pPr>
      <w:r w:rsidRPr="009F4447">
        <w:rPr>
          <w:rStyle w:val="FootnoteReference"/>
        </w:rPr>
        <w:footnoteRef/>
      </w:r>
      <w:r w:rsidRPr="009F4447">
        <w:t xml:space="preserve"> </w:t>
      </w:r>
      <w:r w:rsidR="009F4447">
        <w:t xml:space="preserve">J. R. </w:t>
      </w:r>
      <w:r w:rsidR="009F4447" w:rsidRPr="009F4447">
        <w:t xml:space="preserve">Meyer, </w:t>
      </w:r>
      <w:r w:rsidR="009F4447" w:rsidRPr="009F4447">
        <w:rPr>
          <w:i/>
        </w:rPr>
        <w:t>St. Bernard de Clairvaux</w:t>
      </w:r>
      <w:r w:rsidRPr="009F4447">
        <w:t>.</w:t>
      </w:r>
    </w:p>
  </w:footnote>
  <w:footnote w:id="6">
    <w:p w:rsidR="00CE6824" w:rsidRPr="00CE6824" w:rsidRDefault="00CE6824">
      <w:pPr>
        <w:pStyle w:val="FootnoteText"/>
        <w:rPr>
          <w:highlight w:val="yellow"/>
        </w:rPr>
      </w:pPr>
      <w:r>
        <w:rPr>
          <w:rStyle w:val="FootnoteReference"/>
        </w:rPr>
        <w:footnoteRef/>
      </w:r>
      <w:r>
        <w:t xml:space="preserve"> </w:t>
      </w:r>
      <w:r w:rsidRPr="004520A4">
        <w:t>Medieval Sourcebook: Bernard of Clairvaux: Apology.</w:t>
      </w:r>
    </w:p>
  </w:footnote>
  <w:footnote w:id="7">
    <w:p w:rsidR="00CE6824" w:rsidRPr="00CE6824" w:rsidRDefault="00CE6824">
      <w:pPr>
        <w:pStyle w:val="FootnoteText"/>
        <w:rPr>
          <w:highlight w:val="yellow"/>
        </w:rPr>
      </w:pPr>
      <w:r w:rsidRPr="00540F91">
        <w:rPr>
          <w:rStyle w:val="FootnoteReference"/>
        </w:rPr>
        <w:footnoteRef/>
      </w:r>
      <w:r w:rsidRPr="00540F91">
        <w:t xml:space="preserve"> </w:t>
      </w:r>
      <w:r w:rsidR="00540F91">
        <w:t xml:space="preserve">“Apology” translated in </w:t>
      </w:r>
      <w:r>
        <w:t xml:space="preserve">J. E. </w:t>
      </w:r>
      <w:r w:rsidRPr="00CE6824">
        <w:t xml:space="preserve">Burton, </w:t>
      </w:r>
      <w:r w:rsidRPr="00540F91">
        <w:rPr>
          <w:i/>
        </w:rPr>
        <w:t>The Cistercians and their world</w:t>
      </w:r>
      <w:r w:rsidRPr="00CE6824">
        <w:t>, (</w:t>
      </w:r>
      <w:proofErr w:type="spellStart"/>
      <w:r w:rsidRPr="00CE6824">
        <w:t>Lampeter</w:t>
      </w:r>
      <w:proofErr w:type="spellEnd"/>
      <w:r w:rsidRPr="00CE6824">
        <w:t>: University of Wales Trinity Saint David, 2016)</w:t>
      </w:r>
      <w:r w:rsidRPr="00540F91">
        <w:t>, p. 62.</w:t>
      </w:r>
    </w:p>
  </w:footnote>
  <w:footnote w:id="8">
    <w:p w:rsidR="00CE6824" w:rsidRPr="00CE6824" w:rsidRDefault="00CE6824">
      <w:pPr>
        <w:pStyle w:val="FootnoteText"/>
        <w:rPr>
          <w:highlight w:val="yellow"/>
        </w:rPr>
      </w:pPr>
      <w:r w:rsidRPr="00BC162B">
        <w:rPr>
          <w:rStyle w:val="FootnoteReference"/>
        </w:rPr>
        <w:footnoteRef/>
      </w:r>
      <w:r w:rsidRPr="00BC162B">
        <w:t xml:space="preserve"> </w:t>
      </w:r>
      <w:r w:rsidR="00BC162B">
        <w:t xml:space="preserve">“Apology” translated in J. E. </w:t>
      </w:r>
      <w:r w:rsidR="00BC162B" w:rsidRPr="00CE6824">
        <w:t xml:space="preserve">Burton, </w:t>
      </w:r>
      <w:r w:rsidR="00BC162B" w:rsidRPr="00540F91">
        <w:rPr>
          <w:i/>
        </w:rPr>
        <w:t>The Cistercians and their world</w:t>
      </w:r>
      <w:r w:rsidR="00BC162B" w:rsidRPr="00CE6824">
        <w:t>, (</w:t>
      </w:r>
      <w:proofErr w:type="spellStart"/>
      <w:r w:rsidR="00BC162B" w:rsidRPr="00CE6824">
        <w:t>Lampeter</w:t>
      </w:r>
      <w:proofErr w:type="spellEnd"/>
      <w:r w:rsidR="00BC162B" w:rsidRPr="00CE6824">
        <w:t>: University of Wales Trinity Saint David, 2016)</w:t>
      </w:r>
      <w:r w:rsidR="00BC162B" w:rsidRPr="00540F91">
        <w:t>, p. 62.</w:t>
      </w:r>
    </w:p>
  </w:footnote>
  <w:footnote w:id="9">
    <w:p w:rsidR="00CE6824" w:rsidRDefault="00CE6824">
      <w:pPr>
        <w:pStyle w:val="FootnoteText"/>
      </w:pPr>
      <w:r w:rsidRPr="00BC162B">
        <w:rPr>
          <w:rStyle w:val="FootnoteReference"/>
        </w:rPr>
        <w:footnoteRef/>
      </w:r>
      <w:r w:rsidRPr="00BC162B">
        <w:t xml:space="preserve"> </w:t>
      </w:r>
      <w:r w:rsidR="00BC162B">
        <w:t xml:space="preserve">D. M. </w:t>
      </w:r>
      <w:r w:rsidR="00BC162B" w:rsidRPr="00BC162B">
        <w:t xml:space="preserve">La Corte, </w:t>
      </w:r>
      <w:r w:rsidR="00BC162B" w:rsidRPr="00BC162B">
        <w:rPr>
          <w:i/>
        </w:rPr>
        <w:t>Purity of Purpose: The Aesthetics of Bernard of Clairvaux Based on His Monastic Anthropology</w:t>
      </w:r>
      <w:r w:rsidR="00BC162B" w:rsidRPr="00BC162B">
        <w:t xml:space="preserve">, (1991).  </w:t>
      </w:r>
      <w:proofErr w:type="gramStart"/>
      <w:r w:rsidR="00BC162B" w:rsidRPr="00BC162B">
        <w:t>Master's Theses.</w:t>
      </w:r>
      <w:proofErr w:type="gramEnd"/>
      <w:r w:rsidR="00BC162B" w:rsidRPr="00BC162B">
        <w:t xml:space="preserve">  989. [Online] available http://scholarworks.wmich.edu/masters_theses/989</w:t>
      </w:r>
    </w:p>
  </w:footnote>
  <w:footnote w:id="10">
    <w:p w:rsidR="00CE6824" w:rsidRPr="00CE6824" w:rsidRDefault="00CE6824">
      <w:pPr>
        <w:pStyle w:val="FootnoteText"/>
        <w:rPr>
          <w:highlight w:val="yellow"/>
        </w:rPr>
      </w:pPr>
      <w:r>
        <w:rPr>
          <w:rStyle w:val="FootnoteReference"/>
        </w:rPr>
        <w:footnoteRef/>
      </w:r>
      <w:r>
        <w:t xml:space="preserve"> </w:t>
      </w:r>
      <w:r w:rsidR="00540F91">
        <w:t xml:space="preserve">“Exordium </w:t>
      </w:r>
      <w:proofErr w:type="spellStart"/>
      <w:r w:rsidR="00540F91">
        <w:t>Parvum</w:t>
      </w:r>
      <w:proofErr w:type="spellEnd"/>
      <w:r w:rsidR="00540F91">
        <w:t xml:space="preserve">” </w:t>
      </w:r>
      <w:r w:rsidR="00540F91">
        <w:t xml:space="preserve">translated in J. E. </w:t>
      </w:r>
      <w:r w:rsidR="00540F91" w:rsidRPr="00CE6824">
        <w:t xml:space="preserve">Burton, </w:t>
      </w:r>
      <w:r w:rsidR="00540F91" w:rsidRPr="00540F91">
        <w:rPr>
          <w:i/>
        </w:rPr>
        <w:t>The Cistercians and their world</w:t>
      </w:r>
      <w:r w:rsidRPr="00540F91">
        <w:t>, p.</w:t>
      </w:r>
      <w:r w:rsidR="00540F91" w:rsidRPr="00540F91">
        <w:t xml:space="preserve"> 25.</w:t>
      </w:r>
    </w:p>
  </w:footnote>
  <w:footnote w:id="11">
    <w:p w:rsidR="00CE6824" w:rsidRPr="00CE6824" w:rsidRDefault="00CE6824">
      <w:pPr>
        <w:pStyle w:val="FootnoteText"/>
        <w:rPr>
          <w:highlight w:val="yellow"/>
        </w:rPr>
      </w:pPr>
      <w:r w:rsidRPr="00540F91">
        <w:rPr>
          <w:rStyle w:val="FootnoteReference"/>
        </w:rPr>
        <w:footnoteRef/>
      </w:r>
      <w:r w:rsidRPr="00540F91">
        <w:t xml:space="preserve"> </w:t>
      </w:r>
      <w:r w:rsidR="00540F91">
        <w:t xml:space="preserve">“The Rule of St Benedict” </w:t>
      </w:r>
      <w:r w:rsidR="00540F91" w:rsidRPr="00540F91">
        <w:t xml:space="preserve">translated in J. E. Burton, </w:t>
      </w:r>
      <w:r w:rsidR="00540F91" w:rsidRPr="00540F91">
        <w:rPr>
          <w:i/>
        </w:rPr>
        <w:t>The Cistercians and their world</w:t>
      </w:r>
      <w:r w:rsidRPr="00540F91">
        <w:t>, pp. 1-2</w:t>
      </w:r>
    </w:p>
  </w:footnote>
  <w:footnote w:id="12">
    <w:p w:rsidR="00CE6824" w:rsidRPr="00CE6824" w:rsidRDefault="00CE6824">
      <w:pPr>
        <w:pStyle w:val="FootnoteText"/>
        <w:rPr>
          <w:highlight w:val="yellow"/>
        </w:rPr>
      </w:pPr>
      <w:r w:rsidRPr="00BC162B">
        <w:rPr>
          <w:rStyle w:val="FootnoteReference"/>
        </w:rPr>
        <w:footnoteRef/>
      </w:r>
      <w:r w:rsidRPr="00BC162B">
        <w:t xml:space="preserve"> </w:t>
      </w:r>
      <w:r w:rsidR="00BC162B">
        <w:t xml:space="preserve">M. </w:t>
      </w:r>
      <w:r w:rsidR="00BC162B" w:rsidRPr="00BC162B">
        <w:t xml:space="preserve">Dunn, </w:t>
      </w:r>
      <w:proofErr w:type="gramStart"/>
      <w:r w:rsidR="00BC162B" w:rsidRPr="00BC162B">
        <w:rPr>
          <w:i/>
        </w:rPr>
        <w:t>The</w:t>
      </w:r>
      <w:proofErr w:type="gramEnd"/>
      <w:r w:rsidR="00BC162B" w:rsidRPr="00BC162B">
        <w:rPr>
          <w:i/>
        </w:rPr>
        <w:t xml:space="preserve"> Emergence of Monasticism: From the Desert Fathers to the Early Middle Ages</w:t>
      </w:r>
      <w:r w:rsidR="00BC162B" w:rsidRPr="00BC162B">
        <w:t xml:space="preserve"> (John Wiley &amp; Sons, 2008)</w:t>
      </w:r>
      <w:r w:rsidRPr="00BC162B">
        <w:t>, pp. 1-2.</w:t>
      </w:r>
    </w:p>
  </w:footnote>
  <w:footnote w:id="13">
    <w:p w:rsidR="00CE6824" w:rsidRPr="00CE6824" w:rsidRDefault="00CE6824">
      <w:pPr>
        <w:pStyle w:val="FootnoteText"/>
        <w:rPr>
          <w:highlight w:val="yellow"/>
        </w:rPr>
      </w:pPr>
      <w:r w:rsidRPr="00CE6824">
        <w:rPr>
          <w:rStyle w:val="FootnoteReference"/>
        </w:rPr>
        <w:footnoteRef/>
      </w:r>
      <w:r w:rsidRPr="00CE6824">
        <w:t xml:space="preserve"> The Desert Fathers: Sayings of the Early Christian Monks, Ed. Benedicta Ward, Trans., Benedicta Ward, (Penguin UK, 2003)</w:t>
      </w:r>
      <w:r w:rsidRPr="00CE6824">
        <w:rPr>
          <w:i/>
        </w:rPr>
        <w:t>,</w:t>
      </w:r>
      <w:r w:rsidRPr="00CE6824">
        <w:t xml:space="preserve"> introduction.</w:t>
      </w:r>
    </w:p>
  </w:footnote>
  <w:footnote w:id="14">
    <w:p w:rsidR="00CE6824" w:rsidRPr="00CE6824" w:rsidRDefault="00CE6824">
      <w:pPr>
        <w:pStyle w:val="FootnoteText"/>
        <w:rPr>
          <w:highlight w:val="yellow"/>
        </w:rPr>
      </w:pPr>
      <w:r w:rsidRPr="00CE6824">
        <w:rPr>
          <w:rStyle w:val="FootnoteReference"/>
        </w:rPr>
        <w:footnoteRef/>
      </w:r>
      <w:r w:rsidRPr="00CE6824">
        <w:t xml:space="preserve"> The Desert Fathers: Sayings of the Early Christian Monks, Ed. Benedicta Ward</w:t>
      </w:r>
      <w:r w:rsidRPr="00CE6824">
        <w:rPr>
          <w:i/>
        </w:rPr>
        <w:t>,</w:t>
      </w:r>
      <w:r w:rsidRPr="00CE6824">
        <w:t xml:space="preserve"> introduction.</w:t>
      </w:r>
    </w:p>
  </w:footnote>
  <w:footnote w:id="15">
    <w:p w:rsidR="00CE6824" w:rsidRDefault="00CE6824">
      <w:pPr>
        <w:pStyle w:val="FootnoteText"/>
      </w:pPr>
      <w:r w:rsidRPr="00CE6824">
        <w:rPr>
          <w:rStyle w:val="FootnoteReference"/>
        </w:rPr>
        <w:footnoteRef/>
      </w:r>
      <w:r w:rsidRPr="00CE6824">
        <w:t xml:space="preserve"> The Desert Fathers: Sayings of the Early Christian Monks, Ed. Benedicta Ward</w:t>
      </w:r>
      <w:r>
        <w:t>, introduction.</w:t>
      </w:r>
    </w:p>
  </w:footnote>
  <w:footnote w:id="16">
    <w:p w:rsidR="00CE6824" w:rsidRDefault="00CE6824">
      <w:pPr>
        <w:pStyle w:val="FootnoteText"/>
      </w:pPr>
      <w:r>
        <w:rPr>
          <w:rStyle w:val="FootnoteReference"/>
        </w:rPr>
        <w:footnoteRef/>
      </w:r>
      <w:r>
        <w:t xml:space="preserve"> </w:t>
      </w:r>
      <w:r w:rsidRPr="00CE6824">
        <w:t>The Desert Fathers: Sayings of the Early Christian Monks, Ed. Benedicta Ward</w:t>
      </w:r>
      <w:r w:rsidRPr="00CE6824">
        <w:rPr>
          <w:i/>
        </w:rPr>
        <w:t>,</w:t>
      </w:r>
      <w:r w:rsidRPr="00CE6824">
        <w:t xml:space="preserve"> introduction.</w:t>
      </w:r>
    </w:p>
  </w:footnote>
  <w:footnote w:id="17">
    <w:p w:rsidR="00CE6824" w:rsidRDefault="00CE6824">
      <w:pPr>
        <w:pStyle w:val="FootnoteText"/>
      </w:pPr>
      <w:r>
        <w:rPr>
          <w:rStyle w:val="FootnoteReference"/>
        </w:rPr>
        <w:footnoteRef/>
      </w:r>
      <w:r>
        <w:t xml:space="preserve"> </w:t>
      </w:r>
      <w:r w:rsidRPr="00C02A97">
        <w:rPr>
          <w:i/>
        </w:rPr>
        <w:t>Asceticism and Its Critics: Historical Accounts and Comparative Perspectives</w:t>
      </w:r>
      <w:r w:rsidRPr="00C02A97">
        <w:t xml:space="preserve">, Ed. Oliver </w:t>
      </w:r>
      <w:proofErr w:type="spellStart"/>
      <w:r w:rsidRPr="00C02A97">
        <w:t>Freiberger</w:t>
      </w:r>
      <w:proofErr w:type="spellEnd"/>
      <w:r w:rsidRPr="00C02A97">
        <w:t xml:space="preserve"> (Oxford University Press, 2006)</w:t>
      </w:r>
      <w:r>
        <w:t>, p. 95.</w:t>
      </w:r>
    </w:p>
  </w:footnote>
  <w:footnote w:id="18">
    <w:p w:rsidR="00CE6824" w:rsidRPr="00211B36" w:rsidRDefault="00CE6824">
      <w:pPr>
        <w:pStyle w:val="FootnoteText"/>
      </w:pPr>
      <w:r>
        <w:rPr>
          <w:rStyle w:val="FootnoteReference"/>
        </w:rPr>
        <w:footnoteRef/>
      </w:r>
      <w:r>
        <w:t xml:space="preserve"> </w:t>
      </w:r>
      <w:r w:rsidR="00540F91" w:rsidRPr="00540F91">
        <w:t xml:space="preserve">J. E. Burton, </w:t>
      </w:r>
      <w:r w:rsidR="00540F91" w:rsidRPr="00540F91">
        <w:rPr>
          <w:i/>
        </w:rPr>
        <w:t>The Cistercians and their world</w:t>
      </w:r>
      <w:r>
        <w:t xml:space="preserve">.  Further reading on this can be found in C. H. </w:t>
      </w:r>
      <w:proofErr w:type="spellStart"/>
      <w:r>
        <w:t>Bermon</w:t>
      </w:r>
      <w:proofErr w:type="spellEnd"/>
      <w:r>
        <w:t xml:space="preserve">, </w:t>
      </w:r>
      <w:r>
        <w:rPr>
          <w:i/>
        </w:rPr>
        <w:t>The Cistercian Evolution</w:t>
      </w:r>
      <w:r>
        <w:t xml:space="preserve">, and E. R. Elder, </w:t>
      </w:r>
      <w:r>
        <w:rPr>
          <w:i/>
        </w:rPr>
        <w:t>The Great Beginning of Citeaux</w:t>
      </w:r>
      <w:r>
        <w:t>.</w:t>
      </w:r>
    </w:p>
  </w:footnote>
  <w:footnote w:id="19">
    <w:p w:rsidR="00CE6824" w:rsidRPr="006958D2" w:rsidRDefault="00CE6824">
      <w:pPr>
        <w:pStyle w:val="FootnoteText"/>
      </w:pPr>
      <w:r>
        <w:rPr>
          <w:rStyle w:val="FootnoteReference"/>
        </w:rPr>
        <w:footnoteRef/>
      </w:r>
      <w:r>
        <w:t xml:space="preserve"> </w:t>
      </w:r>
      <w:r w:rsidRPr="00C02A97">
        <w:rPr>
          <w:i/>
        </w:rPr>
        <w:t>Asceticism and Its Critics: Historical Accounts and Comparative Perspectives</w:t>
      </w:r>
      <w:r w:rsidRPr="00C02A97">
        <w:t xml:space="preserve">, Ed. Oliver </w:t>
      </w:r>
      <w:proofErr w:type="spellStart"/>
      <w:r w:rsidRPr="00C02A97">
        <w:t>Freiberger</w:t>
      </w:r>
      <w:proofErr w:type="spellEnd"/>
      <w:r>
        <w:t>, p. 93.</w:t>
      </w:r>
    </w:p>
  </w:footnote>
  <w:footnote w:id="20">
    <w:p w:rsidR="00CE6824" w:rsidRPr="008C01E5" w:rsidRDefault="00CE6824">
      <w:pPr>
        <w:pStyle w:val="FootnoteText"/>
      </w:pPr>
      <w:r>
        <w:rPr>
          <w:rStyle w:val="FootnoteReference"/>
        </w:rPr>
        <w:footnoteRef/>
      </w:r>
      <w:r>
        <w:t xml:space="preserve"> </w:t>
      </w:r>
      <w:r w:rsidRPr="00C02A97">
        <w:rPr>
          <w:i/>
        </w:rPr>
        <w:t>Asceticism and Its Critics: Historical Accounts and Comparative Perspectives</w:t>
      </w:r>
      <w:r w:rsidRPr="00C02A97">
        <w:t xml:space="preserve">, Ed. Oliver </w:t>
      </w:r>
      <w:proofErr w:type="spellStart"/>
      <w:r w:rsidRPr="00C02A97">
        <w:t>Freiberger</w:t>
      </w:r>
      <w:proofErr w:type="spellEnd"/>
      <w:r>
        <w:t>, p. 94.</w:t>
      </w:r>
    </w:p>
  </w:footnote>
  <w:footnote w:id="21">
    <w:p w:rsidR="007C3956" w:rsidRPr="00EB2EDF" w:rsidRDefault="007C3956" w:rsidP="007C3956">
      <w:pPr>
        <w:pStyle w:val="FootnoteText"/>
      </w:pPr>
      <w:r>
        <w:rPr>
          <w:rStyle w:val="FootnoteReference"/>
        </w:rPr>
        <w:footnoteRef/>
      </w:r>
      <w:r>
        <w:t xml:space="preserve"> R. </w:t>
      </w:r>
      <w:r w:rsidRPr="00FC64A1">
        <w:t xml:space="preserve">Rosewell, </w:t>
      </w:r>
      <w:proofErr w:type="gramStart"/>
      <w:r w:rsidRPr="00FC64A1">
        <w:rPr>
          <w:i/>
        </w:rPr>
        <w:t>The</w:t>
      </w:r>
      <w:proofErr w:type="gramEnd"/>
      <w:r w:rsidRPr="00FC64A1">
        <w:rPr>
          <w:i/>
        </w:rPr>
        <w:t xml:space="preserve"> Medieval Monastery</w:t>
      </w:r>
      <w:r w:rsidRPr="00FC64A1">
        <w:t>, (Bloomsbury Publishing, 2012)</w:t>
      </w:r>
      <w:r>
        <w:t>, p. 39.</w:t>
      </w:r>
    </w:p>
  </w:footnote>
  <w:footnote w:id="22">
    <w:p w:rsidR="007C3956" w:rsidRDefault="007C3956" w:rsidP="007C3956">
      <w:pPr>
        <w:pStyle w:val="FootnoteText"/>
      </w:pPr>
      <w:r>
        <w:rPr>
          <w:rStyle w:val="FootnoteReference"/>
        </w:rPr>
        <w:footnoteRef/>
      </w:r>
      <w:r>
        <w:t xml:space="preserve"> </w:t>
      </w:r>
      <w:r w:rsidRPr="00C02A97">
        <w:t xml:space="preserve">Selections from </w:t>
      </w:r>
      <w:proofErr w:type="spellStart"/>
      <w:r w:rsidRPr="00C02A97">
        <w:t>Leontios</w:t>
      </w:r>
      <w:proofErr w:type="spellEnd"/>
      <w:r w:rsidRPr="00C02A97">
        <w:t xml:space="preserve"> of </w:t>
      </w:r>
      <w:proofErr w:type="spellStart"/>
      <w:r w:rsidRPr="00C02A97">
        <w:t>Neapolis</w:t>
      </w:r>
      <w:proofErr w:type="spellEnd"/>
      <w:r w:rsidRPr="00C02A97">
        <w:t xml:space="preserve">, </w:t>
      </w:r>
      <w:proofErr w:type="gramStart"/>
      <w:r w:rsidRPr="00C02A97">
        <w:rPr>
          <w:i/>
        </w:rPr>
        <w:t>The</w:t>
      </w:r>
      <w:proofErr w:type="gramEnd"/>
      <w:r w:rsidRPr="00C02A97">
        <w:rPr>
          <w:i/>
        </w:rPr>
        <w:t xml:space="preserve"> Life of Symeon the Holy Fool</w:t>
      </w:r>
      <w:r w:rsidRPr="00C02A97">
        <w:t>, trans., with introduction notes by Mark Rey Horton, unpublished dissertation (Catholic University of America, 1988).</w:t>
      </w:r>
      <w:r>
        <w:t xml:space="preserve">  See this for more details of St </w:t>
      </w:r>
      <w:proofErr w:type="spellStart"/>
      <w:r>
        <w:t>Symeon’s</w:t>
      </w:r>
      <w:proofErr w:type="spellEnd"/>
      <w:r>
        <w:t xml:space="preserve"> life.</w:t>
      </w:r>
    </w:p>
  </w:footnote>
  <w:footnote w:id="23">
    <w:p w:rsidR="00CE6824" w:rsidRDefault="00CE6824">
      <w:pPr>
        <w:pStyle w:val="FootnoteText"/>
      </w:pPr>
      <w:r>
        <w:rPr>
          <w:rStyle w:val="FootnoteReference"/>
        </w:rPr>
        <w:footnoteRef/>
      </w:r>
      <w:r>
        <w:t xml:space="preserve"> </w:t>
      </w:r>
      <w:r w:rsidRPr="00540F91">
        <w:t xml:space="preserve">Orderic </w:t>
      </w:r>
      <w:r w:rsidR="00540F91">
        <w:t xml:space="preserve">translated in J. E. </w:t>
      </w:r>
      <w:r w:rsidR="00540F91" w:rsidRPr="00CE6824">
        <w:t xml:space="preserve">Burton, </w:t>
      </w:r>
      <w:r w:rsidR="00540F91" w:rsidRPr="00540F91">
        <w:rPr>
          <w:i/>
        </w:rPr>
        <w:t>The Cistercians and their world</w:t>
      </w:r>
      <w:r w:rsidRPr="00540F91">
        <w:t>, pp. 50-51.</w:t>
      </w:r>
    </w:p>
  </w:footnote>
  <w:footnote w:id="24">
    <w:p w:rsidR="00CE6824" w:rsidRPr="00E46C4F" w:rsidRDefault="00CE6824">
      <w:pPr>
        <w:pStyle w:val="FootnoteText"/>
      </w:pPr>
      <w:r>
        <w:rPr>
          <w:rStyle w:val="FootnoteReference"/>
        </w:rPr>
        <w:footnoteRef/>
      </w:r>
      <w:r>
        <w:t xml:space="preserve"> </w:t>
      </w:r>
      <w:r w:rsidRPr="004520A4">
        <w:t>Medieval Sourcebook: Bernard of Clairvaux: Apology.</w:t>
      </w:r>
    </w:p>
  </w:footnote>
  <w:footnote w:id="25">
    <w:p w:rsidR="00CE6824" w:rsidRPr="00503EB9" w:rsidRDefault="00CE6824">
      <w:pPr>
        <w:pStyle w:val="FootnoteText"/>
      </w:pPr>
      <w:r>
        <w:rPr>
          <w:rStyle w:val="FootnoteReference"/>
        </w:rPr>
        <w:footnoteRef/>
      </w:r>
      <w:r>
        <w:t xml:space="preserve"> C. </w:t>
      </w:r>
      <w:r w:rsidRPr="00CE6824">
        <w:t xml:space="preserve">Rudolph, </w:t>
      </w:r>
      <w:r w:rsidRPr="00CE6824">
        <w:rPr>
          <w:i/>
        </w:rPr>
        <w:t xml:space="preserve">Review.  Reviewed Work(s): The 'Things of Greater Importance': Bernard of </w:t>
      </w:r>
      <w:proofErr w:type="spellStart"/>
      <w:r w:rsidRPr="00CE6824">
        <w:rPr>
          <w:i/>
        </w:rPr>
        <w:t>Clairvaux's</w:t>
      </w:r>
      <w:proofErr w:type="spellEnd"/>
      <w:r w:rsidRPr="00CE6824">
        <w:rPr>
          <w:i/>
        </w:rPr>
        <w:t xml:space="preserve"> Apologia and the Medieval Attitude towards Art</w:t>
      </w:r>
      <w:r w:rsidRPr="00CE6824">
        <w:t>, Review by: Michael Camille, The Burlington Magazine, Vol. 135, No. 1079 (Feb., 1993), p. 149 (Burlington Magazine Publications Ltd.</w:t>
      </w:r>
      <w:proofErr w:type="gramStart"/>
      <w:r w:rsidRPr="00CE6824">
        <w:t xml:space="preserve">) </w:t>
      </w:r>
      <w:proofErr w:type="gramEnd"/>
      <w:r w:rsidRPr="00CE6824">
        <w:t>[Online] http://www.jstor.org/stable/885459</w:t>
      </w:r>
      <w:r>
        <w:t>, p. 149.</w:t>
      </w:r>
    </w:p>
  </w:footnote>
  <w:footnote w:id="26">
    <w:p w:rsidR="00CE6824" w:rsidRPr="00CE6824" w:rsidRDefault="00CE6824">
      <w:pPr>
        <w:pStyle w:val="FootnoteText"/>
        <w:rPr>
          <w:highlight w:val="yellow"/>
        </w:rPr>
      </w:pPr>
      <w:r>
        <w:rPr>
          <w:rStyle w:val="FootnoteReference"/>
        </w:rPr>
        <w:footnoteRef/>
      </w:r>
      <w:r>
        <w:t xml:space="preserve"> </w:t>
      </w:r>
      <w:r w:rsidR="00540F91">
        <w:t>“</w:t>
      </w:r>
      <w:r w:rsidRPr="00540F91">
        <w:t>XI Cartae Caritatis</w:t>
      </w:r>
      <w:r w:rsidR="00540F91">
        <w:t>”</w:t>
      </w:r>
      <w:r w:rsidR="00540F91" w:rsidRPr="00540F91">
        <w:t xml:space="preserve"> </w:t>
      </w:r>
      <w:r w:rsidR="00540F91">
        <w:t xml:space="preserve">translated in J. E. </w:t>
      </w:r>
      <w:r w:rsidR="00540F91" w:rsidRPr="00CE6824">
        <w:t xml:space="preserve">Burton, </w:t>
      </w:r>
      <w:r w:rsidR="00540F91" w:rsidRPr="00540F91">
        <w:rPr>
          <w:i/>
        </w:rPr>
        <w:t>The Cistercians and their world</w:t>
      </w:r>
      <w:r w:rsidRPr="00540F91">
        <w:t>, p. 37.</w:t>
      </w:r>
    </w:p>
  </w:footnote>
  <w:footnote w:id="27">
    <w:p w:rsidR="00CE6824" w:rsidRPr="00CE6824" w:rsidRDefault="00CE6824">
      <w:pPr>
        <w:pStyle w:val="FootnoteText"/>
        <w:rPr>
          <w:highlight w:val="yellow"/>
        </w:rPr>
      </w:pPr>
      <w:r w:rsidRPr="00540F91">
        <w:rPr>
          <w:rStyle w:val="FootnoteReference"/>
        </w:rPr>
        <w:footnoteRef/>
      </w:r>
      <w:r w:rsidRPr="00540F91">
        <w:t xml:space="preserve"> </w:t>
      </w:r>
      <w:r w:rsidR="00540F91" w:rsidRPr="00540F91">
        <w:t>“</w:t>
      </w:r>
      <w:r w:rsidRPr="00540F91">
        <w:t>XI Cartae Caritatis</w:t>
      </w:r>
      <w:r w:rsidR="00540F91">
        <w:t>”</w:t>
      </w:r>
      <w:r w:rsidR="00540F91" w:rsidRPr="00540F91">
        <w:t xml:space="preserve"> </w:t>
      </w:r>
      <w:r w:rsidR="00540F91">
        <w:t xml:space="preserve">translated in J. E. </w:t>
      </w:r>
      <w:r w:rsidR="00540F91" w:rsidRPr="00CE6824">
        <w:t xml:space="preserve">Burton, </w:t>
      </w:r>
      <w:r w:rsidR="00540F91" w:rsidRPr="00540F91">
        <w:rPr>
          <w:i/>
        </w:rPr>
        <w:t>The Cistercians and their world</w:t>
      </w:r>
      <w:r w:rsidRPr="00540F91">
        <w:t>, p. 37.</w:t>
      </w:r>
    </w:p>
  </w:footnote>
  <w:footnote w:id="28">
    <w:p w:rsidR="00CE6824" w:rsidRDefault="00CE6824">
      <w:pPr>
        <w:pStyle w:val="FootnoteText"/>
      </w:pPr>
      <w:r w:rsidRPr="00540F91">
        <w:rPr>
          <w:rStyle w:val="FootnoteReference"/>
        </w:rPr>
        <w:footnoteRef/>
      </w:r>
      <w:r w:rsidRPr="00540F91">
        <w:t xml:space="preserve"> </w:t>
      </w:r>
      <w:r w:rsidR="00540F91" w:rsidRPr="00540F91">
        <w:t>“</w:t>
      </w:r>
      <w:r w:rsidRPr="00540F91">
        <w:t>XI Cartae Caritatis</w:t>
      </w:r>
      <w:r w:rsidR="00540F91">
        <w:t>”</w:t>
      </w:r>
      <w:r w:rsidR="00540F91" w:rsidRPr="00540F91">
        <w:t xml:space="preserve"> </w:t>
      </w:r>
      <w:r w:rsidR="00540F91">
        <w:t xml:space="preserve">translated in J. E. </w:t>
      </w:r>
      <w:r w:rsidR="00540F91" w:rsidRPr="00CE6824">
        <w:t xml:space="preserve">Burton, </w:t>
      </w:r>
      <w:r w:rsidR="00540F91" w:rsidRPr="00540F91">
        <w:rPr>
          <w:i/>
        </w:rPr>
        <w:t>The Cistercians and their world</w:t>
      </w:r>
      <w:r w:rsidRPr="00540F91">
        <w:t>, p. 39.</w:t>
      </w:r>
    </w:p>
  </w:footnote>
  <w:footnote w:id="29">
    <w:p w:rsidR="00CE6824" w:rsidRPr="00626C17" w:rsidRDefault="00CE6824">
      <w:pPr>
        <w:pStyle w:val="FootnoteText"/>
      </w:pPr>
      <w:r>
        <w:rPr>
          <w:rStyle w:val="FootnoteReference"/>
        </w:rPr>
        <w:footnoteRef/>
      </w:r>
      <w:r>
        <w:t xml:space="preserve"> M. </w:t>
      </w:r>
      <w:proofErr w:type="spellStart"/>
      <w:r w:rsidRPr="00CE6824">
        <w:t>Abildtoft</w:t>
      </w:r>
      <w:proofErr w:type="spellEnd"/>
      <w:r w:rsidRPr="00CE6824">
        <w:t xml:space="preserve">, </w:t>
      </w:r>
      <w:r w:rsidRPr="00CE6824">
        <w:rPr>
          <w:i/>
        </w:rPr>
        <w:t>Bernard of Clairvaux</w:t>
      </w:r>
      <w:r w:rsidRPr="00CE6824">
        <w:t>, [Online] available http://www.academia.edu/1034333/Bernard_of_Clairvaux, p. 16.</w:t>
      </w:r>
    </w:p>
  </w:footnote>
  <w:footnote w:id="30">
    <w:p w:rsidR="00CE6824" w:rsidRPr="00D30B68" w:rsidRDefault="00CE6824">
      <w:pPr>
        <w:pStyle w:val="FootnoteText"/>
      </w:pPr>
      <w:r>
        <w:rPr>
          <w:rStyle w:val="FootnoteReference"/>
        </w:rPr>
        <w:footnoteRef/>
      </w:r>
      <w:r>
        <w:t xml:space="preserve"> J. E. </w:t>
      </w:r>
      <w:r w:rsidRPr="00CE6824">
        <w:t xml:space="preserve">Burton, and Julie Kerr, </w:t>
      </w:r>
      <w:r w:rsidRPr="00CE6824">
        <w:rPr>
          <w:i/>
        </w:rPr>
        <w:t>The Cistercians in the middle ages</w:t>
      </w:r>
      <w:r>
        <w:rPr>
          <w:i/>
        </w:rPr>
        <w:t>,</w:t>
      </w:r>
      <w:r w:rsidRPr="00CE6824">
        <w:t xml:space="preserve"> (Rochester, NY: The </w:t>
      </w:r>
      <w:proofErr w:type="spellStart"/>
      <w:r w:rsidRPr="00CE6824">
        <w:t>Boydell</w:t>
      </w:r>
      <w:proofErr w:type="spellEnd"/>
      <w:r w:rsidRPr="00CE6824">
        <w:t xml:space="preserve"> Press, 2011)</w:t>
      </w:r>
      <w:r>
        <w:t>, p. 109.</w:t>
      </w:r>
    </w:p>
  </w:footnote>
  <w:footnote w:id="31">
    <w:p w:rsidR="00CE6824" w:rsidRDefault="00CE6824">
      <w:pPr>
        <w:pStyle w:val="FootnoteText"/>
      </w:pPr>
      <w:r>
        <w:rPr>
          <w:rStyle w:val="FootnoteReference"/>
        </w:rPr>
        <w:footnoteRef/>
      </w:r>
      <w:r>
        <w:t xml:space="preserve"> </w:t>
      </w:r>
      <w:proofErr w:type="gramStart"/>
      <w:r>
        <w:t xml:space="preserve">J. E. </w:t>
      </w:r>
      <w:r w:rsidRPr="00CE6824">
        <w:t xml:space="preserve">Burton, and Julie Kerr, </w:t>
      </w:r>
      <w:r w:rsidRPr="00CE6824">
        <w:rPr>
          <w:i/>
        </w:rPr>
        <w:t>The Cistercians in the middle ages</w:t>
      </w:r>
      <w:r>
        <w:t>, p. 109.</w:t>
      </w:r>
      <w:proofErr w:type="gramEnd"/>
    </w:p>
  </w:footnote>
  <w:footnote w:id="32">
    <w:p w:rsidR="00CE6824" w:rsidRPr="003B563E" w:rsidRDefault="00CE6824">
      <w:pPr>
        <w:pStyle w:val="FootnoteText"/>
      </w:pPr>
      <w:r>
        <w:rPr>
          <w:rStyle w:val="FootnoteReference"/>
        </w:rPr>
        <w:footnoteRef/>
      </w:r>
      <w:r>
        <w:t xml:space="preserve"> Ecclesiastic </w:t>
      </w:r>
      <w:proofErr w:type="spellStart"/>
      <w:r>
        <w:t>Officia</w:t>
      </w:r>
      <w:proofErr w:type="spellEnd"/>
      <w:r>
        <w:t xml:space="preserve">, Chapter 73:9, p. 216, cited in J. E. </w:t>
      </w:r>
      <w:r w:rsidRPr="00CE6824">
        <w:t xml:space="preserve">Burton, and Julie Kerr, </w:t>
      </w:r>
      <w:r w:rsidRPr="00CE6824">
        <w:rPr>
          <w:i/>
        </w:rPr>
        <w:t>The Cistercians in the middle ages</w:t>
      </w:r>
      <w:r>
        <w:t>, p. 110.</w:t>
      </w:r>
    </w:p>
  </w:footnote>
  <w:footnote w:id="33">
    <w:p w:rsidR="00CE6824" w:rsidRDefault="00CE6824">
      <w:pPr>
        <w:pStyle w:val="FootnoteText"/>
      </w:pPr>
      <w:r>
        <w:rPr>
          <w:rStyle w:val="FootnoteReference"/>
        </w:rPr>
        <w:footnoteRef/>
      </w:r>
      <w:r>
        <w:t xml:space="preserve"> </w:t>
      </w:r>
      <w:proofErr w:type="gramStart"/>
      <w:r>
        <w:t xml:space="preserve">J. E. </w:t>
      </w:r>
      <w:r w:rsidRPr="00CE6824">
        <w:t xml:space="preserve">Burton, and Julie Kerr, </w:t>
      </w:r>
      <w:r w:rsidRPr="00CE6824">
        <w:rPr>
          <w:i/>
        </w:rPr>
        <w:t>The Cistercians in the middle ages</w:t>
      </w:r>
      <w:r>
        <w:t>, p. 110.</w:t>
      </w:r>
      <w:proofErr w:type="gramEnd"/>
    </w:p>
  </w:footnote>
  <w:footnote w:id="34">
    <w:p w:rsidR="00CE6824" w:rsidRPr="00637F58" w:rsidRDefault="00CE6824">
      <w:pPr>
        <w:pStyle w:val="FootnoteText"/>
      </w:pPr>
      <w:r>
        <w:rPr>
          <w:rStyle w:val="FootnoteReference"/>
        </w:rPr>
        <w:footnoteRef/>
      </w:r>
      <w:r>
        <w:t xml:space="preserve"> D. M. </w:t>
      </w:r>
      <w:r w:rsidRPr="00FC64A1">
        <w:t xml:space="preserve">La Corte, </w:t>
      </w:r>
      <w:r w:rsidRPr="00FC64A1">
        <w:rPr>
          <w:i/>
        </w:rPr>
        <w:t>Purity of Purpose: The Aesthetics of Bernard of Clairvaux Based on His Monastic Anthropology</w:t>
      </w:r>
      <w:r w:rsidRPr="00FC64A1">
        <w:t xml:space="preserve">, (1991).  </w:t>
      </w:r>
      <w:proofErr w:type="gramStart"/>
      <w:r w:rsidRPr="00FC64A1">
        <w:t>Master's Theses.</w:t>
      </w:r>
      <w:proofErr w:type="gramEnd"/>
      <w:r w:rsidRPr="00FC64A1">
        <w:t xml:space="preserve">  989. [Online] available http://scholarworks.wmich.edu/masters_theses/989, accessed 30/04/18.</w:t>
      </w:r>
      <w:r>
        <w:t>, p. 3.</w:t>
      </w:r>
    </w:p>
  </w:footnote>
  <w:footnote w:id="35">
    <w:p w:rsidR="00CE6824" w:rsidRDefault="00CE6824">
      <w:pPr>
        <w:pStyle w:val="FootnoteText"/>
      </w:pPr>
      <w:r>
        <w:rPr>
          <w:rStyle w:val="FootnoteReference"/>
        </w:rPr>
        <w:footnoteRef/>
      </w:r>
      <w:r>
        <w:t xml:space="preserve"> D. M. </w:t>
      </w:r>
      <w:r w:rsidRPr="00FC64A1">
        <w:t xml:space="preserve">La Corte, </w:t>
      </w:r>
      <w:r w:rsidRPr="00FC64A1">
        <w:rPr>
          <w:i/>
        </w:rPr>
        <w:t>Purity of Purpose: The Aesthetics of Bernard of Clairvaux Based on His Monastic Anthropology</w:t>
      </w:r>
      <w:r>
        <w:t>, p. 3.</w:t>
      </w:r>
    </w:p>
  </w:footnote>
  <w:footnote w:id="36">
    <w:p w:rsidR="00CE6824" w:rsidRDefault="00CE6824">
      <w:pPr>
        <w:pStyle w:val="FootnoteText"/>
      </w:pPr>
      <w:r>
        <w:rPr>
          <w:rStyle w:val="FootnoteReference"/>
        </w:rPr>
        <w:footnoteRef/>
      </w:r>
      <w:r>
        <w:t xml:space="preserve"> D. M. </w:t>
      </w:r>
      <w:r w:rsidRPr="00FC64A1">
        <w:t xml:space="preserve">La Corte, </w:t>
      </w:r>
      <w:r w:rsidRPr="00FC64A1">
        <w:rPr>
          <w:i/>
        </w:rPr>
        <w:t>Purity of Purpose: The Aesthetics of Bernard of Clairvaux Based on His Monastic Anthropology</w:t>
      </w:r>
      <w:r>
        <w:t>, pp. 5-6.</w:t>
      </w:r>
    </w:p>
  </w:footnote>
  <w:footnote w:id="37">
    <w:p w:rsidR="00CE6824" w:rsidRPr="001E5189" w:rsidRDefault="00CE6824">
      <w:pPr>
        <w:pStyle w:val="FootnoteText"/>
      </w:pPr>
      <w:r>
        <w:rPr>
          <w:rStyle w:val="FootnoteReference"/>
        </w:rPr>
        <w:footnoteRef/>
      </w:r>
      <w:r>
        <w:t xml:space="preserve"> </w:t>
      </w:r>
      <w:r w:rsidRPr="00FC64A1">
        <w:t xml:space="preserve">Rhee, H., </w:t>
      </w:r>
      <w:r w:rsidRPr="00FC64A1">
        <w:rPr>
          <w:i/>
        </w:rPr>
        <w:t>Early Christian Literature: Christ and Culture in the Second and Third Centuries Routledge early church monographs</w:t>
      </w:r>
      <w:r w:rsidRPr="00FC64A1">
        <w:t>, (Psychology Press, 2005)</w:t>
      </w:r>
      <w:r>
        <w:t>, p. 108.</w:t>
      </w:r>
    </w:p>
  </w:footnote>
  <w:footnote w:id="38">
    <w:p w:rsidR="00CE6824" w:rsidRDefault="00CE6824">
      <w:pPr>
        <w:pStyle w:val="FootnoteText"/>
      </w:pPr>
      <w:r>
        <w:rPr>
          <w:rStyle w:val="FootnoteReference"/>
        </w:rPr>
        <w:footnoteRef/>
      </w:r>
      <w:r>
        <w:t xml:space="preserve"> </w:t>
      </w:r>
      <w:r w:rsidRPr="00FC64A1">
        <w:t xml:space="preserve">Rhee, H., </w:t>
      </w:r>
      <w:r w:rsidRPr="00FC64A1">
        <w:rPr>
          <w:i/>
        </w:rPr>
        <w:t>Early Christian Literature: Christ and Culture in the Second and Third Centuries Routledge early church monographs</w:t>
      </w:r>
      <w:r>
        <w:t>, p. 108.</w:t>
      </w:r>
    </w:p>
  </w:footnote>
  <w:footnote w:id="39">
    <w:p w:rsidR="007C3956" w:rsidRDefault="007C3956" w:rsidP="007C3956">
      <w:pPr>
        <w:pStyle w:val="FootnoteText"/>
      </w:pPr>
      <w:r>
        <w:rPr>
          <w:rStyle w:val="FootnoteReference"/>
        </w:rPr>
        <w:footnoteRef/>
      </w:r>
      <w:r>
        <w:t xml:space="preserve"> </w:t>
      </w:r>
      <w:r w:rsidRPr="00C02A97">
        <w:rPr>
          <w:i/>
        </w:rPr>
        <w:t>Asceticism and Its Critics: Historical Accounts and Comparative Perspectives</w:t>
      </w:r>
      <w:r w:rsidRPr="00C02A97">
        <w:t xml:space="preserve">, Ed. Oliver </w:t>
      </w:r>
      <w:proofErr w:type="spellStart"/>
      <w:r w:rsidRPr="00C02A97">
        <w:t>Freiberger</w:t>
      </w:r>
      <w:proofErr w:type="spellEnd"/>
      <w:r>
        <w:t>, p. 96.</w:t>
      </w:r>
    </w:p>
  </w:footnote>
  <w:footnote w:id="40">
    <w:p w:rsidR="007C3956" w:rsidRDefault="007C3956" w:rsidP="007C3956">
      <w:pPr>
        <w:pStyle w:val="FootnoteText"/>
      </w:pPr>
      <w:r>
        <w:rPr>
          <w:rStyle w:val="FootnoteReference"/>
        </w:rPr>
        <w:footnoteRef/>
      </w:r>
      <w:r>
        <w:t xml:space="preserve"> </w:t>
      </w:r>
      <w:r w:rsidRPr="00C02A97">
        <w:rPr>
          <w:i/>
        </w:rPr>
        <w:t>Asceticism and Its Critics: Historical Accounts and Comparative Perspectives</w:t>
      </w:r>
      <w:r w:rsidRPr="00C02A97">
        <w:t xml:space="preserve">, Ed. Oliver </w:t>
      </w:r>
      <w:proofErr w:type="spellStart"/>
      <w:r w:rsidRPr="00C02A97">
        <w:t>Freiberger</w:t>
      </w:r>
      <w:proofErr w:type="spellEnd"/>
      <w:r>
        <w:t>, p. 96.</w:t>
      </w:r>
    </w:p>
  </w:footnote>
  <w:footnote w:id="41">
    <w:p w:rsidR="00CE6824" w:rsidRDefault="00CE6824">
      <w:pPr>
        <w:pStyle w:val="FootnoteText"/>
      </w:pPr>
      <w:r>
        <w:rPr>
          <w:rStyle w:val="FootnoteReference"/>
        </w:rPr>
        <w:footnoteRef/>
      </w:r>
      <w:r>
        <w:t xml:space="preserve"> </w:t>
      </w:r>
      <w:r w:rsidRPr="00C02A97">
        <w:rPr>
          <w:i/>
        </w:rPr>
        <w:t>Asceticism and Its Critics: Historical Accounts and Comparative Perspectives</w:t>
      </w:r>
      <w:r w:rsidRPr="00C02A97">
        <w:t xml:space="preserve">, Ed. Oliver </w:t>
      </w:r>
      <w:proofErr w:type="spellStart"/>
      <w:r w:rsidRPr="00C02A97">
        <w:t>Freiberger</w:t>
      </w:r>
      <w:proofErr w:type="spellEnd"/>
      <w:r>
        <w:t>, pp. 95-96.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4FE" w:rsidRDefault="002054FE">
    <w:pPr>
      <w:pStyle w:val="Header"/>
    </w:pPr>
    <w:r>
      <w:t>Lesley Vickers</w:t>
    </w:r>
  </w:p>
  <w:p w:rsidR="002054FE" w:rsidRDefault="002054FE">
    <w:pPr>
      <w:pStyle w:val="Header"/>
    </w:pPr>
    <w:r>
      <w:t>1303490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939"/>
    <w:rsid w:val="00010A73"/>
    <w:rsid w:val="00014698"/>
    <w:rsid w:val="000B14BB"/>
    <w:rsid w:val="000C3775"/>
    <w:rsid w:val="000E3B22"/>
    <w:rsid w:val="000E7707"/>
    <w:rsid w:val="00117134"/>
    <w:rsid w:val="001234FC"/>
    <w:rsid w:val="001331CC"/>
    <w:rsid w:val="00166183"/>
    <w:rsid w:val="001A5265"/>
    <w:rsid w:val="001E27DC"/>
    <w:rsid w:val="001E5189"/>
    <w:rsid w:val="0020231F"/>
    <w:rsid w:val="002054FE"/>
    <w:rsid w:val="00211B36"/>
    <w:rsid w:val="002121D2"/>
    <w:rsid w:val="0021281E"/>
    <w:rsid w:val="00221B5E"/>
    <w:rsid w:val="00240EF7"/>
    <w:rsid w:val="00244CAC"/>
    <w:rsid w:val="00256CAD"/>
    <w:rsid w:val="00265FDC"/>
    <w:rsid w:val="00284255"/>
    <w:rsid w:val="00296A13"/>
    <w:rsid w:val="002C200C"/>
    <w:rsid w:val="002F281E"/>
    <w:rsid w:val="002F31EA"/>
    <w:rsid w:val="003068E1"/>
    <w:rsid w:val="0032087F"/>
    <w:rsid w:val="00325D8D"/>
    <w:rsid w:val="0033610C"/>
    <w:rsid w:val="00360D26"/>
    <w:rsid w:val="003630BD"/>
    <w:rsid w:val="0038314A"/>
    <w:rsid w:val="0039006E"/>
    <w:rsid w:val="003B563E"/>
    <w:rsid w:val="003B7698"/>
    <w:rsid w:val="003C017D"/>
    <w:rsid w:val="003D77BA"/>
    <w:rsid w:val="003F082A"/>
    <w:rsid w:val="00434C6F"/>
    <w:rsid w:val="0043622C"/>
    <w:rsid w:val="004520A4"/>
    <w:rsid w:val="00470B24"/>
    <w:rsid w:val="00485090"/>
    <w:rsid w:val="004B0FF0"/>
    <w:rsid w:val="00503EB9"/>
    <w:rsid w:val="00540F91"/>
    <w:rsid w:val="0055302A"/>
    <w:rsid w:val="005868D4"/>
    <w:rsid w:val="0059058C"/>
    <w:rsid w:val="00597379"/>
    <w:rsid w:val="005D3181"/>
    <w:rsid w:val="00617537"/>
    <w:rsid w:val="00626451"/>
    <w:rsid w:val="00626C17"/>
    <w:rsid w:val="00635C77"/>
    <w:rsid w:val="00637F58"/>
    <w:rsid w:val="00686E2A"/>
    <w:rsid w:val="006932FA"/>
    <w:rsid w:val="006958D2"/>
    <w:rsid w:val="006E2426"/>
    <w:rsid w:val="007001EA"/>
    <w:rsid w:val="007034DA"/>
    <w:rsid w:val="00720806"/>
    <w:rsid w:val="0076289E"/>
    <w:rsid w:val="007C3956"/>
    <w:rsid w:val="007D2777"/>
    <w:rsid w:val="007E67C3"/>
    <w:rsid w:val="00812F3E"/>
    <w:rsid w:val="00865A29"/>
    <w:rsid w:val="00877017"/>
    <w:rsid w:val="00891979"/>
    <w:rsid w:val="008C01E5"/>
    <w:rsid w:val="008D34E1"/>
    <w:rsid w:val="009242E7"/>
    <w:rsid w:val="00960E55"/>
    <w:rsid w:val="00961A3A"/>
    <w:rsid w:val="009F4447"/>
    <w:rsid w:val="00A05D28"/>
    <w:rsid w:val="00A37B11"/>
    <w:rsid w:val="00B055AD"/>
    <w:rsid w:val="00B56566"/>
    <w:rsid w:val="00BC162B"/>
    <w:rsid w:val="00BE4B71"/>
    <w:rsid w:val="00BF74D3"/>
    <w:rsid w:val="00C00741"/>
    <w:rsid w:val="00C02A97"/>
    <w:rsid w:val="00C33E81"/>
    <w:rsid w:val="00C70801"/>
    <w:rsid w:val="00CA1128"/>
    <w:rsid w:val="00CA1DCF"/>
    <w:rsid w:val="00CE6824"/>
    <w:rsid w:val="00CF4E6B"/>
    <w:rsid w:val="00D053D7"/>
    <w:rsid w:val="00D25BBF"/>
    <w:rsid w:val="00D30B68"/>
    <w:rsid w:val="00D52C68"/>
    <w:rsid w:val="00D663A2"/>
    <w:rsid w:val="00D70CEE"/>
    <w:rsid w:val="00D9386D"/>
    <w:rsid w:val="00D94FDB"/>
    <w:rsid w:val="00D95C88"/>
    <w:rsid w:val="00D97A55"/>
    <w:rsid w:val="00DD7F9A"/>
    <w:rsid w:val="00E32D70"/>
    <w:rsid w:val="00E46C4F"/>
    <w:rsid w:val="00E52939"/>
    <w:rsid w:val="00E90FAD"/>
    <w:rsid w:val="00EB2EDF"/>
    <w:rsid w:val="00EC305C"/>
    <w:rsid w:val="00EE4EDA"/>
    <w:rsid w:val="00F175E2"/>
    <w:rsid w:val="00F37BF6"/>
    <w:rsid w:val="00F44D6D"/>
    <w:rsid w:val="00F74A04"/>
    <w:rsid w:val="00F809F7"/>
    <w:rsid w:val="00F92334"/>
    <w:rsid w:val="00FC6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42DF37-CC6F-4207-8090-252A16E13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055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55AD"/>
    <w:rPr>
      <w:sz w:val="20"/>
      <w:szCs w:val="20"/>
    </w:rPr>
  </w:style>
  <w:style w:type="character" w:styleId="FootnoteReference">
    <w:name w:val="footnote reference"/>
    <w:basedOn w:val="DefaultParagraphFont"/>
    <w:uiPriority w:val="99"/>
    <w:semiHidden/>
    <w:unhideWhenUsed/>
    <w:rsid w:val="00B055AD"/>
    <w:rPr>
      <w:vertAlign w:val="superscript"/>
    </w:rPr>
  </w:style>
  <w:style w:type="character" w:styleId="Hyperlink">
    <w:name w:val="Hyperlink"/>
    <w:basedOn w:val="DefaultParagraphFont"/>
    <w:uiPriority w:val="99"/>
    <w:unhideWhenUsed/>
    <w:rsid w:val="001234FC"/>
    <w:rPr>
      <w:color w:val="0563C1" w:themeColor="hyperlink"/>
      <w:u w:val="single"/>
    </w:rPr>
  </w:style>
  <w:style w:type="paragraph" w:styleId="Header">
    <w:name w:val="header"/>
    <w:basedOn w:val="Normal"/>
    <w:link w:val="HeaderChar"/>
    <w:uiPriority w:val="99"/>
    <w:unhideWhenUsed/>
    <w:rsid w:val="002054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4FE"/>
  </w:style>
  <w:style w:type="paragraph" w:styleId="Footer">
    <w:name w:val="footer"/>
    <w:basedOn w:val="Normal"/>
    <w:link w:val="FooterChar"/>
    <w:uiPriority w:val="99"/>
    <w:unhideWhenUsed/>
    <w:rsid w:val="002054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4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46204-5061-462E-8DEE-E4EFB3C9B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3106</TotalTime>
  <Pages>17</Pages>
  <Words>5135</Words>
  <Characters>29273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VICKERS</dc:creator>
  <cp:keywords/>
  <dc:description/>
  <cp:lastModifiedBy>LESLEY VICKERS</cp:lastModifiedBy>
  <cp:revision>75</cp:revision>
  <dcterms:created xsi:type="dcterms:W3CDTF">2018-05-22T15:00:00Z</dcterms:created>
  <dcterms:modified xsi:type="dcterms:W3CDTF">2018-05-24T22:52:00Z</dcterms:modified>
</cp:coreProperties>
</file>