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cs="Times New Roman"/>
          <w:sz w:val="48"/>
        </w:rPr>
        <w:id w:val="-1518529253"/>
        <w:docPartObj>
          <w:docPartGallery w:val="Cover Pages"/>
          <w:docPartUnique/>
        </w:docPartObj>
      </w:sdtPr>
      <w:sdtEndPr/>
      <w:sdtContent>
        <w:p w14:paraId="5F297C90" w14:textId="162CE0F7" w:rsidR="005B5897" w:rsidRDefault="005B5897">
          <w:pPr>
            <w:rPr>
              <w:rFonts w:ascii="Times New Roman" w:hAnsi="Times New Roman" w:cs="Times New Roman"/>
              <w:sz w:val="48"/>
            </w:rPr>
          </w:pPr>
          <w:r w:rsidRPr="005B5897">
            <w:rPr>
              <w:rFonts w:ascii="Times New Roman" w:hAnsi="Times New Roman" w:cs="Times New Roman"/>
              <w:noProof/>
              <w:sz w:val="48"/>
            </w:rPr>
            <mc:AlternateContent>
              <mc:Choice Requires="wps">
                <w:drawing>
                  <wp:anchor distT="0" distB="0" distL="114300" distR="114300" simplePos="0" relativeHeight="251659264" behindDoc="0" locked="0" layoutInCell="1" allowOverlap="1" wp14:anchorId="5E8EF589" wp14:editId="2D6E6622">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79424B" w14:paraId="202D5027" w14:textId="77777777">
                                  <w:trPr>
                                    <w:jc w:val="center"/>
                                  </w:trPr>
                                  <w:tc>
                                    <w:tcPr>
                                      <w:tcW w:w="2568" w:type="pct"/>
                                      <w:vAlign w:val="center"/>
                                    </w:tcPr>
                                    <w:p w14:paraId="3832BBBE" w14:textId="77777777" w:rsidR="0079424B" w:rsidRDefault="0079424B">
                                      <w:pPr>
                                        <w:jc w:val="right"/>
                                      </w:pPr>
                                      <w:r>
                                        <w:rPr>
                                          <w:noProof/>
                                        </w:rPr>
                                        <w:drawing>
                                          <wp:inline distT="0" distB="0" distL="0" distR="0" wp14:anchorId="0B1CF54B" wp14:editId="70FB014E">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Times New Roman" w:hAnsi="Times New Roman" w:cs="Times New Roman"/>
                                          <w:caps/>
                                          <w:color w:val="191919" w:themeColor="text1" w:themeTint="E6"/>
                                          <w:sz w:val="32"/>
                                          <w:szCs w:val="3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0D592757" w14:textId="786F751F" w:rsidR="0079424B" w:rsidRPr="005B5897" w:rsidRDefault="0079424B">
                                          <w:pPr>
                                            <w:pStyle w:val="NoSpacing"/>
                                            <w:spacing w:line="312" w:lineRule="auto"/>
                                            <w:jc w:val="right"/>
                                            <w:rPr>
                                              <w:rFonts w:ascii="Times New Roman" w:hAnsi="Times New Roman" w:cs="Times New Roman"/>
                                              <w:caps/>
                                              <w:color w:val="191919" w:themeColor="text1" w:themeTint="E6"/>
                                              <w:sz w:val="32"/>
                                              <w:szCs w:val="32"/>
                                            </w:rPr>
                                          </w:pPr>
                                          <w:r w:rsidRPr="005B5897">
                                            <w:rPr>
                                              <w:rFonts w:ascii="Times New Roman" w:hAnsi="Times New Roman" w:cs="Times New Roman"/>
                                              <w:caps/>
                                              <w:color w:val="191919" w:themeColor="text1" w:themeTint="E6"/>
                                              <w:sz w:val="32"/>
                                              <w:szCs w:val="32"/>
                                            </w:rPr>
                                            <w:t>Strategic management</w:t>
                                          </w:r>
                                          <w:r>
                                            <w:rPr>
                                              <w:rFonts w:ascii="Times New Roman" w:hAnsi="Times New Roman" w:cs="Times New Roman"/>
                                              <w:caps/>
                                              <w:color w:val="191919" w:themeColor="text1" w:themeTint="E6"/>
                                              <w:sz w:val="32"/>
                                              <w:szCs w:val="32"/>
                                            </w:rPr>
                                            <w:t>: Theories and Outcomes</w:t>
                                          </w:r>
                                        </w:p>
                                      </w:sdtContent>
                                    </w:sdt>
                                    <w:sdt>
                                      <w:sdtPr>
                                        <w:rPr>
                                          <w:rFonts w:ascii="Times New Roman" w:hAnsi="Times New Roman" w:cs="Times New Roman"/>
                                          <w:color w:val="000000" w:themeColor="text1"/>
                                          <w:sz w:val="32"/>
                                          <w:szCs w:val="32"/>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3046FABD" w14:textId="329058EA" w:rsidR="0079424B" w:rsidRDefault="0079424B">
                                          <w:pPr>
                                            <w:jc w:val="right"/>
                                            <w:rPr>
                                              <w:sz w:val="24"/>
                                              <w:szCs w:val="24"/>
                                            </w:rPr>
                                          </w:pPr>
                                          <w:r>
                                            <w:rPr>
                                              <w:rFonts w:ascii="Times New Roman" w:hAnsi="Times New Roman" w:cs="Times New Roman"/>
                                              <w:color w:val="000000" w:themeColor="text1"/>
                                              <w:sz w:val="32"/>
                                              <w:szCs w:val="32"/>
                                            </w:rPr>
                                            <w:t xml:space="preserve">     </w:t>
                                          </w:r>
                                        </w:p>
                                      </w:sdtContent>
                                    </w:sdt>
                                  </w:tc>
                                  <w:tc>
                                    <w:tcPr>
                                      <w:tcW w:w="2432" w:type="pct"/>
                                      <w:vAlign w:val="center"/>
                                    </w:tcPr>
                                    <w:p w14:paraId="2E0DFF1A" w14:textId="77777777" w:rsidR="0079424B" w:rsidRPr="005B5897" w:rsidRDefault="0079424B">
                                      <w:pPr>
                                        <w:pStyle w:val="NoSpacing"/>
                                        <w:rPr>
                                          <w:rFonts w:ascii="Times New Roman" w:hAnsi="Times New Roman" w:cs="Times New Roman"/>
                                          <w:caps/>
                                          <w:color w:val="ED7D31" w:themeColor="accent2"/>
                                          <w:sz w:val="28"/>
                                          <w:szCs w:val="28"/>
                                        </w:rPr>
                                      </w:pPr>
                                      <w:r w:rsidRPr="005B5897">
                                        <w:rPr>
                                          <w:rFonts w:ascii="Times New Roman" w:hAnsi="Times New Roman" w:cs="Times New Roman"/>
                                          <w:caps/>
                                          <w:color w:val="ED7D31" w:themeColor="accent2"/>
                                          <w:sz w:val="28"/>
                                          <w:szCs w:val="28"/>
                                        </w:rPr>
                                        <w:t>Abstract</w:t>
                                      </w:r>
                                    </w:p>
                                    <w:sdt>
                                      <w:sdtPr>
                                        <w:rPr>
                                          <w:rFonts w:ascii="Times New Roman" w:hAnsi="Times New Roman" w:cs="Times New Roman"/>
                                          <w:color w:val="000000" w:themeColor="text1"/>
                                          <w:sz w:val="24"/>
                                          <w:szCs w:val="24"/>
                                        </w:rPr>
                                        <w:alias w:val="Abstract"/>
                                        <w:tag w:val=""/>
                                        <w:id w:val="-2036181933"/>
                                        <w:dataBinding w:prefixMappings="xmlns:ns0='http://schemas.microsoft.com/office/2006/coverPageProps' " w:xpath="/ns0:CoverPageProperties[1]/ns0:Abstract[1]" w:storeItemID="{55AF091B-3C7A-41E3-B477-F2FDAA23CFDA}"/>
                                        <w:text/>
                                      </w:sdtPr>
                                      <w:sdtEndPr/>
                                      <w:sdtContent>
                                        <w:p w14:paraId="6A004523" w14:textId="00DDB0E0" w:rsidR="0079424B" w:rsidRPr="005B5897" w:rsidRDefault="00166939">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w:t>
                                          </w:r>
                                          <w:r w:rsidR="0079424B">
                                            <w:rPr>
                                              <w:rFonts w:ascii="Times New Roman" w:hAnsi="Times New Roman" w:cs="Times New Roman"/>
                                              <w:color w:val="000000" w:themeColor="text1"/>
                                              <w:sz w:val="24"/>
                                              <w:szCs w:val="24"/>
                                            </w:rPr>
                                            <w:t xml:space="preserve">efines strategic management </w:t>
                                          </w:r>
                                          <w:r>
                                            <w:rPr>
                                              <w:rFonts w:ascii="Times New Roman" w:hAnsi="Times New Roman" w:cs="Times New Roman"/>
                                              <w:color w:val="000000" w:themeColor="text1"/>
                                              <w:sz w:val="24"/>
                                              <w:szCs w:val="24"/>
                                            </w:rPr>
                                            <w:t>is</w:t>
                                          </w:r>
                                          <w:r w:rsidR="0079424B">
                                            <w:rPr>
                                              <w:rFonts w:ascii="Times New Roman" w:hAnsi="Times New Roman" w:cs="Times New Roman"/>
                                              <w:color w:val="000000" w:themeColor="text1"/>
                                              <w:sz w:val="24"/>
                                              <w:szCs w:val="24"/>
                                            </w:rPr>
                                            <w:t xml:space="preserve"> “the systematic use of public recourses and power, by agencies, to achieve goals</w:t>
                                          </w:r>
                                          <w:r>
                                            <w:rPr>
                                              <w:rFonts w:ascii="Times New Roman" w:hAnsi="Times New Roman" w:cs="Times New Roman"/>
                                              <w:color w:val="000000" w:themeColor="text1"/>
                                              <w:sz w:val="24"/>
                                              <w:szCs w:val="24"/>
                                            </w:rPr>
                                            <w:t xml:space="preserve"> – Mulgan (2009)</w:t>
                                          </w:r>
                                        </w:p>
                                      </w:sdtContent>
                                    </w:sdt>
                                    <w:sdt>
                                      <w:sdtPr>
                                        <w:rPr>
                                          <w:rFonts w:ascii="Times New Roman" w:hAnsi="Times New Roman" w:cs="Times New Roman"/>
                                          <w:color w:val="ED7D31" w:themeColor="accent2"/>
                                          <w:sz w:val="28"/>
                                          <w:szCs w:val="28"/>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27692E80" w14:textId="51BE3EF9" w:rsidR="0079424B" w:rsidRPr="005B5897" w:rsidRDefault="00166939">
                                          <w:pPr>
                                            <w:pStyle w:val="NoSpacing"/>
                                            <w:rPr>
                                              <w:rFonts w:ascii="Times New Roman" w:hAnsi="Times New Roman" w:cs="Times New Roman"/>
                                              <w:color w:val="ED7D31" w:themeColor="accent2"/>
                                              <w:sz w:val="28"/>
                                              <w:szCs w:val="28"/>
                                            </w:rPr>
                                          </w:pPr>
                                          <w:r>
                                            <w:rPr>
                                              <w:rFonts w:ascii="Times New Roman" w:hAnsi="Times New Roman" w:cs="Times New Roman"/>
                                              <w:color w:val="ED7D31" w:themeColor="accent2"/>
                                              <w:sz w:val="28"/>
                                              <w:szCs w:val="28"/>
                                            </w:rPr>
                                            <w:t>Kane Grant (1707040)</w:t>
                                          </w:r>
                                        </w:p>
                                      </w:sdtContent>
                                    </w:sdt>
                                    <w:p w14:paraId="0929B5BA" w14:textId="0D5A9D6C" w:rsidR="0079424B" w:rsidRPr="005B5897" w:rsidRDefault="0059357B">
                                      <w:pPr>
                                        <w:pStyle w:val="NoSpacing"/>
                                        <w:rPr>
                                          <w:rFonts w:ascii="Times New Roman" w:hAnsi="Times New Roman" w:cs="Times New Roman"/>
                                          <w:sz w:val="24"/>
                                          <w:szCs w:val="24"/>
                                        </w:rPr>
                                      </w:pPr>
                                      <w:sdt>
                                        <w:sdtPr>
                                          <w:rPr>
                                            <w:rFonts w:ascii="Times New Roman" w:hAnsi="Times New Roman" w:cs="Times New Roman"/>
                                            <w:color w:val="44546A" w:themeColor="text2"/>
                                            <w:sz w:val="24"/>
                                            <w:szCs w:val="24"/>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166939">
                                            <w:rPr>
                                              <w:rFonts w:ascii="Times New Roman" w:hAnsi="Times New Roman" w:cs="Times New Roman"/>
                                              <w:color w:val="44546A" w:themeColor="text2"/>
                                              <w:sz w:val="24"/>
                                              <w:szCs w:val="24"/>
                                            </w:rPr>
                                            <w:t>Strategic Management for Public Organizations</w:t>
                                          </w:r>
                                        </w:sdtContent>
                                      </w:sdt>
                                    </w:p>
                                  </w:tc>
                                </w:tr>
                              </w:tbl>
                              <w:p w14:paraId="0568A8C3" w14:textId="77777777" w:rsidR="0079424B" w:rsidRDefault="0079424B"/>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E8EF589"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79424B" w14:paraId="202D5027" w14:textId="77777777">
                            <w:trPr>
                              <w:jc w:val="center"/>
                            </w:trPr>
                            <w:tc>
                              <w:tcPr>
                                <w:tcW w:w="2568" w:type="pct"/>
                                <w:vAlign w:val="center"/>
                              </w:tcPr>
                              <w:p w14:paraId="3832BBBE" w14:textId="77777777" w:rsidR="0079424B" w:rsidRDefault="0079424B">
                                <w:pPr>
                                  <w:jc w:val="right"/>
                                </w:pPr>
                                <w:r>
                                  <w:rPr>
                                    <w:noProof/>
                                  </w:rPr>
                                  <w:drawing>
                                    <wp:inline distT="0" distB="0" distL="0" distR="0" wp14:anchorId="0B1CF54B" wp14:editId="70FB014E">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Times New Roman" w:hAnsi="Times New Roman" w:cs="Times New Roman"/>
                                    <w:caps/>
                                    <w:color w:val="191919" w:themeColor="text1" w:themeTint="E6"/>
                                    <w:sz w:val="32"/>
                                    <w:szCs w:val="3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0D592757" w14:textId="786F751F" w:rsidR="0079424B" w:rsidRPr="005B5897" w:rsidRDefault="0079424B">
                                    <w:pPr>
                                      <w:pStyle w:val="NoSpacing"/>
                                      <w:spacing w:line="312" w:lineRule="auto"/>
                                      <w:jc w:val="right"/>
                                      <w:rPr>
                                        <w:rFonts w:ascii="Times New Roman" w:hAnsi="Times New Roman" w:cs="Times New Roman"/>
                                        <w:caps/>
                                        <w:color w:val="191919" w:themeColor="text1" w:themeTint="E6"/>
                                        <w:sz w:val="32"/>
                                        <w:szCs w:val="32"/>
                                      </w:rPr>
                                    </w:pPr>
                                    <w:r w:rsidRPr="005B5897">
                                      <w:rPr>
                                        <w:rFonts w:ascii="Times New Roman" w:hAnsi="Times New Roman" w:cs="Times New Roman"/>
                                        <w:caps/>
                                        <w:color w:val="191919" w:themeColor="text1" w:themeTint="E6"/>
                                        <w:sz w:val="32"/>
                                        <w:szCs w:val="32"/>
                                      </w:rPr>
                                      <w:t>Strategic management</w:t>
                                    </w:r>
                                    <w:r>
                                      <w:rPr>
                                        <w:rFonts w:ascii="Times New Roman" w:hAnsi="Times New Roman" w:cs="Times New Roman"/>
                                        <w:caps/>
                                        <w:color w:val="191919" w:themeColor="text1" w:themeTint="E6"/>
                                        <w:sz w:val="32"/>
                                        <w:szCs w:val="32"/>
                                      </w:rPr>
                                      <w:t>: Theories and Outcomes</w:t>
                                    </w:r>
                                  </w:p>
                                </w:sdtContent>
                              </w:sdt>
                              <w:sdt>
                                <w:sdtPr>
                                  <w:rPr>
                                    <w:rFonts w:ascii="Times New Roman" w:hAnsi="Times New Roman" w:cs="Times New Roman"/>
                                    <w:color w:val="000000" w:themeColor="text1"/>
                                    <w:sz w:val="32"/>
                                    <w:szCs w:val="32"/>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3046FABD" w14:textId="329058EA" w:rsidR="0079424B" w:rsidRDefault="0079424B">
                                    <w:pPr>
                                      <w:jc w:val="right"/>
                                      <w:rPr>
                                        <w:sz w:val="24"/>
                                        <w:szCs w:val="24"/>
                                      </w:rPr>
                                    </w:pPr>
                                    <w:r>
                                      <w:rPr>
                                        <w:rFonts w:ascii="Times New Roman" w:hAnsi="Times New Roman" w:cs="Times New Roman"/>
                                        <w:color w:val="000000" w:themeColor="text1"/>
                                        <w:sz w:val="32"/>
                                        <w:szCs w:val="32"/>
                                      </w:rPr>
                                      <w:t xml:space="preserve">     </w:t>
                                    </w:r>
                                  </w:p>
                                </w:sdtContent>
                              </w:sdt>
                            </w:tc>
                            <w:tc>
                              <w:tcPr>
                                <w:tcW w:w="2432" w:type="pct"/>
                                <w:vAlign w:val="center"/>
                              </w:tcPr>
                              <w:p w14:paraId="2E0DFF1A" w14:textId="77777777" w:rsidR="0079424B" w:rsidRPr="005B5897" w:rsidRDefault="0079424B">
                                <w:pPr>
                                  <w:pStyle w:val="NoSpacing"/>
                                  <w:rPr>
                                    <w:rFonts w:ascii="Times New Roman" w:hAnsi="Times New Roman" w:cs="Times New Roman"/>
                                    <w:caps/>
                                    <w:color w:val="ED7D31" w:themeColor="accent2"/>
                                    <w:sz w:val="28"/>
                                    <w:szCs w:val="28"/>
                                  </w:rPr>
                                </w:pPr>
                                <w:r w:rsidRPr="005B5897">
                                  <w:rPr>
                                    <w:rFonts w:ascii="Times New Roman" w:hAnsi="Times New Roman" w:cs="Times New Roman"/>
                                    <w:caps/>
                                    <w:color w:val="ED7D31" w:themeColor="accent2"/>
                                    <w:sz w:val="28"/>
                                    <w:szCs w:val="28"/>
                                  </w:rPr>
                                  <w:t>Abstract</w:t>
                                </w:r>
                              </w:p>
                              <w:sdt>
                                <w:sdtPr>
                                  <w:rPr>
                                    <w:rFonts w:ascii="Times New Roman" w:hAnsi="Times New Roman" w:cs="Times New Roman"/>
                                    <w:color w:val="000000" w:themeColor="text1"/>
                                    <w:sz w:val="24"/>
                                    <w:szCs w:val="24"/>
                                  </w:rPr>
                                  <w:alias w:val="Abstract"/>
                                  <w:tag w:val=""/>
                                  <w:id w:val="-2036181933"/>
                                  <w:dataBinding w:prefixMappings="xmlns:ns0='http://schemas.microsoft.com/office/2006/coverPageProps' " w:xpath="/ns0:CoverPageProperties[1]/ns0:Abstract[1]" w:storeItemID="{55AF091B-3C7A-41E3-B477-F2FDAA23CFDA}"/>
                                  <w:text/>
                                </w:sdtPr>
                                <w:sdtEndPr/>
                                <w:sdtContent>
                                  <w:p w14:paraId="6A004523" w14:textId="00DDB0E0" w:rsidR="0079424B" w:rsidRPr="005B5897" w:rsidRDefault="00166939">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w:t>
                                    </w:r>
                                    <w:r w:rsidR="0079424B">
                                      <w:rPr>
                                        <w:rFonts w:ascii="Times New Roman" w:hAnsi="Times New Roman" w:cs="Times New Roman"/>
                                        <w:color w:val="000000" w:themeColor="text1"/>
                                        <w:sz w:val="24"/>
                                        <w:szCs w:val="24"/>
                                      </w:rPr>
                                      <w:t xml:space="preserve">efines strategic management </w:t>
                                    </w:r>
                                    <w:r>
                                      <w:rPr>
                                        <w:rFonts w:ascii="Times New Roman" w:hAnsi="Times New Roman" w:cs="Times New Roman"/>
                                        <w:color w:val="000000" w:themeColor="text1"/>
                                        <w:sz w:val="24"/>
                                        <w:szCs w:val="24"/>
                                      </w:rPr>
                                      <w:t>is</w:t>
                                    </w:r>
                                    <w:r w:rsidR="0079424B">
                                      <w:rPr>
                                        <w:rFonts w:ascii="Times New Roman" w:hAnsi="Times New Roman" w:cs="Times New Roman"/>
                                        <w:color w:val="000000" w:themeColor="text1"/>
                                        <w:sz w:val="24"/>
                                        <w:szCs w:val="24"/>
                                      </w:rPr>
                                      <w:t xml:space="preserve"> “the systematic use of public recourses and power, by agencies, to achieve goals</w:t>
                                    </w:r>
                                    <w:r>
                                      <w:rPr>
                                        <w:rFonts w:ascii="Times New Roman" w:hAnsi="Times New Roman" w:cs="Times New Roman"/>
                                        <w:color w:val="000000" w:themeColor="text1"/>
                                        <w:sz w:val="24"/>
                                        <w:szCs w:val="24"/>
                                      </w:rPr>
                                      <w:t xml:space="preserve"> – Mulgan (2009)</w:t>
                                    </w:r>
                                  </w:p>
                                </w:sdtContent>
                              </w:sdt>
                              <w:sdt>
                                <w:sdtPr>
                                  <w:rPr>
                                    <w:rFonts w:ascii="Times New Roman" w:hAnsi="Times New Roman" w:cs="Times New Roman"/>
                                    <w:color w:val="ED7D31" w:themeColor="accent2"/>
                                    <w:sz w:val="28"/>
                                    <w:szCs w:val="28"/>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27692E80" w14:textId="51BE3EF9" w:rsidR="0079424B" w:rsidRPr="005B5897" w:rsidRDefault="00166939">
                                    <w:pPr>
                                      <w:pStyle w:val="NoSpacing"/>
                                      <w:rPr>
                                        <w:rFonts w:ascii="Times New Roman" w:hAnsi="Times New Roman" w:cs="Times New Roman"/>
                                        <w:color w:val="ED7D31" w:themeColor="accent2"/>
                                        <w:sz w:val="28"/>
                                        <w:szCs w:val="28"/>
                                      </w:rPr>
                                    </w:pPr>
                                    <w:r>
                                      <w:rPr>
                                        <w:rFonts w:ascii="Times New Roman" w:hAnsi="Times New Roman" w:cs="Times New Roman"/>
                                        <w:color w:val="ED7D31" w:themeColor="accent2"/>
                                        <w:sz w:val="28"/>
                                        <w:szCs w:val="28"/>
                                      </w:rPr>
                                      <w:t>Kane Grant (1707040)</w:t>
                                    </w:r>
                                  </w:p>
                                </w:sdtContent>
                              </w:sdt>
                              <w:p w14:paraId="0929B5BA" w14:textId="0D5A9D6C" w:rsidR="0079424B" w:rsidRPr="005B5897" w:rsidRDefault="0059357B">
                                <w:pPr>
                                  <w:pStyle w:val="NoSpacing"/>
                                  <w:rPr>
                                    <w:rFonts w:ascii="Times New Roman" w:hAnsi="Times New Roman" w:cs="Times New Roman"/>
                                    <w:sz w:val="24"/>
                                    <w:szCs w:val="24"/>
                                  </w:rPr>
                                </w:pPr>
                                <w:sdt>
                                  <w:sdtPr>
                                    <w:rPr>
                                      <w:rFonts w:ascii="Times New Roman" w:hAnsi="Times New Roman" w:cs="Times New Roman"/>
                                      <w:color w:val="44546A" w:themeColor="text2"/>
                                      <w:sz w:val="24"/>
                                      <w:szCs w:val="24"/>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166939">
                                      <w:rPr>
                                        <w:rFonts w:ascii="Times New Roman" w:hAnsi="Times New Roman" w:cs="Times New Roman"/>
                                        <w:color w:val="44546A" w:themeColor="text2"/>
                                        <w:sz w:val="24"/>
                                        <w:szCs w:val="24"/>
                                      </w:rPr>
                                      <w:t>Strategic Management for Public Organizations</w:t>
                                    </w:r>
                                  </w:sdtContent>
                                </w:sdt>
                              </w:p>
                            </w:tc>
                          </w:tr>
                        </w:tbl>
                        <w:p w14:paraId="0568A8C3" w14:textId="77777777" w:rsidR="0079424B" w:rsidRDefault="0079424B"/>
                      </w:txbxContent>
                    </v:textbox>
                    <w10:wrap anchorx="page" anchory="page"/>
                  </v:shape>
                </w:pict>
              </mc:Fallback>
            </mc:AlternateContent>
          </w:r>
          <w:r>
            <w:rPr>
              <w:rFonts w:ascii="Times New Roman" w:hAnsi="Times New Roman" w:cs="Times New Roman"/>
              <w:sz w:val="48"/>
            </w:rPr>
            <w:br w:type="page"/>
          </w:r>
        </w:p>
      </w:sdtContent>
    </w:sdt>
    <w:p w14:paraId="787A0C60" w14:textId="74D35092" w:rsidR="00580FCE" w:rsidRPr="002F20EE" w:rsidRDefault="005C02B8" w:rsidP="00F419F1">
      <w:pPr>
        <w:spacing w:line="480" w:lineRule="auto"/>
        <w:jc w:val="both"/>
        <w:rPr>
          <w:rFonts w:ascii="Times New Roman" w:hAnsi="Times New Roman" w:cs="Times New Roman"/>
          <w:sz w:val="32"/>
        </w:rPr>
      </w:pPr>
      <w:r>
        <w:rPr>
          <w:rFonts w:ascii="Times New Roman" w:hAnsi="Times New Roman" w:cs="Times New Roman"/>
          <w:sz w:val="32"/>
        </w:rPr>
        <w:lastRenderedPageBreak/>
        <w:t>Strategic</w:t>
      </w:r>
      <w:r w:rsidR="009235C3">
        <w:rPr>
          <w:rFonts w:ascii="Times New Roman" w:hAnsi="Times New Roman" w:cs="Times New Roman"/>
          <w:sz w:val="32"/>
        </w:rPr>
        <w:t xml:space="preserve"> Man</w:t>
      </w:r>
      <w:r>
        <w:rPr>
          <w:rFonts w:ascii="Times New Roman" w:hAnsi="Times New Roman" w:cs="Times New Roman"/>
          <w:sz w:val="32"/>
        </w:rPr>
        <w:t>agement</w:t>
      </w:r>
    </w:p>
    <w:p w14:paraId="46E0F3E7" w14:textId="12AA9E81" w:rsidR="00197A79" w:rsidRPr="002860EE" w:rsidRDefault="00C45066" w:rsidP="00F93D41">
      <w:pPr>
        <w:spacing w:line="480" w:lineRule="auto"/>
        <w:jc w:val="both"/>
        <w:rPr>
          <w:rFonts w:ascii="Times New Roman" w:hAnsi="Times New Roman" w:cs="Times New Roman"/>
          <w:sz w:val="24"/>
          <w:szCs w:val="18"/>
        </w:rPr>
      </w:pPr>
      <w:r w:rsidRPr="00C45066">
        <w:rPr>
          <w:rFonts w:ascii="Times New Roman" w:hAnsi="Times New Roman" w:cs="Times New Roman"/>
          <w:sz w:val="24"/>
          <w:szCs w:val="18"/>
        </w:rPr>
        <w:t xml:space="preserve">The strategic management </w:t>
      </w:r>
      <w:r>
        <w:rPr>
          <w:rFonts w:ascii="Times New Roman" w:hAnsi="Times New Roman" w:cs="Times New Roman"/>
          <w:sz w:val="24"/>
          <w:szCs w:val="18"/>
        </w:rPr>
        <w:t xml:space="preserve">proposal was first heard in the 1950’s and 60’s along with numerous early sponsors, the most notable were Alfred Chandler, Peter Druker and Philip Selznick. </w:t>
      </w:r>
      <w:r w:rsidR="00580FCE" w:rsidRPr="00C45066">
        <w:rPr>
          <w:rFonts w:ascii="Times New Roman" w:hAnsi="Times New Roman" w:cs="Times New Roman"/>
          <w:sz w:val="24"/>
          <w:szCs w:val="18"/>
        </w:rPr>
        <w:t>Alberto (1989).</w:t>
      </w:r>
      <w:r>
        <w:rPr>
          <w:rFonts w:ascii="Times New Roman" w:hAnsi="Times New Roman" w:cs="Times New Roman"/>
          <w:sz w:val="24"/>
          <w:szCs w:val="18"/>
        </w:rPr>
        <w:t xml:space="preserve"> This draws from the early thinking and literature on ‘what is strategy’, which dates back prior the 1960’s. </w:t>
      </w:r>
      <w:r w:rsidR="002860EE">
        <w:rPr>
          <w:rFonts w:ascii="Times New Roman" w:hAnsi="Times New Roman" w:cs="Times New Roman"/>
          <w:sz w:val="24"/>
          <w:szCs w:val="18"/>
        </w:rPr>
        <w:t>T</w:t>
      </w:r>
      <w:r>
        <w:rPr>
          <w:rFonts w:ascii="Times New Roman" w:hAnsi="Times New Roman" w:cs="Times New Roman"/>
          <w:sz w:val="24"/>
          <w:szCs w:val="18"/>
        </w:rPr>
        <w:t xml:space="preserve">he term was originally used with regard to war and politics, but not to business or public sector operating. </w:t>
      </w:r>
      <w:r w:rsidR="002F20EE" w:rsidRPr="002F20EE">
        <w:rPr>
          <w:rFonts w:ascii="Times New Roman" w:hAnsi="Times New Roman" w:cs="Times New Roman"/>
          <w:sz w:val="24"/>
          <w:szCs w:val="18"/>
        </w:rPr>
        <w:t>Walter (2010)</w:t>
      </w:r>
      <w:r w:rsidR="002F20EE">
        <w:rPr>
          <w:rFonts w:ascii="Times New Roman" w:hAnsi="Times New Roman" w:cs="Times New Roman"/>
          <w:sz w:val="24"/>
          <w:szCs w:val="18"/>
        </w:rPr>
        <w:t xml:space="preserve">. </w:t>
      </w:r>
      <w:r>
        <w:rPr>
          <w:rFonts w:ascii="Times New Roman" w:hAnsi="Times New Roman" w:cs="Times New Roman"/>
          <w:sz w:val="24"/>
          <w:szCs w:val="18"/>
        </w:rPr>
        <w:t>The majority of companies and organisations build their strategic management and planning functions to enhance and execute the</w:t>
      </w:r>
      <w:r w:rsidRPr="00C45066">
        <w:rPr>
          <w:rFonts w:ascii="Times New Roman" w:hAnsi="Times New Roman" w:cs="Times New Roman"/>
          <w:sz w:val="24"/>
          <w:szCs w:val="18"/>
        </w:rPr>
        <w:t xml:space="preserve"> </w:t>
      </w:r>
      <w:r>
        <w:rPr>
          <w:rFonts w:ascii="Times New Roman" w:hAnsi="Times New Roman" w:cs="Times New Roman"/>
          <w:sz w:val="24"/>
          <w:szCs w:val="18"/>
        </w:rPr>
        <w:t xml:space="preserve">design </w:t>
      </w:r>
      <w:r w:rsidR="00E67421">
        <w:rPr>
          <w:rFonts w:ascii="Times New Roman" w:hAnsi="Times New Roman" w:cs="Times New Roman"/>
          <w:sz w:val="24"/>
          <w:szCs w:val="18"/>
        </w:rPr>
        <w:t xml:space="preserve">during the 1960’s. </w:t>
      </w:r>
      <w:r w:rsidR="00E67421" w:rsidRPr="00E67421">
        <w:rPr>
          <w:rFonts w:ascii="Times New Roman" w:hAnsi="Times New Roman" w:cs="Times New Roman"/>
          <w:sz w:val="24"/>
          <w:szCs w:val="18"/>
        </w:rPr>
        <w:t xml:space="preserve">Pankaj </w:t>
      </w:r>
      <w:r w:rsidR="00E67421">
        <w:rPr>
          <w:rFonts w:ascii="Times New Roman" w:hAnsi="Times New Roman" w:cs="Times New Roman"/>
          <w:sz w:val="24"/>
          <w:szCs w:val="18"/>
        </w:rPr>
        <w:t>(</w:t>
      </w:r>
      <w:r w:rsidR="00E67421" w:rsidRPr="00E67421">
        <w:rPr>
          <w:rFonts w:ascii="Times New Roman" w:hAnsi="Times New Roman" w:cs="Times New Roman"/>
          <w:sz w:val="24"/>
          <w:szCs w:val="18"/>
        </w:rPr>
        <w:t>2002)</w:t>
      </w:r>
      <w:r w:rsidR="00E67421">
        <w:rPr>
          <w:rFonts w:ascii="Times New Roman" w:hAnsi="Times New Roman" w:cs="Times New Roman"/>
          <w:sz w:val="24"/>
          <w:szCs w:val="18"/>
        </w:rPr>
        <w:t>.</w:t>
      </w:r>
      <w:r w:rsidR="00CB75A0">
        <w:rPr>
          <w:rFonts w:ascii="Times New Roman" w:hAnsi="Times New Roman" w:cs="Times New Roman"/>
          <w:sz w:val="24"/>
          <w:szCs w:val="18"/>
        </w:rPr>
        <w:t xml:space="preserve"> Strategic </w:t>
      </w:r>
      <w:r w:rsidR="00601134">
        <w:rPr>
          <w:rFonts w:ascii="Times New Roman" w:hAnsi="Times New Roman" w:cs="Times New Roman"/>
          <w:sz w:val="24"/>
          <w:szCs w:val="18"/>
        </w:rPr>
        <w:t xml:space="preserve">Management goes hand-in-hand with Strategic Planning; the planning is a method of administering the formulation and application of the strategy. Strategic planning is investigative in nature and refers to carefully formalised procedures to give the data and analyses inputs for the strategic nature and thinking, which creates the data resulting in the strategy. Strategic planning may also </w:t>
      </w:r>
      <w:r w:rsidR="00863ACA">
        <w:rPr>
          <w:rFonts w:ascii="Times New Roman" w:hAnsi="Times New Roman" w:cs="Times New Roman"/>
          <w:sz w:val="24"/>
          <w:szCs w:val="18"/>
        </w:rPr>
        <w:t>denote to control apparatuses used to implement the strategy once it has been figured. In other words, strategic occurs around strategic formation progressions</w:t>
      </w:r>
      <w:r w:rsidR="002860EE">
        <w:rPr>
          <w:rFonts w:ascii="Times New Roman" w:hAnsi="Times New Roman" w:cs="Times New Roman"/>
          <w:sz w:val="24"/>
          <w:szCs w:val="18"/>
        </w:rPr>
        <w:t xml:space="preserve">, </w:t>
      </w:r>
      <w:r w:rsidR="00F26130" w:rsidRPr="00F26130">
        <w:rPr>
          <w:rFonts w:ascii="Times New Roman" w:hAnsi="Times New Roman" w:cs="Times New Roman"/>
          <w:sz w:val="24"/>
          <w:szCs w:val="18"/>
        </w:rPr>
        <w:t>Brian (1996)</w:t>
      </w:r>
      <w:r w:rsidR="00F26130">
        <w:rPr>
          <w:rFonts w:ascii="Times New Roman" w:hAnsi="Times New Roman" w:cs="Times New Roman"/>
          <w:sz w:val="24"/>
          <w:szCs w:val="18"/>
        </w:rPr>
        <w:t>.</w:t>
      </w:r>
      <w:r w:rsidR="00863ACA">
        <w:rPr>
          <w:rFonts w:ascii="Times New Roman" w:hAnsi="Times New Roman" w:cs="Times New Roman"/>
          <w:sz w:val="24"/>
          <w:szCs w:val="18"/>
        </w:rPr>
        <w:t xml:space="preserve"> </w:t>
      </w:r>
      <w:r w:rsidR="002860EE">
        <w:rPr>
          <w:rFonts w:ascii="Times New Roman" w:hAnsi="Times New Roman" w:cs="Times New Roman"/>
          <w:sz w:val="24"/>
          <w:szCs w:val="18"/>
        </w:rPr>
        <w:t>Grant (2</w:t>
      </w:r>
      <w:r w:rsidR="00B032DC">
        <w:rPr>
          <w:rFonts w:ascii="Times New Roman" w:hAnsi="Times New Roman" w:cs="Times New Roman"/>
          <w:sz w:val="24"/>
          <w:szCs w:val="18"/>
        </w:rPr>
        <w:t>0</w:t>
      </w:r>
      <w:r w:rsidR="002860EE">
        <w:rPr>
          <w:rFonts w:ascii="Times New Roman" w:hAnsi="Times New Roman" w:cs="Times New Roman"/>
          <w:sz w:val="24"/>
          <w:szCs w:val="18"/>
        </w:rPr>
        <w:t xml:space="preserve">08) believes that </w:t>
      </w:r>
      <w:r w:rsidR="007B6700">
        <w:rPr>
          <w:rFonts w:ascii="Times New Roman" w:hAnsi="Times New Roman" w:cs="Times New Roman"/>
          <w:sz w:val="24"/>
          <w:szCs w:val="18"/>
        </w:rPr>
        <w:t xml:space="preserve">organisational theory is not recent. Some scholars (French. S. 2009. </w:t>
      </w:r>
      <w:r w:rsidR="007B6700" w:rsidRPr="007B6700">
        <w:rPr>
          <w:rFonts w:ascii="Times New Roman" w:hAnsi="Times New Roman" w:cs="Times New Roman"/>
          <w:sz w:val="24"/>
          <w:szCs w:val="18"/>
        </w:rPr>
        <w:t>Dess G, Lumpkin G and Taylor M. 2005.</w:t>
      </w:r>
      <w:r w:rsidR="007B6700">
        <w:rPr>
          <w:rFonts w:ascii="Times New Roman" w:hAnsi="Times New Roman" w:cs="Times New Roman"/>
          <w:sz w:val="24"/>
          <w:szCs w:val="18"/>
        </w:rPr>
        <w:t>) say that it begun with the advert of scientific management in the 19</w:t>
      </w:r>
      <w:r w:rsidR="007B6700" w:rsidRPr="007B6700">
        <w:rPr>
          <w:rFonts w:ascii="Times New Roman" w:hAnsi="Times New Roman" w:cs="Times New Roman"/>
          <w:sz w:val="24"/>
          <w:szCs w:val="18"/>
          <w:vertAlign w:val="superscript"/>
        </w:rPr>
        <w:t>th</w:t>
      </w:r>
      <w:r w:rsidR="007B6700">
        <w:rPr>
          <w:rFonts w:ascii="Times New Roman" w:hAnsi="Times New Roman" w:cs="Times New Roman"/>
          <w:sz w:val="24"/>
          <w:szCs w:val="18"/>
        </w:rPr>
        <w:t xml:space="preserve"> century. </w:t>
      </w:r>
      <w:r w:rsidR="0044272F">
        <w:rPr>
          <w:rFonts w:ascii="Times New Roman" w:hAnsi="Times New Roman" w:cs="Times New Roman"/>
          <w:sz w:val="24"/>
          <w:szCs w:val="18"/>
        </w:rPr>
        <w:t xml:space="preserve">Studies conducted early on for organizational theory focused on human and organisational issues in productivety effectiveness. Following the First World War, the focus moved towards to the analysis of how factors in human psychology affected organisations. </w:t>
      </w:r>
      <w:r w:rsidR="007B39ED">
        <w:rPr>
          <w:rFonts w:ascii="Times New Roman" w:hAnsi="Times New Roman" w:cs="Times New Roman"/>
          <w:sz w:val="24"/>
          <w:szCs w:val="18"/>
        </w:rPr>
        <w:t xml:space="preserve">Following the end of World War Two, the development in large scale </w:t>
      </w:r>
      <w:r w:rsidR="007B39ED" w:rsidRPr="007B39ED">
        <w:rPr>
          <w:rFonts w:ascii="Times New Roman" w:hAnsi="Times New Roman" w:cs="Times New Roman"/>
          <w:sz w:val="24"/>
          <w:szCs w:val="18"/>
        </w:rPr>
        <w:t>logistics and behaviour brought</w:t>
      </w:r>
      <w:r w:rsidR="002860EE" w:rsidRPr="007B39ED">
        <w:rPr>
          <w:rFonts w:ascii="Times New Roman" w:hAnsi="Times New Roman" w:cs="Times New Roman"/>
          <w:sz w:val="24"/>
          <w:szCs w:val="18"/>
        </w:rPr>
        <w:t xml:space="preserve"> interest on a multidisciplinary approach to the study of organizations (e.g. systems theory, complexity theory and complexity strategy). </w:t>
      </w:r>
      <w:r w:rsidR="005B4875" w:rsidRPr="007B39ED">
        <w:rPr>
          <w:rFonts w:ascii="Times New Roman" w:hAnsi="Times New Roman" w:cs="Times New Roman"/>
          <w:sz w:val="24"/>
          <w:szCs w:val="18"/>
        </w:rPr>
        <w:t>Jofre (2011)</w:t>
      </w:r>
      <w:r w:rsidR="007B39ED">
        <w:rPr>
          <w:rFonts w:ascii="Times New Roman" w:hAnsi="Times New Roman" w:cs="Times New Roman"/>
          <w:sz w:val="24"/>
          <w:szCs w:val="18"/>
        </w:rPr>
        <w:t xml:space="preserve"> found that during the 1960’s and 70’s</w:t>
      </w:r>
      <w:r w:rsidR="00920DDE">
        <w:rPr>
          <w:rFonts w:ascii="Times New Roman" w:hAnsi="Times New Roman" w:cs="Times New Roman"/>
          <w:sz w:val="24"/>
          <w:szCs w:val="18"/>
        </w:rPr>
        <w:t xml:space="preserve">, the field was heavily influenced by social psychology and observed by clinical physiologists, while the </w:t>
      </w:r>
      <w:r w:rsidR="00226EF2">
        <w:rPr>
          <w:rFonts w:ascii="Times New Roman" w:hAnsi="Times New Roman" w:cs="Times New Roman"/>
          <w:sz w:val="24"/>
          <w:szCs w:val="18"/>
        </w:rPr>
        <w:t xml:space="preserve">importance of academic studies was focused on conducting quantitative research. This brought out a large number of theories and discussions, for example; </w:t>
      </w:r>
      <w:r w:rsidR="002860EE" w:rsidRPr="00226EF2">
        <w:rPr>
          <w:rFonts w:ascii="Times New Roman" w:hAnsi="Times New Roman" w:cs="Times New Roman"/>
          <w:sz w:val="24"/>
          <w:szCs w:val="18"/>
        </w:rPr>
        <w:t xml:space="preserve">contingency theory, resource </w:t>
      </w:r>
      <w:r w:rsidR="002860EE" w:rsidRPr="00226EF2">
        <w:rPr>
          <w:rFonts w:ascii="Times New Roman" w:hAnsi="Times New Roman" w:cs="Times New Roman"/>
          <w:sz w:val="24"/>
          <w:szCs w:val="18"/>
        </w:rPr>
        <w:lastRenderedPageBreak/>
        <w:t>dependence</w:t>
      </w:r>
      <w:r w:rsidR="00226EF2" w:rsidRPr="00226EF2">
        <w:rPr>
          <w:rFonts w:ascii="Times New Roman" w:hAnsi="Times New Roman" w:cs="Times New Roman"/>
          <w:sz w:val="24"/>
          <w:szCs w:val="18"/>
        </w:rPr>
        <w:t xml:space="preserve">, </w:t>
      </w:r>
      <w:r w:rsidR="002860EE" w:rsidRPr="00226EF2">
        <w:rPr>
          <w:rFonts w:ascii="Times New Roman" w:hAnsi="Times New Roman" w:cs="Times New Roman"/>
          <w:sz w:val="24"/>
          <w:szCs w:val="18"/>
        </w:rPr>
        <w:t>institutional theory, and the organizational Ecology theories</w:t>
      </w:r>
      <w:r w:rsidR="00226EF2">
        <w:rPr>
          <w:rFonts w:ascii="Times New Roman" w:hAnsi="Times New Roman" w:cs="Times New Roman"/>
          <w:sz w:val="24"/>
          <w:szCs w:val="18"/>
        </w:rPr>
        <w:t>. Joost et al (2019)</w:t>
      </w:r>
      <w:r w:rsidR="00B032DC">
        <w:rPr>
          <w:rFonts w:ascii="Times New Roman" w:hAnsi="Times New Roman" w:cs="Times New Roman"/>
          <w:sz w:val="24"/>
          <w:szCs w:val="18"/>
        </w:rPr>
        <w:t xml:space="preserve">. </w:t>
      </w:r>
      <w:r w:rsidR="00B80BEF">
        <w:rPr>
          <w:rFonts w:ascii="Times New Roman" w:hAnsi="Times New Roman" w:cs="Times New Roman"/>
          <w:sz w:val="24"/>
          <w:szCs w:val="18"/>
        </w:rPr>
        <w:t>Significantly, a meta-analysis including intelligence from roughly 9,000 organisations demonstrates that strategic planning generally progresses organisational performance, particularly when it involves comprehensiveness, formality and careful stakeholder management</w:t>
      </w:r>
      <w:r w:rsidR="000D4BE2">
        <w:rPr>
          <w:rFonts w:ascii="Times New Roman" w:hAnsi="Times New Roman" w:cs="Times New Roman"/>
          <w:sz w:val="24"/>
          <w:szCs w:val="18"/>
        </w:rPr>
        <w:t>.</w:t>
      </w:r>
      <w:r w:rsidR="00B80BEF">
        <w:rPr>
          <w:rFonts w:ascii="Times New Roman" w:hAnsi="Times New Roman" w:cs="Times New Roman"/>
          <w:sz w:val="24"/>
          <w:szCs w:val="18"/>
        </w:rPr>
        <w:t xml:space="preserve"> </w:t>
      </w:r>
      <w:r w:rsidR="001B519A">
        <w:rPr>
          <w:rFonts w:ascii="Times New Roman" w:hAnsi="Times New Roman" w:cs="Times New Roman"/>
          <w:sz w:val="24"/>
        </w:rPr>
        <w:t xml:space="preserve">Lynch </w:t>
      </w:r>
      <w:r w:rsidR="001B519A" w:rsidRPr="0038547B">
        <w:rPr>
          <w:rFonts w:ascii="Times New Roman" w:hAnsi="Times New Roman" w:cs="Times New Roman"/>
          <w:sz w:val="24"/>
        </w:rPr>
        <w:t>(2012</w:t>
      </w:r>
      <w:r w:rsidR="001B519A" w:rsidRPr="00BC1A35">
        <w:rPr>
          <w:rFonts w:ascii="Times New Roman" w:hAnsi="Times New Roman" w:cs="Times New Roman"/>
          <w:sz w:val="24"/>
        </w:rPr>
        <w:t>)</w:t>
      </w:r>
      <w:r w:rsidR="00BC1A35" w:rsidRPr="00BC1A35">
        <w:rPr>
          <w:rFonts w:ascii="Times New Roman" w:hAnsi="Times New Roman" w:cs="Times New Roman"/>
          <w:sz w:val="24"/>
        </w:rPr>
        <w:t xml:space="preserve"> </w:t>
      </w:r>
      <w:r w:rsidR="0038547B" w:rsidRPr="00BC1A35">
        <w:rPr>
          <w:rFonts w:ascii="Times New Roman" w:hAnsi="Times New Roman" w:cs="Times New Roman"/>
          <w:sz w:val="24"/>
          <w:szCs w:val="24"/>
        </w:rPr>
        <w:t xml:space="preserve">says that </w:t>
      </w:r>
      <w:r w:rsidR="00BC1A35" w:rsidRPr="00BC1A35">
        <w:rPr>
          <w:rFonts w:ascii="Times New Roman" w:hAnsi="Times New Roman" w:cs="Times New Roman"/>
          <w:sz w:val="24"/>
          <w:szCs w:val="24"/>
        </w:rPr>
        <w:t>“</w:t>
      </w:r>
      <w:r w:rsidR="0038547B" w:rsidRPr="00BC1A35">
        <w:rPr>
          <w:rFonts w:ascii="Times New Roman" w:hAnsi="Times New Roman" w:cs="Times New Roman"/>
          <w:sz w:val="24"/>
          <w:szCs w:val="24"/>
        </w:rPr>
        <w:t>s</w:t>
      </w:r>
      <w:r w:rsidR="001B519A" w:rsidRPr="00BC1A35">
        <w:rPr>
          <w:rFonts w:ascii="Times New Roman" w:hAnsi="Times New Roman" w:cs="Times New Roman"/>
          <w:sz w:val="24"/>
          <w:szCs w:val="24"/>
        </w:rPr>
        <w:t>trategic management can be described as the identification of the purpose of the organisation and the plans and actions to achieve that purpose</w:t>
      </w:r>
      <w:r w:rsidR="00BC1A35" w:rsidRPr="00BC1A35">
        <w:rPr>
          <w:rFonts w:ascii="Times New Roman" w:hAnsi="Times New Roman" w:cs="Times New Roman"/>
          <w:sz w:val="24"/>
          <w:szCs w:val="24"/>
        </w:rPr>
        <w:t>”.</w:t>
      </w:r>
      <w:r w:rsidR="00437DB7">
        <w:rPr>
          <w:rFonts w:ascii="Times New Roman" w:hAnsi="Times New Roman" w:cs="Times New Roman"/>
          <w:sz w:val="24"/>
          <w:szCs w:val="24"/>
        </w:rPr>
        <w:t xml:space="preserve"> Johnson et al (</w:t>
      </w:r>
      <w:r w:rsidR="00437DB7" w:rsidRPr="00437DB7">
        <w:rPr>
          <w:rFonts w:ascii="Times New Roman" w:hAnsi="Times New Roman" w:cs="Times New Roman"/>
          <w:sz w:val="24"/>
          <w:szCs w:val="24"/>
        </w:rPr>
        <w:t xml:space="preserve">2005) </w:t>
      </w:r>
      <w:r w:rsidR="0038547B" w:rsidRPr="00437DB7">
        <w:rPr>
          <w:rFonts w:ascii="Times New Roman" w:hAnsi="Times New Roman" w:cs="Times New Roman"/>
          <w:sz w:val="24"/>
          <w:szCs w:val="24"/>
        </w:rPr>
        <w:t xml:space="preserve">provides good insight into the nature of </w:t>
      </w:r>
      <w:r w:rsidR="00EE72D0">
        <w:rPr>
          <w:rFonts w:ascii="Times New Roman" w:hAnsi="Times New Roman" w:cs="Times New Roman"/>
          <w:sz w:val="24"/>
          <w:szCs w:val="24"/>
        </w:rPr>
        <w:t>‘</w:t>
      </w:r>
      <w:r w:rsidR="0038547B" w:rsidRPr="00437DB7">
        <w:rPr>
          <w:rFonts w:ascii="Times New Roman" w:hAnsi="Times New Roman" w:cs="Times New Roman"/>
          <w:sz w:val="24"/>
          <w:szCs w:val="24"/>
        </w:rPr>
        <w:t>strategy</w:t>
      </w:r>
      <w:r w:rsidR="00EE72D0">
        <w:rPr>
          <w:rFonts w:ascii="Times New Roman" w:hAnsi="Times New Roman" w:cs="Times New Roman"/>
          <w:sz w:val="24"/>
          <w:szCs w:val="24"/>
        </w:rPr>
        <w:t>’</w:t>
      </w:r>
      <w:r w:rsidR="00437DB7">
        <w:rPr>
          <w:rFonts w:ascii="Times New Roman" w:hAnsi="Times New Roman" w:cs="Times New Roman"/>
          <w:sz w:val="24"/>
          <w:szCs w:val="24"/>
        </w:rPr>
        <w:t xml:space="preserve"> by saying that, strategy is likely to be concerned with what an organisation is looking at in the long-term. Decisions of this nature are most likely concerned with the scope of the activities of the organisation and that it is normally about trying to achieve some advantage. </w:t>
      </w:r>
      <w:r w:rsidR="001C2038">
        <w:rPr>
          <w:rFonts w:ascii="Times New Roman" w:hAnsi="Times New Roman" w:cs="Times New Roman"/>
          <w:sz w:val="24"/>
          <w:szCs w:val="24"/>
        </w:rPr>
        <w:t xml:space="preserve">Within the business environment it is also seen to be a ‘search’ for a strategic fit and is known for creating opportunities. </w:t>
      </w:r>
      <w:r w:rsidR="001D2390" w:rsidRPr="001D2390">
        <w:rPr>
          <w:rFonts w:ascii="Times New Roman" w:hAnsi="Times New Roman" w:cs="Times New Roman"/>
          <w:sz w:val="24"/>
          <w:szCs w:val="24"/>
        </w:rPr>
        <w:t>Grant (2003)</w:t>
      </w:r>
      <w:r w:rsidR="001C2038">
        <w:rPr>
          <w:rFonts w:ascii="Times New Roman" w:hAnsi="Times New Roman" w:cs="Times New Roman"/>
          <w:sz w:val="24"/>
          <w:szCs w:val="24"/>
        </w:rPr>
        <w:t xml:space="preserve"> but, environmental and external forces are not the only thing that may affect an organisation and its strategic position and capability, but its values and expectations of those in power within the system. Management is seen across the public services and good management and delivery can produce great results. However, poor management will obviously have the opposite. We can see pressure on management with the police force as </w:t>
      </w:r>
      <w:r w:rsidR="00367502">
        <w:rPr>
          <w:rFonts w:ascii="Times New Roman" w:hAnsi="Times New Roman" w:cs="Times New Roman"/>
          <w:sz w:val="24"/>
        </w:rPr>
        <w:t xml:space="preserve">Bandy (2015) tells us that the global financial crisis has had an impact on government funds which have been significant cut and has squeezed budgets having to suit ever increasing demands for public sector work. Managers placed in public services are daily confronted with targets and demands that often set in a worrying accounting and financial language. With </w:t>
      </w:r>
      <w:r w:rsidR="00367502" w:rsidRPr="00367502">
        <w:rPr>
          <w:rFonts w:ascii="Times New Roman" w:hAnsi="Times New Roman" w:cs="Times New Roman"/>
          <w:i/>
          <w:sz w:val="24"/>
        </w:rPr>
        <w:t xml:space="preserve">Financial Management and </w:t>
      </w:r>
      <w:r w:rsidR="00367502">
        <w:rPr>
          <w:rFonts w:ascii="Times New Roman" w:hAnsi="Times New Roman" w:cs="Times New Roman"/>
          <w:i/>
          <w:sz w:val="24"/>
        </w:rPr>
        <w:t>A</w:t>
      </w:r>
      <w:r w:rsidR="00367502" w:rsidRPr="00367502">
        <w:rPr>
          <w:rFonts w:ascii="Times New Roman" w:hAnsi="Times New Roman" w:cs="Times New Roman"/>
          <w:i/>
          <w:sz w:val="24"/>
        </w:rPr>
        <w:t xml:space="preserve">ccounting in the </w:t>
      </w:r>
      <w:r w:rsidR="00367502">
        <w:rPr>
          <w:rFonts w:ascii="Times New Roman" w:hAnsi="Times New Roman" w:cs="Times New Roman"/>
          <w:i/>
          <w:sz w:val="24"/>
        </w:rPr>
        <w:t>P</w:t>
      </w:r>
      <w:r w:rsidR="00367502" w:rsidRPr="00367502">
        <w:rPr>
          <w:rFonts w:ascii="Times New Roman" w:hAnsi="Times New Roman" w:cs="Times New Roman"/>
          <w:i/>
          <w:sz w:val="24"/>
        </w:rPr>
        <w:t xml:space="preserve">ublic </w:t>
      </w:r>
      <w:r w:rsidR="00367502">
        <w:rPr>
          <w:rFonts w:ascii="Times New Roman" w:hAnsi="Times New Roman" w:cs="Times New Roman"/>
          <w:i/>
          <w:sz w:val="24"/>
        </w:rPr>
        <w:t>S</w:t>
      </w:r>
      <w:r w:rsidR="00367502" w:rsidRPr="00367502">
        <w:rPr>
          <w:rFonts w:ascii="Times New Roman" w:hAnsi="Times New Roman" w:cs="Times New Roman"/>
          <w:i/>
          <w:sz w:val="24"/>
        </w:rPr>
        <w:t>ector</w:t>
      </w:r>
      <w:r w:rsidR="00367502">
        <w:rPr>
          <w:rFonts w:ascii="Times New Roman" w:hAnsi="Times New Roman" w:cs="Times New Roman"/>
          <w:sz w:val="24"/>
        </w:rPr>
        <w:t xml:space="preserve">, second edition, Bandy (2015) sets a clear and concise message in order to introduce the core thesis of financial management in the Public Sector and how to deliver on value for money. </w:t>
      </w:r>
      <w:r w:rsidR="005A3BE2">
        <w:rPr>
          <w:rFonts w:ascii="Times New Roman" w:hAnsi="Times New Roman" w:cs="Times New Roman"/>
          <w:sz w:val="24"/>
        </w:rPr>
        <w:t>Talbot (2008)</w:t>
      </w:r>
      <w:r w:rsidR="006615C9">
        <w:rPr>
          <w:rFonts w:ascii="Times New Roman" w:hAnsi="Times New Roman" w:cs="Times New Roman"/>
          <w:sz w:val="24"/>
        </w:rPr>
        <w:t xml:space="preserve"> says that the classic view of economic goods provided to the public sector and its services are desirable for one reason or another</w:t>
      </w:r>
      <w:r w:rsidR="005E5CE3">
        <w:rPr>
          <w:rFonts w:ascii="Times New Roman" w:hAnsi="Times New Roman" w:cs="Times New Roman"/>
          <w:sz w:val="24"/>
        </w:rPr>
        <w:t>; a</w:t>
      </w:r>
      <w:r w:rsidR="006615C9">
        <w:rPr>
          <w:rFonts w:ascii="Times New Roman" w:hAnsi="Times New Roman" w:cs="Times New Roman"/>
          <w:sz w:val="24"/>
        </w:rPr>
        <w:t xml:space="preserve"> market economy </w:t>
      </w:r>
      <w:r w:rsidR="005E5CE3">
        <w:rPr>
          <w:rFonts w:ascii="Times New Roman" w:hAnsi="Times New Roman" w:cs="Times New Roman"/>
          <w:sz w:val="24"/>
        </w:rPr>
        <w:t xml:space="preserve">cannot supply effectively. </w:t>
      </w:r>
      <w:r w:rsidR="00081210">
        <w:rPr>
          <w:rFonts w:ascii="Times New Roman" w:hAnsi="Times New Roman" w:cs="Times New Roman"/>
          <w:sz w:val="24"/>
        </w:rPr>
        <w:t xml:space="preserve">The Public </w:t>
      </w:r>
      <w:r w:rsidR="00081210">
        <w:rPr>
          <w:rFonts w:ascii="Times New Roman" w:hAnsi="Times New Roman" w:cs="Times New Roman"/>
          <w:sz w:val="24"/>
        </w:rPr>
        <w:lastRenderedPageBreak/>
        <w:t>Money usually has its wide range of stakeholders to consider, as well as the public at large.</w:t>
      </w:r>
      <w:r w:rsidR="007B54DB">
        <w:rPr>
          <w:rFonts w:ascii="Times New Roman" w:hAnsi="Times New Roman" w:cs="Times New Roman"/>
          <w:sz w:val="24"/>
          <w:szCs w:val="24"/>
        </w:rPr>
        <w:t xml:space="preserve"> </w:t>
      </w:r>
      <w:r w:rsidR="00CA1640" w:rsidRPr="001C2038">
        <w:rPr>
          <w:rFonts w:ascii="Times New Roman" w:hAnsi="Times New Roman" w:cs="Times New Roman"/>
          <w:sz w:val="24"/>
        </w:rPr>
        <w:t>Jukes (2019)</w:t>
      </w:r>
      <w:r w:rsidR="001C2038" w:rsidRPr="001C2038">
        <w:rPr>
          <w:rFonts w:ascii="Times New Roman" w:hAnsi="Times New Roman" w:cs="Times New Roman"/>
          <w:sz w:val="24"/>
        </w:rPr>
        <w:t xml:space="preserve"> </w:t>
      </w:r>
      <w:r w:rsidR="00E1141E">
        <w:rPr>
          <w:rFonts w:ascii="Times New Roman" w:hAnsi="Times New Roman" w:cs="Times New Roman"/>
          <w:sz w:val="24"/>
        </w:rPr>
        <w:t>[CC Matt Jukes] believes</w:t>
      </w:r>
      <w:r w:rsidR="001C2038" w:rsidRPr="001C2038">
        <w:rPr>
          <w:rFonts w:ascii="Times New Roman" w:hAnsi="Times New Roman" w:cs="Times New Roman"/>
          <w:sz w:val="24"/>
        </w:rPr>
        <w:t xml:space="preserve"> that</w:t>
      </w:r>
      <w:r w:rsidR="001C2038">
        <w:rPr>
          <w:rFonts w:ascii="Times New Roman" w:hAnsi="Times New Roman" w:cs="Times New Roman"/>
          <w:sz w:val="24"/>
        </w:rPr>
        <w:t xml:space="preserve"> the financial challenge is s</w:t>
      </w:r>
      <w:r w:rsidR="007B54DB">
        <w:rPr>
          <w:rFonts w:ascii="Times New Roman" w:hAnsi="Times New Roman" w:cs="Times New Roman"/>
          <w:sz w:val="24"/>
        </w:rPr>
        <w:t>ignificant. From 2010, the money received from the government via the annual police grant has been reduced by 31%, yet we have only delivered nearly £0.5bn of social and economic benefit to South Wales in the recent past. This may be down to the fact that we have been so determined to focus on innovation, close intervention and positive action, partnership working to become a more effective service and to address contemporary issues like child abuse and mental illness.</w:t>
      </w:r>
      <w:r w:rsidR="00025EF9">
        <w:rPr>
          <w:rFonts w:ascii="Times New Roman" w:hAnsi="Times New Roman" w:cs="Times New Roman"/>
          <w:sz w:val="24"/>
        </w:rPr>
        <w:t xml:space="preserve"> That being said, we are not prepared to</w:t>
      </w:r>
      <w:r w:rsidR="00025EF9" w:rsidRPr="00025EF9">
        <w:rPr>
          <w:rFonts w:ascii="Times New Roman" w:hAnsi="Times New Roman" w:cs="Times New Roman"/>
          <w:sz w:val="24"/>
          <w:szCs w:val="24"/>
        </w:rPr>
        <w:t xml:space="preserve"> </w:t>
      </w:r>
      <w:r w:rsidR="00025EF9">
        <w:rPr>
          <w:rFonts w:ascii="Times New Roman" w:hAnsi="Times New Roman" w:cs="Times New Roman"/>
          <w:sz w:val="24"/>
          <w:szCs w:val="24"/>
        </w:rPr>
        <w:t xml:space="preserve">retract our efforts in local communities or to stop tackling the on going problem of low-level crime no matter how low, or to miss any opportunities for prevention. Neighbourhood policing is something that is at the heart of our strategy. We will attempt to enhance the role of our Community Support Officers to concentrate their efforts on local crime prevention and on positive community engagement, empowering the voices of people with communities to be safe, resilient and have the confidence in their local law enforcements. This will mean the involvement of everyone to aid </w:t>
      </w:r>
      <w:r w:rsidR="00E1141E">
        <w:rPr>
          <w:rFonts w:ascii="Times New Roman" w:hAnsi="Times New Roman" w:cs="Times New Roman"/>
          <w:sz w:val="24"/>
          <w:szCs w:val="24"/>
        </w:rPr>
        <w:t xml:space="preserve">in the protection of the vulnerable in partnerships. Our leadership plays a full element </w:t>
      </w:r>
      <w:r w:rsidR="00D95F97">
        <w:rPr>
          <w:rFonts w:ascii="Times New Roman" w:hAnsi="Times New Roman" w:cs="Times New Roman"/>
          <w:sz w:val="24"/>
          <w:szCs w:val="24"/>
        </w:rPr>
        <w:t xml:space="preserve">in the Public Services Board working closely to local government, the National Health Service and other partners on the delivery of a refreshed vision of Community Safety in South Wales. </w:t>
      </w:r>
      <w:r w:rsidR="00252DCF">
        <w:rPr>
          <w:rFonts w:ascii="Times New Roman" w:hAnsi="Times New Roman" w:cs="Times New Roman"/>
          <w:sz w:val="24"/>
          <w:szCs w:val="24"/>
        </w:rPr>
        <w:t xml:space="preserve">Our strategic aims are to create “further partnership through fewer, and better focus upon meetings”, </w:t>
      </w:r>
      <w:r w:rsidR="00DE02BA">
        <w:rPr>
          <w:rFonts w:ascii="Times New Roman" w:hAnsi="Times New Roman" w:cs="Times New Roman"/>
          <w:sz w:val="24"/>
          <w:szCs w:val="24"/>
        </w:rPr>
        <w:t xml:space="preserve">our accomplishments to date have brought a strong foundation on which we can build, although we have to remind ourselves </w:t>
      </w:r>
      <w:r w:rsidR="00C4511A">
        <w:rPr>
          <w:rFonts w:ascii="Times New Roman" w:hAnsi="Times New Roman" w:cs="Times New Roman"/>
          <w:sz w:val="24"/>
          <w:szCs w:val="24"/>
        </w:rPr>
        <w:t xml:space="preserve">always to strive to improve the quality of service and our response to new demands. The Police and Crime Plan for South Wales is the source for our response and to ensure that we maintain our delivery </w:t>
      </w:r>
      <w:r w:rsidR="00197A79">
        <w:rPr>
          <w:rFonts w:ascii="Times New Roman" w:hAnsi="Times New Roman" w:cs="Times New Roman"/>
          <w:sz w:val="24"/>
          <w:szCs w:val="24"/>
        </w:rPr>
        <w:t>to communities.</w:t>
      </w:r>
      <w:r w:rsidR="00EE72D0">
        <w:rPr>
          <w:rFonts w:ascii="Times New Roman" w:hAnsi="Times New Roman" w:cs="Times New Roman"/>
          <w:sz w:val="24"/>
          <w:szCs w:val="24"/>
        </w:rPr>
        <w:t xml:space="preserve"> </w:t>
      </w:r>
    </w:p>
    <w:p w14:paraId="67CFE6FC" w14:textId="7BAA24EF" w:rsidR="00831D28" w:rsidRDefault="00831D28" w:rsidP="00F93D41">
      <w:pPr>
        <w:spacing w:line="480" w:lineRule="auto"/>
        <w:jc w:val="both"/>
        <w:rPr>
          <w:rFonts w:ascii="Times New Roman" w:hAnsi="Times New Roman" w:cs="Times New Roman"/>
          <w:sz w:val="24"/>
          <w:szCs w:val="18"/>
        </w:rPr>
      </w:pPr>
    </w:p>
    <w:p w14:paraId="4957D823" w14:textId="77777777" w:rsidR="00273503" w:rsidRPr="00803C18" w:rsidRDefault="00273503" w:rsidP="00F93D41">
      <w:pPr>
        <w:spacing w:line="480" w:lineRule="auto"/>
        <w:jc w:val="both"/>
        <w:rPr>
          <w:rFonts w:ascii="Times New Roman" w:hAnsi="Times New Roman" w:cs="Times New Roman"/>
          <w:sz w:val="24"/>
          <w:szCs w:val="18"/>
        </w:rPr>
      </w:pPr>
    </w:p>
    <w:p w14:paraId="63A38FBA" w14:textId="5C291267" w:rsidR="00300D96" w:rsidRDefault="00300D96" w:rsidP="00F93D41">
      <w:pPr>
        <w:spacing w:line="480" w:lineRule="auto"/>
        <w:jc w:val="both"/>
        <w:rPr>
          <w:rFonts w:ascii="Times New Roman" w:hAnsi="Times New Roman" w:cs="Times New Roman"/>
          <w:sz w:val="32"/>
        </w:rPr>
      </w:pPr>
      <w:r w:rsidRPr="00300D96">
        <w:rPr>
          <w:rFonts w:ascii="Times New Roman" w:hAnsi="Times New Roman" w:cs="Times New Roman"/>
          <w:sz w:val="32"/>
        </w:rPr>
        <w:lastRenderedPageBreak/>
        <w:t>Financial Management in the Police</w:t>
      </w:r>
    </w:p>
    <w:p w14:paraId="23A76DED" w14:textId="33A465E3" w:rsidR="00F419F1" w:rsidRPr="009E1BB4" w:rsidRDefault="00197A79" w:rsidP="00F93D41">
      <w:pPr>
        <w:spacing w:line="480" w:lineRule="auto"/>
        <w:jc w:val="both"/>
        <w:rPr>
          <w:rFonts w:ascii="Times New Roman" w:hAnsi="Times New Roman" w:cs="Times New Roman"/>
          <w:sz w:val="24"/>
        </w:rPr>
      </w:pPr>
      <w:r>
        <w:rPr>
          <w:rFonts w:ascii="Times New Roman" w:hAnsi="Times New Roman" w:cs="Times New Roman"/>
          <w:sz w:val="24"/>
          <w:szCs w:val="18"/>
        </w:rPr>
        <w:t xml:space="preserve">To ensure the effective delivery of police services and to enable the Chief Constable to have </w:t>
      </w:r>
      <w:r w:rsidR="00716FAE">
        <w:rPr>
          <w:rFonts w:ascii="Times New Roman" w:hAnsi="Times New Roman" w:cs="Times New Roman"/>
          <w:sz w:val="24"/>
          <w:szCs w:val="18"/>
        </w:rPr>
        <w:t>objective</w:t>
      </w:r>
      <w:r>
        <w:rPr>
          <w:rFonts w:ascii="Times New Roman" w:hAnsi="Times New Roman" w:cs="Times New Roman"/>
          <w:sz w:val="24"/>
          <w:szCs w:val="18"/>
        </w:rPr>
        <w:t xml:space="preserve"> </w:t>
      </w:r>
      <w:r w:rsidR="00716FAE">
        <w:rPr>
          <w:rFonts w:ascii="Times New Roman" w:hAnsi="Times New Roman" w:cs="Times New Roman"/>
          <w:sz w:val="24"/>
          <w:szCs w:val="18"/>
        </w:rPr>
        <w:t xml:space="preserve">direction and control of staff within the force, the Chief Constable would be required to have day to day responsibility for financial management for the force within a framework </w:t>
      </w:r>
      <w:r w:rsidR="007B227B">
        <w:rPr>
          <w:rFonts w:ascii="Times New Roman" w:hAnsi="Times New Roman" w:cs="Times New Roman"/>
          <w:sz w:val="24"/>
          <w:szCs w:val="18"/>
        </w:rPr>
        <w:t>of the set budget given and levels of authorisation given out by the PCC.</w:t>
      </w:r>
      <w:r w:rsidR="005409EC">
        <w:rPr>
          <w:rFonts w:ascii="Times New Roman" w:hAnsi="Times New Roman" w:cs="Times New Roman"/>
          <w:sz w:val="24"/>
          <w:szCs w:val="18"/>
        </w:rPr>
        <w:t xml:space="preserve"> This responsibility must ensure that the management of finances of the allocated </w:t>
      </w:r>
      <w:r w:rsidR="0089749E">
        <w:rPr>
          <w:rFonts w:ascii="Times New Roman" w:hAnsi="Times New Roman" w:cs="Times New Roman"/>
          <w:sz w:val="24"/>
          <w:szCs w:val="18"/>
        </w:rPr>
        <w:t xml:space="preserve">budget remains consistent with the impartial from the PCC. The CC will spread this through the force’s </w:t>
      </w:r>
      <w:r w:rsidR="00AD465F">
        <w:rPr>
          <w:rFonts w:ascii="Times New Roman" w:hAnsi="Times New Roman" w:cs="Times New Roman"/>
          <w:sz w:val="24"/>
          <w:szCs w:val="18"/>
        </w:rPr>
        <w:t>Chief Financial Officer whose role is to</w:t>
      </w:r>
      <w:r w:rsidR="0089749E">
        <w:rPr>
          <w:rFonts w:ascii="Times New Roman" w:hAnsi="Times New Roman" w:cs="Times New Roman"/>
          <w:sz w:val="24"/>
          <w:szCs w:val="18"/>
        </w:rPr>
        <w:t xml:space="preserve"> </w:t>
      </w:r>
      <w:r w:rsidR="00AD465F">
        <w:rPr>
          <w:rFonts w:ascii="Times New Roman" w:hAnsi="Times New Roman" w:cs="Times New Roman"/>
          <w:sz w:val="24"/>
          <w:szCs w:val="18"/>
        </w:rPr>
        <w:t xml:space="preserve">lead the force on financial management, </w:t>
      </w:r>
      <w:r w:rsidR="00F419F1" w:rsidRPr="00F419F1">
        <w:rPr>
          <w:rFonts w:ascii="Times New Roman" w:hAnsi="Times New Roman" w:cs="Times New Roman"/>
          <w:sz w:val="24"/>
          <w:szCs w:val="24"/>
        </w:rPr>
        <w:t>Williams (2018)</w:t>
      </w:r>
      <w:r w:rsidR="00AD465F">
        <w:rPr>
          <w:rFonts w:ascii="Times New Roman" w:hAnsi="Times New Roman" w:cs="Times New Roman"/>
          <w:sz w:val="24"/>
          <w:szCs w:val="24"/>
        </w:rPr>
        <w:t xml:space="preserve">. </w:t>
      </w:r>
      <w:r w:rsidR="00803C18">
        <w:rPr>
          <w:rFonts w:ascii="Times New Roman" w:hAnsi="Times New Roman" w:cs="Times New Roman"/>
          <w:sz w:val="24"/>
          <w:szCs w:val="24"/>
        </w:rPr>
        <w:t xml:space="preserve"> The PCC along with the Chief Constable share a responsibility to provide effective financial planning the short to long term expressions of its values. The financial rules should include the need for the PCC and Chief Constable, to find and agree on a medium-term financial strategy. Which includes the funding and spending plans for the revenue and capital. This strategy should hold its affordability limits and consider its health in multiple years</w:t>
      </w:r>
      <w:r w:rsidR="00706B17">
        <w:rPr>
          <w:rFonts w:ascii="Times New Roman" w:hAnsi="Times New Roman" w:cs="Times New Roman"/>
          <w:sz w:val="24"/>
          <w:szCs w:val="24"/>
        </w:rPr>
        <w:t xml:space="preserve">, the inter-cravings of revenue budgets and capital investment and the role of reserves of risk, </w:t>
      </w:r>
      <w:r w:rsidR="00A23C05">
        <w:rPr>
          <w:rFonts w:ascii="Times New Roman" w:hAnsi="Times New Roman" w:cs="Times New Roman"/>
          <w:sz w:val="24"/>
        </w:rPr>
        <w:t>Harris (2013).</w:t>
      </w:r>
      <w:r w:rsidR="00706B17">
        <w:rPr>
          <w:rFonts w:ascii="Times New Roman" w:hAnsi="Times New Roman" w:cs="Times New Roman"/>
          <w:sz w:val="24"/>
        </w:rPr>
        <w:t xml:space="preserve"> The consultation between the PCC and CC in the planning of the overall annual budget, including the consideration of funding from government and separate sources</w:t>
      </w:r>
      <w:r w:rsidR="00F72847">
        <w:rPr>
          <w:rFonts w:ascii="Times New Roman" w:hAnsi="Times New Roman" w:cs="Times New Roman"/>
          <w:sz w:val="24"/>
        </w:rPr>
        <w:t>, and to measure the expenditure needs of the police service against the level of raises in taxation in local areas through the council precept. The must meet the statutory needs to achieve a measured budget and be completed in order with the statutory timeframe. The effect of the annual budget on the</w:t>
      </w:r>
      <w:r w:rsidR="00393F17">
        <w:rPr>
          <w:rFonts w:ascii="Times New Roman" w:hAnsi="Times New Roman" w:cs="Times New Roman"/>
          <w:sz w:val="24"/>
        </w:rPr>
        <w:t xml:space="preserve"> </w:t>
      </w:r>
      <w:r w:rsidR="00F72847">
        <w:rPr>
          <w:rFonts w:ascii="Times New Roman" w:hAnsi="Times New Roman" w:cs="Times New Roman"/>
          <w:sz w:val="24"/>
        </w:rPr>
        <w:t xml:space="preserve">priorities </w:t>
      </w:r>
      <w:r w:rsidR="00393F17">
        <w:rPr>
          <w:rFonts w:ascii="Times New Roman" w:hAnsi="Times New Roman" w:cs="Times New Roman"/>
          <w:sz w:val="24"/>
        </w:rPr>
        <w:t xml:space="preserve">and financial plan for the future years as set out in the Police and Crime Plan 2019-2023, and the medium-term financial strategy should be identified </w:t>
      </w:r>
      <w:r w:rsidR="00393F17" w:rsidRPr="00016C37">
        <w:rPr>
          <w:rFonts w:ascii="Times New Roman" w:hAnsi="Times New Roman" w:cs="Times New Roman"/>
          <w:sz w:val="24"/>
        </w:rPr>
        <w:t>clearly</w:t>
      </w:r>
      <w:r w:rsidR="00016C37" w:rsidRPr="00016C37">
        <w:rPr>
          <w:rFonts w:ascii="Times New Roman" w:hAnsi="Times New Roman" w:cs="Times New Roman"/>
          <w:sz w:val="24"/>
        </w:rPr>
        <w:t xml:space="preserve">, </w:t>
      </w:r>
      <w:r w:rsidR="00420E99" w:rsidRPr="00016C37">
        <w:rPr>
          <w:rFonts w:ascii="Times New Roman" w:hAnsi="Times New Roman" w:cs="Times New Roman"/>
          <w:sz w:val="24"/>
        </w:rPr>
        <w:t xml:space="preserve">Jones (2010). </w:t>
      </w:r>
      <w:r w:rsidR="00016C37">
        <w:rPr>
          <w:rFonts w:ascii="Times New Roman" w:hAnsi="Times New Roman" w:cs="Times New Roman"/>
          <w:sz w:val="24"/>
        </w:rPr>
        <w:t xml:space="preserve">To be aware of a financial statement and how to gather information needed to prepare a budget are </w:t>
      </w:r>
      <w:r w:rsidR="00016C37" w:rsidRPr="00016C37">
        <w:rPr>
          <w:rFonts w:ascii="Times New Roman" w:hAnsi="Times New Roman" w:cs="Times New Roman"/>
          <w:sz w:val="24"/>
        </w:rPr>
        <w:t xml:space="preserve">essential elements in an effective management or section within a public or police organisation. </w:t>
      </w:r>
      <w:r w:rsidR="00314448" w:rsidRPr="00016C37">
        <w:rPr>
          <w:rFonts w:ascii="Times New Roman" w:hAnsi="Times New Roman" w:cs="Times New Roman"/>
          <w:sz w:val="24"/>
        </w:rPr>
        <w:t xml:space="preserve">Keser (2013). </w:t>
      </w:r>
      <w:r w:rsidR="00016C37">
        <w:rPr>
          <w:rFonts w:ascii="Times New Roman" w:hAnsi="Times New Roman" w:cs="Times New Roman"/>
          <w:sz w:val="24"/>
        </w:rPr>
        <w:t xml:space="preserve">All managers must be able to prepare their budget in such a way that can justify it before the next succeeding organisational level whether that is the immediate supervisor or </w:t>
      </w:r>
      <w:r w:rsidR="00016C37">
        <w:rPr>
          <w:rFonts w:ascii="Times New Roman" w:hAnsi="Times New Roman" w:cs="Times New Roman"/>
          <w:sz w:val="24"/>
        </w:rPr>
        <w:lastRenderedPageBreak/>
        <w:t xml:space="preserve">a police commission. This must be able to organise the financial bodies of their position to ensure that the allotted budget is not over stretched and that funds are spent efficiently and with clear consideration and for the purpose of which they were </w:t>
      </w:r>
      <w:r w:rsidR="00016C37" w:rsidRPr="00016C37">
        <w:rPr>
          <w:rFonts w:ascii="Times New Roman" w:hAnsi="Times New Roman" w:cs="Times New Roman"/>
          <w:sz w:val="24"/>
        </w:rPr>
        <w:t xml:space="preserve">appropriated, </w:t>
      </w:r>
      <w:r w:rsidR="00B33C04" w:rsidRPr="00016C37">
        <w:rPr>
          <w:rFonts w:ascii="Times New Roman" w:hAnsi="Times New Roman" w:cs="Times New Roman"/>
          <w:sz w:val="24"/>
        </w:rPr>
        <w:t>Lazare (2013)</w:t>
      </w:r>
      <w:r w:rsidR="000F3A47" w:rsidRPr="00016C37">
        <w:rPr>
          <w:rFonts w:ascii="Times New Roman" w:hAnsi="Times New Roman" w:cs="Times New Roman"/>
          <w:sz w:val="24"/>
        </w:rPr>
        <w:t xml:space="preserve">. </w:t>
      </w:r>
      <w:r w:rsidR="003D2AB3">
        <w:rPr>
          <w:rFonts w:ascii="Times New Roman" w:hAnsi="Times New Roman" w:cs="Times New Roman"/>
          <w:sz w:val="24"/>
        </w:rPr>
        <w:t xml:space="preserve">A good knowledge of financial management also aids in the ability to make decisions. For example; where to spend and to save money, whether its worth losing assets or </w:t>
      </w:r>
      <w:r w:rsidR="005D63B7">
        <w:rPr>
          <w:rFonts w:ascii="Times New Roman" w:hAnsi="Times New Roman" w:cs="Times New Roman"/>
          <w:sz w:val="24"/>
        </w:rPr>
        <w:t>investing funds to keep them</w:t>
      </w:r>
      <w:r w:rsidR="003D2AB3">
        <w:rPr>
          <w:rFonts w:ascii="Times New Roman" w:hAnsi="Times New Roman" w:cs="Times New Roman"/>
          <w:sz w:val="24"/>
        </w:rPr>
        <w:t>.</w:t>
      </w:r>
      <w:r w:rsidR="005D63B7">
        <w:rPr>
          <w:rFonts w:ascii="Times New Roman" w:hAnsi="Times New Roman" w:cs="Times New Roman"/>
          <w:sz w:val="24"/>
        </w:rPr>
        <w:t xml:space="preserve"> A clear knowledge of financial management will give those with power confidence they will need to make those key decisions. This can also be applied to field decisions, being aware of the cost-benefit</w:t>
      </w:r>
      <w:r w:rsidR="003D2AB3">
        <w:rPr>
          <w:rFonts w:ascii="Times New Roman" w:hAnsi="Times New Roman" w:cs="Times New Roman"/>
          <w:sz w:val="24"/>
        </w:rPr>
        <w:t xml:space="preserve"> </w:t>
      </w:r>
      <w:r w:rsidR="005D63B7">
        <w:rPr>
          <w:rFonts w:ascii="Times New Roman" w:hAnsi="Times New Roman" w:cs="Times New Roman"/>
          <w:sz w:val="24"/>
        </w:rPr>
        <w:t xml:space="preserve">implications </w:t>
      </w:r>
      <w:r w:rsidR="001F03B0">
        <w:rPr>
          <w:rFonts w:ascii="Times New Roman" w:hAnsi="Times New Roman" w:cs="Times New Roman"/>
          <w:sz w:val="24"/>
        </w:rPr>
        <w:t xml:space="preserve">of a potential solutions to problems can be very valuable in assessing the viability of problem-solving </w:t>
      </w:r>
      <w:r w:rsidR="001F03B0" w:rsidRPr="001F03B0">
        <w:rPr>
          <w:rFonts w:ascii="Times New Roman" w:hAnsi="Times New Roman" w:cs="Times New Roman"/>
          <w:sz w:val="24"/>
        </w:rPr>
        <w:t xml:space="preserve">initiative, </w:t>
      </w:r>
      <w:r w:rsidR="000F3A47" w:rsidRPr="001F03B0">
        <w:rPr>
          <w:rFonts w:ascii="Times New Roman" w:hAnsi="Times New Roman" w:cs="Times New Roman"/>
          <w:sz w:val="24"/>
        </w:rPr>
        <w:t>Andrews (2013).</w:t>
      </w:r>
      <w:r w:rsidR="00E0798C">
        <w:rPr>
          <w:rFonts w:ascii="Times New Roman" w:hAnsi="Times New Roman" w:cs="Times New Roman"/>
          <w:sz w:val="24"/>
        </w:rPr>
        <w:t xml:space="preserve"> From 2010-11, thanks to cuts, police forces have faced multiple challenges to their financial sustainability. This pressure sets out the forces</w:t>
      </w:r>
      <w:r w:rsidR="005830C1">
        <w:rPr>
          <w:rFonts w:ascii="Times New Roman" w:hAnsi="Times New Roman" w:cs="Times New Roman"/>
          <w:sz w:val="24"/>
        </w:rPr>
        <w:t>’</w:t>
      </w:r>
      <w:r w:rsidR="00E0798C">
        <w:rPr>
          <w:rFonts w:ascii="Times New Roman" w:hAnsi="Times New Roman" w:cs="Times New Roman"/>
          <w:sz w:val="24"/>
        </w:rPr>
        <w:t xml:space="preserve"> response to the financial problems </w:t>
      </w:r>
      <w:r w:rsidR="005830C1">
        <w:rPr>
          <w:rFonts w:ascii="Times New Roman" w:hAnsi="Times New Roman" w:cs="Times New Roman"/>
          <w:sz w:val="24"/>
        </w:rPr>
        <w:t xml:space="preserve">with the change in the nature of crime and other demands for police forces’ and their assessment of their ability to deliver the service they pledge effectively. PCC’s acquire their funding annually from central and local governments predominantly through taxations and from major policing activities such as sporting events. Commissioners allocate funding, mainly to forces sometimes other than organisations, to meet set objectives in their police and crime plans. In 2018-29, the home office estimated that the total police funding was £12.3 billion, commissions receive £11.3 billion from </w:t>
      </w:r>
      <w:r w:rsidR="008D2CBD">
        <w:rPr>
          <w:rFonts w:ascii="Times New Roman" w:hAnsi="Times New Roman" w:cs="Times New Roman"/>
          <w:sz w:val="24"/>
        </w:rPr>
        <w:t>gathered funds from governments, Reed (2018). To ensure that the efficient delivery of policing and to enable the Chief Constable to have his impartial direction and control of all staff within the force, the CC should have day to day responsibility for the finance management of the for and within the agreed framework of the budget allowed and the levels of  authorisation issued by the PCC. The Chief Constable must also be sure that the financial management of their budget continues to be used consistently with the set objectives and conditions given by the PCC. A force will also have discharged this management through the Police Force Chief Finance Officer</w:t>
      </w:r>
      <w:r w:rsidR="00F86D34">
        <w:rPr>
          <w:rFonts w:ascii="Times New Roman" w:hAnsi="Times New Roman" w:cs="Times New Roman"/>
          <w:sz w:val="24"/>
        </w:rPr>
        <w:t xml:space="preserve"> who will guide the force on its financial management </w:t>
      </w:r>
      <w:r w:rsidR="00F86D34">
        <w:rPr>
          <w:rFonts w:ascii="Times New Roman" w:hAnsi="Times New Roman" w:cs="Times New Roman"/>
          <w:sz w:val="24"/>
        </w:rPr>
        <w:lastRenderedPageBreak/>
        <w:t xml:space="preserve">structure, Swain (2018). </w:t>
      </w:r>
      <w:r w:rsidR="00FA75B4">
        <w:rPr>
          <w:rFonts w:ascii="Times New Roman" w:hAnsi="Times New Roman" w:cs="Times New Roman"/>
          <w:sz w:val="24"/>
        </w:rPr>
        <w:t xml:space="preserve">In March 2018, the government publicised that the police funding is set to </w:t>
      </w:r>
      <w:r w:rsidR="00EB436C">
        <w:rPr>
          <w:rFonts w:ascii="Times New Roman" w:hAnsi="Times New Roman" w:cs="Times New Roman"/>
          <w:sz w:val="24"/>
        </w:rPr>
        <w:t xml:space="preserve">increase by over </w:t>
      </w:r>
      <w:r w:rsidR="00054E35">
        <w:rPr>
          <w:rFonts w:ascii="Times New Roman" w:hAnsi="Times New Roman" w:cs="Times New Roman"/>
          <w:sz w:val="24"/>
        </w:rPr>
        <w:t>£</w:t>
      </w:r>
      <w:r w:rsidR="00EB436C">
        <w:rPr>
          <w:rFonts w:ascii="Times New Roman" w:hAnsi="Times New Roman" w:cs="Times New Roman"/>
          <w:sz w:val="24"/>
        </w:rPr>
        <w:t xml:space="preserve">400 million in 2018-19. Compared to 2017, there were no changes in the size of the budget allocated by the government </w:t>
      </w:r>
      <w:r w:rsidR="009F5DCF">
        <w:rPr>
          <w:rFonts w:ascii="Times New Roman" w:hAnsi="Times New Roman" w:cs="Times New Roman"/>
          <w:sz w:val="24"/>
        </w:rPr>
        <w:t xml:space="preserve">to each police force. Since inflation I bow above 2% these allocated budgets are likely to face real term reductions in funding. So, the extra money is coming from other sources, or making its way to other areas of police outgoing, Moore (2019). A maximum figure of £280 million is being raised by letting PCC’s to </w:t>
      </w:r>
      <w:r w:rsidR="009667D5">
        <w:rPr>
          <w:rFonts w:ascii="Times New Roman" w:hAnsi="Times New Roman" w:cs="Times New Roman"/>
          <w:sz w:val="24"/>
        </w:rPr>
        <w:t xml:space="preserve">elevate council tax </w:t>
      </w:r>
      <w:r w:rsidR="00803E2D">
        <w:rPr>
          <w:rFonts w:ascii="Times New Roman" w:hAnsi="Times New Roman" w:cs="Times New Roman"/>
          <w:sz w:val="24"/>
        </w:rPr>
        <w:t>in their local areas, by close to £1 per month for a ‘typical’ band D household. Although they already hold the power to raise local taxes to an extent, but the changes must allow for greater increases without having to generate a local referendum. Additional funding is being given to specialist departments, such like an extra £50 million is being spent on counter-terrorism operations. This includes the extra £24 million pledged in September 2017, and is on top of the government’s ‘priority list’, to grant 30% more overall in real terms on key counter- terrorism enhancements over parliament</w:t>
      </w:r>
      <w:r w:rsidR="006952A1">
        <w:rPr>
          <w:rFonts w:ascii="Times New Roman" w:hAnsi="Times New Roman" w:cs="Times New Roman"/>
          <w:sz w:val="24"/>
        </w:rPr>
        <w:t xml:space="preserve">. The existing £130 million has been set aside for significant grants </w:t>
      </w:r>
      <w:r w:rsidR="00FD1D00">
        <w:rPr>
          <w:rFonts w:ascii="Times New Roman" w:hAnsi="Times New Roman" w:cs="Times New Roman"/>
          <w:sz w:val="24"/>
        </w:rPr>
        <w:t xml:space="preserve">to meet unexpected expenses for events, such as terrorist attacks etc. and for improving specialised equipment used by police forces, Potter (2019). There has been experience of severe cutes in the police grants from parliament. Making difficult decisions inevitable, however even in these harsh times we are continuing to keep communities safe and protect Neighbourhood Policing in South Wales as we work effectively with partners. This is shown by analysis highlighted that </w:t>
      </w:r>
      <w:r w:rsidR="001D34E4">
        <w:rPr>
          <w:rFonts w:ascii="Times New Roman" w:hAnsi="Times New Roman" w:cs="Times New Roman"/>
          <w:sz w:val="24"/>
        </w:rPr>
        <w:t>£0.5 billion has been delivered, all of social and economic benefit across our communities from 2011. Cutting costs and improving efficiency through agile method. Making our estate adequate for purpose while sharing</w:t>
      </w:r>
      <w:r w:rsidR="008979B5">
        <w:rPr>
          <w:rFonts w:ascii="Times New Roman" w:hAnsi="Times New Roman" w:cs="Times New Roman"/>
          <w:sz w:val="24"/>
        </w:rPr>
        <w:t xml:space="preserve"> and obtaining back office costs with other forces and public sector partners. All </w:t>
      </w:r>
      <w:r w:rsidR="003A01A8">
        <w:rPr>
          <w:rFonts w:ascii="Times New Roman" w:hAnsi="Times New Roman" w:cs="Times New Roman"/>
          <w:sz w:val="24"/>
        </w:rPr>
        <w:t xml:space="preserve">working with local partners and other forces on sustainable </w:t>
      </w:r>
      <w:r w:rsidR="00E6626F">
        <w:rPr>
          <w:rFonts w:ascii="Times New Roman" w:hAnsi="Times New Roman" w:cs="Times New Roman"/>
          <w:sz w:val="24"/>
        </w:rPr>
        <w:t xml:space="preserve">gaining to maximise the use of the </w:t>
      </w:r>
      <w:r w:rsidR="00E6626F" w:rsidRPr="00E6626F">
        <w:rPr>
          <w:rFonts w:ascii="Times New Roman" w:hAnsi="Times New Roman" w:cs="Times New Roman"/>
          <w:sz w:val="24"/>
        </w:rPr>
        <w:t xml:space="preserve">budget, </w:t>
      </w:r>
      <w:r w:rsidR="009178F5" w:rsidRPr="007D598C">
        <w:rPr>
          <w:rFonts w:ascii="Times New Roman" w:hAnsi="Times New Roman" w:cs="Times New Roman"/>
          <w:sz w:val="24"/>
        </w:rPr>
        <w:t>Michael (2019).</w:t>
      </w:r>
      <w:r w:rsidR="007D598C" w:rsidRPr="007D598C">
        <w:rPr>
          <w:rFonts w:ascii="Times New Roman" w:hAnsi="Times New Roman" w:cs="Times New Roman"/>
          <w:sz w:val="24"/>
        </w:rPr>
        <w:t xml:space="preserve"> </w:t>
      </w:r>
      <w:r w:rsidR="004F4C9C" w:rsidRPr="007D598C">
        <w:rPr>
          <w:rFonts w:ascii="Times New Roman" w:hAnsi="Times New Roman" w:cs="Times New Roman"/>
          <w:sz w:val="24"/>
        </w:rPr>
        <w:t xml:space="preserve">Hiller et al </w:t>
      </w:r>
      <w:r w:rsidR="009028C3" w:rsidRPr="007D598C">
        <w:rPr>
          <w:rFonts w:ascii="Times New Roman" w:hAnsi="Times New Roman" w:cs="Times New Roman"/>
          <w:sz w:val="24"/>
        </w:rPr>
        <w:t>(2011)</w:t>
      </w:r>
      <w:r w:rsidR="007D598C">
        <w:rPr>
          <w:rFonts w:ascii="Times New Roman" w:hAnsi="Times New Roman" w:cs="Times New Roman"/>
          <w:sz w:val="24"/>
        </w:rPr>
        <w:t xml:space="preserve"> believes that South Wales Police has a good understanding of the wide range of demands of its services. It</w:t>
      </w:r>
      <w:r w:rsidR="00FC60A3">
        <w:rPr>
          <w:rFonts w:ascii="Times New Roman" w:hAnsi="Times New Roman" w:cs="Times New Roman"/>
          <w:sz w:val="24"/>
        </w:rPr>
        <w:t>’</w:t>
      </w:r>
      <w:r w:rsidR="007D598C">
        <w:rPr>
          <w:rFonts w:ascii="Times New Roman" w:hAnsi="Times New Roman" w:cs="Times New Roman"/>
          <w:sz w:val="24"/>
        </w:rPr>
        <w:t>s utilises several processes to fully anal</w:t>
      </w:r>
      <w:r w:rsidR="00FC60A3">
        <w:rPr>
          <w:rFonts w:ascii="Times New Roman" w:hAnsi="Times New Roman" w:cs="Times New Roman"/>
          <w:sz w:val="24"/>
        </w:rPr>
        <w:t xml:space="preserve">yse the demand and has </w:t>
      </w:r>
      <w:r w:rsidR="00FC60A3">
        <w:rPr>
          <w:rFonts w:ascii="Times New Roman" w:hAnsi="Times New Roman" w:cs="Times New Roman"/>
          <w:sz w:val="24"/>
        </w:rPr>
        <w:lastRenderedPageBreak/>
        <w:t xml:space="preserve">invested technology, in partnership with Gwent Police Force, to hopefully bring greater efficiency into the style it uses when managing staff and finances. Good governance procedures are there to identify waste and inefficiency, as well as to keep the benefits of change in mind and that any unwarranted undesirable consequences are addressed; particularly, through </w:t>
      </w:r>
      <w:r w:rsidR="00EC0843">
        <w:rPr>
          <w:rFonts w:ascii="Times New Roman" w:hAnsi="Times New Roman" w:cs="Times New Roman"/>
          <w:sz w:val="24"/>
        </w:rPr>
        <w:t>post</w:t>
      </w:r>
      <w:r w:rsidR="00EC0843" w:rsidRPr="00EC0843">
        <w:rPr>
          <w:rFonts w:ascii="Times New Roman" w:hAnsi="Times New Roman" w:cs="Times New Roman"/>
          <w:sz w:val="24"/>
        </w:rPr>
        <w:t xml:space="preserve"> </w:t>
      </w:r>
      <w:r w:rsidR="00EC0843">
        <w:rPr>
          <w:rFonts w:ascii="Times New Roman" w:hAnsi="Times New Roman" w:cs="Times New Roman"/>
          <w:sz w:val="24"/>
        </w:rPr>
        <w:t xml:space="preserve">application reviews and making changes where ever necessary. </w:t>
      </w:r>
      <w:r w:rsidR="005C02B8">
        <w:rPr>
          <w:rFonts w:ascii="Times New Roman" w:hAnsi="Times New Roman" w:cs="Times New Roman"/>
          <w:sz w:val="24"/>
        </w:rPr>
        <w:t>But</w:t>
      </w:r>
      <w:r w:rsidR="00EC0843">
        <w:rPr>
          <w:rFonts w:ascii="Times New Roman" w:hAnsi="Times New Roman" w:cs="Times New Roman"/>
          <w:sz w:val="24"/>
        </w:rPr>
        <w:t xml:space="preserve"> the force is unintentionally suppressing demand through the disappointingly high number of abandoned calls for service</w:t>
      </w:r>
      <w:r w:rsidR="000D1642">
        <w:rPr>
          <w:rFonts w:ascii="Times New Roman" w:hAnsi="Times New Roman" w:cs="Times New Roman"/>
          <w:sz w:val="24"/>
        </w:rPr>
        <w:t>. This drastically needs to improve and reduce the response time for non-emergency/101 calls and abandoning calls. The force admits that it needs to address the issue and reduce the number of abandoned calls and needs to come up with a plan to tackle it. The force provides a large number of methods for its workforce to supple feedback and put ideas forward to leaders and suggestions for improvements. The force is able to show that it is open to reacting to and working with its feedback and new ideas.</w:t>
      </w:r>
      <w:r w:rsidR="00831D28">
        <w:rPr>
          <w:rFonts w:ascii="Times New Roman" w:hAnsi="Times New Roman" w:cs="Times New Roman"/>
          <w:sz w:val="24"/>
        </w:rPr>
        <w:t xml:space="preserve"> South Wales Police makes the most of its resources and generally makes good use of them. The force has always had a good understanding of the effective skills of the officers and staff, including the skills needed in the future, and it’s developing a more creative understanding of non-operational skills. Although, it has been a limited understanding of its leadership skills, however it is now taking steps to develop this. The force focuses its priorities on its understanding of the contemporary and future demand for the services, local priorities and national expectances. On a daily basis, it can adapt and be flexible with its recourses., where </w:t>
      </w:r>
      <w:r w:rsidR="006C7160">
        <w:rPr>
          <w:rFonts w:ascii="Times New Roman" w:hAnsi="Times New Roman" w:cs="Times New Roman"/>
          <w:sz w:val="24"/>
        </w:rPr>
        <w:t>resourcing</w:t>
      </w:r>
      <w:r w:rsidR="00831D28">
        <w:rPr>
          <w:rFonts w:ascii="Times New Roman" w:hAnsi="Times New Roman" w:cs="Times New Roman"/>
          <w:sz w:val="24"/>
        </w:rPr>
        <w:t xml:space="preserve"> falls below </w:t>
      </w:r>
      <w:r w:rsidR="006C7160">
        <w:rPr>
          <w:rFonts w:ascii="Times New Roman" w:hAnsi="Times New Roman" w:cs="Times New Roman"/>
          <w:sz w:val="24"/>
        </w:rPr>
        <w:t>standard and demanded levels. Its investments focus on the development of technology, increasing its capability and the priorities laid out in the policing plan. The relation is committed to working with partners, such as fellow police forces, local authorities, social services, the ambulance service</w:t>
      </w:r>
      <w:r w:rsidR="006376CE">
        <w:rPr>
          <w:rFonts w:ascii="Times New Roman" w:hAnsi="Times New Roman" w:cs="Times New Roman"/>
          <w:sz w:val="24"/>
        </w:rPr>
        <w:t>s</w:t>
      </w:r>
      <w:r w:rsidR="006C7160">
        <w:rPr>
          <w:rFonts w:ascii="Times New Roman" w:hAnsi="Times New Roman" w:cs="Times New Roman"/>
          <w:sz w:val="24"/>
        </w:rPr>
        <w:t xml:space="preserve">, fire and rescue, the Welsh </w:t>
      </w:r>
      <w:r w:rsidR="006376CE">
        <w:rPr>
          <w:rFonts w:ascii="Times New Roman" w:hAnsi="Times New Roman" w:cs="Times New Roman"/>
          <w:sz w:val="24"/>
        </w:rPr>
        <w:t>G</w:t>
      </w:r>
      <w:r w:rsidR="006C7160">
        <w:rPr>
          <w:rFonts w:ascii="Times New Roman" w:hAnsi="Times New Roman" w:cs="Times New Roman"/>
          <w:sz w:val="24"/>
        </w:rPr>
        <w:t xml:space="preserve">overnment, Public Health and voluntary </w:t>
      </w:r>
      <w:r w:rsidR="006376CE">
        <w:rPr>
          <w:rFonts w:ascii="Times New Roman" w:hAnsi="Times New Roman" w:cs="Times New Roman"/>
          <w:sz w:val="24"/>
        </w:rPr>
        <w:t>sector organisations</w:t>
      </w:r>
      <w:r w:rsidR="005A28B0">
        <w:rPr>
          <w:rFonts w:ascii="Times New Roman" w:hAnsi="Times New Roman" w:cs="Times New Roman"/>
          <w:sz w:val="24"/>
        </w:rPr>
        <w:t xml:space="preserve">. It has working provisions in place to ensure that demand is managed effectively throughout agencies. The force could make further arrangements, however, to monitor the benefits of collective </w:t>
      </w:r>
      <w:r w:rsidR="005A28B0">
        <w:rPr>
          <w:rFonts w:ascii="Times New Roman" w:hAnsi="Times New Roman" w:cs="Times New Roman"/>
          <w:sz w:val="24"/>
        </w:rPr>
        <w:lastRenderedPageBreak/>
        <w:t xml:space="preserve">initiatives, </w:t>
      </w:r>
      <w:r w:rsidR="004A539C">
        <w:rPr>
          <w:rFonts w:ascii="Times New Roman" w:hAnsi="Times New Roman" w:cs="Times New Roman"/>
          <w:sz w:val="24"/>
        </w:rPr>
        <w:t>while</w:t>
      </w:r>
      <w:r w:rsidR="005A28B0">
        <w:rPr>
          <w:rFonts w:ascii="Times New Roman" w:hAnsi="Times New Roman" w:cs="Times New Roman"/>
          <w:sz w:val="24"/>
        </w:rPr>
        <w:t xml:space="preserve"> it can demonstrate savings as a result of collaboration.</w:t>
      </w:r>
      <w:r w:rsidR="004A539C">
        <w:rPr>
          <w:rFonts w:ascii="Times New Roman" w:hAnsi="Times New Roman" w:cs="Times New Roman"/>
          <w:sz w:val="24"/>
        </w:rPr>
        <w:t xml:space="preserve"> The force is practical in seeking out new cha</w:t>
      </w:r>
      <w:r w:rsidR="00992BF3">
        <w:rPr>
          <w:rFonts w:ascii="Times New Roman" w:hAnsi="Times New Roman" w:cs="Times New Roman"/>
          <w:sz w:val="24"/>
        </w:rPr>
        <w:t>nges for service improvement, and its leaders show a willingness to investigate</w:t>
      </w:r>
      <w:r w:rsidR="004A539C">
        <w:rPr>
          <w:rFonts w:ascii="Times New Roman" w:hAnsi="Times New Roman" w:cs="Times New Roman"/>
          <w:sz w:val="24"/>
        </w:rPr>
        <w:t xml:space="preserve"> </w:t>
      </w:r>
      <w:r w:rsidR="00992BF3">
        <w:rPr>
          <w:rFonts w:ascii="Times New Roman" w:hAnsi="Times New Roman" w:cs="Times New Roman"/>
          <w:sz w:val="24"/>
        </w:rPr>
        <w:t xml:space="preserve">with new approaches, </w:t>
      </w:r>
      <w:r w:rsidR="009028C3" w:rsidRPr="00992BF3">
        <w:rPr>
          <w:rFonts w:ascii="Times New Roman" w:hAnsi="Times New Roman" w:cs="Times New Roman"/>
          <w:sz w:val="24"/>
        </w:rPr>
        <w:t>Atrill &amp; McLaney (2012)</w:t>
      </w:r>
      <w:r w:rsidR="00992BF3">
        <w:rPr>
          <w:rFonts w:ascii="Times New Roman" w:hAnsi="Times New Roman" w:cs="Times New Roman"/>
          <w:sz w:val="24"/>
        </w:rPr>
        <w:t>.</w:t>
      </w:r>
      <w:r w:rsidR="000E048A">
        <w:rPr>
          <w:rFonts w:ascii="Times New Roman" w:hAnsi="Times New Roman" w:cs="Times New Roman"/>
          <w:sz w:val="24"/>
        </w:rPr>
        <w:t xml:space="preserve"> South Wales Police has processes in place to preserve a continuing a modernised understanding of the public’s changing prospects. </w:t>
      </w:r>
      <w:r w:rsidR="001429BA">
        <w:rPr>
          <w:rFonts w:ascii="Times New Roman" w:hAnsi="Times New Roman" w:cs="Times New Roman"/>
          <w:sz w:val="24"/>
        </w:rPr>
        <w:t xml:space="preserve">There is a good knowledge of succession planning, but has less understanding of the softer skills held by its </w:t>
      </w:r>
      <w:r w:rsidR="001B2BA4">
        <w:rPr>
          <w:rFonts w:ascii="Times New Roman" w:hAnsi="Times New Roman" w:cs="Times New Roman"/>
          <w:sz w:val="24"/>
        </w:rPr>
        <w:t>officers and staff. There has been an introduction of a talent management</w:t>
      </w:r>
      <w:r w:rsidR="0079424B">
        <w:rPr>
          <w:rFonts w:ascii="Times New Roman" w:hAnsi="Times New Roman" w:cs="Times New Roman"/>
          <w:sz w:val="24"/>
        </w:rPr>
        <w:t xml:space="preserve"> </w:t>
      </w:r>
      <w:r w:rsidR="00493208">
        <w:rPr>
          <w:rFonts w:ascii="Times New Roman" w:hAnsi="Times New Roman" w:cs="Times New Roman"/>
          <w:sz w:val="24"/>
        </w:rPr>
        <w:t>scheme and career opportunities; although, these must be more clearly communicated and passed on to the workforce. The force is friendly and open to recruitment and the benchmarking externally the skills and overall abilities required by some forwards from external candidates but it is not currently seen for a direct entry for direct entry appointments made for the rank of inspector.</w:t>
      </w:r>
      <w:r w:rsidR="00271FFF">
        <w:rPr>
          <w:rFonts w:ascii="Times New Roman" w:hAnsi="Times New Roman" w:cs="Times New Roman"/>
          <w:sz w:val="24"/>
        </w:rPr>
        <w:t xml:space="preserve"> The force acknowledged an opportunity for emerging technology and what it can offer, against criminal behaviour and the policing that follows, and how this is evolving. It has been open and has now embraced technology as a valuable asset used to shape the vision for the policing future, and is development to extend its use of technology to bring about further enhancements, efficiencies and improvements to the service it provides. The force sees the importance of shared working and collaborative efforts, both with separate police forces and local autoreactive agencies. It has achieved substantial savings via its partner working approach, </w:t>
      </w:r>
      <w:r w:rsidR="000B4287" w:rsidRPr="000B4287">
        <w:rPr>
          <w:rFonts w:ascii="Times New Roman" w:hAnsi="Times New Roman" w:cs="Times New Roman"/>
          <w:sz w:val="24"/>
        </w:rPr>
        <w:t>Vaughan</w:t>
      </w:r>
      <w:r w:rsidR="000B4287">
        <w:rPr>
          <w:rFonts w:ascii="Times New Roman" w:hAnsi="Times New Roman" w:cs="Times New Roman"/>
          <w:sz w:val="24"/>
        </w:rPr>
        <w:t xml:space="preserve"> (2017)</w:t>
      </w:r>
      <w:r w:rsidR="00875481">
        <w:rPr>
          <w:rFonts w:ascii="Times New Roman" w:hAnsi="Times New Roman" w:cs="Times New Roman"/>
          <w:sz w:val="24"/>
        </w:rPr>
        <w:t xml:space="preserve">. Value for money is an essential strategy and concept to any police force, the Chief Constable has a detailed statutory duty under section 35 of the Police Reform and Social Responsibility Act, there to ensure their direction and control secure good value for money with the delivery of the service and in exercising their functions. The PCC is obliged by section 1 and 3 of the Act to hold the CC to account, and specifically, for their compliance to duty. Attaining their value for money accepts on early all devices of deployment of the public recourses; asset management and disposals, administrative systems and financial arrangements. This meaning, finding solutions which achieve the most </w:t>
      </w:r>
      <w:r w:rsidR="002A35DE">
        <w:rPr>
          <w:rFonts w:ascii="Times New Roman" w:hAnsi="Times New Roman" w:cs="Times New Roman"/>
          <w:sz w:val="24"/>
        </w:rPr>
        <w:t>desirable</w:t>
      </w:r>
      <w:r w:rsidR="00875481">
        <w:rPr>
          <w:rFonts w:ascii="Times New Roman" w:hAnsi="Times New Roman" w:cs="Times New Roman"/>
          <w:sz w:val="24"/>
        </w:rPr>
        <w:t xml:space="preserve"> mix of quality </w:t>
      </w:r>
      <w:r w:rsidR="00875481">
        <w:rPr>
          <w:rFonts w:ascii="Times New Roman" w:hAnsi="Times New Roman" w:cs="Times New Roman"/>
          <w:sz w:val="24"/>
        </w:rPr>
        <w:lastRenderedPageBreak/>
        <w:t xml:space="preserve">and effectiveness </w:t>
      </w:r>
      <w:r w:rsidR="002A35DE">
        <w:rPr>
          <w:rFonts w:ascii="Times New Roman" w:hAnsi="Times New Roman" w:cs="Times New Roman"/>
          <w:sz w:val="24"/>
        </w:rPr>
        <w:t xml:space="preserve">for the least expenditure. This may not mean forever choose the instant cheapest preference since, for instance, it may be more efficient to invest in more reliable service or a superior asset with lower conservation costs and a longer working </w:t>
      </w:r>
      <w:r w:rsidR="002A35DE" w:rsidRPr="002A35DE">
        <w:rPr>
          <w:rFonts w:ascii="Times New Roman" w:hAnsi="Times New Roman" w:cs="Times New Roman"/>
          <w:sz w:val="24"/>
        </w:rPr>
        <w:t xml:space="preserve">life, </w:t>
      </w:r>
      <w:r w:rsidR="00E804B1" w:rsidRPr="002A35DE">
        <w:rPr>
          <w:rFonts w:ascii="Times New Roman" w:hAnsi="Times New Roman" w:cs="Times New Roman"/>
          <w:sz w:val="24"/>
        </w:rPr>
        <w:t>Chan (2016)</w:t>
      </w:r>
      <w:r w:rsidR="002A35DE" w:rsidRPr="002A35DE">
        <w:rPr>
          <w:rFonts w:ascii="Times New Roman" w:hAnsi="Times New Roman" w:cs="Times New Roman"/>
          <w:sz w:val="24"/>
        </w:rPr>
        <w:t>.</w:t>
      </w:r>
      <w:r w:rsidR="002A35DE">
        <w:rPr>
          <w:rFonts w:ascii="Times New Roman" w:hAnsi="Times New Roman" w:cs="Times New Roman"/>
          <w:sz w:val="24"/>
        </w:rPr>
        <w:t xml:space="preserve"> Value for money not only keeps in mind the best interest of the organisation, by stakeholders to. The Independent Office for Police Conduct Strategic Plan 2018-22 outlines our vision for the future. It highlights the priorities that organisations hope to achieve and later build upon. Informed by feedback from stakeholders and the service users, the strategic plan reflects the understanding of how experience of predecessor organisations, the IPCC</w:t>
      </w:r>
      <w:r w:rsidR="009235C3">
        <w:rPr>
          <w:rFonts w:ascii="Times New Roman" w:hAnsi="Times New Roman" w:cs="Times New Roman"/>
          <w:sz w:val="24"/>
        </w:rPr>
        <w:t>, and their views held on the future direction. Nothing can achieve this by working in isolation and not utilising collaboration as an option. Building on confidence in the system will mean conducting closely with the stakeholders and communities to acknowledge and respond to raised concerns. Stakeholders may sometimes hold opposing views about the service or work and the wider police complaints system. Organisation should be committed to understand the different perspectives and motivations of all stakeholders, counting who are critical for their work. They listen to all highlighted perspectives and take decisions in an impartial manner as the law requires, Jones (2019).</w:t>
      </w:r>
    </w:p>
    <w:p w14:paraId="6930DBBC" w14:textId="77777777" w:rsidR="00091B30" w:rsidRDefault="00091B30" w:rsidP="00F93D41">
      <w:pPr>
        <w:spacing w:line="480" w:lineRule="auto"/>
        <w:jc w:val="both"/>
        <w:rPr>
          <w:rFonts w:ascii="Times New Roman" w:hAnsi="Times New Roman" w:cs="Times New Roman"/>
          <w:sz w:val="32"/>
        </w:rPr>
      </w:pPr>
    </w:p>
    <w:p w14:paraId="126AB5CF" w14:textId="77777777" w:rsidR="000F2DCF" w:rsidRDefault="00524A34" w:rsidP="00F93D41">
      <w:pPr>
        <w:spacing w:line="480" w:lineRule="auto"/>
        <w:jc w:val="both"/>
        <w:rPr>
          <w:rFonts w:ascii="Times New Roman" w:hAnsi="Times New Roman" w:cs="Times New Roman"/>
          <w:sz w:val="32"/>
        </w:rPr>
      </w:pPr>
      <w:r w:rsidRPr="009E1BB4">
        <w:rPr>
          <w:rFonts w:ascii="Times New Roman" w:hAnsi="Times New Roman" w:cs="Times New Roman"/>
          <w:sz w:val="32"/>
        </w:rPr>
        <w:t>Conclusion</w:t>
      </w:r>
      <w:r>
        <w:rPr>
          <w:rFonts w:ascii="Times New Roman" w:hAnsi="Times New Roman" w:cs="Times New Roman"/>
          <w:sz w:val="32"/>
        </w:rPr>
        <w:t xml:space="preserve"> </w:t>
      </w:r>
    </w:p>
    <w:p w14:paraId="22CD7901" w14:textId="6BBC886E" w:rsidR="000F2DCF" w:rsidRDefault="009E1BB4" w:rsidP="00F93D41">
      <w:pPr>
        <w:spacing w:line="480" w:lineRule="auto"/>
        <w:jc w:val="both"/>
        <w:rPr>
          <w:rFonts w:ascii="Times New Roman" w:hAnsi="Times New Roman" w:cs="Times New Roman"/>
          <w:sz w:val="24"/>
        </w:rPr>
      </w:pPr>
      <w:r w:rsidRPr="009E1BB4">
        <w:rPr>
          <w:rFonts w:ascii="Times New Roman" w:hAnsi="Times New Roman" w:cs="Times New Roman"/>
          <w:sz w:val="24"/>
        </w:rPr>
        <w:t xml:space="preserve">Strategic Management has always played a huge role in the structure and development </w:t>
      </w:r>
      <w:r>
        <w:rPr>
          <w:rFonts w:ascii="Times New Roman" w:hAnsi="Times New Roman" w:cs="Times New Roman"/>
          <w:sz w:val="24"/>
        </w:rPr>
        <w:t xml:space="preserve">of organisations </w:t>
      </w:r>
      <w:r w:rsidR="00981B7C">
        <w:rPr>
          <w:rFonts w:ascii="Times New Roman" w:hAnsi="Times New Roman" w:cs="Times New Roman"/>
          <w:sz w:val="24"/>
        </w:rPr>
        <w:t>both privative and public</w:t>
      </w:r>
      <w:r w:rsidR="00F93D41">
        <w:rPr>
          <w:rFonts w:ascii="Times New Roman" w:hAnsi="Times New Roman" w:cs="Times New Roman"/>
          <w:sz w:val="24"/>
        </w:rPr>
        <w:t xml:space="preserve">. Solid strategic management </w:t>
      </w:r>
      <w:r w:rsidR="00CE49F9">
        <w:rPr>
          <w:rFonts w:ascii="Times New Roman" w:hAnsi="Times New Roman" w:cs="Times New Roman"/>
          <w:sz w:val="24"/>
        </w:rPr>
        <w:t xml:space="preserve">has </w:t>
      </w:r>
      <w:r w:rsidR="00F93D41">
        <w:rPr>
          <w:rFonts w:ascii="Times New Roman" w:hAnsi="Times New Roman" w:cs="Times New Roman"/>
          <w:sz w:val="24"/>
        </w:rPr>
        <w:t>not only show</w:t>
      </w:r>
      <w:r w:rsidR="00CE49F9">
        <w:rPr>
          <w:rFonts w:ascii="Times New Roman" w:hAnsi="Times New Roman" w:cs="Times New Roman"/>
          <w:sz w:val="24"/>
        </w:rPr>
        <w:t>’</w:t>
      </w:r>
      <w:r w:rsidR="00F93D41">
        <w:rPr>
          <w:rFonts w:ascii="Times New Roman" w:hAnsi="Times New Roman" w:cs="Times New Roman"/>
          <w:sz w:val="24"/>
        </w:rPr>
        <w:t xml:space="preserve">s a cost saving benefit, but </w:t>
      </w:r>
      <w:r w:rsidR="00753ED1">
        <w:rPr>
          <w:rFonts w:ascii="Times New Roman" w:hAnsi="Times New Roman" w:cs="Times New Roman"/>
          <w:sz w:val="24"/>
        </w:rPr>
        <w:t>improvements in effectiveness and the efficiency in the de</w:t>
      </w:r>
      <w:r w:rsidR="00CE49F9">
        <w:rPr>
          <w:rFonts w:ascii="Times New Roman" w:hAnsi="Times New Roman" w:cs="Times New Roman"/>
          <w:sz w:val="24"/>
        </w:rPr>
        <w:t xml:space="preserve">livery of work in policing. </w:t>
      </w:r>
      <w:r w:rsidR="008D6ADE">
        <w:rPr>
          <w:rFonts w:ascii="Times New Roman" w:hAnsi="Times New Roman" w:cs="Times New Roman"/>
          <w:sz w:val="24"/>
        </w:rPr>
        <w:t>Protecting v</w:t>
      </w:r>
      <w:r w:rsidR="00CE49F9" w:rsidRPr="00CE49F9">
        <w:rPr>
          <w:rFonts w:ascii="Times New Roman" w:hAnsi="Times New Roman" w:cs="Times New Roman"/>
          <w:sz w:val="24"/>
        </w:rPr>
        <w:t xml:space="preserve">alue for money is an essential strategy </w:t>
      </w:r>
      <w:r w:rsidR="00CE49F9">
        <w:rPr>
          <w:rFonts w:ascii="Times New Roman" w:hAnsi="Times New Roman" w:cs="Times New Roman"/>
          <w:sz w:val="24"/>
        </w:rPr>
        <w:t>in</w:t>
      </w:r>
      <w:r w:rsidR="00CE49F9" w:rsidRPr="00CE49F9">
        <w:rPr>
          <w:rFonts w:ascii="Times New Roman" w:hAnsi="Times New Roman" w:cs="Times New Roman"/>
          <w:sz w:val="24"/>
        </w:rPr>
        <w:t xml:space="preserve"> any police force,</w:t>
      </w:r>
      <w:r w:rsidR="00CE49F9">
        <w:rPr>
          <w:rFonts w:ascii="Times New Roman" w:hAnsi="Times New Roman" w:cs="Times New Roman"/>
          <w:sz w:val="24"/>
        </w:rPr>
        <w:t xml:space="preserve"> and with good partnerships this can be easily </w:t>
      </w:r>
      <w:r w:rsidR="00732BE8">
        <w:rPr>
          <w:rFonts w:ascii="Times New Roman" w:hAnsi="Times New Roman" w:cs="Times New Roman"/>
          <w:sz w:val="24"/>
        </w:rPr>
        <w:t xml:space="preserve">maintained </w:t>
      </w:r>
      <w:r w:rsidR="007A030E">
        <w:rPr>
          <w:rFonts w:ascii="Times New Roman" w:hAnsi="Times New Roman" w:cs="Times New Roman"/>
          <w:sz w:val="24"/>
        </w:rPr>
        <w:t xml:space="preserve">and used to build on. This can also set an example </w:t>
      </w:r>
      <w:r w:rsidR="007A030E">
        <w:rPr>
          <w:rFonts w:ascii="Times New Roman" w:hAnsi="Times New Roman" w:cs="Times New Roman"/>
          <w:sz w:val="24"/>
        </w:rPr>
        <w:lastRenderedPageBreak/>
        <w:t>of good excellent use of strategic management to achieve much desired goals</w:t>
      </w:r>
      <w:r w:rsidR="00054E35">
        <w:rPr>
          <w:rFonts w:ascii="Times New Roman" w:hAnsi="Times New Roman" w:cs="Times New Roman"/>
          <w:sz w:val="24"/>
        </w:rPr>
        <w:t>, with the nature of strategy being a long</w:t>
      </w:r>
      <w:r w:rsidR="00E97421">
        <w:rPr>
          <w:rFonts w:ascii="Times New Roman" w:hAnsi="Times New Roman" w:cs="Times New Roman"/>
          <w:sz w:val="24"/>
        </w:rPr>
        <w:t>-</w:t>
      </w:r>
      <w:r w:rsidR="00054E35">
        <w:rPr>
          <w:rFonts w:ascii="Times New Roman" w:hAnsi="Times New Roman" w:cs="Times New Roman"/>
          <w:sz w:val="24"/>
        </w:rPr>
        <w:t xml:space="preserve">term function. </w:t>
      </w:r>
    </w:p>
    <w:p w14:paraId="5144FD13" w14:textId="77777777" w:rsidR="00CE49F9" w:rsidRPr="009E1BB4" w:rsidRDefault="00CE49F9" w:rsidP="00F93D41">
      <w:pPr>
        <w:spacing w:line="480" w:lineRule="auto"/>
        <w:jc w:val="both"/>
        <w:rPr>
          <w:rFonts w:ascii="Times New Roman" w:hAnsi="Times New Roman" w:cs="Times New Roman"/>
          <w:sz w:val="24"/>
        </w:rPr>
      </w:pPr>
    </w:p>
    <w:p w14:paraId="3D00C4BF" w14:textId="6188AE59" w:rsidR="00D678D5" w:rsidRDefault="00D678D5" w:rsidP="00F93D41">
      <w:pPr>
        <w:spacing w:line="480" w:lineRule="auto"/>
        <w:jc w:val="both"/>
        <w:rPr>
          <w:rFonts w:ascii="Times New Roman" w:hAnsi="Times New Roman" w:cs="Times New Roman"/>
          <w:sz w:val="32"/>
        </w:rPr>
      </w:pPr>
    </w:p>
    <w:p w14:paraId="539579CD" w14:textId="77777777" w:rsidR="00D678D5" w:rsidRDefault="00D678D5" w:rsidP="00F93D41">
      <w:pPr>
        <w:spacing w:line="480" w:lineRule="auto"/>
        <w:jc w:val="both"/>
        <w:rPr>
          <w:rFonts w:ascii="Times New Roman" w:hAnsi="Times New Roman" w:cs="Times New Roman"/>
          <w:sz w:val="32"/>
        </w:rPr>
      </w:pPr>
    </w:p>
    <w:p w14:paraId="3FA7D4AF" w14:textId="184A5442" w:rsidR="000F2DCF" w:rsidRDefault="000F2DCF" w:rsidP="00F93D41">
      <w:pPr>
        <w:spacing w:line="480" w:lineRule="auto"/>
        <w:jc w:val="both"/>
        <w:rPr>
          <w:rFonts w:ascii="Times New Roman" w:hAnsi="Times New Roman" w:cs="Times New Roman"/>
          <w:sz w:val="32"/>
        </w:rPr>
      </w:pPr>
    </w:p>
    <w:p w14:paraId="768F31A1" w14:textId="77777777" w:rsidR="009E1BB4" w:rsidRDefault="009E1BB4" w:rsidP="009E6617">
      <w:pPr>
        <w:jc w:val="both"/>
        <w:rPr>
          <w:rFonts w:ascii="Times New Roman" w:hAnsi="Times New Roman" w:cs="Times New Roman"/>
          <w:sz w:val="32"/>
        </w:rPr>
      </w:pPr>
    </w:p>
    <w:p w14:paraId="249715B1" w14:textId="3ACADDCC" w:rsidR="000F2DCF" w:rsidRDefault="000F2DCF" w:rsidP="009E6617">
      <w:pPr>
        <w:jc w:val="both"/>
        <w:rPr>
          <w:rFonts w:ascii="Times New Roman" w:hAnsi="Times New Roman" w:cs="Times New Roman"/>
          <w:sz w:val="32"/>
        </w:rPr>
      </w:pPr>
    </w:p>
    <w:p w14:paraId="13AB9C13" w14:textId="398F4AE3" w:rsidR="00E97421" w:rsidRDefault="00E97421" w:rsidP="009E6617">
      <w:pPr>
        <w:jc w:val="both"/>
        <w:rPr>
          <w:rFonts w:ascii="Times New Roman" w:hAnsi="Times New Roman" w:cs="Times New Roman"/>
          <w:sz w:val="32"/>
        </w:rPr>
      </w:pPr>
    </w:p>
    <w:p w14:paraId="4938B2F7" w14:textId="1F369908" w:rsidR="00E97421" w:rsidRDefault="00E97421" w:rsidP="009E6617">
      <w:pPr>
        <w:jc w:val="both"/>
        <w:rPr>
          <w:rFonts w:ascii="Times New Roman" w:hAnsi="Times New Roman" w:cs="Times New Roman"/>
          <w:sz w:val="32"/>
        </w:rPr>
      </w:pPr>
    </w:p>
    <w:p w14:paraId="0C997F95" w14:textId="77C02907" w:rsidR="00E97421" w:rsidRDefault="00E97421" w:rsidP="009E6617">
      <w:pPr>
        <w:jc w:val="both"/>
        <w:rPr>
          <w:rFonts w:ascii="Times New Roman" w:hAnsi="Times New Roman" w:cs="Times New Roman"/>
          <w:sz w:val="32"/>
        </w:rPr>
      </w:pPr>
    </w:p>
    <w:p w14:paraId="21F2F0B3" w14:textId="0008BFF3" w:rsidR="00E97421" w:rsidRDefault="00E97421" w:rsidP="009E6617">
      <w:pPr>
        <w:jc w:val="both"/>
        <w:rPr>
          <w:rFonts w:ascii="Times New Roman" w:hAnsi="Times New Roman" w:cs="Times New Roman"/>
          <w:sz w:val="32"/>
        </w:rPr>
      </w:pPr>
    </w:p>
    <w:p w14:paraId="6AB8743D" w14:textId="41503362" w:rsidR="00E97421" w:rsidRDefault="00E97421" w:rsidP="009E6617">
      <w:pPr>
        <w:jc w:val="both"/>
        <w:rPr>
          <w:rFonts w:ascii="Times New Roman" w:hAnsi="Times New Roman" w:cs="Times New Roman"/>
          <w:sz w:val="32"/>
        </w:rPr>
      </w:pPr>
    </w:p>
    <w:p w14:paraId="3CD01B4E" w14:textId="16B45DF9" w:rsidR="00E97421" w:rsidRDefault="00E97421" w:rsidP="009E6617">
      <w:pPr>
        <w:jc w:val="both"/>
        <w:rPr>
          <w:rFonts w:ascii="Times New Roman" w:hAnsi="Times New Roman" w:cs="Times New Roman"/>
          <w:sz w:val="32"/>
        </w:rPr>
      </w:pPr>
    </w:p>
    <w:p w14:paraId="2085DCBF" w14:textId="4A724335" w:rsidR="00E97421" w:rsidRDefault="00E97421" w:rsidP="009E6617">
      <w:pPr>
        <w:jc w:val="both"/>
        <w:rPr>
          <w:rFonts w:ascii="Times New Roman" w:hAnsi="Times New Roman" w:cs="Times New Roman"/>
          <w:sz w:val="32"/>
        </w:rPr>
      </w:pPr>
    </w:p>
    <w:p w14:paraId="1C892E75" w14:textId="55C80F0D" w:rsidR="00E97421" w:rsidRDefault="00E97421" w:rsidP="009E6617">
      <w:pPr>
        <w:jc w:val="both"/>
        <w:rPr>
          <w:rFonts w:ascii="Times New Roman" w:hAnsi="Times New Roman" w:cs="Times New Roman"/>
          <w:sz w:val="32"/>
        </w:rPr>
      </w:pPr>
    </w:p>
    <w:p w14:paraId="76F649AD" w14:textId="61755786" w:rsidR="00E97421" w:rsidRDefault="00E97421" w:rsidP="009E6617">
      <w:pPr>
        <w:jc w:val="both"/>
        <w:rPr>
          <w:rFonts w:ascii="Times New Roman" w:hAnsi="Times New Roman" w:cs="Times New Roman"/>
          <w:sz w:val="32"/>
        </w:rPr>
      </w:pPr>
    </w:p>
    <w:p w14:paraId="6DAB9C40" w14:textId="6B9624A8" w:rsidR="00E97421" w:rsidRDefault="00E97421" w:rsidP="009E6617">
      <w:pPr>
        <w:jc w:val="both"/>
        <w:rPr>
          <w:rFonts w:ascii="Times New Roman" w:hAnsi="Times New Roman" w:cs="Times New Roman"/>
          <w:sz w:val="32"/>
        </w:rPr>
      </w:pPr>
    </w:p>
    <w:p w14:paraId="7A091FF6" w14:textId="4B1C25F7" w:rsidR="00E97421" w:rsidRDefault="00E97421" w:rsidP="009E6617">
      <w:pPr>
        <w:jc w:val="both"/>
        <w:rPr>
          <w:rFonts w:ascii="Times New Roman" w:hAnsi="Times New Roman" w:cs="Times New Roman"/>
          <w:sz w:val="32"/>
        </w:rPr>
      </w:pPr>
    </w:p>
    <w:p w14:paraId="11E9497A" w14:textId="3DB49181" w:rsidR="00E97421" w:rsidRDefault="00E97421" w:rsidP="009E6617">
      <w:pPr>
        <w:jc w:val="both"/>
        <w:rPr>
          <w:rFonts w:ascii="Times New Roman" w:hAnsi="Times New Roman" w:cs="Times New Roman"/>
          <w:sz w:val="32"/>
        </w:rPr>
      </w:pPr>
    </w:p>
    <w:p w14:paraId="533EE6F1" w14:textId="2F2E86AA" w:rsidR="00E97421" w:rsidRDefault="00E97421" w:rsidP="009E6617">
      <w:pPr>
        <w:jc w:val="both"/>
        <w:rPr>
          <w:rFonts w:ascii="Times New Roman" w:hAnsi="Times New Roman" w:cs="Times New Roman"/>
          <w:sz w:val="32"/>
        </w:rPr>
      </w:pPr>
    </w:p>
    <w:p w14:paraId="26F0FCCE" w14:textId="77777777" w:rsidR="00E97421" w:rsidRDefault="00E97421" w:rsidP="009E6617">
      <w:pPr>
        <w:jc w:val="both"/>
        <w:rPr>
          <w:rFonts w:ascii="Times New Roman" w:hAnsi="Times New Roman" w:cs="Times New Roman"/>
          <w:sz w:val="32"/>
        </w:rPr>
      </w:pPr>
      <w:bookmarkStart w:id="0" w:name="_GoBack"/>
      <w:bookmarkEnd w:id="0"/>
    </w:p>
    <w:p w14:paraId="7128842B" w14:textId="77777777" w:rsidR="00F419F1" w:rsidRPr="00F419F1" w:rsidRDefault="00F419F1" w:rsidP="009E6617">
      <w:pPr>
        <w:jc w:val="both"/>
        <w:rPr>
          <w:rFonts w:ascii="Times New Roman" w:hAnsi="Times New Roman" w:cs="Times New Roman"/>
          <w:sz w:val="36"/>
        </w:rPr>
      </w:pPr>
      <w:r w:rsidRPr="00F419F1">
        <w:rPr>
          <w:rFonts w:ascii="Times New Roman" w:hAnsi="Times New Roman" w:cs="Times New Roman"/>
          <w:sz w:val="36"/>
        </w:rPr>
        <w:lastRenderedPageBreak/>
        <w:t>References</w:t>
      </w:r>
    </w:p>
    <w:p w14:paraId="542BCA7F" w14:textId="105BCD7B" w:rsidR="00580FCE" w:rsidRDefault="00580FCE" w:rsidP="00F419F1">
      <w:pPr>
        <w:spacing w:line="240" w:lineRule="auto"/>
        <w:jc w:val="both"/>
        <w:rPr>
          <w:rFonts w:ascii="Times New Roman" w:hAnsi="Times New Roman" w:cs="Times New Roman"/>
          <w:sz w:val="24"/>
        </w:rPr>
      </w:pPr>
      <w:r w:rsidRPr="00580FCE">
        <w:rPr>
          <w:rFonts w:ascii="Times New Roman" w:hAnsi="Times New Roman" w:cs="Times New Roman"/>
          <w:sz w:val="24"/>
        </w:rPr>
        <w:t xml:space="preserve">Alberto (1989). </w:t>
      </w:r>
      <w:r w:rsidR="000A535B" w:rsidRPr="00580FCE">
        <w:rPr>
          <w:rFonts w:ascii="Times New Roman" w:hAnsi="Times New Roman" w:cs="Times New Roman"/>
          <w:sz w:val="24"/>
        </w:rPr>
        <w:t>Strategic</w:t>
      </w:r>
      <w:r w:rsidRPr="00580FCE">
        <w:rPr>
          <w:rFonts w:ascii="Times New Roman" w:hAnsi="Times New Roman" w:cs="Times New Roman"/>
          <w:sz w:val="24"/>
        </w:rPr>
        <w:t xml:space="preserve"> sì, ma non troppo. Guidare l'azienda tra metodo e intuito. Italy: Franco Angeli. ISBN 9788820430191.</w:t>
      </w:r>
      <w:r>
        <w:rPr>
          <w:rFonts w:ascii="Times New Roman" w:hAnsi="Times New Roman" w:cs="Times New Roman"/>
          <w:sz w:val="24"/>
        </w:rPr>
        <w:t xml:space="preserve"> – accessed on 24-02-2020</w:t>
      </w:r>
    </w:p>
    <w:p w14:paraId="3A636560" w14:textId="35DF577B" w:rsidR="000F3A47" w:rsidRDefault="000F3A47" w:rsidP="00F419F1">
      <w:pPr>
        <w:spacing w:line="240" w:lineRule="auto"/>
        <w:jc w:val="both"/>
        <w:rPr>
          <w:rFonts w:ascii="Times New Roman" w:hAnsi="Times New Roman" w:cs="Times New Roman"/>
          <w:sz w:val="24"/>
        </w:rPr>
      </w:pPr>
      <w:r>
        <w:rPr>
          <w:rFonts w:ascii="Times New Roman" w:hAnsi="Times New Roman" w:cs="Times New Roman"/>
          <w:sz w:val="24"/>
        </w:rPr>
        <w:t xml:space="preserve">Andrews (2013) The Limits of Public Finance Management Reform and Development. </w:t>
      </w:r>
      <w:r w:rsidR="00CF5B79">
        <w:rPr>
          <w:rFonts w:ascii="Times New Roman" w:hAnsi="Times New Roman" w:cs="Times New Roman"/>
          <w:sz w:val="24"/>
        </w:rPr>
        <w:t>Cambridge MA, Cambridge University Press. Accessed on 19-02-2020</w:t>
      </w:r>
    </w:p>
    <w:p w14:paraId="1234E22E" w14:textId="77777777" w:rsidR="009028C3" w:rsidRDefault="009028C3" w:rsidP="00F419F1">
      <w:pPr>
        <w:spacing w:line="240" w:lineRule="auto"/>
        <w:jc w:val="both"/>
        <w:rPr>
          <w:rFonts w:ascii="Times New Roman" w:hAnsi="Times New Roman" w:cs="Times New Roman"/>
          <w:sz w:val="24"/>
        </w:rPr>
      </w:pPr>
      <w:r>
        <w:rPr>
          <w:rFonts w:ascii="Times New Roman" w:hAnsi="Times New Roman" w:cs="Times New Roman"/>
          <w:sz w:val="24"/>
        </w:rPr>
        <w:t xml:space="preserve">Atrill &amp; McLaney (2012) Managing Accounting for Decision Makers. </w:t>
      </w:r>
      <w:r w:rsidRPr="009028C3">
        <w:rPr>
          <w:rFonts w:ascii="Times New Roman" w:hAnsi="Times New Roman" w:cs="Times New Roman"/>
          <w:sz w:val="24"/>
        </w:rPr>
        <w:t>How well does the force use its resources?</w:t>
      </w:r>
      <w:r>
        <w:rPr>
          <w:rFonts w:ascii="Times New Roman" w:hAnsi="Times New Roman" w:cs="Times New Roman"/>
          <w:sz w:val="24"/>
        </w:rPr>
        <w:t xml:space="preserve"> </w:t>
      </w:r>
      <w:hyperlink r:id="rId8" w:anchor="question-1" w:history="1">
        <w:r w:rsidRPr="0087372D">
          <w:rPr>
            <w:rStyle w:val="Hyperlink"/>
            <w:rFonts w:ascii="Times New Roman" w:hAnsi="Times New Roman" w:cs="Times New Roman"/>
            <w:sz w:val="24"/>
          </w:rPr>
          <w:t>https://www.justiceinspectorates.gov.uk/hmicfrs/peel-assessments/peel-2017/south-wales/efficiency/?#question-1</w:t>
        </w:r>
      </w:hyperlink>
      <w:r>
        <w:rPr>
          <w:rFonts w:ascii="Times New Roman" w:hAnsi="Times New Roman" w:cs="Times New Roman"/>
          <w:sz w:val="24"/>
        </w:rPr>
        <w:t xml:space="preserve"> – accessed on 19-02-2020</w:t>
      </w:r>
    </w:p>
    <w:p w14:paraId="11D5AB12" w14:textId="77777777" w:rsidR="008F54EA" w:rsidRDefault="008F54EA" w:rsidP="00F419F1">
      <w:pPr>
        <w:spacing w:line="240" w:lineRule="auto"/>
        <w:jc w:val="both"/>
        <w:rPr>
          <w:rFonts w:ascii="Times New Roman" w:hAnsi="Times New Roman" w:cs="Times New Roman"/>
          <w:sz w:val="24"/>
        </w:rPr>
      </w:pPr>
      <w:r>
        <w:rPr>
          <w:rFonts w:ascii="Times New Roman" w:hAnsi="Times New Roman" w:cs="Times New Roman"/>
          <w:sz w:val="24"/>
        </w:rPr>
        <w:t>Bandy (2015) Financial Management and Accounting in the Public Sector, Second Edition, Routledge, London – accessed on 17-02-2020</w:t>
      </w:r>
    </w:p>
    <w:p w14:paraId="0AE9AEA0" w14:textId="26BA08D4" w:rsidR="00F26130" w:rsidRDefault="00F26130" w:rsidP="00F419F1">
      <w:pPr>
        <w:spacing w:line="240" w:lineRule="auto"/>
        <w:jc w:val="both"/>
        <w:rPr>
          <w:rFonts w:ascii="Times New Roman" w:hAnsi="Times New Roman" w:cs="Times New Roman"/>
          <w:sz w:val="24"/>
        </w:rPr>
      </w:pPr>
      <w:r>
        <w:rPr>
          <w:rFonts w:ascii="Times New Roman" w:hAnsi="Times New Roman" w:cs="Times New Roman"/>
          <w:sz w:val="24"/>
        </w:rPr>
        <w:t xml:space="preserve">Brian, </w:t>
      </w:r>
      <w:r w:rsidRPr="00F26130">
        <w:rPr>
          <w:rFonts w:ascii="Times New Roman" w:hAnsi="Times New Roman" w:cs="Times New Roman"/>
          <w:sz w:val="24"/>
        </w:rPr>
        <w:t>Mintzberg, Henry and, Quinn, (1996). The Strategy Process:</w:t>
      </w:r>
      <w:r>
        <w:rPr>
          <w:rFonts w:ascii="Times New Roman" w:hAnsi="Times New Roman" w:cs="Times New Roman"/>
          <w:sz w:val="24"/>
        </w:rPr>
        <w:t xml:space="preserve"> </w:t>
      </w:r>
      <w:r w:rsidRPr="00F26130">
        <w:rPr>
          <w:rFonts w:ascii="Times New Roman" w:hAnsi="Times New Roman" w:cs="Times New Roman"/>
          <w:sz w:val="24"/>
        </w:rPr>
        <w:t>Concepts, Contexts, Cases. Prentice Hall. ISBN 978-0-13-234030-4.</w:t>
      </w:r>
      <w:r>
        <w:rPr>
          <w:rFonts w:ascii="Times New Roman" w:hAnsi="Times New Roman" w:cs="Times New Roman"/>
          <w:sz w:val="24"/>
        </w:rPr>
        <w:t xml:space="preserve"> Accessed on 24-02-2020</w:t>
      </w:r>
    </w:p>
    <w:p w14:paraId="4D109965" w14:textId="1A780F25" w:rsidR="00E804B1" w:rsidRDefault="00E804B1" w:rsidP="00F419F1">
      <w:pPr>
        <w:spacing w:line="240" w:lineRule="auto"/>
        <w:jc w:val="both"/>
        <w:rPr>
          <w:rFonts w:ascii="Times New Roman" w:hAnsi="Times New Roman" w:cs="Times New Roman"/>
          <w:sz w:val="24"/>
        </w:rPr>
      </w:pPr>
      <w:r>
        <w:rPr>
          <w:rFonts w:ascii="Times New Roman" w:hAnsi="Times New Roman" w:cs="Times New Roman"/>
          <w:sz w:val="24"/>
        </w:rPr>
        <w:t>Chan (2016) Government Financial Report Standards and Practices: The International Handbook of Public Financial Management, Value for Money. Pp 789-91. Basingstoke. Palgrave Macmillan. Accessed on 21-02-2020</w:t>
      </w:r>
    </w:p>
    <w:p w14:paraId="5FED406C" w14:textId="5C1A8382" w:rsidR="00702CF1" w:rsidRDefault="00702CF1" w:rsidP="00F419F1">
      <w:pPr>
        <w:spacing w:line="240" w:lineRule="auto"/>
        <w:jc w:val="both"/>
        <w:rPr>
          <w:rFonts w:ascii="Times New Roman" w:hAnsi="Times New Roman" w:cs="Times New Roman"/>
          <w:sz w:val="24"/>
        </w:rPr>
      </w:pPr>
      <w:r w:rsidRPr="00702CF1">
        <w:rPr>
          <w:rFonts w:ascii="Times New Roman" w:hAnsi="Times New Roman" w:cs="Times New Roman"/>
          <w:sz w:val="24"/>
        </w:rPr>
        <w:t xml:space="preserve">Dess G, Lumpkin G and Taylor M. </w:t>
      </w:r>
      <w:r>
        <w:rPr>
          <w:rFonts w:ascii="Times New Roman" w:hAnsi="Times New Roman" w:cs="Times New Roman"/>
          <w:sz w:val="24"/>
        </w:rPr>
        <w:t>(</w:t>
      </w:r>
      <w:r w:rsidRPr="00702CF1">
        <w:rPr>
          <w:rFonts w:ascii="Times New Roman" w:hAnsi="Times New Roman" w:cs="Times New Roman"/>
          <w:sz w:val="24"/>
        </w:rPr>
        <w:t>2005</w:t>
      </w:r>
      <w:r>
        <w:rPr>
          <w:rFonts w:ascii="Times New Roman" w:hAnsi="Times New Roman" w:cs="Times New Roman"/>
          <w:sz w:val="24"/>
        </w:rPr>
        <w:t>)</w:t>
      </w:r>
      <w:r w:rsidRPr="00702CF1">
        <w:rPr>
          <w:rFonts w:ascii="Times New Roman" w:hAnsi="Times New Roman" w:cs="Times New Roman"/>
          <w:sz w:val="24"/>
        </w:rPr>
        <w:t>. Strategic Management. 2nd edition, McGraw-Hill Irwin Ed., New York</w:t>
      </w:r>
      <w:r>
        <w:rPr>
          <w:rFonts w:ascii="Times New Roman" w:hAnsi="Times New Roman" w:cs="Times New Roman"/>
          <w:sz w:val="24"/>
        </w:rPr>
        <w:t xml:space="preserve"> – accessed on 23-02-2020</w:t>
      </w:r>
    </w:p>
    <w:p w14:paraId="20E0B59F" w14:textId="7BFE2563" w:rsidR="007B6700" w:rsidRDefault="007B6700" w:rsidP="00F419F1">
      <w:pPr>
        <w:spacing w:line="240" w:lineRule="auto"/>
        <w:jc w:val="both"/>
        <w:rPr>
          <w:rFonts w:ascii="Times New Roman" w:hAnsi="Times New Roman" w:cs="Times New Roman"/>
          <w:sz w:val="24"/>
        </w:rPr>
      </w:pPr>
      <w:r w:rsidRPr="007B6700">
        <w:rPr>
          <w:rFonts w:ascii="Times New Roman" w:hAnsi="Times New Roman" w:cs="Times New Roman"/>
          <w:sz w:val="24"/>
        </w:rPr>
        <w:t xml:space="preserve">French </w:t>
      </w:r>
      <w:r>
        <w:rPr>
          <w:rFonts w:ascii="Times New Roman" w:hAnsi="Times New Roman" w:cs="Times New Roman"/>
          <w:sz w:val="24"/>
        </w:rPr>
        <w:t>(</w:t>
      </w:r>
      <w:r w:rsidRPr="007B6700">
        <w:rPr>
          <w:rFonts w:ascii="Times New Roman" w:hAnsi="Times New Roman" w:cs="Times New Roman"/>
          <w:sz w:val="24"/>
        </w:rPr>
        <w:t>2009</w:t>
      </w:r>
      <w:r>
        <w:rPr>
          <w:rFonts w:ascii="Times New Roman" w:hAnsi="Times New Roman" w:cs="Times New Roman"/>
          <w:sz w:val="24"/>
        </w:rPr>
        <w:t>)</w:t>
      </w:r>
      <w:r w:rsidRPr="007B6700">
        <w:rPr>
          <w:rFonts w:ascii="Times New Roman" w:hAnsi="Times New Roman" w:cs="Times New Roman"/>
          <w:sz w:val="24"/>
        </w:rPr>
        <w:t>.</w:t>
      </w:r>
      <w:r w:rsidR="00702CF1">
        <w:rPr>
          <w:rFonts w:ascii="Times New Roman" w:hAnsi="Times New Roman" w:cs="Times New Roman"/>
          <w:sz w:val="24"/>
        </w:rPr>
        <w:t xml:space="preserve"> </w:t>
      </w:r>
      <w:r w:rsidRPr="007B6700">
        <w:rPr>
          <w:rFonts w:ascii="Times New Roman" w:hAnsi="Times New Roman" w:cs="Times New Roman"/>
          <w:sz w:val="24"/>
        </w:rPr>
        <w:t>Critiquing the language of Strategic management. Journal of Management Development, 28 (1): 6-17</w:t>
      </w:r>
      <w:r>
        <w:rPr>
          <w:rFonts w:ascii="Times New Roman" w:hAnsi="Times New Roman" w:cs="Times New Roman"/>
          <w:sz w:val="24"/>
        </w:rPr>
        <w:t xml:space="preserve"> – accessed on 24-02-2020</w:t>
      </w:r>
    </w:p>
    <w:p w14:paraId="3E739567" w14:textId="56C00DDD" w:rsidR="002860EE" w:rsidRDefault="005B4875" w:rsidP="00F419F1">
      <w:pPr>
        <w:spacing w:line="240" w:lineRule="auto"/>
        <w:jc w:val="both"/>
        <w:rPr>
          <w:rFonts w:ascii="Times New Roman" w:hAnsi="Times New Roman" w:cs="Times New Roman"/>
          <w:sz w:val="24"/>
        </w:rPr>
      </w:pPr>
      <w:r w:rsidRPr="005B4875">
        <w:rPr>
          <w:rFonts w:ascii="Times New Roman" w:hAnsi="Times New Roman" w:cs="Times New Roman"/>
          <w:sz w:val="24"/>
        </w:rPr>
        <w:t xml:space="preserve">Grant </w:t>
      </w:r>
      <w:r>
        <w:rPr>
          <w:rFonts w:ascii="Times New Roman" w:hAnsi="Times New Roman" w:cs="Times New Roman"/>
          <w:sz w:val="24"/>
        </w:rPr>
        <w:t>(</w:t>
      </w:r>
      <w:r w:rsidRPr="005B4875">
        <w:rPr>
          <w:rFonts w:ascii="Times New Roman" w:hAnsi="Times New Roman" w:cs="Times New Roman"/>
          <w:sz w:val="24"/>
        </w:rPr>
        <w:t>2008</w:t>
      </w:r>
      <w:r>
        <w:rPr>
          <w:rFonts w:ascii="Times New Roman" w:hAnsi="Times New Roman" w:cs="Times New Roman"/>
          <w:sz w:val="24"/>
        </w:rPr>
        <w:t>)</w:t>
      </w:r>
      <w:r w:rsidRPr="005B4875">
        <w:rPr>
          <w:rFonts w:ascii="Times New Roman" w:hAnsi="Times New Roman" w:cs="Times New Roman"/>
          <w:sz w:val="24"/>
        </w:rPr>
        <w:t>. Cases to Accompany Contemporary Strategy Analysis. 6th Ed. Wiley, Balckwell Publishing, Oxford, UK</w:t>
      </w:r>
      <w:r>
        <w:rPr>
          <w:rFonts w:ascii="Times New Roman" w:hAnsi="Times New Roman" w:cs="Times New Roman"/>
          <w:sz w:val="24"/>
        </w:rPr>
        <w:t xml:space="preserve"> – accessed on 25-02-2020</w:t>
      </w:r>
    </w:p>
    <w:p w14:paraId="10D998F4" w14:textId="0507D385" w:rsidR="00980C9E" w:rsidRDefault="00980C9E" w:rsidP="00F419F1">
      <w:pPr>
        <w:spacing w:line="240" w:lineRule="auto"/>
        <w:jc w:val="both"/>
        <w:rPr>
          <w:rFonts w:ascii="Times New Roman" w:hAnsi="Times New Roman" w:cs="Times New Roman"/>
          <w:sz w:val="24"/>
        </w:rPr>
      </w:pPr>
      <w:r w:rsidRPr="00980C9E">
        <w:rPr>
          <w:rFonts w:ascii="Times New Roman" w:hAnsi="Times New Roman" w:cs="Times New Roman"/>
          <w:sz w:val="24"/>
        </w:rPr>
        <w:t>Grant</w:t>
      </w:r>
      <w:r w:rsidR="009E1BB4">
        <w:rPr>
          <w:rFonts w:ascii="Times New Roman" w:hAnsi="Times New Roman" w:cs="Times New Roman"/>
          <w:sz w:val="24"/>
        </w:rPr>
        <w:t>,</w:t>
      </w:r>
      <w:r w:rsidRPr="00980C9E">
        <w:rPr>
          <w:rFonts w:ascii="Times New Roman" w:hAnsi="Times New Roman" w:cs="Times New Roman"/>
          <w:sz w:val="24"/>
        </w:rPr>
        <w:t xml:space="preserve"> RM (2003) Contemporary Strategy Analysis. Oxford: Blackwell</w:t>
      </w:r>
      <w:r>
        <w:rPr>
          <w:rFonts w:ascii="Times New Roman" w:hAnsi="Times New Roman" w:cs="Times New Roman"/>
          <w:sz w:val="24"/>
        </w:rPr>
        <w:t>. Accessed on 22-02-2020</w:t>
      </w:r>
    </w:p>
    <w:p w14:paraId="06CD7347" w14:textId="77777777" w:rsidR="00A23C05" w:rsidRDefault="00A23C05" w:rsidP="00F419F1">
      <w:pPr>
        <w:spacing w:line="240" w:lineRule="auto"/>
        <w:jc w:val="both"/>
        <w:rPr>
          <w:rFonts w:ascii="Times New Roman" w:hAnsi="Times New Roman" w:cs="Times New Roman"/>
          <w:sz w:val="24"/>
        </w:rPr>
      </w:pPr>
      <w:r>
        <w:rPr>
          <w:rFonts w:ascii="Times New Roman" w:hAnsi="Times New Roman" w:cs="Times New Roman"/>
          <w:sz w:val="24"/>
        </w:rPr>
        <w:t>Harris (2013) Medium-term budget frameworks in advanced economics: objectives, design and performance. pp 137-74. Washington, DC. International Money Fund – accessed on 18-02-2020</w:t>
      </w:r>
    </w:p>
    <w:p w14:paraId="12CC2BD5" w14:textId="77777777" w:rsidR="009028C3" w:rsidRDefault="009028C3" w:rsidP="00F419F1">
      <w:pPr>
        <w:spacing w:line="240" w:lineRule="auto"/>
        <w:jc w:val="both"/>
        <w:rPr>
          <w:rFonts w:ascii="Times New Roman" w:hAnsi="Times New Roman" w:cs="Times New Roman"/>
          <w:sz w:val="24"/>
        </w:rPr>
      </w:pPr>
      <w:r>
        <w:rPr>
          <w:rFonts w:ascii="Times New Roman" w:hAnsi="Times New Roman" w:cs="Times New Roman"/>
          <w:sz w:val="24"/>
        </w:rPr>
        <w:t xml:space="preserve">Hiller et al (2011) </w:t>
      </w:r>
      <w:r w:rsidRPr="009028C3">
        <w:rPr>
          <w:rFonts w:ascii="Times New Roman" w:hAnsi="Times New Roman" w:cs="Times New Roman"/>
          <w:sz w:val="24"/>
        </w:rPr>
        <w:t>Efficiency</w:t>
      </w:r>
      <w:r>
        <w:rPr>
          <w:rFonts w:ascii="Times New Roman" w:hAnsi="Times New Roman" w:cs="Times New Roman"/>
          <w:sz w:val="24"/>
        </w:rPr>
        <w:t xml:space="preserve">: </w:t>
      </w:r>
      <w:r w:rsidRPr="009028C3">
        <w:rPr>
          <w:rFonts w:ascii="Times New Roman" w:hAnsi="Times New Roman" w:cs="Times New Roman"/>
          <w:sz w:val="24"/>
        </w:rPr>
        <w:t>How well does the force understand demand</w:t>
      </w:r>
      <w:r>
        <w:rPr>
          <w:rFonts w:ascii="Times New Roman" w:hAnsi="Times New Roman" w:cs="Times New Roman"/>
          <w:sz w:val="24"/>
        </w:rPr>
        <w:t xml:space="preserve">? </w:t>
      </w:r>
      <w:hyperlink r:id="rId9" w:anchor="question-1" w:history="1">
        <w:r w:rsidRPr="0087372D">
          <w:rPr>
            <w:rStyle w:val="Hyperlink"/>
            <w:rFonts w:ascii="Times New Roman" w:hAnsi="Times New Roman" w:cs="Times New Roman"/>
            <w:sz w:val="24"/>
          </w:rPr>
          <w:t>https://www.justiceinspectorates.gov.uk/hmicfrs/peel-assessments/peel-2017/south-wales/efficiency/?#question-1</w:t>
        </w:r>
      </w:hyperlink>
      <w:r>
        <w:rPr>
          <w:rFonts w:ascii="Times New Roman" w:hAnsi="Times New Roman" w:cs="Times New Roman"/>
          <w:sz w:val="24"/>
        </w:rPr>
        <w:t xml:space="preserve"> – accessed on 21-02-2020</w:t>
      </w:r>
    </w:p>
    <w:p w14:paraId="7B69E8E5" w14:textId="5337A3E3" w:rsidR="005B4875" w:rsidRDefault="005B4875" w:rsidP="00F419F1">
      <w:pPr>
        <w:spacing w:line="240" w:lineRule="auto"/>
        <w:jc w:val="both"/>
        <w:rPr>
          <w:rFonts w:ascii="Times New Roman" w:hAnsi="Times New Roman" w:cs="Times New Roman"/>
          <w:sz w:val="24"/>
        </w:rPr>
      </w:pPr>
      <w:r w:rsidRPr="005B4875">
        <w:rPr>
          <w:rFonts w:ascii="Times New Roman" w:hAnsi="Times New Roman" w:cs="Times New Roman"/>
          <w:sz w:val="24"/>
        </w:rPr>
        <w:t>Jofre</w:t>
      </w:r>
      <w:r>
        <w:rPr>
          <w:rFonts w:ascii="Times New Roman" w:hAnsi="Times New Roman" w:cs="Times New Roman"/>
          <w:sz w:val="24"/>
        </w:rPr>
        <w:t xml:space="preserve"> (2011) </w:t>
      </w:r>
      <w:r w:rsidRPr="005B4875">
        <w:rPr>
          <w:rFonts w:ascii="Times New Roman" w:hAnsi="Times New Roman" w:cs="Times New Roman"/>
          <w:sz w:val="24"/>
        </w:rPr>
        <w:t>Strategic Management: The theory and practice of strategy in (business) organizations.</w:t>
      </w:r>
      <w:r>
        <w:rPr>
          <w:rFonts w:ascii="Times New Roman" w:hAnsi="Times New Roman" w:cs="Times New Roman"/>
          <w:sz w:val="24"/>
        </w:rPr>
        <w:t xml:space="preserve"> London – accessed 24-02-2020</w:t>
      </w:r>
    </w:p>
    <w:p w14:paraId="3DBA5755" w14:textId="3D84D74C" w:rsidR="0038547B" w:rsidRDefault="0038547B" w:rsidP="00F419F1">
      <w:pPr>
        <w:spacing w:line="240" w:lineRule="auto"/>
        <w:jc w:val="both"/>
        <w:rPr>
          <w:rFonts w:ascii="Times New Roman" w:hAnsi="Times New Roman" w:cs="Times New Roman"/>
          <w:sz w:val="24"/>
        </w:rPr>
      </w:pPr>
      <w:r w:rsidRPr="0038547B">
        <w:rPr>
          <w:rFonts w:ascii="Times New Roman" w:hAnsi="Times New Roman" w:cs="Times New Roman"/>
          <w:sz w:val="24"/>
        </w:rPr>
        <w:t>Johnson, Scholes and Whittington (2005</w:t>
      </w:r>
      <w:r w:rsidR="00D678D5">
        <w:rPr>
          <w:rFonts w:ascii="Times New Roman" w:hAnsi="Times New Roman" w:cs="Times New Roman"/>
          <w:sz w:val="24"/>
        </w:rPr>
        <w:t>)</w:t>
      </w:r>
      <w:r w:rsidRPr="0038547B">
        <w:rPr>
          <w:rFonts w:ascii="Times New Roman" w:hAnsi="Times New Roman" w:cs="Times New Roman"/>
          <w:sz w:val="24"/>
        </w:rPr>
        <w:t xml:space="preserve"> p6</w:t>
      </w:r>
      <w:r w:rsidR="00D678D5">
        <w:rPr>
          <w:rFonts w:ascii="Times New Roman" w:hAnsi="Times New Roman" w:cs="Times New Roman"/>
          <w:sz w:val="24"/>
        </w:rPr>
        <w:t>,</w:t>
      </w:r>
      <w:r w:rsidRPr="0038547B">
        <w:rPr>
          <w:rFonts w:ascii="Times New Roman" w:hAnsi="Times New Roman" w:cs="Times New Roman"/>
          <w:sz w:val="24"/>
        </w:rPr>
        <w:t xml:space="preserve"> Exploring Corporate Strategy.  Harlow: Prentice Hall.</w:t>
      </w:r>
      <w:r>
        <w:rPr>
          <w:rFonts w:ascii="Times New Roman" w:hAnsi="Times New Roman" w:cs="Times New Roman"/>
          <w:sz w:val="24"/>
        </w:rPr>
        <w:t xml:space="preserve"> Accessed on 21-02-2020</w:t>
      </w:r>
    </w:p>
    <w:p w14:paraId="7FA479B2" w14:textId="7AD26955" w:rsidR="00B471AC" w:rsidRDefault="00B471AC" w:rsidP="00F419F1">
      <w:pPr>
        <w:spacing w:line="240" w:lineRule="auto"/>
        <w:jc w:val="both"/>
        <w:rPr>
          <w:rFonts w:ascii="Times New Roman" w:hAnsi="Times New Roman" w:cs="Times New Roman"/>
          <w:sz w:val="24"/>
        </w:rPr>
      </w:pPr>
      <w:r w:rsidRPr="00B471AC">
        <w:rPr>
          <w:rFonts w:ascii="Times New Roman" w:hAnsi="Times New Roman" w:cs="Times New Roman"/>
          <w:sz w:val="24"/>
        </w:rPr>
        <w:t>Joost, George, Bert; Walker, Richard; Monster, (2019). "Does Strategic Planning Improve Organizational Performance? A Meta‐Analysis". Public Administration Review. 79 (6): 810–819. doi:10.1111/puar.13104. accessed on 24-02-2020</w:t>
      </w:r>
    </w:p>
    <w:p w14:paraId="30B52043" w14:textId="7B7CD92C" w:rsidR="00420E99" w:rsidRDefault="00420E99" w:rsidP="00F419F1">
      <w:pPr>
        <w:spacing w:line="240" w:lineRule="auto"/>
        <w:jc w:val="both"/>
        <w:rPr>
          <w:rFonts w:ascii="Times New Roman" w:hAnsi="Times New Roman" w:cs="Times New Roman"/>
          <w:sz w:val="24"/>
        </w:rPr>
      </w:pPr>
      <w:r>
        <w:rPr>
          <w:rFonts w:ascii="Times New Roman" w:hAnsi="Times New Roman" w:cs="Times New Roman"/>
          <w:sz w:val="24"/>
        </w:rPr>
        <w:t>Jones (2010) Public Sector Accounting, 6</w:t>
      </w:r>
      <w:r w:rsidRPr="00420E99">
        <w:rPr>
          <w:rFonts w:ascii="Times New Roman" w:hAnsi="Times New Roman" w:cs="Times New Roman"/>
          <w:sz w:val="24"/>
          <w:vertAlign w:val="superscript"/>
        </w:rPr>
        <w:t>th</w:t>
      </w:r>
      <w:r>
        <w:rPr>
          <w:rFonts w:ascii="Times New Roman" w:hAnsi="Times New Roman" w:cs="Times New Roman"/>
          <w:sz w:val="24"/>
        </w:rPr>
        <w:t xml:space="preserve"> edition. </w:t>
      </w:r>
      <w:r w:rsidR="00E61B50">
        <w:rPr>
          <w:rFonts w:ascii="Times New Roman" w:hAnsi="Times New Roman" w:cs="Times New Roman"/>
          <w:sz w:val="24"/>
        </w:rPr>
        <w:t>Harlow; Pearson Education – accessed on 18-02-2020</w:t>
      </w:r>
    </w:p>
    <w:p w14:paraId="2FA36FA6" w14:textId="77777777" w:rsidR="00A74A1D" w:rsidRDefault="00A74A1D" w:rsidP="00A74A1D">
      <w:pPr>
        <w:spacing w:line="240" w:lineRule="auto"/>
        <w:jc w:val="both"/>
        <w:rPr>
          <w:rFonts w:ascii="Times New Roman" w:hAnsi="Times New Roman" w:cs="Times New Roman"/>
          <w:sz w:val="24"/>
        </w:rPr>
      </w:pPr>
      <w:r>
        <w:rPr>
          <w:rFonts w:ascii="Times New Roman" w:hAnsi="Times New Roman" w:cs="Times New Roman"/>
          <w:sz w:val="24"/>
        </w:rPr>
        <w:t xml:space="preserve">Jones (2019) </w:t>
      </w:r>
      <w:r w:rsidRPr="00A74A1D">
        <w:rPr>
          <w:rFonts w:ascii="Times New Roman" w:hAnsi="Times New Roman" w:cs="Times New Roman"/>
          <w:sz w:val="24"/>
        </w:rPr>
        <w:t>Independent Office for Police Conduct</w:t>
      </w:r>
      <w:r>
        <w:rPr>
          <w:rFonts w:ascii="Times New Roman" w:hAnsi="Times New Roman" w:cs="Times New Roman"/>
          <w:sz w:val="24"/>
        </w:rPr>
        <w:t xml:space="preserve"> </w:t>
      </w:r>
      <w:r w:rsidRPr="00A74A1D">
        <w:rPr>
          <w:rFonts w:ascii="Times New Roman" w:hAnsi="Times New Roman" w:cs="Times New Roman"/>
          <w:sz w:val="24"/>
        </w:rPr>
        <w:t>Stakeholder Engagement Strategy 2019-2022</w:t>
      </w:r>
      <w:r>
        <w:rPr>
          <w:rFonts w:ascii="Times New Roman" w:hAnsi="Times New Roman" w:cs="Times New Roman"/>
          <w:sz w:val="24"/>
        </w:rPr>
        <w:t>:</w:t>
      </w:r>
      <w:r w:rsidRPr="00A74A1D">
        <w:t xml:space="preserve"> </w:t>
      </w:r>
      <w:r w:rsidRPr="00A74A1D">
        <w:rPr>
          <w:rFonts w:ascii="Times New Roman" w:hAnsi="Times New Roman" w:cs="Times New Roman"/>
          <w:sz w:val="24"/>
        </w:rPr>
        <w:t>The IOPC’s stakeholder landscape</w:t>
      </w:r>
      <w:r>
        <w:rPr>
          <w:rFonts w:ascii="Times New Roman" w:hAnsi="Times New Roman" w:cs="Times New Roman"/>
          <w:sz w:val="24"/>
        </w:rPr>
        <w:t xml:space="preserve">. </w:t>
      </w:r>
      <w:hyperlink r:id="rId10" w:history="1">
        <w:r w:rsidRPr="0087372D">
          <w:rPr>
            <w:rStyle w:val="Hyperlink"/>
            <w:rFonts w:ascii="Times New Roman" w:hAnsi="Times New Roman" w:cs="Times New Roman"/>
            <w:sz w:val="24"/>
          </w:rPr>
          <w:t>https://www.policeconduct.gov.uk/sites/default/files/Documents/Who-we-are/IOPC_Stakeholder_Engagement_Strategy_2019-22.pdf</w:t>
        </w:r>
      </w:hyperlink>
      <w:r>
        <w:rPr>
          <w:rFonts w:ascii="Times New Roman" w:hAnsi="Times New Roman" w:cs="Times New Roman"/>
          <w:sz w:val="24"/>
        </w:rPr>
        <w:t xml:space="preserve"> - accessed on 21-02-2020</w:t>
      </w:r>
    </w:p>
    <w:p w14:paraId="2BFF0DD2" w14:textId="77777777" w:rsidR="00CA1640" w:rsidRPr="00CA1640" w:rsidRDefault="00CA1640" w:rsidP="00CA1640">
      <w:pPr>
        <w:spacing w:line="240" w:lineRule="auto"/>
        <w:jc w:val="both"/>
        <w:rPr>
          <w:rFonts w:ascii="Times New Roman" w:hAnsi="Times New Roman" w:cs="Times New Roman"/>
          <w:sz w:val="24"/>
        </w:rPr>
      </w:pPr>
      <w:r>
        <w:rPr>
          <w:rFonts w:ascii="Times New Roman" w:hAnsi="Times New Roman" w:cs="Times New Roman"/>
          <w:sz w:val="24"/>
        </w:rPr>
        <w:t xml:space="preserve">Jukes (2019) </w:t>
      </w:r>
      <w:r w:rsidRPr="00CA1640">
        <w:rPr>
          <w:rFonts w:ascii="Times New Roman" w:hAnsi="Times New Roman" w:cs="Times New Roman"/>
          <w:sz w:val="24"/>
        </w:rPr>
        <w:t>SOUTH WALES</w:t>
      </w:r>
      <w:r>
        <w:rPr>
          <w:rFonts w:ascii="Times New Roman" w:hAnsi="Times New Roman" w:cs="Times New Roman"/>
          <w:sz w:val="24"/>
        </w:rPr>
        <w:t xml:space="preserve"> </w:t>
      </w:r>
      <w:r w:rsidRPr="00CA1640">
        <w:rPr>
          <w:rFonts w:ascii="Times New Roman" w:hAnsi="Times New Roman" w:cs="Times New Roman"/>
          <w:sz w:val="24"/>
        </w:rPr>
        <w:t>POLICE &amp; CRIME</w:t>
      </w:r>
      <w:r>
        <w:rPr>
          <w:rFonts w:ascii="Times New Roman" w:hAnsi="Times New Roman" w:cs="Times New Roman"/>
          <w:sz w:val="24"/>
        </w:rPr>
        <w:t xml:space="preserve"> </w:t>
      </w:r>
      <w:r w:rsidRPr="00CA1640">
        <w:rPr>
          <w:rFonts w:ascii="Times New Roman" w:hAnsi="Times New Roman" w:cs="Times New Roman"/>
          <w:sz w:val="24"/>
        </w:rPr>
        <w:t>PLAN 2019-23</w:t>
      </w:r>
      <w:r>
        <w:rPr>
          <w:rFonts w:ascii="Times New Roman" w:hAnsi="Times New Roman" w:cs="Times New Roman"/>
          <w:sz w:val="24"/>
        </w:rPr>
        <w:t xml:space="preserve">: </w:t>
      </w:r>
      <w:r w:rsidRPr="00CA1640">
        <w:rPr>
          <w:rFonts w:ascii="Times New Roman" w:hAnsi="Times New Roman" w:cs="Times New Roman"/>
          <w:i/>
          <w:sz w:val="24"/>
        </w:rPr>
        <w:t>EXECUTIVE SUMMARY</w:t>
      </w:r>
      <w:r>
        <w:rPr>
          <w:rFonts w:ascii="Times New Roman" w:hAnsi="Times New Roman" w:cs="Times New Roman"/>
          <w:i/>
          <w:sz w:val="24"/>
        </w:rPr>
        <w:t xml:space="preserve">. </w:t>
      </w:r>
      <w:hyperlink r:id="rId11" w:history="1">
        <w:r w:rsidRPr="00CA1640">
          <w:rPr>
            <w:rStyle w:val="Hyperlink"/>
            <w:rFonts w:ascii="Times New Roman" w:hAnsi="Times New Roman" w:cs="Times New Roman"/>
            <w:sz w:val="24"/>
          </w:rPr>
          <w:t>www.southwalescommissioner.org.uk</w:t>
        </w:r>
      </w:hyperlink>
      <w:r w:rsidRPr="00CA1640">
        <w:rPr>
          <w:rFonts w:ascii="Times New Roman" w:hAnsi="Times New Roman" w:cs="Times New Roman"/>
          <w:sz w:val="24"/>
        </w:rPr>
        <w:t xml:space="preserve"> – accessed on 20-02-2020</w:t>
      </w:r>
    </w:p>
    <w:p w14:paraId="72C1F4F2" w14:textId="77777777" w:rsidR="00314448" w:rsidRDefault="00314448" w:rsidP="00F419F1">
      <w:pPr>
        <w:spacing w:line="240" w:lineRule="auto"/>
        <w:jc w:val="both"/>
        <w:rPr>
          <w:rFonts w:ascii="Times New Roman" w:hAnsi="Times New Roman" w:cs="Times New Roman"/>
          <w:sz w:val="24"/>
        </w:rPr>
      </w:pPr>
      <w:r>
        <w:rPr>
          <w:rFonts w:ascii="Times New Roman" w:hAnsi="Times New Roman" w:cs="Times New Roman"/>
          <w:sz w:val="24"/>
        </w:rPr>
        <w:t>Keser (2013) Budget Process: Theory and Experimental Evidence. Games and Economic Behaviour. Pp 279. London – accessed on 17-02-2020</w:t>
      </w:r>
    </w:p>
    <w:p w14:paraId="15DEE8F2" w14:textId="77777777" w:rsidR="00B33C04" w:rsidRDefault="00B33C04" w:rsidP="00F419F1">
      <w:pPr>
        <w:spacing w:line="240" w:lineRule="auto"/>
        <w:jc w:val="both"/>
        <w:rPr>
          <w:rFonts w:ascii="Times New Roman" w:hAnsi="Times New Roman" w:cs="Times New Roman"/>
          <w:sz w:val="24"/>
        </w:rPr>
      </w:pPr>
      <w:r>
        <w:rPr>
          <w:rFonts w:ascii="Times New Roman" w:hAnsi="Times New Roman" w:cs="Times New Roman"/>
          <w:sz w:val="24"/>
        </w:rPr>
        <w:t>Lazare (2013) Introduction: The Emerging Architecture of Public Finance Management. New York, accessed on 20-02-2020</w:t>
      </w:r>
    </w:p>
    <w:p w14:paraId="239B374D" w14:textId="77777777" w:rsidR="001B519A" w:rsidRDefault="001B519A" w:rsidP="00835777">
      <w:pPr>
        <w:spacing w:line="240" w:lineRule="auto"/>
        <w:jc w:val="both"/>
        <w:rPr>
          <w:rFonts w:ascii="Times New Roman" w:hAnsi="Times New Roman" w:cs="Times New Roman"/>
          <w:sz w:val="24"/>
        </w:rPr>
      </w:pPr>
      <w:r w:rsidRPr="001B519A">
        <w:rPr>
          <w:rFonts w:ascii="Times New Roman" w:hAnsi="Times New Roman" w:cs="Times New Roman"/>
          <w:sz w:val="24"/>
        </w:rPr>
        <w:t>Lynch RL (2012) Strategic Management (6th edition). London: Pearson Education</w:t>
      </w:r>
      <w:r>
        <w:rPr>
          <w:rFonts w:ascii="Times New Roman" w:hAnsi="Times New Roman" w:cs="Times New Roman"/>
          <w:sz w:val="24"/>
        </w:rPr>
        <w:t xml:space="preserve"> – accessed on 21-02-2020</w:t>
      </w:r>
    </w:p>
    <w:p w14:paraId="14A53EF8" w14:textId="77777777" w:rsidR="00E63B6C" w:rsidRPr="00E63B6C" w:rsidRDefault="00E63B6C" w:rsidP="00E63B6C">
      <w:pPr>
        <w:spacing w:line="240" w:lineRule="auto"/>
        <w:jc w:val="both"/>
        <w:rPr>
          <w:rFonts w:ascii="Times New Roman" w:hAnsi="Times New Roman" w:cs="Times New Roman"/>
          <w:sz w:val="24"/>
        </w:rPr>
      </w:pPr>
      <w:r w:rsidRPr="00E63B6C">
        <w:rPr>
          <w:rFonts w:ascii="Times New Roman" w:hAnsi="Times New Roman" w:cs="Times New Roman"/>
          <w:sz w:val="24"/>
        </w:rPr>
        <w:t>Michael</w:t>
      </w:r>
      <w:r>
        <w:rPr>
          <w:rFonts w:ascii="Times New Roman" w:hAnsi="Times New Roman" w:cs="Times New Roman"/>
          <w:sz w:val="24"/>
        </w:rPr>
        <w:t xml:space="preserve"> (2019) </w:t>
      </w:r>
      <w:r w:rsidRPr="00E63B6C">
        <w:rPr>
          <w:rFonts w:ascii="Times New Roman" w:hAnsi="Times New Roman" w:cs="Times New Roman"/>
          <w:sz w:val="24"/>
        </w:rPr>
        <w:t>TRANSFORMING PUBLIC SERVICES</w:t>
      </w:r>
      <w:r>
        <w:rPr>
          <w:rFonts w:ascii="Times New Roman" w:hAnsi="Times New Roman" w:cs="Times New Roman"/>
          <w:sz w:val="24"/>
        </w:rPr>
        <w:t xml:space="preserve">: </w:t>
      </w:r>
      <w:r w:rsidRPr="00E63B6C">
        <w:rPr>
          <w:rFonts w:ascii="Times New Roman" w:hAnsi="Times New Roman" w:cs="Times New Roman"/>
          <w:sz w:val="24"/>
        </w:rPr>
        <w:t>ACHIEVING MORE TOGETHER</w:t>
      </w:r>
    </w:p>
    <w:p w14:paraId="226D7A33" w14:textId="77777777" w:rsidR="00E63B6C" w:rsidRDefault="00E63B6C" w:rsidP="00E63B6C">
      <w:pPr>
        <w:spacing w:line="240" w:lineRule="auto"/>
        <w:jc w:val="both"/>
        <w:rPr>
          <w:rFonts w:ascii="Times New Roman" w:hAnsi="Times New Roman" w:cs="Times New Roman"/>
          <w:sz w:val="24"/>
        </w:rPr>
      </w:pPr>
      <w:r w:rsidRPr="00E63B6C">
        <w:rPr>
          <w:rFonts w:ascii="Times New Roman" w:hAnsi="Times New Roman" w:cs="Times New Roman"/>
          <w:sz w:val="24"/>
        </w:rPr>
        <w:t>TOWARDS A SAFER SOUTH WALES</w:t>
      </w:r>
      <w:r>
        <w:rPr>
          <w:rFonts w:ascii="Times New Roman" w:hAnsi="Times New Roman" w:cs="Times New Roman"/>
          <w:sz w:val="24"/>
        </w:rPr>
        <w:t xml:space="preserve">. </w:t>
      </w:r>
      <w:hyperlink r:id="rId12" w:history="1">
        <w:r w:rsidRPr="0087372D">
          <w:rPr>
            <w:rStyle w:val="Hyperlink"/>
            <w:rFonts w:ascii="Times New Roman" w:hAnsi="Times New Roman" w:cs="Times New Roman"/>
            <w:sz w:val="24"/>
          </w:rPr>
          <w:t>https://moodle.uwtsd.ac.uk/pluginfile.php/238162/mod_resource/content/2/SW%20Police%20and%20Crime%20Plan%202019%20-%202023.pdf</w:t>
        </w:r>
      </w:hyperlink>
      <w:r>
        <w:rPr>
          <w:rFonts w:ascii="Times New Roman" w:hAnsi="Times New Roman" w:cs="Times New Roman"/>
          <w:sz w:val="24"/>
        </w:rPr>
        <w:t xml:space="preserve"> – accessed on 21</w:t>
      </w:r>
      <w:r w:rsidR="005B06BF">
        <w:rPr>
          <w:rFonts w:ascii="Times New Roman" w:hAnsi="Times New Roman" w:cs="Times New Roman"/>
          <w:sz w:val="24"/>
        </w:rPr>
        <w:t>-02-2020</w:t>
      </w:r>
    </w:p>
    <w:p w14:paraId="5CF5C2A7" w14:textId="77777777" w:rsidR="0080540D" w:rsidRDefault="0080540D" w:rsidP="00835777">
      <w:pPr>
        <w:spacing w:line="240" w:lineRule="auto"/>
        <w:jc w:val="both"/>
        <w:rPr>
          <w:rFonts w:ascii="Times New Roman" w:hAnsi="Times New Roman" w:cs="Times New Roman"/>
          <w:sz w:val="24"/>
        </w:rPr>
      </w:pPr>
      <w:r>
        <w:rPr>
          <w:rFonts w:ascii="Times New Roman" w:hAnsi="Times New Roman" w:cs="Times New Roman"/>
          <w:sz w:val="24"/>
        </w:rPr>
        <w:t>Moore (2019) Managing the Value: Organisational Strategy in for-profit, non-profit and Government Organisations. Pp 29-31 – accessed on 17-02-2020</w:t>
      </w:r>
    </w:p>
    <w:p w14:paraId="454D34AE" w14:textId="60D1432F" w:rsidR="0020283F" w:rsidRDefault="0020283F" w:rsidP="00835777">
      <w:pPr>
        <w:spacing w:line="240" w:lineRule="auto"/>
        <w:jc w:val="both"/>
        <w:rPr>
          <w:rFonts w:ascii="Times New Roman" w:hAnsi="Times New Roman" w:cs="Times New Roman"/>
          <w:sz w:val="24"/>
        </w:rPr>
      </w:pPr>
      <w:r>
        <w:rPr>
          <w:rFonts w:ascii="Times New Roman" w:hAnsi="Times New Roman" w:cs="Times New Roman"/>
          <w:sz w:val="24"/>
        </w:rPr>
        <w:t xml:space="preserve">Mulgan (2009) Strategic Management in the Public Sector: A tool for improving ongoing operations or for redefining performance to meet new challenges. </w:t>
      </w:r>
      <w:hyperlink r:id="rId13" w:history="1">
        <w:r w:rsidRPr="006F35C3">
          <w:rPr>
            <w:rStyle w:val="Hyperlink"/>
            <w:rFonts w:ascii="Times New Roman" w:hAnsi="Times New Roman" w:cs="Times New Roman"/>
            <w:sz w:val="24"/>
          </w:rPr>
          <w:t>https://ec.europa.eu/esf/transnationality/sites/esf/files/pag_network_strategy_paper_full.pdf</w:t>
        </w:r>
      </w:hyperlink>
      <w:r>
        <w:rPr>
          <w:rFonts w:ascii="Times New Roman" w:hAnsi="Times New Roman" w:cs="Times New Roman"/>
          <w:sz w:val="24"/>
        </w:rPr>
        <w:t xml:space="preserve"> - Accessed on 23-02-2020</w:t>
      </w:r>
    </w:p>
    <w:p w14:paraId="5B396F7C" w14:textId="5BB18BCE" w:rsidR="00835777" w:rsidRDefault="00835777" w:rsidP="00835777">
      <w:pPr>
        <w:spacing w:line="240" w:lineRule="auto"/>
        <w:jc w:val="both"/>
        <w:rPr>
          <w:rFonts w:ascii="Times New Roman" w:hAnsi="Times New Roman" w:cs="Times New Roman"/>
          <w:sz w:val="24"/>
        </w:rPr>
      </w:pPr>
      <w:r>
        <w:rPr>
          <w:rFonts w:ascii="Times New Roman" w:hAnsi="Times New Roman" w:cs="Times New Roman"/>
          <w:sz w:val="24"/>
        </w:rPr>
        <w:t xml:space="preserve">Reed (2018) National Audit Office: </w:t>
      </w:r>
      <w:r w:rsidRPr="00835777">
        <w:rPr>
          <w:rFonts w:ascii="Times New Roman" w:hAnsi="Times New Roman" w:cs="Times New Roman"/>
          <w:sz w:val="24"/>
        </w:rPr>
        <w:t>Financial sustainability of</w:t>
      </w:r>
      <w:r>
        <w:rPr>
          <w:rFonts w:ascii="Times New Roman" w:hAnsi="Times New Roman" w:cs="Times New Roman"/>
          <w:sz w:val="24"/>
        </w:rPr>
        <w:t xml:space="preserve"> </w:t>
      </w:r>
      <w:r w:rsidRPr="00835777">
        <w:rPr>
          <w:rFonts w:ascii="Times New Roman" w:hAnsi="Times New Roman" w:cs="Times New Roman"/>
          <w:sz w:val="24"/>
        </w:rPr>
        <w:t>police forces in England</w:t>
      </w:r>
      <w:r>
        <w:rPr>
          <w:rFonts w:ascii="Times New Roman" w:hAnsi="Times New Roman" w:cs="Times New Roman"/>
          <w:sz w:val="24"/>
        </w:rPr>
        <w:t xml:space="preserve"> </w:t>
      </w:r>
      <w:r w:rsidRPr="00835777">
        <w:rPr>
          <w:rFonts w:ascii="Times New Roman" w:hAnsi="Times New Roman" w:cs="Times New Roman"/>
          <w:sz w:val="24"/>
        </w:rPr>
        <w:t>and Wales 2018</w:t>
      </w:r>
      <w:r>
        <w:rPr>
          <w:rFonts w:ascii="Times New Roman" w:hAnsi="Times New Roman" w:cs="Times New Roman"/>
          <w:sz w:val="24"/>
        </w:rPr>
        <w:t xml:space="preserve">. </w:t>
      </w:r>
      <w:hyperlink r:id="rId14" w:history="1">
        <w:r w:rsidRPr="006242B1">
          <w:rPr>
            <w:rStyle w:val="Hyperlink"/>
            <w:rFonts w:ascii="Times New Roman" w:hAnsi="Times New Roman" w:cs="Times New Roman"/>
            <w:sz w:val="24"/>
          </w:rPr>
          <w:t>https://www.nao.org.uk/wp-content/uploads/2018/09/Financial-sustainability-of-police-forces-in-England-and-Wales-2018.pdf</w:t>
        </w:r>
      </w:hyperlink>
      <w:r>
        <w:rPr>
          <w:rFonts w:ascii="Times New Roman" w:hAnsi="Times New Roman" w:cs="Times New Roman"/>
          <w:sz w:val="24"/>
        </w:rPr>
        <w:t xml:space="preserve"> - accessed on 20-02-2020</w:t>
      </w:r>
    </w:p>
    <w:p w14:paraId="68732649" w14:textId="34DD1BAF" w:rsidR="00E67421" w:rsidRDefault="00E67421" w:rsidP="002164F3">
      <w:pPr>
        <w:spacing w:line="240" w:lineRule="auto"/>
        <w:rPr>
          <w:rFonts w:ascii="Times New Roman" w:hAnsi="Times New Roman" w:cs="Times New Roman"/>
          <w:sz w:val="24"/>
        </w:rPr>
      </w:pPr>
      <w:r w:rsidRPr="00E67421">
        <w:rPr>
          <w:rFonts w:ascii="Times New Roman" w:hAnsi="Times New Roman" w:cs="Times New Roman"/>
          <w:sz w:val="24"/>
        </w:rPr>
        <w:t>Pankaj (2002). "Competition and Business Strategy in Historical Perspective". Business History Review. SSRN 264528</w:t>
      </w:r>
      <w:r>
        <w:rPr>
          <w:rFonts w:ascii="Times New Roman" w:hAnsi="Times New Roman" w:cs="Times New Roman"/>
          <w:sz w:val="24"/>
        </w:rPr>
        <w:t xml:space="preserve"> – accessed on 24-02-2020</w:t>
      </w:r>
    </w:p>
    <w:p w14:paraId="4576DAB0" w14:textId="1ACDE912" w:rsidR="00FB7E60" w:rsidRDefault="00FB7E60" w:rsidP="002164F3">
      <w:pPr>
        <w:spacing w:line="240" w:lineRule="auto"/>
        <w:rPr>
          <w:rFonts w:ascii="Times New Roman" w:hAnsi="Times New Roman" w:cs="Times New Roman"/>
          <w:sz w:val="24"/>
        </w:rPr>
      </w:pPr>
      <w:r>
        <w:rPr>
          <w:rFonts w:ascii="Times New Roman" w:hAnsi="Times New Roman" w:cs="Times New Roman"/>
          <w:sz w:val="24"/>
        </w:rPr>
        <w:t>Potter (2019) User in Charge, The International Handbook of Financial Management. Pp 4-16-17. Accessed on 19-02-2020</w:t>
      </w:r>
    </w:p>
    <w:p w14:paraId="7BB06854" w14:textId="77777777" w:rsidR="008B5235" w:rsidRDefault="008B5235" w:rsidP="002164F3">
      <w:pPr>
        <w:spacing w:line="240" w:lineRule="auto"/>
        <w:rPr>
          <w:rFonts w:ascii="Times New Roman" w:hAnsi="Times New Roman" w:cs="Times New Roman"/>
          <w:sz w:val="24"/>
        </w:rPr>
      </w:pPr>
      <w:r>
        <w:rPr>
          <w:rFonts w:ascii="Times New Roman" w:hAnsi="Times New Roman" w:cs="Times New Roman"/>
          <w:sz w:val="24"/>
        </w:rPr>
        <w:t xml:space="preserve">Swain (2018) </w:t>
      </w:r>
      <w:r w:rsidRPr="008B5235">
        <w:rPr>
          <w:rFonts w:ascii="Times New Roman" w:hAnsi="Times New Roman" w:cs="Times New Roman"/>
          <w:sz w:val="24"/>
        </w:rPr>
        <w:t>Financial Management</w:t>
      </w:r>
      <w:r>
        <w:rPr>
          <w:rFonts w:ascii="Times New Roman" w:hAnsi="Times New Roman" w:cs="Times New Roman"/>
          <w:sz w:val="24"/>
        </w:rPr>
        <w:t xml:space="preserve">: </w:t>
      </w:r>
      <w:r w:rsidRPr="008B5235">
        <w:rPr>
          <w:rFonts w:ascii="Times New Roman" w:hAnsi="Times New Roman" w:cs="Times New Roman"/>
          <w:sz w:val="24"/>
        </w:rPr>
        <w:t>Day to day financial management</w:t>
      </w:r>
      <w:r>
        <w:rPr>
          <w:rFonts w:ascii="Times New Roman" w:hAnsi="Times New Roman" w:cs="Times New Roman"/>
          <w:sz w:val="24"/>
        </w:rPr>
        <w:t xml:space="preserve">. </w:t>
      </w:r>
      <w:r w:rsidRPr="008B5235">
        <w:rPr>
          <w:rFonts w:ascii="Times New Roman" w:hAnsi="Times New Roman" w:cs="Times New Roman"/>
          <w:sz w:val="24"/>
        </w:rPr>
        <w:t>Revised Financial Management</w:t>
      </w:r>
      <w:r>
        <w:rPr>
          <w:rFonts w:ascii="Times New Roman" w:hAnsi="Times New Roman" w:cs="Times New Roman"/>
          <w:sz w:val="24"/>
        </w:rPr>
        <w:t xml:space="preserve"> </w:t>
      </w:r>
      <w:r w:rsidRPr="008B5235">
        <w:rPr>
          <w:rFonts w:ascii="Times New Roman" w:hAnsi="Times New Roman" w:cs="Times New Roman"/>
          <w:sz w:val="24"/>
        </w:rPr>
        <w:t>Code of Practice</w:t>
      </w:r>
      <w:r w:rsidR="00573E3B">
        <w:rPr>
          <w:rFonts w:ascii="Times New Roman" w:hAnsi="Times New Roman" w:cs="Times New Roman"/>
          <w:sz w:val="24"/>
        </w:rPr>
        <w:t xml:space="preserve">. </w:t>
      </w:r>
      <w:hyperlink r:id="rId15" w:history="1">
        <w:r w:rsidR="00C14DED" w:rsidRPr="006242B1">
          <w:rPr>
            <w:rStyle w:val="Hyperlink"/>
            <w:rFonts w:ascii="Times New Roman" w:hAnsi="Times New Roman" w:cs="Times New Roman"/>
            <w:sz w:val="24"/>
          </w:rPr>
          <w:t>https://assets.publishing.service.gov.uk/government/uploads/system/uploads/attachment_data/file/727772/CCS207_CCS0718021968-001_HO_FMCP_2018_Print_.pdf</w:t>
        </w:r>
      </w:hyperlink>
      <w:r w:rsidR="00C14DED">
        <w:rPr>
          <w:rFonts w:ascii="Times New Roman" w:hAnsi="Times New Roman" w:cs="Times New Roman"/>
          <w:sz w:val="24"/>
        </w:rPr>
        <w:t xml:space="preserve"> - accessed on 21-02-2020</w:t>
      </w:r>
    </w:p>
    <w:p w14:paraId="399F48EA" w14:textId="77777777" w:rsidR="002164F3" w:rsidRDefault="002164F3" w:rsidP="002164F3">
      <w:pPr>
        <w:spacing w:line="240" w:lineRule="auto"/>
        <w:jc w:val="both"/>
        <w:rPr>
          <w:rFonts w:ascii="Times New Roman" w:hAnsi="Times New Roman" w:cs="Times New Roman"/>
          <w:sz w:val="24"/>
        </w:rPr>
      </w:pPr>
      <w:r>
        <w:rPr>
          <w:rFonts w:ascii="Times New Roman" w:hAnsi="Times New Roman" w:cs="Times New Roman"/>
          <w:sz w:val="24"/>
        </w:rPr>
        <w:t xml:space="preserve">Smith (2018) </w:t>
      </w:r>
      <w:r w:rsidRPr="002164F3">
        <w:rPr>
          <w:rFonts w:ascii="Times New Roman" w:hAnsi="Times New Roman" w:cs="Times New Roman"/>
          <w:sz w:val="24"/>
        </w:rPr>
        <w:t>Strategic and financial planning</w:t>
      </w:r>
      <w:r>
        <w:rPr>
          <w:rFonts w:ascii="Times New Roman" w:hAnsi="Times New Roman" w:cs="Times New Roman"/>
          <w:sz w:val="24"/>
        </w:rPr>
        <w:t xml:space="preserve">: </w:t>
      </w:r>
      <w:r w:rsidRPr="002164F3">
        <w:rPr>
          <w:rFonts w:ascii="Times New Roman" w:hAnsi="Times New Roman" w:cs="Times New Roman"/>
          <w:sz w:val="24"/>
        </w:rPr>
        <w:t>Medium term financial strategy</w:t>
      </w:r>
      <w:r>
        <w:rPr>
          <w:rFonts w:ascii="Times New Roman" w:hAnsi="Times New Roman" w:cs="Times New Roman"/>
          <w:sz w:val="24"/>
        </w:rPr>
        <w:t xml:space="preserve">. </w:t>
      </w:r>
      <w:hyperlink r:id="rId16" w:history="1">
        <w:r w:rsidRPr="006242B1">
          <w:rPr>
            <w:rStyle w:val="Hyperlink"/>
            <w:rFonts w:ascii="Times New Roman" w:hAnsi="Times New Roman" w:cs="Times New Roman"/>
            <w:sz w:val="24"/>
          </w:rPr>
          <w:t>https://assets.publishing.service.gov.uk/government/uploads/system/uploads/attachment_data/file/727772/CCS207_CCS0718021968-001_HO_FMCP_2018_Print_.pdf</w:t>
        </w:r>
      </w:hyperlink>
      <w:r>
        <w:rPr>
          <w:rFonts w:ascii="Times New Roman" w:hAnsi="Times New Roman" w:cs="Times New Roman"/>
          <w:sz w:val="24"/>
        </w:rPr>
        <w:t xml:space="preserve"> - accessed on 18-02-2020</w:t>
      </w:r>
    </w:p>
    <w:p w14:paraId="2EBD1027" w14:textId="77777777" w:rsidR="005A3BE2" w:rsidRDefault="005A3BE2" w:rsidP="00F419F1">
      <w:pPr>
        <w:spacing w:line="240" w:lineRule="auto"/>
        <w:jc w:val="both"/>
        <w:rPr>
          <w:rFonts w:ascii="Times New Roman" w:hAnsi="Times New Roman" w:cs="Times New Roman"/>
          <w:sz w:val="24"/>
        </w:rPr>
      </w:pPr>
      <w:r>
        <w:rPr>
          <w:rFonts w:ascii="Times New Roman" w:hAnsi="Times New Roman" w:cs="Times New Roman"/>
          <w:sz w:val="24"/>
        </w:rPr>
        <w:t>Talbot (2008) World Bank: Public Sector Expenses. - accessed on 17-02-2020</w:t>
      </w:r>
    </w:p>
    <w:p w14:paraId="3A001717" w14:textId="31609172" w:rsidR="002F20EE" w:rsidRDefault="002F20EE" w:rsidP="00F419F1">
      <w:pPr>
        <w:spacing w:line="240" w:lineRule="auto"/>
        <w:jc w:val="both"/>
        <w:rPr>
          <w:rFonts w:ascii="Times New Roman" w:hAnsi="Times New Roman" w:cs="Times New Roman"/>
          <w:sz w:val="24"/>
        </w:rPr>
      </w:pPr>
      <w:r w:rsidRPr="002F20EE">
        <w:rPr>
          <w:rFonts w:ascii="Times New Roman" w:hAnsi="Times New Roman" w:cs="Times New Roman"/>
          <w:sz w:val="24"/>
        </w:rPr>
        <w:t>Walter (2010). The Lords of Strategy. Harvard Business Press. ISBN 978-1-59139-782-3</w:t>
      </w:r>
      <w:r>
        <w:rPr>
          <w:rFonts w:ascii="Times New Roman" w:hAnsi="Times New Roman" w:cs="Times New Roman"/>
          <w:sz w:val="24"/>
        </w:rPr>
        <w:t xml:space="preserve"> – accessed on 24-02-2020</w:t>
      </w:r>
    </w:p>
    <w:p w14:paraId="26216529" w14:textId="7215663D" w:rsidR="00F419F1" w:rsidRDefault="00F419F1" w:rsidP="00F419F1">
      <w:pPr>
        <w:spacing w:line="240" w:lineRule="auto"/>
        <w:jc w:val="both"/>
        <w:rPr>
          <w:rFonts w:ascii="Times New Roman" w:hAnsi="Times New Roman" w:cs="Times New Roman"/>
          <w:sz w:val="24"/>
        </w:rPr>
      </w:pPr>
      <w:r>
        <w:rPr>
          <w:rFonts w:ascii="Times New Roman" w:hAnsi="Times New Roman" w:cs="Times New Roman"/>
          <w:sz w:val="24"/>
        </w:rPr>
        <w:t>Williams (20</w:t>
      </w:r>
      <w:r w:rsidR="00B84ADB">
        <w:rPr>
          <w:rFonts w:ascii="Times New Roman" w:hAnsi="Times New Roman" w:cs="Times New Roman"/>
          <w:sz w:val="24"/>
        </w:rPr>
        <w:t xml:space="preserve">18) </w:t>
      </w:r>
      <w:r w:rsidR="00B84ADB" w:rsidRPr="00B84ADB">
        <w:rPr>
          <w:rFonts w:ascii="Times New Roman" w:hAnsi="Times New Roman" w:cs="Times New Roman"/>
          <w:sz w:val="24"/>
        </w:rPr>
        <w:t>Revised Financial Management  Code of Practice</w:t>
      </w:r>
      <w:r w:rsidR="00B84ADB">
        <w:rPr>
          <w:rFonts w:ascii="Times New Roman" w:hAnsi="Times New Roman" w:cs="Times New Roman"/>
          <w:sz w:val="24"/>
        </w:rPr>
        <w:t xml:space="preserve">, </w:t>
      </w:r>
      <w:r w:rsidR="00B84ADB" w:rsidRPr="00B84ADB">
        <w:rPr>
          <w:rFonts w:ascii="Times New Roman" w:hAnsi="Times New Roman" w:cs="Times New Roman"/>
          <w:sz w:val="24"/>
        </w:rPr>
        <w:t>ISBN 978-1-5286-0689-9</w:t>
      </w:r>
      <w:r w:rsidR="00B84ADB">
        <w:rPr>
          <w:rFonts w:ascii="Times New Roman" w:hAnsi="Times New Roman" w:cs="Times New Roman"/>
          <w:sz w:val="24"/>
        </w:rPr>
        <w:t xml:space="preserve">, </w:t>
      </w:r>
      <w:hyperlink r:id="rId17" w:history="1">
        <w:r w:rsidR="00B84ADB" w:rsidRPr="00F76037">
          <w:rPr>
            <w:rStyle w:val="Hyperlink"/>
            <w:rFonts w:ascii="Times New Roman" w:hAnsi="Times New Roman" w:cs="Times New Roman"/>
            <w:sz w:val="24"/>
          </w:rPr>
          <w:t>https://assets.publishing.service.gov.uk/government/uploads/system/uploads/attachment_data</w:t>
        </w:r>
        <w:r w:rsidR="00B84ADB" w:rsidRPr="00F76037">
          <w:rPr>
            <w:rStyle w:val="Hyperlink"/>
            <w:rFonts w:ascii="Times New Roman" w:hAnsi="Times New Roman" w:cs="Times New Roman"/>
            <w:sz w:val="24"/>
          </w:rPr>
          <w:lastRenderedPageBreak/>
          <w:t>/file/727772/CCS207_CCS0718021968-001_HO_FMCP_2018_Print_.pdf</w:t>
        </w:r>
      </w:hyperlink>
      <w:r w:rsidR="00B84ADB">
        <w:rPr>
          <w:rFonts w:ascii="Times New Roman" w:hAnsi="Times New Roman" w:cs="Times New Roman"/>
          <w:sz w:val="24"/>
        </w:rPr>
        <w:t xml:space="preserve"> - Accessed on 10-02-2020</w:t>
      </w:r>
    </w:p>
    <w:p w14:paraId="6A32AA30" w14:textId="77777777" w:rsidR="00105FA4" w:rsidRPr="00F419F1" w:rsidRDefault="00105FA4" w:rsidP="00105FA4">
      <w:pPr>
        <w:spacing w:line="240" w:lineRule="auto"/>
        <w:jc w:val="both"/>
        <w:rPr>
          <w:rFonts w:ascii="Times New Roman" w:hAnsi="Times New Roman" w:cs="Times New Roman"/>
          <w:sz w:val="24"/>
        </w:rPr>
      </w:pPr>
      <w:r w:rsidRPr="00105FA4">
        <w:rPr>
          <w:rFonts w:ascii="Times New Roman" w:hAnsi="Times New Roman" w:cs="Times New Roman"/>
          <w:sz w:val="24"/>
        </w:rPr>
        <w:t>Vaughan</w:t>
      </w:r>
      <w:r>
        <w:rPr>
          <w:rFonts w:ascii="Times New Roman" w:hAnsi="Times New Roman" w:cs="Times New Roman"/>
          <w:sz w:val="24"/>
        </w:rPr>
        <w:t xml:space="preserve"> (2017) </w:t>
      </w:r>
      <w:r w:rsidRPr="00105FA4">
        <w:rPr>
          <w:rFonts w:ascii="Times New Roman" w:hAnsi="Times New Roman" w:cs="Times New Roman"/>
          <w:sz w:val="24"/>
        </w:rPr>
        <w:t>Police &amp; Crime</w:t>
      </w:r>
      <w:r>
        <w:rPr>
          <w:rFonts w:ascii="Times New Roman" w:hAnsi="Times New Roman" w:cs="Times New Roman"/>
          <w:sz w:val="24"/>
        </w:rPr>
        <w:t xml:space="preserve"> </w:t>
      </w:r>
      <w:r w:rsidRPr="00105FA4">
        <w:rPr>
          <w:rFonts w:ascii="Times New Roman" w:hAnsi="Times New Roman" w:cs="Times New Roman"/>
          <w:sz w:val="24"/>
        </w:rPr>
        <w:t>Reduction Plan</w:t>
      </w:r>
      <w:r>
        <w:rPr>
          <w:rFonts w:ascii="Times New Roman" w:hAnsi="Times New Roman" w:cs="Times New Roman"/>
          <w:sz w:val="24"/>
        </w:rPr>
        <w:t xml:space="preserve"> </w:t>
      </w:r>
      <w:r w:rsidRPr="00105FA4">
        <w:rPr>
          <w:rFonts w:ascii="Times New Roman" w:hAnsi="Times New Roman" w:cs="Times New Roman"/>
          <w:sz w:val="24"/>
        </w:rPr>
        <w:t>2016-2021</w:t>
      </w:r>
      <w:r>
        <w:rPr>
          <w:rFonts w:ascii="Times New Roman" w:hAnsi="Times New Roman" w:cs="Times New Roman"/>
          <w:sz w:val="24"/>
        </w:rPr>
        <w:t xml:space="preserve">. </w:t>
      </w:r>
      <w:hyperlink r:id="rId18" w:history="1">
        <w:r w:rsidRPr="0087372D">
          <w:rPr>
            <w:rStyle w:val="Hyperlink"/>
            <w:rFonts w:ascii="Times New Roman" w:hAnsi="Times New Roman" w:cs="Times New Roman"/>
            <w:sz w:val="24"/>
          </w:rPr>
          <w:t>http://pcclivewww.blob.core.windows.net/wordpress-uploads/Police-and-Crime-Reduction-Plan-2016-21-English.pdf</w:t>
        </w:r>
      </w:hyperlink>
      <w:r>
        <w:rPr>
          <w:rFonts w:ascii="Times New Roman" w:hAnsi="Times New Roman" w:cs="Times New Roman"/>
          <w:sz w:val="24"/>
        </w:rPr>
        <w:t xml:space="preserve"> - accessed on 23-03-2020</w:t>
      </w:r>
    </w:p>
    <w:sectPr w:rsidR="00105FA4" w:rsidRPr="00F419F1" w:rsidSect="005B5897">
      <w:headerReference w:type="default" r:id="rId19"/>
      <w:headerReference w:type="firs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8F5EFA" w14:textId="77777777" w:rsidR="0079424B" w:rsidRDefault="0079424B" w:rsidP="00A239AD">
      <w:pPr>
        <w:spacing w:after="0" w:line="240" w:lineRule="auto"/>
      </w:pPr>
      <w:r>
        <w:separator/>
      </w:r>
    </w:p>
  </w:endnote>
  <w:endnote w:type="continuationSeparator" w:id="0">
    <w:p w14:paraId="7BCB9F84" w14:textId="77777777" w:rsidR="0079424B" w:rsidRDefault="0079424B" w:rsidP="00A239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B7DA8A" w14:textId="77777777" w:rsidR="0079424B" w:rsidRDefault="0079424B" w:rsidP="00A239AD">
      <w:pPr>
        <w:spacing w:after="0" w:line="240" w:lineRule="auto"/>
      </w:pPr>
      <w:r>
        <w:separator/>
      </w:r>
    </w:p>
  </w:footnote>
  <w:footnote w:type="continuationSeparator" w:id="0">
    <w:p w14:paraId="365A5B45" w14:textId="77777777" w:rsidR="0079424B" w:rsidRDefault="0079424B" w:rsidP="00A239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C0A85D" w14:textId="77777777" w:rsidR="0079424B" w:rsidRPr="00A239AD" w:rsidRDefault="0079424B">
    <w:pPr>
      <w:pStyle w:val="Header"/>
      <w:rPr>
        <w:rFonts w:ascii="Times New Roman" w:hAnsi="Times New Roman" w:cs="Times New Roman"/>
      </w:rPr>
    </w:pPr>
    <w:r w:rsidRPr="00A239AD">
      <w:rPr>
        <w:rFonts w:ascii="Times New Roman" w:hAnsi="Times New Roman" w:cs="Times New Roman"/>
      </w:rPr>
      <w:t>Kane Grant</w:t>
    </w:r>
    <w:r w:rsidRPr="00A239AD">
      <w:rPr>
        <w:rFonts w:ascii="Times New Roman" w:hAnsi="Times New Roman" w:cs="Times New Roman"/>
      </w:rPr>
      <w:ptab w:relativeTo="margin" w:alignment="center" w:leader="none"/>
    </w:r>
    <w:r w:rsidRPr="00A239AD">
      <w:rPr>
        <w:rFonts w:ascii="Times New Roman" w:hAnsi="Times New Roman" w:cs="Times New Roman"/>
      </w:rPr>
      <w:t>02-03-2020</w:t>
    </w:r>
    <w:r w:rsidRPr="00A239AD">
      <w:rPr>
        <w:rFonts w:ascii="Times New Roman" w:hAnsi="Times New Roman" w:cs="Times New Roman"/>
      </w:rPr>
      <w:tab/>
      <w:t>Mike Durke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4A8925" w14:textId="171544AC" w:rsidR="0079424B" w:rsidRDefault="0079424B">
    <w:pPr>
      <w:pStyle w:val="Header"/>
    </w:pPr>
    <w:r>
      <w:t>Kane Grant</w:t>
    </w:r>
    <w:r>
      <w:tab/>
      <w:t>02-03-2020</w:t>
    </w:r>
    <w:r>
      <w:tab/>
      <w:t>Mike Durke</w:t>
    </w:r>
    <w:r>
      <w:ptab w:relativeTo="margin" w:alignment="center" w:leader="none"/>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9AD"/>
    <w:rsid w:val="00016C37"/>
    <w:rsid w:val="00025EF9"/>
    <w:rsid w:val="000268C0"/>
    <w:rsid w:val="00054E35"/>
    <w:rsid w:val="00081210"/>
    <w:rsid w:val="00091B30"/>
    <w:rsid w:val="00094BCB"/>
    <w:rsid w:val="000A535B"/>
    <w:rsid w:val="000B3D8D"/>
    <w:rsid w:val="000B4287"/>
    <w:rsid w:val="000D1642"/>
    <w:rsid w:val="000D4BE2"/>
    <w:rsid w:val="000E048A"/>
    <w:rsid w:val="000E2A77"/>
    <w:rsid w:val="000F2DCF"/>
    <w:rsid w:val="000F3A47"/>
    <w:rsid w:val="00105FA4"/>
    <w:rsid w:val="00107444"/>
    <w:rsid w:val="00114533"/>
    <w:rsid w:val="0013498F"/>
    <w:rsid w:val="001429BA"/>
    <w:rsid w:val="00166939"/>
    <w:rsid w:val="001721D7"/>
    <w:rsid w:val="00197A79"/>
    <w:rsid w:val="001B2BA4"/>
    <w:rsid w:val="001B519A"/>
    <w:rsid w:val="001C2038"/>
    <w:rsid w:val="001C48F3"/>
    <w:rsid w:val="001D2390"/>
    <w:rsid w:val="001D34E4"/>
    <w:rsid w:val="001F03B0"/>
    <w:rsid w:val="002008CB"/>
    <w:rsid w:val="0020283F"/>
    <w:rsid w:val="002164F3"/>
    <w:rsid w:val="00226EF2"/>
    <w:rsid w:val="00237BC0"/>
    <w:rsid w:val="00252DCF"/>
    <w:rsid w:val="00271FFF"/>
    <w:rsid w:val="00273503"/>
    <w:rsid w:val="002836E0"/>
    <w:rsid w:val="002860EE"/>
    <w:rsid w:val="002A35DE"/>
    <w:rsid w:val="002A5995"/>
    <w:rsid w:val="002C0897"/>
    <w:rsid w:val="002F20EE"/>
    <w:rsid w:val="00300D96"/>
    <w:rsid w:val="00314448"/>
    <w:rsid w:val="00367502"/>
    <w:rsid w:val="0038547B"/>
    <w:rsid w:val="00392A93"/>
    <w:rsid w:val="0039302F"/>
    <w:rsid w:val="00393F17"/>
    <w:rsid w:val="003A01A8"/>
    <w:rsid w:val="003B7DFB"/>
    <w:rsid w:val="003C5F3E"/>
    <w:rsid w:val="003D2AB3"/>
    <w:rsid w:val="00420E99"/>
    <w:rsid w:val="00437DB7"/>
    <w:rsid w:val="0044272F"/>
    <w:rsid w:val="00493208"/>
    <w:rsid w:val="004A539C"/>
    <w:rsid w:val="004B4E56"/>
    <w:rsid w:val="004F4C9C"/>
    <w:rsid w:val="00524A34"/>
    <w:rsid w:val="005409EC"/>
    <w:rsid w:val="005631AE"/>
    <w:rsid w:val="00571BE3"/>
    <w:rsid w:val="00573E3B"/>
    <w:rsid w:val="00580FCE"/>
    <w:rsid w:val="005830C1"/>
    <w:rsid w:val="0059357B"/>
    <w:rsid w:val="005A28B0"/>
    <w:rsid w:val="005A3BE2"/>
    <w:rsid w:val="005B06BF"/>
    <w:rsid w:val="005B4875"/>
    <w:rsid w:val="005B5897"/>
    <w:rsid w:val="005C02B8"/>
    <w:rsid w:val="005D63B7"/>
    <w:rsid w:val="005E5CE3"/>
    <w:rsid w:val="00601134"/>
    <w:rsid w:val="006376CE"/>
    <w:rsid w:val="0064584D"/>
    <w:rsid w:val="006615C9"/>
    <w:rsid w:val="00676A6E"/>
    <w:rsid w:val="006952A1"/>
    <w:rsid w:val="006C7160"/>
    <w:rsid w:val="00702CF1"/>
    <w:rsid w:val="00706B17"/>
    <w:rsid w:val="00716FAE"/>
    <w:rsid w:val="00717D25"/>
    <w:rsid w:val="00732BE8"/>
    <w:rsid w:val="00747636"/>
    <w:rsid w:val="00753ED1"/>
    <w:rsid w:val="007617D8"/>
    <w:rsid w:val="0079424B"/>
    <w:rsid w:val="00795DB5"/>
    <w:rsid w:val="007A030E"/>
    <w:rsid w:val="007B227B"/>
    <w:rsid w:val="007B39ED"/>
    <w:rsid w:val="007B54DB"/>
    <w:rsid w:val="007B6700"/>
    <w:rsid w:val="007D598C"/>
    <w:rsid w:val="00803C18"/>
    <w:rsid w:val="00803E2D"/>
    <w:rsid w:val="0080540D"/>
    <w:rsid w:val="008159F4"/>
    <w:rsid w:val="00831D28"/>
    <w:rsid w:val="00835777"/>
    <w:rsid w:val="00863ACA"/>
    <w:rsid w:val="00875481"/>
    <w:rsid w:val="0089749E"/>
    <w:rsid w:val="008979B5"/>
    <w:rsid w:val="008B5235"/>
    <w:rsid w:val="008D2CBD"/>
    <w:rsid w:val="008D6ADE"/>
    <w:rsid w:val="008F54EA"/>
    <w:rsid w:val="009028C3"/>
    <w:rsid w:val="009178F5"/>
    <w:rsid w:val="00920DDE"/>
    <w:rsid w:val="009235C3"/>
    <w:rsid w:val="00925B4F"/>
    <w:rsid w:val="009667D5"/>
    <w:rsid w:val="00980C9E"/>
    <w:rsid w:val="00981B7C"/>
    <w:rsid w:val="00990AFC"/>
    <w:rsid w:val="00992BF3"/>
    <w:rsid w:val="009E1BB4"/>
    <w:rsid w:val="009E5F83"/>
    <w:rsid w:val="009E6617"/>
    <w:rsid w:val="009F2CDB"/>
    <w:rsid w:val="009F5DCF"/>
    <w:rsid w:val="00A078C3"/>
    <w:rsid w:val="00A11082"/>
    <w:rsid w:val="00A239AD"/>
    <w:rsid w:val="00A23C05"/>
    <w:rsid w:val="00A36FAB"/>
    <w:rsid w:val="00A74A1D"/>
    <w:rsid w:val="00A95205"/>
    <w:rsid w:val="00AA655D"/>
    <w:rsid w:val="00AD3076"/>
    <w:rsid w:val="00AD465F"/>
    <w:rsid w:val="00AE6649"/>
    <w:rsid w:val="00B032DC"/>
    <w:rsid w:val="00B1027A"/>
    <w:rsid w:val="00B33C04"/>
    <w:rsid w:val="00B4259E"/>
    <w:rsid w:val="00B471AC"/>
    <w:rsid w:val="00B52A70"/>
    <w:rsid w:val="00B80BEF"/>
    <w:rsid w:val="00B84ADB"/>
    <w:rsid w:val="00BB2ADE"/>
    <w:rsid w:val="00BC1A35"/>
    <w:rsid w:val="00BD15DE"/>
    <w:rsid w:val="00C14DED"/>
    <w:rsid w:val="00C45066"/>
    <w:rsid w:val="00C4511A"/>
    <w:rsid w:val="00C74DEB"/>
    <w:rsid w:val="00CA1640"/>
    <w:rsid w:val="00CB75A0"/>
    <w:rsid w:val="00CE49F9"/>
    <w:rsid w:val="00CF5B79"/>
    <w:rsid w:val="00D678D5"/>
    <w:rsid w:val="00D95F97"/>
    <w:rsid w:val="00DC01EB"/>
    <w:rsid w:val="00DE02BA"/>
    <w:rsid w:val="00DE035C"/>
    <w:rsid w:val="00DE0BC2"/>
    <w:rsid w:val="00E02D4D"/>
    <w:rsid w:val="00E0798C"/>
    <w:rsid w:val="00E1141E"/>
    <w:rsid w:val="00E155AC"/>
    <w:rsid w:val="00E61B50"/>
    <w:rsid w:val="00E63B6C"/>
    <w:rsid w:val="00E6626F"/>
    <w:rsid w:val="00E67421"/>
    <w:rsid w:val="00E804B1"/>
    <w:rsid w:val="00E97421"/>
    <w:rsid w:val="00EA1E1C"/>
    <w:rsid w:val="00EB436C"/>
    <w:rsid w:val="00EC007D"/>
    <w:rsid w:val="00EC0843"/>
    <w:rsid w:val="00EE72D0"/>
    <w:rsid w:val="00EF0402"/>
    <w:rsid w:val="00F26130"/>
    <w:rsid w:val="00F31FAB"/>
    <w:rsid w:val="00F376D6"/>
    <w:rsid w:val="00F419F1"/>
    <w:rsid w:val="00F703A5"/>
    <w:rsid w:val="00F72847"/>
    <w:rsid w:val="00F86D34"/>
    <w:rsid w:val="00F93D41"/>
    <w:rsid w:val="00FA75B4"/>
    <w:rsid w:val="00FB3EF6"/>
    <w:rsid w:val="00FB402C"/>
    <w:rsid w:val="00FB7E60"/>
    <w:rsid w:val="00FC60A3"/>
    <w:rsid w:val="00FD1D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A2C6E"/>
  <w15:chartTrackingRefBased/>
  <w15:docId w15:val="{27B7AACD-B23C-4744-B16F-4695E88A9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39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39AD"/>
  </w:style>
  <w:style w:type="paragraph" w:styleId="Footer">
    <w:name w:val="footer"/>
    <w:basedOn w:val="Normal"/>
    <w:link w:val="FooterChar"/>
    <w:uiPriority w:val="99"/>
    <w:unhideWhenUsed/>
    <w:rsid w:val="00A239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39AD"/>
  </w:style>
  <w:style w:type="character" w:styleId="Hyperlink">
    <w:name w:val="Hyperlink"/>
    <w:basedOn w:val="DefaultParagraphFont"/>
    <w:uiPriority w:val="99"/>
    <w:unhideWhenUsed/>
    <w:rsid w:val="00B84ADB"/>
    <w:rPr>
      <w:color w:val="0563C1" w:themeColor="hyperlink"/>
      <w:u w:val="single"/>
    </w:rPr>
  </w:style>
  <w:style w:type="character" w:styleId="UnresolvedMention">
    <w:name w:val="Unresolved Mention"/>
    <w:basedOn w:val="DefaultParagraphFont"/>
    <w:uiPriority w:val="99"/>
    <w:semiHidden/>
    <w:unhideWhenUsed/>
    <w:rsid w:val="00B84ADB"/>
    <w:rPr>
      <w:color w:val="605E5C"/>
      <w:shd w:val="clear" w:color="auto" w:fill="E1DFDD"/>
    </w:rPr>
  </w:style>
  <w:style w:type="paragraph" w:styleId="NoSpacing">
    <w:name w:val="No Spacing"/>
    <w:link w:val="NoSpacingChar"/>
    <w:uiPriority w:val="1"/>
    <w:qFormat/>
    <w:rsid w:val="005B58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B5897"/>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sticeinspectorates.gov.uk/hmicfrs/peel-assessments/peel-2017/south-wales/efficiency/?" TargetMode="External"/><Relationship Id="rId13" Type="http://schemas.openxmlformats.org/officeDocument/2006/relationships/hyperlink" Target="https://ec.europa.eu/esf/transnationality/sites/esf/files/pag_network_strategy_paper_full.pdf" TargetMode="External"/><Relationship Id="rId18" Type="http://schemas.openxmlformats.org/officeDocument/2006/relationships/hyperlink" Target="http://pcclivewww.blob.core.windows.net/wordpress-uploads/Police-and-Crime-Reduction-Plan-2016-21-English.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moodle.uwtsd.ac.uk/pluginfile.php/238162/mod_resource/content/2/SW%20Police%20and%20Crime%20Plan%202019%20-%202023.pdf" TargetMode="External"/><Relationship Id="rId17" Type="http://schemas.openxmlformats.org/officeDocument/2006/relationships/hyperlink" Target="https://assets.publishing.service.gov.uk/government/uploads/system/uploads/attachment_data/file/727772/CCS207_CCS0718021968-001_HO_FMCP_2018_Print_.pdf" TargetMode="Externa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727772/CCS207_CCS0718021968-001_HO_FMCP_2018_Print_.pdf"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southwalescommissioner.org.uk" TargetMode="Externa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727772/CCS207_CCS0718021968-001_HO_FMCP_2018_Print_.pdf" TargetMode="External"/><Relationship Id="rId10" Type="http://schemas.openxmlformats.org/officeDocument/2006/relationships/hyperlink" Target="https://www.policeconduct.gov.uk/sites/default/files/Documents/Who-we-are/IOPC_Stakeholder_Engagement_Strategy_2019-22.pdf"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justiceinspectorates.gov.uk/hmicfrs/peel-assessments/peel-2017/south-wales/efficiency/?" TargetMode="External"/><Relationship Id="rId14" Type="http://schemas.openxmlformats.org/officeDocument/2006/relationships/hyperlink" Target="https://www.nao.org.uk/wp-content/uploads/2018/09/Financial-sustainability-of-police-forces-in-England-and-Wales-2018.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Defines strategic management is “the systematic use of public recourses and power, by agencies, to achieve goals – Mulgan (2009)</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14</Pages>
  <Words>4061</Words>
  <Characters>23152</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Strategic management: Theories and Outcomes</vt:lpstr>
    </vt:vector>
  </TitlesOfParts>
  <Company/>
  <LinksUpToDate>false</LinksUpToDate>
  <CharactersWithSpaces>27159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Theories and Outcomes</dc:title>
  <dc:subject/>
  <dc:creator>Kane Grant (1707040)</dc:creator>
  <cp:keywords/>
  <dc:description/>
  <cp:lastModifiedBy>Kane Grant (1707040)</cp:lastModifiedBy>
  <cp:revision>15</cp:revision>
  <dcterms:created xsi:type="dcterms:W3CDTF">2020-02-24T21:21:00Z</dcterms:created>
  <dcterms:modified xsi:type="dcterms:W3CDTF">2020-02-25T12:33:00Z</dcterms:modified>
  <cp:category>Strategic Management for Public Organizations</cp:category>
</cp:coreProperties>
</file>