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C4" w:rsidRDefault="006C3FC4">
      <w:pPr>
        <w:rPr>
          <w:rFonts w:ascii="Times New Roman" w:hAnsi="Times New Roman" w:cs="Times New Roman"/>
          <w:b/>
          <w:sz w:val="36"/>
          <w:szCs w:val="36"/>
          <w:u w:val="single"/>
        </w:rPr>
      </w:pPr>
      <w:r w:rsidRPr="006C3FC4">
        <w:rPr>
          <w:rFonts w:ascii="Times New Roman" w:hAnsi="Times New Roman" w:cs="Times New Roman"/>
          <w:b/>
          <w:sz w:val="36"/>
          <w:szCs w:val="36"/>
          <w:u w:val="single"/>
        </w:rPr>
        <w:t>Reflective Narrative</w:t>
      </w:r>
    </w:p>
    <w:p w:rsidR="00E23A2B" w:rsidRDefault="00E23A2B">
      <w:pPr>
        <w:rPr>
          <w:rFonts w:ascii="Times New Roman" w:hAnsi="Times New Roman" w:cs="Times New Roman"/>
          <w:b/>
          <w:sz w:val="36"/>
          <w:szCs w:val="36"/>
          <w:u w:val="single"/>
        </w:rPr>
      </w:pPr>
    </w:p>
    <w:p w:rsidR="006C3FC4" w:rsidRPr="00CB358A" w:rsidRDefault="006C3FC4">
      <w:pPr>
        <w:rPr>
          <w:rFonts w:ascii="Times New Roman" w:hAnsi="Times New Roman" w:cs="Times New Roman"/>
          <w:b/>
          <w:sz w:val="28"/>
          <w:szCs w:val="28"/>
        </w:rPr>
      </w:pPr>
      <w:r w:rsidRPr="00CB358A">
        <w:rPr>
          <w:rFonts w:ascii="Times New Roman" w:hAnsi="Times New Roman" w:cs="Times New Roman"/>
          <w:b/>
          <w:sz w:val="28"/>
          <w:szCs w:val="28"/>
        </w:rPr>
        <w:t>Description</w:t>
      </w:r>
    </w:p>
    <w:p w:rsidR="00537019" w:rsidRDefault="006C3FC4" w:rsidP="006C3FC4">
      <w:pPr>
        <w:spacing w:line="480" w:lineRule="auto"/>
        <w:rPr>
          <w:rFonts w:ascii="Times New Roman" w:hAnsi="Times New Roman" w:cs="Times New Roman"/>
          <w:sz w:val="24"/>
          <w:szCs w:val="24"/>
        </w:rPr>
      </w:pPr>
      <w:r>
        <w:rPr>
          <w:rFonts w:ascii="Times New Roman" w:hAnsi="Times New Roman" w:cs="Times New Roman"/>
          <w:sz w:val="24"/>
          <w:szCs w:val="24"/>
        </w:rPr>
        <w:t>Utilising Gibbs’</w:t>
      </w:r>
      <w:r w:rsidR="007021E1">
        <w:rPr>
          <w:rFonts w:ascii="Times New Roman" w:hAnsi="Times New Roman" w:cs="Times New Roman"/>
          <w:sz w:val="24"/>
          <w:szCs w:val="24"/>
        </w:rPr>
        <w:t xml:space="preserve"> (198</w:t>
      </w:r>
      <w:r w:rsidR="005B4AA1">
        <w:rPr>
          <w:rFonts w:ascii="Times New Roman" w:hAnsi="Times New Roman" w:cs="Times New Roman"/>
          <w:sz w:val="24"/>
          <w:szCs w:val="24"/>
        </w:rPr>
        <w:t>8) model as a framework, the</w:t>
      </w:r>
      <w:r>
        <w:rPr>
          <w:rFonts w:ascii="Times New Roman" w:hAnsi="Times New Roman" w:cs="Times New Roman"/>
          <w:sz w:val="24"/>
          <w:szCs w:val="24"/>
        </w:rPr>
        <w:t xml:space="preserve"> following narrative will reflect </w:t>
      </w:r>
      <w:r w:rsidR="00FE0BA4">
        <w:rPr>
          <w:rFonts w:ascii="Times New Roman" w:hAnsi="Times New Roman" w:cs="Times New Roman"/>
          <w:sz w:val="24"/>
          <w:szCs w:val="24"/>
        </w:rPr>
        <w:t>up</w:t>
      </w:r>
      <w:r>
        <w:rPr>
          <w:rFonts w:ascii="Times New Roman" w:hAnsi="Times New Roman" w:cs="Times New Roman"/>
          <w:sz w:val="24"/>
          <w:szCs w:val="24"/>
        </w:rPr>
        <w:t>on</w:t>
      </w:r>
      <w:r w:rsidR="00FE0BA4">
        <w:rPr>
          <w:rFonts w:ascii="Times New Roman" w:hAnsi="Times New Roman" w:cs="Times New Roman"/>
          <w:sz w:val="24"/>
          <w:szCs w:val="24"/>
        </w:rPr>
        <w:t>, analyse</w:t>
      </w:r>
      <w:r>
        <w:rPr>
          <w:rFonts w:ascii="Times New Roman" w:hAnsi="Times New Roman" w:cs="Times New Roman"/>
          <w:sz w:val="24"/>
          <w:szCs w:val="24"/>
        </w:rPr>
        <w:t xml:space="preserve"> and critically evaluate a forty five minute micro teaching session</w:t>
      </w:r>
      <w:r w:rsidR="00323F79">
        <w:rPr>
          <w:rFonts w:ascii="Times New Roman" w:hAnsi="Times New Roman" w:cs="Times New Roman"/>
          <w:sz w:val="24"/>
          <w:szCs w:val="24"/>
        </w:rPr>
        <w:t xml:space="preserve"> </w:t>
      </w:r>
      <w:r w:rsidR="00FE0BA4">
        <w:rPr>
          <w:rFonts w:ascii="Times New Roman" w:hAnsi="Times New Roman" w:cs="Times New Roman"/>
          <w:sz w:val="24"/>
          <w:szCs w:val="24"/>
        </w:rPr>
        <w:t>that incorporated</w:t>
      </w:r>
      <w:r w:rsidR="0008538D">
        <w:rPr>
          <w:rFonts w:ascii="Times New Roman" w:hAnsi="Times New Roman" w:cs="Times New Roman"/>
          <w:sz w:val="24"/>
          <w:szCs w:val="24"/>
        </w:rPr>
        <w:t xml:space="preserve"> contemporary pedagogies</w:t>
      </w:r>
      <w:r w:rsidR="00312461">
        <w:rPr>
          <w:rFonts w:ascii="Times New Roman" w:hAnsi="Times New Roman" w:cs="Times New Roman"/>
          <w:sz w:val="24"/>
          <w:szCs w:val="24"/>
        </w:rPr>
        <w:t xml:space="preserve"> </w:t>
      </w:r>
      <w:r w:rsidR="00DB04CE">
        <w:rPr>
          <w:rFonts w:ascii="Times New Roman" w:hAnsi="Times New Roman" w:cs="Times New Roman"/>
          <w:sz w:val="24"/>
          <w:szCs w:val="24"/>
        </w:rPr>
        <w:t>and embedded</w:t>
      </w:r>
      <w:r w:rsidR="006408EF">
        <w:rPr>
          <w:rFonts w:ascii="Times New Roman" w:hAnsi="Times New Roman" w:cs="Times New Roman"/>
          <w:sz w:val="24"/>
          <w:szCs w:val="24"/>
        </w:rPr>
        <w:t xml:space="preserve"> cross cutting, or enhancement theme</w:t>
      </w:r>
      <w:r w:rsidR="0008538D">
        <w:rPr>
          <w:rFonts w:ascii="Times New Roman" w:hAnsi="Times New Roman" w:cs="Times New Roman"/>
          <w:sz w:val="24"/>
          <w:szCs w:val="24"/>
        </w:rPr>
        <w:t>s</w:t>
      </w:r>
      <w:r>
        <w:rPr>
          <w:rFonts w:ascii="Times New Roman" w:hAnsi="Times New Roman" w:cs="Times New Roman"/>
          <w:sz w:val="24"/>
          <w:szCs w:val="24"/>
        </w:rPr>
        <w:t>.</w:t>
      </w:r>
      <w:r w:rsidR="00F0102A">
        <w:rPr>
          <w:rFonts w:ascii="Times New Roman" w:hAnsi="Times New Roman" w:cs="Times New Roman"/>
          <w:sz w:val="24"/>
          <w:szCs w:val="24"/>
        </w:rPr>
        <w:t xml:space="preserve"> The topic of the session was burn wound dressings and </w:t>
      </w:r>
      <w:r w:rsidR="00DB04CE">
        <w:rPr>
          <w:rFonts w:ascii="Times New Roman" w:hAnsi="Times New Roman" w:cs="Times New Roman"/>
          <w:sz w:val="24"/>
          <w:szCs w:val="24"/>
        </w:rPr>
        <w:t>involved a</w:t>
      </w:r>
      <w:r w:rsidR="00F55B88">
        <w:rPr>
          <w:rFonts w:ascii="Times New Roman" w:hAnsi="Times New Roman" w:cs="Times New Roman"/>
          <w:sz w:val="24"/>
          <w:szCs w:val="24"/>
        </w:rPr>
        <w:t xml:space="preserve"> </w:t>
      </w:r>
      <w:r w:rsidR="00E23A2B">
        <w:rPr>
          <w:rFonts w:ascii="Times New Roman" w:hAnsi="Times New Roman" w:cs="Times New Roman"/>
          <w:sz w:val="24"/>
          <w:szCs w:val="24"/>
        </w:rPr>
        <w:t xml:space="preserve">teacher </w:t>
      </w:r>
      <w:r w:rsidR="00F0102A">
        <w:rPr>
          <w:rFonts w:ascii="Times New Roman" w:hAnsi="Times New Roman" w:cs="Times New Roman"/>
          <w:sz w:val="24"/>
          <w:szCs w:val="24"/>
        </w:rPr>
        <w:t xml:space="preserve">demonstration followed by </w:t>
      </w:r>
      <w:r w:rsidR="007D29C2">
        <w:rPr>
          <w:rFonts w:ascii="Times New Roman" w:hAnsi="Times New Roman" w:cs="Times New Roman"/>
          <w:sz w:val="24"/>
          <w:szCs w:val="24"/>
        </w:rPr>
        <w:t xml:space="preserve">student </w:t>
      </w:r>
      <w:r w:rsidR="005B4AA1">
        <w:rPr>
          <w:rFonts w:ascii="Times New Roman" w:hAnsi="Times New Roman" w:cs="Times New Roman"/>
          <w:sz w:val="24"/>
          <w:szCs w:val="24"/>
        </w:rPr>
        <w:t>participation</w:t>
      </w:r>
      <w:r w:rsidR="00F0102A">
        <w:rPr>
          <w:rFonts w:ascii="Times New Roman" w:hAnsi="Times New Roman" w:cs="Times New Roman"/>
          <w:sz w:val="24"/>
          <w:szCs w:val="24"/>
        </w:rPr>
        <w:t xml:space="preserve">. The session was delivered to a group of six adult learners. </w:t>
      </w:r>
    </w:p>
    <w:p w:rsidR="006C3FC4" w:rsidRDefault="005975B4" w:rsidP="006C3FC4">
      <w:pPr>
        <w:spacing w:line="480" w:lineRule="auto"/>
        <w:rPr>
          <w:rFonts w:ascii="Times New Roman" w:hAnsi="Times New Roman" w:cs="Times New Roman"/>
          <w:sz w:val="24"/>
          <w:szCs w:val="24"/>
        </w:rPr>
      </w:pPr>
      <w:r>
        <w:rPr>
          <w:rFonts w:ascii="Times New Roman" w:hAnsi="Times New Roman" w:cs="Times New Roman"/>
          <w:sz w:val="24"/>
          <w:szCs w:val="24"/>
        </w:rPr>
        <w:t>The aim of the session was for students to demonstrate the ability to apply a simple burn wound dressing, and i</w:t>
      </w:r>
      <w:r w:rsidR="00F0102A">
        <w:rPr>
          <w:rFonts w:ascii="Times New Roman" w:hAnsi="Times New Roman" w:cs="Times New Roman"/>
          <w:sz w:val="24"/>
          <w:szCs w:val="24"/>
        </w:rPr>
        <w:t>n keeping with the UK Professional Standards Framework (</w:t>
      </w:r>
      <w:r w:rsidR="00862F40">
        <w:rPr>
          <w:rFonts w:ascii="Times New Roman" w:hAnsi="Times New Roman" w:cs="Times New Roman"/>
          <w:sz w:val="24"/>
          <w:szCs w:val="24"/>
        </w:rPr>
        <w:t>2011) learning objectives</w:t>
      </w:r>
      <w:r w:rsidR="00E94556">
        <w:rPr>
          <w:rFonts w:ascii="Times New Roman" w:hAnsi="Times New Roman" w:cs="Times New Roman"/>
          <w:sz w:val="24"/>
          <w:szCs w:val="24"/>
        </w:rPr>
        <w:t xml:space="preserve"> were created. By the end of the session, students were required to </w:t>
      </w:r>
      <w:r w:rsidR="00862F40">
        <w:rPr>
          <w:rFonts w:ascii="Times New Roman" w:hAnsi="Times New Roman" w:cs="Times New Roman"/>
          <w:sz w:val="24"/>
          <w:szCs w:val="24"/>
        </w:rPr>
        <w:t>r</w:t>
      </w:r>
      <w:r w:rsidR="00537019">
        <w:rPr>
          <w:rFonts w:ascii="Times New Roman" w:hAnsi="Times New Roman" w:cs="Times New Roman"/>
          <w:sz w:val="24"/>
          <w:szCs w:val="24"/>
        </w:rPr>
        <w:t xml:space="preserve">ecognise why </w:t>
      </w:r>
      <w:r w:rsidR="00862F40" w:rsidRPr="00862F40">
        <w:rPr>
          <w:rFonts w:ascii="Times New Roman" w:hAnsi="Times New Roman" w:cs="Times New Roman"/>
          <w:sz w:val="24"/>
          <w:szCs w:val="24"/>
        </w:rPr>
        <w:t xml:space="preserve"> b</w:t>
      </w:r>
      <w:r w:rsidR="00537019">
        <w:rPr>
          <w:rFonts w:ascii="Times New Roman" w:hAnsi="Times New Roman" w:cs="Times New Roman"/>
          <w:sz w:val="24"/>
          <w:szCs w:val="24"/>
        </w:rPr>
        <w:t>urn wound dressing</w:t>
      </w:r>
      <w:r w:rsidR="008F7BC6">
        <w:rPr>
          <w:rFonts w:ascii="Times New Roman" w:hAnsi="Times New Roman" w:cs="Times New Roman"/>
          <w:sz w:val="24"/>
          <w:szCs w:val="24"/>
        </w:rPr>
        <w:t>s</w:t>
      </w:r>
      <w:r w:rsidR="00537019">
        <w:rPr>
          <w:rFonts w:ascii="Times New Roman" w:hAnsi="Times New Roman" w:cs="Times New Roman"/>
          <w:sz w:val="24"/>
          <w:szCs w:val="24"/>
        </w:rPr>
        <w:t xml:space="preserve"> are</w:t>
      </w:r>
      <w:r w:rsidR="00862F40">
        <w:rPr>
          <w:rFonts w:ascii="Times New Roman" w:hAnsi="Times New Roman" w:cs="Times New Roman"/>
          <w:sz w:val="24"/>
          <w:szCs w:val="24"/>
        </w:rPr>
        <w:t xml:space="preserve"> necessary; u</w:t>
      </w:r>
      <w:r w:rsidR="00862F40" w:rsidRPr="00862F40">
        <w:rPr>
          <w:rFonts w:ascii="Times New Roman" w:hAnsi="Times New Roman" w:cs="Times New Roman"/>
          <w:sz w:val="24"/>
          <w:szCs w:val="24"/>
        </w:rPr>
        <w:t>nderstand how to apply a simple burn wound dressing</w:t>
      </w:r>
      <w:r w:rsidR="009F6AC2">
        <w:rPr>
          <w:rFonts w:ascii="Times New Roman" w:hAnsi="Times New Roman" w:cs="Times New Roman"/>
          <w:sz w:val="24"/>
          <w:szCs w:val="24"/>
        </w:rPr>
        <w:t xml:space="preserve"> and d</w:t>
      </w:r>
      <w:r w:rsidR="009F6AC2" w:rsidRPr="009F6AC2">
        <w:rPr>
          <w:rFonts w:ascii="Times New Roman" w:hAnsi="Times New Roman" w:cs="Times New Roman"/>
          <w:sz w:val="24"/>
          <w:szCs w:val="24"/>
        </w:rPr>
        <w:t xml:space="preserve">emonstrate the </w:t>
      </w:r>
      <w:r w:rsidR="009F6AC2">
        <w:rPr>
          <w:rFonts w:ascii="Times New Roman" w:hAnsi="Times New Roman" w:cs="Times New Roman"/>
          <w:sz w:val="24"/>
          <w:szCs w:val="24"/>
        </w:rPr>
        <w:t xml:space="preserve">practical </w:t>
      </w:r>
      <w:r w:rsidR="009F6AC2" w:rsidRPr="009F6AC2">
        <w:rPr>
          <w:rFonts w:ascii="Times New Roman" w:hAnsi="Times New Roman" w:cs="Times New Roman"/>
          <w:sz w:val="24"/>
          <w:szCs w:val="24"/>
        </w:rPr>
        <w:t>appli</w:t>
      </w:r>
      <w:r w:rsidR="00537019">
        <w:rPr>
          <w:rFonts w:ascii="Times New Roman" w:hAnsi="Times New Roman" w:cs="Times New Roman"/>
          <w:sz w:val="24"/>
          <w:szCs w:val="24"/>
        </w:rPr>
        <w:t>cation of a burn wound dressing (A1</w:t>
      </w:r>
      <w:r w:rsidR="00AF72B4">
        <w:rPr>
          <w:rFonts w:ascii="Times New Roman" w:hAnsi="Times New Roman" w:cs="Times New Roman"/>
          <w:sz w:val="24"/>
          <w:szCs w:val="24"/>
        </w:rPr>
        <w:t>,</w:t>
      </w:r>
      <w:r w:rsidR="007B11D1">
        <w:rPr>
          <w:rFonts w:ascii="Times New Roman" w:hAnsi="Times New Roman" w:cs="Times New Roman"/>
          <w:sz w:val="24"/>
          <w:szCs w:val="24"/>
        </w:rPr>
        <w:t>K1,2</w:t>
      </w:r>
      <w:r w:rsidR="00537019">
        <w:rPr>
          <w:rFonts w:ascii="Times New Roman" w:hAnsi="Times New Roman" w:cs="Times New Roman"/>
          <w:sz w:val="24"/>
          <w:szCs w:val="24"/>
        </w:rPr>
        <w:t>).</w:t>
      </w:r>
    </w:p>
    <w:p w:rsidR="00424D6F" w:rsidRDefault="00DB04CE" w:rsidP="006C3FC4">
      <w:pPr>
        <w:spacing w:line="480" w:lineRule="auto"/>
        <w:rPr>
          <w:rFonts w:ascii="Times New Roman" w:hAnsi="Times New Roman" w:cs="Times New Roman"/>
          <w:b/>
          <w:sz w:val="28"/>
          <w:szCs w:val="28"/>
        </w:rPr>
      </w:pPr>
      <w:r>
        <w:rPr>
          <w:rFonts w:ascii="Times New Roman" w:hAnsi="Times New Roman" w:cs="Times New Roman"/>
          <w:sz w:val="24"/>
          <w:szCs w:val="24"/>
        </w:rPr>
        <w:t xml:space="preserve">The session included embedded enhancement themes, Education for Sustainable Development and Global Citizenship (ESDGC) and Welsh culture (A1).  Students were asked to undertake two dressings, with photographs taken in order to record outcomes (A3, 4). </w:t>
      </w:r>
      <w:r w:rsidR="00AA3DAA">
        <w:rPr>
          <w:rFonts w:ascii="Times New Roman" w:hAnsi="Times New Roman" w:cs="Times New Roman"/>
          <w:sz w:val="24"/>
          <w:szCs w:val="24"/>
        </w:rPr>
        <w:t xml:space="preserve">This enabled an immediate assessment </w:t>
      </w:r>
      <w:r w:rsidR="00F55B88">
        <w:rPr>
          <w:rFonts w:ascii="Times New Roman" w:hAnsi="Times New Roman" w:cs="Times New Roman"/>
          <w:sz w:val="24"/>
          <w:szCs w:val="24"/>
        </w:rPr>
        <w:t xml:space="preserve">in relation to </w:t>
      </w:r>
      <w:r w:rsidR="00AA3DAA">
        <w:rPr>
          <w:rFonts w:ascii="Times New Roman" w:hAnsi="Times New Roman" w:cs="Times New Roman"/>
          <w:sz w:val="24"/>
          <w:szCs w:val="24"/>
        </w:rPr>
        <w:t>practical skill</w:t>
      </w:r>
      <w:r w:rsidR="00F55B88">
        <w:rPr>
          <w:rFonts w:ascii="Times New Roman" w:hAnsi="Times New Roman" w:cs="Times New Roman"/>
          <w:sz w:val="24"/>
          <w:szCs w:val="24"/>
        </w:rPr>
        <w:t>.</w:t>
      </w:r>
      <w:r w:rsidR="00AA3DAA">
        <w:rPr>
          <w:rFonts w:ascii="Times New Roman" w:hAnsi="Times New Roman" w:cs="Times New Roman"/>
          <w:sz w:val="24"/>
          <w:szCs w:val="24"/>
        </w:rPr>
        <w:t xml:space="preserve"> </w:t>
      </w:r>
      <w:r>
        <w:rPr>
          <w:rFonts w:ascii="Times New Roman" w:hAnsi="Times New Roman" w:cs="Times New Roman"/>
          <w:sz w:val="24"/>
          <w:szCs w:val="24"/>
        </w:rPr>
        <w:t>Group discussion, questions and answers supported ongoing assessm</w:t>
      </w:r>
      <w:r w:rsidR="00AF72B4">
        <w:rPr>
          <w:rFonts w:ascii="Times New Roman" w:hAnsi="Times New Roman" w:cs="Times New Roman"/>
          <w:sz w:val="24"/>
          <w:szCs w:val="24"/>
        </w:rPr>
        <w:t>ent throughout the session (A2,</w:t>
      </w:r>
      <w:r>
        <w:rPr>
          <w:rFonts w:ascii="Times New Roman" w:hAnsi="Times New Roman" w:cs="Times New Roman"/>
          <w:sz w:val="24"/>
          <w:szCs w:val="24"/>
        </w:rPr>
        <w:t>3).</w:t>
      </w:r>
    </w:p>
    <w:p w:rsidR="00923118" w:rsidRDefault="00CB358A" w:rsidP="006C3FC4">
      <w:pPr>
        <w:spacing w:line="480" w:lineRule="auto"/>
        <w:rPr>
          <w:rFonts w:ascii="Times New Roman" w:hAnsi="Times New Roman" w:cs="Times New Roman"/>
          <w:b/>
          <w:sz w:val="28"/>
          <w:szCs w:val="28"/>
        </w:rPr>
      </w:pPr>
      <w:r w:rsidRPr="00CB358A">
        <w:rPr>
          <w:rFonts w:ascii="Times New Roman" w:hAnsi="Times New Roman" w:cs="Times New Roman"/>
          <w:b/>
          <w:sz w:val="28"/>
          <w:szCs w:val="28"/>
        </w:rPr>
        <w:t>Feelings</w:t>
      </w:r>
    </w:p>
    <w:p w:rsidR="00F05986" w:rsidRDefault="00D907C0" w:rsidP="006C3FC4">
      <w:pPr>
        <w:spacing w:line="480" w:lineRule="auto"/>
        <w:rPr>
          <w:rFonts w:ascii="Times New Roman" w:hAnsi="Times New Roman" w:cs="Times New Roman"/>
          <w:sz w:val="24"/>
          <w:szCs w:val="24"/>
        </w:rPr>
      </w:pPr>
      <w:r w:rsidRPr="00D907C0">
        <w:rPr>
          <w:rFonts w:ascii="Times New Roman" w:hAnsi="Times New Roman" w:cs="Times New Roman"/>
          <w:sz w:val="24"/>
          <w:szCs w:val="24"/>
        </w:rPr>
        <w:t>Prior to undertaking the micro teach session</w:t>
      </w:r>
      <w:r>
        <w:rPr>
          <w:rFonts w:ascii="Times New Roman" w:hAnsi="Times New Roman" w:cs="Times New Roman"/>
          <w:sz w:val="24"/>
          <w:szCs w:val="24"/>
        </w:rPr>
        <w:t xml:space="preserve"> I had some reservations regarding how successful a practical session might be within a relatively short time. Using </w:t>
      </w:r>
      <w:r w:rsidR="0014632F">
        <w:rPr>
          <w:rFonts w:ascii="Times New Roman" w:hAnsi="Times New Roman" w:cs="Times New Roman"/>
          <w:sz w:val="24"/>
          <w:szCs w:val="24"/>
        </w:rPr>
        <w:t xml:space="preserve">demonstration and </w:t>
      </w:r>
      <w:r w:rsidR="00E2170C">
        <w:rPr>
          <w:rFonts w:ascii="Times New Roman" w:hAnsi="Times New Roman" w:cs="Times New Roman"/>
          <w:sz w:val="24"/>
          <w:szCs w:val="24"/>
        </w:rPr>
        <w:t>participation</w:t>
      </w:r>
      <w:r w:rsidR="0014632F">
        <w:rPr>
          <w:rFonts w:ascii="Times New Roman" w:hAnsi="Times New Roman" w:cs="Times New Roman"/>
          <w:sz w:val="24"/>
          <w:szCs w:val="24"/>
        </w:rPr>
        <w:t xml:space="preserve"> as  teaching strategies</w:t>
      </w:r>
      <w:r w:rsidR="00D86392">
        <w:rPr>
          <w:rFonts w:ascii="Times New Roman" w:hAnsi="Times New Roman" w:cs="Times New Roman"/>
          <w:sz w:val="24"/>
          <w:szCs w:val="24"/>
        </w:rPr>
        <w:t xml:space="preserve"> </w:t>
      </w:r>
      <w:r w:rsidR="00E2170C">
        <w:rPr>
          <w:rFonts w:ascii="Times New Roman" w:hAnsi="Times New Roman" w:cs="Times New Roman"/>
          <w:sz w:val="24"/>
          <w:szCs w:val="24"/>
        </w:rPr>
        <w:t>had the potent</w:t>
      </w:r>
      <w:r w:rsidR="00D86392">
        <w:rPr>
          <w:rFonts w:ascii="Times New Roman" w:hAnsi="Times New Roman" w:cs="Times New Roman"/>
          <w:sz w:val="24"/>
          <w:szCs w:val="24"/>
        </w:rPr>
        <w:t>ial to fail if the learners</w:t>
      </w:r>
      <w:r w:rsidR="00E2170C">
        <w:rPr>
          <w:rFonts w:ascii="Times New Roman" w:hAnsi="Times New Roman" w:cs="Times New Roman"/>
          <w:sz w:val="24"/>
          <w:szCs w:val="24"/>
        </w:rPr>
        <w:t xml:space="preserve"> chose not to </w:t>
      </w:r>
      <w:r w:rsidR="00E2170C">
        <w:rPr>
          <w:rFonts w:ascii="Times New Roman" w:hAnsi="Times New Roman" w:cs="Times New Roman"/>
          <w:sz w:val="24"/>
          <w:szCs w:val="24"/>
        </w:rPr>
        <w:lastRenderedPageBreak/>
        <w:t>fully engage with the process. However</w:t>
      </w:r>
      <w:r w:rsidR="00E375DF">
        <w:rPr>
          <w:rFonts w:ascii="Times New Roman" w:hAnsi="Times New Roman" w:cs="Times New Roman"/>
          <w:sz w:val="24"/>
          <w:szCs w:val="24"/>
        </w:rPr>
        <w:t>,</w:t>
      </w:r>
      <w:r w:rsidR="00E2170C">
        <w:rPr>
          <w:rFonts w:ascii="Times New Roman" w:hAnsi="Times New Roman" w:cs="Times New Roman"/>
          <w:sz w:val="24"/>
          <w:szCs w:val="24"/>
        </w:rPr>
        <w:t xml:space="preserve"> the </w:t>
      </w:r>
      <w:r w:rsidR="00395CC1">
        <w:rPr>
          <w:rFonts w:ascii="Times New Roman" w:hAnsi="Times New Roman" w:cs="Times New Roman"/>
          <w:sz w:val="24"/>
          <w:szCs w:val="24"/>
        </w:rPr>
        <w:t xml:space="preserve">immediate feedback </w:t>
      </w:r>
      <w:r w:rsidR="00E2170C">
        <w:rPr>
          <w:rFonts w:ascii="Times New Roman" w:hAnsi="Times New Roman" w:cs="Times New Roman"/>
          <w:sz w:val="24"/>
          <w:szCs w:val="24"/>
        </w:rPr>
        <w:t xml:space="preserve">from peers would suggest that the use of participation preceded by a demonstration </w:t>
      </w:r>
      <w:r w:rsidR="00D86392">
        <w:rPr>
          <w:rFonts w:ascii="Times New Roman" w:hAnsi="Times New Roman" w:cs="Times New Roman"/>
          <w:sz w:val="24"/>
          <w:szCs w:val="24"/>
        </w:rPr>
        <w:t>was an</w:t>
      </w:r>
      <w:r w:rsidR="00E2170C">
        <w:rPr>
          <w:rFonts w:ascii="Times New Roman" w:hAnsi="Times New Roman" w:cs="Times New Roman"/>
          <w:sz w:val="24"/>
          <w:szCs w:val="24"/>
        </w:rPr>
        <w:t xml:space="preserve"> effective teaching strategy that su</w:t>
      </w:r>
      <w:r w:rsidR="00D86392">
        <w:rPr>
          <w:rFonts w:ascii="Times New Roman" w:hAnsi="Times New Roman" w:cs="Times New Roman"/>
          <w:sz w:val="24"/>
          <w:szCs w:val="24"/>
        </w:rPr>
        <w:t>pported</w:t>
      </w:r>
      <w:r w:rsidR="00E2170C">
        <w:rPr>
          <w:rFonts w:ascii="Times New Roman" w:hAnsi="Times New Roman" w:cs="Times New Roman"/>
          <w:sz w:val="24"/>
          <w:szCs w:val="24"/>
        </w:rPr>
        <w:t xml:space="preserve"> learning in a meaningful and enjoyable way</w:t>
      </w:r>
      <w:r w:rsidR="00E375DF">
        <w:rPr>
          <w:rFonts w:ascii="Times New Roman" w:hAnsi="Times New Roman" w:cs="Times New Roman"/>
          <w:sz w:val="24"/>
          <w:szCs w:val="24"/>
        </w:rPr>
        <w:t xml:space="preserve"> (A5</w:t>
      </w:r>
      <w:r w:rsidR="00535104">
        <w:rPr>
          <w:rFonts w:ascii="Times New Roman" w:hAnsi="Times New Roman" w:cs="Times New Roman"/>
          <w:sz w:val="24"/>
          <w:szCs w:val="24"/>
        </w:rPr>
        <w:t>,</w:t>
      </w:r>
      <w:r w:rsidR="00E375DF">
        <w:rPr>
          <w:rFonts w:ascii="Times New Roman" w:hAnsi="Times New Roman" w:cs="Times New Roman"/>
          <w:sz w:val="24"/>
          <w:szCs w:val="24"/>
        </w:rPr>
        <w:t>K2</w:t>
      </w:r>
      <w:r w:rsidR="00535104">
        <w:rPr>
          <w:rFonts w:ascii="Times New Roman" w:hAnsi="Times New Roman" w:cs="Times New Roman"/>
          <w:sz w:val="24"/>
          <w:szCs w:val="24"/>
        </w:rPr>
        <w:t>,</w:t>
      </w:r>
      <w:r w:rsidR="00DB04CE">
        <w:rPr>
          <w:rFonts w:ascii="Times New Roman" w:hAnsi="Times New Roman" w:cs="Times New Roman"/>
          <w:sz w:val="24"/>
          <w:szCs w:val="24"/>
        </w:rPr>
        <w:t>5</w:t>
      </w:r>
      <w:r w:rsidR="00E375DF">
        <w:rPr>
          <w:rFonts w:ascii="Times New Roman" w:hAnsi="Times New Roman" w:cs="Times New Roman"/>
          <w:sz w:val="24"/>
          <w:szCs w:val="24"/>
        </w:rPr>
        <w:t>)</w:t>
      </w:r>
      <w:r w:rsidR="00E2170C">
        <w:rPr>
          <w:rFonts w:ascii="Times New Roman" w:hAnsi="Times New Roman" w:cs="Times New Roman"/>
          <w:sz w:val="24"/>
          <w:szCs w:val="24"/>
        </w:rPr>
        <w:t>.</w:t>
      </w:r>
      <w:r w:rsidR="0014632F">
        <w:rPr>
          <w:rFonts w:ascii="Times New Roman" w:hAnsi="Times New Roman" w:cs="Times New Roman"/>
          <w:sz w:val="24"/>
          <w:szCs w:val="24"/>
        </w:rPr>
        <w:t xml:space="preserve"> I felt that the </w:t>
      </w:r>
      <w:r w:rsidR="00143E0E">
        <w:rPr>
          <w:rFonts w:ascii="Times New Roman" w:hAnsi="Times New Roman" w:cs="Times New Roman"/>
          <w:sz w:val="24"/>
          <w:szCs w:val="24"/>
        </w:rPr>
        <w:t xml:space="preserve">method </w:t>
      </w:r>
      <w:r w:rsidR="0014632F">
        <w:rPr>
          <w:rFonts w:ascii="Times New Roman" w:hAnsi="Times New Roman" w:cs="Times New Roman"/>
          <w:sz w:val="24"/>
          <w:szCs w:val="24"/>
        </w:rPr>
        <w:t xml:space="preserve">supported a level of interaction between </w:t>
      </w:r>
      <w:r w:rsidR="00AE300B">
        <w:rPr>
          <w:rFonts w:ascii="Times New Roman" w:hAnsi="Times New Roman" w:cs="Times New Roman"/>
          <w:sz w:val="24"/>
          <w:szCs w:val="24"/>
        </w:rPr>
        <w:t>the learners and me</w:t>
      </w:r>
      <w:r w:rsidR="0014632F">
        <w:rPr>
          <w:rFonts w:ascii="Times New Roman" w:hAnsi="Times New Roman" w:cs="Times New Roman"/>
          <w:sz w:val="24"/>
          <w:szCs w:val="24"/>
        </w:rPr>
        <w:t xml:space="preserve"> that is not necessarily achievable when adopting more traditional methods such as the use of presentation</w:t>
      </w:r>
      <w:r w:rsidR="00F05986">
        <w:rPr>
          <w:rFonts w:ascii="Times New Roman" w:hAnsi="Times New Roman" w:cs="Times New Roman"/>
          <w:sz w:val="24"/>
          <w:szCs w:val="24"/>
        </w:rPr>
        <w:t>s</w:t>
      </w:r>
      <w:r w:rsidR="0014632F">
        <w:rPr>
          <w:rFonts w:ascii="Times New Roman" w:hAnsi="Times New Roman" w:cs="Times New Roman"/>
          <w:sz w:val="24"/>
          <w:szCs w:val="24"/>
        </w:rPr>
        <w:t xml:space="preserve">. </w:t>
      </w:r>
    </w:p>
    <w:p w:rsidR="00D907C0" w:rsidRDefault="0014632F" w:rsidP="006C3FC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literature examined in order to evaluate and analyse the effectiveness of my chosen strategy is discussed below, and will support my own learning with regards to understanding the importance of choosing appropriate teaching methods </w:t>
      </w:r>
      <w:r w:rsidR="00A75FF4">
        <w:rPr>
          <w:rFonts w:ascii="Times New Roman" w:hAnsi="Times New Roman" w:cs="Times New Roman"/>
          <w:sz w:val="24"/>
          <w:szCs w:val="24"/>
        </w:rPr>
        <w:t xml:space="preserve">or strategies </w:t>
      </w:r>
      <w:r>
        <w:rPr>
          <w:rFonts w:ascii="Times New Roman" w:hAnsi="Times New Roman" w:cs="Times New Roman"/>
          <w:sz w:val="24"/>
          <w:szCs w:val="24"/>
        </w:rPr>
        <w:t xml:space="preserve">based </w:t>
      </w:r>
      <w:r w:rsidR="00143E0E">
        <w:rPr>
          <w:rFonts w:ascii="Times New Roman" w:hAnsi="Times New Roman" w:cs="Times New Roman"/>
          <w:sz w:val="24"/>
          <w:szCs w:val="24"/>
        </w:rPr>
        <w:t>on the learner group and a broa</w:t>
      </w:r>
      <w:r>
        <w:rPr>
          <w:rFonts w:ascii="Times New Roman" w:hAnsi="Times New Roman" w:cs="Times New Roman"/>
          <w:sz w:val="24"/>
          <w:szCs w:val="24"/>
        </w:rPr>
        <w:t>der understanding of their learning styles and needs (A1,2</w:t>
      </w:r>
      <w:r w:rsidR="00A75FF4">
        <w:rPr>
          <w:rFonts w:ascii="Times New Roman" w:hAnsi="Times New Roman" w:cs="Times New Roman"/>
          <w:sz w:val="24"/>
          <w:szCs w:val="24"/>
        </w:rPr>
        <w:t>,</w:t>
      </w:r>
      <w:r>
        <w:rPr>
          <w:rFonts w:ascii="Times New Roman" w:hAnsi="Times New Roman" w:cs="Times New Roman"/>
          <w:sz w:val="24"/>
          <w:szCs w:val="24"/>
        </w:rPr>
        <w:t>V1).</w:t>
      </w:r>
    </w:p>
    <w:p w:rsidR="00965E07" w:rsidRDefault="008D1637" w:rsidP="00965E07">
      <w:pPr>
        <w:spacing w:line="480" w:lineRule="auto"/>
        <w:rPr>
          <w:rFonts w:ascii="Times New Roman" w:hAnsi="Times New Roman" w:cs="Times New Roman"/>
          <w:b/>
          <w:sz w:val="28"/>
          <w:szCs w:val="28"/>
        </w:rPr>
      </w:pPr>
      <w:r w:rsidRPr="008D1637">
        <w:rPr>
          <w:rFonts w:ascii="Times New Roman" w:hAnsi="Times New Roman" w:cs="Times New Roman"/>
          <w:b/>
          <w:sz w:val="28"/>
          <w:szCs w:val="28"/>
        </w:rPr>
        <w:t>Evaluation</w:t>
      </w:r>
      <w:r w:rsidR="00965E07">
        <w:rPr>
          <w:rFonts w:ascii="Times New Roman" w:hAnsi="Times New Roman" w:cs="Times New Roman"/>
          <w:b/>
          <w:sz w:val="28"/>
          <w:szCs w:val="28"/>
        </w:rPr>
        <w:t xml:space="preserve"> and </w:t>
      </w:r>
      <w:r w:rsidR="00965E07" w:rsidRPr="002352B4">
        <w:rPr>
          <w:rFonts w:ascii="Times New Roman" w:hAnsi="Times New Roman" w:cs="Times New Roman"/>
          <w:b/>
          <w:sz w:val="28"/>
          <w:szCs w:val="28"/>
        </w:rPr>
        <w:t>Analysis</w:t>
      </w:r>
    </w:p>
    <w:p w:rsidR="00AA5E9A" w:rsidRDefault="008E51EF" w:rsidP="006C3FC4">
      <w:pPr>
        <w:spacing w:line="480" w:lineRule="auto"/>
        <w:rPr>
          <w:rFonts w:ascii="Times New Roman" w:hAnsi="Times New Roman" w:cs="Times New Roman"/>
          <w:sz w:val="24"/>
          <w:szCs w:val="24"/>
        </w:rPr>
      </w:pPr>
      <w:r>
        <w:rPr>
          <w:rFonts w:ascii="Times New Roman" w:hAnsi="Times New Roman" w:cs="Times New Roman"/>
          <w:sz w:val="24"/>
          <w:szCs w:val="24"/>
        </w:rPr>
        <w:t xml:space="preserve">In </w:t>
      </w:r>
      <w:r w:rsidR="00DC02A4">
        <w:rPr>
          <w:rFonts w:ascii="Times New Roman" w:hAnsi="Times New Roman" w:cs="Times New Roman"/>
          <w:sz w:val="24"/>
          <w:szCs w:val="24"/>
        </w:rPr>
        <w:t xml:space="preserve"> order to assess learning, the micro teach included set learning objectives</w:t>
      </w:r>
      <w:r w:rsidR="00C70A26">
        <w:rPr>
          <w:rFonts w:ascii="Times New Roman" w:hAnsi="Times New Roman" w:cs="Times New Roman"/>
          <w:sz w:val="24"/>
          <w:szCs w:val="24"/>
        </w:rPr>
        <w:t xml:space="preserve"> that</w:t>
      </w:r>
      <w:r w:rsidR="00450C94">
        <w:rPr>
          <w:rFonts w:ascii="Times New Roman" w:hAnsi="Times New Roman" w:cs="Times New Roman"/>
          <w:sz w:val="24"/>
          <w:szCs w:val="24"/>
        </w:rPr>
        <w:t>,</w:t>
      </w:r>
      <w:r w:rsidR="00C70A26">
        <w:rPr>
          <w:rFonts w:ascii="Times New Roman" w:hAnsi="Times New Roman" w:cs="Times New Roman"/>
          <w:sz w:val="24"/>
          <w:szCs w:val="24"/>
        </w:rPr>
        <w:t xml:space="preserve"> as </w:t>
      </w:r>
      <w:r w:rsidR="00C26559">
        <w:rPr>
          <w:rFonts w:ascii="Times New Roman" w:hAnsi="Times New Roman" w:cs="Times New Roman"/>
          <w:sz w:val="24"/>
          <w:szCs w:val="24"/>
        </w:rPr>
        <w:t>Pearson (2015) writes</w:t>
      </w:r>
      <w:r w:rsidR="00450C94">
        <w:rPr>
          <w:rFonts w:ascii="Times New Roman" w:hAnsi="Times New Roman" w:cs="Times New Roman"/>
          <w:sz w:val="24"/>
          <w:szCs w:val="24"/>
        </w:rPr>
        <w:t>,</w:t>
      </w:r>
      <w:r w:rsidR="00C26559">
        <w:rPr>
          <w:rFonts w:ascii="Times New Roman" w:hAnsi="Times New Roman" w:cs="Times New Roman"/>
          <w:sz w:val="24"/>
          <w:szCs w:val="24"/>
        </w:rPr>
        <w:t xml:space="preserve"> are the benchmark </w:t>
      </w:r>
      <w:r>
        <w:rPr>
          <w:rFonts w:ascii="Times New Roman" w:hAnsi="Times New Roman" w:cs="Times New Roman"/>
          <w:sz w:val="24"/>
          <w:szCs w:val="24"/>
        </w:rPr>
        <w:t xml:space="preserve">by which </w:t>
      </w:r>
      <w:r w:rsidR="00C26559">
        <w:rPr>
          <w:rFonts w:ascii="Times New Roman" w:hAnsi="Times New Roman" w:cs="Times New Roman"/>
          <w:sz w:val="24"/>
          <w:szCs w:val="24"/>
        </w:rPr>
        <w:t xml:space="preserve"> learning </w:t>
      </w:r>
      <w:r w:rsidR="00C70A26">
        <w:rPr>
          <w:rFonts w:ascii="Times New Roman" w:hAnsi="Times New Roman" w:cs="Times New Roman"/>
          <w:sz w:val="24"/>
          <w:szCs w:val="24"/>
        </w:rPr>
        <w:t xml:space="preserve">is </w:t>
      </w:r>
      <w:r w:rsidR="00C26559">
        <w:rPr>
          <w:rFonts w:ascii="Times New Roman" w:hAnsi="Times New Roman" w:cs="Times New Roman"/>
          <w:sz w:val="24"/>
          <w:szCs w:val="24"/>
        </w:rPr>
        <w:t>measured</w:t>
      </w:r>
      <w:r w:rsidR="00C70A26">
        <w:rPr>
          <w:rFonts w:ascii="Times New Roman" w:hAnsi="Times New Roman" w:cs="Times New Roman"/>
          <w:sz w:val="24"/>
          <w:szCs w:val="24"/>
        </w:rPr>
        <w:t>. Pearson (2015) also suggests that</w:t>
      </w:r>
      <w:r w:rsidR="00D14B74">
        <w:rPr>
          <w:rFonts w:ascii="Times New Roman" w:hAnsi="Times New Roman" w:cs="Times New Roman"/>
          <w:sz w:val="24"/>
          <w:szCs w:val="24"/>
        </w:rPr>
        <w:t xml:space="preserve"> learning objectives are the starting point of lesson planning</w:t>
      </w:r>
      <w:r w:rsidR="00BD394D">
        <w:rPr>
          <w:rFonts w:ascii="Times New Roman" w:hAnsi="Times New Roman" w:cs="Times New Roman"/>
          <w:sz w:val="24"/>
          <w:szCs w:val="24"/>
        </w:rPr>
        <w:t xml:space="preserve"> referring to it as a process of planning for prog</w:t>
      </w:r>
      <w:r w:rsidR="00C70A26">
        <w:rPr>
          <w:rFonts w:ascii="Times New Roman" w:hAnsi="Times New Roman" w:cs="Times New Roman"/>
          <w:sz w:val="24"/>
          <w:szCs w:val="24"/>
        </w:rPr>
        <w:t>ression</w:t>
      </w:r>
      <w:r w:rsidR="005F708F">
        <w:rPr>
          <w:rFonts w:ascii="Times New Roman" w:hAnsi="Times New Roman" w:cs="Times New Roman"/>
          <w:sz w:val="24"/>
          <w:szCs w:val="24"/>
        </w:rPr>
        <w:t>,</w:t>
      </w:r>
      <w:r w:rsidR="00C70A26">
        <w:rPr>
          <w:rFonts w:ascii="Times New Roman" w:hAnsi="Times New Roman" w:cs="Times New Roman"/>
          <w:sz w:val="24"/>
          <w:szCs w:val="24"/>
        </w:rPr>
        <w:t xml:space="preserve"> and argues </w:t>
      </w:r>
      <w:r w:rsidR="00430B67">
        <w:rPr>
          <w:rFonts w:ascii="Times New Roman" w:hAnsi="Times New Roman" w:cs="Times New Roman"/>
          <w:sz w:val="24"/>
          <w:szCs w:val="24"/>
        </w:rPr>
        <w:t>that the teacher should always seek to ask exactly what it is that he or she wants the student to learn</w:t>
      </w:r>
      <w:r w:rsidR="00A043CB">
        <w:rPr>
          <w:rFonts w:ascii="Times New Roman" w:hAnsi="Times New Roman" w:cs="Times New Roman"/>
          <w:sz w:val="24"/>
          <w:szCs w:val="24"/>
        </w:rPr>
        <w:t xml:space="preserve"> (K2,3,5)</w:t>
      </w:r>
      <w:r w:rsidR="00430B67">
        <w:rPr>
          <w:rFonts w:ascii="Times New Roman" w:hAnsi="Times New Roman" w:cs="Times New Roman"/>
          <w:sz w:val="24"/>
          <w:szCs w:val="24"/>
        </w:rPr>
        <w:t xml:space="preserve">. </w:t>
      </w:r>
    </w:p>
    <w:p w:rsidR="006D14E0" w:rsidRDefault="00430B67" w:rsidP="006C3FC4">
      <w:pPr>
        <w:spacing w:line="480" w:lineRule="auto"/>
        <w:rPr>
          <w:rFonts w:ascii="Times New Roman" w:hAnsi="Times New Roman" w:cs="Times New Roman"/>
          <w:sz w:val="24"/>
          <w:szCs w:val="24"/>
        </w:rPr>
      </w:pPr>
      <w:r>
        <w:rPr>
          <w:rFonts w:ascii="Times New Roman" w:hAnsi="Times New Roman" w:cs="Times New Roman"/>
          <w:sz w:val="24"/>
          <w:szCs w:val="24"/>
        </w:rPr>
        <w:t>This is i</w:t>
      </w:r>
      <w:r w:rsidR="00426122">
        <w:rPr>
          <w:rFonts w:ascii="Times New Roman" w:hAnsi="Times New Roman" w:cs="Times New Roman"/>
          <w:sz w:val="24"/>
          <w:szCs w:val="24"/>
        </w:rPr>
        <w:t xml:space="preserve">n keeping with </w:t>
      </w:r>
      <w:r w:rsidR="00944FD0">
        <w:rPr>
          <w:rFonts w:ascii="Times New Roman" w:hAnsi="Times New Roman" w:cs="Times New Roman"/>
          <w:sz w:val="24"/>
          <w:szCs w:val="24"/>
        </w:rPr>
        <w:t>Walklin</w:t>
      </w:r>
      <w:r w:rsidR="00C70A26">
        <w:rPr>
          <w:rFonts w:ascii="Times New Roman" w:hAnsi="Times New Roman" w:cs="Times New Roman"/>
          <w:sz w:val="24"/>
          <w:szCs w:val="24"/>
        </w:rPr>
        <w:t xml:space="preserve">’s </w:t>
      </w:r>
      <w:r w:rsidR="00944FD0">
        <w:rPr>
          <w:rFonts w:ascii="Times New Roman" w:hAnsi="Times New Roman" w:cs="Times New Roman"/>
          <w:sz w:val="24"/>
          <w:szCs w:val="24"/>
        </w:rPr>
        <w:t xml:space="preserve">(2000) </w:t>
      </w:r>
      <w:r w:rsidR="00C70A26">
        <w:rPr>
          <w:rFonts w:ascii="Times New Roman" w:hAnsi="Times New Roman" w:cs="Times New Roman"/>
          <w:sz w:val="24"/>
          <w:szCs w:val="24"/>
        </w:rPr>
        <w:t>idea</w:t>
      </w:r>
      <w:r w:rsidR="00526BC2">
        <w:rPr>
          <w:rFonts w:ascii="Times New Roman" w:hAnsi="Times New Roman" w:cs="Times New Roman"/>
          <w:sz w:val="24"/>
          <w:szCs w:val="24"/>
        </w:rPr>
        <w:t xml:space="preserve"> about </w:t>
      </w:r>
      <w:r w:rsidR="00944FD0">
        <w:rPr>
          <w:rFonts w:ascii="Times New Roman" w:hAnsi="Times New Roman" w:cs="Times New Roman"/>
          <w:sz w:val="24"/>
          <w:szCs w:val="24"/>
        </w:rPr>
        <w:t xml:space="preserve">the importance of setting </w:t>
      </w:r>
      <w:r w:rsidR="00B940E7">
        <w:rPr>
          <w:rFonts w:ascii="Times New Roman" w:hAnsi="Times New Roman" w:cs="Times New Roman"/>
          <w:sz w:val="24"/>
          <w:szCs w:val="24"/>
        </w:rPr>
        <w:t xml:space="preserve">defined </w:t>
      </w:r>
      <w:r w:rsidR="00944FD0">
        <w:rPr>
          <w:rFonts w:ascii="Times New Roman" w:hAnsi="Times New Roman" w:cs="Times New Roman"/>
          <w:sz w:val="24"/>
          <w:szCs w:val="24"/>
        </w:rPr>
        <w:t>objecti</w:t>
      </w:r>
      <w:r w:rsidR="00B940E7">
        <w:rPr>
          <w:rFonts w:ascii="Times New Roman" w:hAnsi="Times New Roman" w:cs="Times New Roman"/>
          <w:sz w:val="24"/>
          <w:szCs w:val="24"/>
        </w:rPr>
        <w:t>ves and</w:t>
      </w:r>
      <w:r w:rsidR="00FC0624">
        <w:rPr>
          <w:rFonts w:ascii="Times New Roman" w:hAnsi="Times New Roman" w:cs="Times New Roman"/>
          <w:sz w:val="24"/>
          <w:szCs w:val="24"/>
        </w:rPr>
        <w:t xml:space="preserve"> argues</w:t>
      </w:r>
      <w:r w:rsidR="00B940E7">
        <w:rPr>
          <w:rFonts w:ascii="Times New Roman" w:hAnsi="Times New Roman" w:cs="Times New Roman"/>
          <w:sz w:val="24"/>
          <w:szCs w:val="24"/>
        </w:rPr>
        <w:t xml:space="preserve"> that a clear </w:t>
      </w:r>
      <w:r w:rsidR="00944FD0">
        <w:rPr>
          <w:rFonts w:ascii="Times New Roman" w:hAnsi="Times New Roman" w:cs="Times New Roman"/>
          <w:sz w:val="24"/>
          <w:szCs w:val="24"/>
        </w:rPr>
        <w:t xml:space="preserve">understanding is needed by the teacher </w:t>
      </w:r>
      <w:r w:rsidR="00891742">
        <w:rPr>
          <w:rFonts w:ascii="Times New Roman" w:hAnsi="Times New Roman" w:cs="Times New Roman"/>
          <w:sz w:val="24"/>
          <w:szCs w:val="24"/>
        </w:rPr>
        <w:t>about</w:t>
      </w:r>
      <w:r w:rsidR="00944FD0">
        <w:rPr>
          <w:rFonts w:ascii="Times New Roman" w:hAnsi="Times New Roman" w:cs="Times New Roman"/>
          <w:sz w:val="24"/>
          <w:szCs w:val="24"/>
        </w:rPr>
        <w:t xml:space="preserve"> what he or she intends to teach</w:t>
      </w:r>
      <w:r w:rsidR="003B5BDF">
        <w:rPr>
          <w:rFonts w:ascii="Times New Roman" w:hAnsi="Times New Roman" w:cs="Times New Roman"/>
          <w:sz w:val="24"/>
          <w:szCs w:val="24"/>
        </w:rPr>
        <w:t xml:space="preserve"> (A1,K1)</w:t>
      </w:r>
      <w:r w:rsidR="00944FD0">
        <w:rPr>
          <w:rFonts w:ascii="Times New Roman" w:hAnsi="Times New Roman" w:cs="Times New Roman"/>
          <w:sz w:val="24"/>
          <w:szCs w:val="24"/>
        </w:rPr>
        <w:t xml:space="preserve">. </w:t>
      </w:r>
      <w:r w:rsidR="00BC539F">
        <w:rPr>
          <w:rFonts w:ascii="Times New Roman" w:hAnsi="Times New Roman" w:cs="Times New Roman"/>
          <w:sz w:val="24"/>
          <w:szCs w:val="24"/>
        </w:rPr>
        <w:t xml:space="preserve">Furthermore, Walklin (2000) argues </w:t>
      </w:r>
      <w:r w:rsidR="00891742">
        <w:rPr>
          <w:rFonts w:ascii="Times New Roman" w:hAnsi="Times New Roman" w:cs="Times New Roman"/>
          <w:sz w:val="24"/>
          <w:szCs w:val="24"/>
        </w:rPr>
        <w:t>that,</w:t>
      </w:r>
      <w:r w:rsidR="00BC539F">
        <w:rPr>
          <w:rFonts w:ascii="Times New Roman" w:hAnsi="Times New Roman" w:cs="Times New Roman"/>
          <w:sz w:val="24"/>
          <w:szCs w:val="24"/>
        </w:rPr>
        <w:t xml:space="preserve"> as part of the planning process, the teacher, should always use </w:t>
      </w:r>
      <w:r w:rsidR="000D2007">
        <w:rPr>
          <w:rFonts w:ascii="Times New Roman" w:hAnsi="Times New Roman" w:cs="Times New Roman"/>
          <w:sz w:val="24"/>
          <w:szCs w:val="24"/>
        </w:rPr>
        <w:t xml:space="preserve">resources in a way that maximises learning efficiency and effectiveness. </w:t>
      </w:r>
    </w:p>
    <w:p w:rsidR="00B940E7" w:rsidRDefault="006D14E0" w:rsidP="006C3FC4">
      <w:pPr>
        <w:spacing w:line="480" w:lineRule="auto"/>
        <w:rPr>
          <w:rFonts w:ascii="Times New Roman" w:hAnsi="Times New Roman" w:cs="Times New Roman"/>
          <w:sz w:val="24"/>
          <w:szCs w:val="24"/>
        </w:rPr>
      </w:pPr>
      <w:r>
        <w:rPr>
          <w:rFonts w:ascii="Times New Roman" w:hAnsi="Times New Roman" w:cs="Times New Roman"/>
          <w:sz w:val="24"/>
          <w:szCs w:val="24"/>
        </w:rPr>
        <w:t>With the above</w:t>
      </w:r>
      <w:r w:rsidR="000D2007">
        <w:rPr>
          <w:rFonts w:ascii="Times New Roman" w:hAnsi="Times New Roman" w:cs="Times New Roman"/>
          <w:sz w:val="24"/>
          <w:szCs w:val="24"/>
        </w:rPr>
        <w:t xml:space="preserve"> </w:t>
      </w:r>
      <w:r w:rsidR="00196F9F">
        <w:rPr>
          <w:rFonts w:ascii="Times New Roman" w:hAnsi="Times New Roman" w:cs="Times New Roman"/>
          <w:sz w:val="24"/>
          <w:szCs w:val="24"/>
        </w:rPr>
        <w:t xml:space="preserve">statement </w:t>
      </w:r>
      <w:r w:rsidR="000D2007">
        <w:rPr>
          <w:rFonts w:ascii="Times New Roman" w:hAnsi="Times New Roman" w:cs="Times New Roman"/>
          <w:sz w:val="24"/>
          <w:szCs w:val="24"/>
        </w:rPr>
        <w:t xml:space="preserve">in mind, the micro teach described was planned utilising two teaching </w:t>
      </w:r>
      <w:r w:rsidR="00891742">
        <w:rPr>
          <w:rFonts w:ascii="Times New Roman" w:hAnsi="Times New Roman" w:cs="Times New Roman"/>
          <w:sz w:val="24"/>
          <w:szCs w:val="24"/>
        </w:rPr>
        <w:t>strategies</w:t>
      </w:r>
      <w:r w:rsidR="003B5BDF">
        <w:rPr>
          <w:rFonts w:ascii="Times New Roman" w:hAnsi="Times New Roman" w:cs="Times New Roman"/>
          <w:sz w:val="24"/>
          <w:szCs w:val="24"/>
        </w:rPr>
        <w:t xml:space="preserve">, </w:t>
      </w:r>
      <w:r w:rsidR="00C97E17">
        <w:rPr>
          <w:rFonts w:ascii="Times New Roman" w:hAnsi="Times New Roman" w:cs="Times New Roman"/>
          <w:sz w:val="24"/>
          <w:szCs w:val="24"/>
        </w:rPr>
        <w:t xml:space="preserve">demonstration </w:t>
      </w:r>
      <w:r w:rsidR="003B5BDF">
        <w:rPr>
          <w:rFonts w:ascii="Times New Roman" w:hAnsi="Times New Roman" w:cs="Times New Roman"/>
          <w:sz w:val="24"/>
          <w:szCs w:val="24"/>
        </w:rPr>
        <w:t xml:space="preserve">and participation (A4). </w:t>
      </w:r>
      <w:r w:rsidR="00AA5E9A">
        <w:rPr>
          <w:rFonts w:ascii="Times New Roman" w:hAnsi="Times New Roman" w:cs="Times New Roman"/>
          <w:sz w:val="24"/>
          <w:szCs w:val="24"/>
        </w:rPr>
        <w:t>D</w:t>
      </w:r>
      <w:r w:rsidR="00C97E17">
        <w:rPr>
          <w:rFonts w:ascii="Times New Roman" w:hAnsi="Times New Roman" w:cs="Times New Roman"/>
          <w:sz w:val="24"/>
          <w:szCs w:val="24"/>
        </w:rPr>
        <w:t xml:space="preserve">emonstration as a form of instruction </w:t>
      </w:r>
      <w:r w:rsidR="00D467BF">
        <w:rPr>
          <w:rFonts w:ascii="Times New Roman" w:hAnsi="Times New Roman" w:cs="Times New Roman"/>
          <w:sz w:val="24"/>
          <w:szCs w:val="24"/>
        </w:rPr>
        <w:t xml:space="preserve">is described </w:t>
      </w:r>
      <w:r w:rsidR="00AA5E9A">
        <w:rPr>
          <w:rFonts w:ascii="Times New Roman" w:hAnsi="Times New Roman" w:cs="Times New Roman"/>
          <w:sz w:val="24"/>
          <w:szCs w:val="24"/>
        </w:rPr>
        <w:t xml:space="preserve">by Race (2014) </w:t>
      </w:r>
      <w:r w:rsidR="00D467BF">
        <w:rPr>
          <w:rFonts w:ascii="Times New Roman" w:hAnsi="Times New Roman" w:cs="Times New Roman"/>
          <w:sz w:val="24"/>
          <w:szCs w:val="24"/>
        </w:rPr>
        <w:t xml:space="preserve">as a practical exhibition of a certain process that </w:t>
      </w:r>
      <w:r w:rsidR="00D467BF">
        <w:rPr>
          <w:rFonts w:ascii="Times New Roman" w:hAnsi="Times New Roman" w:cs="Times New Roman"/>
          <w:sz w:val="24"/>
          <w:szCs w:val="24"/>
        </w:rPr>
        <w:lastRenderedPageBreak/>
        <w:t>highlights a central principle. It is further suggested by the author, that teaching by demonstration ca</w:t>
      </w:r>
      <w:r w:rsidR="001915E1">
        <w:rPr>
          <w:rFonts w:ascii="Times New Roman" w:hAnsi="Times New Roman" w:cs="Times New Roman"/>
          <w:sz w:val="24"/>
          <w:szCs w:val="24"/>
        </w:rPr>
        <w:t>n serve as a useful tool in the</w:t>
      </w:r>
      <w:r w:rsidR="00D467BF">
        <w:rPr>
          <w:rFonts w:ascii="Times New Roman" w:hAnsi="Times New Roman" w:cs="Times New Roman"/>
          <w:sz w:val="24"/>
          <w:szCs w:val="24"/>
        </w:rPr>
        <w:t xml:space="preserve"> teacher’s skill set, but that in order </w:t>
      </w:r>
      <w:r w:rsidR="00BB00E2">
        <w:rPr>
          <w:rFonts w:ascii="Times New Roman" w:hAnsi="Times New Roman" w:cs="Times New Roman"/>
          <w:sz w:val="24"/>
          <w:szCs w:val="24"/>
        </w:rPr>
        <w:t xml:space="preserve">to maximise its effectiveness, the </w:t>
      </w:r>
      <w:r w:rsidR="00C62981">
        <w:rPr>
          <w:rFonts w:ascii="Times New Roman" w:hAnsi="Times New Roman" w:cs="Times New Roman"/>
          <w:sz w:val="24"/>
          <w:szCs w:val="24"/>
        </w:rPr>
        <w:t>demonstration</w:t>
      </w:r>
      <w:r w:rsidR="00BB00E2">
        <w:rPr>
          <w:rFonts w:ascii="Times New Roman" w:hAnsi="Times New Roman" w:cs="Times New Roman"/>
          <w:sz w:val="24"/>
          <w:szCs w:val="24"/>
        </w:rPr>
        <w:t xml:space="preserve"> should be followed immediately by a practical session undertaken by the students in order to reinforce the teaching</w:t>
      </w:r>
      <w:r w:rsidR="001915E1">
        <w:rPr>
          <w:rFonts w:ascii="Times New Roman" w:hAnsi="Times New Roman" w:cs="Times New Roman"/>
          <w:sz w:val="24"/>
          <w:szCs w:val="24"/>
        </w:rPr>
        <w:t xml:space="preserve"> and learning </w:t>
      </w:r>
      <w:r w:rsidR="00BB00E2">
        <w:rPr>
          <w:rFonts w:ascii="Times New Roman" w:hAnsi="Times New Roman" w:cs="Times New Roman"/>
          <w:sz w:val="24"/>
          <w:szCs w:val="24"/>
        </w:rPr>
        <w:t xml:space="preserve"> that has taken place.</w:t>
      </w:r>
      <w:r w:rsidR="001915E1">
        <w:rPr>
          <w:rFonts w:ascii="Times New Roman" w:hAnsi="Times New Roman" w:cs="Times New Roman"/>
          <w:sz w:val="24"/>
          <w:szCs w:val="24"/>
        </w:rPr>
        <w:t xml:space="preserve"> </w:t>
      </w:r>
      <w:r w:rsidR="00A3790F">
        <w:rPr>
          <w:rFonts w:ascii="Times New Roman" w:hAnsi="Times New Roman" w:cs="Times New Roman"/>
          <w:sz w:val="24"/>
          <w:szCs w:val="24"/>
        </w:rPr>
        <w:t xml:space="preserve">Similar to </w:t>
      </w:r>
      <w:r w:rsidR="00AA5E9A">
        <w:rPr>
          <w:rFonts w:ascii="Times New Roman" w:hAnsi="Times New Roman" w:cs="Times New Roman"/>
          <w:sz w:val="24"/>
          <w:szCs w:val="24"/>
        </w:rPr>
        <w:t>Race (2014)</w:t>
      </w:r>
      <w:r w:rsidR="00A3790F">
        <w:rPr>
          <w:rFonts w:ascii="Times New Roman" w:hAnsi="Times New Roman" w:cs="Times New Roman"/>
          <w:sz w:val="24"/>
          <w:szCs w:val="24"/>
        </w:rPr>
        <w:t>,</w:t>
      </w:r>
      <w:r w:rsidR="00AA5E9A">
        <w:rPr>
          <w:rFonts w:ascii="Times New Roman" w:hAnsi="Times New Roman" w:cs="Times New Roman"/>
          <w:sz w:val="24"/>
          <w:szCs w:val="24"/>
        </w:rPr>
        <w:t xml:space="preserve"> Walklin (2000) </w:t>
      </w:r>
      <w:r w:rsidR="00A3790F">
        <w:rPr>
          <w:rFonts w:ascii="Times New Roman" w:hAnsi="Times New Roman" w:cs="Times New Roman"/>
          <w:sz w:val="24"/>
          <w:szCs w:val="24"/>
        </w:rPr>
        <w:t xml:space="preserve">also </w:t>
      </w:r>
      <w:r w:rsidR="00BB00E2">
        <w:rPr>
          <w:rFonts w:ascii="Times New Roman" w:hAnsi="Times New Roman" w:cs="Times New Roman"/>
          <w:sz w:val="24"/>
          <w:szCs w:val="24"/>
        </w:rPr>
        <w:t>argue</w:t>
      </w:r>
      <w:r w:rsidR="001915E1">
        <w:rPr>
          <w:rFonts w:ascii="Times New Roman" w:hAnsi="Times New Roman" w:cs="Times New Roman"/>
          <w:sz w:val="24"/>
          <w:szCs w:val="24"/>
        </w:rPr>
        <w:t>s</w:t>
      </w:r>
      <w:r w:rsidR="00BB00E2">
        <w:rPr>
          <w:rFonts w:ascii="Times New Roman" w:hAnsi="Times New Roman" w:cs="Times New Roman"/>
          <w:sz w:val="24"/>
          <w:szCs w:val="24"/>
        </w:rPr>
        <w:t xml:space="preserve"> that students learn by doing, and tha</w:t>
      </w:r>
      <w:r w:rsidR="001915E1">
        <w:rPr>
          <w:rFonts w:ascii="Times New Roman" w:hAnsi="Times New Roman" w:cs="Times New Roman"/>
          <w:sz w:val="24"/>
          <w:szCs w:val="24"/>
        </w:rPr>
        <w:t>t</w:t>
      </w:r>
      <w:r w:rsidR="00BB00E2">
        <w:rPr>
          <w:rFonts w:ascii="Times New Roman" w:hAnsi="Times New Roman" w:cs="Times New Roman"/>
          <w:sz w:val="24"/>
          <w:szCs w:val="24"/>
        </w:rPr>
        <w:t xml:space="preserve"> there is no better way of learning a</w:t>
      </w:r>
      <w:r w:rsidR="00AA5E9A">
        <w:rPr>
          <w:rFonts w:ascii="Times New Roman" w:hAnsi="Times New Roman" w:cs="Times New Roman"/>
          <w:sz w:val="24"/>
          <w:szCs w:val="24"/>
        </w:rPr>
        <w:t xml:space="preserve"> new skill than through practical application</w:t>
      </w:r>
      <w:r w:rsidR="00A3790F">
        <w:rPr>
          <w:rFonts w:ascii="Times New Roman" w:hAnsi="Times New Roman" w:cs="Times New Roman"/>
          <w:sz w:val="24"/>
          <w:szCs w:val="24"/>
        </w:rPr>
        <w:t xml:space="preserve"> (K2,3)</w:t>
      </w:r>
      <w:r w:rsidR="00BB00E2">
        <w:rPr>
          <w:rFonts w:ascii="Times New Roman" w:hAnsi="Times New Roman" w:cs="Times New Roman"/>
          <w:sz w:val="24"/>
          <w:szCs w:val="24"/>
        </w:rPr>
        <w:t xml:space="preserve">. </w:t>
      </w:r>
    </w:p>
    <w:p w:rsidR="00B940E7" w:rsidRDefault="00A3790F" w:rsidP="006C3FC4">
      <w:pPr>
        <w:spacing w:line="480" w:lineRule="auto"/>
        <w:rPr>
          <w:rFonts w:ascii="Times New Roman" w:hAnsi="Times New Roman" w:cs="Times New Roman"/>
          <w:sz w:val="24"/>
          <w:szCs w:val="24"/>
        </w:rPr>
      </w:pPr>
      <w:r>
        <w:rPr>
          <w:rFonts w:ascii="Times New Roman" w:hAnsi="Times New Roman" w:cs="Times New Roman"/>
          <w:sz w:val="24"/>
          <w:szCs w:val="24"/>
        </w:rPr>
        <w:t>D</w:t>
      </w:r>
      <w:r w:rsidR="00F72D05">
        <w:rPr>
          <w:rFonts w:ascii="Times New Roman" w:hAnsi="Times New Roman" w:cs="Times New Roman"/>
          <w:sz w:val="24"/>
          <w:szCs w:val="24"/>
        </w:rPr>
        <w:t xml:space="preserve">emonstration and student participation as teaching strategies are also discussed by Petty (2014) who writes that the use of demonstration involves the teacher showing the learner an example of a skill that can be copied. Petty (2014) refers to demonstration as a </w:t>
      </w:r>
      <w:r w:rsidR="00526BC2">
        <w:rPr>
          <w:rFonts w:ascii="Times New Roman" w:hAnsi="Times New Roman" w:cs="Times New Roman"/>
          <w:sz w:val="24"/>
          <w:szCs w:val="24"/>
        </w:rPr>
        <w:t>“</w:t>
      </w:r>
      <w:r w:rsidR="003B5BDF">
        <w:rPr>
          <w:rFonts w:ascii="Times New Roman" w:hAnsi="Times New Roman" w:cs="Times New Roman"/>
          <w:sz w:val="24"/>
          <w:szCs w:val="24"/>
        </w:rPr>
        <w:t>how to</w:t>
      </w:r>
      <w:r w:rsidR="00526BC2">
        <w:rPr>
          <w:rFonts w:ascii="Times New Roman" w:hAnsi="Times New Roman" w:cs="Times New Roman"/>
          <w:sz w:val="24"/>
          <w:szCs w:val="24"/>
        </w:rPr>
        <w:t>”</w:t>
      </w:r>
      <w:r w:rsidR="00F72D05">
        <w:rPr>
          <w:rFonts w:ascii="Times New Roman" w:hAnsi="Times New Roman" w:cs="Times New Roman"/>
          <w:sz w:val="24"/>
          <w:szCs w:val="24"/>
        </w:rPr>
        <w:t xml:space="preserve"> form of teaching</w:t>
      </w:r>
      <w:r w:rsidR="004F4D3D">
        <w:rPr>
          <w:rFonts w:ascii="Times New Roman" w:hAnsi="Times New Roman" w:cs="Times New Roman"/>
          <w:sz w:val="24"/>
          <w:szCs w:val="24"/>
        </w:rPr>
        <w:t>, and similar to Race (2014) and Walklin (2000) argues that demonstration should always be followed by an opportunity for t</w:t>
      </w:r>
      <w:r w:rsidR="006A4C64">
        <w:rPr>
          <w:rFonts w:ascii="Times New Roman" w:hAnsi="Times New Roman" w:cs="Times New Roman"/>
          <w:sz w:val="24"/>
          <w:szCs w:val="24"/>
        </w:rPr>
        <w:t xml:space="preserve">he students to undertake </w:t>
      </w:r>
      <w:r w:rsidR="00AE300B">
        <w:rPr>
          <w:rFonts w:ascii="Times New Roman" w:hAnsi="Times New Roman" w:cs="Times New Roman"/>
          <w:sz w:val="24"/>
          <w:szCs w:val="24"/>
        </w:rPr>
        <w:t>the task</w:t>
      </w:r>
      <w:r w:rsidR="004F4D3D">
        <w:rPr>
          <w:rFonts w:ascii="Times New Roman" w:hAnsi="Times New Roman" w:cs="Times New Roman"/>
          <w:sz w:val="24"/>
          <w:szCs w:val="24"/>
        </w:rPr>
        <w:t xml:space="preserve"> themselves</w:t>
      </w:r>
      <w:r w:rsidR="003B5BDF">
        <w:rPr>
          <w:rFonts w:ascii="Times New Roman" w:hAnsi="Times New Roman" w:cs="Times New Roman"/>
          <w:sz w:val="24"/>
          <w:szCs w:val="24"/>
        </w:rPr>
        <w:t xml:space="preserve"> (A1</w:t>
      </w:r>
      <w:r>
        <w:rPr>
          <w:rFonts w:ascii="Times New Roman" w:hAnsi="Times New Roman" w:cs="Times New Roman"/>
          <w:sz w:val="24"/>
          <w:szCs w:val="24"/>
        </w:rPr>
        <w:t>, 2,</w:t>
      </w:r>
      <w:r w:rsidR="00DB04CE">
        <w:rPr>
          <w:rFonts w:ascii="Times New Roman" w:hAnsi="Times New Roman" w:cs="Times New Roman"/>
          <w:sz w:val="24"/>
          <w:szCs w:val="24"/>
        </w:rPr>
        <w:t>4</w:t>
      </w:r>
      <w:r w:rsidR="003B5BDF">
        <w:rPr>
          <w:rFonts w:ascii="Times New Roman" w:hAnsi="Times New Roman" w:cs="Times New Roman"/>
          <w:sz w:val="24"/>
          <w:szCs w:val="24"/>
        </w:rPr>
        <w:t>)</w:t>
      </w:r>
      <w:r w:rsidR="004F4D3D">
        <w:rPr>
          <w:rFonts w:ascii="Times New Roman" w:hAnsi="Times New Roman" w:cs="Times New Roman"/>
          <w:sz w:val="24"/>
          <w:szCs w:val="24"/>
        </w:rPr>
        <w:t xml:space="preserve">. </w:t>
      </w:r>
    </w:p>
    <w:p w:rsidR="00811CF6" w:rsidRDefault="007E096B" w:rsidP="006C3FC4">
      <w:pPr>
        <w:spacing w:line="480" w:lineRule="auto"/>
        <w:rPr>
          <w:rFonts w:ascii="Times New Roman" w:hAnsi="Times New Roman" w:cs="Times New Roman"/>
          <w:sz w:val="24"/>
          <w:szCs w:val="24"/>
        </w:rPr>
      </w:pPr>
      <w:r>
        <w:rPr>
          <w:rFonts w:ascii="Times New Roman" w:hAnsi="Times New Roman" w:cs="Times New Roman"/>
          <w:sz w:val="24"/>
          <w:szCs w:val="24"/>
        </w:rPr>
        <w:t>However, d</w:t>
      </w:r>
      <w:r w:rsidR="002954C8">
        <w:rPr>
          <w:rFonts w:ascii="Times New Roman" w:hAnsi="Times New Roman" w:cs="Times New Roman"/>
          <w:sz w:val="24"/>
          <w:szCs w:val="24"/>
        </w:rPr>
        <w:t>emonstration is</w:t>
      </w:r>
      <w:r w:rsidR="003A6E20">
        <w:rPr>
          <w:rFonts w:ascii="Times New Roman" w:hAnsi="Times New Roman" w:cs="Times New Roman"/>
          <w:sz w:val="24"/>
          <w:szCs w:val="24"/>
        </w:rPr>
        <w:t xml:space="preserve"> also discussed by </w:t>
      </w:r>
      <w:r w:rsidR="00851C1B">
        <w:rPr>
          <w:rFonts w:ascii="Times New Roman" w:hAnsi="Times New Roman" w:cs="Times New Roman"/>
          <w:sz w:val="24"/>
          <w:szCs w:val="24"/>
        </w:rPr>
        <w:t xml:space="preserve">Rogers (2016) </w:t>
      </w:r>
      <w:r w:rsidR="007725D1">
        <w:rPr>
          <w:rFonts w:ascii="Times New Roman" w:hAnsi="Times New Roman" w:cs="Times New Roman"/>
          <w:sz w:val="24"/>
          <w:szCs w:val="24"/>
        </w:rPr>
        <w:t>who sugges</w:t>
      </w:r>
      <w:r w:rsidR="00851C1B">
        <w:rPr>
          <w:rFonts w:ascii="Times New Roman" w:hAnsi="Times New Roman" w:cs="Times New Roman"/>
          <w:sz w:val="24"/>
          <w:szCs w:val="24"/>
        </w:rPr>
        <w:t>t</w:t>
      </w:r>
      <w:r w:rsidR="002954C8">
        <w:rPr>
          <w:rFonts w:ascii="Times New Roman" w:hAnsi="Times New Roman" w:cs="Times New Roman"/>
          <w:sz w:val="24"/>
          <w:szCs w:val="24"/>
        </w:rPr>
        <w:t>s</w:t>
      </w:r>
      <w:r w:rsidR="00811CF6">
        <w:rPr>
          <w:rFonts w:ascii="Times New Roman" w:hAnsi="Times New Roman" w:cs="Times New Roman"/>
          <w:sz w:val="24"/>
          <w:szCs w:val="24"/>
        </w:rPr>
        <w:t xml:space="preserve"> that there are </w:t>
      </w:r>
      <w:r w:rsidR="007725D1">
        <w:rPr>
          <w:rFonts w:ascii="Times New Roman" w:hAnsi="Times New Roman" w:cs="Times New Roman"/>
          <w:sz w:val="24"/>
          <w:szCs w:val="24"/>
        </w:rPr>
        <w:t xml:space="preserve">some </w:t>
      </w:r>
      <w:r w:rsidR="00811CF6">
        <w:rPr>
          <w:rFonts w:ascii="Times New Roman" w:hAnsi="Times New Roman" w:cs="Times New Roman"/>
          <w:sz w:val="24"/>
          <w:szCs w:val="24"/>
        </w:rPr>
        <w:t>disadvantages</w:t>
      </w:r>
      <w:r w:rsidR="00892E9F">
        <w:rPr>
          <w:rFonts w:ascii="Times New Roman" w:hAnsi="Times New Roman" w:cs="Times New Roman"/>
          <w:sz w:val="24"/>
          <w:szCs w:val="24"/>
        </w:rPr>
        <w:t>,</w:t>
      </w:r>
      <w:r w:rsidR="00811CF6">
        <w:rPr>
          <w:rFonts w:ascii="Times New Roman" w:hAnsi="Times New Roman" w:cs="Times New Roman"/>
          <w:sz w:val="24"/>
          <w:szCs w:val="24"/>
        </w:rPr>
        <w:t xml:space="preserve"> </w:t>
      </w:r>
      <w:r w:rsidR="002954C8">
        <w:rPr>
          <w:rFonts w:ascii="Times New Roman" w:hAnsi="Times New Roman" w:cs="Times New Roman"/>
          <w:sz w:val="24"/>
          <w:szCs w:val="24"/>
        </w:rPr>
        <w:t xml:space="preserve">arguing </w:t>
      </w:r>
      <w:r w:rsidR="00811CF6">
        <w:rPr>
          <w:rFonts w:ascii="Times New Roman" w:hAnsi="Times New Roman" w:cs="Times New Roman"/>
          <w:sz w:val="24"/>
          <w:szCs w:val="24"/>
        </w:rPr>
        <w:t xml:space="preserve">that learners have a relatively short attention span and ability to concentrate. Furthermore, Rogers (2016) </w:t>
      </w:r>
      <w:r w:rsidR="002954C8">
        <w:rPr>
          <w:rFonts w:ascii="Times New Roman" w:hAnsi="Times New Roman" w:cs="Times New Roman"/>
          <w:sz w:val="24"/>
          <w:szCs w:val="24"/>
        </w:rPr>
        <w:t xml:space="preserve">asserts </w:t>
      </w:r>
      <w:r w:rsidR="000233CF">
        <w:rPr>
          <w:rFonts w:ascii="Times New Roman" w:hAnsi="Times New Roman" w:cs="Times New Roman"/>
          <w:sz w:val="24"/>
          <w:szCs w:val="24"/>
        </w:rPr>
        <w:t>that demonstration does not support the use of feedback. H</w:t>
      </w:r>
      <w:r w:rsidR="00811CF6">
        <w:rPr>
          <w:rFonts w:ascii="Times New Roman" w:hAnsi="Times New Roman" w:cs="Times New Roman"/>
          <w:sz w:val="24"/>
          <w:szCs w:val="24"/>
        </w:rPr>
        <w:t>owever, whilst generally rega</w:t>
      </w:r>
      <w:r w:rsidR="000233CF">
        <w:rPr>
          <w:rFonts w:ascii="Times New Roman" w:hAnsi="Times New Roman" w:cs="Times New Roman"/>
          <w:sz w:val="24"/>
          <w:szCs w:val="24"/>
        </w:rPr>
        <w:t xml:space="preserve">rded as lacking in stimulation, Rogers (2016) </w:t>
      </w:r>
      <w:r w:rsidR="00DB04CE">
        <w:rPr>
          <w:rFonts w:ascii="Times New Roman" w:hAnsi="Times New Roman" w:cs="Times New Roman"/>
          <w:sz w:val="24"/>
          <w:szCs w:val="24"/>
        </w:rPr>
        <w:t>writes</w:t>
      </w:r>
      <w:r w:rsidR="000233CF">
        <w:rPr>
          <w:rFonts w:ascii="Times New Roman" w:hAnsi="Times New Roman" w:cs="Times New Roman"/>
          <w:sz w:val="24"/>
          <w:szCs w:val="24"/>
        </w:rPr>
        <w:t xml:space="preserve"> that as a</w:t>
      </w:r>
      <w:r w:rsidR="007725D1">
        <w:rPr>
          <w:rFonts w:ascii="Times New Roman" w:hAnsi="Times New Roman" w:cs="Times New Roman"/>
          <w:sz w:val="24"/>
          <w:szCs w:val="24"/>
        </w:rPr>
        <w:t xml:space="preserve"> teaching method</w:t>
      </w:r>
      <w:r w:rsidR="00811CF6">
        <w:rPr>
          <w:rFonts w:ascii="Times New Roman" w:hAnsi="Times New Roman" w:cs="Times New Roman"/>
          <w:sz w:val="24"/>
          <w:szCs w:val="24"/>
        </w:rPr>
        <w:t>, demonstration continue</w:t>
      </w:r>
      <w:r w:rsidR="000233CF">
        <w:rPr>
          <w:rFonts w:ascii="Times New Roman" w:hAnsi="Times New Roman" w:cs="Times New Roman"/>
          <w:sz w:val="24"/>
          <w:szCs w:val="24"/>
        </w:rPr>
        <w:t>s</w:t>
      </w:r>
      <w:r w:rsidR="00811CF6">
        <w:rPr>
          <w:rFonts w:ascii="Times New Roman" w:hAnsi="Times New Roman" w:cs="Times New Roman"/>
          <w:sz w:val="24"/>
          <w:szCs w:val="24"/>
        </w:rPr>
        <w:t xml:space="preserve"> to have a valuable place when delivering information, but for that information to be retained, the use of </w:t>
      </w:r>
      <w:r w:rsidR="007725D1">
        <w:rPr>
          <w:rFonts w:ascii="Times New Roman" w:hAnsi="Times New Roman" w:cs="Times New Roman"/>
          <w:sz w:val="24"/>
          <w:szCs w:val="24"/>
        </w:rPr>
        <w:t xml:space="preserve">immediate participation </w:t>
      </w:r>
      <w:r w:rsidR="00811CF6">
        <w:rPr>
          <w:rFonts w:ascii="Times New Roman" w:hAnsi="Times New Roman" w:cs="Times New Roman"/>
          <w:sz w:val="24"/>
          <w:szCs w:val="24"/>
        </w:rPr>
        <w:t xml:space="preserve">is required </w:t>
      </w:r>
      <w:r w:rsidR="000233CF">
        <w:rPr>
          <w:rFonts w:ascii="Times New Roman" w:hAnsi="Times New Roman" w:cs="Times New Roman"/>
          <w:sz w:val="24"/>
          <w:szCs w:val="24"/>
        </w:rPr>
        <w:t>(A3)</w:t>
      </w:r>
      <w:r w:rsidR="00811CF6">
        <w:rPr>
          <w:rFonts w:ascii="Times New Roman" w:hAnsi="Times New Roman" w:cs="Times New Roman"/>
          <w:sz w:val="24"/>
          <w:szCs w:val="24"/>
        </w:rPr>
        <w:t>.</w:t>
      </w:r>
    </w:p>
    <w:p w:rsidR="006855A4" w:rsidRDefault="006855A4" w:rsidP="006855A4">
      <w:pPr>
        <w:spacing w:line="480" w:lineRule="auto"/>
        <w:rPr>
          <w:rFonts w:ascii="Times New Roman" w:hAnsi="Times New Roman" w:cs="Times New Roman"/>
          <w:sz w:val="24"/>
          <w:szCs w:val="24"/>
        </w:rPr>
      </w:pPr>
      <w:r w:rsidRPr="000F576C">
        <w:rPr>
          <w:rFonts w:ascii="Times New Roman" w:hAnsi="Times New Roman" w:cs="Times New Roman"/>
          <w:sz w:val="24"/>
          <w:szCs w:val="24"/>
        </w:rPr>
        <w:t xml:space="preserve">Lesson </w:t>
      </w:r>
      <w:r>
        <w:rPr>
          <w:rFonts w:ascii="Times New Roman" w:hAnsi="Times New Roman" w:cs="Times New Roman"/>
          <w:sz w:val="24"/>
          <w:szCs w:val="24"/>
        </w:rPr>
        <w:t>planning</w:t>
      </w:r>
      <w:r w:rsidR="00FF1F8E">
        <w:rPr>
          <w:rFonts w:ascii="Times New Roman" w:hAnsi="Times New Roman" w:cs="Times New Roman"/>
          <w:sz w:val="24"/>
          <w:szCs w:val="24"/>
        </w:rPr>
        <w:t>,</w:t>
      </w:r>
      <w:r>
        <w:rPr>
          <w:rFonts w:ascii="Times New Roman" w:hAnsi="Times New Roman" w:cs="Times New Roman"/>
          <w:sz w:val="24"/>
          <w:szCs w:val="24"/>
        </w:rPr>
        <w:t xml:space="preserve"> </w:t>
      </w:r>
      <w:r w:rsidR="00FF1F8E">
        <w:rPr>
          <w:rFonts w:ascii="Times New Roman" w:hAnsi="Times New Roman" w:cs="Times New Roman"/>
          <w:sz w:val="24"/>
          <w:szCs w:val="24"/>
        </w:rPr>
        <w:t xml:space="preserve">and the subsequent choice of teaching strategy, </w:t>
      </w:r>
      <w:r w:rsidRPr="000F576C">
        <w:rPr>
          <w:rFonts w:ascii="Times New Roman" w:hAnsi="Times New Roman" w:cs="Times New Roman"/>
          <w:sz w:val="24"/>
          <w:szCs w:val="24"/>
        </w:rPr>
        <w:t>is described by</w:t>
      </w:r>
      <w:r>
        <w:rPr>
          <w:rFonts w:ascii="Times New Roman" w:hAnsi="Times New Roman" w:cs="Times New Roman"/>
          <w:sz w:val="24"/>
          <w:szCs w:val="24"/>
        </w:rPr>
        <w:t xml:space="preserve"> Denby (2015) as a process that involves examining progression, and refers to Bloom’s (1984) model of taxonomy and the hierarchy of skills. Bloom’s (1984) model refers to a hierarchy of learning that starts at a low level, knowledge, and moves to a higher level, evaluation. When </w:t>
      </w:r>
      <w:r>
        <w:rPr>
          <w:rFonts w:ascii="Times New Roman" w:hAnsi="Times New Roman" w:cs="Times New Roman"/>
          <w:sz w:val="24"/>
          <w:szCs w:val="24"/>
        </w:rPr>
        <w:lastRenderedPageBreak/>
        <w:t>considering the learning that has occurred following the micro teach in question, it might be argued that the learners have only moved through the first three stages of Bloom’s (1984) model, from knowledge to understand</w:t>
      </w:r>
      <w:r w:rsidR="00892E9F">
        <w:rPr>
          <w:rFonts w:ascii="Times New Roman" w:hAnsi="Times New Roman" w:cs="Times New Roman"/>
          <w:sz w:val="24"/>
          <w:szCs w:val="24"/>
        </w:rPr>
        <w:t xml:space="preserve">ing and finally to application, </w:t>
      </w:r>
      <w:r>
        <w:rPr>
          <w:rFonts w:ascii="Times New Roman" w:hAnsi="Times New Roman" w:cs="Times New Roman"/>
          <w:sz w:val="24"/>
          <w:szCs w:val="24"/>
        </w:rPr>
        <w:t>however, analysis, synthesis and evaluation might not have been achieved</w:t>
      </w:r>
      <w:r w:rsidR="0003061C">
        <w:rPr>
          <w:rFonts w:ascii="Times New Roman" w:hAnsi="Times New Roman" w:cs="Times New Roman"/>
          <w:sz w:val="24"/>
          <w:szCs w:val="24"/>
        </w:rPr>
        <w:t xml:space="preserve"> (K3</w:t>
      </w:r>
      <w:r w:rsidR="00B61B0B">
        <w:rPr>
          <w:rFonts w:ascii="Times New Roman" w:hAnsi="Times New Roman" w:cs="Times New Roman"/>
          <w:sz w:val="24"/>
          <w:szCs w:val="24"/>
        </w:rPr>
        <w:t>,</w:t>
      </w:r>
      <w:r w:rsidR="00DB04CE">
        <w:rPr>
          <w:rFonts w:ascii="Times New Roman" w:hAnsi="Times New Roman" w:cs="Times New Roman"/>
          <w:sz w:val="24"/>
          <w:szCs w:val="24"/>
        </w:rPr>
        <w:t>5</w:t>
      </w:r>
      <w:r w:rsidR="0003061C">
        <w:rPr>
          <w:rFonts w:ascii="Times New Roman" w:hAnsi="Times New Roman" w:cs="Times New Roman"/>
          <w:sz w:val="24"/>
          <w:szCs w:val="24"/>
        </w:rPr>
        <w:t>)</w:t>
      </w:r>
      <w:r>
        <w:rPr>
          <w:rFonts w:ascii="Times New Roman" w:hAnsi="Times New Roman" w:cs="Times New Roman"/>
          <w:sz w:val="24"/>
          <w:szCs w:val="24"/>
        </w:rPr>
        <w:t xml:space="preserve">. </w:t>
      </w:r>
    </w:p>
    <w:p w:rsidR="002B6EE4" w:rsidRDefault="00B61B0B" w:rsidP="006C3FC4">
      <w:pPr>
        <w:spacing w:line="480" w:lineRule="auto"/>
        <w:rPr>
          <w:rFonts w:ascii="Times New Roman" w:hAnsi="Times New Roman" w:cs="Times New Roman"/>
          <w:sz w:val="24"/>
          <w:szCs w:val="24"/>
        </w:rPr>
      </w:pPr>
      <w:r>
        <w:rPr>
          <w:rFonts w:ascii="Times New Roman" w:hAnsi="Times New Roman" w:cs="Times New Roman"/>
          <w:sz w:val="24"/>
          <w:szCs w:val="24"/>
        </w:rPr>
        <w:t xml:space="preserve">Knowles’ (1984) </w:t>
      </w:r>
      <w:r>
        <w:rPr>
          <w:rFonts w:ascii="Times New Roman" w:hAnsi="Times New Roman" w:cs="Times New Roman"/>
          <w:sz w:val="24"/>
          <w:szCs w:val="24"/>
        </w:rPr>
        <w:t>suggests that the idea of lesson planning is pedagogical in nature whilst p</w:t>
      </w:r>
      <w:r w:rsidR="00CA76D4">
        <w:rPr>
          <w:rFonts w:ascii="Times New Roman" w:hAnsi="Times New Roman" w:cs="Times New Roman"/>
          <w:sz w:val="24"/>
          <w:szCs w:val="24"/>
        </w:rPr>
        <w:t xml:space="preserve">edagogy </w:t>
      </w:r>
      <w:r w:rsidR="00DF18FB">
        <w:rPr>
          <w:rFonts w:ascii="Times New Roman" w:hAnsi="Times New Roman" w:cs="Times New Roman"/>
          <w:sz w:val="24"/>
          <w:szCs w:val="24"/>
        </w:rPr>
        <w:t xml:space="preserve">is </w:t>
      </w:r>
      <w:r>
        <w:rPr>
          <w:rFonts w:ascii="Times New Roman" w:hAnsi="Times New Roman" w:cs="Times New Roman"/>
          <w:sz w:val="24"/>
          <w:szCs w:val="24"/>
        </w:rPr>
        <w:t xml:space="preserve">described </w:t>
      </w:r>
      <w:r w:rsidR="00DF18FB">
        <w:rPr>
          <w:rFonts w:ascii="Times New Roman" w:hAnsi="Times New Roman" w:cs="Times New Roman"/>
          <w:sz w:val="24"/>
          <w:szCs w:val="24"/>
        </w:rPr>
        <w:t xml:space="preserve">by Waring and Evans (2015) </w:t>
      </w:r>
      <w:r w:rsidR="00CA76D4">
        <w:rPr>
          <w:rFonts w:ascii="Times New Roman" w:hAnsi="Times New Roman" w:cs="Times New Roman"/>
          <w:sz w:val="24"/>
          <w:szCs w:val="24"/>
        </w:rPr>
        <w:t>as a holistic concept that addresses the question of the teacher’s own values and position on how knowledge is acquired in additio</w:t>
      </w:r>
      <w:r w:rsidR="00F1319A">
        <w:rPr>
          <w:rFonts w:ascii="Times New Roman" w:hAnsi="Times New Roman" w:cs="Times New Roman"/>
          <w:sz w:val="24"/>
          <w:szCs w:val="24"/>
        </w:rPr>
        <w:t>n to the learning process. The authors also suggest that the use of critical reflection as part of a teacher’s holistic approach supports the recognition of a personal vision of education, an understanding of the relationship between theory and practice</w:t>
      </w:r>
      <w:r w:rsidR="00F123CA">
        <w:rPr>
          <w:rFonts w:ascii="Times New Roman" w:hAnsi="Times New Roman" w:cs="Times New Roman"/>
          <w:sz w:val="24"/>
          <w:szCs w:val="24"/>
        </w:rPr>
        <w:t>,</w:t>
      </w:r>
      <w:r w:rsidR="00F1319A">
        <w:rPr>
          <w:rFonts w:ascii="Times New Roman" w:hAnsi="Times New Roman" w:cs="Times New Roman"/>
          <w:sz w:val="24"/>
          <w:szCs w:val="24"/>
        </w:rPr>
        <w:t xml:space="preserve"> and ability to recognise the type of teacher an individual wants to be and the type of learning they want to create.</w:t>
      </w:r>
      <w:r w:rsidR="00256B53">
        <w:rPr>
          <w:rFonts w:ascii="Times New Roman" w:hAnsi="Times New Roman" w:cs="Times New Roman"/>
          <w:sz w:val="24"/>
          <w:szCs w:val="24"/>
        </w:rPr>
        <w:t xml:space="preserve"> </w:t>
      </w:r>
      <w:r w:rsidR="00122457">
        <w:rPr>
          <w:rFonts w:ascii="Times New Roman" w:hAnsi="Times New Roman" w:cs="Times New Roman"/>
          <w:sz w:val="24"/>
          <w:szCs w:val="24"/>
        </w:rPr>
        <w:t>P</w:t>
      </w:r>
      <w:r w:rsidR="00256B53">
        <w:rPr>
          <w:rFonts w:ascii="Times New Roman" w:hAnsi="Times New Roman" w:cs="Times New Roman"/>
          <w:sz w:val="24"/>
          <w:szCs w:val="24"/>
        </w:rPr>
        <w:t xml:space="preserve">edagogy </w:t>
      </w:r>
      <w:r w:rsidR="004949F2">
        <w:rPr>
          <w:rFonts w:ascii="Times New Roman" w:hAnsi="Times New Roman" w:cs="Times New Roman"/>
          <w:sz w:val="24"/>
          <w:szCs w:val="24"/>
        </w:rPr>
        <w:t xml:space="preserve">as a holistic concept </w:t>
      </w:r>
      <w:r w:rsidR="00256B53">
        <w:rPr>
          <w:rFonts w:ascii="Times New Roman" w:hAnsi="Times New Roman" w:cs="Times New Roman"/>
          <w:sz w:val="24"/>
          <w:szCs w:val="24"/>
        </w:rPr>
        <w:t>asks questions of the teacher</w:t>
      </w:r>
      <w:r w:rsidR="00B96C4E">
        <w:rPr>
          <w:rFonts w:ascii="Times New Roman" w:hAnsi="Times New Roman" w:cs="Times New Roman"/>
          <w:sz w:val="24"/>
          <w:szCs w:val="24"/>
        </w:rPr>
        <w:t>,</w:t>
      </w:r>
      <w:r w:rsidR="00256B53">
        <w:rPr>
          <w:rFonts w:ascii="Times New Roman" w:hAnsi="Times New Roman" w:cs="Times New Roman"/>
          <w:sz w:val="24"/>
          <w:szCs w:val="24"/>
        </w:rPr>
        <w:t xml:space="preserve"> and how they recognise and acknowledge lear</w:t>
      </w:r>
      <w:r w:rsidR="00EF1997">
        <w:rPr>
          <w:rFonts w:ascii="Times New Roman" w:hAnsi="Times New Roman" w:cs="Times New Roman"/>
          <w:sz w:val="24"/>
          <w:szCs w:val="24"/>
        </w:rPr>
        <w:t>ning styles as changeable</w:t>
      </w:r>
      <w:r w:rsidR="004949F2">
        <w:rPr>
          <w:rFonts w:ascii="Times New Roman" w:hAnsi="Times New Roman" w:cs="Times New Roman"/>
          <w:sz w:val="24"/>
          <w:szCs w:val="24"/>
        </w:rPr>
        <w:t xml:space="preserve"> and multidimensional whilst g</w:t>
      </w:r>
      <w:r w:rsidR="00EF1997">
        <w:rPr>
          <w:rFonts w:ascii="Times New Roman" w:hAnsi="Times New Roman" w:cs="Times New Roman"/>
          <w:sz w:val="24"/>
          <w:szCs w:val="24"/>
        </w:rPr>
        <w:t>aining an understanding of the relevance of learning styles is importa</w:t>
      </w:r>
      <w:r w:rsidR="00FC2441">
        <w:rPr>
          <w:rFonts w:ascii="Times New Roman" w:hAnsi="Times New Roman" w:cs="Times New Roman"/>
          <w:sz w:val="24"/>
          <w:szCs w:val="24"/>
        </w:rPr>
        <w:t xml:space="preserve">nt to both teacher and student in order to manage learning effectively according to Waring and Evans (2015). </w:t>
      </w:r>
    </w:p>
    <w:p w:rsidR="00FF1F8E" w:rsidRPr="002352B4" w:rsidRDefault="00AE300B" w:rsidP="00FF1F8E">
      <w:pPr>
        <w:spacing w:line="480" w:lineRule="auto"/>
        <w:rPr>
          <w:rFonts w:ascii="Times New Roman" w:hAnsi="Times New Roman" w:cs="Times New Roman"/>
          <w:b/>
          <w:sz w:val="28"/>
          <w:szCs w:val="28"/>
        </w:rPr>
      </w:pPr>
      <w:r>
        <w:rPr>
          <w:rFonts w:ascii="Times New Roman" w:hAnsi="Times New Roman" w:cs="Times New Roman"/>
          <w:sz w:val="24"/>
          <w:szCs w:val="24"/>
        </w:rPr>
        <w:t>As an element of lesson planning, the micro teach session was designed to include enhancement, or cross cutting themes</w:t>
      </w:r>
      <w:r w:rsidR="0043099C">
        <w:rPr>
          <w:rFonts w:ascii="Times New Roman" w:hAnsi="Times New Roman" w:cs="Times New Roman"/>
          <w:sz w:val="24"/>
          <w:szCs w:val="24"/>
        </w:rPr>
        <w:t xml:space="preserve">, a </w:t>
      </w:r>
      <w:r w:rsidR="00FF1F8E">
        <w:rPr>
          <w:rFonts w:ascii="Times New Roman" w:hAnsi="Times New Roman" w:cs="Times New Roman"/>
          <w:sz w:val="24"/>
          <w:szCs w:val="24"/>
        </w:rPr>
        <w:t xml:space="preserve">notion discussed by Denby (2015) who suggests that their inclusion helps to provide greater depth and should not be taught in isolation but rather should be embedded into teaching at every opportunity. When considering Denby’s (2015) assertion, the dimensions included within the micro teach served to enhance the core subject, burn wound dressings. ESDGC is the result of Welsh Government efforts to create a holistic approach to teaching and learning that helps learners to meet new challenges, enhance critical thinking skills and understand the interconnection between local and global issues and includes health as one of its main themes </w:t>
      </w:r>
      <w:r w:rsidR="00B96194">
        <w:rPr>
          <w:rFonts w:ascii="Times New Roman" w:hAnsi="Times New Roman" w:cs="Times New Roman"/>
          <w:sz w:val="24"/>
          <w:szCs w:val="24"/>
        </w:rPr>
        <w:t>(A1,</w:t>
      </w:r>
      <w:r w:rsidR="00FF1F8E">
        <w:rPr>
          <w:rFonts w:ascii="Times New Roman" w:hAnsi="Times New Roman" w:cs="Times New Roman"/>
          <w:sz w:val="24"/>
          <w:szCs w:val="24"/>
        </w:rPr>
        <w:t xml:space="preserve">2). Furthermore, with reference to the Welsh </w:t>
      </w:r>
      <w:r w:rsidR="00FF1F8E">
        <w:rPr>
          <w:rFonts w:ascii="Times New Roman" w:hAnsi="Times New Roman" w:cs="Times New Roman"/>
          <w:sz w:val="24"/>
          <w:szCs w:val="24"/>
        </w:rPr>
        <w:lastRenderedPageBreak/>
        <w:t>context, the figures highlighted and discussed refer to</w:t>
      </w:r>
      <w:r w:rsidR="002D4092">
        <w:rPr>
          <w:rFonts w:ascii="Times New Roman" w:hAnsi="Times New Roman" w:cs="Times New Roman"/>
          <w:sz w:val="24"/>
          <w:szCs w:val="24"/>
        </w:rPr>
        <w:t xml:space="preserve"> the Welsh population and serve</w:t>
      </w:r>
      <w:r w:rsidR="00FF1F8E">
        <w:rPr>
          <w:rFonts w:ascii="Times New Roman" w:hAnsi="Times New Roman" w:cs="Times New Roman"/>
          <w:sz w:val="24"/>
          <w:szCs w:val="24"/>
        </w:rPr>
        <w:t xml:space="preserve"> to increase awareness of the current situation within Wales in relation to burn injuries.</w:t>
      </w:r>
    </w:p>
    <w:p w:rsidR="003272DB" w:rsidRDefault="00623096" w:rsidP="00E25860">
      <w:pPr>
        <w:spacing w:line="480" w:lineRule="auto"/>
        <w:rPr>
          <w:rFonts w:ascii="Times New Roman" w:hAnsi="Times New Roman" w:cs="Times New Roman"/>
          <w:sz w:val="24"/>
          <w:szCs w:val="24"/>
        </w:rPr>
      </w:pPr>
      <w:r>
        <w:rPr>
          <w:rFonts w:ascii="Times New Roman" w:hAnsi="Times New Roman" w:cs="Times New Roman"/>
          <w:sz w:val="24"/>
          <w:szCs w:val="24"/>
        </w:rPr>
        <w:t>In an effort to identify learning, the micro teach session included on going assessment, achieved through teacher/ student discussion and the use of a camera to record practical skills and outcomes</w:t>
      </w:r>
      <w:r w:rsidR="00B1578A">
        <w:rPr>
          <w:rFonts w:ascii="Times New Roman" w:hAnsi="Times New Roman" w:cs="Times New Roman"/>
          <w:sz w:val="24"/>
          <w:szCs w:val="24"/>
        </w:rPr>
        <w:t xml:space="preserve"> (K2,3)</w:t>
      </w:r>
      <w:r>
        <w:rPr>
          <w:rFonts w:ascii="Times New Roman" w:hAnsi="Times New Roman" w:cs="Times New Roman"/>
          <w:sz w:val="24"/>
          <w:szCs w:val="24"/>
        </w:rPr>
        <w:t xml:space="preserve">. </w:t>
      </w:r>
      <w:r w:rsidR="0000725B">
        <w:rPr>
          <w:rFonts w:ascii="Times New Roman" w:hAnsi="Times New Roman" w:cs="Times New Roman"/>
          <w:sz w:val="24"/>
          <w:szCs w:val="24"/>
        </w:rPr>
        <w:t>I</w:t>
      </w:r>
      <w:r w:rsidR="00F123CA">
        <w:rPr>
          <w:rFonts w:ascii="Times New Roman" w:hAnsi="Times New Roman" w:cs="Times New Roman"/>
          <w:sz w:val="24"/>
          <w:szCs w:val="24"/>
        </w:rPr>
        <w:t xml:space="preserve">t is suggested by </w:t>
      </w:r>
      <w:r w:rsidR="00144ADC">
        <w:rPr>
          <w:rFonts w:ascii="Times New Roman" w:hAnsi="Times New Roman" w:cs="Times New Roman"/>
          <w:sz w:val="24"/>
          <w:szCs w:val="24"/>
        </w:rPr>
        <w:t>Curzon and Tummons (2013)</w:t>
      </w:r>
      <w:r w:rsidR="00B5282C">
        <w:rPr>
          <w:rFonts w:ascii="Times New Roman" w:hAnsi="Times New Roman" w:cs="Times New Roman"/>
          <w:sz w:val="24"/>
          <w:szCs w:val="24"/>
        </w:rPr>
        <w:t>,</w:t>
      </w:r>
      <w:r w:rsidR="009B32F7">
        <w:rPr>
          <w:rFonts w:ascii="Times New Roman" w:hAnsi="Times New Roman" w:cs="Times New Roman"/>
          <w:sz w:val="24"/>
          <w:szCs w:val="24"/>
        </w:rPr>
        <w:t xml:space="preserve"> and Agboola and Hiatt (2017)</w:t>
      </w:r>
      <w:r w:rsidR="00144ADC">
        <w:rPr>
          <w:rFonts w:ascii="Times New Roman" w:hAnsi="Times New Roman" w:cs="Times New Roman"/>
          <w:sz w:val="24"/>
          <w:szCs w:val="24"/>
        </w:rPr>
        <w:t xml:space="preserve">, </w:t>
      </w:r>
      <w:r w:rsidR="003272DB">
        <w:rPr>
          <w:rFonts w:ascii="Times New Roman" w:hAnsi="Times New Roman" w:cs="Times New Roman"/>
          <w:sz w:val="24"/>
          <w:szCs w:val="24"/>
        </w:rPr>
        <w:t xml:space="preserve">that </w:t>
      </w:r>
      <w:r w:rsidR="00144ADC">
        <w:rPr>
          <w:rFonts w:ascii="Times New Roman" w:hAnsi="Times New Roman" w:cs="Times New Roman"/>
          <w:sz w:val="24"/>
          <w:szCs w:val="24"/>
        </w:rPr>
        <w:t>within further education there are two types of assessment, formative and summative. The authors describe formative assessment as an assessment for learning</w:t>
      </w:r>
      <w:r w:rsidR="00A16CED">
        <w:rPr>
          <w:rFonts w:ascii="Times New Roman" w:hAnsi="Times New Roman" w:cs="Times New Roman"/>
          <w:sz w:val="24"/>
          <w:szCs w:val="24"/>
        </w:rPr>
        <w:t xml:space="preserve"> (AfL)</w:t>
      </w:r>
      <w:r w:rsidR="00144ADC">
        <w:rPr>
          <w:rFonts w:ascii="Times New Roman" w:hAnsi="Times New Roman" w:cs="Times New Roman"/>
          <w:sz w:val="24"/>
          <w:szCs w:val="24"/>
        </w:rPr>
        <w:t>, whilst summative assessment is described as assessment of learning. In other words, the authors describe the difference as formative being a process that helps students learn, whilst summative helps to identify what has been learnt.</w:t>
      </w:r>
      <w:r w:rsidR="0000248F" w:rsidRPr="0000248F">
        <w:rPr>
          <w:rFonts w:ascii="Times New Roman" w:hAnsi="Times New Roman" w:cs="Times New Roman"/>
          <w:sz w:val="24"/>
          <w:szCs w:val="24"/>
        </w:rPr>
        <w:t xml:space="preserve"> </w:t>
      </w:r>
      <w:r w:rsidR="0000248F">
        <w:rPr>
          <w:rFonts w:ascii="Times New Roman" w:hAnsi="Times New Roman" w:cs="Times New Roman"/>
          <w:sz w:val="24"/>
          <w:szCs w:val="24"/>
        </w:rPr>
        <w:t>Summative assessment should identify and subsequently record th</w:t>
      </w:r>
      <w:r w:rsidR="00B5282C">
        <w:rPr>
          <w:rFonts w:ascii="Times New Roman" w:hAnsi="Times New Roman" w:cs="Times New Roman"/>
          <w:sz w:val="24"/>
          <w:szCs w:val="24"/>
        </w:rPr>
        <w:t>e learning that has occurred,</w:t>
      </w:r>
      <w:r w:rsidR="0000248F">
        <w:rPr>
          <w:rFonts w:ascii="Times New Roman" w:hAnsi="Times New Roman" w:cs="Times New Roman"/>
          <w:sz w:val="24"/>
          <w:szCs w:val="24"/>
        </w:rPr>
        <w:t xml:space="preserve"> is undertaken in a formal way, and commonly takes place at the end of a programme of study.</w:t>
      </w:r>
      <w:r w:rsidR="003272DB">
        <w:rPr>
          <w:rFonts w:ascii="Times New Roman" w:hAnsi="Times New Roman" w:cs="Times New Roman"/>
          <w:sz w:val="24"/>
          <w:szCs w:val="24"/>
        </w:rPr>
        <w:t xml:space="preserve"> </w:t>
      </w:r>
      <w:r w:rsidR="00144ADC">
        <w:rPr>
          <w:rFonts w:ascii="Times New Roman" w:hAnsi="Times New Roman" w:cs="Times New Roman"/>
          <w:sz w:val="24"/>
          <w:szCs w:val="24"/>
        </w:rPr>
        <w:t xml:space="preserve"> </w:t>
      </w:r>
      <w:r w:rsidR="00AE300B">
        <w:rPr>
          <w:rFonts w:ascii="Times New Roman" w:hAnsi="Times New Roman" w:cs="Times New Roman"/>
          <w:sz w:val="24"/>
          <w:szCs w:val="24"/>
        </w:rPr>
        <w:t xml:space="preserve">It is further suggested by the authors that formative assessment, or </w:t>
      </w:r>
      <w:r w:rsidR="00E3436A">
        <w:rPr>
          <w:rFonts w:ascii="Times New Roman" w:hAnsi="Times New Roman" w:cs="Times New Roman"/>
          <w:sz w:val="24"/>
          <w:szCs w:val="24"/>
        </w:rPr>
        <w:t xml:space="preserve">AfL </w:t>
      </w:r>
      <w:r w:rsidR="00AE300B">
        <w:rPr>
          <w:rFonts w:ascii="Times New Roman" w:hAnsi="Times New Roman" w:cs="Times New Roman"/>
          <w:sz w:val="24"/>
          <w:szCs w:val="24"/>
        </w:rPr>
        <w:t xml:space="preserve">should contain some fundamental principles, including </w:t>
      </w:r>
      <w:r w:rsidR="00E3436A">
        <w:rPr>
          <w:rFonts w:ascii="Times New Roman" w:hAnsi="Times New Roman" w:cs="Times New Roman"/>
          <w:sz w:val="24"/>
          <w:szCs w:val="24"/>
        </w:rPr>
        <w:t>:</w:t>
      </w:r>
      <w:r w:rsidR="00AE300B">
        <w:rPr>
          <w:rFonts w:ascii="Times New Roman" w:hAnsi="Times New Roman" w:cs="Times New Roman"/>
          <w:sz w:val="24"/>
          <w:szCs w:val="24"/>
        </w:rPr>
        <w:t xml:space="preserve"> it should include feedback for both student and teacher, also that it should facilitate learning and that it should iden</w:t>
      </w:r>
      <w:r w:rsidR="00D9118C">
        <w:rPr>
          <w:rFonts w:ascii="Times New Roman" w:hAnsi="Times New Roman" w:cs="Times New Roman"/>
          <w:sz w:val="24"/>
          <w:szCs w:val="24"/>
        </w:rPr>
        <w:t>tify any learning barriers (A3,</w:t>
      </w:r>
      <w:r w:rsidR="00AE300B">
        <w:rPr>
          <w:rFonts w:ascii="Times New Roman" w:hAnsi="Times New Roman" w:cs="Times New Roman"/>
          <w:sz w:val="24"/>
          <w:szCs w:val="24"/>
        </w:rPr>
        <w:t xml:space="preserve">4). </w:t>
      </w:r>
    </w:p>
    <w:p w:rsidR="00CD7FAF" w:rsidRDefault="00CD7FAF" w:rsidP="00E25860">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suggested by Mumm </w:t>
      </w:r>
      <w:r w:rsidRPr="00F25135">
        <w:rPr>
          <w:rFonts w:ascii="Times New Roman" w:hAnsi="Times New Roman" w:cs="Times New Roman"/>
          <w:i/>
          <w:sz w:val="24"/>
          <w:szCs w:val="24"/>
        </w:rPr>
        <w:t>et al</w:t>
      </w:r>
      <w:r>
        <w:rPr>
          <w:rFonts w:ascii="Times New Roman" w:hAnsi="Times New Roman" w:cs="Times New Roman"/>
          <w:sz w:val="24"/>
          <w:szCs w:val="24"/>
        </w:rPr>
        <w:t xml:space="preserve"> (2016) that some use the term formative assessment and </w:t>
      </w:r>
      <w:r w:rsidR="00D55994">
        <w:rPr>
          <w:rFonts w:ascii="Times New Roman" w:hAnsi="Times New Roman" w:cs="Times New Roman"/>
          <w:sz w:val="24"/>
          <w:szCs w:val="24"/>
        </w:rPr>
        <w:t xml:space="preserve">AfL </w:t>
      </w:r>
      <w:r>
        <w:rPr>
          <w:rFonts w:ascii="Times New Roman" w:hAnsi="Times New Roman" w:cs="Times New Roman"/>
          <w:sz w:val="24"/>
          <w:szCs w:val="24"/>
        </w:rPr>
        <w:t xml:space="preserve">interchangeably, but argue that they are in fact two different things, whereupon assessment for learning is regarded as a teaching process during which the students are </w:t>
      </w:r>
      <w:r w:rsidR="00C62981">
        <w:rPr>
          <w:rFonts w:ascii="Times New Roman" w:hAnsi="Times New Roman" w:cs="Times New Roman"/>
          <w:sz w:val="24"/>
          <w:szCs w:val="24"/>
        </w:rPr>
        <w:t>passive</w:t>
      </w:r>
      <w:r>
        <w:rPr>
          <w:rFonts w:ascii="Times New Roman" w:hAnsi="Times New Roman" w:cs="Times New Roman"/>
          <w:sz w:val="24"/>
          <w:szCs w:val="24"/>
        </w:rPr>
        <w:t xml:space="preserve"> and simply receive the teacher’s opinion or decisions. However, the authors go on to argue that effective assessment can only be achieved when both the teacher </w:t>
      </w:r>
      <w:r w:rsidR="001E42D8">
        <w:rPr>
          <w:rFonts w:ascii="Times New Roman" w:hAnsi="Times New Roman" w:cs="Times New Roman"/>
          <w:sz w:val="24"/>
          <w:szCs w:val="24"/>
        </w:rPr>
        <w:t xml:space="preserve">and the students are active participants within the process. Mumm </w:t>
      </w:r>
      <w:r w:rsidR="001E42D8" w:rsidRPr="00227471">
        <w:rPr>
          <w:rFonts w:ascii="Times New Roman" w:hAnsi="Times New Roman" w:cs="Times New Roman"/>
          <w:i/>
          <w:sz w:val="24"/>
          <w:szCs w:val="24"/>
        </w:rPr>
        <w:t>et al</w:t>
      </w:r>
      <w:r w:rsidR="001E42D8">
        <w:rPr>
          <w:rFonts w:ascii="Times New Roman" w:hAnsi="Times New Roman" w:cs="Times New Roman"/>
          <w:sz w:val="24"/>
          <w:szCs w:val="24"/>
        </w:rPr>
        <w:t xml:space="preserve"> (2016) further suggest that in addition to a collaborati</w:t>
      </w:r>
      <w:r w:rsidR="00227471">
        <w:rPr>
          <w:rFonts w:ascii="Times New Roman" w:hAnsi="Times New Roman" w:cs="Times New Roman"/>
          <w:sz w:val="24"/>
          <w:szCs w:val="24"/>
        </w:rPr>
        <w:t>ve process, students themselves</w:t>
      </w:r>
      <w:r w:rsidR="001E42D8">
        <w:rPr>
          <w:rFonts w:ascii="Times New Roman" w:hAnsi="Times New Roman" w:cs="Times New Roman"/>
          <w:sz w:val="24"/>
          <w:szCs w:val="24"/>
        </w:rPr>
        <w:t xml:space="preserve"> in order to develop their own </w:t>
      </w:r>
      <w:r w:rsidR="00C62981">
        <w:rPr>
          <w:rFonts w:ascii="Times New Roman" w:hAnsi="Times New Roman" w:cs="Times New Roman"/>
          <w:sz w:val="24"/>
          <w:szCs w:val="24"/>
        </w:rPr>
        <w:t>learning</w:t>
      </w:r>
      <w:r w:rsidR="00227471">
        <w:rPr>
          <w:rFonts w:ascii="Times New Roman" w:hAnsi="Times New Roman" w:cs="Times New Roman"/>
          <w:sz w:val="24"/>
          <w:szCs w:val="24"/>
        </w:rPr>
        <w:t>,</w:t>
      </w:r>
      <w:r w:rsidR="00C62981">
        <w:rPr>
          <w:rFonts w:ascii="Times New Roman" w:hAnsi="Times New Roman" w:cs="Times New Roman"/>
          <w:sz w:val="24"/>
          <w:szCs w:val="24"/>
        </w:rPr>
        <w:t xml:space="preserve"> act</w:t>
      </w:r>
      <w:r w:rsidR="001E42D8">
        <w:rPr>
          <w:rFonts w:ascii="Times New Roman" w:hAnsi="Times New Roman" w:cs="Times New Roman"/>
          <w:sz w:val="24"/>
          <w:szCs w:val="24"/>
        </w:rPr>
        <w:t xml:space="preserve"> as </w:t>
      </w:r>
      <w:r w:rsidR="00C62981">
        <w:rPr>
          <w:rFonts w:ascii="Times New Roman" w:hAnsi="Times New Roman" w:cs="Times New Roman"/>
          <w:sz w:val="24"/>
          <w:szCs w:val="24"/>
        </w:rPr>
        <w:t>assessor,</w:t>
      </w:r>
      <w:r w:rsidR="001E42D8">
        <w:rPr>
          <w:rFonts w:ascii="Times New Roman" w:hAnsi="Times New Roman" w:cs="Times New Roman"/>
          <w:sz w:val="24"/>
          <w:szCs w:val="24"/>
        </w:rPr>
        <w:t xml:space="preserve"> including </w:t>
      </w:r>
      <w:r w:rsidR="00C62981">
        <w:rPr>
          <w:rFonts w:ascii="Times New Roman" w:hAnsi="Times New Roman" w:cs="Times New Roman"/>
          <w:sz w:val="24"/>
          <w:szCs w:val="24"/>
        </w:rPr>
        <w:t>self-assessor</w:t>
      </w:r>
      <w:r w:rsidR="001E42D8">
        <w:rPr>
          <w:rFonts w:ascii="Times New Roman" w:hAnsi="Times New Roman" w:cs="Times New Roman"/>
          <w:sz w:val="24"/>
          <w:szCs w:val="24"/>
        </w:rPr>
        <w:t xml:space="preserve">, thus supporting the opportunity to enhance their metacognitive skills. </w:t>
      </w:r>
      <w:r w:rsidR="00227471">
        <w:rPr>
          <w:rFonts w:ascii="Times New Roman" w:hAnsi="Times New Roman" w:cs="Times New Roman"/>
          <w:sz w:val="24"/>
          <w:szCs w:val="24"/>
        </w:rPr>
        <w:t xml:space="preserve">However, Mumm </w:t>
      </w:r>
      <w:r w:rsidR="00227471" w:rsidRPr="00227471">
        <w:rPr>
          <w:rFonts w:ascii="Times New Roman" w:hAnsi="Times New Roman" w:cs="Times New Roman"/>
          <w:i/>
          <w:sz w:val="24"/>
          <w:szCs w:val="24"/>
        </w:rPr>
        <w:t>et al</w:t>
      </w:r>
      <w:r w:rsidR="00BA7DD1">
        <w:rPr>
          <w:rFonts w:ascii="Times New Roman" w:hAnsi="Times New Roman" w:cs="Times New Roman"/>
          <w:sz w:val="24"/>
          <w:szCs w:val="24"/>
        </w:rPr>
        <w:t xml:space="preserve"> (2016) argue </w:t>
      </w:r>
      <w:r w:rsidR="00AE300B">
        <w:rPr>
          <w:rFonts w:ascii="Times New Roman" w:hAnsi="Times New Roman" w:cs="Times New Roman"/>
          <w:sz w:val="24"/>
          <w:szCs w:val="24"/>
        </w:rPr>
        <w:t>that feedback</w:t>
      </w:r>
      <w:r w:rsidR="00227471">
        <w:rPr>
          <w:rFonts w:ascii="Times New Roman" w:hAnsi="Times New Roman" w:cs="Times New Roman"/>
          <w:sz w:val="24"/>
          <w:szCs w:val="24"/>
        </w:rPr>
        <w:t xml:space="preserve"> fails to support learning if the opportunity for students to respond is not offered</w:t>
      </w:r>
      <w:r w:rsidR="00A51679">
        <w:rPr>
          <w:rFonts w:ascii="Times New Roman" w:hAnsi="Times New Roman" w:cs="Times New Roman"/>
          <w:sz w:val="24"/>
          <w:szCs w:val="24"/>
        </w:rPr>
        <w:t xml:space="preserve">, an argument that is also </w:t>
      </w:r>
      <w:r w:rsidR="00A51679">
        <w:rPr>
          <w:rFonts w:ascii="Times New Roman" w:hAnsi="Times New Roman" w:cs="Times New Roman"/>
          <w:sz w:val="24"/>
          <w:szCs w:val="24"/>
        </w:rPr>
        <w:lastRenderedPageBreak/>
        <w:t>predicated by Carless (2015) who suggests that it is vital to create a dialogue between student and teacher within the context of formative feedback in order to promote learning</w:t>
      </w:r>
      <w:r w:rsidR="00227471">
        <w:rPr>
          <w:rFonts w:ascii="Times New Roman" w:hAnsi="Times New Roman" w:cs="Times New Roman"/>
          <w:sz w:val="24"/>
          <w:szCs w:val="24"/>
        </w:rPr>
        <w:t>.</w:t>
      </w:r>
    </w:p>
    <w:p w:rsidR="0001429A" w:rsidRDefault="0001429A" w:rsidP="00E258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assertions can be supported by the findings of Gamlam (2015) </w:t>
      </w:r>
      <w:r w:rsidR="008F439A">
        <w:rPr>
          <w:rFonts w:ascii="Times New Roman" w:hAnsi="Times New Roman" w:cs="Times New Roman"/>
          <w:sz w:val="24"/>
          <w:szCs w:val="24"/>
        </w:rPr>
        <w:t xml:space="preserve">and Gregson and Hillier (2015) </w:t>
      </w:r>
      <w:r>
        <w:rPr>
          <w:rFonts w:ascii="Times New Roman" w:hAnsi="Times New Roman" w:cs="Times New Roman"/>
          <w:sz w:val="24"/>
          <w:szCs w:val="24"/>
        </w:rPr>
        <w:t>who writ</w:t>
      </w:r>
      <w:r w:rsidR="008F439A">
        <w:rPr>
          <w:rFonts w:ascii="Times New Roman" w:hAnsi="Times New Roman" w:cs="Times New Roman"/>
          <w:sz w:val="24"/>
          <w:szCs w:val="24"/>
        </w:rPr>
        <w:t>e</w:t>
      </w:r>
      <w:r>
        <w:rPr>
          <w:rFonts w:ascii="Times New Roman" w:hAnsi="Times New Roman" w:cs="Times New Roman"/>
          <w:sz w:val="24"/>
          <w:szCs w:val="24"/>
        </w:rPr>
        <w:t xml:space="preserve"> that the use of formative feedback and </w:t>
      </w:r>
      <w:r w:rsidR="00BA7DD1">
        <w:rPr>
          <w:rFonts w:ascii="Times New Roman" w:hAnsi="Times New Roman" w:cs="Times New Roman"/>
          <w:sz w:val="24"/>
          <w:szCs w:val="24"/>
        </w:rPr>
        <w:t>AfL</w:t>
      </w:r>
      <w:r w:rsidR="00B4327C">
        <w:rPr>
          <w:rFonts w:ascii="Times New Roman" w:hAnsi="Times New Roman" w:cs="Times New Roman"/>
          <w:sz w:val="24"/>
          <w:szCs w:val="24"/>
        </w:rPr>
        <w:t xml:space="preserve"> </w:t>
      </w:r>
      <w:r>
        <w:rPr>
          <w:rFonts w:ascii="Times New Roman" w:hAnsi="Times New Roman" w:cs="Times New Roman"/>
          <w:sz w:val="24"/>
          <w:szCs w:val="24"/>
        </w:rPr>
        <w:t xml:space="preserve">are powerful tools that promote learning </w:t>
      </w:r>
      <w:r w:rsidR="00AE300B">
        <w:rPr>
          <w:rFonts w:ascii="Times New Roman" w:hAnsi="Times New Roman" w:cs="Times New Roman"/>
          <w:sz w:val="24"/>
          <w:szCs w:val="24"/>
        </w:rPr>
        <w:t>because</w:t>
      </w:r>
      <w:r>
        <w:rPr>
          <w:rFonts w:ascii="Times New Roman" w:hAnsi="Times New Roman" w:cs="Times New Roman"/>
          <w:sz w:val="24"/>
          <w:szCs w:val="24"/>
        </w:rPr>
        <w:t xml:space="preserve"> constructive feedback </w:t>
      </w:r>
      <w:r w:rsidR="00AE300B">
        <w:rPr>
          <w:rFonts w:ascii="Times New Roman" w:hAnsi="Times New Roman" w:cs="Times New Roman"/>
          <w:sz w:val="24"/>
          <w:szCs w:val="24"/>
        </w:rPr>
        <w:t>joins</w:t>
      </w:r>
      <w:r>
        <w:rPr>
          <w:rFonts w:ascii="Times New Roman" w:hAnsi="Times New Roman" w:cs="Times New Roman"/>
          <w:sz w:val="24"/>
          <w:szCs w:val="24"/>
        </w:rPr>
        <w:t xml:space="preserve"> teach</w:t>
      </w:r>
      <w:r w:rsidR="00CA54F9">
        <w:rPr>
          <w:rFonts w:ascii="Times New Roman" w:hAnsi="Times New Roman" w:cs="Times New Roman"/>
          <w:sz w:val="24"/>
          <w:szCs w:val="24"/>
        </w:rPr>
        <w:t>ing and learning. However, Gamla</w:t>
      </w:r>
      <w:r>
        <w:rPr>
          <w:rFonts w:ascii="Times New Roman" w:hAnsi="Times New Roman" w:cs="Times New Roman"/>
          <w:sz w:val="24"/>
          <w:szCs w:val="24"/>
        </w:rPr>
        <w:t>m (2015) goes on to suggest that the use of feedback continue</w:t>
      </w:r>
      <w:r w:rsidR="003272DB">
        <w:rPr>
          <w:rFonts w:ascii="Times New Roman" w:hAnsi="Times New Roman" w:cs="Times New Roman"/>
          <w:sz w:val="24"/>
          <w:szCs w:val="24"/>
        </w:rPr>
        <w:t>s</w:t>
      </w:r>
      <w:r>
        <w:rPr>
          <w:rFonts w:ascii="Times New Roman" w:hAnsi="Times New Roman" w:cs="Times New Roman"/>
          <w:sz w:val="24"/>
          <w:szCs w:val="24"/>
        </w:rPr>
        <w:t xml:space="preserve"> to prove a problem for teachers who seem unable or unwilling to either acknowledge or understand the importance or relevance of feedback. Gamlam (2015) further writes that teachers find it difficult to change from summative to formative assessments</w:t>
      </w:r>
      <w:r w:rsidR="00810929">
        <w:rPr>
          <w:rFonts w:ascii="Times New Roman" w:hAnsi="Times New Roman" w:cs="Times New Roman"/>
          <w:sz w:val="24"/>
          <w:szCs w:val="24"/>
        </w:rPr>
        <w:t xml:space="preserve"> (K5)</w:t>
      </w:r>
      <w:r>
        <w:rPr>
          <w:rFonts w:ascii="Times New Roman" w:hAnsi="Times New Roman" w:cs="Times New Roman"/>
          <w:sz w:val="24"/>
          <w:szCs w:val="24"/>
        </w:rPr>
        <w:t xml:space="preserve">. </w:t>
      </w:r>
    </w:p>
    <w:p w:rsidR="00B4327C" w:rsidRDefault="00EE2184" w:rsidP="00E25860">
      <w:pPr>
        <w:spacing w:line="480" w:lineRule="auto"/>
        <w:rPr>
          <w:rFonts w:ascii="Times New Roman" w:hAnsi="Times New Roman" w:cs="Times New Roman"/>
          <w:sz w:val="24"/>
          <w:szCs w:val="24"/>
        </w:rPr>
      </w:pPr>
      <w:r>
        <w:rPr>
          <w:rFonts w:ascii="Times New Roman" w:hAnsi="Times New Roman" w:cs="Times New Roman"/>
          <w:sz w:val="24"/>
          <w:szCs w:val="24"/>
        </w:rPr>
        <w:t>With this in mind, h</w:t>
      </w:r>
      <w:r w:rsidR="00B4327C">
        <w:rPr>
          <w:rFonts w:ascii="Times New Roman" w:hAnsi="Times New Roman" w:cs="Times New Roman"/>
          <w:sz w:val="24"/>
          <w:szCs w:val="24"/>
        </w:rPr>
        <w:t>aving the ability to recognise and acknowledge the role of feedback and AfL could be considered within the context of self-awareness. Moriboys (2012) writes that developing an understanding of how an individual relates to groups of learners depends greatly on the individual’s self-awareness and how well developed it is, suggesting that teachers should seek to develop greater self-awareness in an effort to enhance their effectiveness and can be achieved through reflective practice (A5).</w:t>
      </w:r>
    </w:p>
    <w:p w:rsidR="00EE49D4" w:rsidRDefault="0076625D" w:rsidP="006C3FC4">
      <w:pPr>
        <w:spacing w:line="480" w:lineRule="auto"/>
        <w:rPr>
          <w:rFonts w:ascii="Times New Roman" w:hAnsi="Times New Roman" w:cs="Times New Roman"/>
          <w:b/>
          <w:bCs/>
          <w:sz w:val="28"/>
          <w:szCs w:val="28"/>
        </w:rPr>
      </w:pPr>
      <w:r>
        <w:rPr>
          <w:rFonts w:ascii="Times New Roman" w:hAnsi="Times New Roman" w:cs="Times New Roman"/>
          <w:sz w:val="24"/>
          <w:szCs w:val="24"/>
        </w:rPr>
        <w:t>Finally, t</w:t>
      </w:r>
      <w:r w:rsidR="000F4879">
        <w:rPr>
          <w:rFonts w:ascii="Times New Roman" w:hAnsi="Times New Roman" w:cs="Times New Roman"/>
          <w:sz w:val="24"/>
          <w:szCs w:val="24"/>
        </w:rPr>
        <w:t xml:space="preserve">he question </w:t>
      </w:r>
      <w:r w:rsidR="003272DB">
        <w:rPr>
          <w:rFonts w:ascii="Times New Roman" w:hAnsi="Times New Roman" w:cs="Times New Roman"/>
          <w:sz w:val="24"/>
          <w:szCs w:val="24"/>
        </w:rPr>
        <w:t>of when to give feedback is</w:t>
      </w:r>
      <w:r w:rsidR="000F4879">
        <w:rPr>
          <w:rFonts w:ascii="Times New Roman" w:hAnsi="Times New Roman" w:cs="Times New Roman"/>
          <w:sz w:val="24"/>
          <w:szCs w:val="24"/>
        </w:rPr>
        <w:t xml:space="preserve"> addressed by </w:t>
      </w:r>
      <w:r w:rsidR="003272DB">
        <w:rPr>
          <w:rFonts w:ascii="Times New Roman" w:hAnsi="Times New Roman" w:cs="Times New Roman"/>
          <w:sz w:val="24"/>
          <w:szCs w:val="24"/>
        </w:rPr>
        <w:t xml:space="preserve">Rogers (2016) </w:t>
      </w:r>
      <w:r w:rsidR="000F4879">
        <w:rPr>
          <w:rFonts w:ascii="Times New Roman" w:hAnsi="Times New Roman" w:cs="Times New Roman"/>
          <w:sz w:val="24"/>
          <w:szCs w:val="24"/>
        </w:rPr>
        <w:t xml:space="preserve">who states that the correct time to give feedback is simply, as soon as possible, arguing that feedback matters and is vital in order for learning to take place. </w:t>
      </w:r>
      <w:r w:rsidR="00DB04CE">
        <w:rPr>
          <w:rFonts w:ascii="Times New Roman" w:hAnsi="Times New Roman" w:cs="Times New Roman"/>
          <w:sz w:val="24"/>
          <w:szCs w:val="24"/>
        </w:rPr>
        <w:t>Concerning</w:t>
      </w:r>
      <w:r w:rsidR="000F4879">
        <w:rPr>
          <w:rFonts w:ascii="Times New Roman" w:hAnsi="Times New Roman" w:cs="Times New Roman"/>
          <w:sz w:val="24"/>
          <w:szCs w:val="24"/>
        </w:rPr>
        <w:t xml:space="preserve"> adult learners, Rogers (2016) argues that progress through the learning cycle depends greatly on motivation, and argues that constructive feedback when given in a timely manner can help learners, especially adult learners, to maintain their motivation and sustain self – belief.</w:t>
      </w:r>
      <w:r w:rsidR="005547F3">
        <w:rPr>
          <w:rFonts w:ascii="Times New Roman" w:hAnsi="Times New Roman" w:cs="Times New Roman"/>
          <w:sz w:val="24"/>
          <w:szCs w:val="24"/>
        </w:rPr>
        <w:t xml:space="preserve"> </w:t>
      </w:r>
      <w:r w:rsidR="00A51679">
        <w:rPr>
          <w:rFonts w:ascii="Times New Roman" w:hAnsi="Times New Roman" w:cs="Times New Roman"/>
          <w:sz w:val="24"/>
          <w:szCs w:val="24"/>
        </w:rPr>
        <w:t xml:space="preserve">Moreover, </w:t>
      </w:r>
      <w:r w:rsidR="005547F3">
        <w:rPr>
          <w:rFonts w:ascii="Times New Roman" w:hAnsi="Times New Roman" w:cs="Times New Roman"/>
          <w:sz w:val="24"/>
          <w:szCs w:val="24"/>
        </w:rPr>
        <w:t xml:space="preserve">Moore (2012) </w:t>
      </w:r>
      <w:r w:rsidR="00A51679">
        <w:rPr>
          <w:rFonts w:ascii="Times New Roman" w:hAnsi="Times New Roman" w:cs="Times New Roman"/>
          <w:sz w:val="24"/>
          <w:szCs w:val="24"/>
        </w:rPr>
        <w:t xml:space="preserve">argues </w:t>
      </w:r>
      <w:r>
        <w:rPr>
          <w:rFonts w:ascii="Times New Roman" w:hAnsi="Times New Roman" w:cs="Times New Roman"/>
          <w:sz w:val="24"/>
          <w:szCs w:val="24"/>
        </w:rPr>
        <w:t xml:space="preserve">that </w:t>
      </w:r>
      <w:r w:rsidR="005547F3">
        <w:rPr>
          <w:rFonts w:ascii="Times New Roman" w:hAnsi="Times New Roman" w:cs="Times New Roman"/>
          <w:sz w:val="24"/>
          <w:szCs w:val="24"/>
        </w:rPr>
        <w:t>teaching strat</w:t>
      </w:r>
      <w:r>
        <w:rPr>
          <w:rFonts w:ascii="Times New Roman" w:hAnsi="Times New Roman" w:cs="Times New Roman"/>
          <w:sz w:val="24"/>
          <w:szCs w:val="24"/>
        </w:rPr>
        <w:t xml:space="preserve">egies that are student centred </w:t>
      </w:r>
      <w:r w:rsidR="005547F3">
        <w:rPr>
          <w:rFonts w:ascii="Times New Roman" w:hAnsi="Times New Roman" w:cs="Times New Roman"/>
          <w:sz w:val="24"/>
          <w:szCs w:val="24"/>
        </w:rPr>
        <w:t xml:space="preserve">create a learning environment that </w:t>
      </w:r>
      <w:r w:rsidR="00A51679">
        <w:rPr>
          <w:rFonts w:ascii="Times New Roman" w:hAnsi="Times New Roman" w:cs="Times New Roman"/>
          <w:sz w:val="24"/>
          <w:szCs w:val="24"/>
        </w:rPr>
        <w:t xml:space="preserve">facilitates </w:t>
      </w:r>
      <w:r w:rsidR="005547F3">
        <w:rPr>
          <w:rFonts w:ascii="Times New Roman" w:hAnsi="Times New Roman" w:cs="Times New Roman"/>
          <w:sz w:val="24"/>
          <w:szCs w:val="24"/>
        </w:rPr>
        <w:t xml:space="preserve">the opportunity for the teacher and learner to form a partnership type model of learning, whereby the lecturer is given the opportunity to create dialogue between teacher and </w:t>
      </w:r>
      <w:r w:rsidR="005547F3">
        <w:rPr>
          <w:rFonts w:ascii="Times New Roman" w:hAnsi="Times New Roman" w:cs="Times New Roman"/>
          <w:sz w:val="24"/>
          <w:szCs w:val="24"/>
        </w:rPr>
        <w:lastRenderedPageBreak/>
        <w:t>student, and student and student</w:t>
      </w:r>
      <w:r w:rsidR="005458D8">
        <w:rPr>
          <w:rFonts w:ascii="Times New Roman" w:hAnsi="Times New Roman" w:cs="Times New Roman"/>
          <w:sz w:val="24"/>
          <w:szCs w:val="24"/>
        </w:rPr>
        <w:t xml:space="preserve"> </w:t>
      </w:r>
      <w:r>
        <w:rPr>
          <w:rFonts w:ascii="Times New Roman" w:hAnsi="Times New Roman" w:cs="Times New Roman"/>
          <w:sz w:val="24"/>
          <w:szCs w:val="24"/>
        </w:rPr>
        <w:t xml:space="preserve"> thus creating the opportunity for continuous feedback (K2,</w:t>
      </w:r>
      <w:r w:rsidR="000B1E2C">
        <w:rPr>
          <w:rFonts w:ascii="Times New Roman" w:hAnsi="Times New Roman" w:cs="Times New Roman"/>
          <w:sz w:val="24"/>
          <w:szCs w:val="24"/>
        </w:rPr>
        <w:t>3)</w:t>
      </w:r>
      <w:r w:rsidR="005547F3">
        <w:rPr>
          <w:rFonts w:ascii="Times New Roman" w:hAnsi="Times New Roman" w:cs="Times New Roman"/>
          <w:sz w:val="24"/>
          <w:szCs w:val="24"/>
        </w:rPr>
        <w:t>.</w:t>
      </w:r>
      <w:r w:rsidR="00A51679">
        <w:rPr>
          <w:rFonts w:ascii="Times New Roman" w:hAnsi="Times New Roman" w:cs="Times New Roman"/>
          <w:sz w:val="24"/>
          <w:szCs w:val="24"/>
        </w:rPr>
        <w:t xml:space="preserve"> </w:t>
      </w:r>
    </w:p>
    <w:p w:rsidR="006A5CD0" w:rsidRDefault="00965E07" w:rsidP="006C3FC4">
      <w:pPr>
        <w:spacing w:line="480" w:lineRule="auto"/>
        <w:rPr>
          <w:rFonts w:ascii="Times New Roman" w:hAnsi="Times New Roman" w:cs="Times New Roman"/>
          <w:b/>
          <w:bCs/>
          <w:sz w:val="28"/>
          <w:szCs w:val="28"/>
        </w:rPr>
      </w:pPr>
      <w:r w:rsidRPr="00965E07">
        <w:rPr>
          <w:rFonts w:ascii="Times New Roman" w:hAnsi="Times New Roman" w:cs="Times New Roman"/>
          <w:b/>
          <w:bCs/>
          <w:sz w:val="28"/>
          <w:szCs w:val="28"/>
        </w:rPr>
        <w:t>Conclusion</w:t>
      </w:r>
      <w:r w:rsidR="00437BC1">
        <w:rPr>
          <w:rFonts w:ascii="Times New Roman" w:hAnsi="Times New Roman" w:cs="Times New Roman"/>
          <w:b/>
          <w:bCs/>
          <w:sz w:val="28"/>
          <w:szCs w:val="28"/>
        </w:rPr>
        <w:t xml:space="preserve"> and Action Plan</w:t>
      </w:r>
    </w:p>
    <w:p w:rsidR="00AC2860" w:rsidRDefault="005F36A4" w:rsidP="006C3FC4">
      <w:pPr>
        <w:spacing w:line="480" w:lineRule="auto"/>
        <w:rPr>
          <w:rFonts w:ascii="Times New Roman" w:hAnsi="Times New Roman" w:cs="Times New Roman"/>
          <w:sz w:val="24"/>
          <w:szCs w:val="24"/>
        </w:rPr>
      </w:pPr>
      <w:r>
        <w:rPr>
          <w:rFonts w:ascii="Times New Roman" w:hAnsi="Times New Roman" w:cs="Times New Roman"/>
          <w:sz w:val="24"/>
          <w:szCs w:val="24"/>
        </w:rPr>
        <w:t xml:space="preserve">To conclude, </w:t>
      </w:r>
      <w:r w:rsidR="00AC2860">
        <w:rPr>
          <w:rFonts w:ascii="Times New Roman" w:hAnsi="Times New Roman" w:cs="Times New Roman"/>
          <w:sz w:val="24"/>
          <w:szCs w:val="24"/>
        </w:rPr>
        <w:t>Race (2014) discusses the idea of learning in relation to knowing and understanding and suggests that the three have become interchangeable within education consequently becoming problematic for teachers when designing their teaching and choosing teaching strategies. Ad</w:t>
      </w:r>
      <w:r w:rsidR="005547F3">
        <w:rPr>
          <w:rFonts w:ascii="Times New Roman" w:hAnsi="Times New Roman" w:cs="Times New Roman"/>
          <w:sz w:val="24"/>
          <w:szCs w:val="24"/>
        </w:rPr>
        <w:t>ditionally, Race (2104) explores</w:t>
      </w:r>
      <w:r w:rsidR="00AC2860">
        <w:rPr>
          <w:rFonts w:ascii="Times New Roman" w:hAnsi="Times New Roman" w:cs="Times New Roman"/>
          <w:sz w:val="24"/>
          <w:szCs w:val="24"/>
        </w:rPr>
        <w:t xml:space="preserve"> the idea of understanding, suggesting that i</w:t>
      </w:r>
      <w:r w:rsidR="005547F3">
        <w:rPr>
          <w:rFonts w:ascii="Times New Roman" w:hAnsi="Times New Roman" w:cs="Times New Roman"/>
          <w:sz w:val="24"/>
          <w:szCs w:val="24"/>
        </w:rPr>
        <w:t xml:space="preserve">t is a journey on which </w:t>
      </w:r>
      <w:r w:rsidR="00DB04CE">
        <w:rPr>
          <w:rFonts w:ascii="Times New Roman" w:hAnsi="Times New Roman" w:cs="Times New Roman"/>
          <w:sz w:val="24"/>
          <w:szCs w:val="24"/>
        </w:rPr>
        <w:t>learners’</w:t>
      </w:r>
      <w:r w:rsidR="00AC2860">
        <w:rPr>
          <w:rFonts w:ascii="Times New Roman" w:hAnsi="Times New Roman" w:cs="Times New Roman"/>
          <w:sz w:val="24"/>
          <w:szCs w:val="24"/>
        </w:rPr>
        <w:t xml:space="preserve"> progress, but that teachers can never fully determine any level of understanding achieved during that journey. Race (2014) uses the example of boiling an egg arguing that a student can learn how to boil an egg, proven by the fact that the student repeatedly and successfully does so, but that this does not prove any understanding of the processes involved. In relation to the micro teach, whilst the students successfully achieved the learning objectives by demonstrating a burn wound dressing, proving an understanding of why it is necessary and measuring that understanding, Race (2014) would argue is not possible</w:t>
      </w:r>
      <w:r w:rsidR="007B3F7A">
        <w:rPr>
          <w:rFonts w:ascii="Times New Roman" w:hAnsi="Times New Roman" w:cs="Times New Roman"/>
          <w:sz w:val="24"/>
          <w:szCs w:val="24"/>
        </w:rPr>
        <w:t xml:space="preserve"> (K5)</w:t>
      </w:r>
      <w:r w:rsidR="00AC2860">
        <w:rPr>
          <w:rFonts w:ascii="Times New Roman" w:hAnsi="Times New Roman" w:cs="Times New Roman"/>
          <w:sz w:val="24"/>
          <w:szCs w:val="24"/>
        </w:rPr>
        <w:t xml:space="preserve">.  </w:t>
      </w:r>
    </w:p>
    <w:p w:rsidR="00DA2126" w:rsidRDefault="00DA2126" w:rsidP="006C3FC4">
      <w:pPr>
        <w:spacing w:line="480" w:lineRule="auto"/>
        <w:rPr>
          <w:rFonts w:ascii="Times New Roman" w:hAnsi="Times New Roman" w:cs="Times New Roman"/>
          <w:b/>
          <w:bCs/>
          <w:sz w:val="28"/>
          <w:szCs w:val="28"/>
        </w:rPr>
      </w:pPr>
      <w:r>
        <w:rPr>
          <w:rFonts w:ascii="Times New Roman" w:hAnsi="Times New Roman" w:cs="Times New Roman"/>
          <w:sz w:val="24"/>
          <w:szCs w:val="24"/>
        </w:rPr>
        <w:t xml:space="preserve">Moreover, Curzon and Tummons (2013) refer to the work of Vygotsky, examining the theory that adults learn </w:t>
      </w:r>
      <w:r w:rsidR="00AE300B">
        <w:rPr>
          <w:rFonts w:ascii="Times New Roman" w:hAnsi="Times New Roman" w:cs="Times New Roman"/>
          <w:sz w:val="24"/>
          <w:szCs w:val="24"/>
        </w:rPr>
        <w:t>because</w:t>
      </w:r>
      <w:r>
        <w:rPr>
          <w:rFonts w:ascii="Times New Roman" w:hAnsi="Times New Roman" w:cs="Times New Roman"/>
          <w:sz w:val="24"/>
          <w:szCs w:val="24"/>
        </w:rPr>
        <w:t xml:space="preserve"> of social interaction</w:t>
      </w:r>
      <w:r w:rsidR="003272DB">
        <w:rPr>
          <w:rFonts w:ascii="Times New Roman" w:hAnsi="Times New Roman" w:cs="Times New Roman"/>
          <w:sz w:val="24"/>
          <w:szCs w:val="24"/>
        </w:rPr>
        <w:t>s with both people and objects. W</w:t>
      </w:r>
      <w:r>
        <w:rPr>
          <w:rFonts w:ascii="Times New Roman" w:hAnsi="Times New Roman" w:cs="Times New Roman"/>
          <w:sz w:val="24"/>
          <w:szCs w:val="24"/>
        </w:rPr>
        <w:t xml:space="preserve">ith reference to the micro teach session, </w:t>
      </w:r>
      <w:r w:rsidR="006B3736">
        <w:rPr>
          <w:rFonts w:ascii="Times New Roman" w:hAnsi="Times New Roman" w:cs="Times New Roman"/>
          <w:sz w:val="24"/>
          <w:szCs w:val="24"/>
        </w:rPr>
        <w:t>student</w:t>
      </w:r>
      <w:r>
        <w:rPr>
          <w:rFonts w:ascii="Times New Roman" w:hAnsi="Times New Roman" w:cs="Times New Roman"/>
          <w:sz w:val="24"/>
          <w:szCs w:val="24"/>
        </w:rPr>
        <w:t xml:space="preserve"> participation offer</w:t>
      </w:r>
      <w:r w:rsidR="00630FAB">
        <w:rPr>
          <w:rFonts w:ascii="Times New Roman" w:hAnsi="Times New Roman" w:cs="Times New Roman"/>
          <w:sz w:val="24"/>
          <w:szCs w:val="24"/>
        </w:rPr>
        <w:t>ed</w:t>
      </w:r>
      <w:r>
        <w:rPr>
          <w:rFonts w:ascii="Times New Roman" w:hAnsi="Times New Roman" w:cs="Times New Roman"/>
          <w:sz w:val="24"/>
          <w:szCs w:val="24"/>
        </w:rPr>
        <w:t xml:space="preserve"> </w:t>
      </w:r>
      <w:r w:rsidR="00DB288A">
        <w:rPr>
          <w:rFonts w:ascii="Times New Roman" w:hAnsi="Times New Roman" w:cs="Times New Roman"/>
          <w:sz w:val="24"/>
          <w:szCs w:val="24"/>
        </w:rPr>
        <w:t xml:space="preserve">an opportunity for learning based on the </w:t>
      </w:r>
      <w:r w:rsidR="006B3736">
        <w:rPr>
          <w:rFonts w:ascii="Times New Roman" w:hAnsi="Times New Roman" w:cs="Times New Roman"/>
          <w:sz w:val="24"/>
          <w:szCs w:val="24"/>
        </w:rPr>
        <w:t>idea that participation involves</w:t>
      </w:r>
      <w:r w:rsidR="00DB288A">
        <w:rPr>
          <w:rFonts w:ascii="Times New Roman" w:hAnsi="Times New Roman" w:cs="Times New Roman"/>
          <w:sz w:val="24"/>
          <w:szCs w:val="24"/>
        </w:rPr>
        <w:t xml:space="preserve"> a level of interaction</w:t>
      </w:r>
      <w:r w:rsidR="006B3736">
        <w:rPr>
          <w:rFonts w:ascii="Times New Roman" w:hAnsi="Times New Roman" w:cs="Times New Roman"/>
          <w:sz w:val="24"/>
          <w:szCs w:val="24"/>
        </w:rPr>
        <w:t xml:space="preserve"> that facilitates</w:t>
      </w:r>
      <w:r w:rsidR="00DB288A">
        <w:rPr>
          <w:rFonts w:ascii="Times New Roman" w:hAnsi="Times New Roman" w:cs="Times New Roman"/>
          <w:sz w:val="24"/>
          <w:szCs w:val="24"/>
        </w:rPr>
        <w:t xml:space="preserve"> learning.</w:t>
      </w:r>
      <w:r w:rsidR="00D91AFD">
        <w:rPr>
          <w:rFonts w:ascii="Times New Roman" w:hAnsi="Times New Roman" w:cs="Times New Roman"/>
          <w:sz w:val="24"/>
          <w:szCs w:val="24"/>
        </w:rPr>
        <w:t xml:space="preserve"> Participation as a form of experiential learning is also addressed by Bohan </w:t>
      </w:r>
      <w:r w:rsidR="00D91AFD" w:rsidRPr="00D91AFD">
        <w:rPr>
          <w:rFonts w:ascii="Times New Roman" w:hAnsi="Times New Roman" w:cs="Times New Roman"/>
          <w:i/>
          <w:sz w:val="24"/>
          <w:szCs w:val="24"/>
        </w:rPr>
        <w:t>et al</w:t>
      </w:r>
      <w:r w:rsidR="00D91AFD">
        <w:rPr>
          <w:rFonts w:ascii="Times New Roman" w:hAnsi="Times New Roman" w:cs="Times New Roman"/>
          <w:sz w:val="24"/>
          <w:szCs w:val="24"/>
        </w:rPr>
        <w:t xml:space="preserve"> (2017) who examine Kolb’s model or framework and conclude that learners continue to restructure their own knowledge through experience. However, Bohan </w:t>
      </w:r>
      <w:r w:rsidR="00D91AFD" w:rsidRPr="00D91AFD">
        <w:rPr>
          <w:rFonts w:ascii="Times New Roman" w:hAnsi="Times New Roman" w:cs="Times New Roman"/>
          <w:i/>
          <w:sz w:val="24"/>
          <w:szCs w:val="24"/>
        </w:rPr>
        <w:t>et al</w:t>
      </w:r>
      <w:r w:rsidR="00D91AFD">
        <w:rPr>
          <w:rFonts w:ascii="Times New Roman" w:hAnsi="Times New Roman" w:cs="Times New Roman"/>
          <w:sz w:val="24"/>
          <w:szCs w:val="24"/>
        </w:rPr>
        <w:t xml:space="preserve"> (2017) argue that for learning to be truly effective, the learner must engage with each element of the learning cycle.</w:t>
      </w:r>
    </w:p>
    <w:p w:rsidR="00BA7DD1" w:rsidRDefault="00DB288A" w:rsidP="00EE49D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With the above </w:t>
      </w:r>
      <w:r w:rsidR="00DB04CE">
        <w:rPr>
          <w:rFonts w:ascii="Times New Roman" w:hAnsi="Times New Roman" w:cs="Times New Roman"/>
          <w:sz w:val="24"/>
          <w:szCs w:val="24"/>
        </w:rPr>
        <w:t>argument</w:t>
      </w:r>
      <w:r w:rsidR="0059149A">
        <w:rPr>
          <w:rFonts w:ascii="Times New Roman" w:hAnsi="Times New Roman" w:cs="Times New Roman"/>
          <w:sz w:val="24"/>
          <w:szCs w:val="24"/>
        </w:rPr>
        <w:t>s</w:t>
      </w:r>
      <w:r w:rsidR="005F36A4">
        <w:rPr>
          <w:rFonts w:ascii="Times New Roman" w:hAnsi="Times New Roman" w:cs="Times New Roman"/>
          <w:sz w:val="24"/>
          <w:szCs w:val="24"/>
        </w:rPr>
        <w:t xml:space="preserve"> in mind,</w:t>
      </w:r>
      <w:r w:rsidR="00A53972">
        <w:rPr>
          <w:rFonts w:ascii="Times New Roman" w:hAnsi="Times New Roman" w:cs="Times New Roman"/>
          <w:sz w:val="24"/>
          <w:szCs w:val="24"/>
        </w:rPr>
        <w:t xml:space="preserve"> and in relation to </w:t>
      </w:r>
      <w:r w:rsidR="005F36A4">
        <w:rPr>
          <w:rFonts w:ascii="Times New Roman" w:hAnsi="Times New Roman" w:cs="Times New Roman"/>
          <w:sz w:val="24"/>
          <w:szCs w:val="24"/>
        </w:rPr>
        <w:t xml:space="preserve">the planning, implementation and assessment of future teaching sessions I might </w:t>
      </w:r>
      <w:r w:rsidR="00D724E3">
        <w:rPr>
          <w:rFonts w:ascii="Times New Roman" w:hAnsi="Times New Roman" w:cs="Times New Roman"/>
          <w:sz w:val="24"/>
          <w:szCs w:val="24"/>
        </w:rPr>
        <w:t xml:space="preserve">also </w:t>
      </w:r>
      <w:r w:rsidR="005F36A4">
        <w:rPr>
          <w:rFonts w:ascii="Times New Roman" w:hAnsi="Times New Roman" w:cs="Times New Roman"/>
          <w:sz w:val="24"/>
          <w:szCs w:val="24"/>
        </w:rPr>
        <w:t xml:space="preserve">consider the </w:t>
      </w:r>
      <w:r w:rsidR="00D724E3">
        <w:rPr>
          <w:rFonts w:ascii="Times New Roman" w:hAnsi="Times New Roman" w:cs="Times New Roman"/>
          <w:sz w:val="24"/>
          <w:szCs w:val="24"/>
        </w:rPr>
        <w:t>ideas</w:t>
      </w:r>
      <w:r w:rsidR="005F36A4">
        <w:rPr>
          <w:rFonts w:ascii="Times New Roman" w:hAnsi="Times New Roman" w:cs="Times New Roman"/>
          <w:sz w:val="24"/>
          <w:szCs w:val="24"/>
        </w:rPr>
        <w:t xml:space="preserve"> of  </w:t>
      </w:r>
      <w:r w:rsidR="008D0B7B">
        <w:rPr>
          <w:rFonts w:ascii="Times New Roman" w:hAnsi="Times New Roman" w:cs="Times New Roman"/>
          <w:sz w:val="24"/>
          <w:szCs w:val="24"/>
        </w:rPr>
        <w:t xml:space="preserve">Rogers and Horrocks (2010) </w:t>
      </w:r>
      <w:r w:rsidR="005F36A4">
        <w:rPr>
          <w:rFonts w:ascii="Times New Roman" w:hAnsi="Times New Roman" w:cs="Times New Roman"/>
          <w:sz w:val="24"/>
          <w:szCs w:val="24"/>
        </w:rPr>
        <w:t xml:space="preserve">who </w:t>
      </w:r>
      <w:r w:rsidR="008D0B7B">
        <w:rPr>
          <w:rFonts w:ascii="Times New Roman" w:hAnsi="Times New Roman" w:cs="Times New Roman"/>
          <w:sz w:val="24"/>
          <w:szCs w:val="24"/>
        </w:rPr>
        <w:t>discuss the concept of adults and adulthood as a social and cultural construct and identify some of the common characteristics of self- direction, motivation, value base, autonomy, responsibility and experience for example</w:t>
      </w:r>
      <w:r w:rsidR="00DA56DA">
        <w:rPr>
          <w:rFonts w:ascii="Times New Roman" w:hAnsi="Times New Roman" w:cs="Times New Roman"/>
          <w:sz w:val="24"/>
          <w:szCs w:val="24"/>
        </w:rPr>
        <w:t>(K2,3,V1)</w:t>
      </w:r>
      <w:r w:rsidR="008D0B7B">
        <w:rPr>
          <w:rFonts w:ascii="Times New Roman" w:hAnsi="Times New Roman" w:cs="Times New Roman"/>
          <w:sz w:val="24"/>
          <w:szCs w:val="24"/>
        </w:rPr>
        <w:t xml:space="preserve">. The authors </w:t>
      </w:r>
      <w:r w:rsidR="00237282">
        <w:rPr>
          <w:rFonts w:ascii="Times New Roman" w:hAnsi="Times New Roman" w:cs="Times New Roman"/>
          <w:sz w:val="24"/>
          <w:szCs w:val="24"/>
        </w:rPr>
        <w:t>examine</w:t>
      </w:r>
      <w:r w:rsidR="008D0B7B">
        <w:rPr>
          <w:rFonts w:ascii="Times New Roman" w:hAnsi="Times New Roman" w:cs="Times New Roman"/>
          <w:sz w:val="24"/>
          <w:szCs w:val="24"/>
        </w:rPr>
        <w:t xml:space="preserve"> how the accepted social norms of how adults are regarded serve to frame how teaching is constructed, and the teaching methods that are adopted. Furthermore, the authors discuss the idea of learning, and argue that learning is not achieved following a process of knowledge transfer, but rather, it occurs as a result of how individuals perceive, shape and form their own learning as a consequence of thinking about and finding their own answers to questions and </w:t>
      </w:r>
      <w:r w:rsidR="00502172">
        <w:rPr>
          <w:rFonts w:ascii="Times New Roman" w:hAnsi="Times New Roman" w:cs="Times New Roman"/>
          <w:sz w:val="24"/>
          <w:szCs w:val="24"/>
        </w:rPr>
        <w:t xml:space="preserve">problems. </w:t>
      </w:r>
      <w:r w:rsidR="00DB04CE">
        <w:rPr>
          <w:rFonts w:ascii="Times New Roman" w:hAnsi="Times New Roman" w:cs="Times New Roman"/>
          <w:sz w:val="24"/>
          <w:szCs w:val="24"/>
        </w:rPr>
        <w:t>With this in mind, choosing teaching strategies that are appropriate for adult learners might depend on an understanding of how adults’ learning differs from how children and young people learn.</w:t>
      </w:r>
      <w:r w:rsidR="000B443B">
        <w:rPr>
          <w:rFonts w:ascii="Times New Roman" w:hAnsi="Times New Roman" w:cs="Times New Roman"/>
          <w:sz w:val="24"/>
          <w:szCs w:val="24"/>
        </w:rPr>
        <w:t xml:space="preserve"> </w:t>
      </w:r>
      <w:r w:rsidR="00A53972">
        <w:rPr>
          <w:rFonts w:ascii="Times New Roman" w:hAnsi="Times New Roman" w:cs="Times New Roman"/>
          <w:sz w:val="24"/>
          <w:szCs w:val="24"/>
        </w:rPr>
        <w:t xml:space="preserve">Additionally, my </w:t>
      </w:r>
      <w:r w:rsidR="00AE300B">
        <w:rPr>
          <w:rFonts w:ascii="Times New Roman" w:hAnsi="Times New Roman" w:cs="Times New Roman"/>
          <w:sz w:val="24"/>
          <w:szCs w:val="24"/>
        </w:rPr>
        <w:t>future choice</w:t>
      </w:r>
      <w:r w:rsidR="005F36A4">
        <w:rPr>
          <w:rFonts w:ascii="Times New Roman" w:hAnsi="Times New Roman" w:cs="Times New Roman"/>
          <w:sz w:val="24"/>
          <w:szCs w:val="24"/>
        </w:rPr>
        <w:t xml:space="preserve"> of teaching strategy </w:t>
      </w:r>
      <w:r w:rsidR="00A53972">
        <w:rPr>
          <w:rFonts w:ascii="Times New Roman" w:hAnsi="Times New Roman" w:cs="Times New Roman"/>
          <w:sz w:val="24"/>
          <w:szCs w:val="24"/>
        </w:rPr>
        <w:t xml:space="preserve">might also be influenced </w:t>
      </w:r>
      <w:r w:rsidR="00AE300B">
        <w:rPr>
          <w:rFonts w:ascii="Times New Roman" w:hAnsi="Times New Roman" w:cs="Times New Roman"/>
          <w:sz w:val="24"/>
          <w:szCs w:val="24"/>
        </w:rPr>
        <w:t>by Rogers</w:t>
      </w:r>
      <w:r w:rsidR="00EE49D4">
        <w:rPr>
          <w:rFonts w:ascii="Times New Roman" w:hAnsi="Times New Roman" w:cs="Times New Roman"/>
          <w:sz w:val="24"/>
          <w:szCs w:val="24"/>
        </w:rPr>
        <w:t xml:space="preserve"> and Horrocks</w:t>
      </w:r>
      <w:r w:rsidR="00A53972">
        <w:rPr>
          <w:rFonts w:ascii="Times New Roman" w:hAnsi="Times New Roman" w:cs="Times New Roman"/>
          <w:sz w:val="24"/>
          <w:szCs w:val="24"/>
        </w:rPr>
        <w:t>’</w:t>
      </w:r>
      <w:r w:rsidR="00EE49D4">
        <w:rPr>
          <w:rFonts w:ascii="Times New Roman" w:hAnsi="Times New Roman" w:cs="Times New Roman"/>
          <w:sz w:val="24"/>
          <w:szCs w:val="24"/>
        </w:rPr>
        <w:t xml:space="preserve"> (2010) </w:t>
      </w:r>
      <w:r w:rsidR="00A53972">
        <w:rPr>
          <w:rFonts w:ascii="Times New Roman" w:hAnsi="Times New Roman" w:cs="Times New Roman"/>
          <w:sz w:val="24"/>
          <w:szCs w:val="24"/>
        </w:rPr>
        <w:t>arguments that</w:t>
      </w:r>
      <w:r w:rsidR="00EE49D4">
        <w:rPr>
          <w:rFonts w:ascii="Times New Roman" w:hAnsi="Times New Roman" w:cs="Times New Roman"/>
          <w:sz w:val="24"/>
          <w:szCs w:val="24"/>
        </w:rPr>
        <w:t xml:space="preserve"> </w:t>
      </w:r>
      <w:r w:rsidR="005F36A4">
        <w:rPr>
          <w:rFonts w:ascii="Times New Roman" w:hAnsi="Times New Roman" w:cs="Times New Roman"/>
          <w:sz w:val="24"/>
          <w:szCs w:val="24"/>
        </w:rPr>
        <w:t>the method of learning by doing</w:t>
      </w:r>
      <w:r w:rsidR="00EE49D4">
        <w:rPr>
          <w:rFonts w:ascii="Times New Roman" w:hAnsi="Times New Roman" w:cs="Times New Roman"/>
          <w:sz w:val="24"/>
          <w:szCs w:val="24"/>
        </w:rPr>
        <w:t>, and the idea of active learning rather than passive learning, allows the student to become directly involved in an activity that is relevant to the topic support</w:t>
      </w:r>
      <w:r w:rsidR="005F36A4">
        <w:rPr>
          <w:rFonts w:ascii="Times New Roman" w:hAnsi="Times New Roman" w:cs="Times New Roman"/>
          <w:sz w:val="24"/>
          <w:szCs w:val="24"/>
        </w:rPr>
        <w:t>s</w:t>
      </w:r>
      <w:r w:rsidR="00EE49D4">
        <w:rPr>
          <w:rFonts w:ascii="Times New Roman" w:hAnsi="Times New Roman" w:cs="Times New Roman"/>
          <w:sz w:val="24"/>
          <w:szCs w:val="24"/>
        </w:rPr>
        <w:t xml:space="preserve"> effective learning.</w:t>
      </w:r>
      <w:r w:rsidR="00237282">
        <w:rPr>
          <w:rFonts w:ascii="Times New Roman" w:hAnsi="Times New Roman" w:cs="Times New Roman"/>
          <w:sz w:val="24"/>
          <w:szCs w:val="24"/>
        </w:rPr>
        <w:t xml:space="preserve"> </w:t>
      </w:r>
    </w:p>
    <w:p w:rsidR="00EE49D4" w:rsidRDefault="00E8406D" w:rsidP="00EE49D4">
      <w:pPr>
        <w:spacing w:line="480" w:lineRule="auto"/>
        <w:rPr>
          <w:rFonts w:ascii="Times New Roman" w:hAnsi="Times New Roman" w:cs="Times New Roman"/>
          <w:sz w:val="24"/>
          <w:szCs w:val="24"/>
        </w:rPr>
      </w:pPr>
      <w:r>
        <w:rPr>
          <w:rFonts w:ascii="Times New Roman" w:hAnsi="Times New Roman" w:cs="Times New Roman"/>
          <w:sz w:val="24"/>
          <w:szCs w:val="24"/>
        </w:rPr>
        <w:t xml:space="preserve">It would appear that demonstration and </w:t>
      </w:r>
      <w:r w:rsidR="00237282">
        <w:rPr>
          <w:rFonts w:ascii="Times New Roman" w:hAnsi="Times New Roman" w:cs="Times New Roman"/>
          <w:sz w:val="24"/>
          <w:szCs w:val="24"/>
        </w:rPr>
        <w:t xml:space="preserve">participation </w:t>
      </w:r>
      <w:r w:rsidR="00AE300B">
        <w:rPr>
          <w:rFonts w:ascii="Times New Roman" w:hAnsi="Times New Roman" w:cs="Times New Roman"/>
          <w:sz w:val="24"/>
          <w:szCs w:val="24"/>
        </w:rPr>
        <w:t>were successful</w:t>
      </w:r>
      <w:r w:rsidR="00237282">
        <w:rPr>
          <w:rFonts w:ascii="Times New Roman" w:hAnsi="Times New Roman" w:cs="Times New Roman"/>
          <w:sz w:val="24"/>
          <w:szCs w:val="24"/>
        </w:rPr>
        <w:t xml:space="preserve"> t</w:t>
      </w:r>
      <w:r>
        <w:rPr>
          <w:rFonts w:ascii="Times New Roman" w:hAnsi="Times New Roman" w:cs="Times New Roman"/>
          <w:sz w:val="24"/>
          <w:szCs w:val="24"/>
        </w:rPr>
        <w:t>eaching strategies</w:t>
      </w:r>
      <w:r w:rsidR="00237282">
        <w:rPr>
          <w:rFonts w:ascii="Times New Roman" w:hAnsi="Times New Roman" w:cs="Times New Roman"/>
          <w:sz w:val="24"/>
          <w:szCs w:val="24"/>
        </w:rPr>
        <w:t xml:space="preserve"> for the micro teach session reflected upon within this narrative</w:t>
      </w:r>
      <w:r>
        <w:rPr>
          <w:rFonts w:ascii="Times New Roman" w:hAnsi="Times New Roman" w:cs="Times New Roman"/>
          <w:sz w:val="24"/>
          <w:szCs w:val="24"/>
        </w:rPr>
        <w:t xml:space="preserve">. </w:t>
      </w:r>
      <w:r w:rsidR="00AE300B">
        <w:rPr>
          <w:rFonts w:ascii="Times New Roman" w:hAnsi="Times New Roman" w:cs="Times New Roman"/>
          <w:sz w:val="24"/>
          <w:szCs w:val="24"/>
        </w:rPr>
        <w:t>However, I think it is important to remember that there are numerous teaching strategies, and that understanding how adult learning differs from how children learn might hold the key to successful planning and implementation of future teaching un</w:t>
      </w:r>
      <w:r w:rsidR="00DA56DA">
        <w:rPr>
          <w:rFonts w:ascii="Times New Roman" w:hAnsi="Times New Roman" w:cs="Times New Roman"/>
          <w:sz w:val="24"/>
          <w:szCs w:val="24"/>
        </w:rPr>
        <w:t>dertaken (A5,K2,3,V</w:t>
      </w:r>
      <w:r w:rsidR="003D38BB">
        <w:rPr>
          <w:rFonts w:ascii="Times New Roman" w:hAnsi="Times New Roman" w:cs="Times New Roman"/>
          <w:sz w:val="24"/>
          <w:szCs w:val="24"/>
        </w:rPr>
        <w:t>,</w:t>
      </w:r>
      <w:r w:rsidR="00DA56DA">
        <w:rPr>
          <w:rFonts w:ascii="Times New Roman" w:hAnsi="Times New Roman" w:cs="Times New Roman"/>
          <w:sz w:val="24"/>
          <w:szCs w:val="24"/>
        </w:rPr>
        <w:t>1,</w:t>
      </w:r>
      <w:r w:rsidR="00AE300B">
        <w:rPr>
          <w:rFonts w:ascii="Times New Roman" w:hAnsi="Times New Roman" w:cs="Times New Roman"/>
          <w:sz w:val="24"/>
          <w:szCs w:val="24"/>
        </w:rPr>
        <w:t>3).</w:t>
      </w:r>
    </w:p>
    <w:p w:rsidR="003272DB" w:rsidRDefault="003272DB" w:rsidP="006C3FC4">
      <w:pPr>
        <w:spacing w:line="480" w:lineRule="auto"/>
        <w:rPr>
          <w:rFonts w:ascii="Times New Roman" w:hAnsi="Times New Roman" w:cs="Times New Roman"/>
          <w:b/>
          <w:sz w:val="28"/>
          <w:szCs w:val="28"/>
          <w:u w:val="single"/>
        </w:rPr>
      </w:pPr>
    </w:p>
    <w:p w:rsidR="003272DB" w:rsidRDefault="003272DB" w:rsidP="006C3FC4">
      <w:pPr>
        <w:spacing w:line="480" w:lineRule="auto"/>
        <w:rPr>
          <w:rFonts w:ascii="Times New Roman" w:hAnsi="Times New Roman" w:cs="Times New Roman"/>
          <w:b/>
          <w:sz w:val="28"/>
          <w:szCs w:val="28"/>
          <w:u w:val="single"/>
        </w:rPr>
      </w:pPr>
    </w:p>
    <w:p w:rsidR="007935B0" w:rsidRDefault="00277FE3" w:rsidP="006C3FC4">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R</w:t>
      </w:r>
      <w:r w:rsidR="007935B0" w:rsidRPr="007935B0">
        <w:rPr>
          <w:rFonts w:ascii="Times New Roman" w:hAnsi="Times New Roman" w:cs="Times New Roman"/>
          <w:b/>
          <w:sz w:val="28"/>
          <w:szCs w:val="28"/>
          <w:u w:val="single"/>
        </w:rPr>
        <w:t>eferences</w:t>
      </w:r>
    </w:p>
    <w:p w:rsidR="00097853" w:rsidRPr="00097853" w:rsidRDefault="00097853" w:rsidP="006C3FC4">
      <w:pPr>
        <w:spacing w:line="480" w:lineRule="auto"/>
        <w:rPr>
          <w:rFonts w:ascii="Times New Roman" w:hAnsi="Times New Roman" w:cs="Times New Roman"/>
          <w:sz w:val="24"/>
          <w:szCs w:val="24"/>
        </w:rPr>
      </w:pPr>
      <w:r w:rsidRPr="00097853">
        <w:rPr>
          <w:rFonts w:ascii="Times New Roman" w:hAnsi="Times New Roman" w:cs="Times New Roman"/>
          <w:sz w:val="24"/>
          <w:szCs w:val="24"/>
        </w:rPr>
        <w:t>Agboola, O.O</w:t>
      </w:r>
      <w:r w:rsidR="00FF612C">
        <w:rPr>
          <w:rFonts w:ascii="Times New Roman" w:hAnsi="Times New Roman" w:cs="Times New Roman"/>
          <w:sz w:val="24"/>
          <w:szCs w:val="24"/>
        </w:rPr>
        <w:t>.</w:t>
      </w:r>
      <w:r w:rsidRPr="00097853">
        <w:rPr>
          <w:rFonts w:ascii="Times New Roman" w:hAnsi="Times New Roman" w:cs="Times New Roman"/>
          <w:sz w:val="24"/>
          <w:szCs w:val="24"/>
        </w:rPr>
        <w:t xml:space="preserve"> &amp; H</w:t>
      </w:r>
      <w:r w:rsidR="00E65E75">
        <w:rPr>
          <w:rFonts w:ascii="Times New Roman" w:hAnsi="Times New Roman" w:cs="Times New Roman"/>
          <w:sz w:val="24"/>
          <w:szCs w:val="24"/>
        </w:rPr>
        <w:t>iatt, A.C. (2017). Delivery of summative assessment matters for i</w:t>
      </w:r>
      <w:r w:rsidRPr="00097853">
        <w:rPr>
          <w:rFonts w:ascii="Times New Roman" w:hAnsi="Times New Roman" w:cs="Times New Roman"/>
          <w:sz w:val="24"/>
          <w:szCs w:val="24"/>
        </w:rPr>
        <w:t xml:space="preserve">mproving </w:t>
      </w:r>
      <w:r w:rsidR="00E65E75">
        <w:rPr>
          <w:rFonts w:ascii="Times New Roman" w:hAnsi="Times New Roman" w:cs="Times New Roman"/>
          <w:sz w:val="24"/>
          <w:szCs w:val="24"/>
        </w:rPr>
        <w:t>at-r</w:t>
      </w:r>
      <w:r w:rsidRPr="00097853">
        <w:rPr>
          <w:rFonts w:ascii="Times New Roman" w:hAnsi="Times New Roman" w:cs="Times New Roman"/>
          <w:sz w:val="24"/>
          <w:szCs w:val="24"/>
        </w:rPr>
        <w:t>isk</w:t>
      </w:r>
      <w:r w:rsidR="00E65E75">
        <w:rPr>
          <w:rFonts w:ascii="Times New Roman" w:hAnsi="Times New Roman" w:cs="Times New Roman"/>
          <w:sz w:val="24"/>
          <w:szCs w:val="24"/>
        </w:rPr>
        <w:t xml:space="preserve"> student l</w:t>
      </w:r>
      <w:r w:rsidRPr="00097853">
        <w:rPr>
          <w:rFonts w:ascii="Times New Roman" w:hAnsi="Times New Roman" w:cs="Times New Roman"/>
          <w:sz w:val="24"/>
          <w:szCs w:val="24"/>
        </w:rPr>
        <w:t xml:space="preserve">earning. </w:t>
      </w:r>
      <w:r w:rsidRPr="00097853">
        <w:rPr>
          <w:rFonts w:ascii="Times New Roman" w:hAnsi="Times New Roman" w:cs="Times New Roman"/>
          <w:i/>
          <w:sz w:val="24"/>
          <w:szCs w:val="24"/>
        </w:rPr>
        <w:t>Journal of College Science Teaching</w:t>
      </w:r>
      <w:r w:rsidRPr="00097853">
        <w:rPr>
          <w:rFonts w:ascii="Times New Roman" w:hAnsi="Times New Roman" w:cs="Times New Roman"/>
          <w:sz w:val="24"/>
          <w:szCs w:val="24"/>
        </w:rPr>
        <w:t>.</w:t>
      </w:r>
      <w:r>
        <w:rPr>
          <w:rFonts w:ascii="Times New Roman" w:hAnsi="Times New Roman" w:cs="Times New Roman"/>
          <w:sz w:val="24"/>
          <w:szCs w:val="24"/>
        </w:rPr>
        <w:t xml:space="preserve"> </w:t>
      </w:r>
      <w:r w:rsidR="00FF612C">
        <w:rPr>
          <w:rFonts w:ascii="Times New Roman" w:hAnsi="Times New Roman" w:cs="Times New Roman"/>
          <w:sz w:val="24"/>
          <w:szCs w:val="24"/>
        </w:rPr>
        <w:t>47(1),</w:t>
      </w:r>
      <w:r w:rsidRPr="00097853">
        <w:rPr>
          <w:rFonts w:ascii="Times New Roman" w:hAnsi="Times New Roman" w:cs="Times New Roman"/>
          <w:sz w:val="24"/>
          <w:szCs w:val="24"/>
        </w:rPr>
        <w:t xml:space="preserve"> p.76-82.</w:t>
      </w:r>
    </w:p>
    <w:p w:rsidR="007935B0" w:rsidRDefault="007935B0" w:rsidP="007935B0">
      <w:pPr>
        <w:spacing w:line="480" w:lineRule="auto"/>
        <w:rPr>
          <w:rStyle w:val="Hyperlink"/>
          <w:rFonts w:ascii="Times New Roman" w:hAnsi="Times New Roman" w:cs="Times New Roman"/>
          <w:sz w:val="24"/>
          <w:szCs w:val="24"/>
        </w:rPr>
      </w:pPr>
      <w:r>
        <w:rPr>
          <w:rFonts w:ascii="Times New Roman" w:hAnsi="Times New Roman" w:cs="Times New Roman"/>
          <w:sz w:val="24"/>
          <w:szCs w:val="24"/>
        </w:rPr>
        <w:t>Education for Sustainable Development and Global Citizenship: A Common Understanding for Schools (2008)</w:t>
      </w:r>
      <w:r w:rsidR="001233AC">
        <w:rPr>
          <w:rFonts w:ascii="Times New Roman" w:hAnsi="Times New Roman" w:cs="Times New Roman"/>
          <w:sz w:val="24"/>
          <w:szCs w:val="24"/>
        </w:rPr>
        <w:t xml:space="preserve"> </w:t>
      </w:r>
      <w:r w:rsidR="00864F2F">
        <w:rPr>
          <w:rFonts w:ascii="Times New Roman" w:hAnsi="Times New Roman" w:cs="Times New Roman"/>
          <w:i/>
          <w:sz w:val="24"/>
          <w:szCs w:val="24"/>
        </w:rPr>
        <w:t xml:space="preserve">accessed @ </w:t>
      </w:r>
      <w:r w:rsidR="001233AC">
        <w:rPr>
          <w:rFonts w:ascii="Times New Roman" w:hAnsi="Times New Roman" w:cs="Times New Roman"/>
          <w:sz w:val="24"/>
          <w:szCs w:val="24"/>
        </w:rPr>
        <w:t xml:space="preserve"> </w:t>
      </w:r>
      <w:hyperlink r:id="rId7" w:history="1">
        <w:r w:rsidR="006D4171" w:rsidRPr="002977CB">
          <w:rPr>
            <w:rStyle w:val="Hyperlink"/>
            <w:rFonts w:ascii="Times New Roman" w:hAnsi="Times New Roman" w:cs="Times New Roman"/>
            <w:sz w:val="24"/>
            <w:szCs w:val="24"/>
          </w:rPr>
          <w:t>http://www.esdgc-wales.org.uk</w:t>
        </w:r>
      </w:hyperlink>
    </w:p>
    <w:p w:rsidR="0059493C" w:rsidRDefault="0059493C" w:rsidP="007935B0">
      <w:pPr>
        <w:spacing w:line="480" w:lineRule="auto"/>
        <w:rPr>
          <w:rStyle w:val="Hyperlink"/>
          <w:rFonts w:ascii="Times New Roman" w:hAnsi="Times New Roman" w:cs="Times New Roman"/>
          <w:color w:val="auto"/>
          <w:sz w:val="24"/>
          <w:szCs w:val="24"/>
          <w:u w:val="none"/>
        </w:rPr>
      </w:pPr>
      <w:r w:rsidRPr="0059493C">
        <w:rPr>
          <w:rStyle w:val="Hyperlink"/>
          <w:rFonts w:ascii="Times New Roman" w:hAnsi="Times New Roman" w:cs="Times New Roman"/>
          <w:color w:val="auto"/>
          <w:sz w:val="24"/>
          <w:szCs w:val="24"/>
          <w:u w:val="none"/>
        </w:rPr>
        <w:t>Bohan, L.L.</w:t>
      </w:r>
      <w:r w:rsidR="00C62981" w:rsidRPr="0059493C">
        <w:rPr>
          <w:rStyle w:val="Hyperlink"/>
          <w:rFonts w:ascii="Times New Roman" w:hAnsi="Times New Roman" w:cs="Times New Roman"/>
          <w:color w:val="auto"/>
          <w:sz w:val="24"/>
          <w:szCs w:val="24"/>
          <w:u w:val="none"/>
        </w:rPr>
        <w:t>, McKelvey, S</w:t>
      </w:r>
      <w:r w:rsidRPr="0059493C">
        <w:rPr>
          <w:rStyle w:val="Hyperlink"/>
          <w:rFonts w:ascii="Times New Roman" w:hAnsi="Times New Roman" w:cs="Times New Roman"/>
          <w:color w:val="auto"/>
          <w:sz w:val="24"/>
          <w:szCs w:val="24"/>
          <w:u w:val="none"/>
        </w:rPr>
        <w:t xml:space="preserve">., Rhodes, J.A. and Robnott, V.J. (2017). Training for student teachers of English language learners: using experiential </w:t>
      </w:r>
      <w:r w:rsidR="00C62981" w:rsidRPr="0059493C">
        <w:rPr>
          <w:rStyle w:val="Hyperlink"/>
          <w:rFonts w:ascii="Times New Roman" w:hAnsi="Times New Roman" w:cs="Times New Roman"/>
          <w:color w:val="auto"/>
          <w:sz w:val="24"/>
          <w:szCs w:val="24"/>
          <w:u w:val="none"/>
        </w:rPr>
        <w:t>learning</w:t>
      </w:r>
      <w:r w:rsidRPr="0059493C">
        <w:rPr>
          <w:rStyle w:val="Hyperlink"/>
          <w:rFonts w:ascii="Times New Roman" w:hAnsi="Times New Roman" w:cs="Times New Roman"/>
          <w:color w:val="auto"/>
          <w:sz w:val="24"/>
          <w:szCs w:val="24"/>
          <w:u w:val="none"/>
        </w:rPr>
        <w:t xml:space="preserve"> to improve instruction. </w:t>
      </w:r>
      <w:r w:rsidRPr="00FF7B51">
        <w:rPr>
          <w:rStyle w:val="Hyperlink"/>
          <w:rFonts w:ascii="Times New Roman" w:hAnsi="Times New Roman" w:cs="Times New Roman"/>
          <w:i/>
          <w:color w:val="auto"/>
          <w:sz w:val="24"/>
          <w:szCs w:val="24"/>
          <w:u w:val="none"/>
        </w:rPr>
        <w:t>Teacher Development</w:t>
      </w:r>
      <w:r w:rsidRPr="0059493C">
        <w:rPr>
          <w:rStyle w:val="Hyperlink"/>
          <w:rFonts w:ascii="Times New Roman" w:hAnsi="Times New Roman" w:cs="Times New Roman"/>
          <w:color w:val="auto"/>
          <w:sz w:val="24"/>
          <w:szCs w:val="24"/>
          <w:u w:val="none"/>
        </w:rPr>
        <w:t xml:space="preserve">. 21 (5), p.609-634. </w:t>
      </w:r>
    </w:p>
    <w:p w:rsidR="00A51679" w:rsidRDefault="00A51679" w:rsidP="007935B0">
      <w:pPr>
        <w:spacing w:line="48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Carless, D. (2015).</w:t>
      </w:r>
      <w:r w:rsidR="00E65E75">
        <w:rPr>
          <w:rStyle w:val="Hyperlink"/>
          <w:rFonts w:ascii="Times New Roman" w:hAnsi="Times New Roman" w:cs="Times New Roman"/>
          <w:color w:val="auto"/>
          <w:sz w:val="24"/>
          <w:szCs w:val="24"/>
          <w:u w:val="none"/>
        </w:rPr>
        <w:t xml:space="preserve"> Exploring l</w:t>
      </w:r>
      <w:r>
        <w:rPr>
          <w:rStyle w:val="Hyperlink"/>
          <w:rFonts w:ascii="Times New Roman" w:hAnsi="Times New Roman" w:cs="Times New Roman"/>
          <w:color w:val="auto"/>
          <w:sz w:val="24"/>
          <w:szCs w:val="24"/>
          <w:u w:val="none"/>
        </w:rPr>
        <w:t xml:space="preserve">earning-oriented assessment processes. </w:t>
      </w:r>
      <w:r w:rsidRPr="00A51679">
        <w:rPr>
          <w:rStyle w:val="Hyperlink"/>
          <w:rFonts w:ascii="Times New Roman" w:hAnsi="Times New Roman" w:cs="Times New Roman"/>
          <w:i/>
          <w:color w:val="auto"/>
          <w:sz w:val="24"/>
          <w:szCs w:val="24"/>
          <w:u w:val="none"/>
        </w:rPr>
        <w:t>Higher Education</w:t>
      </w:r>
      <w:r>
        <w:rPr>
          <w:rStyle w:val="Hyperlink"/>
          <w:rFonts w:ascii="Times New Roman" w:hAnsi="Times New Roman" w:cs="Times New Roman"/>
          <w:color w:val="auto"/>
          <w:sz w:val="24"/>
          <w:szCs w:val="24"/>
          <w:u w:val="none"/>
        </w:rPr>
        <w:t>. 69, p.963-976.</w:t>
      </w:r>
    </w:p>
    <w:p w:rsidR="002D3202" w:rsidRPr="0059493C" w:rsidRDefault="002D3202" w:rsidP="007935B0">
      <w:pPr>
        <w:spacing w:line="48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Curzon, L.B. &amp; Tummons, J. (2013). </w:t>
      </w:r>
      <w:r w:rsidRPr="00FF7B51">
        <w:rPr>
          <w:rStyle w:val="Hyperlink"/>
          <w:rFonts w:ascii="Times New Roman" w:hAnsi="Times New Roman" w:cs="Times New Roman"/>
          <w:i/>
          <w:color w:val="auto"/>
          <w:sz w:val="24"/>
          <w:szCs w:val="24"/>
          <w:u w:val="none"/>
        </w:rPr>
        <w:t xml:space="preserve">Teaching in </w:t>
      </w:r>
      <w:r w:rsidR="00C62981" w:rsidRPr="00FF7B51">
        <w:rPr>
          <w:rStyle w:val="Hyperlink"/>
          <w:rFonts w:ascii="Times New Roman" w:hAnsi="Times New Roman" w:cs="Times New Roman"/>
          <w:i/>
          <w:color w:val="auto"/>
          <w:sz w:val="24"/>
          <w:szCs w:val="24"/>
          <w:u w:val="none"/>
        </w:rPr>
        <w:t>Further</w:t>
      </w:r>
      <w:r w:rsidRPr="00FF7B51">
        <w:rPr>
          <w:rStyle w:val="Hyperlink"/>
          <w:rFonts w:ascii="Times New Roman" w:hAnsi="Times New Roman" w:cs="Times New Roman"/>
          <w:i/>
          <w:color w:val="auto"/>
          <w:sz w:val="24"/>
          <w:szCs w:val="24"/>
          <w:u w:val="none"/>
        </w:rPr>
        <w:t xml:space="preserve"> Education: An Outline of Principles and Practice.</w:t>
      </w:r>
      <w:r>
        <w:rPr>
          <w:rStyle w:val="Hyperlink"/>
          <w:rFonts w:ascii="Times New Roman" w:hAnsi="Times New Roman" w:cs="Times New Roman"/>
          <w:color w:val="auto"/>
          <w:sz w:val="24"/>
          <w:szCs w:val="24"/>
          <w:u w:val="none"/>
        </w:rPr>
        <w:t xml:space="preserve"> 7</w:t>
      </w:r>
      <w:r w:rsidRPr="002D3202">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ed. </w:t>
      </w:r>
      <w:r w:rsidR="00BF1FF2">
        <w:rPr>
          <w:rStyle w:val="Hyperlink"/>
          <w:rFonts w:ascii="Times New Roman" w:hAnsi="Times New Roman" w:cs="Times New Roman"/>
          <w:color w:val="auto"/>
          <w:sz w:val="24"/>
          <w:szCs w:val="24"/>
          <w:u w:val="none"/>
        </w:rPr>
        <w:t xml:space="preserve">London: </w:t>
      </w:r>
      <w:r>
        <w:rPr>
          <w:rStyle w:val="Hyperlink"/>
          <w:rFonts w:ascii="Times New Roman" w:hAnsi="Times New Roman" w:cs="Times New Roman"/>
          <w:color w:val="auto"/>
          <w:sz w:val="24"/>
          <w:szCs w:val="24"/>
          <w:u w:val="none"/>
        </w:rPr>
        <w:t xml:space="preserve">Bloomsbury. </w:t>
      </w:r>
    </w:p>
    <w:p w:rsidR="003F77F5" w:rsidRDefault="00D95535" w:rsidP="007935B0">
      <w:pPr>
        <w:spacing w:line="480" w:lineRule="auto"/>
        <w:rPr>
          <w:rFonts w:ascii="Times New Roman" w:hAnsi="Times New Roman" w:cs="Times New Roman"/>
          <w:sz w:val="24"/>
          <w:szCs w:val="24"/>
        </w:rPr>
      </w:pPr>
      <w:r>
        <w:rPr>
          <w:rFonts w:ascii="Times New Roman" w:hAnsi="Times New Roman" w:cs="Times New Roman"/>
          <w:sz w:val="24"/>
          <w:szCs w:val="24"/>
        </w:rPr>
        <w:t>Denby, N.</w:t>
      </w:r>
      <w:r w:rsidR="003F77F5" w:rsidRPr="003F77F5">
        <w:rPr>
          <w:rFonts w:ascii="Times New Roman" w:hAnsi="Times New Roman" w:cs="Times New Roman"/>
          <w:sz w:val="24"/>
          <w:szCs w:val="24"/>
        </w:rPr>
        <w:t xml:space="preserve"> (2015).</w:t>
      </w:r>
      <w:r w:rsidR="003F77F5" w:rsidRPr="003F77F5">
        <w:rPr>
          <w:rFonts w:ascii="Times New Roman" w:hAnsi="Times New Roman" w:cs="Times New Roman"/>
          <w:i/>
          <w:iCs/>
          <w:sz w:val="24"/>
          <w:szCs w:val="24"/>
        </w:rPr>
        <w:t>Training to Teach: A Guide for Students</w:t>
      </w:r>
      <w:r w:rsidR="003F77F5" w:rsidRPr="003F77F5">
        <w:rPr>
          <w:rFonts w:ascii="Times New Roman" w:hAnsi="Times New Roman" w:cs="Times New Roman"/>
          <w:sz w:val="24"/>
          <w:szCs w:val="24"/>
        </w:rPr>
        <w:t xml:space="preserve">. 3rd </w:t>
      </w:r>
      <w:r w:rsidR="003F77F5">
        <w:rPr>
          <w:rFonts w:ascii="Times New Roman" w:hAnsi="Times New Roman" w:cs="Times New Roman"/>
          <w:sz w:val="24"/>
          <w:szCs w:val="24"/>
        </w:rPr>
        <w:t>ed. London: Sage.</w:t>
      </w:r>
    </w:p>
    <w:p w:rsidR="00B473AE" w:rsidRDefault="00B473AE" w:rsidP="007935B0">
      <w:pPr>
        <w:spacing w:line="480" w:lineRule="auto"/>
        <w:rPr>
          <w:rFonts w:ascii="Times New Roman" w:hAnsi="Times New Roman" w:cs="Times New Roman"/>
          <w:sz w:val="24"/>
          <w:szCs w:val="24"/>
        </w:rPr>
      </w:pPr>
      <w:r>
        <w:rPr>
          <w:rFonts w:ascii="Times New Roman" w:hAnsi="Times New Roman" w:cs="Times New Roman"/>
          <w:sz w:val="24"/>
          <w:szCs w:val="24"/>
        </w:rPr>
        <w:t xml:space="preserve">Gamlem, S.M. (2015). Feedback to support learning: Changes in teacher’s practice and beliefs. </w:t>
      </w:r>
      <w:r w:rsidRPr="00FF7B51">
        <w:rPr>
          <w:rFonts w:ascii="Times New Roman" w:hAnsi="Times New Roman" w:cs="Times New Roman"/>
          <w:i/>
          <w:sz w:val="24"/>
          <w:szCs w:val="24"/>
        </w:rPr>
        <w:t>Teacher Development</w:t>
      </w:r>
      <w:r>
        <w:rPr>
          <w:rFonts w:ascii="Times New Roman" w:hAnsi="Times New Roman" w:cs="Times New Roman"/>
          <w:sz w:val="24"/>
          <w:szCs w:val="24"/>
        </w:rPr>
        <w:t>. 19(4), p</w:t>
      </w:r>
      <w:r w:rsidR="00D95535">
        <w:rPr>
          <w:rFonts w:ascii="Times New Roman" w:hAnsi="Times New Roman" w:cs="Times New Roman"/>
          <w:sz w:val="24"/>
          <w:szCs w:val="24"/>
        </w:rPr>
        <w:t>.</w:t>
      </w:r>
      <w:r>
        <w:rPr>
          <w:rFonts w:ascii="Times New Roman" w:hAnsi="Times New Roman" w:cs="Times New Roman"/>
          <w:sz w:val="24"/>
          <w:szCs w:val="24"/>
        </w:rPr>
        <w:t>461-482.</w:t>
      </w:r>
    </w:p>
    <w:p w:rsidR="00CA30BB" w:rsidRDefault="007021E1" w:rsidP="007935B0">
      <w:pPr>
        <w:spacing w:line="480" w:lineRule="auto"/>
        <w:rPr>
          <w:sz w:val="23"/>
          <w:szCs w:val="23"/>
        </w:rPr>
      </w:pPr>
      <w:r>
        <w:rPr>
          <w:rFonts w:ascii="Times New Roman" w:hAnsi="Times New Roman" w:cs="Times New Roman"/>
          <w:sz w:val="24"/>
          <w:szCs w:val="24"/>
        </w:rPr>
        <w:t xml:space="preserve">Gibbs, G. (1988). </w:t>
      </w:r>
      <w:r w:rsidRPr="00FF7B51">
        <w:rPr>
          <w:rFonts w:ascii="Times New Roman" w:hAnsi="Times New Roman" w:cs="Times New Roman"/>
          <w:i/>
          <w:sz w:val="24"/>
          <w:szCs w:val="24"/>
        </w:rPr>
        <w:t>Learning by Doing: A Guide to Teaching and Learning Methods</w:t>
      </w:r>
      <w:r w:rsidR="00FF2F44">
        <w:rPr>
          <w:rFonts w:ascii="Times New Roman" w:hAnsi="Times New Roman" w:cs="Times New Roman"/>
          <w:sz w:val="24"/>
          <w:szCs w:val="24"/>
        </w:rPr>
        <w:t>. Oxford:</w:t>
      </w:r>
      <w:r>
        <w:rPr>
          <w:rFonts w:ascii="Times New Roman" w:hAnsi="Times New Roman" w:cs="Times New Roman"/>
          <w:sz w:val="24"/>
          <w:szCs w:val="24"/>
        </w:rPr>
        <w:t xml:space="preserve"> Further Education Unit.</w:t>
      </w:r>
      <w:r w:rsidR="008D2A85" w:rsidRPr="008D2A85">
        <w:rPr>
          <w:sz w:val="23"/>
          <w:szCs w:val="23"/>
        </w:rPr>
        <w:t xml:space="preserve"> </w:t>
      </w:r>
    </w:p>
    <w:p w:rsidR="00DB4F45" w:rsidRDefault="00DB4F45" w:rsidP="007935B0">
      <w:pPr>
        <w:spacing w:line="480" w:lineRule="auto"/>
        <w:rPr>
          <w:rFonts w:ascii="Times New Roman" w:hAnsi="Times New Roman" w:cs="Times New Roman"/>
          <w:sz w:val="24"/>
          <w:szCs w:val="24"/>
        </w:rPr>
      </w:pPr>
      <w:r w:rsidRPr="00DB4F45">
        <w:rPr>
          <w:rFonts w:ascii="Times New Roman" w:hAnsi="Times New Roman" w:cs="Times New Roman"/>
          <w:sz w:val="24"/>
          <w:szCs w:val="24"/>
        </w:rPr>
        <w:t xml:space="preserve">Gregson, M. &amp; Hillier, Y. (2015). </w:t>
      </w:r>
      <w:r w:rsidRPr="00BF1FF2">
        <w:rPr>
          <w:rFonts w:ascii="Times New Roman" w:hAnsi="Times New Roman" w:cs="Times New Roman"/>
          <w:i/>
          <w:sz w:val="24"/>
          <w:szCs w:val="24"/>
        </w:rPr>
        <w:t>Reflective Teaching in Further, Adult and Vocational Education</w:t>
      </w:r>
      <w:r w:rsidRPr="00DB4F45">
        <w:rPr>
          <w:rFonts w:ascii="Times New Roman" w:hAnsi="Times New Roman" w:cs="Times New Roman"/>
          <w:sz w:val="24"/>
          <w:szCs w:val="24"/>
        </w:rPr>
        <w:t>. London: Bloomsbury Academic.</w:t>
      </w:r>
    </w:p>
    <w:p w:rsidR="00752050" w:rsidRPr="00DB4F45" w:rsidRDefault="00752050" w:rsidP="007935B0">
      <w:pPr>
        <w:spacing w:line="480" w:lineRule="auto"/>
        <w:rPr>
          <w:rFonts w:ascii="Times New Roman" w:hAnsi="Times New Roman" w:cs="Times New Roman"/>
          <w:sz w:val="24"/>
          <w:szCs w:val="24"/>
        </w:rPr>
      </w:pPr>
      <w:bookmarkStart w:id="0" w:name="_GoBack"/>
      <w:r w:rsidRPr="00752050">
        <w:rPr>
          <w:rFonts w:ascii="Times New Roman" w:hAnsi="Times New Roman" w:cs="Times New Roman"/>
          <w:sz w:val="24"/>
          <w:szCs w:val="24"/>
        </w:rPr>
        <w:t>Knowles, M.S., H</w:t>
      </w:r>
      <w:r w:rsidR="00D95535">
        <w:rPr>
          <w:rFonts w:ascii="Times New Roman" w:hAnsi="Times New Roman" w:cs="Times New Roman"/>
          <w:sz w:val="24"/>
          <w:szCs w:val="24"/>
        </w:rPr>
        <w:t>olton III, E.F. &amp; Swanson, R.A.</w:t>
      </w:r>
      <w:r w:rsidRPr="00752050">
        <w:rPr>
          <w:rFonts w:ascii="Times New Roman" w:hAnsi="Times New Roman" w:cs="Times New Roman"/>
          <w:sz w:val="24"/>
          <w:szCs w:val="24"/>
        </w:rPr>
        <w:t xml:space="preserve"> (2005). </w:t>
      </w:r>
      <w:r w:rsidRPr="00752050">
        <w:rPr>
          <w:rFonts w:ascii="Times New Roman" w:hAnsi="Times New Roman" w:cs="Times New Roman"/>
          <w:i/>
          <w:iCs/>
          <w:sz w:val="24"/>
          <w:szCs w:val="24"/>
        </w:rPr>
        <w:t xml:space="preserve">The Adult Learner: The Definitive </w:t>
      </w:r>
      <w:bookmarkEnd w:id="0"/>
      <w:r w:rsidRPr="00752050">
        <w:rPr>
          <w:rFonts w:ascii="Times New Roman" w:hAnsi="Times New Roman" w:cs="Times New Roman"/>
          <w:i/>
          <w:iCs/>
          <w:sz w:val="24"/>
          <w:szCs w:val="24"/>
        </w:rPr>
        <w:t xml:space="preserve">Classic in Adult Education and Human Resource Development. </w:t>
      </w:r>
      <w:r w:rsidRPr="00752050">
        <w:rPr>
          <w:rFonts w:ascii="Times New Roman" w:hAnsi="Times New Roman" w:cs="Times New Roman"/>
          <w:sz w:val="24"/>
          <w:szCs w:val="24"/>
        </w:rPr>
        <w:t>6th ed. London: Elsevier.</w:t>
      </w:r>
    </w:p>
    <w:p w:rsidR="00BF1FF2" w:rsidRDefault="00FF2F44" w:rsidP="007935B0">
      <w:pPr>
        <w:spacing w:line="480" w:lineRule="auto"/>
        <w:rPr>
          <w:rFonts w:ascii="Times New Roman" w:hAnsi="Times New Roman" w:cs="Times New Roman"/>
          <w:sz w:val="24"/>
          <w:szCs w:val="24"/>
        </w:rPr>
      </w:pPr>
      <w:r w:rsidRPr="00FF2F44">
        <w:rPr>
          <w:rFonts w:ascii="Times New Roman" w:hAnsi="Times New Roman" w:cs="Times New Roman"/>
          <w:sz w:val="24"/>
          <w:szCs w:val="24"/>
        </w:rPr>
        <w:lastRenderedPageBreak/>
        <w:t>Moore, A. (</w:t>
      </w:r>
      <w:r w:rsidR="00BF1FF2">
        <w:rPr>
          <w:rFonts w:ascii="Times New Roman" w:hAnsi="Times New Roman" w:cs="Times New Roman"/>
          <w:sz w:val="24"/>
          <w:szCs w:val="24"/>
        </w:rPr>
        <w:t xml:space="preserve">2012). </w:t>
      </w:r>
      <w:r w:rsidR="00BF1FF2" w:rsidRPr="00BF1FF2">
        <w:rPr>
          <w:rFonts w:ascii="Times New Roman" w:hAnsi="Times New Roman" w:cs="Times New Roman"/>
          <w:i/>
          <w:sz w:val="24"/>
          <w:szCs w:val="24"/>
        </w:rPr>
        <w:t>Teaching and Learning: P</w:t>
      </w:r>
      <w:r w:rsidRPr="00BF1FF2">
        <w:rPr>
          <w:rFonts w:ascii="Times New Roman" w:hAnsi="Times New Roman" w:cs="Times New Roman"/>
          <w:i/>
          <w:sz w:val="24"/>
          <w:szCs w:val="24"/>
        </w:rPr>
        <w:t>edagogy, Curriculum and Culture</w:t>
      </w:r>
      <w:r w:rsidRPr="00FF2F44">
        <w:rPr>
          <w:rFonts w:ascii="Times New Roman" w:hAnsi="Times New Roman" w:cs="Times New Roman"/>
          <w:sz w:val="24"/>
          <w:szCs w:val="24"/>
        </w:rPr>
        <w:t>. 2</w:t>
      </w:r>
      <w:r w:rsidRPr="00FF2F44">
        <w:rPr>
          <w:rFonts w:ascii="Times New Roman" w:hAnsi="Times New Roman" w:cs="Times New Roman"/>
          <w:sz w:val="24"/>
          <w:szCs w:val="24"/>
          <w:vertAlign w:val="superscript"/>
        </w:rPr>
        <w:t>nd</w:t>
      </w:r>
      <w:r w:rsidRPr="00FF2F44">
        <w:rPr>
          <w:rFonts w:ascii="Times New Roman" w:hAnsi="Times New Roman" w:cs="Times New Roman"/>
          <w:sz w:val="24"/>
          <w:szCs w:val="24"/>
        </w:rPr>
        <w:t xml:space="preserve"> ed. </w:t>
      </w:r>
      <w:r w:rsidR="00BF1FF2">
        <w:rPr>
          <w:rFonts w:ascii="Times New Roman" w:hAnsi="Times New Roman" w:cs="Times New Roman"/>
          <w:sz w:val="24"/>
          <w:szCs w:val="24"/>
        </w:rPr>
        <w:t>Abingdon: Routledge.</w:t>
      </w:r>
    </w:p>
    <w:p w:rsidR="00DA6F2B" w:rsidRPr="00DA6F2B" w:rsidRDefault="00DA6F2B" w:rsidP="007935B0">
      <w:pPr>
        <w:spacing w:line="480" w:lineRule="auto"/>
        <w:rPr>
          <w:rFonts w:ascii="Times New Roman" w:hAnsi="Times New Roman" w:cs="Times New Roman"/>
          <w:sz w:val="24"/>
          <w:szCs w:val="24"/>
        </w:rPr>
      </w:pPr>
      <w:r w:rsidRPr="00DA6F2B">
        <w:rPr>
          <w:rFonts w:ascii="Times New Roman" w:hAnsi="Times New Roman" w:cs="Times New Roman"/>
          <w:sz w:val="24"/>
          <w:szCs w:val="24"/>
        </w:rPr>
        <w:t xml:space="preserve">Moriboys, A. (2012). </w:t>
      </w:r>
      <w:r w:rsidRPr="00FF7B51">
        <w:rPr>
          <w:rFonts w:ascii="Times New Roman" w:hAnsi="Times New Roman" w:cs="Times New Roman"/>
          <w:i/>
          <w:sz w:val="24"/>
          <w:szCs w:val="24"/>
        </w:rPr>
        <w:t xml:space="preserve">Teaching </w:t>
      </w:r>
      <w:r w:rsidR="00C62981" w:rsidRPr="00FF7B51">
        <w:rPr>
          <w:rFonts w:ascii="Times New Roman" w:hAnsi="Times New Roman" w:cs="Times New Roman"/>
          <w:i/>
          <w:sz w:val="24"/>
          <w:szCs w:val="24"/>
        </w:rPr>
        <w:t>with</w:t>
      </w:r>
      <w:r w:rsidRPr="00FF7B51">
        <w:rPr>
          <w:rFonts w:ascii="Times New Roman" w:hAnsi="Times New Roman" w:cs="Times New Roman"/>
          <w:i/>
          <w:sz w:val="24"/>
          <w:szCs w:val="24"/>
        </w:rPr>
        <w:t xml:space="preserve"> Emotional Intelligence: A Step by Step Guide for Further and Higher Education Professionals.</w:t>
      </w:r>
      <w:r w:rsidRPr="00DA6F2B">
        <w:rPr>
          <w:rFonts w:ascii="Times New Roman" w:hAnsi="Times New Roman" w:cs="Times New Roman"/>
          <w:sz w:val="24"/>
          <w:szCs w:val="24"/>
        </w:rPr>
        <w:t xml:space="preserve"> 2</w:t>
      </w:r>
      <w:r w:rsidRPr="00DA6F2B">
        <w:rPr>
          <w:rFonts w:ascii="Times New Roman" w:hAnsi="Times New Roman" w:cs="Times New Roman"/>
          <w:sz w:val="24"/>
          <w:szCs w:val="24"/>
          <w:vertAlign w:val="superscript"/>
        </w:rPr>
        <w:t>nd</w:t>
      </w:r>
      <w:r w:rsidR="00BF1FF2">
        <w:rPr>
          <w:rFonts w:ascii="Times New Roman" w:hAnsi="Times New Roman" w:cs="Times New Roman"/>
          <w:sz w:val="24"/>
          <w:szCs w:val="24"/>
        </w:rPr>
        <w:t xml:space="preserve"> ed. London: Routledge.</w:t>
      </w:r>
    </w:p>
    <w:p w:rsidR="00BF1FF2" w:rsidRDefault="00203FAF" w:rsidP="007935B0">
      <w:pPr>
        <w:spacing w:line="480" w:lineRule="auto"/>
        <w:rPr>
          <w:rFonts w:ascii="Times New Roman" w:hAnsi="Times New Roman" w:cs="Times New Roman"/>
          <w:sz w:val="24"/>
          <w:szCs w:val="24"/>
        </w:rPr>
      </w:pPr>
      <w:r w:rsidRPr="00203FAF">
        <w:rPr>
          <w:rFonts w:ascii="Times New Roman" w:hAnsi="Times New Roman" w:cs="Times New Roman"/>
          <w:sz w:val="24"/>
          <w:szCs w:val="24"/>
        </w:rPr>
        <w:t>Mumm, K., Karm. M. and Remmik, M. (2016).</w:t>
      </w:r>
      <w:r w:rsidR="00E65E75">
        <w:rPr>
          <w:rFonts w:ascii="Times New Roman" w:hAnsi="Times New Roman" w:cs="Times New Roman"/>
          <w:sz w:val="24"/>
          <w:szCs w:val="24"/>
        </w:rPr>
        <w:t xml:space="preserve"> Assessment for Learning: Why a</w:t>
      </w:r>
      <w:r w:rsidRPr="00203FAF">
        <w:rPr>
          <w:rFonts w:ascii="Times New Roman" w:hAnsi="Times New Roman" w:cs="Times New Roman"/>
          <w:sz w:val="24"/>
          <w:szCs w:val="24"/>
        </w:rPr>
        <w:t xml:space="preserve">ssessment does not always support student teacher’s learning. </w:t>
      </w:r>
      <w:r w:rsidRPr="00FF7B51">
        <w:rPr>
          <w:rFonts w:ascii="Times New Roman" w:hAnsi="Times New Roman" w:cs="Times New Roman"/>
          <w:i/>
          <w:sz w:val="24"/>
          <w:szCs w:val="24"/>
        </w:rPr>
        <w:t>Journal of Further and Higher Education.</w:t>
      </w:r>
      <w:r w:rsidRPr="00203FAF">
        <w:rPr>
          <w:rFonts w:ascii="Times New Roman" w:hAnsi="Times New Roman" w:cs="Times New Roman"/>
          <w:sz w:val="24"/>
          <w:szCs w:val="24"/>
        </w:rPr>
        <w:t xml:space="preserve"> 40(6), p</w:t>
      </w:r>
      <w:r w:rsidR="0072478F">
        <w:rPr>
          <w:rFonts w:ascii="Times New Roman" w:hAnsi="Times New Roman" w:cs="Times New Roman"/>
          <w:sz w:val="24"/>
          <w:szCs w:val="24"/>
        </w:rPr>
        <w:t>.</w:t>
      </w:r>
      <w:r w:rsidRPr="00203FAF">
        <w:rPr>
          <w:rFonts w:ascii="Times New Roman" w:hAnsi="Times New Roman" w:cs="Times New Roman"/>
          <w:sz w:val="24"/>
          <w:szCs w:val="24"/>
        </w:rPr>
        <w:t>780-803.</w:t>
      </w:r>
    </w:p>
    <w:p w:rsidR="007021E1" w:rsidRDefault="008D2A85" w:rsidP="007935B0">
      <w:pPr>
        <w:spacing w:line="480" w:lineRule="auto"/>
        <w:rPr>
          <w:rFonts w:ascii="Times New Roman" w:hAnsi="Times New Roman" w:cs="Times New Roman"/>
          <w:sz w:val="24"/>
          <w:szCs w:val="24"/>
        </w:rPr>
      </w:pPr>
      <w:r w:rsidRPr="008D2A85">
        <w:rPr>
          <w:rFonts w:ascii="Times New Roman" w:hAnsi="Times New Roman" w:cs="Times New Roman"/>
          <w:sz w:val="24"/>
          <w:szCs w:val="24"/>
        </w:rPr>
        <w:t>Petty, G., (2014).</w:t>
      </w:r>
      <w:r w:rsidRPr="008D2A85">
        <w:rPr>
          <w:rFonts w:ascii="Times New Roman" w:hAnsi="Times New Roman" w:cs="Times New Roman"/>
          <w:i/>
          <w:iCs/>
          <w:sz w:val="24"/>
          <w:szCs w:val="24"/>
        </w:rPr>
        <w:t>Teaching Today- A Practical Guide</w:t>
      </w:r>
      <w:r w:rsidRPr="008D2A85">
        <w:rPr>
          <w:rFonts w:ascii="Times New Roman" w:hAnsi="Times New Roman" w:cs="Times New Roman"/>
          <w:sz w:val="24"/>
          <w:szCs w:val="24"/>
        </w:rPr>
        <w:t xml:space="preserve">. 5th ed. </w:t>
      </w:r>
      <w:r w:rsidR="00BF1FF2">
        <w:rPr>
          <w:rFonts w:ascii="Times New Roman" w:hAnsi="Times New Roman" w:cs="Times New Roman"/>
          <w:sz w:val="24"/>
          <w:szCs w:val="24"/>
        </w:rPr>
        <w:t xml:space="preserve">Oxford: Oxford University Press. </w:t>
      </w:r>
    </w:p>
    <w:p w:rsidR="008D2A85" w:rsidRDefault="005F36D9" w:rsidP="007935B0">
      <w:pPr>
        <w:spacing w:line="480" w:lineRule="auto"/>
        <w:rPr>
          <w:rFonts w:ascii="Times New Roman" w:hAnsi="Times New Roman" w:cs="Times New Roman"/>
          <w:sz w:val="24"/>
          <w:szCs w:val="24"/>
        </w:rPr>
      </w:pPr>
      <w:r w:rsidRPr="005F36D9">
        <w:rPr>
          <w:rFonts w:ascii="Times New Roman" w:hAnsi="Times New Roman" w:cs="Times New Roman"/>
          <w:sz w:val="24"/>
          <w:szCs w:val="24"/>
        </w:rPr>
        <w:t>The UK Professional Standards Framework for Teaching and Supporting Learning in Higher Education, (</w:t>
      </w:r>
      <w:r w:rsidR="00D95535">
        <w:rPr>
          <w:rFonts w:ascii="Times New Roman" w:hAnsi="Times New Roman" w:cs="Times New Roman"/>
          <w:sz w:val="24"/>
          <w:szCs w:val="24"/>
        </w:rPr>
        <w:t>2011). Higher Education Academy:</w:t>
      </w:r>
      <w:r w:rsidRPr="005F36D9">
        <w:rPr>
          <w:rFonts w:ascii="Times New Roman" w:hAnsi="Times New Roman" w:cs="Times New Roman"/>
          <w:sz w:val="24"/>
          <w:szCs w:val="24"/>
        </w:rPr>
        <w:t xml:space="preserve"> Guild HE and Universities UK.</w:t>
      </w:r>
    </w:p>
    <w:p w:rsidR="00BF1FF2" w:rsidRDefault="00024903" w:rsidP="007935B0">
      <w:pPr>
        <w:spacing w:line="480" w:lineRule="auto"/>
        <w:rPr>
          <w:rFonts w:ascii="Times New Roman" w:hAnsi="Times New Roman" w:cs="Times New Roman"/>
          <w:sz w:val="24"/>
          <w:szCs w:val="24"/>
        </w:rPr>
      </w:pPr>
      <w:r>
        <w:rPr>
          <w:rFonts w:ascii="Times New Roman" w:hAnsi="Times New Roman" w:cs="Times New Roman"/>
          <w:sz w:val="24"/>
          <w:szCs w:val="24"/>
        </w:rPr>
        <w:t xml:space="preserve">Race, P. (2014). </w:t>
      </w:r>
      <w:r w:rsidRPr="00FF7B51">
        <w:rPr>
          <w:rFonts w:ascii="Times New Roman" w:hAnsi="Times New Roman" w:cs="Times New Roman"/>
          <w:i/>
          <w:sz w:val="24"/>
          <w:szCs w:val="24"/>
        </w:rPr>
        <w:t>Making Learning Happen: A Guide for Post-Compulsory Education.</w:t>
      </w:r>
      <w:r w:rsidR="00BF1FF2">
        <w:rPr>
          <w:rFonts w:ascii="Times New Roman" w:hAnsi="Times New Roman" w:cs="Times New Roman"/>
          <w:sz w:val="24"/>
          <w:szCs w:val="24"/>
        </w:rPr>
        <w:t xml:space="preserve"> London: Sage.</w:t>
      </w:r>
      <w:r>
        <w:rPr>
          <w:rFonts w:ascii="Times New Roman" w:hAnsi="Times New Roman" w:cs="Times New Roman"/>
          <w:sz w:val="24"/>
          <w:szCs w:val="24"/>
        </w:rPr>
        <w:t xml:space="preserve"> </w:t>
      </w:r>
    </w:p>
    <w:p w:rsidR="00BF1FF2" w:rsidRDefault="00360A3D" w:rsidP="007935B0">
      <w:pPr>
        <w:spacing w:line="480" w:lineRule="auto"/>
        <w:rPr>
          <w:rFonts w:ascii="Times New Roman" w:hAnsi="Times New Roman" w:cs="Times New Roman"/>
          <w:sz w:val="24"/>
          <w:szCs w:val="24"/>
        </w:rPr>
      </w:pPr>
      <w:r>
        <w:rPr>
          <w:rFonts w:ascii="Times New Roman" w:hAnsi="Times New Roman" w:cs="Times New Roman"/>
          <w:sz w:val="24"/>
          <w:szCs w:val="24"/>
        </w:rPr>
        <w:t xml:space="preserve">Rogers, J. (2016). </w:t>
      </w:r>
      <w:r w:rsidRPr="00FF7B51">
        <w:rPr>
          <w:rFonts w:ascii="Times New Roman" w:hAnsi="Times New Roman" w:cs="Times New Roman"/>
          <w:i/>
          <w:sz w:val="24"/>
          <w:szCs w:val="24"/>
        </w:rPr>
        <w:t>Adult Learning</w:t>
      </w:r>
      <w:r>
        <w:rPr>
          <w:rFonts w:ascii="Times New Roman" w:hAnsi="Times New Roman" w:cs="Times New Roman"/>
          <w:sz w:val="24"/>
          <w:szCs w:val="24"/>
        </w:rPr>
        <w:t>. 4</w:t>
      </w:r>
      <w:r w:rsidRPr="00360A3D">
        <w:rPr>
          <w:rFonts w:ascii="Times New Roman" w:hAnsi="Times New Roman" w:cs="Times New Roman"/>
          <w:sz w:val="24"/>
          <w:szCs w:val="24"/>
          <w:vertAlign w:val="superscript"/>
        </w:rPr>
        <w:t>th</w:t>
      </w:r>
      <w:r w:rsidR="00BF1FF2">
        <w:rPr>
          <w:rFonts w:ascii="Times New Roman" w:hAnsi="Times New Roman" w:cs="Times New Roman"/>
          <w:sz w:val="24"/>
          <w:szCs w:val="24"/>
        </w:rPr>
        <w:t xml:space="preserve"> ed. Maidenhead: Open University Press.</w:t>
      </w:r>
      <w:r>
        <w:rPr>
          <w:rFonts w:ascii="Times New Roman" w:hAnsi="Times New Roman" w:cs="Times New Roman"/>
          <w:sz w:val="24"/>
          <w:szCs w:val="24"/>
        </w:rPr>
        <w:t xml:space="preserve"> </w:t>
      </w:r>
    </w:p>
    <w:p w:rsidR="0072478F" w:rsidRDefault="0072478F" w:rsidP="007935B0">
      <w:pPr>
        <w:spacing w:line="480" w:lineRule="auto"/>
        <w:rPr>
          <w:rFonts w:ascii="Times New Roman" w:hAnsi="Times New Roman" w:cs="Times New Roman"/>
          <w:sz w:val="24"/>
          <w:szCs w:val="24"/>
        </w:rPr>
      </w:pPr>
      <w:r>
        <w:rPr>
          <w:rFonts w:ascii="Times New Roman" w:hAnsi="Times New Roman" w:cs="Times New Roman"/>
          <w:sz w:val="24"/>
          <w:szCs w:val="24"/>
        </w:rPr>
        <w:t xml:space="preserve">Rogers, A. &amp; Horrocks, N. (2010). </w:t>
      </w:r>
      <w:r w:rsidRPr="00FF7B51">
        <w:rPr>
          <w:rFonts w:ascii="Times New Roman" w:hAnsi="Times New Roman" w:cs="Times New Roman"/>
          <w:i/>
          <w:sz w:val="24"/>
          <w:szCs w:val="24"/>
        </w:rPr>
        <w:t>Teaching Adults</w:t>
      </w:r>
      <w:r>
        <w:rPr>
          <w:rFonts w:ascii="Times New Roman" w:hAnsi="Times New Roman" w:cs="Times New Roman"/>
          <w:sz w:val="24"/>
          <w:szCs w:val="24"/>
        </w:rPr>
        <w:t>. 4</w:t>
      </w:r>
      <w:r w:rsidRPr="0072478F">
        <w:rPr>
          <w:rFonts w:ascii="Times New Roman" w:hAnsi="Times New Roman" w:cs="Times New Roman"/>
          <w:sz w:val="24"/>
          <w:szCs w:val="24"/>
          <w:vertAlign w:val="superscript"/>
        </w:rPr>
        <w:t>th</w:t>
      </w:r>
      <w:r w:rsidR="00D95535">
        <w:rPr>
          <w:rFonts w:ascii="Times New Roman" w:hAnsi="Times New Roman" w:cs="Times New Roman"/>
          <w:sz w:val="24"/>
          <w:szCs w:val="24"/>
        </w:rPr>
        <w:t xml:space="preserve"> ed</w:t>
      </w:r>
      <w:r>
        <w:rPr>
          <w:rFonts w:ascii="Times New Roman" w:hAnsi="Times New Roman" w:cs="Times New Roman"/>
          <w:sz w:val="24"/>
          <w:szCs w:val="24"/>
        </w:rPr>
        <w:t>.</w:t>
      </w:r>
      <w:r w:rsidR="00D95535" w:rsidRPr="00D95535">
        <w:rPr>
          <w:rFonts w:ascii="Times New Roman" w:hAnsi="Times New Roman" w:cs="Times New Roman"/>
          <w:sz w:val="24"/>
          <w:szCs w:val="24"/>
        </w:rPr>
        <w:t xml:space="preserve"> </w:t>
      </w:r>
      <w:r w:rsidR="00D95535">
        <w:rPr>
          <w:rFonts w:ascii="Times New Roman" w:hAnsi="Times New Roman" w:cs="Times New Roman"/>
          <w:sz w:val="24"/>
          <w:szCs w:val="24"/>
        </w:rPr>
        <w:t>Maidenhead</w:t>
      </w:r>
      <w:r w:rsidR="00D95535">
        <w:rPr>
          <w:rFonts w:ascii="Times New Roman" w:hAnsi="Times New Roman" w:cs="Times New Roman"/>
          <w:sz w:val="24"/>
          <w:szCs w:val="24"/>
        </w:rPr>
        <w:t>:</w:t>
      </w:r>
      <w:r>
        <w:rPr>
          <w:rFonts w:ascii="Times New Roman" w:hAnsi="Times New Roman" w:cs="Times New Roman"/>
          <w:sz w:val="24"/>
          <w:szCs w:val="24"/>
        </w:rPr>
        <w:t xml:space="preserve"> Open University Press.</w:t>
      </w:r>
    </w:p>
    <w:p w:rsidR="00877CDE" w:rsidRDefault="0073269B" w:rsidP="007935B0">
      <w:pPr>
        <w:spacing w:line="480" w:lineRule="auto"/>
        <w:rPr>
          <w:rFonts w:ascii="Times New Roman" w:hAnsi="Times New Roman" w:cs="Times New Roman"/>
          <w:sz w:val="24"/>
          <w:szCs w:val="24"/>
        </w:rPr>
      </w:pPr>
      <w:r>
        <w:rPr>
          <w:rFonts w:ascii="Times New Roman" w:hAnsi="Times New Roman" w:cs="Times New Roman"/>
          <w:sz w:val="24"/>
          <w:szCs w:val="24"/>
        </w:rPr>
        <w:t>Walklin</w:t>
      </w:r>
      <w:r w:rsidR="00663625">
        <w:rPr>
          <w:rFonts w:ascii="Times New Roman" w:hAnsi="Times New Roman" w:cs="Times New Roman"/>
          <w:sz w:val="24"/>
          <w:szCs w:val="24"/>
        </w:rPr>
        <w:t xml:space="preserve">, L. (2000). </w:t>
      </w:r>
      <w:r w:rsidR="00663625" w:rsidRPr="00BF1FF2">
        <w:rPr>
          <w:rFonts w:ascii="Times New Roman" w:hAnsi="Times New Roman" w:cs="Times New Roman"/>
          <w:i/>
          <w:sz w:val="24"/>
          <w:szCs w:val="24"/>
        </w:rPr>
        <w:t>Teaching and Learning in Further Adult Education</w:t>
      </w:r>
      <w:r w:rsidR="00663625">
        <w:rPr>
          <w:rFonts w:ascii="Times New Roman" w:hAnsi="Times New Roman" w:cs="Times New Roman"/>
          <w:sz w:val="24"/>
          <w:szCs w:val="24"/>
        </w:rPr>
        <w:t xml:space="preserve">. </w:t>
      </w:r>
      <w:r w:rsidR="00877CDE">
        <w:rPr>
          <w:rFonts w:ascii="Times New Roman" w:hAnsi="Times New Roman" w:cs="Times New Roman"/>
          <w:sz w:val="24"/>
          <w:szCs w:val="24"/>
        </w:rPr>
        <w:t xml:space="preserve">Cheltenham: </w:t>
      </w:r>
      <w:r w:rsidR="00663625">
        <w:rPr>
          <w:rFonts w:ascii="Times New Roman" w:hAnsi="Times New Roman" w:cs="Times New Roman"/>
          <w:sz w:val="24"/>
          <w:szCs w:val="24"/>
        </w:rPr>
        <w:t>Nelso</w:t>
      </w:r>
      <w:r w:rsidR="00877CDE">
        <w:rPr>
          <w:rFonts w:ascii="Times New Roman" w:hAnsi="Times New Roman" w:cs="Times New Roman"/>
          <w:sz w:val="24"/>
          <w:szCs w:val="24"/>
        </w:rPr>
        <w:t>n Thorne.</w:t>
      </w:r>
    </w:p>
    <w:p w:rsidR="006D4171" w:rsidRDefault="00024903" w:rsidP="007935B0">
      <w:pPr>
        <w:spacing w:line="480" w:lineRule="auto"/>
        <w:rPr>
          <w:rFonts w:ascii="Times New Roman" w:hAnsi="Times New Roman" w:cs="Times New Roman"/>
          <w:sz w:val="24"/>
          <w:szCs w:val="24"/>
        </w:rPr>
      </w:pPr>
      <w:r>
        <w:rPr>
          <w:rFonts w:ascii="Times New Roman" w:hAnsi="Times New Roman" w:cs="Times New Roman"/>
          <w:sz w:val="24"/>
          <w:szCs w:val="24"/>
        </w:rPr>
        <w:t xml:space="preserve">Waring, M. &amp; Evans, C. (2015). </w:t>
      </w:r>
      <w:r w:rsidR="00891742" w:rsidRPr="00FF7B51">
        <w:rPr>
          <w:rFonts w:ascii="Times New Roman" w:hAnsi="Times New Roman" w:cs="Times New Roman"/>
          <w:i/>
          <w:sz w:val="24"/>
          <w:szCs w:val="24"/>
        </w:rPr>
        <w:t>Understanding</w:t>
      </w:r>
      <w:r w:rsidRPr="00FF7B51">
        <w:rPr>
          <w:rFonts w:ascii="Times New Roman" w:hAnsi="Times New Roman" w:cs="Times New Roman"/>
          <w:i/>
          <w:sz w:val="24"/>
          <w:szCs w:val="24"/>
        </w:rPr>
        <w:t xml:space="preserve"> Pedagogy: </w:t>
      </w:r>
      <w:r w:rsidR="00891742" w:rsidRPr="00FF7B51">
        <w:rPr>
          <w:rFonts w:ascii="Times New Roman" w:hAnsi="Times New Roman" w:cs="Times New Roman"/>
          <w:i/>
          <w:sz w:val="24"/>
          <w:szCs w:val="24"/>
        </w:rPr>
        <w:t>Developing</w:t>
      </w:r>
      <w:r w:rsidRPr="00FF7B51">
        <w:rPr>
          <w:rFonts w:ascii="Times New Roman" w:hAnsi="Times New Roman" w:cs="Times New Roman"/>
          <w:i/>
          <w:sz w:val="24"/>
          <w:szCs w:val="24"/>
        </w:rPr>
        <w:t xml:space="preserve"> a Critical Approach to Teaching and Learning.</w:t>
      </w:r>
      <w:r w:rsidR="00BF1FF2">
        <w:rPr>
          <w:rFonts w:ascii="Times New Roman" w:hAnsi="Times New Roman" w:cs="Times New Roman"/>
          <w:sz w:val="24"/>
          <w:szCs w:val="24"/>
        </w:rPr>
        <w:t xml:space="preserve"> </w:t>
      </w:r>
      <w:r w:rsidR="00877CDE">
        <w:rPr>
          <w:rFonts w:ascii="Times New Roman" w:hAnsi="Times New Roman" w:cs="Times New Roman"/>
          <w:sz w:val="24"/>
          <w:szCs w:val="24"/>
        </w:rPr>
        <w:t xml:space="preserve">London: </w:t>
      </w:r>
      <w:r w:rsidR="00BF1FF2">
        <w:rPr>
          <w:rFonts w:ascii="Times New Roman" w:hAnsi="Times New Roman" w:cs="Times New Roman"/>
          <w:sz w:val="24"/>
          <w:szCs w:val="24"/>
        </w:rPr>
        <w:t>Routledge</w:t>
      </w:r>
      <w:r w:rsidR="006716CE">
        <w:rPr>
          <w:rFonts w:ascii="Times New Roman" w:hAnsi="Times New Roman" w:cs="Times New Roman"/>
          <w:sz w:val="24"/>
          <w:szCs w:val="24"/>
        </w:rPr>
        <w:t>.</w:t>
      </w:r>
    </w:p>
    <w:p w:rsidR="007935B0" w:rsidRDefault="007935B0" w:rsidP="006C3FC4">
      <w:pPr>
        <w:spacing w:line="480" w:lineRule="auto"/>
        <w:rPr>
          <w:rFonts w:ascii="Times New Roman" w:hAnsi="Times New Roman" w:cs="Times New Roman"/>
          <w:b/>
          <w:sz w:val="28"/>
          <w:szCs w:val="28"/>
          <w:u w:val="single"/>
        </w:rPr>
      </w:pPr>
    </w:p>
    <w:p w:rsidR="007935B0" w:rsidRPr="007935B0" w:rsidRDefault="007935B0" w:rsidP="006C3FC4">
      <w:pPr>
        <w:spacing w:line="480" w:lineRule="auto"/>
        <w:rPr>
          <w:rFonts w:ascii="Times New Roman" w:hAnsi="Times New Roman" w:cs="Times New Roman"/>
          <w:b/>
          <w:sz w:val="28"/>
          <w:szCs w:val="28"/>
          <w:u w:val="single"/>
        </w:rPr>
      </w:pPr>
    </w:p>
    <w:p w:rsidR="006C3FC4" w:rsidRPr="006C3FC4" w:rsidRDefault="006C3FC4">
      <w:pPr>
        <w:rPr>
          <w:rFonts w:ascii="Times New Roman" w:hAnsi="Times New Roman" w:cs="Times New Roman"/>
          <w:sz w:val="24"/>
          <w:szCs w:val="24"/>
        </w:rPr>
      </w:pPr>
    </w:p>
    <w:sectPr w:rsidR="006C3FC4" w:rsidRPr="006C3FC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6CC" w:rsidRDefault="00CC16CC" w:rsidP="007E2A77">
      <w:pPr>
        <w:spacing w:after="0" w:line="240" w:lineRule="auto"/>
      </w:pPr>
      <w:r>
        <w:separator/>
      </w:r>
    </w:p>
  </w:endnote>
  <w:endnote w:type="continuationSeparator" w:id="0">
    <w:p w:rsidR="00CC16CC" w:rsidRDefault="00CC16CC" w:rsidP="007E2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444438"/>
      <w:docPartObj>
        <w:docPartGallery w:val="Page Numbers (Bottom of Page)"/>
        <w:docPartUnique/>
      </w:docPartObj>
    </w:sdtPr>
    <w:sdtEndPr>
      <w:rPr>
        <w:noProof/>
      </w:rPr>
    </w:sdtEndPr>
    <w:sdtContent>
      <w:p w:rsidR="007E2A77" w:rsidRDefault="007E2A77">
        <w:pPr>
          <w:pStyle w:val="Footer"/>
          <w:jc w:val="right"/>
        </w:pPr>
        <w:r>
          <w:fldChar w:fldCharType="begin"/>
        </w:r>
        <w:r>
          <w:instrText xml:space="preserve"> PAGE   \* MERGEFORMAT </w:instrText>
        </w:r>
        <w:r>
          <w:fldChar w:fldCharType="separate"/>
        </w:r>
        <w:r w:rsidR="001B26DD">
          <w:rPr>
            <w:noProof/>
          </w:rPr>
          <w:t>2</w:t>
        </w:r>
        <w:r>
          <w:rPr>
            <w:noProof/>
          </w:rPr>
          <w:fldChar w:fldCharType="end"/>
        </w:r>
      </w:p>
    </w:sdtContent>
  </w:sdt>
  <w:p w:rsidR="007E2A77" w:rsidRDefault="007E2A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6CC" w:rsidRDefault="00CC16CC" w:rsidP="007E2A77">
      <w:pPr>
        <w:spacing w:after="0" w:line="240" w:lineRule="auto"/>
      </w:pPr>
      <w:r>
        <w:separator/>
      </w:r>
    </w:p>
  </w:footnote>
  <w:footnote w:type="continuationSeparator" w:id="0">
    <w:p w:rsidR="00CC16CC" w:rsidRDefault="00CC16CC" w:rsidP="007E2A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71A"/>
    <w:rsid w:val="0000248F"/>
    <w:rsid w:val="0000725B"/>
    <w:rsid w:val="0001429A"/>
    <w:rsid w:val="000233CF"/>
    <w:rsid w:val="00024903"/>
    <w:rsid w:val="0003061C"/>
    <w:rsid w:val="00041569"/>
    <w:rsid w:val="0008538D"/>
    <w:rsid w:val="00097853"/>
    <w:rsid w:val="000B1E2C"/>
    <w:rsid w:val="000B443B"/>
    <w:rsid w:val="000B6E0E"/>
    <w:rsid w:val="000D2007"/>
    <w:rsid w:val="000D5A73"/>
    <w:rsid w:val="000E1CD1"/>
    <w:rsid w:val="000F4879"/>
    <w:rsid w:val="000F576C"/>
    <w:rsid w:val="00104EAE"/>
    <w:rsid w:val="001126FF"/>
    <w:rsid w:val="00122457"/>
    <w:rsid w:val="001233AC"/>
    <w:rsid w:val="00124A0A"/>
    <w:rsid w:val="00143E0E"/>
    <w:rsid w:val="00144ADC"/>
    <w:rsid w:val="00145BEA"/>
    <w:rsid w:val="0014632F"/>
    <w:rsid w:val="00157148"/>
    <w:rsid w:val="0017565F"/>
    <w:rsid w:val="00176AC6"/>
    <w:rsid w:val="001915E1"/>
    <w:rsid w:val="00196F9F"/>
    <w:rsid w:val="001B26DD"/>
    <w:rsid w:val="001D1AD8"/>
    <w:rsid w:val="001E42D8"/>
    <w:rsid w:val="00203FAF"/>
    <w:rsid w:val="00227471"/>
    <w:rsid w:val="002352B4"/>
    <w:rsid w:val="00237282"/>
    <w:rsid w:val="00246905"/>
    <w:rsid w:val="00256B53"/>
    <w:rsid w:val="00277FE3"/>
    <w:rsid w:val="002954C8"/>
    <w:rsid w:val="002A5EA2"/>
    <w:rsid w:val="002B6EE4"/>
    <w:rsid w:val="002C4D4D"/>
    <w:rsid w:val="002D3202"/>
    <w:rsid w:val="002D4092"/>
    <w:rsid w:val="00304B04"/>
    <w:rsid w:val="00312461"/>
    <w:rsid w:val="00322223"/>
    <w:rsid w:val="00323F79"/>
    <w:rsid w:val="0032649C"/>
    <w:rsid w:val="003272DB"/>
    <w:rsid w:val="003303A5"/>
    <w:rsid w:val="003438C1"/>
    <w:rsid w:val="00360A3D"/>
    <w:rsid w:val="00390AEF"/>
    <w:rsid w:val="00395CC1"/>
    <w:rsid w:val="003A6E20"/>
    <w:rsid w:val="003B5494"/>
    <w:rsid w:val="003B5BDF"/>
    <w:rsid w:val="003D38BB"/>
    <w:rsid w:val="003F2AFA"/>
    <w:rsid w:val="003F77F5"/>
    <w:rsid w:val="00413249"/>
    <w:rsid w:val="004211B3"/>
    <w:rsid w:val="004218BB"/>
    <w:rsid w:val="00424D6F"/>
    <w:rsid w:val="00426122"/>
    <w:rsid w:val="004306ED"/>
    <w:rsid w:val="0043099C"/>
    <w:rsid w:val="00430B67"/>
    <w:rsid w:val="00430C3B"/>
    <w:rsid w:val="00437BC1"/>
    <w:rsid w:val="00450C94"/>
    <w:rsid w:val="0047043E"/>
    <w:rsid w:val="00487BAF"/>
    <w:rsid w:val="004949F2"/>
    <w:rsid w:val="004D156C"/>
    <w:rsid w:val="004E358D"/>
    <w:rsid w:val="004E592C"/>
    <w:rsid w:val="004F475C"/>
    <w:rsid w:val="004F4D3D"/>
    <w:rsid w:val="00502172"/>
    <w:rsid w:val="00526BC2"/>
    <w:rsid w:val="00534723"/>
    <w:rsid w:val="00535104"/>
    <w:rsid w:val="00536CF5"/>
    <w:rsid w:val="00537019"/>
    <w:rsid w:val="00542CF0"/>
    <w:rsid w:val="005458D8"/>
    <w:rsid w:val="005547F3"/>
    <w:rsid w:val="00555D41"/>
    <w:rsid w:val="00556586"/>
    <w:rsid w:val="005809EB"/>
    <w:rsid w:val="00585127"/>
    <w:rsid w:val="0059149A"/>
    <w:rsid w:val="0059493C"/>
    <w:rsid w:val="005975B4"/>
    <w:rsid w:val="005A7B74"/>
    <w:rsid w:val="005B4AA1"/>
    <w:rsid w:val="005B7DB5"/>
    <w:rsid w:val="005D0B0B"/>
    <w:rsid w:val="005D1400"/>
    <w:rsid w:val="005D3C9D"/>
    <w:rsid w:val="005E29E9"/>
    <w:rsid w:val="005E5EC4"/>
    <w:rsid w:val="005F36A4"/>
    <w:rsid w:val="005F36D9"/>
    <w:rsid w:val="005F708F"/>
    <w:rsid w:val="00615568"/>
    <w:rsid w:val="00616D95"/>
    <w:rsid w:val="00623096"/>
    <w:rsid w:val="00630FAB"/>
    <w:rsid w:val="006408EF"/>
    <w:rsid w:val="00663625"/>
    <w:rsid w:val="00664810"/>
    <w:rsid w:val="006716CE"/>
    <w:rsid w:val="00681537"/>
    <w:rsid w:val="006855A4"/>
    <w:rsid w:val="006A25B5"/>
    <w:rsid w:val="006A4C64"/>
    <w:rsid w:val="006A5CD0"/>
    <w:rsid w:val="006B0891"/>
    <w:rsid w:val="006B0969"/>
    <w:rsid w:val="006B0F74"/>
    <w:rsid w:val="006B3736"/>
    <w:rsid w:val="006B40A3"/>
    <w:rsid w:val="006B6122"/>
    <w:rsid w:val="006C3FC4"/>
    <w:rsid w:val="006D14E0"/>
    <w:rsid w:val="006D4171"/>
    <w:rsid w:val="006F071A"/>
    <w:rsid w:val="007021E1"/>
    <w:rsid w:val="00714703"/>
    <w:rsid w:val="0072478F"/>
    <w:rsid w:val="0073137C"/>
    <w:rsid w:val="0073269B"/>
    <w:rsid w:val="00752050"/>
    <w:rsid w:val="0076625D"/>
    <w:rsid w:val="007725D1"/>
    <w:rsid w:val="00780395"/>
    <w:rsid w:val="007935B0"/>
    <w:rsid w:val="007A27F4"/>
    <w:rsid w:val="007B11D1"/>
    <w:rsid w:val="007B3F7A"/>
    <w:rsid w:val="007C737E"/>
    <w:rsid w:val="007D29C2"/>
    <w:rsid w:val="007D2B9C"/>
    <w:rsid w:val="007E096B"/>
    <w:rsid w:val="007E2A77"/>
    <w:rsid w:val="007F5FC4"/>
    <w:rsid w:val="00803A5C"/>
    <w:rsid w:val="00810929"/>
    <w:rsid w:val="00811CF6"/>
    <w:rsid w:val="00851C1B"/>
    <w:rsid w:val="00862F40"/>
    <w:rsid w:val="00864F2F"/>
    <w:rsid w:val="00877CDE"/>
    <w:rsid w:val="008843D8"/>
    <w:rsid w:val="00891742"/>
    <w:rsid w:val="00892E9F"/>
    <w:rsid w:val="00893EC2"/>
    <w:rsid w:val="008C1D0D"/>
    <w:rsid w:val="008C76F2"/>
    <w:rsid w:val="008D0B7B"/>
    <w:rsid w:val="008D1637"/>
    <w:rsid w:val="008D2A85"/>
    <w:rsid w:val="008E3D54"/>
    <w:rsid w:val="008E51EF"/>
    <w:rsid w:val="008F1310"/>
    <w:rsid w:val="008F439A"/>
    <w:rsid w:val="008F52BE"/>
    <w:rsid w:val="008F7BC6"/>
    <w:rsid w:val="009158FC"/>
    <w:rsid w:val="0091646A"/>
    <w:rsid w:val="00917EB0"/>
    <w:rsid w:val="00923118"/>
    <w:rsid w:val="00932DA9"/>
    <w:rsid w:val="00943C27"/>
    <w:rsid w:val="00944FD0"/>
    <w:rsid w:val="00965E07"/>
    <w:rsid w:val="00984D8D"/>
    <w:rsid w:val="0099354C"/>
    <w:rsid w:val="009B32F7"/>
    <w:rsid w:val="009B51DC"/>
    <w:rsid w:val="009E4571"/>
    <w:rsid w:val="009F6AC2"/>
    <w:rsid w:val="00A043CB"/>
    <w:rsid w:val="00A071E1"/>
    <w:rsid w:val="00A16CED"/>
    <w:rsid w:val="00A177B3"/>
    <w:rsid w:val="00A302CB"/>
    <w:rsid w:val="00A3790F"/>
    <w:rsid w:val="00A51679"/>
    <w:rsid w:val="00A53972"/>
    <w:rsid w:val="00A61E3D"/>
    <w:rsid w:val="00A62199"/>
    <w:rsid w:val="00A75FF4"/>
    <w:rsid w:val="00A946D7"/>
    <w:rsid w:val="00AA3DAA"/>
    <w:rsid w:val="00AA5E9A"/>
    <w:rsid w:val="00AB2959"/>
    <w:rsid w:val="00AC2860"/>
    <w:rsid w:val="00AD5FA6"/>
    <w:rsid w:val="00AE300B"/>
    <w:rsid w:val="00AF72B4"/>
    <w:rsid w:val="00B06629"/>
    <w:rsid w:val="00B1578A"/>
    <w:rsid w:val="00B24A72"/>
    <w:rsid w:val="00B374A8"/>
    <w:rsid w:val="00B42686"/>
    <w:rsid w:val="00B4327C"/>
    <w:rsid w:val="00B473AE"/>
    <w:rsid w:val="00B5282C"/>
    <w:rsid w:val="00B57D85"/>
    <w:rsid w:val="00B61B0B"/>
    <w:rsid w:val="00B738FD"/>
    <w:rsid w:val="00B76839"/>
    <w:rsid w:val="00B940E7"/>
    <w:rsid w:val="00B96194"/>
    <w:rsid w:val="00B96C4E"/>
    <w:rsid w:val="00BA7DD1"/>
    <w:rsid w:val="00BB00E2"/>
    <w:rsid w:val="00BB65CC"/>
    <w:rsid w:val="00BC539F"/>
    <w:rsid w:val="00BD394D"/>
    <w:rsid w:val="00BF1FF2"/>
    <w:rsid w:val="00BF6BD1"/>
    <w:rsid w:val="00C00125"/>
    <w:rsid w:val="00C2075B"/>
    <w:rsid w:val="00C26559"/>
    <w:rsid w:val="00C34227"/>
    <w:rsid w:val="00C62981"/>
    <w:rsid w:val="00C65D1F"/>
    <w:rsid w:val="00C70A26"/>
    <w:rsid w:val="00C97E17"/>
    <w:rsid w:val="00CA30BB"/>
    <w:rsid w:val="00CA54F9"/>
    <w:rsid w:val="00CA76D4"/>
    <w:rsid w:val="00CB358A"/>
    <w:rsid w:val="00CC16CC"/>
    <w:rsid w:val="00CC2C10"/>
    <w:rsid w:val="00CD6848"/>
    <w:rsid w:val="00CD7084"/>
    <w:rsid w:val="00CD7FAF"/>
    <w:rsid w:val="00CE511F"/>
    <w:rsid w:val="00D041E6"/>
    <w:rsid w:val="00D04776"/>
    <w:rsid w:val="00D147D3"/>
    <w:rsid w:val="00D14B74"/>
    <w:rsid w:val="00D467BF"/>
    <w:rsid w:val="00D55994"/>
    <w:rsid w:val="00D724E3"/>
    <w:rsid w:val="00D86392"/>
    <w:rsid w:val="00D907C0"/>
    <w:rsid w:val="00D9118C"/>
    <w:rsid w:val="00D91AFD"/>
    <w:rsid w:val="00D93257"/>
    <w:rsid w:val="00D93720"/>
    <w:rsid w:val="00D94FC7"/>
    <w:rsid w:val="00D95535"/>
    <w:rsid w:val="00DA2126"/>
    <w:rsid w:val="00DA256E"/>
    <w:rsid w:val="00DA56DA"/>
    <w:rsid w:val="00DA6F2B"/>
    <w:rsid w:val="00DB04CE"/>
    <w:rsid w:val="00DB288A"/>
    <w:rsid w:val="00DB4F45"/>
    <w:rsid w:val="00DC02A4"/>
    <w:rsid w:val="00DC291D"/>
    <w:rsid w:val="00DD1BAA"/>
    <w:rsid w:val="00DF18FB"/>
    <w:rsid w:val="00E00B5B"/>
    <w:rsid w:val="00E2170C"/>
    <w:rsid w:val="00E23A2B"/>
    <w:rsid w:val="00E25860"/>
    <w:rsid w:val="00E3436A"/>
    <w:rsid w:val="00E375DF"/>
    <w:rsid w:val="00E6384C"/>
    <w:rsid w:val="00E65E75"/>
    <w:rsid w:val="00E70DC0"/>
    <w:rsid w:val="00E73AA3"/>
    <w:rsid w:val="00E819AF"/>
    <w:rsid w:val="00E8406D"/>
    <w:rsid w:val="00E94556"/>
    <w:rsid w:val="00EB37E5"/>
    <w:rsid w:val="00ED574D"/>
    <w:rsid w:val="00EE2184"/>
    <w:rsid w:val="00EE49D4"/>
    <w:rsid w:val="00EF1997"/>
    <w:rsid w:val="00EF1D6F"/>
    <w:rsid w:val="00F0102A"/>
    <w:rsid w:val="00F03A54"/>
    <w:rsid w:val="00F05986"/>
    <w:rsid w:val="00F123CA"/>
    <w:rsid w:val="00F1319A"/>
    <w:rsid w:val="00F25135"/>
    <w:rsid w:val="00F55B88"/>
    <w:rsid w:val="00F574D1"/>
    <w:rsid w:val="00F57712"/>
    <w:rsid w:val="00F65254"/>
    <w:rsid w:val="00F70D20"/>
    <w:rsid w:val="00F72D05"/>
    <w:rsid w:val="00F81DC6"/>
    <w:rsid w:val="00F940A1"/>
    <w:rsid w:val="00FB34F3"/>
    <w:rsid w:val="00FB716F"/>
    <w:rsid w:val="00FB75B0"/>
    <w:rsid w:val="00FC0624"/>
    <w:rsid w:val="00FC2441"/>
    <w:rsid w:val="00FC6419"/>
    <w:rsid w:val="00FD1B1A"/>
    <w:rsid w:val="00FD6914"/>
    <w:rsid w:val="00FE0BA4"/>
    <w:rsid w:val="00FF1F8E"/>
    <w:rsid w:val="00FF2F44"/>
    <w:rsid w:val="00FF612C"/>
    <w:rsid w:val="00FF6369"/>
    <w:rsid w:val="00FF6CFF"/>
    <w:rsid w:val="00FF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171"/>
    <w:rPr>
      <w:color w:val="0000FF" w:themeColor="hyperlink"/>
      <w:u w:val="single"/>
    </w:rPr>
  </w:style>
  <w:style w:type="paragraph" w:styleId="Header">
    <w:name w:val="header"/>
    <w:basedOn w:val="Normal"/>
    <w:link w:val="HeaderChar"/>
    <w:uiPriority w:val="99"/>
    <w:unhideWhenUsed/>
    <w:rsid w:val="007E2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A77"/>
  </w:style>
  <w:style w:type="paragraph" w:styleId="Footer">
    <w:name w:val="footer"/>
    <w:basedOn w:val="Normal"/>
    <w:link w:val="FooterChar"/>
    <w:uiPriority w:val="99"/>
    <w:unhideWhenUsed/>
    <w:rsid w:val="007E2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A77"/>
  </w:style>
  <w:style w:type="paragraph" w:styleId="BalloonText">
    <w:name w:val="Balloon Text"/>
    <w:basedOn w:val="Normal"/>
    <w:link w:val="BalloonTextChar"/>
    <w:uiPriority w:val="99"/>
    <w:semiHidden/>
    <w:unhideWhenUsed/>
    <w:rsid w:val="00923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1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171"/>
    <w:rPr>
      <w:color w:val="0000FF" w:themeColor="hyperlink"/>
      <w:u w:val="single"/>
    </w:rPr>
  </w:style>
  <w:style w:type="paragraph" w:styleId="Header">
    <w:name w:val="header"/>
    <w:basedOn w:val="Normal"/>
    <w:link w:val="HeaderChar"/>
    <w:uiPriority w:val="99"/>
    <w:unhideWhenUsed/>
    <w:rsid w:val="007E2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A77"/>
  </w:style>
  <w:style w:type="paragraph" w:styleId="Footer">
    <w:name w:val="footer"/>
    <w:basedOn w:val="Normal"/>
    <w:link w:val="FooterChar"/>
    <w:uiPriority w:val="99"/>
    <w:unhideWhenUsed/>
    <w:rsid w:val="007E2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A77"/>
  </w:style>
  <w:style w:type="paragraph" w:styleId="BalloonText">
    <w:name w:val="Balloon Text"/>
    <w:basedOn w:val="Normal"/>
    <w:link w:val="BalloonTextChar"/>
    <w:uiPriority w:val="99"/>
    <w:semiHidden/>
    <w:unhideWhenUsed/>
    <w:rsid w:val="00923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1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sdgc-wales.org.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11</Pages>
  <Words>2739</Words>
  <Characters>15614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40</cp:revision>
  <cp:lastPrinted>2018-03-20T14:00:00Z</cp:lastPrinted>
  <dcterms:created xsi:type="dcterms:W3CDTF">2018-03-19T16:26:00Z</dcterms:created>
  <dcterms:modified xsi:type="dcterms:W3CDTF">2018-03-20T14:03:00Z</dcterms:modified>
</cp:coreProperties>
</file>