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86E42" w14:textId="0721F675" w:rsidR="00C46B2B" w:rsidRPr="00C46B2B" w:rsidRDefault="00BA43A0" w:rsidP="00BE51EC">
      <w:pPr>
        <w:spacing w:line="360" w:lineRule="auto"/>
        <w:jc w:val="center"/>
        <w:rPr>
          <w:rFonts w:ascii="Arial" w:hAnsi="Arial" w:cs="Arial"/>
          <w:b/>
          <w:bCs/>
        </w:rPr>
      </w:pPr>
      <w:bookmarkStart w:id="0" w:name="_Hlk149741940"/>
      <w:r w:rsidRPr="00F20BDE">
        <w:rPr>
          <w:rFonts w:ascii="Arial" w:hAnsi="Arial" w:cs="Arial"/>
          <w:b/>
          <w:bCs/>
        </w:rPr>
        <w:t>U</w:t>
      </w:r>
      <w:r w:rsidR="00C46B2B" w:rsidRPr="00F20BDE">
        <w:rPr>
          <w:rFonts w:ascii="Arial" w:hAnsi="Arial" w:cs="Arial"/>
          <w:b/>
          <w:bCs/>
        </w:rPr>
        <w:t>sing Maslow’s hierarchy of needs</w:t>
      </w:r>
      <w:r w:rsidRPr="00F20BDE">
        <w:rPr>
          <w:rFonts w:ascii="Arial" w:hAnsi="Arial" w:cs="Arial"/>
          <w:b/>
          <w:bCs/>
        </w:rPr>
        <w:t xml:space="preserve"> </w:t>
      </w:r>
      <w:r w:rsidR="007279A3" w:rsidRPr="00F20BDE">
        <w:rPr>
          <w:rFonts w:ascii="Arial" w:hAnsi="Arial" w:cs="Arial"/>
          <w:b/>
          <w:bCs/>
        </w:rPr>
        <w:t>to</w:t>
      </w:r>
      <w:r w:rsidR="0059726B" w:rsidRPr="00F20BDE">
        <w:rPr>
          <w:rFonts w:ascii="Arial" w:hAnsi="Arial" w:cs="Arial"/>
          <w:b/>
          <w:bCs/>
        </w:rPr>
        <w:t xml:space="preserve"> develop a framework to </w:t>
      </w:r>
      <w:r w:rsidR="00C46B2B" w:rsidRPr="00F20BDE">
        <w:rPr>
          <w:rFonts w:ascii="Arial" w:hAnsi="Arial" w:cs="Arial"/>
          <w:b/>
          <w:bCs/>
        </w:rPr>
        <w:t>support mental well-being within a choir</w:t>
      </w:r>
      <w:r w:rsidR="00BE51EC" w:rsidRPr="00F20BDE">
        <w:rPr>
          <w:rFonts w:ascii="Arial" w:hAnsi="Arial" w:cs="Arial"/>
          <w:b/>
          <w:bCs/>
        </w:rPr>
        <w:t xml:space="preserve"> </w:t>
      </w:r>
      <w:r w:rsidR="00C46B2B" w:rsidRPr="00F20BDE">
        <w:rPr>
          <w:rFonts w:ascii="Arial" w:hAnsi="Arial" w:cs="Arial"/>
          <w:b/>
          <w:bCs/>
        </w:rPr>
        <w:t>setting.</w:t>
      </w:r>
    </w:p>
    <w:p w14:paraId="3E976687" w14:textId="3B5724A1" w:rsidR="00C46B2B" w:rsidRDefault="00C46B2B" w:rsidP="00C46B2B">
      <w:pPr>
        <w:spacing w:line="360" w:lineRule="auto"/>
        <w:jc w:val="center"/>
        <w:rPr>
          <w:rFonts w:ascii="Arial" w:hAnsi="Arial" w:cs="Arial"/>
        </w:rPr>
      </w:pPr>
      <w:r w:rsidRPr="00C46B2B">
        <w:rPr>
          <w:rFonts w:ascii="Arial" w:hAnsi="Arial" w:cs="Arial"/>
        </w:rPr>
        <w:t>Student name: Sarah Summers, student number: 2117464</w:t>
      </w:r>
    </w:p>
    <w:p w14:paraId="478AB922" w14:textId="77777777" w:rsidR="001624B4" w:rsidRDefault="00C46B2B" w:rsidP="001624B4">
      <w:pPr>
        <w:spacing w:line="360" w:lineRule="auto"/>
        <w:jc w:val="center"/>
        <w:rPr>
          <w:rFonts w:ascii="Arial" w:hAnsi="Arial" w:cs="Arial"/>
        </w:rPr>
      </w:pPr>
      <w:r>
        <w:rPr>
          <w:rFonts w:ascii="Arial" w:hAnsi="Arial" w:cs="Arial"/>
        </w:rPr>
        <w:t>Module BMPF7013</w:t>
      </w:r>
      <w:r w:rsidR="001624B4">
        <w:rPr>
          <w:rFonts w:ascii="Arial" w:hAnsi="Arial" w:cs="Arial"/>
        </w:rPr>
        <w:t>F Designing an Artefact</w:t>
      </w:r>
    </w:p>
    <w:p w14:paraId="432C964B" w14:textId="47BD62F9" w:rsidR="007E7E39" w:rsidRDefault="00C46B2B" w:rsidP="001624B4">
      <w:pPr>
        <w:spacing w:line="360" w:lineRule="auto"/>
        <w:jc w:val="center"/>
        <w:rPr>
          <w:rFonts w:ascii="Arial" w:hAnsi="Arial" w:cs="Arial"/>
        </w:rPr>
      </w:pPr>
      <w:r>
        <w:rPr>
          <w:rFonts w:ascii="Arial" w:hAnsi="Arial" w:cs="Arial"/>
        </w:rPr>
        <w:t>Independent Study Module</w:t>
      </w:r>
    </w:p>
    <w:p w14:paraId="4FD60DBB" w14:textId="77777777" w:rsidR="007E7E39" w:rsidRDefault="007E7E39" w:rsidP="007E7E39">
      <w:pPr>
        <w:spacing w:line="360" w:lineRule="auto"/>
        <w:jc w:val="center"/>
        <w:rPr>
          <w:rFonts w:ascii="Arial" w:hAnsi="Arial" w:cs="Arial"/>
        </w:rPr>
      </w:pPr>
    </w:p>
    <w:p w14:paraId="736AB9BD" w14:textId="392674EC" w:rsidR="007E7E39" w:rsidRDefault="007E7E39" w:rsidP="00A13E23">
      <w:pPr>
        <w:spacing w:line="360" w:lineRule="auto"/>
        <w:rPr>
          <w:rFonts w:ascii="Arial" w:hAnsi="Arial" w:cs="Arial"/>
        </w:rPr>
      </w:pPr>
      <w:r>
        <w:rPr>
          <w:rFonts w:ascii="Arial" w:hAnsi="Arial" w:cs="Arial"/>
        </w:rPr>
        <w:t>Contents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number</w:t>
      </w:r>
    </w:p>
    <w:p w14:paraId="758488CF" w14:textId="61D99660" w:rsidR="00A13E23" w:rsidRDefault="00A13E23" w:rsidP="00A13E23">
      <w:pPr>
        <w:spacing w:line="360" w:lineRule="auto"/>
        <w:rPr>
          <w:rFonts w:ascii="Arial" w:hAnsi="Arial" w:cs="Arial"/>
        </w:rPr>
      </w:pPr>
      <w:r>
        <w:rPr>
          <w:rFonts w:ascii="Arial" w:hAnsi="Arial" w:cs="Arial"/>
        </w:rPr>
        <w:t>Part 1</w:t>
      </w:r>
    </w:p>
    <w:p w14:paraId="6D122986" w14:textId="05C8B41F" w:rsidR="00A13E23" w:rsidRDefault="00A13E23" w:rsidP="00A13E23">
      <w:pPr>
        <w:spacing w:line="360" w:lineRule="auto"/>
        <w:rPr>
          <w:rFonts w:ascii="Arial" w:hAnsi="Arial" w:cs="Arial"/>
        </w:rPr>
      </w:pPr>
      <w:r>
        <w:rPr>
          <w:rFonts w:ascii="Arial" w:hAnsi="Arial" w:cs="Arial"/>
        </w:rPr>
        <w:t xml:space="preserve">Introduction and </w:t>
      </w:r>
      <w:r w:rsidR="00152E53">
        <w:rPr>
          <w:rFonts w:ascii="Arial" w:hAnsi="Arial" w:cs="Arial"/>
        </w:rPr>
        <w:t>Justification</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p>
    <w:p w14:paraId="234209DF" w14:textId="6E01D9C3" w:rsidR="00A13E23" w:rsidRDefault="00152E53" w:rsidP="00A13E23">
      <w:pPr>
        <w:spacing w:line="360" w:lineRule="auto"/>
        <w:rPr>
          <w:rFonts w:ascii="Arial" w:hAnsi="Arial" w:cs="Arial"/>
        </w:rPr>
      </w:pPr>
      <w:r>
        <w:rPr>
          <w:rFonts w:ascii="Arial" w:hAnsi="Arial" w:cs="Arial"/>
        </w:rPr>
        <w:t>Theoretical influences</w:t>
      </w:r>
    </w:p>
    <w:p w14:paraId="5F502717" w14:textId="133C1709" w:rsidR="00152E53" w:rsidRDefault="00152E53" w:rsidP="00A13E23">
      <w:pPr>
        <w:spacing w:line="360" w:lineRule="auto"/>
        <w:rPr>
          <w:rFonts w:ascii="Arial" w:hAnsi="Arial" w:cs="Arial"/>
        </w:rPr>
      </w:pPr>
      <w:r>
        <w:rPr>
          <w:rFonts w:ascii="Arial" w:hAnsi="Arial" w:cs="Arial"/>
        </w:rPr>
        <w:t>Practical influences</w:t>
      </w:r>
    </w:p>
    <w:p w14:paraId="23AB0DC7" w14:textId="34FE8A78" w:rsidR="00152E53" w:rsidRDefault="00152E53" w:rsidP="00A13E23">
      <w:pPr>
        <w:spacing w:line="360" w:lineRule="auto"/>
        <w:rPr>
          <w:rFonts w:ascii="Arial" w:hAnsi="Arial" w:cs="Arial"/>
        </w:rPr>
      </w:pPr>
      <w:r>
        <w:rPr>
          <w:rFonts w:ascii="Arial" w:hAnsi="Arial" w:cs="Arial"/>
        </w:rPr>
        <w:t>Methodological influences</w:t>
      </w:r>
    </w:p>
    <w:p w14:paraId="4A0C639B" w14:textId="372EA87E" w:rsidR="00152E53" w:rsidRDefault="00152E53" w:rsidP="00A13E23">
      <w:pPr>
        <w:spacing w:line="360" w:lineRule="auto"/>
        <w:rPr>
          <w:rFonts w:ascii="Arial" w:hAnsi="Arial" w:cs="Arial"/>
        </w:rPr>
      </w:pPr>
      <w:r>
        <w:rPr>
          <w:rFonts w:ascii="Arial" w:hAnsi="Arial" w:cs="Arial"/>
        </w:rPr>
        <w:t>Timeline</w:t>
      </w:r>
    </w:p>
    <w:p w14:paraId="4545DBAE" w14:textId="1B36026F" w:rsidR="00152E53" w:rsidRDefault="00152E53" w:rsidP="00A13E23">
      <w:pPr>
        <w:spacing w:line="360" w:lineRule="auto"/>
        <w:rPr>
          <w:rFonts w:ascii="Arial" w:hAnsi="Arial" w:cs="Arial"/>
        </w:rPr>
      </w:pPr>
      <w:r>
        <w:rPr>
          <w:rFonts w:ascii="Arial" w:hAnsi="Arial" w:cs="Arial"/>
        </w:rPr>
        <w:t>Ethics</w:t>
      </w:r>
    </w:p>
    <w:p w14:paraId="0A307EB3" w14:textId="44073CF1" w:rsidR="00152E53" w:rsidRDefault="00152E53" w:rsidP="00A13E23">
      <w:pPr>
        <w:spacing w:line="360" w:lineRule="auto"/>
        <w:rPr>
          <w:rFonts w:ascii="Arial" w:hAnsi="Arial" w:cs="Arial"/>
        </w:rPr>
      </w:pPr>
      <w:r>
        <w:rPr>
          <w:rFonts w:ascii="Arial" w:hAnsi="Arial" w:cs="Arial"/>
        </w:rPr>
        <w:t>Learning outcomes</w:t>
      </w:r>
    </w:p>
    <w:p w14:paraId="044B0C6C" w14:textId="36FFB4DD" w:rsidR="00152E53" w:rsidRDefault="00152E53" w:rsidP="00A13E23">
      <w:pPr>
        <w:spacing w:line="360" w:lineRule="auto"/>
        <w:rPr>
          <w:rFonts w:ascii="Arial" w:hAnsi="Arial" w:cs="Arial"/>
        </w:rPr>
      </w:pPr>
      <w:r>
        <w:rPr>
          <w:rFonts w:ascii="Arial" w:hAnsi="Arial" w:cs="Arial"/>
        </w:rPr>
        <w:t>Critical review</w:t>
      </w:r>
    </w:p>
    <w:p w14:paraId="073AE889" w14:textId="58022112" w:rsidR="00152E53" w:rsidRDefault="00152E53" w:rsidP="00A13E23">
      <w:pPr>
        <w:spacing w:line="360" w:lineRule="auto"/>
        <w:rPr>
          <w:rFonts w:ascii="Arial" w:hAnsi="Arial" w:cs="Arial"/>
        </w:rPr>
      </w:pPr>
      <w:r>
        <w:rPr>
          <w:rFonts w:ascii="Arial" w:hAnsi="Arial" w:cs="Arial"/>
        </w:rPr>
        <w:t>Part 2</w:t>
      </w:r>
    </w:p>
    <w:p w14:paraId="0C0A9A77" w14:textId="4BC49DC4" w:rsidR="00152E53" w:rsidRDefault="00152E53" w:rsidP="00A13E23">
      <w:pPr>
        <w:spacing w:line="360" w:lineRule="auto"/>
        <w:rPr>
          <w:rFonts w:ascii="Arial" w:hAnsi="Arial" w:cs="Arial"/>
        </w:rPr>
      </w:pPr>
      <w:r>
        <w:rPr>
          <w:rFonts w:ascii="Arial" w:hAnsi="Arial" w:cs="Arial"/>
        </w:rPr>
        <w:t>Know how</w:t>
      </w:r>
    </w:p>
    <w:p w14:paraId="223C1B01" w14:textId="775026C6" w:rsidR="00152E53" w:rsidRDefault="00152E53" w:rsidP="00A13E23">
      <w:pPr>
        <w:spacing w:line="360" w:lineRule="auto"/>
        <w:rPr>
          <w:rFonts w:ascii="Arial" w:hAnsi="Arial" w:cs="Arial"/>
        </w:rPr>
      </w:pPr>
      <w:r>
        <w:rPr>
          <w:rFonts w:ascii="Arial" w:hAnsi="Arial" w:cs="Arial"/>
        </w:rPr>
        <w:t>Know what</w:t>
      </w:r>
    </w:p>
    <w:p w14:paraId="037237F7" w14:textId="4E1BD7D4" w:rsidR="00152E53" w:rsidRDefault="00152E53" w:rsidP="00A13E23">
      <w:pPr>
        <w:spacing w:line="360" w:lineRule="auto"/>
        <w:rPr>
          <w:rFonts w:ascii="Arial" w:hAnsi="Arial" w:cs="Arial"/>
        </w:rPr>
      </w:pPr>
      <w:r>
        <w:rPr>
          <w:rFonts w:ascii="Arial" w:hAnsi="Arial" w:cs="Arial"/>
        </w:rPr>
        <w:t>Reflective conclusion</w:t>
      </w:r>
    </w:p>
    <w:p w14:paraId="65C9A894" w14:textId="3421F065" w:rsidR="00152E53" w:rsidRDefault="00152E53" w:rsidP="00A13E23">
      <w:pPr>
        <w:spacing w:line="360" w:lineRule="auto"/>
        <w:rPr>
          <w:rFonts w:ascii="Arial" w:hAnsi="Arial" w:cs="Arial"/>
        </w:rPr>
      </w:pPr>
      <w:r>
        <w:rPr>
          <w:rFonts w:ascii="Arial" w:hAnsi="Arial" w:cs="Arial"/>
        </w:rPr>
        <w:t>References</w:t>
      </w:r>
    </w:p>
    <w:p w14:paraId="2E138194" w14:textId="50AFC0AA" w:rsidR="00B158BC" w:rsidRDefault="00B158BC" w:rsidP="00A13E23">
      <w:pPr>
        <w:spacing w:line="360" w:lineRule="auto"/>
        <w:rPr>
          <w:rFonts w:ascii="Arial" w:hAnsi="Arial" w:cs="Arial"/>
        </w:rPr>
      </w:pPr>
      <w:r>
        <w:rPr>
          <w:rFonts w:ascii="Arial" w:hAnsi="Arial" w:cs="Arial"/>
        </w:rPr>
        <w:t>Appendices (list)</w:t>
      </w:r>
    </w:p>
    <w:p w14:paraId="2589B19C" w14:textId="77777777" w:rsidR="00152E53" w:rsidRDefault="00152E53" w:rsidP="00A13E23">
      <w:pPr>
        <w:spacing w:line="360" w:lineRule="auto"/>
        <w:rPr>
          <w:rFonts w:ascii="Arial" w:hAnsi="Arial" w:cs="Arial"/>
        </w:rPr>
      </w:pPr>
    </w:p>
    <w:p w14:paraId="1F73975B" w14:textId="28400126" w:rsidR="00DD0B00" w:rsidRPr="0060118D" w:rsidRDefault="00DD0B00" w:rsidP="00A13E23">
      <w:pPr>
        <w:spacing w:line="360" w:lineRule="auto"/>
        <w:rPr>
          <w:rFonts w:ascii="Arial" w:hAnsi="Arial" w:cs="Arial"/>
          <w:b/>
          <w:bCs/>
          <w:u w:val="single"/>
        </w:rPr>
      </w:pPr>
      <w:r w:rsidRPr="0060118D">
        <w:rPr>
          <w:rFonts w:ascii="Arial" w:hAnsi="Arial" w:cs="Arial"/>
          <w:b/>
          <w:bCs/>
          <w:u w:val="single"/>
        </w:rPr>
        <w:t>Part 1 - portfolio</w:t>
      </w:r>
    </w:p>
    <w:p w14:paraId="0F3AC4F9" w14:textId="1EDDD093" w:rsidR="00FA53F7" w:rsidRPr="0060118D" w:rsidRDefault="008A5368" w:rsidP="00B05EFF">
      <w:pPr>
        <w:spacing w:line="360" w:lineRule="auto"/>
        <w:rPr>
          <w:rFonts w:ascii="Arial" w:hAnsi="Arial" w:cs="Arial"/>
          <w:b/>
          <w:bCs/>
        </w:rPr>
      </w:pPr>
      <w:r w:rsidRPr="0060118D">
        <w:rPr>
          <w:rFonts w:ascii="Arial" w:hAnsi="Arial" w:cs="Arial"/>
          <w:b/>
          <w:bCs/>
        </w:rPr>
        <w:t>Introduction and Justification for the creation of the artifact</w:t>
      </w:r>
    </w:p>
    <w:p w14:paraId="5A1AFE56" w14:textId="58314B22" w:rsidR="00CC15DB" w:rsidRDefault="00C605B4" w:rsidP="00B05EFF">
      <w:pPr>
        <w:spacing w:line="360" w:lineRule="auto"/>
        <w:rPr>
          <w:rFonts w:ascii="Arial" w:hAnsi="Arial" w:cs="Arial"/>
        </w:rPr>
      </w:pPr>
      <w:r w:rsidRPr="009A452F">
        <w:rPr>
          <w:rFonts w:ascii="Arial" w:hAnsi="Arial" w:cs="Arial"/>
        </w:rPr>
        <w:lastRenderedPageBreak/>
        <w:t xml:space="preserve">I run a small, </w:t>
      </w:r>
      <w:r w:rsidR="00753D9A">
        <w:rPr>
          <w:rFonts w:ascii="Arial" w:hAnsi="Arial" w:cs="Arial"/>
        </w:rPr>
        <w:t>un</w:t>
      </w:r>
      <w:r w:rsidR="001B7AEF">
        <w:rPr>
          <w:rFonts w:ascii="Arial" w:hAnsi="Arial" w:cs="Arial"/>
        </w:rPr>
        <w:t>-</w:t>
      </w:r>
      <w:r w:rsidR="00753D9A">
        <w:rPr>
          <w:rFonts w:ascii="Arial" w:hAnsi="Arial" w:cs="Arial"/>
        </w:rPr>
        <w:t>auditioned</w:t>
      </w:r>
      <w:r w:rsidRPr="009A452F">
        <w:rPr>
          <w:rFonts w:ascii="Arial" w:hAnsi="Arial" w:cs="Arial"/>
        </w:rPr>
        <w:t xml:space="preserve"> inclusive choir, made up of 14 people</w:t>
      </w:r>
      <w:r w:rsidR="006F293B" w:rsidRPr="009A452F">
        <w:rPr>
          <w:rFonts w:ascii="Arial" w:hAnsi="Arial" w:cs="Arial"/>
        </w:rPr>
        <w:t xml:space="preserve"> </w:t>
      </w:r>
      <w:r w:rsidRPr="009A452F">
        <w:rPr>
          <w:rFonts w:ascii="Arial" w:hAnsi="Arial" w:cs="Arial"/>
        </w:rPr>
        <w:t>who are working or retired from the hospital, which hosts the choir</w:t>
      </w:r>
      <w:r w:rsidR="006F293B" w:rsidRPr="009A452F">
        <w:rPr>
          <w:rFonts w:ascii="Arial" w:hAnsi="Arial" w:cs="Arial"/>
        </w:rPr>
        <w:t>.</w:t>
      </w:r>
      <w:r w:rsidR="00ED0361" w:rsidRPr="009A452F">
        <w:rPr>
          <w:rFonts w:ascii="Arial" w:hAnsi="Arial" w:cs="Arial"/>
        </w:rPr>
        <w:t xml:space="preserve"> </w:t>
      </w:r>
      <w:r w:rsidR="00A12277" w:rsidRPr="00D676F7">
        <w:rPr>
          <w:rFonts w:ascii="Arial" w:hAnsi="Arial" w:cs="Arial"/>
          <w:highlight w:val="yellow"/>
        </w:rPr>
        <w:t xml:space="preserve">Pertinent to this </w:t>
      </w:r>
      <w:r w:rsidR="00A12277" w:rsidRPr="00D676F7">
        <w:rPr>
          <w:rFonts w:ascii="Arial" w:hAnsi="Arial" w:cs="Arial"/>
          <w:color w:val="000000" w:themeColor="text1"/>
          <w:highlight w:val="yellow"/>
        </w:rPr>
        <w:t xml:space="preserve">study, </w:t>
      </w:r>
      <w:r w:rsidR="00014058" w:rsidRPr="00D676F7">
        <w:rPr>
          <w:rFonts w:ascii="Arial" w:hAnsi="Arial" w:cs="Arial"/>
          <w:color w:val="000000" w:themeColor="text1"/>
          <w:highlight w:val="yellow"/>
        </w:rPr>
        <w:t xml:space="preserve">which aims to </w:t>
      </w:r>
      <w:r w:rsidR="00F87EAA" w:rsidRPr="00D676F7">
        <w:rPr>
          <w:rFonts w:ascii="Arial" w:hAnsi="Arial" w:cs="Arial"/>
          <w:color w:val="000000" w:themeColor="text1"/>
          <w:highlight w:val="yellow"/>
        </w:rPr>
        <w:t>create</w:t>
      </w:r>
      <w:r w:rsidR="00014058" w:rsidRPr="00D676F7">
        <w:rPr>
          <w:rFonts w:ascii="Arial" w:hAnsi="Arial" w:cs="Arial"/>
          <w:color w:val="000000" w:themeColor="text1"/>
          <w:highlight w:val="yellow"/>
        </w:rPr>
        <w:t xml:space="preserve"> a democratic </w:t>
      </w:r>
      <w:r w:rsidR="00925BC3" w:rsidRPr="00D676F7">
        <w:rPr>
          <w:rFonts w:ascii="Arial" w:hAnsi="Arial" w:cs="Arial"/>
          <w:color w:val="000000" w:themeColor="text1"/>
          <w:highlight w:val="yellow"/>
        </w:rPr>
        <w:t>framework</w:t>
      </w:r>
      <w:r w:rsidR="00014058" w:rsidRPr="00D676F7">
        <w:rPr>
          <w:rFonts w:ascii="Arial" w:hAnsi="Arial" w:cs="Arial"/>
          <w:color w:val="000000" w:themeColor="text1"/>
          <w:highlight w:val="yellow"/>
        </w:rPr>
        <w:t xml:space="preserve">, </w:t>
      </w:r>
      <w:r w:rsidR="00A12277" w:rsidRPr="00D676F7">
        <w:rPr>
          <w:rFonts w:ascii="Arial" w:hAnsi="Arial" w:cs="Arial"/>
          <w:color w:val="000000" w:themeColor="text1"/>
          <w:highlight w:val="yellow"/>
        </w:rPr>
        <w:t>this is a community choir where there is no hierarchy</w:t>
      </w:r>
      <w:r w:rsidR="00014058" w:rsidRPr="00D676F7">
        <w:rPr>
          <w:rFonts w:ascii="Arial" w:hAnsi="Arial" w:cs="Arial"/>
          <w:color w:val="000000" w:themeColor="text1"/>
          <w:highlight w:val="yellow"/>
        </w:rPr>
        <w:t>. E</w:t>
      </w:r>
      <w:r w:rsidR="00A12277" w:rsidRPr="00D676F7">
        <w:rPr>
          <w:rFonts w:ascii="Arial" w:hAnsi="Arial" w:cs="Arial"/>
          <w:color w:val="000000" w:themeColor="text1"/>
          <w:highlight w:val="yellow"/>
        </w:rPr>
        <w:t xml:space="preserve">very choir member </w:t>
      </w:r>
      <w:r w:rsidR="00014058" w:rsidRPr="00D676F7">
        <w:rPr>
          <w:rFonts w:ascii="Arial" w:hAnsi="Arial" w:cs="Arial"/>
          <w:color w:val="000000" w:themeColor="text1"/>
          <w:highlight w:val="yellow"/>
        </w:rPr>
        <w:t>is</w:t>
      </w:r>
      <w:r w:rsidR="00A12277" w:rsidRPr="00D676F7">
        <w:rPr>
          <w:rFonts w:ascii="Arial" w:hAnsi="Arial" w:cs="Arial"/>
          <w:color w:val="000000" w:themeColor="text1"/>
          <w:highlight w:val="yellow"/>
        </w:rPr>
        <w:t xml:space="preserve"> a committee member</w:t>
      </w:r>
      <w:r w:rsidR="00727C84" w:rsidRPr="00D676F7">
        <w:rPr>
          <w:rFonts w:ascii="Arial" w:hAnsi="Arial" w:cs="Arial"/>
          <w:color w:val="000000" w:themeColor="text1"/>
          <w:highlight w:val="yellow"/>
        </w:rPr>
        <w:t>,</w:t>
      </w:r>
      <w:r w:rsidR="00A12277" w:rsidRPr="00D676F7">
        <w:rPr>
          <w:rFonts w:ascii="Arial" w:hAnsi="Arial" w:cs="Arial"/>
          <w:color w:val="000000" w:themeColor="text1"/>
          <w:highlight w:val="yellow"/>
        </w:rPr>
        <w:t xml:space="preserve"> albeit some with responsibilities </w:t>
      </w:r>
      <w:r w:rsidR="00A12277" w:rsidRPr="00D676F7">
        <w:rPr>
          <w:rFonts w:ascii="Arial" w:hAnsi="Arial" w:cs="Arial"/>
          <w:highlight w:val="yellow"/>
        </w:rPr>
        <w:t xml:space="preserve">to aid the running of the </w:t>
      </w:r>
      <w:r w:rsidR="00063772" w:rsidRPr="00D676F7">
        <w:rPr>
          <w:rFonts w:ascii="Arial" w:hAnsi="Arial" w:cs="Arial"/>
          <w:highlight w:val="yellow"/>
        </w:rPr>
        <w:t>choir.</w:t>
      </w:r>
      <w:r w:rsidR="007279A3" w:rsidRPr="007279A3">
        <w:rPr>
          <w:rFonts w:ascii="Arial" w:hAnsi="Arial" w:cs="Arial"/>
        </w:rPr>
        <w:t xml:space="preserve"> </w:t>
      </w:r>
      <w:r w:rsidR="00D526A4" w:rsidRPr="009A452F">
        <w:rPr>
          <w:rFonts w:ascii="Arial" w:hAnsi="Arial" w:cs="Arial"/>
        </w:rPr>
        <w:t>My role is to select and teach repertoire to the choir</w:t>
      </w:r>
      <w:r w:rsidR="00361DAF">
        <w:rPr>
          <w:rFonts w:ascii="Arial" w:hAnsi="Arial" w:cs="Arial"/>
        </w:rPr>
        <w:t>, including</w:t>
      </w:r>
      <w:r w:rsidR="00D526A4" w:rsidRPr="009A452F">
        <w:rPr>
          <w:rFonts w:ascii="Arial" w:hAnsi="Arial" w:cs="Arial"/>
        </w:rPr>
        <w:t xml:space="preserve"> well-known pop songs</w:t>
      </w:r>
      <w:r w:rsidR="00B73062">
        <w:rPr>
          <w:rFonts w:ascii="Arial" w:hAnsi="Arial" w:cs="Arial"/>
        </w:rPr>
        <w:t xml:space="preserve"> </w:t>
      </w:r>
      <w:r w:rsidR="00433E96">
        <w:rPr>
          <w:rFonts w:ascii="Arial" w:hAnsi="Arial" w:cs="Arial"/>
        </w:rPr>
        <w:t>with</w:t>
      </w:r>
      <w:r w:rsidR="00B73062">
        <w:rPr>
          <w:rFonts w:ascii="Arial" w:hAnsi="Arial" w:cs="Arial"/>
        </w:rPr>
        <w:t xml:space="preserve"> lyrics</w:t>
      </w:r>
      <w:r w:rsidR="00D526A4" w:rsidRPr="009A452F">
        <w:rPr>
          <w:rFonts w:ascii="Arial" w:hAnsi="Arial" w:cs="Arial"/>
        </w:rPr>
        <w:t xml:space="preserve"> </w:t>
      </w:r>
      <w:r w:rsidR="00B73062">
        <w:rPr>
          <w:rFonts w:ascii="Arial" w:hAnsi="Arial" w:cs="Arial"/>
        </w:rPr>
        <w:t>that</w:t>
      </w:r>
      <w:r w:rsidR="00D526A4" w:rsidRPr="009A452F">
        <w:rPr>
          <w:rFonts w:ascii="Arial" w:hAnsi="Arial" w:cs="Arial"/>
        </w:rPr>
        <w:t xml:space="preserve"> </w:t>
      </w:r>
      <w:r w:rsidR="003E7D48" w:rsidRPr="009A452F">
        <w:rPr>
          <w:rFonts w:ascii="Arial" w:hAnsi="Arial" w:cs="Arial"/>
        </w:rPr>
        <w:t xml:space="preserve">reflect the </w:t>
      </w:r>
      <w:r w:rsidR="00925BC3">
        <w:rPr>
          <w:rFonts w:ascii="Arial" w:hAnsi="Arial" w:cs="Arial"/>
        </w:rPr>
        <w:t>supportive</w:t>
      </w:r>
      <w:r w:rsidR="003E7D48" w:rsidRPr="009A452F">
        <w:rPr>
          <w:rFonts w:ascii="Arial" w:hAnsi="Arial" w:cs="Arial"/>
        </w:rPr>
        <w:t xml:space="preserve"> </w:t>
      </w:r>
      <w:r w:rsidRPr="009A452F">
        <w:rPr>
          <w:rFonts w:ascii="Arial" w:hAnsi="Arial" w:cs="Arial"/>
        </w:rPr>
        <w:t>ethos of the choi</w:t>
      </w:r>
      <w:r w:rsidR="00063772">
        <w:rPr>
          <w:rFonts w:ascii="Arial" w:hAnsi="Arial" w:cs="Arial"/>
        </w:rPr>
        <w:t>r</w:t>
      </w:r>
      <w:r w:rsidR="00925BC3">
        <w:rPr>
          <w:rFonts w:ascii="Arial" w:hAnsi="Arial" w:cs="Arial"/>
        </w:rPr>
        <w:t xml:space="preserve">. </w:t>
      </w:r>
      <w:r w:rsidR="005E1F20" w:rsidRPr="009A452F">
        <w:rPr>
          <w:rFonts w:ascii="Arial" w:hAnsi="Arial" w:cs="Arial"/>
        </w:rPr>
        <w:t xml:space="preserve">The </w:t>
      </w:r>
      <w:r w:rsidR="003E7D48" w:rsidRPr="009A452F">
        <w:rPr>
          <w:rFonts w:ascii="Arial" w:hAnsi="Arial" w:cs="Arial"/>
        </w:rPr>
        <w:t>choir is celebrated</w:t>
      </w:r>
      <w:r w:rsidR="005E1F20" w:rsidRPr="009A452F">
        <w:rPr>
          <w:rFonts w:ascii="Arial" w:hAnsi="Arial" w:cs="Arial"/>
        </w:rPr>
        <w:t xml:space="preserve"> at ev</w:t>
      </w:r>
      <w:r w:rsidR="00AF7B6C">
        <w:rPr>
          <w:rFonts w:ascii="Arial" w:hAnsi="Arial" w:cs="Arial"/>
        </w:rPr>
        <w:t>ents,</w:t>
      </w:r>
      <w:r w:rsidR="005E1F20" w:rsidRPr="009A452F">
        <w:rPr>
          <w:rFonts w:ascii="Arial" w:hAnsi="Arial" w:cs="Arial"/>
        </w:rPr>
        <w:t xml:space="preserve"> such as the hospital’s Remembrance Day Service and</w:t>
      </w:r>
      <w:r w:rsidR="00F759A7" w:rsidRPr="009A452F">
        <w:rPr>
          <w:rFonts w:ascii="Arial" w:hAnsi="Arial" w:cs="Arial"/>
        </w:rPr>
        <w:t>,</w:t>
      </w:r>
      <w:r w:rsidR="005E1F20" w:rsidRPr="009A452F">
        <w:rPr>
          <w:rFonts w:ascii="Arial" w:hAnsi="Arial" w:cs="Arial"/>
        </w:rPr>
        <w:t xml:space="preserve"> </w:t>
      </w:r>
      <w:r w:rsidR="00F759A7" w:rsidRPr="009A452F">
        <w:rPr>
          <w:rFonts w:ascii="Arial" w:hAnsi="Arial" w:cs="Arial"/>
        </w:rPr>
        <w:t xml:space="preserve">less formally, </w:t>
      </w:r>
      <w:r w:rsidR="005E1F20" w:rsidRPr="009A452F">
        <w:rPr>
          <w:rFonts w:ascii="Arial" w:hAnsi="Arial" w:cs="Arial"/>
        </w:rPr>
        <w:t xml:space="preserve">within the hospital, </w:t>
      </w:r>
      <w:r w:rsidR="00F759A7" w:rsidRPr="009A452F">
        <w:rPr>
          <w:rFonts w:ascii="Arial" w:hAnsi="Arial" w:cs="Arial"/>
        </w:rPr>
        <w:t>where</w:t>
      </w:r>
      <w:r w:rsidR="00CD456F" w:rsidRPr="009A452F">
        <w:rPr>
          <w:rFonts w:ascii="Arial" w:hAnsi="Arial" w:cs="Arial"/>
        </w:rPr>
        <w:t xml:space="preserve"> they enjoy bringing the benefits of singing and listening to music to others</w:t>
      </w:r>
      <w:r w:rsidR="005E1F20" w:rsidRPr="009A452F">
        <w:rPr>
          <w:rFonts w:ascii="Arial" w:hAnsi="Arial" w:cs="Arial"/>
        </w:rPr>
        <w:t xml:space="preserve">. They also perform to raise money for the hospital’s charity, </w:t>
      </w:r>
      <w:r w:rsidR="00CD456F" w:rsidRPr="009A452F">
        <w:rPr>
          <w:rFonts w:ascii="Arial" w:hAnsi="Arial" w:cs="Arial"/>
        </w:rPr>
        <w:t xml:space="preserve">directly </w:t>
      </w:r>
      <w:r w:rsidR="005E1F20" w:rsidRPr="009A452F">
        <w:rPr>
          <w:rFonts w:ascii="Arial" w:hAnsi="Arial" w:cs="Arial"/>
        </w:rPr>
        <w:t>supporting others in the hospital</w:t>
      </w:r>
      <w:r w:rsidR="00CD456F" w:rsidRPr="009A452F">
        <w:rPr>
          <w:rFonts w:ascii="Arial" w:hAnsi="Arial" w:cs="Arial"/>
        </w:rPr>
        <w:t xml:space="preserve"> community</w:t>
      </w:r>
      <w:r w:rsidR="005E1F20" w:rsidRPr="009A452F">
        <w:rPr>
          <w:rFonts w:ascii="Arial" w:hAnsi="Arial" w:cs="Arial"/>
        </w:rPr>
        <w:t>.</w:t>
      </w:r>
      <w:r w:rsidR="00C87B2E" w:rsidRPr="009A452F">
        <w:rPr>
          <w:rFonts w:ascii="Arial" w:hAnsi="Arial" w:cs="Arial"/>
        </w:rPr>
        <w:t xml:space="preserve"> </w:t>
      </w:r>
      <w:r w:rsidR="00425B2D">
        <w:rPr>
          <w:rFonts w:ascii="Arial" w:hAnsi="Arial" w:cs="Arial"/>
        </w:rPr>
        <w:t>After reviewing 27 studies</w:t>
      </w:r>
      <w:r w:rsidR="00425B2D" w:rsidRPr="001D6ABB">
        <w:rPr>
          <w:rFonts w:ascii="Arial" w:hAnsi="Arial" w:cs="Arial"/>
        </w:rPr>
        <w:t xml:space="preserve">, Curry </w:t>
      </w:r>
      <w:r w:rsidR="00425B2D" w:rsidRPr="001D6ABB">
        <w:rPr>
          <w:rFonts w:ascii="Arial" w:hAnsi="Arial" w:cs="Arial"/>
          <w:i/>
          <w:iCs/>
        </w:rPr>
        <w:t>et al</w:t>
      </w:r>
      <w:r w:rsidR="001D6ABB" w:rsidRPr="001D6ABB">
        <w:rPr>
          <w:rFonts w:ascii="Arial" w:hAnsi="Arial" w:cs="Arial"/>
        </w:rPr>
        <w:t>.,</w:t>
      </w:r>
      <w:r w:rsidR="00425B2D" w:rsidRPr="001D6ABB">
        <w:rPr>
          <w:rFonts w:ascii="Arial" w:hAnsi="Arial" w:cs="Arial"/>
        </w:rPr>
        <w:t xml:space="preserve"> 2018</w:t>
      </w:r>
      <w:r w:rsidR="00425B2D">
        <w:rPr>
          <w:rFonts w:ascii="Arial" w:hAnsi="Arial" w:cs="Arial"/>
        </w:rPr>
        <w:t>, conclude that ‘helping others makes you happy’ (p</w:t>
      </w:r>
      <w:r w:rsidR="001D6ABB">
        <w:rPr>
          <w:rFonts w:ascii="Arial" w:hAnsi="Arial" w:cs="Arial"/>
        </w:rPr>
        <w:t>.</w:t>
      </w:r>
      <w:r w:rsidR="00425B2D">
        <w:rPr>
          <w:rFonts w:ascii="Arial" w:hAnsi="Arial" w:cs="Arial"/>
        </w:rPr>
        <w:t xml:space="preserve"> 328)</w:t>
      </w:r>
      <w:r w:rsidR="00925BC3">
        <w:rPr>
          <w:rFonts w:ascii="Arial" w:hAnsi="Arial" w:cs="Arial"/>
        </w:rPr>
        <w:t xml:space="preserve">, which </w:t>
      </w:r>
      <w:r w:rsidR="00433E96">
        <w:rPr>
          <w:rFonts w:ascii="Arial" w:hAnsi="Arial" w:cs="Arial"/>
        </w:rPr>
        <w:t xml:space="preserve">validates </w:t>
      </w:r>
      <w:r w:rsidR="00925BC3">
        <w:rPr>
          <w:rFonts w:ascii="Arial" w:hAnsi="Arial" w:cs="Arial"/>
        </w:rPr>
        <w:t xml:space="preserve">the sense of mental well-being that choir members feel by contributing to the </w:t>
      </w:r>
      <w:r w:rsidR="00925BC3" w:rsidRPr="00433E96">
        <w:rPr>
          <w:rFonts w:ascii="Arial" w:hAnsi="Arial" w:cs="Arial"/>
          <w:color w:val="000000" w:themeColor="text1"/>
        </w:rPr>
        <w:t xml:space="preserve">wider </w:t>
      </w:r>
      <w:r w:rsidR="00433E96" w:rsidRPr="00433E96">
        <w:rPr>
          <w:rFonts w:ascii="Arial" w:hAnsi="Arial" w:cs="Arial"/>
          <w:color w:val="000000" w:themeColor="text1"/>
        </w:rPr>
        <w:t>population.</w:t>
      </w:r>
    </w:p>
    <w:p w14:paraId="3EF890D7" w14:textId="094AEFF0" w:rsidR="00FA53F7" w:rsidRPr="009A452F" w:rsidRDefault="001064C9" w:rsidP="00B05EFF">
      <w:pPr>
        <w:spacing w:line="360" w:lineRule="auto"/>
        <w:rPr>
          <w:rFonts w:ascii="Arial" w:hAnsi="Arial" w:cs="Arial"/>
        </w:rPr>
      </w:pPr>
      <w:r w:rsidRPr="009A452F">
        <w:rPr>
          <w:rFonts w:ascii="Arial" w:hAnsi="Arial" w:cs="Arial"/>
        </w:rPr>
        <w:t xml:space="preserve">Since the </w:t>
      </w:r>
      <w:r w:rsidR="002E7542">
        <w:rPr>
          <w:rFonts w:ascii="Arial" w:hAnsi="Arial" w:cs="Arial"/>
        </w:rPr>
        <w:t>COVID-19</w:t>
      </w:r>
      <w:r w:rsidRPr="009A452F">
        <w:rPr>
          <w:rFonts w:ascii="Arial" w:hAnsi="Arial" w:cs="Arial"/>
        </w:rPr>
        <w:t xml:space="preserve"> pandemic, the UK Government </w:t>
      </w:r>
      <w:r w:rsidR="002E7542">
        <w:rPr>
          <w:rFonts w:ascii="Arial" w:hAnsi="Arial" w:cs="Arial"/>
        </w:rPr>
        <w:t>has</w:t>
      </w:r>
      <w:r w:rsidRPr="009A452F">
        <w:rPr>
          <w:rFonts w:ascii="Arial" w:hAnsi="Arial" w:cs="Arial"/>
        </w:rPr>
        <w:t xml:space="preserve"> highlighted a </w:t>
      </w:r>
      <w:r w:rsidRPr="00433E96">
        <w:rPr>
          <w:rFonts w:ascii="Arial" w:hAnsi="Arial" w:cs="Arial"/>
        </w:rPr>
        <w:t xml:space="preserve">need for </w:t>
      </w:r>
      <w:r w:rsidR="008E6622" w:rsidRPr="00433E96">
        <w:rPr>
          <w:rFonts w:ascii="Arial" w:hAnsi="Arial" w:cs="Arial"/>
        </w:rPr>
        <w:t>National Health Service (</w:t>
      </w:r>
      <w:r w:rsidRPr="00433E96">
        <w:rPr>
          <w:rFonts w:ascii="Arial" w:hAnsi="Arial" w:cs="Arial"/>
        </w:rPr>
        <w:t>NHS</w:t>
      </w:r>
      <w:r w:rsidR="008E6622" w:rsidRPr="00433E96">
        <w:rPr>
          <w:rFonts w:ascii="Arial" w:hAnsi="Arial" w:cs="Arial"/>
        </w:rPr>
        <w:t>)</w:t>
      </w:r>
      <w:r w:rsidRPr="00433E96">
        <w:rPr>
          <w:rFonts w:ascii="Arial" w:hAnsi="Arial" w:cs="Arial"/>
        </w:rPr>
        <w:t xml:space="preserve"> employees to </w:t>
      </w:r>
      <w:r w:rsidR="001D6ABB">
        <w:rPr>
          <w:rFonts w:ascii="Arial" w:hAnsi="Arial" w:cs="Arial"/>
        </w:rPr>
        <w:t>look after their well-</w:t>
      </w:r>
      <w:r w:rsidR="001D6ABB" w:rsidRPr="001D6ABB">
        <w:rPr>
          <w:rFonts w:ascii="Arial" w:hAnsi="Arial" w:cs="Arial"/>
        </w:rPr>
        <w:t xml:space="preserve">being </w:t>
      </w:r>
      <w:r w:rsidR="009E077C" w:rsidRPr="001D6ABB">
        <w:rPr>
          <w:rFonts w:ascii="Arial" w:hAnsi="Arial" w:cs="Arial"/>
        </w:rPr>
        <w:t xml:space="preserve">(NHS England, </w:t>
      </w:r>
      <w:r w:rsidR="001D6ABB" w:rsidRPr="001D6ABB">
        <w:rPr>
          <w:rFonts w:ascii="Arial" w:hAnsi="Arial" w:cs="Arial"/>
        </w:rPr>
        <w:t>no</w:t>
      </w:r>
      <w:r w:rsidR="001D6ABB">
        <w:rPr>
          <w:rFonts w:ascii="Arial" w:hAnsi="Arial" w:cs="Arial"/>
        </w:rPr>
        <w:t xml:space="preserve"> date)</w:t>
      </w:r>
      <w:r w:rsidR="00433E96">
        <w:rPr>
          <w:rFonts w:ascii="Arial" w:hAnsi="Arial" w:cs="Arial"/>
        </w:rPr>
        <w:t>. T</w:t>
      </w:r>
      <w:r w:rsidRPr="00433E96">
        <w:rPr>
          <w:rFonts w:ascii="Arial" w:hAnsi="Arial" w:cs="Arial"/>
        </w:rPr>
        <w:t xml:space="preserve">here is a focus on employee </w:t>
      </w:r>
      <w:r w:rsidR="00FD42E3">
        <w:rPr>
          <w:rFonts w:ascii="Arial" w:hAnsi="Arial" w:cs="Arial"/>
        </w:rPr>
        <w:t xml:space="preserve">well-being </w:t>
      </w:r>
      <w:r w:rsidRPr="009A452F">
        <w:rPr>
          <w:rFonts w:ascii="Arial" w:hAnsi="Arial" w:cs="Arial"/>
        </w:rPr>
        <w:t xml:space="preserve">within the hospital’s </w:t>
      </w:r>
      <w:r w:rsidRPr="00FD42E3">
        <w:rPr>
          <w:rFonts w:ascii="Arial" w:hAnsi="Arial" w:cs="Arial"/>
        </w:rPr>
        <w:t>trust (</w:t>
      </w:r>
      <w:bookmarkStart w:id="1" w:name="_Hlk146712913"/>
      <w:r w:rsidR="008C23A8" w:rsidRPr="00FD42E3">
        <w:rPr>
          <w:rFonts w:ascii="Arial" w:hAnsi="Arial" w:cs="Arial"/>
        </w:rPr>
        <w:t xml:space="preserve">Great Western Hospitals </w:t>
      </w:r>
      <w:r w:rsidR="008E6622" w:rsidRPr="00FD42E3">
        <w:rPr>
          <w:rFonts w:ascii="Arial" w:hAnsi="Arial" w:cs="Arial"/>
        </w:rPr>
        <w:t xml:space="preserve">NHS </w:t>
      </w:r>
      <w:r w:rsidR="008C23A8" w:rsidRPr="00FD42E3">
        <w:rPr>
          <w:rFonts w:ascii="Arial" w:hAnsi="Arial" w:cs="Arial"/>
        </w:rPr>
        <w:t>Foundation Trust</w:t>
      </w:r>
      <w:r w:rsidR="00171145" w:rsidRPr="00FD42E3">
        <w:rPr>
          <w:rFonts w:ascii="Arial" w:hAnsi="Arial" w:cs="Arial"/>
        </w:rPr>
        <w:t>, no date a</w:t>
      </w:r>
      <w:r w:rsidR="008C23A8" w:rsidRPr="00FD42E3">
        <w:rPr>
          <w:rFonts w:ascii="Arial" w:hAnsi="Arial" w:cs="Arial"/>
        </w:rPr>
        <w:t>),</w:t>
      </w:r>
      <w:r w:rsidRPr="00FD42E3">
        <w:rPr>
          <w:rFonts w:ascii="Arial" w:hAnsi="Arial" w:cs="Arial"/>
        </w:rPr>
        <w:t xml:space="preserve"> </w:t>
      </w:r>
      <w:bookmarkEnd w:id="1"/>
      <w:r w:rsidRPr="00FD42E3">
        <w:rPr>
          <w:rFonts w:ascii="Arial" w:hAnsi="Arial" w:cs="Arial"/>
        </w:rPr>
        <w:t xml:space="preserve">with the recognition that employee </w:t>
      </w:r>
      <w:r w:rsidR="00FD42E3">
        <w:rPr>
          <w:rFonts w:ascii="Arial" w:hAnsi="Arial" w:cs="Arial"/>
        </w:rPr>
        <w:t>well-being</w:t>
      </w:r>
      <w:r w:rsidRPr="00FD42E3">
        <w:rPr>
          <w:rFonts w:ascii="Arial" w:hAnsi="Arial" w:cs="Arial"/>
        </w:rPr>
        <w:t xml:space="preserve"> </w:t>
      </w:r>
      <w:r w:rsidR="00FD42E3">
        <w:rPr>
          <w:rFonts w:ascii="Arial" w:hAnsi="Arial" w:cs="Arial"/>
        </w:rPr>
        <w:t>affects</w:t>
      </w:r>
      <w:r w:rsidRPr="00FD42E3">
        <w:rPr>
          <w:rFonts w:ascii="Arial" w:hAnsi="Arial" w:cs="Arial"/>
        </w:rPr>
        <w:t xml:space="preserve"> patient care and staff retention </w:t>
      </w:r>
      <w:r w:rsidR="008C23A8" w:rsidRPr="00FD42E3">
        <w:rPr>
          <w:rFonts w:ascii="Arial" w:hAnsi="Arial" w:cs="Arial"/>
        </w:rPr>
        <w:t>(Great Western Hospitals NHS Foundation Trust</w:t>
      </w:r>
      <w:r w:rsidR="00171145" w:rsidRPr="00FD42E3">
        <w:rPr>
          <w:rFonts w:ascii="Arial" w:hAnsi="Arial" w:cs="Arial"/>
        </w:rPr>
        <w:t>, no date b</w:t>
      </w:r>
      <w:r w:rsidR="008C23A8" w:rsidRPr="00FD42E3">
        <w:rPr>
          <w:rFonts w:ascii="Arial" w:hAnsi="Arial" w:cs="Arial"/>
        </w:rPr>
        <w:t>).</w:t>
      </w:r>
      <w:r w:rsidRPr="009A452F">
        <w:rPr>
          <w:rFonts w:ascii="Arial" w:hAnsi="Arial" w:cs="Arial"/>
        </w:rPr>
        <w:t xml:space="preserve"> </w:t>
      </w:r>
    </w:p>
    <w:p w14:paraId="226300C3" w14:textId="351260BE" w:rsidR="00EF793E" w:rsidRDefault="00746E89" w:rsidP="00B05EFF">
      <w:pPr>
        <w:spacing w:line="360" w:lineRule="auto"/>
        <w:rPr>
          <w:rFonts w:ascii="Arial" w:hAnsi="Arial" w:cs="Arial"/>
        </w:rPr>
      </w:pPr>
      <w:r w:rsidRPr="009A452F">
        <w:rPr>
          <w:rFonts w:ascii="Arial" w:hAnsi="Arial" w:cs="Arial"/>
        </w:rPr>
        <w:t xml:space="preserve">Singing in choirs is known to promote mental </w:t>
      </w:r>
      <w:r w:rsidR="002E7542">
        <w:rPr>
          <w:rFonts w:ascii="Arial" w:hAnsi="Arial" w:cs="Arial"/>
        </w:rPr>
        <w:t>well-being</w:t>
      </w:r>
      <w:r w:rsidRPr="009A452F">
        <w:rPr>
          <w:rFonts w:ascii="Arial" w:hAnsi="Arial" w:cs="Arial"/>
        </w:rPr>
        <w:t xml:space="preserve"> (</w:t>
      </w:r>
      <w:r w:rsidR="003F1C4B" w:rsidRPr="00FD42E3">
        <w:rPr>
          <w:rFonts w:ascii="Arial" w:hAnsi="Arial" w:cs="Arial"/>
        </w:rPr>
        <w:t xml:space="preserve">Campbell </w:t>
      </w:r>
      <w:r w:rsidR="003F1C4B" w:rsidRPr="00FD42E3">
        <w:rPr>
          <w:rFonts w:ascii="Arial" w:hAnsi="Arial" w:cs="Arial"/>
          <w:i/>
          <w:iCs/>
        </w:rPr>
        <w:t>et al</w:t>
      </w:r>
      <w:r w:rsidR="00FD42E3" w:rsidRPr="00FD42E3">
        <w:rPr>
          <w:rFonts w:ascii="Arial" w:hAnsi="Arial" w:cs="Arial"/>
        </w:rPr>
        <w:t>.</w:t>
      </w:r>
      <w:r w:rsidR="003F1C4B" w:rsidRPr="00FD42E3">
        <w:rPr>
          <w:rFonts w:ascii="Arial" w:hAnsi="Arial" w:cs="Arial"/>
        </w:rPr>
        <w:t>, 2021)</w:t>
      </w:r>
      <w:r w:rsidR="00FD42E3">
        <w:rPr>
          <w:rFonts w:ascii="Arial" w:hAnsi="Arial" w:cs="Arial"/>
        </w:rPr>
        <w:t>,</w:t>
      </w:r>
      <w:r w:rsidRPr="00FD42E3">
        <w:rPr>
          <w:rFonts w:ascii="Arial" w:hAnsi="Arial" w:cs="Arial"/>
        </w:rPr>
        <w:t xml:space="preserve"> and</w:t>
      </w:r>
      <w:r w:rsidRPr="009A452F">
        <w:rPr>
          <w:rFonts w:ascii="Arial" w:hAnsi="Arial" w:cs="Arial"/>
        </w:rPr>
        <w:t xml:space="preserve"> m</w:t>
      </w:r>
      <w:r w:rsidR="00665E3E" w:rsidRPr="009A452F">
        <w:rPr>
          <w:rFonts w:ascii="Arial" w:hAnsi="Arial" w:cs="Arial"/>
        </w:rPr>
        <w:t>embers of the choir establish new friendships an</w:t>
      </w:r>
      <w:r w:rsidR="00066362" w:rsidRPr="009A452F">
        <w:rPr>
          <w:rFonts w:ascii="Arial" w:hAnsi="Arial" w:cs="Arial"/>
        </w:rPr>
        <w:t>d</w:t>
      </w:r>
      <w:r w:rsidR="00665E3E" w:rsidRPr="009A452F">
        <w:rPr>
          <w:rFonts w:ascii="Arial" w:hAnsi="Arial" w:cs="Arial"/>
        </w:rPr>
        <w:t xml:space="preserve"> express enjoyment of rehearsals </w:t>
      </w:r>
      <w:r w:rsidR="005B7598" w:rsidRPr="009A452F">
        <w:rPr>
          <w:rFonts w:ascii="Arial" w:hAnsi="Arial" w:cs="Arial"/>
        </w:rPr>
        <w:t>as evidenced on social media</w:t>
      </w:r>
      <w:r w:rsidR="00BE6F0B" w:rsidRPr="009A452F">
        <w:rPr>
          <w:rFonts w:ascii="Arial" w:hAnsi="Arial" w:cs="Arial"/>
        </w:rPr>
        <w:t xml:space="preserve"> </w:t>
      </w:r>
      <w:r w:rsidR="005B7598" w:rsidRPr="009A452F">
        <w:rPr>
          <w:rFonts w:ascii="Arial" w:hAnsi="Arial" w:cs="Arial"/>
        </w:rPr>
        <w:t>(</w:t>
      </w:r>
      <w:r w:rsidR="00B95689">
        <w:rPr>
          <w:rFonts w:ascii="Arial" w:hAnsi="Arial" w:cs="Arial"/>
        </w:rPr>
        <w:t xml:space="preserve">The Great Western Hospitals NHS </w:t>
      </w:r>
      <w:r w:rsidR="00B95689" w:rsidRPr="00B95689">
        <w:rPr>
          <w:rFonts w:ascii="Arial" w:hAnsi="Arial" w:cs="Arial"/>
        </w:rPr>
        <w:t xml:space="preserve">Choir, </w:t>
      </w:r>
      <w:r w:rsidR="00FD42E3" w:rsidRPr="00B95689">
        <w:rPr>
          <w:rFonts w:ascii="Arial" w:hAnsi="Arial" w:cs="Arial"/>
        </w:rPr>
        <w:t>2023</w:t>
      </w:r>
      <w:r w:rsidR="005B7598" w:rsidRPr="00B95689">
        <w:rPr>
          <w:rFonts w:ascii="Arial" w:hAnsi="Arial" w:cs="Arial"/>
        </w:rPr>
        <w:t>)</w:t>
      </w:r>
      <w:r w:rsidR="003F1C4B" w:rsidRPr="00B95689">
        <w:rPr>
          <w:rFonts w:ascii="Arial" w:hAnsi="Arial" w:cs="Arial"/>
        </w:rPr>
        <w:t>.</w:t>
      </w:r>
      <w:r w:rsidR="003F1C4B">
        <w:rPr>
          <w:rFonts w:ascii="Arial" w:hAnsi="Arial" w:cs="Arial"/>
        </w:rPr>
        <w:t xml:space="preserve"> Developing friendships within a community</w:t>
      </w:r>
      <w:r w:rsidR="00CA386B">
        <w:rPr>
          <w:rFonts w:ascii="Arial" w:hAnsi="Arial" w:cs="Arial"/>
        </w:rPr>
        <w:t xml:space="preserve"> allows</w:t>
      </w:r>
      <w:r w:rsidRPr="009A452F">
        <w:rPr>
          <w:rFonts w:ascii="Arial" w:hAnsi="Arial" w:cs="Arial"/>
        </w:rPr>
        <w:t xml:space="preserve"> </w:t>
      </w:r>
      <w:r w:rsidR="00B95689">
        <w:rPr>
          <w:rFonts w:ascii="Arial" w:hAnsi="Arial" w:cs="Arial"/>
        </w:rPr>
        <w:t xml:space="preserve">for </w:t>
      </w:r>
      <w:r w:rsidRPr="009A452F">
        <w:rPr>
          <w:rFonts w:ascii="Arial" w:hAnsi="Arial" w:cs="Arial"/>
        </w:rPr>
        <w:t xml:space="preserve">further benefits </w:t>
      </w:r>
      <w:r w:rsidR="00CA386B">
        <w:rPr>
          <w:rFonts w:ascii="Arial" w:hAnsi="Arial" w:cs="Arial"/>
        </w:rPr>
        <w:t>that</w:t>
      </w:r>
      <w:r w:rsidRPr="009A452F">
        <w:rPr>
          <w:rFonts w:ascii="Arial" w:hAnsi="Arial" w:cs="Arial"/>
        </w:rPr>
        <w:t xml:space="preserve"> are known to support mental </w:t>
      </w:r>
      <w:r w:rsidRPr="002400B0">
        <w:rPr>
          <w:rFonts w:ascii="Arial" w:hAnsi="Arial" w:cs="Arial"/>
        </w:rPr>
        <w:t>health</w:t>
      </w:r>
      <w:r w:rsidR="001F2550" w:rsidRPr="002400B0">
        <w:rPr>
          <w:rFonts w:ascii="Arial" w:hAnsi="Arial" w:cs="Arial"/>
        </w:rPr>
        <w:t xml:space="preserve"> (</w:t>
      </w:r>
      <w:r w:rsidR="0068385F" w:rsidRPr="002400B0">
        <w:rPr>
          <w:rFonts w:ascii="Arial" w:hAnsi="Arial" w:cs="Arial"/>
        </w:rPr>
        <w:t>Sias and Bartoo, 2007</w:t>
      </w:r>
      <w:r w:rsidR="0043062F" w:rsidRPr="002400B0">
        <w:rPr>
          <w:rFonts w:ascii="Arial" w:hAnsi="Arial" w:cs="Arial"/>
        </w:rPr>
        <w:t xml:space="preserve">; Cleary </w:t>
      </w:r>
      <w:r w:rsidR="0043062F" w:rsidRPr="002400B0">
        <w:rPr>
          <w:rFonts w:ascii="Arial" w:hAnsi="Arial" w:cs="Arial"/>
          <w:i/>
          <w:iCs/>
        </w:rPr>
        <w:t xml:space="preserve">et </w:t>
      </w:r>
      <w:proofErr w:type="gramStart"/>
      <w:r w:rsidR="0043062F" w:rsidRPr="002400B0">
        <w:rPr>
          <w:rFonts w:ascii="Arial" w:hAnsi="Arial" w:cs="Arial"/>
          <w:i/>
          <w:iCs/>
        </w:rPr>
        <w:t>al</w:t>
      </w:r>
      <w:r w:rsidR="0043062F" w:rsidRPr="002400B0">
        <w:rPr>
          <w:rFonts w:ascii="Arial" w:hAnsi="Arial" w:cs="Arial"/>
        </w:rPr>
        <w:t>,.</w:t>
      </w:r>
      <w:proofErr w:type="gramEnd"/>
      <w:r w:rsidR="0043062F" w:rsidRPr="002400B0">
        <w:rPr>
          <w:rFonts w:ascii="Arial" w:hAnsi="Arial" w:cs="Arial"/>
        </w:rPr>
        <w:t xml:space="preserve"> 2018</w:t>
      </w:r>
      <w:r w:rsidR="001F2550" w:rsidRPr="002400B0">
        <w:rPr>
          <w:rFonts w:ascii="Arial" w:hAnsi="Arial" w:cs="Arial"/>
        </w:rPr>
        <w:t>)</w:t>
      </w:r>
      <w:r w:rsidRPr="002400B0">
        <w:rPr>
          <w:rFonts w:ascii="Arial" w:hAnsi="Arial" w:cs="Arial"/>
        </w:rPr>
        <w:t>,</w:t>
      </w:r>
      <w:r w:rsidRPr="009A452F">
        <w:rPr>
          <w:rFonts w:ascii="Arial" w:hAnsi="Arial" w:cs="Arial"/>
        </w:rPr>
        <w:t xml:space="preserve"> defined by the World Health Organisation as ‘A state of mental well-being that enables people to cope with the stresses of life, to realize their abilities to learn well and work well, and to contribute to their </w:t>
      </w:r>
      <w:r w:rsidRPr="00E079E7">
        <w:rPr>
          <w:rFonts w:ascii="Arial" w:hAnsi="Arial" w:cs="Arial"/>
        </w:rPr>
        <w:t xml:space="preserve">communities’ (World Health Organisation, </w:t>
      </w:r>
      <w:r w:rsidR="00E079E7" w:rsidRPr="00E079E7">
        <w:rPr>
          <w:rFonts w:ascii="Arial" w:hAnsi="Arial" w:cs="Arial"/>
        </w:rPr>
        <w:t>2023</w:t>
      </w:r>
      <w:r w:rsidRPr="009A452F">
        <w:rPr>
          <w:rFonts w:ascii="Arial" w:hAnsi="Arial" w:cs="Arial"/>
        </w:rPr>
        <w:t>). It is, therefore, surprising that more people within the hospital’s trust aren’t accessing this facility.</w:t>
      </w:r>
      <w:r w:rsidR="00B30B64" w:rsidRPr="009A452F">
        <w:rPr>
          <w:rFonts w:ascii="Arial" w:hAnsi="Arial" w:cs="Arial"/>
        </w:rPr>
        <w:t xml:space="preserve"> </w:t>
      </w:r>
    </w:p>
    <w:p w14:paraId="3095AE9B" w14:textId="1172E25C" w:rsidR="00B30B64" w:rsidRDefault="00BC1608" w:rsidP="00B05EFF">
      <w:pPr>
        <w:spacing w:line="360" w:lineRule="auto"/>
        <w:rPr>
          <w:rFonts w:ascii="Arial" w:hAnsi="Arial" w:cs="Arial"/>
        </w:rPr>
      </w:pPr>
      <w:r w:rsidRPr="006C2A68">
        <w:rPr>
          <w:rFonts w:ascii="Arial" w:hAnsi="Arial" w:cs="Arial"/>
        </w:rPr>
        <w:t>D</w:t>
      </w:r>
      <w:r w:rsidR="00903498" w:rsidRPr="006C2A68">
        <w:rPr>
          <w:rFonts w:ascii="Arial" w:hAnsi="Arial" w:cs="Arial"/>
        </w:rPr>
        <w:t xml:space="preserve">emonstrating </w:t>
      </w:r>
      <w:r w:rsidR="00602861" w:rsidRPr="006C2A68">
        <w:rPr>
          <w:rFonts w:ascii="Arial" w:hAnsi="Arial" w:cs="Arial"/>
        </w:rPr>
        <w:t xml:space="preserve">that practice </w:t>
      </w:r>
      <w:r w:rsidR="00903498" w:rsidRPr="006C2A68">
        <w:rPr>
          <w:rFonts w:ascii="Arial" w:hAnsi="Arial" w:cs="Arial"/>
        </w:rPr>
        <w:t>used in</w:t>
      </w:r>
      <w:r w:rsidR="00245B89" w:rsidRPr="006C2A68">
        <w:rPr>
          <w:rFonts w:ascii="Arial" w:hAnsi="Arial" w:cs="Arial"/>
        </w:rPr>
        <w:t xml:space="preserve"> the hospital choir </w:t>
      </w:r>
      <w:r w:rsidR="00602861" w:rsidRPr="006C2A68">
        <w:rPr>
          <w:rFonts w:ascii="Arial" w:hAnsi="Arial" w:cs="Arial"/>
        </w:rPr>
        <w:t xml:space="preserve">is evidence-based, that is </w:t>
      </w:r>
      <w:r w:rsidR="00245B89" w:rsidRPr="006C2A68">
        <w:rPr>
          <w:rFonts w:ascii="Arial" w:hAnsi="Arial" w:cs="Arial"/>
        </w:rPr>
        <w:t>to say, it combines</w:t>
      </w:r>
      <w:r w:rsidR="006C2A68" w:rsidRPr="006C2A68">
        <w:rPr>
          <w:rFonts w:ascii="Arial" w:hAnsi="Arial" w:cs="Arial"/>
        </w:rPr>
        <w:t xml:space="preserve"> research with experience, ethics and the preferences of the group</w:t>
      </w:r>
      <w:r w:rsidR="00245B89" w:rsidRPr="006C2A68">
        <w:rPr>
          <w:rFonts w:ascii="Arial" w:hAnsi="Arial" w:cs="Arial"/>
        </w:rPr>
        <w:t xml:space="preserve"> </w:t>
      </w:r>
      <w:r w:rsidR="00E079E7">
        <w:rPr>
          <w:rFonts w:ascii="Arial" w:hAnsi="Arial" w:cs="Arial"/>
        </w:rPr>
        <w:t xml:space="preserve">(National Association of Social Workers, no date), </w:t>
      </w:r>
      <w:r w:rsidR="006C2A68">
        <w:rPr>
          <w:rFonts w:ascii="Arial" w:hAnsi="Arial" w:cs="Arial"/>
        </w:rPr>
        <w:t xml:space="preserve">might </w:t>
      </w:r>
      <w:r w:rsidR="00C9028B" w:rsidRPr="009A452F">
        <w:rPr>
          <w:rFonts w:ascii="Arial" w:hAnsi="Arial" w:cs="Arial"/>
        </w:rPr>
        <w:t xml:space="preserve">encourage the hospital’s </w:t>
      </w:r>
      <w:r w:rsidR="002E7542">
        <w:rPr>
          <w:rFonts w:ascii="Arial" w:hAnsi="Arial" w:cs="Arial"/>
        </w:rPr>
        <w:t>well-being</w:t>
      </w:r>
      <w:r w:rsidR="00C9028B" w:rsidRPr="009A452F">
        <w:rPr>
          <w:rFonts w:ascii="Arial" w:hAnsi="Arial" w:cs="Arial"/>
        </w:rPr>
        <w:t xml:space="preserve"> team to support the choir in helping employees to recognise the benefits of participation. This could lead to increased membership and the ability to provide benefits to </w:t>
      </w:r>
      <w:r w:rsidR="006C2A68">
        <w:rPr>
          <w:rFonts w:ascii="Arial" w:hAnsi="Arial" w:cs="Arial"/>
        </w:rPr>
        <w:t>a larger population of the</w:t>
      </w:r>
      <w:r w:rsidR="000874CC">
        <w:rPr>
          <w:rFonts w:ascii="Arial" w:hAnsi="Arial" w:cs="Arial"/>
        </w:rPr>
        <w:t xml:space="preserve"> </w:t>
      </w:r>
      <w:r w:rsidR="00C9028B" w:rsidRPr="009A452F">
        <w:rPr>
          <w:rFonts w:ascii="Arial" w:hAnsi="Arial" w:cs="Arial"/>
        </w:rPr>
        <w:t xml:space="preserve">hospital community. </w:t>
      </w:r>
    </w:p>
    <w:p w14:paraId="330CBE51" w14:textId="4DFA514E" w:rsidR="00EC2601" w:rsidRDefault="00C9028B" w:rsidP="0095072B">
      <w:pPr>
        <w:spacing w:line="360" w:lineRule="auto"/>
        <w:rPr>
          <w:rFonts w:ascii="Arial" w:hAnsi="Arial" w:cs="Arial"/>
        </w:rPr>
      </w:pPr>
      <w:r w:rsidRPr="009A452F">
        <w:rPr>
          <w:rFonts w:ascii="Arial" w:hAnsi="Arial" w:cs="Arial"/>
        </w:rPr>
        <w:t>Research s</w:t>
      </w:r>
      <w:r w:rsidR="00276C97" w:rsidRPr="009A452F">
        <w:rPr>
          <w:rFonts w:ascii="Arial" w:hAnsi="Arial" w:cs="Arial"/>
        </w:rPr>
        <w:t>uggest</w:t>
      </w:r>
      <w:r w:rsidRPr="009A452F">
        <w:rPr>
          <w:rFonts w:ascii="Arial" w:hAnsi="Arial" w:cs="Arial"/>
        </w:rPr>
        <w:t>s that the choir leader plays a part in the psychological benefits to its members (</w:t>
      </w:r>
      <w:r w:rsidRPr="000874CC">
        <w:rPr>
          <w:rFonts w:ascii="Arial" w:hAnsi="Arial" w:cs="Arial"/>
        </w:rPr>
        <w:t xml:space="preserve">Hendry </w:t>
      </w:r>
      <w:r w:rsidRPr="000874CC">
        <w:rPr>
          <w:rFonts w:ascii="Arial" w:hAnsi="Arial" w:cs="Arial"/>
          <w:i/>
          <w:iCs/>
        </w:rPr>
        <w:t>et al</w:t>
      </w:r>
      <w:r w:rsidR="00113124" w:rsidRPr="000874CC">
        <w:rPr>
          <w:rFonts w:ascii="Arial" w:hAnsi="Arial" w:cs="Arial"/>
        </w:rPr>
        <w:t>.</w:t>
      </w:r>
      <w:r w:rsidRPr="000874CC">
        <w:rPr>
          <w:rFonts w:ascii="Arial" w:hAnsi="Arial" w:cs="Arial"/>
        </w:rPr>
        <w:t>, 2022)</w:t>
      </w:r>
      <w:r w:rsidR="00967BFB" w:rsidRPr="000874CC">
        <w:rPr>
          <w:rFonts w:ascii="Arial" w:hAnsi="Arial" w:cs="Arial"/>
        </w:rPr>
        <w:t>,</w:t>
      </w:r>
      <w:r w:rsidRPr="009A452F">
        <w:rPr>
          <w:rFonts w:ascii="Arial" w:hAnsi="Arial" w:cs="Arial"/>
        </w:rPr>
        <w:t xml:space="preserve"> but there is limited research </w:t>
      </w:r>
      <w:r w:rsidR="002E7542">
        <w:rPr>
          <w:rFonts w:ascii="Arial" w:hAnsi="Arial" w:cs="Arial"/>
        </w:rPr>
        <w:t>that</w:t>
      </w:r>
      <w:r w:rsidRPr="009A452F">
        <w:rPr>
          <w:rFonts w:ascii="Arial" w:hAnsi="Arial" w:cs="Arial"/>
        </w:rPr>
        <w:t xml:space="preserve"> examines the </w:t>
      </w:r>
      <w:r w:rsidR="00AD7E75" w:rsidRPr="009A452F">
        <w:rPr>
          <w:rFonts w:ascii="Arial" w:hAnsi="Arial" w:cs="Arial"/>
        </w:rPr>
        <w:t xml:space="preserve">choir </w:t>
      </w:r>
      <w:r w:rsidR="002E7542">
        <w:rPr>
          <w:rFonts w:ascii="Arial" w:hAnsi="Arial" w:cs="Arial"/>
        </w:rPr>
        <w:t>leader's</w:t>
      </w:r>
      <w:r w:rsidRPr="009A452F">
        <w:rPr>
          <w:rFonts w:ascii="Arial" w:hAnsi="Arial" w:cs="Arial"/>
        </w:rPr>
        <w:t xml:space="preserve"> role in supporting mental he</w:t>
      </w:r>
      <w:r w:rsidR="00981F97" w:rsidRPr="009A452F">
        <w:rPr>
          <w:rFonts w:ascii="Arial" w:hAnsi="Arial" w:cs="Arial"/>
        </w:rPr>
        <w:t>alth</w:t>
      </w:r>
      <w:r w:rsidRPr="006C2A68">
        <w:rPr>
          <w:rFonts w:ascii="Arial" w:hAnsi="Arial" w:cs="Arial"/>
        </w:rPr>
        <w:t>.</w:t>
      </w:r>
      <w:r w:rsidR="00981F97" w:rsidRPr="006C2A68">
        <w:rPr>
          <w:rFonts w:ascii="Arial" w:hAnsi="Arial" w:cs="Arial"/>
        </w:rPr>
        <w:t xml:space="preserve"> </w:t>
      </w:r>
      <w:r w:rsidR="000673C1" w:rsidRPr="000673C1">
        <w:rPr>
          <w:rFonts w:ascii="Arial" w:hAnsi="Arial" w:cs="Arial"/>
          <w:highlight w:val="yellow"/>
        </w:rPr>
        <w:t>In a previous module, I discovered</w:t>
      </w:r>
      <w:r w:rsidR="0095072B" w:rsidRPr="000673C1">
        <w:rPr>
          <w:rFonts w:ascii="Arial" w:hAnsi="Arial" w:cs="Arial"/>
          <w:highlight w:val="yellow"/>
        </w:rPr>
        <w:t xml:space="preserve"> that</w:t>
      </w:r>
      <w:r w:rsidR="0095072B" w:rsidRPr="009A452F">
        <w:rPr>
          <w:rFonts w:ascii="Arial" w:hAnsi="Arial" w:cs="Arial"/>
        </w:rPr>
        <w:t xml:space="preserve"> there is potential to </w:t>
      </w:r>
      <w:r w:rsidR="0095072B" w:rsidRPr="009A452F">
        <w:rPr>
          <w:rFonts w:ascii="Arial" w:hAnsi="Arial" w:cs="Arial"/>
        </w:rPr>
        <w:lastRenderedPageBreak/>
        <w:t xml:space="preserve">embed </w:t>
      </w:r>
      <w:r w:rsidR="0095072B" w:rsidRPr="006C2A68">
        <w:rPr>
          <w:rFonts w:ascii="Arial" w:hAnsi="Arial" w:cs="Arial"/>
        </w:rPr>
        <w:t>Maslow’s</w:t>
      </w:r>
      <w:r w:rsidR="00D03D01">
        <w:rPr>
          <w:rFonts w:ascii="Arial" w:hAnsi="Arial" w:cs="Arial"/>
        </w:rPr>
        <w:t xml:space="preserve"> (1943)</w:t>
      </w:r>
      <w:r w:rsidR="003D37F2" w:rsidRPr="006C2A68">
        <w:rPr>
          <w:rFonts w:ascii="Arial" w:hAnsi="Arial" w:cs="Arial"/>
        </w:rPr>
        <w:t xml:space="preserve"> </w:t>
      </w:r>
      <w:r w:rsidR="0095072B" w:rsidRPr="006C2A68">
        <w:rPr>
          <w:rFonts w:ascii="Arial" w:hAnsi="Arial" w:cs="Arial"/>
        </w:rPr>
        <w:t xml:space="preserve">Hierarchy of </w:t>
      </w:r>
      <w:r w:rsidR="003D37F2" w:rsidRPr="006C2A68">
        <w:rPr>
          <w:rFonts w:ascii="Arial" w:hAnsi="Arial" w:cs="Arial"/>
        </w:rPr>
        <w:t>N</w:t>
      </w:r>
      <w:r w:rsidR="0095072B" w:rsidRPr="006C2A68">
        <w:rPr>
          <w:rFonts w:ascii="Arial" w:hAnsi="Arial" w:cs="Arial"/>
        </w:rPr>
        <w:t xml:space="preserve">eeds </w:t>
      </w:r>
      <w:r w:rsidR="00D03D01">
        <w:rPr>
          <w:rFonts w:ascii="Arial" w:hAnsi="Arial" w:cs="Arial"/>
        </w:rPr>
        <w:t>(HON)</w:t>
      </w:r>
      <w:r w:rsidR="0095072B" w:rsidRPr="006C2A68">
        <w:rPr>
          <w:rFonts w:ascii="Arial" w:hAnsi="Arial" w:cs="Arial"/>
        </w:rPr>
        <w:t>, within</w:t>
      </w:r>
      <w:r w:rsidR="0095072B" w:rsidRPr="009A452F">
        <w:rPr>
          <w:rFonts w:ascii="Arial" w:hAnsi="Arial" w:cs="Arial"/>
        </w:rPr>
        <w:t xml:space="preserve"> a choir </w:t>
      </w:r>
      <w:r w:rsidR="0095072B" w:rsidRPr="000673C1">
        <w:rPr>
          <w:rFonts w:ascii="Arial" w:hAnsi="Arial" w:cs="Arial"/>
        </w:rPr>
        <w:t>setting (</w:t>
      </w:r>
      <w:r w:rsidR="000673C1" w:rsidRPr="000673C1">
        <w:rPr>
          <w:rFonts w:ascii="Arial" w:hAnsi="Arial" w:cs="Arial"/>
        </w:rPr>
        <w:t>Summers, 2023</w:t>
      </w:r>
      <w:r w:rsidR="0095072B" w:rsidRPr="000673C1">
        <w:rPr>
          <w:rFonts w:ascii="Arial" w:hAnsi="Arial" w:cs="Arial"/>
        </w:rPr>
        <w:t>),</w:t>
      </w:r>
      <w:r w:rsidR="0095072B" w:rsidRPr="009A452F">
        <w:rPr>
          <w:rFonts w:ascii="Arial" w:hAnsi="Arial" w:cs="Arial"/>
        </w:rPr>
        <w:t xml:space="preserve"> but this has not yet been explored through a leadership lens. </w:t>
      </w:r>
      <w:r w:rsidR="00EC2601">
        <w:rPr>
          <w:rFonts w:ascii="Arial" w:hAnsi="Arial" w:cs="Arial"/>
        </w:rPr>
        <w:t xml:space="preserve">Using the leadership lens </w:t>
      </w:r>
      <w:r w:rsidR="00D03D01">
        <w:rPr>
          <w:rFonts w:ascii="Arial" w:hAnsi="Arial" w:cs="Arial"/>
        </w:rPr>
        <w:t>c</w:t>
      </w:r>
      <w:r w:rsidR="00EC2601">
        <w:rPr>
          <w:rFonts w:ascii="Arial" w:hAnsi="Arial" w:cs="Arial"/>
        </w:rPr>
        <w:t>ould reveal strategies to support others in meeting their well-being needs.</w:t>
      </w:r>
    </w:p>
    <w:p w14:paraId="789B9CD4" w14:textId="6031AF77" w:rsidR="00723C0F" w:rsidRDefault="00161E4F" w:rsidP="00242284">
      <w:pPr>
        <w:spacing w:line="360" w:lineRule="auto"/>
        <w:rPr>
          <w:rFonts w:ascii="Arial" w:hAnsi="Arial" w:cs="Arial"/>
        </w:rPr>
      </w:pPr>
      <w:r>
        <w:rPr>
          <w:rFonts w:ascii="Arial" w:hAnsi="Arial" w:cs="Arial"/>
        </w:rPr>
        <w:t>Meeting performance goals is a purpose of the hospital choir and</w:t>
      </w:r>
      <w:r w:rsidR="003D37F2">
        <w:rPr>
          <w:rFonts w:ascii="Arial" w:hAnsi="Arial" w:cs="Arial"/>
        </w:rPr>
        <w:t>,</w:t>
      </w:r>
      <w:r>
        <w:rPr>
          <w:rFonts w:ascii="Arial" w:hAnsi="Arial" w:cs="Arial"/>
        </w:rPr>
        <w:t xml:space="preserve"> for this reason</w:t>
      </w:r>
      <w:r w:rsidR="00D75D5F">
        <w:rPr>
          <w:rFonts w:ascii="Arial" w:hAnsi="Arial" w:cs="Arial"/>
        </w:rPr>
        <w:t>,</w:t>
      </w:r>
      <w:r>
        <w:rPr>
          <w:rFonts w:ascii="Arial" w:hAnsi="Arial" w:cs="Arial"/>
        </w:rPr>
        <w:t xml:space="preserve"> </w:t>
      </w:r>
      <w:r w:rsidR="002C55C8">
        <w:rPr>
          <w:rFonts w:ascii="Arial" w:hAnsi="Arial" w:cs="Arial"/>
        </w:rPr>
        <w:t xml:space="preserve">this study will </w:t>
      </w:r>
      <w:r w:rsidR="008355F6" w:rsidRPr="00D03D01">
        <w:rPr>
          <w:rFonts w:ascii="Arial" w:hAnsi="Arial" w:cs="Arial"/>
        </w:rPr>
        <w:t>explore</w:t>
      </w:r>
      <w:r w:rsidRPr="00D03D01">
        <w:rPr>
          <w:rFonts w:ascii="Arial" w:hAnsi="Arial" w:cs="Arial"/>
        </w:rPr>
        <w:t xml:space="preserve"> Transformational Leadership</w:t>
      </w:r>
      <w:r w:rsidR="003D37F2">
        <w:rPr>
          <w:rFonts w:ascii="Arial" w:hAnsi="Arial" w:cs="Arial"/>
        </w:rPr>
        <w:t xml:space="preserve"> (TL), </w:t>
      </w:r>
      <w:r w:rsidR="003D37F2" w:rsidRPr="001E5DC4">
        <w:rPr>
          <w:rFonts w:ascii="Arial" w:hAnsi="Arial" w:cs="Arial"/>
        </w:rPr>
        <w:t>which</w:t>
      </w:r>
      <w:r w:rsidR="00972E26" w:rsidRPr="001E5DC4">
        <w:rPr>
          <w:rFonts w:ascii="Arial" w:hAnsi="Arial" w:cs="Arial"/>
        </w:rPr>
        <w:t xml:space="preserve"> </w:t>
      </w:r>
      <w:r w:rsidR="003D37F2" w:rsidRPr="001E5DC4">
        <w:rPr>
          <w:rFonts w:ascii="Arial" w:hAnsi="Arial" w:cs="Arial"/>
        </w:rPr>
        <w:t>Burns (</w:t>
      </w:r>
      <w:r w:rsidR="001E5DC4" w:rsidRPr="001E5DC4">
        <w:rPr>
          <w:rFonts w:ascii="Arial" w:hAnsi="Arial" w:cs="Arial"/>
        </w:rPr>
        <w:t>1978</w:t>
      </w:r>
      <w:r w:rsidR="003D37F2">
        <w:rPr>
          <w:rFonts w:ascii="Arial" w:hAnsi="Arial" w:cs="Arial"/>
        </w:rPr>
        <w:t>) discussed as a means of leaders supporting their followers to reach the self-fulfilment needs in Maslow’s Hierarchy</w:t>
      </w:r>
      <w:r w:rsidR="00D03D01">
        <w:rPr>
          <w:rFonts w:ascii="Arial" w:hAnsi="Arial" w:cs="Arial"/>
        </w:rPr>
        <w:t>,</w:t>
      </w:r>
      <w:r w:rsidR="00C97C1F">
        <w:rPr>
          <w:rFonts w:ascii="Arial" w:hAnsi="Arial" w:cs="Arial"/>
        </w:rPr>
        <w:t xml:space="preserve"> </w:t>
      </w:r>
      <w:r w:rsidR="001E5DC4">
        <w:rPr>
          <w:rFonts w:ascii="Arial" w:hAnsi="Arial" w:cs="Arial"/>
        </w:rPr>
        <w:t>while</w:t>
      </w:r>
      <w:r w:rsidR="00C97C1F">
        <w:rPr>
          <w:rFonts w:ascii="Arial" w:hAnsi="Arial" w:cs="Arial"/>
        </w:rPr>
        <w:t xml:space="preserve"> meeting organisational goals</w:t>
      </w:r>
      <w:r w:rsidR="003D37F2">
        <w:rPr>
          <w:rFonts w:ascii="Arial" w:hAnsi="Arial" w:cs="Arial"/>
        </w:rPr>
        <w:t xml:space="preserve">. </w:t>
      </w:r>
      <w:r w:rsidR="00723C0F">
        <w:rPr>
          <w:rFonts w:ascii="Arial" w:hAnsi="Arial" w:cs="Arial"/>
        </w:rPr>
        <w:t>Ensuring</w:t>
      </w:r>
      <w:r>
        <w:rPr>
          <w:rFonts w:ascii="Arial" w:hAnsi="Arial" w:cs="Arial"/>
        </w:rPr>
        <w:t xml:space="preserve"> </w:t>
      </w:r>
      <w:r w:rsidR="00D75D5F">
        <w:rPr>
          <w:rFonts w:ascii="Arial" w:hAnsi="Arial" w:cs="Arial"/>
        </w:rPr>
        <w:t xml:space="preserve">the </w:t>
      </w:r>
      <w:r>
        <w:rPr>
          <w:rFonts w:ascii="Arial" w:hAnsi="Arial" w:cs="Arial"/>
        </w:rPr>
        <w:t xml:space="preserve">mental well-being </w:t>
      </w:r>
      <w:r w:rsidRPr="00D03D01">
        <w:rPr>
          <w:rFonts w:ascii="Arial" w:hAnsi="Arial" w:cs="Arial"/>
        </w:rPr>
        <w:t xml:space="preserve">of choir members is </w:t>
      </w:r>
      <w:r w:rsidR="00D75D5F" w:rsidRPr="00D03D01">
        <w:rPr>
          <w:rFonts w:ascii="Arial" w:hAnsi="Arial" w:cs="Arial"/>
        </w:rPr>
        <w:t xml:space="preserve">also </w:t>
      </w:r>
      <w:r w:rsidRPr="00D03D01">
        <w:rPr>
          <w:rFonts w:ascii="Arial" w:hAnsi="Arial" w:cs="Arial"/>
        </w:rPr>
        <w:t>very important</w:t>
      </w:r>
      <w:r w:rsidR="00723C0F" w:rsidRPr="00D03D01">
        <w:rPr>
          <w:rFonts w:ascii="Arial" w:hAnsi="Arial" w:cs="Arial"/>
        </w:rPr>
        <w:t xml:space="preserve"> to me</w:t>
      </w:r>
      <w:r w:rsidRPr="00D03D01">
        <w:rPr>
          <w:rFonts w:ascii="Arial" w:hAnsi="Arial" w:cs="Arial"/>
        </w:rPr>
        <w:t xml:space="preserve"> </w:t>
      </w:r>
      <w:r w:rsidR="00723C0F" w:rsidRPr="00D03D01">
        <w:rPr>
          <w:rFonts w:ascii="Arial" w:hAnsi="Arial" w:cs="Arial"/>
        </w:rPr>
        <w:t>and, as such, I will examine the Ability model of</w:t>
      </w:r>
      <w:r w:rsidR="00723C0F" w:rsidRPr="0031095E">
        <w:rPr>
          <w:rFonts w:ascii="Arial" w:hAnsi="Arial" w:cs="Arial"/>
          <w:b/>
          <w:bCs/>
        </w:rPr>
        <w:t xml:space="preserve"> </w:t>
      </w:r>
      <w:r w:rsidR="00723C0F" w:rsidRPr="00D03D01">
        <w:rPr>
          <w:rFonts w:ascii="Arial" w:hAnsi="Arial" w:cs="Arial"/>
        </w:rPr>
        <w:t>Emotional Intelligence</w:t>
      </w:r>
      <w:r w:rsidR="003D37F2">
        <w:rPr>
          <w:rFonts w:ascii="Arial" w:hAnsi="Arial" w:cs="Arial"/>
        </w:rPr>
        <w:t xml:space="preserve"> (EI). EI</w:t>
      </w:r>
      <w:r w:rsidR="00723C0F" w:rsidRPr="009A452F">
        <w:rPr>
          <w:rFonts w:ascii="Arial" w:hAnsi="Arial" w:cs="Arial"/>
        </w:rPr>
        <w:t xml:space="preserve"> </w:t>
      </w:r>
      <w:r w:rsidR="00723C0F">
        <w:rPr>
          <w:rFonts w:ascii="Arial" w:hAnsi="Arial" w:cs="Arial"/>
        </w:rPr>
        <w:t>supports leaders in their interactions with others (</w:t>
      </w:r>
      <w:r w:rsidR="001E5DC4">
        <w:rPr>
          <w:rFonts w:ascii="Arial" w:hAnsi="Arial" w:cs="Arial"/>
        </w:rPr>
        <w:t>George, 2000</w:t>
      </w:r>
      <w:r w:rsidR="004F4887">
        <w:rPr>
          <w:rFonts w:ascii="Arial" w:hAnsi="Arial" w:cs="Arial"/>
        </w:rPr>
        <w:t xml:space="preserve">; </w:t>
      </w:r>
      <w:r w:rsidR="004F4887" w:rsidRPr="004F4887">
        <w:rPr>
          <w:rFonts w:ascii="Arial" w:hAnsi="Arial" w:cs="Arial"/>
        </w:rPr>
        <w:t>Zhou</w:t>
      </w:r>
      <w:r w:rsidR="004F4887">
        <w:rPr>
          <w:rFonts w:ascii="Arial" w:hAnsi="Arial" w:cs="Arial"/>
        </w:rPr>
        <w:t xml:space="preserve"> and George, 2003</w:t>
      </w:r>
      <w:r w:rsidR="00723C0F">
        <w:rPr>
          <w:rFonts w:ascii="Arial" w:hAnsi="Arial" w:cs="Arial"/>
        </w:rPr>
        <w:t xml:space="preserve">) </w:t>
      </w:r>
      <w:r w:rsidR="003D37F2">
        <w:rPr>
          <w:rFonts w:ascii="Arial" w:hAnsi="Arial" w:cs="Arial"/>
        </w:rPr>
        <w:t xml:space="preserve">and has been linked with transformational </w:t>
      </w:r>
      <w:r w:rsidR="003D37F2" w:rsidRPr="004F4887">
        <w:rPr>
          <w:rFonts w:ascii="Arial" w:hAnsi="Arial" w:cs="Arial"/>
        </w:rPr>
        <w:t>leadership (</w:t>
      </w:r>
      <w:r w:rsidR="00D03D01" w:rsidRPr="004F4887">
        <w:rPr>
          <w:rFonts w:ascii="Arial" w:hAnsi="Arial" w:cs="Arial"/>
        </w:rPr>
        <w:t>Leban and Zulauf, 2004</w:t>
      </w:r>
      <w:r w:rsidR="00967BFB" w:rsidRPr="004F4887">
        <w:rPr>
          <w:rFonts w:ascii="Arial" w:hAnsi="Arial" w:cs="Arial"/>
        </w:rPr>
        <w:t>;</w:t>
      </w:r>
      <w:r w:rsidR="00967BFB">
        <w:rPr>
          <w:rFonts w:ascii="Arial" w:hAnsi="Arial" w:cs="Arial"/>
        </w:rPr>
        <w:t xml:space="preserve"> </w:t>
      </w:r>
      <w:r w:rsidR="004F4887">
        <w:rPr>
          <w:rFonts w:ascii="Arial" w:hAnsi="Arial" w:cs="Arial"/>
        </w:rPr>
        <w:t xml:space="preserve">Du Plessis </w:t>
      </w:r>
      <w:r w:rsidR="004F4887" w:rsidRPr="004F4887">
        <w:rPr>
          <w:rFonts w:ascii="Arial" w:hAnsi="Arial" w:cs="Arial"/>
          <w:i/>
          <w:iCs/>
        </w:rPr>
        <w:t>et al</w:t>
      </w:r>
      <w:r w:rsidR="004F4887">
        <w:rPr>
          <w:rFonts w:ascii="Arial" w:hAnsi="Arial" w:cs="Arial"/>
        </w:rPr>
        <w:t>.,</w:t>
      </w:r>
      <w:r w:rsidR="003D37F2">
        <w:rPr>
          <w:rFonts w:ascii="Arial" w:hAnsi="Arial" w:cs="Arial"/>
        </w:rPr>
        <w:t xml:space="preserve"> </w:t>
      </w:r>
      <w:r w:rsidR="004F4887">
        <w:rPr>
          <w:rFonts w:ascii="Arial" w:hAnsi="Arial" w:cs="Arial"/>
        </w:rPr>
        <w:t>2020</w:t>
      </w:r>
      <w:r w:rsidR="003D37F2">
        <w:rPr>
          <w:rFonts w:ascii="Arial" w:hAnsi="Arial" w:cs="Arial"/>
        </w:rPr>
        <w:t>)</w:t>
      </w:r>
      <w:r w:rsidR="00D03D01">
        <w:rPr>
          <w:rFonts w:ascii="Arial" w:hAnsi="Arial" w:cs="Arial"/>
        </w:rPr>
        <w:t>.</w:t>
      </w:r>
    </w:p>
    <w:p w14:paraId="4B9A5622" w14:textId="0750F555" w:rsidR="00560000" w:rsidRPr="009A452F" w:rsidRDefault="001F2550" w:rsidP="00560000">
      <w:pPr>
        <w:spacing w:line="360" w:lineRule="auto"/>
        <w:rPr>
          <w:rFonts w:ascii="Arial" w:hAnsi="Arial" w:cs="Arial"/>
        </w:rPr>
      </w:pPr>
      <w:r w:rsidRPr="009A452F">
        <w:rPr>
          <w:rFonts w:ascii="Arial" w:hAnsi="Arial" w:cs="Arial"/>
        </w:rPr>
        <w:t>T</w:t>
      </w:r>
      <w:r w:rsidR="009D08DD" w:rsidRPr="009A452F">
        <w:rPr>
          <w:rFonts w:ascii="Arial" w:hAnsi="Arial" w:cs="Arial"/>
        </w:rPr>
        <w:t xml:space="preserve">his study </w:t>
      </w:r>
      <w:r w:rsidR="00F82C83" w:rsidRPr="009A452F">
        <w:rPr>
          <w:rFonts w:ascii="Arial" w:hAnsi="Arial" w:cs="Arial"/>
        </w:rPr>
        <w:t>will culminate in the</w:t>
      </w:r>
      <w:r w:rsidR="009D08DD" w:rsidRPr="009A452F">
        <w:rPr>
          <w:rFonts w:ascii="Arial" w:hAnsi="Arial" w:cs="Arial"/>
        </w:rPr>
        <w:t xml:space="preserve"> creat</w:t>
      </w:r>
      <w:r w:rsidR="00F82C83" w:rsidRPr="009A452F">
        <w:rPr>
          <w:rFonts w:ascii="Arial" w:hAnsi="Arial" w:cs="Arial"/>
        </w:rPr>
        <w:t>ion of</w:t>
      </w:r>
      <w:r w:rsidRPr="009A452F">
        <w:rPr>
          <w:rFonts w:ascii="Arial" w:hAnsi="Arial" w:cs="Arial"/>
        </w:rPr>
        <w:t xml:space="preserve"> a</w:t>
      </w:r>
      <w:r w:rsidR="00815CCD">
        <w:rPr>
          <w:rFonts w:ascii="Arial" w:hAnsi="Arial" w:cs="Arial"/>
        </w:rPr>
        <w:t xml:space="preserve">n artefact, which will be presented as a </w:t>
      </w:r>
      <w:r w:rsidRPr="009A452F">
        <w:rPr>
          <w:rFonts w:ascii="Arial" w:hAnsi="Arial" w:cs="Arial"/>
        </w:rPr>
        <w:t xml:space="preserve"> framewo</w:t>
      </w:r>
      <w:r w:rsidR="00DF5C75">
        <w:rPr>
          <w:rFonts w:ascii="Arial" w:hAnsi="Arial" w:cs="Arial"/>
        </w:rPr>
        <w:t xml:space="preserve">rk </w:t>
      </w:r>
      <w:r w:rsidR="002E7542">
        <w:rPr>
          <w:rFonts w:ascii="Arial" w:hAnsi="Arial" w:cs="Arial"/>
        </w:rPr>
        <w:t>t</w:t>
      </w:r>
      <w:r w:rsidR="00815CCD">
        <w:rPr>
          <w:rFonts w:ascii="Arial" w:hAnsi="Arial" w:cs="Arial"/>
        </w:rPr>
        <w:t>o</w:t>
      </w:r>
      <w:r w:rsidRPr="009A452F">
        <w:rPr>
          <w:rFonts w:ascii="Arial" w:hAnsi="Arial" w:cs="Arial"/>
        </w:rPr>
        <w:t xml:space="preserve"> guide choir leaders in creating a space where mental health is a priority. This will be based on </w:t>
      </w:r>
      <w:r w:rsidR="004E4C10">
        <w:rPr>
          <w:rFonts w:ascii="Arial" w:hAnsi="Arial" w:cs="Arial"/>
        </w:rPr>
        <w:t>human needs, identified in Maslow’s HON</w:t>
      </w:r>
      <w:r w:rsidR="003B2625">
        <w:rPr>
          <w:rFonts w:ascii="Arial" w:hAnsi="Arial" w:cs="Arial"/>
        </w:rPr>
        <w:t xml:space="preserve"> (1943),</w:t>
      </w:r>
      <w:r w:rsidR="004E4C10">
        <w:rPr>
          <w:rFonts w:ascii="Arial" w:hAnsi="Arial" w:cs="Arial"/>
        </w:rPr>
        <w:t xml:space="preserve"> and further supported by </w:t>
      </w:r>
      <w:r w:rsidR="009D08DD" w:rsidRPr="009A452F">
        <w:rPr>
          <w:rFonts w:ascii="Arial" w:hAnsi="Arial" w:cs="Arial"/>
        </w:rPr>
        <w:t>incorporating ideas taken from the theory of TL (</w:t>
      </w:r>
      <w:r w:rsidR="003B2625">
        <w:rPr>
          <w:rFonts w:ascii="Arial" w:hAnsi="Arial" w:cs="Arial"/>
        </w:rPr>
        <w:t>B</w:t>
      </w:r>
      <w:r w:rsidR="008C43CB">
        <w:rPr>
          <w:rFonts w:ascii="Arial" w:hAnsi="Arial" w:cs="Arial"/>
        </w:rPr>
        <w:t>as</w:t>
      </w:r>
      <w:r w:rsidR="003B2625">
        <w:rPr>
          <w:rFonts w:ascii="Arial" w:hAnsi="Arial" w:cs="Arial"/>
        </w:rPr>
        <w:t>s</w:t>
      </w:r>
      <w:r w:rsidR="008C43CB">
        <w:rPr>
          <w:rFonts w:ascii="Arial" w:hAnsi="Arial" w:cs="Arial"/>
        </w:rPr>
        <w:t xml:space="preserve">, </w:t>
      </w:r>
      <w:r w:rsidR="003B2625">
        <w:rPr>
          <w:rFonts w:ascii="Arial" w:hAnsi="Arial" w:cs="Arial"/>
        </w:rPr>
        <w:t>19</w:t>
      </w:r>
      <w:r w:rsidR="008C43CB">
        <w:rPr>
          <w:rFonts w:ascii="Arial" w:hAnsi="Arial" w:cs="Arial"/>
        </w:rPr>
        <w:t>85</w:t>
      </w:r>
      <w:r w:rsidR="009D08DD" w:rsidRPr="009A452F">
        <w:rPr>
          <w:rFonts w:ascii="Arial" w:hAnsi="Arial" w:cs="Arial"/>
        </w:rPr>
        <w:t xml:space="preserve">) and the Ability model of </w:t>
      </w:r>
      <w:r w:rsidR="00873BFE">
        <w:rPr>
          <w:rFonts w:ascii="Arial" w:hAnsi="Arial" w:cs="Arial"/>
        </w:rPr>
        <w:t>E</w:t>
      </w:r>
      <w:r w:rsidR="009D08DD" w:rsidRPr="009A452F">
        <w:rPr>
          <w:rFonts w:ascii="Arial" w:hAnsi="Arial" w:cs="Arial"/>
        </w:rPr>
        <w:t xml:space="preserve">I </w:t>
      </w:r>
      <w:r w:rsidR="009D08DD" w:rsidRPr="00742CB5">
        <w:rPr>
          <w:rFonts w:ascii="Arial" w:hAnsi="Arial" w:cs="Arial"/>
        </w:rPr>
        <w:t>(</w:t>
      </w:r>
      <w:r w:rsidR="00742CB5" w:rsidRPr="00742CB5">
        <w:rPr>
          <w:rFonts w:ascii="Arial" w:hAnsi="Arial" w:cs="Arial"/>
        </w:rPr>
        <w:t>Salovey and Mayer,</w:t>
      </w:r>
      <w:r w:rsidR="00742CB5">
        <w:rPr>
          <w:rFonts w:ascii="Arial" w:hAnsi="Arial" w:cs="Arial"/>
        </w:rPr>
        <w:t xml:space="preserve"> 1990</w:t>
      </w:r>
      <w:r w:rsidR="009D08DD" w:rsidRPr="009A452F">
        <w:rPr>
          <w:rFonts w:ascii="Arial" w:hAnsi="Arial" w:cs="Arial"/>
        </w:rPr>
        <w:t>).</w:t>
      </w:r>
      <w:r w:rsidR="00560000" w:rsidRPr="009A452F">
        <w:rPr>
          <w:rFonts w:ascii="Arial" w:hAnsi="Arial" w:cs="Arial"/>
        </w:rPr>
        <w:t xml:space="preserve"> </w:t>
      </w:r>
    </w:p>
    <w:p w14:paraId="2785E076" w14:textId="03DC76D1" w:rsidR="009D08DD" w:rsidRPr="0060118D" w:rsidRDefault="00DD0B00" w:rsidP="00B05EFF">
      <w:pPr>
        <w:spacing w:line="360" w:lineRule="auto"/>
        <w:rPr>
          <w:rFonts w:ascii="Arial" w:hAnsi="Arial" w:cs="Arial"/>
          <w:b/>
          <w:bCs/>
          <w:u w:val="single"/>
        </w:rPr>
      </w:pPr>
      <w:r w:rsidRPr="0060118D">
        <w:rPr>
          <w:rFonts w:ascii="Arial" w:hAnsi="Arial" w:cs="Arial"/>
          <w:b/>
          <w:bCs/>
          <w:u w:val="single"/>
        </w:rPr>
        <w:t xml:space="preserve">Planned programme of </w:t>
      </w:r>
      <w:r w:rsidR="00F20BDE" w:rsidRPr="0060118D">
        <w:rPr>
          <w:rFonts w:ascii="Arial" w:hAnsi="Arial" w:cs="Arial"/>
          <w:b/>
          <w:bCs/>
          <w:u w:val="single"/>
        </w:rPr>
        <w:t>study</w:t>
      </w:r>
    </w:p>
    <w:p w14:paraId="3C9EC174" w14:textId="0815093A" w:rsidR="00EE2020" w:rsidRPr="006A35B7" w:rsidRDefault="00EE2020" w:rsidP="00B05EFF">
      <w:pPr>
        <w:spacing w:line="360" w:lineRule="auto"/>
        <w:rPr>
          <w:rFonts w:ascii="Arial" w:hAnsi="Arial" w:cs="Arial"/>
        </w:rPr>
      </w:pPr>
      <w:r w:rsidRPr="006A35B7">
        <w:rPr>
          <w:rFonts w:ascii="Arial" w:hAnsi="Arial" w:cs="Arial"/>
        </w:rPr>
        <w:t>T</w:t>
      </w:r>
      <w:r w:rsidR="006A35B7">
        <w:rPr>
          <w:rFonts w:ascii="Arial" w:hAnsi="Arial" w:cs="Arial"/>
        </w:rPr>
        <w:t>he</w:t>
      </w:r>
      <w:r w:rsidRPr="006A35B7">
        <w:rPr>
          <w:rFonts w:ascii="Arial" w:hAnsi="Arial" w:cs="Arial"/>
        </w:rPr>
        <w:t xml:space="preserve"> </w:t>
      </w:r>
      <w:r w:rsidR="006A35B7">
        <w:rPr>
          <w:rFonts w:ascii="Arial" w:hAnsi="Arial" w:cs="Arial"/>
        </w:rPr>
        <w:t>first</w:t>
      </w:r>
      <w:r w:rsidRPr="006A35B7">
        <w:rPr>
          <w:rFonts w:ascii="Arial" w:hAnsi="Arial" w:cs="Arial"/>
        </w:rPr>
        <w:t xml:space="preserve"> </w:t>
      </w:r>
      <w:r w:rsidR="006A35B7">
        <w:rPr>
          <w:rFonts w:ascii="Arial" w:hAnsi="Arial" w:cs="Arial"/>
        </w:rPr>
        <w:t>phase</w:t>
      </w:r>
      <w:r w:rsidRPr="006A35B7">
        <w:rPr>
          <w:rFonts w:ascii="Arial" w:hAnsi="Arial" w:cs="Arial"/>
        </w:rPr>
        <w:t xml:space="preserve"> </w:t>
      </w:r>
      <w:r w:rsidR="006A35B7" w:rsidRPr="006A35B7">
        <w:rPr>
          <w:rFonts w:ascii="Arial" w:hAnsi="Arial" w:cs="Arial"/>
        </w:rPr>
        <w:t xml:space="preserve">of this study </w:t>
      </w:r>
      <w:r w:rsidR="006A35B7">
        <w:rPr>
          <w:rFonts w:ascii="Arial" w:hAnsi="Arial" w:cs="Arial"/>
        </w:rPr>
        <w:t>will look at theories</w:t>
      </w:r>
      <w:r w:rsidR="00893BCD">
        <w:rPr>
          <w:rFonts w:ascii="Arial" w:hAnsi="Arial" w:cs="Arial"/>
        </w:rPr>
        <w:t xml:space="preserve"> and</w:t>
      </w:r>
      <w:r w:rsidR="006A35B7">
        <w:rPr>
          <w:rFonts w:ascii="Arial" w:hAnsi="Arial" w:cs="Arial"/>
        </w:rPr>
        <w:t xml:space="preserve"> practical examples </w:t>
      </w:r>
      <w:r w:rsidR="00893BCD">
        <w:rPr>
          <w:rFonts w:ascii="Arial" w:hAnsi="Arial" w:cs="Arial"/>
        </w:rPr>
        <w:t>that</w:t>
      </w:r>
      <w:r w:rsidR="000B10EB" w:rsidRPr="006A35B7">
        <w:rPr>
          <w:rFonts w:ascii="Arial" w:hAnsi="Arial" w:cs="Arial"/>
        </w:rPr>
        <w:t xml:space="preserve"> could be used to support</w:t>
      </w:r>
      <w:r w:rsidR="006A35B7">
        <w:rPr>
          <w:rFonts w:ascii="Arial" w:hAnsi="Arial" w:cs="Arial"/>
        </w:rPr>
        <w:t xml:space="preserve"> the psychological</w:t>
      </w:r>
      <w:r w:rsidR="000C531D" w:rsidRPr="006A35B7">
        <w:rPr>
          <w:rFonts w:ascii="Arial" w:hAnsi="Arial" w:cs="Arial"/>
        </w:rPr>
        <w:t xml:space="preserve"> well-being </w:t>
      </w:r>
      <w:r w:rsidR="000B10EB" w:rsidRPr="006A35B7">
        <w:rPr>
          <w:rFonts w:ascii="Arial" w:hAnsi="Arial" w:cs="Arial"/>
        </w:rPr>
        <w:t>needs</w:t>
      </w:r>
      <w:r w:rsidR="006A35B7">
        <w:rPr>
          <w:rFonts w:ascii="Arial" w:hAnsi="Arial" w:cs="Arial"/>
        </w:rPr>
        <w:t xml:space="preserve"> identified in Maslow’s</w:t>
      </w:r>
      <w:r w:rsidR="00D01C7F">
        <w:rPr>
          <w:rFonts w:ascii="Arial" w:hAnsi="Arial" w:cs="Arial"/>
        </w:rPr>
        <w:t xml:space="preserve"> (1943)</w:t>
      </w:r>
      <w:r w:rsidR="006A35B7">
        <w:rPr>
          <w:rFonts w:ascii="Arial" w:hAnsi="Arial" w:cs="Arial"/>
        </w:rPr>
        <w:t xml:space="preserve"> HON </w:t>
      </w:r>
      <w:r w:rsidR="000C531D" w:rsidRPr="006A35B7">
        <w:rPr>
          <w:rFonts w:ascii="Arial" w:hAnsi="Arial" w:cs="Arial"/>
        </w:rPr>
        <w:t>of choir members.</w:t>
      </w:r>
      <w:r w:rsidR="006A35B7">
        <w:rPr>
          <w:rFonts w:ascii="Arial" w:hAnsi="Arial" w:cs="Arial"/>
        </w:rPr>
        <w:t xml:space="preserve"> </w:t>
      </w:r>
      <w:r w:rsidR="00893BCD" w:rsidRPr="00D01C7F">
        <w:rPr>
          <w:rFonts w:ascii="Arial" w:hAnsi="Arial" w:cs="Arial"/>
        </w:rPr>
        <w:t>The methodologies for part 2 will also be laid out.</w:t>
      </w:r>
    </w:p>
    <w:p w14:paraId="4EF6D0F3" w14:textId="70E4ECFA" w:rsidR="005B7598" w:rsidRPr="0060118D" w:rsidRDefault="00EA1822" w:rsidP="00246E47">
      <w:pPr>
        <w:spacing w:line="360" w:lineRule="auto"/>
        <w:rPr>
          <w:rFonts w:ascii="Arial" w:hAnsi="Arial" w:cs="Arial"/>
          <w:b/>
          <w:bCs/>
          <w:u w:val="single"/>
        </w:rPr>
      </w:pPr>
      <w:r w:rsidRPr="0060118D">
        <w:rPr>
          <w:rFonts w:ascii="Arial" w:hAnsi="Arial" w:cs="Arial"/>
          <w:b/>
          <w:bCs/>
          <w:u w:val="single"/>
        </w:rPr>
        <w:t>T</w:t>
      </w:r>
      <w:r w:rsidR="00DD0B00" w:rsidRPr="0060118D">
        <w:rPr>
          <w:rFonts w:ascii="Arial" w:hAnsi="Arial" w:cs="Arial"/>
          <w:b/>
          <w:bCs/>
          <w:u w:val="single"/>
        </w:rPr>
        <w:t>heoretical</w:t>
      </w:r>
      <w:r w:rsidRPr="0060118D">
        <w:rPr>
          <w:rFonts w:ascii="Arial" w:hAnsi="Arial" w:cs="Arial"/>
          <w:b/>
          <w:bCs/>
          <w:u w:val="single"/>
        </w:rPr>
        <w:t xml:space="preserve"> </w:t>
      </w:r>
      <w:r w:rsidR="00D83238" w:rsidRPr="0060118D">
        <w:rPr>
          <w:rFonts w:ascii="Arial" w:hAnsi="Arial" w:cs="Arial"/>
          <w:b/>
          <w:bCs/>
          <w:u w:val="single"/>
        </w:rPr>
        <w:t>influences</w:t>
      </w:r>
    </w:p>
    <w:p w14:paraId="45E29BA4" w14:textId="49940BF4" w:rsidR="004229E2" w:rsidRPr="008016FD" w:rsidRDefault="00F20BDE" w:rsidP="00246E47">
      <w:pPr>
        <w:spacing w:line="360" w:lineRule="auto"/>
        <w:rPr>
          <w:rFonts w:ascii="Arial" w:hAnsi="Arial" w:cs="Arial"/>
        </w:rPr>
      </w:pPr>
      <w:r>
        <w:rPr>
          <w:rFonts w:ascii="Arial" w:hAnsi="Arial" w:cs="Arial"/>
        </w:rPr>
        <w:t>In this section, t</w:t>
      </w:r>
      <w:r w:rsidR="00544639" w:rsidRPr="008016FD">
        <w:rPr>
          <w:rFonts w:ascii="Arial" w:hAnsi="Arial" w:cs="Arial"/>
        </w:rPr>
        <w:t>heoretical influences will be introduced</w:t>
      </w:r>
      <w:r w:rsidR="008016FD">
        <w:rPr>
          <w:rFonts w:ascii="Arial" w:hAnsi="Arial" w:cs="Arial"/>
        </w:rPr>
        <w:t xml:space="preserve"> and rationales given for inclusion in my artefact.</w:t>
      </w:r>
      <w:r w:rsidR="00544639" w:rsidRPr="008016FD">
        <w:rPr>
          <w:rFonts w:ascii="Arial" w:hAnsi="Arial" w:cs="Arial"/>
        </w:rPr>
        <w:t xml:space="preserve"> </w:t>
      </w:r>
      <w:r w:rsidR="008016FD">
        <w:rPr>
          <w:rFonts w:ascii="Arial" w:hAnsi="Arial" w:cs="Arial"/>
        </w:rPr>
        <w:t>Each</w:t>
      </w:r>
      <w:r w:rsidR="004229E2">
        <w:rPr>
          <w:rFonts w:ascii="Arial" w:hAnsi="Arial" w:cs="Arial"/>
        </w:rPr>
        <w:t xml:space="preserve"> influence</w:t>
      </w:r>
      <w:r w:rsidR="008016FD">
        <w:rPr>
          <w:rFonts w:ascii="Arial" w:hAnsi="Arial" w:cs="Arial"/>
        </w:rPr>
        <w:t xml:space="preserve"> will be explored further</w:t>
      </w:r>
      <w:r w:rsidR="008016FD" w:rsidRPr="008016FD">
        <w:rPr>
          <w:rFonts w:ascii="Arial" w:hAnsi="Arial" w:cs="Arial"/>
        </w:rPr>
        <w:t xml:space="preserve"> in </w:t>
      </w:r>
      <w:r w:rsidR="00D01C7F">
        <w:rPr>
          <w:rFonts w:ascii="Arial" w:hAnsi="Arial" w:cs="Arial"/>
        </w:rPr>
        <w:t>the written assignment (part 2 of this study)</w:t>
      </w:r>
      <w:r w:rsidR="008016FD">
        <w:rPr>
          <w:rFonts w:ascii="Arial" w:hAnsi="Arial" w:cs="Arial"/>
        </w:rPr>
        <w:t>.</w:t>
      </w:r>
    </w:p>
    <w:p w14:paraId="30B0856A" w14:textId="5A466EC4" w:rsidR="00DD0B00" w:rsidRPr="0060118D" w:rsidRDefault="00B45F82" w:rsidP="00246E47">
      <w:pPr>
        <w:spacing w:line="360" w:lineRule="auto"/>
        <w:rPr>
          <w:rFonts w:ascii="Arial" w:hAnsi="Arial" w:cs="Arial"/>
          <w:b/>
          <w:bCs/>
        </w:rPr>
      </w:pPr>
      <w:r w:rsidRPr="0060118D">
        <w:rPr>
          <w:rFonts w:ascii="Arial" w:hAnsi="Arial" w:cs="Arial"/>
          <w:b/>
          <w:bCs/>
        </w:rPr>
        <w:t>Ma</w:t>
      </w:r>
      <w:r w:rsidR="00D42604" w:rsidRPr="0060118D">
        <w:rPr>
          <w:rFonts w:ascii="Arial" w:hAnsi="Arial" w:cs="Arial"/>
          <w:b/>
          <w:bCs/>
        </w:rPr>
        <w:t>sl</w:t>
      </w:r>
      <w:r w:rsidRPr="0060118D">
        <w:rPr>
          <w:rFonts w:ascii="Arial" w:hAnsi="Arial" w:cs="Arial"/>
          <w:b/>
          <w:bCs/>
        </w:rPr>
        <w:t>ow’s Hierarchy of Needs</w:t>
      </w:r>
      <w:r w:rsidR="00FA3081" w:rsidRPr="0060118D">
        <w:rPr>
          <w:rFonts w:ascii="Arial" w:hAnsi="Arial" w:cs="Arial"/>
          <w:b/>
          <w:bCs/>
        </w:rPr>
        <w:t xml:space="preserve"> </w:t>
      </w:r>
    </w:p>
    <w:p w14:paraId="69B83536" w14:textId="5CB83467" w:rsidR="00683154" w:rsidRDefault="001E2B6D" w:rsidP="00246E47">
      <w:pPr>
        <w:spacing w:line="360" w:lineRule="auto"/>
        <w:rPr>
          <w:rFonts w:ascii="Arial" w:hAnsi="Arial" w:cs="Arial"/>
        </w:rPr>
      </w:pPr>
      <w:r>
        <w:rPr>
          <w:rFonts w:ascii="Arial" w:hAnsi="Arial" w:cs="Arial"/>
        </w:rPr>
        <w:t>In</w:t>
      </w:r>
      <w:r w:rsidR="00D01C7F">
        <w:rPr>
          <w:rFonts w:ascii="Arial" w:hAnsi="Arial" w:cs="Arial"/>
        </w:rPr>
        <w:t xml:space="preserve"> my</w:t>
      </w:r>
      <w:r>
        <w:rPr>
          <w:rFonts w:ascii="Arial" w:hAnsi="Arial" w:cs="Arial"/>
        </w:rPr>
        <w:t xml:space="preserve"> MA module, BM</w:t>
      </w:r>
      <w:r w:rsidR="00D01C7F">
        <w:rPr>
          <w:rFonts w:ascii="Arial" w:hAnsi="Arial" w:cs="Arial"/>
        </w:rPr>
        <w:t>PF7013</w:t>
      </w:r>
      <w:r>
        <w:rPr>
          <w:rFonts w:ascii="Arial" w:hAnsi="Arial" w:cs="Arial"/>
        </w:rPr>
        <w:t xml:space="preserve">, I </w:t>
      </w:r>
      <w:r w:rsidR="00CB681E">
        <w:rPr>
          <w:rFonts w:ascii="Arial" w:hAnsi="Arial" w:cs="Arial"/>
        </w:rPr>
        <w:t>related</w:t>
      </w:r>
      <w:r>
        <w:rPr>
          <w:rFonts w:ascii="Arial" w:hAnsi="Arial" w:cs="Arial"/>
        </w:rPr>
        <w:t xml:space="preserve"> singing in a choir </w:t>
      </w:r>
      <w:r w:rsidR="00CB681E">
        <w:rPr>
          <w:rFonts w:ascii="Arial" w:hAnsi="Arial" w:cs="Arial"/>
        </w:rPr>
        <w:t>to</w:t>
      </w:r>
      <w:r>
        <w:rPr>
          <w:rFonts w:ascii="Arial" w:hAnsi="Arial" w:cs="Arial"/>
        </w:rPr>
        <w:t xml:space="preserve"> </w:t>
      </w:r>
      <w:r w:rsidR="00CC2AAC">
        <w:rPr>
          <w:rFonts w:ascii="Arial" w:hAnsi="Arial" w:cs="Arial"/>
        </w:rPr>
        <w:t>‘self-actualisation’</w:t>
      </w:r>
      <w:r w:rsidR="00D01C7F">
        <w:rPr>
          <w:rFonts w:ascii="Arial" w:hAnsi="Arial" w:cs="Arial"/>
        </w:rPr>
        <w:t xml:space="preserve"> (Maslow, 1943),</w:t>
      </w:r>
      <w:r w:rsidR="00CC2AAC">
        <w:rPr>
          <w:rFonts w:ascii="Arial" w:hAnsi="Arial" w:cs="Arial"/>
        </w:rPr>
        <w:t xml:space="preserve"> and ‘transcendence’</w:t>
      </w:r>
      <w:r w:rsidR="00D01C7F">
        <w:rPr>
          <w:rFonts w:ascii="Arial" w:hAnsi="Arial" w:cs="Arial"/>
        </w:rPr>
        <w:t xml:space="preserve"> (Maslow, </w:t>
      </w:r>
      <w:r w:rsidR="00CB681E">
        <w:rPr>
          <w:rFonts w:ascii="Arial" w:hAnsi="Arial" w:cs="Arial"/>
        </w:rPr>
        <w:t>1969a)</w:t>
      </w:r>
      <w:r w:rsidR="00F20BDE">
        <w:rPr>
          <w:rFonts w:ascii="Arial" w:hAnsi="Arial" w:cs="Arial"/>
        </w:rPr>
        <w:t xml:space="preserve">. </w:t>
      </w:r>
      <w:r w:rsidR="00CB681E">
        <w:rPr>
          <w:rFonts w:ascii="Arial" w:hAnsi="Arial" w:cs="Arial"/>
        </w:rPr>
        <w:t>Focussed on the positive effects of the self-fulfilment needs of Maslow’s HON, module BMPF7013</w:t>
      </w:r>
      <w:r w:rsidR="00CC2AAC" w:rsidRPr="00CC2AAC">
        <w:rPr>
          <w:rFonts w:ascii="Arial" w:hAnsi="Arial" w:cs="Arial"/>
          <w:color w:val="FF0000"/>
        </w:rPr>
        <w:t xml:space="preserve"> </w:t>
      </w:r>
      <w:r w:rsidR="00CC2AAC" w:rsidRPr="00F20BDE">
        <w:rPr>
          <w:rFonts w:ascii="Arial" w:hAnsi="Arial" w:cs="Arial"/>
        </w:rPr>
        <w:t xml:space="preserve">doesn’t </w:t>
      </w:r>
      <w:r w:rsidR="00CB681E">
        <w:rPr>
          <w:rFonts w:ascii="Arial" w:hAnsi="Arial" w:cs="Arial"/>
        </w:rPr>
        <w:t>explore</w:t>
      </w:r>
      <w:r w:rsidR="00CC2AAC" w:rsidRPr="00F20BDE">
        <w:rPr>
          <w:rFonts w:ascii="Arial" w:hAnsi="Arial" w:cs="Arial"/>
        </w:rPr>
        <w:t xml:space="preserve"> how mental well-being is supported </w:t>
      </w:r>
      <w:r w:rsidR="00964144">
        <w:rPr>
          <w:rFonts w:ascii="Arial" w:hAnsi="Arial" w:cs="Arial"/>
        </w:rPr>
        <w:t xml:space="preserve">as </w:t>
      </w:r>
      <w:r w:rsidR="001F2638">
        <w:rPr>
          <w:rFonts w:ascii="Arial" w:hAnsi="Arial" w:cs="Arial"/>
        </w:rPr>
        <w:t xml:space="preserve">choir members progress </w:t>
      </w:r>
      <w:r w:rsidR="00964144">
        <w:rPr>
          <w:rFonts w:ascii="Arial" w:hAnsi="Arial" w:cs="Arial"/>
        </w:rPr>
        <w:t>to</w:t>
      </w:r>
      <w:r w:rsidR="00F20BDE" w:rsidRPr="00F20BDE">
        <w:rPr>
          <w:rFonts w:ascii="Arial" w:hAnsi="Arial" w:cs="Arial"/>
        </w:rPr>
        <w:t xml:space="preserve"> meet learning and performance goals</w:t>
      </w:r>
      <w:r w:rsidR="00CB681E">
        <w:rPr>
          <w:rFonts w:ascii="Arial" w:hAnsi="Arial" w:cs="Arial"/>
        </w:rPr>
        <w:t>.</w:t>
      </w:r>
    </w:p>
    <w:p w14:paraId="3E052120" w14:textId="01015A4C" w:rsidR="00CA0AF8" w:rsidRDefault="00A011AA" w:rsidP="00246E47">
      <w:pPr>
        <w:spacing w:line="360" w:lineRule="auto"/>
        <w:rPr>
          <w:rFonts w:ascii="Arial" w:hAnsi="Arial" w:cs="Arial"/>
        </w:rPr>
      </w:pPr>
      <w:r>
        <w:rPr>
          <w:rFonts w:ascii="Arial" w:hAnsi="Arial" w:cs="Arial"/>
        </w:rPr>
        <w:t xml:space="preserve">The HON is a </w:t>
      </w:r>
      <w:r w:rsidR="00063CA7">
        <w:rPr>
          <w:rFonts w:ascii="Arial" w:hAnsi="Arial" w:cs="Arial"/>
        </w:rPr>
        <w:t>‘</w:t>
      </w:r>
      <w:r>
        <w:rPr>
          <w:rFonts w:ascii="Arial" w:hAnsi="Arial" w:cs="Arial"/>
        </w:rPr>
        <w:t>theory of</w:t>
      </w:r>
      <w:r w:rsidR="00063CA7">
        <w:rPr>
          <w:rFonts w:ascii="Arial" w:hAnsi="Arial" w:cs="Arial"/>
        </w:rPr>
        <w:t xml:space="preserve"> human</w:t>
      </w:r>
      <w:r>
        <w:rPr>
          <w:rFonts w:ascii="Arial" w:hAnsi="Arial" w:cs="Arial"/>
        </w:rPr>
        <w:t xml:space="preserve"> motivation</w:t>
      </w:r>
      <w:r w:rsidR="00063CA7">
        <w:rPr>
          <w:rFonts w:ascii="Arial" w:hAnsi="Arial" w:cs="Arial"/>
        </w:rPr>
        <w:t xml:space="preserve">’ </w:t>
      </w:r>
      <w:r w:rsidR="00063CA7" w:rsidRPr="00975705">
        <w:rPr>
          <w:rFonts w:ascii="Arial" w:hAnsi="Arial" w:cs="Arial"/>
        </w:rPr>
        <w:t xml:space="preserve">(Maslow, </w:t>
      </w:r>
      <w:r w:rsidR="001F2638" w:rsidRPr="00975705">
        <w:rPr>
          <w:rFonts w:ascii="Arial" w:hAnsi="Arial" w:cs="Arial"/>
        </w:rPr>
        <w:t>1943</w:t>
      </w:r>
      <w:r w:rsidR="00063CA7" w:rsidRPr="00975705">
        <w:rPr>
          <w:rFonts w:ascii="Arial" w:hAnsi="Arial" w:cs="Arial"/>
        </w:rPr>
        <w:t>)</w:t>
      </w:r>
      <w:r w:rsidR="00975705">
        <w:rPr>
          <w:rFonts w:ascii="Arial" w:hAnsi="Arial" w:cs="Arial"/>
        </w:rPr>
        <w:t>,</w:t>
      </w:r>
      <w:r>
        <w:rPr>
          <w:rFonts w:ascii="Arial" w:hAnsi="Arial" w:cs="Arial"/>
        </w:rPr>
        <w:t xml:space="preserve"> </w:t>
      </w:r>
      <w:r w:rsidR="00975705">
        <w:rPr>
          <w:rFonts w:ascii="Arial" w:hAnsi="Arial" w:cs="Arial"/>
        </w:rPr>
        <w:t>identifying</w:t>
      </w:r>
      <w:r>
        <w:rPr>
          <w:rFonts w:ascii="Arial" w:hAnsi="Arial" w:cs="Arial"/>
        </w:rPr>
        <w:t xml:space="preserve"> needs that people are motivated to fulfil</w:t>
      </w:r>
      <w:r w:rsidR="00975705">
        <w:rPr>
          <w:rFonts w:ascii="Arial" w:hAnsi="Arial" w:cs="Arial"/>
        </w:rPr>
        <w:t xml:space="preserve"> </w:t>
      </w:r>
      <w:r w:rsidRPr="00975705">
        <w:rPr>
          <w:rFonts w:ascii="Arial" w:hAnsi="Arial" w:cs="Arial"/>
        </w:rPr>
        <w:t>(Harr</w:t>
      </w:r>
      <w:r w:rsidR="008722EE" w:rsidRPr="00975705">
        <w:rPr>
          <w:rFonts w:ascii="Arial" w:hAnsi="Arial" w:cs="Arial"/>
        </w:rPr>
        <w:t>i</w:t>
      </w:r>
      <w:r w:rsidRPr="00975705">
        <w:rPr>
          <w:rFonts w:ascii="Arial" w:hAnsi="Arial" w:cs="Arial"/>
        </w:rPr>
        <w:t xml:space="preserve">gan and Commons, </w:t>
      </w:r>
      <w:r w:rsidR="00975705" w:rsidRPr="00975705">
        <w:rPr>
          <w:rFonts w:ascii="Arial" w:hAnsi="Arial" w:cs="Arial"/>
        </w:rPr>
        <w:t>2015</w:t>
      </w:r>
      <w:r w:rsidRPr="00975705">
        <w:rPr>
          <w:rFonts w:ascii="Arial" w:hAnsi="Arial" w:cs="Arial"/>
        </w:rPr>
        <w:t>).</w:t>
      </w:r>
      <w:r>
        <w:rPr>
          <w:rFonts w:ascii="Arial" w:hAnsi="Arial" w:cs="Arial"/>
        </w:rPr>
        <w:t xml:space="preserve"> </w:t>
      </w:r>
      <w:r w:rsidR="006D6DAD">
        <w:rPr>
          <w:rFonts w:ascii="Arial" w:hAnsi="Arial" w:cs="Arial"/>
        </w:rPr>
        <w:t>The highest</w:t>
      </w:r>
      <w:r w:rsidR="001F2638">
        <w:rPr>
          <w:rFonts w:ascii="Arial" w:hAnsi="Arial" w:cs="Arial"/>
        </w:rPr>
        <w:t>-</w:t>
      </w:r>
      <w:r w:rsidR="006D6DAD">
        <w:rPr>
          <w:rFonts w:ascii="Arial" w:hAnsi="Arial" w:cs="Arial"/>
        </w:rPr>
        <w:t xml:space="preserve">level </w:t>
      </w:r>
      <w:r w:rsidR="000357DE">
        <w:rPr>
          <w:rFonts w:ascii="Arial" w:hAnsi="Arial" w:cs="Arial"/>
        </w:rPr>
        <w:t>needs are</w:t>
      </w:r>
      <w:r w:rsidR="00432E2E">
        <w:rPr>
          <w:rFonts w:ascii="Arial" w:hAnsi="Arial" w:cs="Arial"/>
        </w:rPr>
        <w:t xml:space="preserve"> identified by Maslow as</w:t>
      </w:r>
      <w:r w:rsidR="001E2B6D">
        <w:rPr>
          <w:rFonts w:ascii="Arial" w:hAnsi="Arial" w:cs="Arial"/>
        </w:rPr>
        <w:t xml:space="preserve"> self-actualisation</w:t>
      </w:r>
      <w:r w:rsidR="00432E2E">
        <w:rPr>
          <w:rFonts w:ascii="Arial" w:hAnsi="Arial" w:cs="Arial"/>
        </w:rPr>
        <w:t xml:space="preserve">, described as ‘the desire to become more and more what one </w:t>
      </w:r>
      <w:proofErr w:type="gramStart"/>
      <w:r w:rsidR="00432E2E">
        <w:rPr>
          <w:rFonts w:ascii="Arial" w:hAnsi="Arial" w:cs="Arial"/>
        </w:rPr>
        <w:t>is’</w:t>
      </w:r>
      <w:proofErr w:type="gramEnd"/>
      <w:r w:rsidR="00432E2E">
        <w:rPr>
          <w:rFonts w:ascii="Arial" w:hAnsi="Arial" w:cs="Arial"/>
        </w:rPr>
        <w:t xml:space="preserve"> (</w:t>
      </w:r>
      <w:proofErr w:type="spellStart"/>
      <w:r w:rsidR="00432E2E" w:rsidRPr="00975705">
        <w:rPr>
          <w:rFonts w:ascii="Arial" w:hAnsi="Arial" w:cs="Arial"/>
        </w:rPr>
        <w:t>Malsow</w:t>
      </w:r>
      <w:proofErr w:type="spellEnd"/>
      <w:r w:rsidR="00432E2E" w:rsidRPr="00975705">
        <w:rPr>
          <w:rFonts w:ascii="Arial" w:hAnsi="Arial" w:cs="Arial"/>
        </w:rPr>
        <w:t>, 1943, p</w:t>
      </w:r>
      <w:r w:rsidR="00975705" w:rsidRPr="00975705">
        <w:rPr>
          <w:rFonts w:ascii="Arial" w:hAnsi="Arial" w:cs="Arial"/>
        </w:rPr>
        <w:t>.</w:t>
      </w:r>
      <w:r w:rsidR="00432E2E" w:rsidRPr="00975705">
        <w:rPr>
          <w:rFonts w:ascii="Arial" w:hAnsi="Arial" w:cs="Arial"/>
        </w:rPr>
        <w:t xml:space="preserve"> 394)</w:t>
      </w:r>
      <w:r w:rsidR="001E2B6D" w:rsidRPr="00975705">
        <w:rPr>
          <w:rFonts w:ascii="Arial" w:hAnsi="Arial" w:cs="Arial"/>
        </w:rPr>
        <w:t xml:space="preserve"> and transcendence</w:t>
      </w:r>
      <w:r w:rsidR="00432E2E" w:rsidRPr="00975705">
        <w:rPr>
          <w:rFonts w:ascii="Arial" w:hAnsi="Arial" w:cs="Arial"/>
        </w:rPr>
        <w:t xml:space="preserve">, where we </w:t>
      </w:r>
      <w:r w:rsidR="00975705" w:rsidRPr="00975705">
        <w:rPr>
          <w:rFonts w:ascii="Arial" w:hAnsi="Arial" w:cs="Arial"/>
        </w:rPr>
        <w:t>can</w:t>
      </w:r>
      <w:r w:rsidR="00432E2E" w:rsidRPr="00975705">
        <w:rPr>
          <w:rFonts w:ascii="Arial" w:hAnsi="Arial" w:cs="Arial"/>
        </w:rPr>
        <w:t xml:space="preserve"> transcend our own needs to </w:t>
      </w:r>
      <w:r w:rsidR="00432E2E" w:rsidRPr="00975705">
        <w:rPr>
          <w:rFonts w:ascii="Arial" w:hAnsi="Arial" w:cs="Arial"/>
        </w:rPr>
        <w:lastRenderedPageBreak/>
        <w:t>respond to the needs of others (Maslow, 1969</w:t>
      </w:r>
      <w:r w:rsidR="00975705" w:rsidRPr="00975705">
        <w:rPr>
          <w:rFonts w:ascii="Arial" w:hAnsi="Arial" w:cs="Arial"/>
        </w:rPr>
        <w:t>a</w:t>
      </w:r>
      <w:r w:rsidR="00432E2E" w:rsidRPr="00975705">
        <w:rPr>
          <w:rFonts w:ascii="Arial" w:hAnsi="Arial" w:cs="Arial"/>
        </w:rPr>
        <w:t>).</w:t>
      </w:r>
      <w:r w:rsidR="00432E2E">
        <w:rPr>
          <w:rFonts w:ascii="Arial" w:hAnsi="Arial" w:cs="Arial"/>
        </w:rPr>
        <w:t xml:space="preserve"> </w:t>
      </w:r>
      <w:r w:rsidR="001852C4">
        <w:rPr>
          <w:rFonts w:ascii="Arial" w:hAnsi="Arial" w:cs="Arial"/>
        </w:rPr>
        <w:t xml:space="preserve">However, </w:t>
      </w:r>
      <w:r w:rsidR="008B7486">
        <w:rPr>
          <w:rFonts w:ascii="Arial" w:hAnsi="Arial" w:cs="Arial"/>
        </w:rPr>
        <w:t>Maslow</w:t>
      </w:r>
      <w:r w:rsidR="00432E2E">
        <w:rPr>
          <w:rFonts w:ascii="Arial" w:hAnsi="Arial" w:cs="Arial"/>
        </w:rPr>
        <w:t xml:space="preserve"> believed that</w:t>
      </w:r>
      <w:r w:rsidR="001852C4">
        <w:rPr>
          <w:rFonts w:ascii="Arial" w:hAnsi="Arial" w:cs="Arial"/>
        </w:rPr>
        <w:t xml:space="preserve"> </w:t>
      </w:r>
      <w:r>
        <w:rPr>
          <w:rFonts w:ascii="Arial" w:hAnsi="Arial" w:cs="Arial"/>
        </w:rPr>
        <w:t>people won’t be as motivated to meet</w:t>
      </w:r>
      <w:r w:rsidR="001852C4">
        <w:rPr>
          <w:rFonts w:ascii="Arial" w:hAnsi="Arial" w:cs="Arial"/>
        </w:rPr>
        <w:t xml:space="preserve"> </w:t>
      </w:r>
      <w:r w:rsidR="006D6DAD">
        <w:rPr>
          <w:rFonts w:ascii="Arial" w:hAnsi="Arial" w:cs="Arial"/>
        </w:rPr>
        <w:t>these</w:t>
      </w:r>
      <w:r w:rsidR="001852C4">
        <w:rPr>
          <w:rFonts w:ascii="Arial" w:hAnsi="Arial" w:cs="Arial"/>
        </w:rPr>
        <w:t xml:space="preserve"> needs </w:t>
      </w:r>
      <w:r>
        <w:rPr>
          <w:rFonts w:ascii="Arial" w:hAnsi="Arial" w:cs="Arial"/>
        </w:rPr>
        <w:t>until the</w:t>
      </w:r>
      <w:r w:rsidR="00975705">
        <w:rPr>
          <w:rFonts w:ascii="Arial" w:hAnsi="Arial" w:cs="Arial"/>
        </w:rPr>
        <w:t xml:space="preserve"> lower-level</w:t>
      </w:r>
      <w:r w:rsidR="00432E2E">
        <w:rPr>
          <w:rFonts w:ascii="Arial" w:hAnsi="Arial" w:cs="Arial"/>
        </w:rPr>
        <w:t xml:space="preserve"> physiological </w:t>
      </w:r>
      <w:r w:rsidR="00432E2E" w:rsidRPr="008722EE">
        <w:rPr>
          <w:rFonts w:ascii="Arial" w:hAnsi="Arial" w:cs="Arial"/>
        </w:rPr>
        <w:t xml:space="preserve">and psychological well-being needs </w:t>
      </w:r>
      <w:r w:rsidR="008B7486" w:rsidRPr="008722EE">
        <w:rPr>
          <w:rFonts w:ascii="Arial" w:hAnsi="Arial" w:cs="Arial"/>
        </w:rPr>
        <w:t xml:space="preserve">have </w:t>
      </w:r>
      <w:r w:rsidRPr="008722EE">
        <w:rPr>
          <w:rFonts w:ascii="Arial" w:hAnsi="Arial" w:cs="Arial"/>
        </w:rPr>
        <w:t>been</w:t>
      </w:r>
      <w:r w:rsidR="001852C4" w:rsidRPr="008722EE">
        <w:rPr>
          <w:rFonts w:ascii="Arial" w:hAnsi="Arial" w:cs="Arial"/>
        </w:rPr>
        <w:t xml:space="preserve"> </w:t>
      </w:r>
      <w:r w:rsidR="00432E2E" w:rsidRPr="008722EE">
        <w:rPr>
          <w:rFonts w:ascii="Arial" w:hAnsi="Arial" w:cs="Arial"/>
        </w:rPr>
        <w:t>satisfied</w:t>
      </w:r>
      <w:r w:rsidR="00C31857" w:rsidRPr="008722EE">
        <w:rPr>
          <w:rFonts w:ascii="Arial" w:hAnsi="Arial" w:cs="Arial"/>
        </w:rPr>
        <w:t xml:space="preserve"> (</w:t>
      </w:r>
      <w:r w:rsidR="00C31857" w:rsidRPr="00890C8F">
        <w:rPr>
          <w:rFonts w:ascii="Arial" w:hAnsi="Arial" w:cs="Arial"/>
          <w:highlight w:val="yellow"/>
        </w:rPr>
        <w:t xml:space="preserve">Harrigan and </w:t>
      </w:r>
      <w:r w:rsidRPr="00890C8F">
        <w:rPr>
          <w:rFonts w:ascii="Arial" w:hAnsi="Arial" w:cs="Arial"/>
          <w:highlight w:val="yellow"/>
        </w:rPr>
        <w:t>Commons</w:t>
      </w:r>
      <w:r w:rsidR="00C31857" w:rsidRPr="00890C8F">
        <w:rPr>
          <w:rFonts w:ascii="Arial" w:hAnsi="Arial" w:cs="Arial"/>
          <w:highlight w:val="yellow"/>
        </w:rPr>
        <w:t>,</w:t>
      </w:r>
      <w:r w:rsidR="00975705">
        <w:rPr>
          <w:rFonts w:ascii="Arial" w:hAnsi="Arial" w:cs="Arial"/>
        </w:rPr>
        <w:t xml:space="preserve"> 2015</w:t>
      </w:r>
      <w:r w:rsidR="00C31857" w:rsidRPr="008722EE">
        <w:rPr>
          <w:rFonts w:ascii="Arial" w:hAnsi="Arial" w:cs="Arial"/>
        </w:rPr>
        <w:t>)</w:t>
      </w:r>
      <w:r w:rsidR="00975705">
        <w:rPr>
          <w:rFonts w:ascii="Arial" w:hAnsi="Arial" w:cs="Arial"/>
        </w:rPr>
        <w:t>, which</w:t>
      </w:r>
      <w:r w:rsidR="001852C4" w:rsidRPr="008722EE">
        <w:rPr>
          <w:rFonts w:ascii="Arial" w:hAnsi="Arial" w:cs="Arial"/>
        </w:rPr>
        <w:t xml:space="preserve"> are needs that have not been explored in my previous work. </w:t>
      </w:r>
      <w:r w:rsidR="00E73943" w:rsidRPr="008722EE">
        <w:rPr>
          <w:rFonts w:ascii="Arial" w:hAnsi="Arial" w:cs="Arial"/>
        </w:rPr>
        <w:t xml:space="preserve">For </w:t>
      </w:r>
      <w:r w:rsidR="00E73943">
        <w:rPr>
          <w:rFonts w:ascii="Arial" w:hAnsi="Arial" w:cs="Arial"/>
        </w:rPr>
        <w:t xml:space="preserve">this reason, I will be </w:t>
      </w:r>
      <w:r w:rsidR="00975705">
        <w:rPr>
          <w:rFonts w:ascii="Arial" w:hAnsi="Arial" w:cs="Arial"/>
        </w:rPr>
        <w:t>examining</w:t>
      </w:r>
      <w:r w:rsidR="00E73943">
        <w:rPr>
          <w:rFonts w:ascii="Arial" w:hAnsi="Arial" w:cs="Arial"/>
        </w:rPr>
        <w:t xml:space="preserve"> Maslow’s HON </w:t>
      </w:r>
      <w:r w:rsidR="001852C4">
        <w:rPr>
          <w:rFonts w:ascii="Arial" w:hAnsi="Arial" w:cs="Arial"/>
        </w:rPr>
        <w:t xml:space="preserve">to </w:t>
      </w:r>
      <w:r w:rsidR="003355DD">
        <w:rPr>
          <w:rFonts w:ascii="Arial" w:hAnsi="Arial" w:cs="Arial"/>
        </w:rPr>
        <w:t>ensure</w:t>
      </w:r>
      <w:r w:rsidR="001852C4">
        <w:rPr>
          <w:rFonts w:ascii="Arial" w:hAnsi="Arial" w:cs="Arial"/>
        </w:rPr>
        <w:t xml:space="preserve"> th</w:t>
      </w:r>
      <w:r w:rsidR="003355DD">
        <w:rPr>
          <w:rFonts w:ascii="Arial" w:hAnsi="Arial" w:cs="Arial"/>
        </w:rPr>
        <w:t>at my artefact</w:t>
      </w:r>
      <w:r w:rsidR="00975705">
        <w:rPr>
          <w:rFonts w:ascii="Arial" w:hAnsi="Arial" w:cs="Arial"/>
        </w:rPr>
        <w:t xml:space="preserve"> adequately</w:t>
      </w:r>
      <w:r w:rsidR="00D700A9">
        <w:rPr>
          <w:rFonts w:ascii="Arial" w:hAnsi="Arial" w:cs="Arial"/>
        </w:rPr>
        <w:t xml:space="preserve"> addresses </w:t>
      </w:r>
      <w:r w:rsidR="00975705">
        <w:rPr>
          <w:rFonts w:ascii="Arial" w:hAnsi="Arial" w:cs="Arial"/>
        </w:rPr>
        <w:t>all of the needs</w:t>
      </w:r>
      <w:r w:rsidR="00D700A9" w:rsidRPr="008722EE">
        <w:rPr>
          <w:rFonts w:ascii="Arial" w:hAnsi="Arial" w:cs="Arial"/>
        </w:rPr>
        <w:t>.</w:t>
      </w:r>
      <w:r w:rsidR="00715E51" w:rsidRPr="008722EE">
        <w:rPr>
          <w:rFonts w:ascii="Arial" w:hAnsi="Arial" w:cs="Arial"/>
        </w:rPr>
        <w:t xml:space="preserve"> </w:t>
      </w:r>
    </w:p>
    <w:p w14:paraId="3733E62B" w14:textId="6B048928" w:rsidR="00024CD4" w:rsidRDefault="00D24BCE" w:rsidP="00246E47">
      <w:pPr>
        <w:spacing w:line="360" w:lineRule="auto"/>
        <w:rPr>
          <w:rFonts w:ascii="Arial" w:hAnsi="Arial" w:cs="Arial"/>
        </w:rPr>
      </w:pPr>
      <w:r w:rsidRPr="00D24BCE">
        <w:rPr>
          <w:rFonts w:ascii="Arial" w:hAnsi="Arial" w:cs="Arial"/>
        </w:rPr>
        <w:t xml:space="preserve">Although Maslow never illustrated his needs as such, his HON is often illustrated in a pyramid, </w:t>
      </w:r>
      <w:r w:rsidR="00C417DD">
        <w:rPr>
          <w:rFonts w:ascii="Arial" w:hAnsi="Arial" w:cs="Arial"/>
        </w:rPr>
        <w:t xml:space="preserve">as first suggested by </w:t>
      </w:r>
      <w:r w:rsidR="00C417DD" w:rsidRPr="00C417DD">
        <w:rPr>
          <w:rFonts w:ascii="Arial" w:hAnsi="Arial" w:cs="Arial"/>
        </w:rPr>
        <w:t>McDermid (1960)</w:t>
      </w:r>
      <w:r w:rsidR="00C417DD">
        <w:rPr>
          <w:rFonts w:ascii="Arial" w:hAnsi="Arial" w:cs="Arial"/>
        </w:rPr>
        <w:t xml:space="preserve">, </w:t>
      </w:r>
      <w:r w:rsidRPr="00C417DD">
        <w:rPr>
          <w:rFonts w:ascii="Arial" w:hAnsi="Arial" w:cs="Arial"/>
          <w:highlight w:val="yellow"/>
        </w:rPr>
        <w:t>similar to my own creation</w:t>
      </w:r>
      <w:r w:rsidRPr="00975705">
        <w:rPr>
          <w:rFonts w:ascii="Arial" w:hAnsi="Arial" w:cs="Arial"/>
          <w:highlight w:val="yellow"/>
        </w:rPr>
        <w:t xml:space="preserve">, </w:t>
      </w:r>
      <w:r w:rsidR="00975705" w:rsidRPr="00975705">
        <w:rPr>
          <w:rFonts w:ascii="Arial" w:hAnsi="Arial" w:cs="Arial"/>
          <w:highlight w:val="yellow"/>
        </w:rPr>
        <w:t>appendix</w:t>
      </w:r>
      <w:r w:rsidRPr="00975705">
        <w:rPr>
          <w:rFonts w:ascii="Arial" w:hAnsi="Arial" w:cs="Arial"/>
          <w:highlight w:val="yellow"/>
        </w:rPr>
        <w:t xml:space="preserve"> 1</w:t>
      </w:r>
      <w:r w:rsidR="002D6673" w:rsidRPr="008722EE">
        <w:rPr>
          <w:rFonts w:ascii="Arial" w:hAnsi="Arial" w:cs="Arial"/>
        </w:rPr>
        <w:t xml:space="preserve">. This </w:t>
      </w:r>
      <w:r w:rsidR="00CA0AF8" w:rsidRPr="008722EE">
        <w:rPr>
          <w:rFonts w:ascii="Arial" w:hAnsi="Arial" w:cs="Arial"/>
        </w:rPr>
        <w:t>depiction could</w:t>
      </w:r>
      <w:r w:rsidR="002D6673" w:rsidRPr="008722EE">
        <w:rPr>
          <w:rFonts w:ascii="Arial" w:hAnsi="Arial" w:cs="Arial"/>
        </w:rPr>
        <w:t xml:space="preserve"> present problems in how the hierarchy is perceived by those using it</w:t>
      </w:r>
      <w:r w:rsidR="00B63642" w:rsidRPr="008722EE">
        <w:rPr>
          <w:rFonts w:ascii="Arial" w:hAnsi="Arial" w:cs="Arial"/>
        </w:rPr>
        <w:t xml:space="preserve">, due to the </w:t>
      </w:r>
      <w:r w:rsidR="00FC08CF" w:rsidRPr="008722EE">
        <w:rPr>
          <w:rFonts w:ascii="Arial" w:hAnsi="Arial" w:cs="Arial"/>
        </w:rPr>
        <w:t>ordered segments</w:t>
      </w:r>
      <w:r w:rsidR="00B63642" w:rsidRPr="008722EE">
        <w:rPr>
          <w:rFonts w:ascii="Arial" w:hAnsi="Arial" w:cs="Arial"/>
        </w:rPr>
        <w:t xml:space="preserve">, which could be seen as </w:t>
      </w:r>
      <w:r w:rsidR="00FC08CF" w:rsidRPr="008722EE">
        <w:rPr>
          <w:rFonts w:ascii="Arial" w:hAnsi="Arial" w:cs="Arial"/>
        </w:rPr>
        <w:t>working towards an end product, where</w:t>
      </w:r>
      <w:r w:rsidR="00B63642" w:rsidRPr="008722EE">
        <w:rPr>
          <w:rFonts w:ascii="Arial" w:hAnsi="Arial" w:cs="Arial"/>
        </w:rPr>
        <w:t xml:space="preserve"> one set of needs </w:t>
      </w:r>
      <w:r w:rsidR="00FC08CF" w:rsidRPr="008722EE">
        <w:rPr>
          <w:rFonts w:ascii="Arial" w:hAnsi="Arial" w:cs="Arial"/>
        </w:rPr>
        <w:t>should be completed before</w:t>
      </w:r>
      <w:r w:rsidR="00B63642" w:rsidRPr="008722EE">
        <w:rPr>
          <w:rFonts w:ascii="Arial" w:hAnsi="Arial" w:cs="Arial"/>
        </w:rPr>
        <w:t xml:space="preserve"> moving on to the other (</w:t>
      </w:r>
      <w:r w:rsidR="008D1927">
        <w:rPr>
          <w:rFonts w:ascii="Arial" w:hAnsi="Arial" w:cs="Arial"/>
        </w:rPr>
        <w:t xml:space="preserve">Bridgman </w:t>
      </w:r>
      <w:r w:rsidR="008D1927" w:rsidRPr="008D1927">
        <w:rPr>
          <w:rFonts w:ascii="Arial" w:hAnsi="Arial" w:cs="Arial"/>
          <w:i/>
          <w:iCs/>
        </w:rPr>
        <w:t>et al.,</w:t>
      </w:r>
      <w:r w:rsidR="008D1927">
        <w:rPr>
          <w:rFonts w:ascii="Arial" w:hAnsi="Arial" w:cs="Arial"/>
        </w:rPr>
        <w:t xml:space="preserve"> 2019</w:t>
      </w:r>
      <w:r w:rsidR="00B63642" w:rsidRPr="008722EE">
        <w:rPr>
          <w:rFonts w:ascii="Arial" w:hAnsi="Arial" w:cs="Arial"/>
        </w:rPr>
        <w:t>)</w:t>
      </w:r>
      <w:r w:rsidR="00FC08CF" w:rsidRPr="008722EE">
        <w:rPr>
          <w:rFonts w:ascii="Arial" w:hAnsi="Arial" w:cs="Arial"/>
        </w:rPr>
        <w:t>, suggesting that lower</w:t>
      </w:r>
      <w:r w:rsidR="00D216BB" w:rsidRPr="008722EE">
        <w:rPr>
          <w:rFonts w:ascii="Arial" w:hAnsi="Arial" w:cs="Arial"/>
        </w:rPr>
        <w:t>-</w:t>
      </w:r>
      <w:r w:rsidR="00FC08CF" w:rsidRPr="008722EE">
        <w:rPr>
          <w:rFonts w:ascii="Arial" w:hAnsi="Arial" w:cs="Arial"/>
        </w:rPr>
        <w:t xml:space="preserve">level needs cease to be important once met. </w:t>
      </w:r>
      <w:r w:rsidR="00024CD4">
        <w:rPr>
          <w:rFonts w:ascii="Arial" w:hAnsi="Arial" w:cs="Arial"/>
        </w:rPr>
        <w:t xml:space="preserve">Additionally, the segments of the pyramid could create ‘mental barriers’ </w:t>
      </w:r>
      <w:r w:rsidR="008D1927">
        <w:rPr>
          <w:rFonts w:ascii="Arial" w:hAnsi="Arial" w:cs="Arial"/>
        </w:rPr>
        <w:t>that</w:t>
      </w:r>
      <w:r w:rsidR="00024CD4">
        <w:rPr>
          <w:rFonts w:ascii="Arial" w:hAnsi="Arial" w:cs="Arial"/>
        </w:rPr>
        <w:t xml:space="preserve"> hinder progress from one stage to the next</w:t>
      </w:r>
      <w:r w:rsidR="008D1927">
        <w:rPr>
          <w:rFonts w:ascii="Arial" w:hAnsi="Arial" w:cs="Arial"/>
        </w:rPr>
        <w:t>, which does not align with Maslow’s original thinking (Lomas, 2013, p. 1)</w:t>
      </w:r>
    </w:p>
    <w:p w14:paraId="48771EDC" w14:textId="6835A86C" w:rsidR="00D24BCE" w:rsidRDefault="00637A72" w:rsidP="00246E47">
      <w:pPr>
        <w:spacing w:line="360" w:lineRule="auto"/>
        <w:rPr>
          <w:rFonts w:ascii="Arial" w:hAnsi="Arial" w:cs="Arial"/>
        </w:rPr>
      </w:pPr>
      <w:r w:rsidRPr="008722EE">
        <w:rPr>
          <w:rFonts w:ascii="Arial" w:hAnsi="Arial" w:cs="Arial"/>
        </w:rPr>
        <w:t>Other depictions have included steps and ladders (</w:t>
      </w:r>
      <w:r w:rsidRPr="00040C7F">
        <w:rPr>
          <w:rFonts w:ascii="Arial" w:hAnsi="Arial" w:cs="Arial"/>
        </w:rPr>
        <w:t xml:space="preserve">Bridgman </w:t>
      </w:r>
      <w:r w:rsidRPr="00040C7F">
        <w:rPr>
          <w:rFonts w:ascii="Arial" w:hAnsi="Arial" w:cs="Arial"/>
          <w:i/>
          <w:iCs/>
        </w:rPr>
        <w:t>et al</w:t>
      </w:r>
      <w:r w:rsidR="008D1927" w:rsidRPr="00040C7F">
        <w:rPr>
          <w:rFonts w:ascii="Arial" w:hAnsi="Arial" w:cs="Arial"/>
        </w:rPr>
        <w:t>.</w:t>
      </w:r>
      <w:r w:rsidRPr="00040C7F">
        <w:rPr>
          <w:rFonts w:ascii="Arial" w:hAnsi="Arial" w:cs="Arial"/>
        </w:rPr>
        <w:t>,</w:t>
      </w:r>
      <w:r w:rsidR="008D1927">
        <w:rPr>
          <w:rFonts w:ascii="Arial" w:hAnsi="Arial" w:cs="Arial"/>
        </w:rPr>
        <w:t xml:space="preserve"> 2019</w:t>
      </w:r>
      <w:r w:rsidRPr="008722EE">
        <w:rPr>
          <w:rFonts w:ascii="Arial" w:hAnsi="Arial" w:cs="Arial"/>
        </w:rPr>
        <w:t xml:space="preserve">). </w:t>
      </w:r>
      <w:r w:rsidR="002D6673" w:rsidRPr="008722EE">
        <w:rPr>
          <w:rFonts w:ascii="Arial" w:hAnsi="Arial" w:cs="Arial"/>
        </w:rPr>
        <w:t>The presentation of Ma</w:t>
      </w:r>
      <w:r w:rsidRPr="008722EE">
        <w:rPr>
          <w:rFonts w:ascii="Arial" w:hAnsi="Arial" w:cs="Arial"/>
        </w:rPr>
        <w:t>s</w:t>
      </w:r>
      <w:r w:rsidR="002D6673" w:rsidRPr="008722EE">
        <w:rPr>
          <w:rFonts w:ascii="Arial" w:hAnsi="Arial" w:cs="Arial"/>
        </w:rPr>
        <w:t xml:space="preserve">low’s hierarchy will be </w:t>
      </w:r>
      <w:r w:rsidRPr="00C417DD">
        <w:rPr>
          <w:rFonts w:ascii="Arial" w:hAnsi="Arial" w:cs="Arial"/>
          <w:highlight w:val="yellow"/>
        </w:rPr>
        <w:t>examined</w:t>
      </w:r>
      <w:r w:rsidR="0060118D" w:rsidRPr="00C417DD">
        <w:rPr>
          <w:rFonts w:ascii="Arial" w:hAnsi="Arial" w:cs="Arial"/>
          <w:highlight w:val="yellow"/>
        </w:rPr>
        <w:t xml:space="preserve"> further</w:t>
      </w:r>
      <w:r w:rsidRPr="00C417DD">
        <w:rPr>
          <w:rFonts w:ascii="Arial" w:hAnsi="Arial" w:cs="Arial"/>
          <w:highlight w:val="yellow"/>
        </w:rPr>
        <w:t xml:space="preserve"> in part 2 of this study,</w:t>
      </w:r>
      <w:r w:rsidR="002D6673" w:rsidRPr="00C417DD">
        <w:rPr>
          <w:rFonts w:ascii="Arial" w:hAnsi="Arial" w:cs="Arial"/>
          <w:highlight w:val="yellow"/>
        </w:rPr>
        <w:t xml:space="preserve"> in search of an appropriate way of representing my</w:t>
      </w:r>
      <w:r w:rsidR="002D6673" w:rsidRPr="008722EE">
        <w:rPr>
          <w:rFonts w:ascii="Arial" w:hAnsi="Arial" w:cs="Arial"/>
        </w:rPr>
        <w:t xml:space="preserve"> artefact.</w:t>
      </w:r>
    </w:p>
    <w:p w14:paraId="62D1A94D" w14:textId="2639A132" w:rsidR="00DD0B00" w:rsidRDefault="00284221" w:rsidP="00E26BF0">
      <w:pPr>
        <w:spacing w:line="360" w:lineRule="auto"/>
        <w:rPr>
          <w:rFonts w:ascii="Arial" w:hAnsi="Arial" w:cs="Arial"/>
          <w:b/>
          <w:bCs/>
        </w:rPr>
      </w:pPr>
      <w:r>
        <w:rPr>
          <w:rFonts w:ascii="Arial" w:hAnsi="Arial" w:cs="Arial"/>
          <w:b/>
          <w:bCs/>
        </w:rPr>
        <w:t xml:space="preserve">The </w:t>
      </w:r>
      <w:r w:rsidR="00DD0B00" w:rsidRPr="0060118D">
        <w:rPr>
          <w:rFonts w:ascii="Arial" w:hAnsi="Arial" w:cs="Arial"/>
          <w:b/>
          <w:bCs/>
        </w:rPr>
        <w:t>Ability model of Emotional Intelligence</w:t>
      </w:r>
    </w:p>
    <w:p w14:paraId="7CFBAAAC" w14:textId="10B7A7FF" w:rsidR="00D84DD1" w:rsidRDefault="00D84DD1" w:rsidP="00E26BF0">
      <w:pPr>
        <w:spacing w:line="360" w:lineRule="auto"/>
        <w:rPr>
          <w:rFonts w:ascii="Arial" w:hAnsi="Arial" w:cs="Arial"/>
        </w:rPr>
      </w:pPr>
      <w:r>
        <w:rPr>
          <w:rFonts w:ascii="Arial" w:hAnsi="Arial" w:cs="Arial"/>
        </w:rPr>
        <w:t>Lomas (2013) asserts that Maslow’s HON gives no guidance on how to progress to the higher levels, which suggests that additional guidance is required</w:t>
      </w:r>
      <w:r w:rsidR="00702476">
        <w:rPr>
          <w:rFonts w:ascii="Arial" w:hAnsi="Arial" w:cs="Arial"/>
        </w:rPr>
        <w:t xml:space="preserve"> and </w:t>
      </w:r>
      <w:proofErr w:type="spellStart"/>
      <w:r w:rsidR="00702476">
        <w:rPr>
          <w:rFonts w:ascii="Arial" w:hAnsi="Arial" w:cs="Arial"/>
        </w:rPr>
        <w:t>Sarici</w:t>
      </w:r>
      <w:proofErr w:type="spellEnd"/>
      <w:r w:rsidR="00702476">
        <w:rPr>
          <w:rFonts w:ascii="Arial" w:hAnsi="Arial" w:cs="Arial"/>
        </w:rPr>
        <w:t xml:space="preserve"> Bulut (2018)</w:t>
      </w:r>
      <w:r>
        <w:rPr>
          <w:rFonts w:ascii="Arial" w:hAnsi="Arial" w:cs="Arial"/>
        </w:rPr>
        <w:t xml:space="preserve"> </w:t>
      </w:r>
      <w:r w:rsidR="00702476">
        <w:rPr>
          <w:rFonts w:ascii="Arial" w:hAnsi="Arial" w:cs="Arial"/>
        </w:rPr>
        <w:t>found that</w:t>
      </w:r>
      <w:r>
        <w:rPr>
          <w:rFonts w:ascii="Arial" w:hAnsi="Arial" w:cs="Arial"/>
        </w:rPr>
        <w:t xml:space="preserve"> </w:t>
      </w:r>
      <w:r w:rsidR="00702476">
        <w:rPr>
          <w:rFonts w:ascii="Arial" w:hAnsi="Arial" w:cs="Arial"/>
        </w:rPr>
        <w:t xml:space="preserve">social </w:t>
      </w:r>
      <w:r>
        <w:rPr>
          <w:rFonts w:ascii="Arial" w:hAnsi="Arial" w:cs="Arial"/>
        </w:rPr>
        <w:t>enviro</w:t>
      </w:r>
      <w:r w:rsidR="00702476">
        <w:rPr>
          <w:rFonts w:ascii="Arial" w:hAnsi="Arial" w:cs="Arial"/>
        </w:rPr>
        <w:t>nment is important</w:t>
      </w:r>
      <w:r w:rsidR="00C70269">
        <w:rPr>
          <w:rFonts w:ascii="Arial" w:hAnsi="Arial" w:cs="Arial"/>
        </w:rPr>
        <w:t xml:space="preserve"> for self-actualisation. Emotional intelligence could help choir leaders to understand and support emotions in the choir setting, making it a relevant theory for further exploration.</w:t>
      </w:r>
    </w:p>
    <w:p w14:paraId="5EAB5368" w14:textId="2AB71FFC" w:rsidR="007305A5" w:rsidRPr="00874A94" w:rsidRDefault="009448B4" w:rsidP="007305A5">
      <w:pPr>
        <w:spacing w:line="360" w:lineRule="auto"/>
        <w:rPr>
          <w:rFonts w:ascii="Arial" w:hAnsi="Arial" w:cs="Arial"/>
        </w:rPr>
      </w:pPr>
      <w:r w:rsidRPr="002A4F4B">
        <w:rPr>
          <w:rFonts w:ascii="Arial" w:hAnsi="Arial" w:cs="Arial"/>
        </w:rPr>
        <w:t xml:space="preserve">There are many models of </w:t>
      </w:r>
      <w:r w:rsidR="00DD0B00">
        <w:rPr>
          <w:rFonts w:ascii="Arial" w:hAnsi="Arial" w:cs="Arial"/>
        </w:rPr>
        <w:t>EI</w:t>
      </w:r>
      <w:r w:rsidR="00C70269">
        <w:rPr>
          <w:rFonts w:ascii="Arial" w:hAnsi="Arial" w:cs="Arial"/>
        </w:rPr>
        <w:t>, of which the Ability model is the original.</w:t>
      </w:r>
      <w:r w:rsidRPr="002A4F4B">
        <w:rPr>
          <w:rFonts w:ascii="Arial" w:hAnsi="Arial" w:cs="Arial"/>
        </w:rPr>
        <w:t xml:space="preserve"> </w:t>
      </w:r>
      <w:r w:rsidR="00114037">
        <w:rPr>
          <w:rFonts w:ascii="Arial" w:hAnsi="Arial" w:cs="Arial"/>
        </w:rPr>
        <w:t>Drawing from t</w:t>
      </w:r>
      <w:r w:rsidR="00C70269">
        <w:rPr>
          <w:rFonts w:ascii="Arial" w:hAnsi="Arial" w:cs="Arial"/>
        </w:rPr>
        <w:t xml:space="preserve">his </w:t>
      </w:r>
      <w:r w:rsidR="00114037">
        <w:rPr>
          <w:rFonts w:ascii="Arial" w:hAnsi="Arial" w:cs="Arial"/>
        </w:rPr>
        <w:t xml:space="preserve">model, I will be using </w:t>
      </w:r>
      <w:r w:rsidR="00B227F1">
        <w:rPr>
          <w:rFonts w:ascii="Arial" w:hAnsi="Arial" w:cs="Arial"/>
        </w:rPr>
        <w:t>Salovey</w:t>
      </w:r>
      <w:r w:rsidR="00310CDC">
        <w:rPr>
          <w:rFonts w:ascii="Arial" w:hAnsi="Arial" w:cs="Arial"/>
        </w:rPr>
        <w:t xml:space="preserve"> and Mayer’s</w:t>
      </w:r>
      <w:r w:rsidR="00B227F1">
        <w:rPr>
          <w:rFonts w:ascii="Arial" w:hAnsi="Arial" w:cs="Arial"/>
        </w:rPr>
        <w:t xml:space="preserve"> (</w:t>
      </w:r>
      <w:r w:rsidR="00310CDC">
        <w:rPr>
          <w:rFonts w:ascii="Arial" w:hAnsi="Arial" w:cs="Arial"/>
        </w:rPr>
        <w:t>1990</w:t>
      </w:r>
      <w:r w:rsidR="00B227F1">
        <w:rPr>
          <w:rFonts w:ascii="Arial" w:hAnsi="Arial" w:cs="Arial"/>
        </w:rPr>
        <w:t>)</w:t>
      </w:r>
      <w:r w:rsidR="00114037">
        <w:rPr>
          <w:rFonts w:ascii="Arial" w:hAnsi="Arial" w:cs="Arial"/>
        </w:rPr>
        <w:t xml:space="preserve"> definitio</w:t>
      </w:r>
      <w:r w:rsidR="00B97670">
        <w:rPr>
          <w:rFonts w:ascii="Arial" w:hAnsi="Arial" w:cs="Arial"/>
        </w:rPr>
        <w:t xml:space="preserve">n of </w:t>
      </w:r>
      <w:r w:rsidR="0060118D">
        <w:rPr>
          <w:rFonts w:ascii="Arial" w:hAnsi="Arial" w:cs="Arial"/>
        </w:rPr>
        <w:t>E</w:t>
      </w:r>
      <w:r w:rsidR="00B97670">
        <w:rPr>
          <w:rFonts w:ascii="Arial" w:hAnsi="Arial" w:cs="Arial"/>
        </w:rPr>
        <w:t>I.</w:t>
      </w:r>
      <w:r w:rsidR="00347B62">
        <w:rPr>
          <w:rFonts w:ascii="Arial" w:hAnsi="Arial" w:cs="Arial"/>
        </w:rPr>
        <w:t xml:space="preserve"> </w:t>
      </w:r>
      <w:r w:rsidR="007305A5" w:rsidRPr="00874A94">
        <w:rPr>
          <w:rFonts w:ascii="Arial" w:hAnsi="Arial" w:cs="Arial"/>
        </w:rPr>
        <w:t>They view emotions as ‘organized responses, crossing the boundaries of many psychological subsystems’ (p</w:t>
      </w:r>
      <w:r w:rsidR="00C70269">
        <w:rPr>
          <w:rFonts w:ascii="Arial" w:hAnsi="Arial" w:cs="Arial"/>
        </w:rPr>
        <w:t xml:space="preserve">. </w:t>
      </w:r>
      <w:r w:rsidR="007305A5" w:rsidRPr="00874A94">
        <w:rPr>
          <w:rFonts w:ascii="Arial" w:hAnsi="Arial" w:cs="Arial"/>
        </w:rPr>
        <w:t>186)</w:t>
      </w:r>
      <w:r w:rsidR="00874A94" w:rsidRPr="00874A94">
        <w:rPr>
          <w:rFonts w:ascii="Arial" w:hAnsi="Arial" w:cs="Arial"/>
        </w:rPr>
        <w:t>, and EI</w:t>
      </w:r>
      <w:r w:rsidR="007305A5" w:rsidRPr="00874A94">
        <w:rPr>
          <w:rFonts w:ascii="Arial" w:hAnsi="Arial" w:cs="Arial"/>
        </w:rPr>
        <w:t xml:space="preserve"> </w:t>
      </w:r>
      <w:r w:rsidR="00E63FC6" w:rsidRPr="00874A94">
        <w:rPr>
          <w:rFonts w:ascii="Arial" w:hAnsi="Arial" w:cs="Arial"/>
        </w:rPr>
        <w:t xml:space="preserve">is seen </w:t>
      </w:r>
      <w:r w:rsidR="007305A5" w:rsidRPr="00874A94">
        <w:rPr>
          <w:rFonts w:ascii="Arial" w:hAnsi="Arial" w:cs="Arial"/>
        </w:rPr>
        <w:t xml:space="preserve">as </w:t>
      </w:r>
      <w:r w:rsidR="00E63FC6" w:rsidRPr="00874A94">
        <w:rPr>
          <w:rFonts w:ascii="Arial" w:hAnsi="Arial" w:cs="Arial"/>
        </w:rPr>
        <w:t>an awareness of emotions</w:t>
      </w:r>
      <w:r w:rsidR="00874A94" w:rsidRPr="00874A94">
        <w:rPr>
          <w:rFonts w:ascii="Arial" w:hAnsi="Arial" w:cs="Arial"/>
        </w:rPr>
        <w:t xml:space="preserve"> in oneself and others,</w:t>
      </w:r>
      <w:r w:rsidR="00E63FC6" w:rsidRPr="00874A94">
        <w:rPr>
          <w:rFonts w:ascii="Arial" w:hAnsi="Arial" w:cs="Arial"/>
        </w:rPr>
        <w:t xml:space="preserve"> the ability to differentiate between emotions and t</w:t>
      </w:r>
      <w:r w:rsidR="00874A94" w:rsidRPr="00874A94">
        <w:rPr>
          <w:rFonts w:ascii="Arial" w:hAnsi="Arial" w:cs="Arial"/>
        </w:rPr>
        <w:t>he ability to guide one’s own thinking to act appropriately.</w:t>
      </w:r>
    </w:p>
    <w:p w14:paraId="6251FFFB" w14:textId="77CC9B16" w:rsidR="00FE2F97" w:rsidRPr="002A4F4B" w:rsidRDefault="00FE2F97" w:rsidP="00FE2F97">
      <w:pPr>
        <w:spacing w:line="360" w:lineRule="auto"/>
        <w:rPr>
          <w:rFonts w:ascii="Arial" w:hAnsi="Arial" w:cs="Arial"/>
        </w:rPr>
      </w:pPr>
      <w:r w:rsidRPr="002A4F4B">
        <w:rPr>
          <w:rFonts w:ascii="Arial" w:hAnsi="Arial" w:cs="Arial"/>
        </w:rPr>
        <w:t>May</w:t>
      </w:r>
      <w:r w:rsidR="0045250A">
        <w:rPr>
          <w:rFonts w:ascii="Arial" w:hAnsi="Arial" w:cs="Arial"/>
        </w:rPr>
        <w:t xml:space="preserve">er and Salovey </w:t>
      </w:r>
      <w:r w:rsidRPr="002A4F4B">
        <w:rPr>
          <w:rFonts w:ascii="Arial" w:hAnsi="Arial" w:cs="Arial"/>
        </w:rPr>
        <w:t>believe that EI is a cognitive ability that can be cultivated over time (</w:t>
      </w:r>
      <w:r w:rsidR="00B227F1">
        <w:rPr>
          <w:rFonts w:ascii="Arial" w:hAnsi="Arial" w:cs="Arial"/>
        </w:rPr>
        <w:t xml:space="preserve">Mayer </w:t>
      </w:r>
      <w:r w:rsidR="00B227F1" w:rsidRPr="00B227F1">
        <w:rPr>
          <w:rFonts w:ascii="Arial" w:hAnsi="Arial" w:cs="Arial"/>
          <w:i/>
          <w:iCs/>
        </w:rPr>
        <w:t>et al</w:t>
      </w:r>
      <w:r w:rsidR="00B227F1">
        <w:rPr>
          <w:rFonts w:ascii="Arial" w:hAnsi="Arial" w:cs="Arial"/>
        </w:rPr>
        <w:t>., 2016</w:t>
      </w:r>
      <w:r w:rsidRPr="002A4F4B">
        <w:rPr>
          <w:rFonts w:ascii="Arial" w:hAnsi="Arial" w:cs="Arial"/>
        </w:rPr>
        <w:t>)</w:t>
      </w:r>
      <w:r w:rsidR="0035778C" w:rsidRPr="002A4F4B">
        <w:rPr>
          <w:rFonts w:ascii="Arial" w:hAnsi="Arial" w:cs="Arial"/>
        </w:rPr>
        <w:t xml:space="preserve">. It is considered important due to its </w:t>
      </w:r>
      <w:r w:rsidR="001B7AEF">
        <w:rPr>
          <w:rFonts w:ascii="Arial" w:hAnsi="Arial" w:cs="Arial"/>
        </w:rPr>
        <w:t>capacity</w:t>
      </w:r>
      <w:r w:rsidR="0035778C" w:rsidRPr="002A4F4B">
        <w:rPr>
          <w:rFonts w:ascii="Arial" w:hAnsi="Arial" w:cs="Arial"/>
        </w:rPr>
        <w:t xml:space="preserve"> to understand emotions and integrate them into cognitive processes (Harms and Crede, 2010). </w:t>
      </w:r>
      <w:r w:rsidR="000C4337">
        <w:rPr>
          <w:rFonts w:ascii="Arial" w:hAnsi="Arial" w:cs="Arial"/>
        </w:rPr>
        <w:t>Other models of EI are</w:t>
      </w:r>
      <w:r w:rsidR="00315284" w:rsidRPr="002A4F4B">
        <w:rPr>
          <w:rFonts w:ascii="Arial" w:hAnsi="Arial" w:cs="Arial"/>
        </w:rPr>
        <w:t xml:space="preserve"> either based wholly on personality (referred to as trait models) or mixed to include both cognitive ability and personality traits (</w:t>
      </w:r>
      <w:r w:rsidR="0070392A">
        <w:rPr>
          <w:rFonts w:ascii="Arial" w:hAnsi="Arial" w:cs="Arial"/>
        </w:rPr>
        <w:t xml:space="preserve">Rastogi </w:t>
      </w:r>
      <w:r w:rsidR="00315284" w:rsidRPr="002A4F4B">
        <w:rPr>
          <w:rFonts w:ascii="Arial" w:hAnsi="Arial" w:cs="Arial"/>
        </w:rPr>
        <w:t>et al, 2015 ). Whilst t</w:t>
      </w:r>
      <w:r w:rsidR="000577E0" w:rsidRPr="002A4F4B">
        <w:rPr>
          <w:rFonts w:ascii="Arial" w:hAnsi="Arial" w:cs="Arial"/>
        </w:rPr>
        <w:t>he Ability model can be measured objectively on performance (</w:t>
      </w:r>
      <w:r w:rsidR="006C4C0C">
        <w:rPr>
          <w:rFonts w:ascii="Arial" w:hAnsi="Arial" w:cs="Arial"/>
        </w:rPr>
        <w:t xml:space="preserve">O’Connor </w:t>
      </w:r>
      <w:r w:rsidR="006C4C0C" w:rsidRPr="006C4C0C">
        <w:rPr>
          <w:rFonts w:ascii="Arial" w:hAnsi="Arial" w:cs="Arial"/>
          <w:i/>
          <w:iCs/>
        </w:rPr>
        <w:t>et al</w:t>
      </w:r>
      <w:r w:rsidR="006C4C0C">
        <w:rPr>
          <w:rFonts w:ascii="Arial" w:hAnsi="Arial" w:cs="Arial"/>
        </w:rPr>
        <w:t>., 2019</w:t>
      </w:r>
      <w:r w:rsidR="000577E0" w:rsidRPr="002A4F4B">
        <w:rPr>
          <w:rFonts w:ascii="Arial" w:hAnsi="Arial" w:cs="Arial"/>
        </w:rPr>
        <w:t xml:space="preserve">), trait models are measured using self-reported levels of EI (Harms and Crede, 2019). </w:t>
      </w:r>
      <w:r w:rsidR="007F7D3F" w:rsidRPr="002A4F4B">
        <w:rPr>
          <w:rFonts w:ascii="Arial" w:hAnsi="Arial" w:cs="Arial"/>
        </w:rPr>
        <w:t xml:space="preserve">Research shows that people low </w:t>
      </w:r>
      <w:r w:rsidR="007F7D3F" w:rsidRPr="002A4F4B">
        <w:rPr>
          <w:rFonts w:ascii="Arial" w:hAnsi="Arial" w:cs="Arial"/>
        </w:rPr>
        <w:lastRenderedPageBreak/>
        <w:t>in</w:t>
      </w:r>
      <w:r w:rsidR="00685B7E">
        <w:rPr>
          <w:rFonts w:ascii="Arial" w:hAnsi="Arial" w:cs="Arial"/>
        </w:rPr>
        <w:t xml:space="preserve"> EI</w:t>
      </w:r>
      <w:r w:rsidR="007F7D3F" w:rsidRPr="002A4F4B">
        <w:rPr>
          <w:rFonts w:ascii="Arial" w:hAnsi="Arial" w:cs="Arial"/>
        </w:rPr>
        <w:t xml:space="preserve"> are less likely to be accurate in self-tests (Sheldon </w:t>
      </w:r>
      <w:r w:rsidR="007F7D3F" w:rsidRPr="00304D0F">
        <w:rPr>
          <w:rFonts w:ascii="Arial" w:hAnsi="Arial" w:cs="Arial"/>
          <w:i/>
          <w:iCs/>
        </w:rPr>
        <w:t>et al</w:t>
      </w:r>
      <w:r w:rsidR="007F7D3F" w:rsidRPr="002A4F4B">
        <w:rPr>
          <w:rFonts w:ascii="Arial" w:hAnsi="Arial" w:cs="Arial"/>
        </w:rPr>
        <w:t xml:space="preserve">., </w:t>
      </w:r>
      <w:r w:rsidR="00304D0F">
        <w:rPr>
          <w:rFonts w:ascii="Arial" w:hAnsi="Arial" w:cs="Arial"/>
        </w:rPr>
        <w:t>2019</w:t>
      </w:r>
      <w:r w:rsidR="007F7D3F" w:rsidRPr="002A4F4B">
        <w:rPr>
          <w:rFonts w:ascii="Arial" w:hAnsi="Arial" w:cs="Arial"/>
        </w:rPr>
        <w:t>) and choir leaders may be tempted to check their own</w:t>
      </w:r>
      <w:r w:rsidR="00685B7E">
        <w:rPr>
          <w:rFonts w:ascii="Arial" w:hAnsi="Arial" w:cs="Arial"/>
        </w:rPr>
        <w:t xml:space="preserve"> EI</w:t>
      </w:r>
      <w:r w:rsidR="000C08A9">
        <w:rPr>
          <w:rFonts w:ascii="Arial" w:hAnsi="Arial" w:cs="Arial"/>
        </w:rPr>
        <w:t>, on discovering the facility to assess themselves. This makes the</w:t>
      </w:r>
      <w:r w:rsidR="007F7D3F" w:rsidRPr="002A4F4B">
        <w:rPr>
          <w:rFonts w:ascii="Arial" w:hAnsi="Arial" w:cs="Arial"/>
        </w:rPr>
        <w:t xml:space="preserve"> Ability model more suited to </w:t>
      </w:r>
      <w:r w:rsidR="000C08A9">
        <w:rPr>
          <w:rFonts w:ascii="Arial" w:hAnsi="Arial" w:cs="Arial"/>
        </w:rPr>
        <w:t>my artefact</w:t>
      </w:r>
      <w:r w:rsidR="007F7D3F" w:rsidRPr="002A4F4B">
        <w:rPr>
          <w:rFonts w:ascii="Arial" w:hAnsi="Arial" w:cs="Arial"/>
        </w:rPr>
        <w:t>.</w:t>
      </w:r>
      <w:r w:rsidR="00585456" w:rsidRPr="002A4F4B">
        <w:rPr>
          <w:rFonts w:ascii="Arial" w:hAnsi="Arial" w:cs="Arial"/>
        </w:rPr>
        <w:t xml:space="preserve"> Moreover</w:t>
      </w:r>
      <w:r w:rsidR="007F7D3F" w:rsidRPr="002A4F4B">
        <w:rPr>
          <w:rFonts w:ascii="Arial" w:hAnsi="Arial" w:cs="Arial"/>
        </w:rPr>
        <w:t>, t</w:t>
      </w:r>
      <w:r w:rsidRPr="002A4F4B">
        <w:rPr>
          <w:rFonts w:ascii="Arial" w:hAnsi="Arial" w:cs="Arial"/>
        </w:rPr>
        <w:t xml:space="preserve">reating </w:t>
      </w:r>
      <w:r w:rsidR="00685B7E">
        <w:rPr>
          <w:rFonts w:ascii="Arial" w:hAnsi="Arial" w:cs="Arial"/>
        </w:rPr>
        <w:t>EI a</w:t>
      </w:r>
      <w:r w:rsidRPr="002A4F4B">
        <w:rPr>
          <w:rFonts w:ascii="Arial" w:hAnsi="Arial" w:cs="Arial"/>
        </w:rPr>
        <w:t xml:space="preserve">s a skill that can be developed means that everyone </w:t>
      </w:r>
      <w:r w:rsidR="000C08A9">
        <w:rPr>
          <w:rFonts w:ascii="Arial" w:hAnsi="Arial" w:cs="Arial"/>
        </w:rPr>
        <w:t>can</w:t>
      </w:r>
      <w:r w:rsidRPr="002A4F4B">
        <w:rPr>
          <w:rFonts w:ascii="Arial" w:hAnsi="Arial" w:cs="Arial"/>
        </w:rPr>
        <w:t xml:space="preserve"> become an Emotionally Intelligent leader, </w:t>
      </w:r>
      <w:r w:rsidR="000C08A9">
        <w:rPr>
          <w:rFonts w:ascii="Arial" w:hAnsi="Arial" w:cs="Arial"/>
        </w:rPr>
        <w:t>making</w:t>
      </w:r>
      <w:r w:rsidRPr="002A4F4B">
        <w:rPr>
          <w:rFonts w:ascii="Arial" w:hAnsi="Arial" w:cs="Arial"/>
        </w:rPr>
        <w:t xml:space="preserve"> it a more inclusive model for inc</w:t>
      </w:r>
      <w:r w:rsidR="00905FC5">
        <w:rPr>
          <w:rFonts w:ascii="Arial" w:hAnsi="Arial" w:cs="Arial"/>
        </w:rPr>
        <w:t>orporation</w:t>
      </w:r>
      <w:r w:rsidRPr="002A4F4B">
        <w:rPr>
          <w:rFonts w:ascii="Arial" w:hAnsi="Arial" w:cs="Arial"/>
        </w:rPr>
        <w:t xml:space="preserve"> in my </w:t>
      </w:r>
      <w:r w:rsidR="001B7AEF">
        <w:rPr>
          <w:rFonts w:ascii="Arial" w:hAnsi="Arial" w:cs="Arial"/>
        </w:rPr>
        <w:t>artifact</w:t>
      </w:r>
      <w:r w:rsidR="00585456" w:rsidRPr="002A4F4B">
        <w:rPr>
          <w:rFonts w:ascii="Arial" w:hAnsi="Arial" w:cs="Arial"/>
        </w:rPr>
        <w:t xml:space="preserve">. </w:t>
      </w:r>
    </w:p>
    <w:p w14:paraId="4403711B" w14:textId="4975E33B" w:rsidR="00905FC5" w:rsidRDefault="00BF5138" w:rsidP="009E6ECE">
      <w:pPr>
        <w:spacing w:line="360" w:lineRule="auto"/>
        <w:rPr>
          <w:rFonts w:ascii="Arial" w:hAnsi="Arial" w:cs="Arial"/>
        </w:rPr>
      </w:pPr>
      <w:r w:rsidRPr="002A4F4B">
        <w:rPr>
          <w:rFonts w:ascii="Arial" w:hAnsi="Arial" w:cs="Arial"/>
        </w:rPr>
        <w:t>The Ability model</w:t>
      </w:r>
      <w:r w:rsidR="003B270B" w:rsidRPr="002A4F4B">
        <w:rPr>
          <w:rFonts w:ascii="Arial" w:hAnsi="Arial" w:cs="Arial"/>
        </w:rPr>
        <w:t xml:space="preserve">, </w:t>
      </w:r>
      <w:r w:rsidRPr="002A4F4B">
        <w:rPr>
          <w:rFonts w:ascii="Arial" w:hAnsi="Arial" w:cs="Arial"/>
        </w:rPr>
        <w:t>is described as a ‘four branch model’</w:t>
      </w:r>
      <w:r w:rsidR="003B270B" w:rsidRPr="002A4F4B">
        <w:rPr>
          <w:rFonts w:ascii="Arial" w:hAnsi="Arial" w:cs="Arial"/>
        </w:rPr>
        <w:t xml:space="preserve"> (</w:t>
      </w:r>
      <w:r w:rsidR="003B270B" w:rsidRPr="000C08A9">
        <w:rPr>
          <w:rFonts w:ascii="Arial" w:hAnsi="Arial" w:cs="Arial"/>
        </w:rPr>
        <w:t xml:space="preserve">Mayer </w:t>
      </w:r>
      <w:r w:rsidR="003B270B" w:rsidRPr="000C08A9">
        <w:rPr>
          <w:rFonts w:ascii="Arial" w:hAnsi="Arial" w:cs="Arial"/>
          <w:i/>
          <w:iCs/>
        </w:rPr>
        <w:t>et al</w:t>
      </w:r>
      <w:r w:rsidR="000C08A9" w:rsidRPr="000C08A9">
        <w:rPr>
          <w:rFonts w:ascii="Arial" w:hAnsi="Arial" w:cs="Arial"/>
        </w:rPr>
        <w:t>., 2016</w:t>
      </w:r>
      <w:r w:rsidR="003B270B" w:rsidRPr="002A4F4B">
        <w:rPr>
          <w:rFonts w:ascii="Arial" w:hAnsi="Arial" w:cs="Arial"/>
        </w:rPr>
        <w:t>). The branches are labelled ‘Perceiving emotion’, ‘Facilitating thought using emotion’, ‘Understanding emotions’</w:t>
      </w:r>
      <w:r w:rsidR="001B7AEF">
        <w:rPr>
          <w:rFonts w:ascii="Arial" w:hAnsi="Arial" w:cs="Arial"/>
        </w:rPr>
        <w:t>,</w:t>
      </w:r>
      <w:r w:rsidR="003B270B" w:rsidRPr="002A4F4B">
        <w:rPr>
          <w:rFonts w:ascii="Arial" w:hAnsi="Arial" w:cs="Arial"/>
        </w:rPr>
        <w:t xml:space="preserve"> and ‘Managing emotions’</w:t>
      </w:r>
      <w:r w:rsidR="00943B64">
        <w:rPr>
          <w:rFonts w:ascii="Arial" w:hAnsi="Arial" w:cs="Arial"/>
        </w:rPr>
        <w:t xml:space="preserve"> (</w:t>
      </w:r>
      <w:r w:rsidR="00943B64" w:rsidRPr="000C08A9">
        <w:rPr>
          <w:rFonts w:ascii="Arial" w:hAnsi="Arial" w:cs="Arial"/>
        </w:rPr>
        <w:t>Mayer et al</w:t>
      </w:r>
      <w:r w:rsidR="000C08A9" w:rsidRPr="000C08A9">
        <w:rPr>
          <w:rFonts w:ascii="Arial" w:hAnsi="Arial" w:cs="Arial"/>
        </w:rPr>
        <w:t>.,</w:t>
      </w:r>
      <w:r w:rsidR="000C08A9">
        <w:rPr>
          <w:rFonts w:ascii="Arial" w:hAnsi="Arial" w:cs="Arial"/>
        </w:rPr>
        <w:t xml:space="preserve"> 2016)</w:t>
      </w:r>
      <w:r w:rsidR="00943B64">
        <w:rPr>
          <w:rFonts w:ascii="Arial" w:hAnsi="Arial" w:cs="Arial"/>
        </w:rPr>
        <w:t xml:space="preserve">. </w:t>
      </w:r>
      <w:r w:rsidR="003B270B" w:rsidRPr="002A4F4B">
        <w:rPr>
          <w:rFonts w:ascii="Arial" w:hAnsi="Arial" w:cs="Arial"/>
        </w:rPr>
        <w:t xml:space="preserve">With no </w:t>
      </w:r>
      <w:r w:rsidR="00F3650E">
        <w:rPr>
          <w:rFonts w:ascii="Arial" w:hAnsi="Arial" w:cs="Arial"/>
        </w:rPr>
        <w:t>available</w:t>
      </w:r>
      <w:r w:rsidR="003B270B" w:rsidRPr="002A4F4B">
        <w:rPr>
          <w:rFonts w:ascii="Arial" w:hAnsi="Arial" w:cs="Arial"/>
        </w:rPr>
        <w:t xml:space="preserve"> literature linking these specific branches to Maslow’s hierarchy,</w:t>
      </w:r>
      <w:r w:rsidR="00F3650E">
        <w:rPr>
          <w:rFonts w:ascii="Arial" w:hAnsi="Arial" w:cs="Arial"/>
        </w:rPr>
        <w:t xml:space="preserve"> or to choir leading,</w:t>
      </w:r>
      <w:r w:rsidR="003B270B" w:rsidRPr="002A4F4B">
        <w:rPr>
          <w:rFonts w:ascii="Arial" w:hAnsi="Arial" w:cs="Arial"/>
        </w:rPr>
        <w:t xml:space="preserve"> further exploration </w:t>
      </w:r>
      <w:r w:rsidR="00B97670">
        <w:rPr>
          <w:rFonts w:ascii="Arial" w:hAnsi="Arial" w:cs="Arial"/>
        </w:rPr>
        <w:t xml:space="preserve">of how the Ability model can support the needs identified by Maslow </w:t>
      </w:r>
      <w:r w:rsidR="003B270B" w:rsidRPr="002A4F4B">
        <w:rPr>
          <w:rFonts w:ascii="Arial" w:hAnsi="Arial" w:cs="Arial"/>
        </w:rPr>
        <w:t xml:space="preserve">is </w:t>
      </w:r>
      <w:commentRangeStart w:id="2"/>
      <w:r w:rsidR="003B270B" w:rsidRPr="002A4F4B">
        <w:rPr>
          <w:rFonts w:ascii="Arial" w:hAnsi="Arial" w:cs="Arial"/>
        </w:rPr>
        <w:t>required</w:t>
      </w:r>
      <w:commentRangeEnd w:id="2"/>
      <w:r w:rsidR="00CF0653">
        <w:rPr>
          <w:rStyle w:val="CommentReference"/>
        </w:rPr>
        <w:commentReference w:id="2"/>
      </w:r>
      <w:r w:rsidR="003B270B" w:rsidRPr="002A4F4B">
        <w:rPr>
          <w:rFonts w:ascii="Arial" w:hAnsi="Arial" w:cs="Arial"/>
        </w:rPr>
        <w:t xml:space="preserve">. </w:t>
      </w:r>
    </w:p>
    <w:p w14:paraId="626FF1F8" w14:textId="6A7BFB7F" w:rsidR="00DC486D" w:rsidRDefault="00E579FE" w:rsidP="009E6ECE">
      <w:pPr>
        <w:spacing w:line="360" w:lineRule="auto"/>
        <w:rPr>
          <w:rFonts w:ascii="Arial" w:hAnsi="Arial" w:cs="Arial"/>
        </w:rPr>
      </w:pPr>
      <w:r>
        <w:rPr>
          <w:rFonts w:ascii="Arial" w:hAnsi="Arial" w:cs="Arial"/>
        </w:rPr>
        <w:t>Looking through the leadership lens and viewing a choir rehearsal as work with followers</w:t>
      </w:r>
      <w:r w:rsidR="009E6ECE" w:rsidRPr="009E6ECE">
        <w:rPr>
          <w:rFonts w:ascii="Arial" w:hAnsi="Arial" w:cs="Arial"/>
        </w:rPr>
        <w:t xml:space="preserve">, which culminates in the successful execution of a </w:t>
      </w:r>
      <w:r w:rsidR="008C38FA">
        <w:rPr>
          <w:rFonts w:ascii="Arial" w:hAnsi="Arial" w:cs="Arial"/>
        </w:rPr>
        <w:t>musical performance</w:t>
      </w:r>
      <w:r w:rsidR="009E6ECE" w:rsidRPr="009E6ECE">
        <w:rPr>
          <w:rFonts w:ascii="Arial" w:hAnsi="Arial" w:cs="Arial"/>
        </w:rPr>
        <w:t xml:space="preserve">, </w:t>
      </w:r>
      <w:r>
        <w:rPr>
          <w:rFonts w:ascii="Arial" w:hAnsi="Arial" w:cs="Arial"/>
        </w:rPr>
        <w:t xml:space="preserve">allows </w:t>
      </w:r>
      <w:r w:rsidR="008C38FA">
        <w:rPr>
          <w:rFonts w:ascii="Arial" w:hAnsi="Arial" w:cs="Arial"/>
        </w:rPr>
        <w:t xml:space="preserve">for </w:t>
      </w:r>
      <w:r>
        <w:rPr>
          <w:rFonts w:ascii="Arial" w:hAnsi="Arial" w:cs="Arial"/>
        </w:rPr>
        <w:t xml:space="preserve">a more general examination of EI within a </w:t>
      </w:r>
      <w:r w:rsidRPr="00314022">
        <w:rPr>
          <w:rFonts w:ascii="Arial" w:hAnsi="Arial" w:cs="Arial"/>
        </w:rPr>
        <w:t>broader scope</w:t>
      </w:r>
      <w:r w:rsidR="00314022">
        <w:rPr>
          <w:rFonts w:ascii="Arial" w:hAnsi="Arial" w:cs="Arial"/>
        </w:rPr>
        <w:t>.</w:t>
      </w:r>
      <w:r>
        <w:rPr>
          <w:rFonts w:ascii="Arial" w:hAnsi="Arial" w:cs="Arial"/>
        </w:rPr>
        <w:t xml:space="preserve"> </w:t>
      </w:r>
      <w:r w:rsidR="004C6A2F">
        <w:rPr>
          <w:rFonts w:ascii="Arial" w:hAnsi="Arial" w:cs="Arial"/>
        </w:rPr>
        <w:t xml:space="preserve">A meta-analysis performed by </w:t>
      </w:r>
      <w:r w:rsidR="00645701">
        <w:rPr>
          <w:rFonts w:ascii="Arial" w:hAnsi="Arial" w:cs="Arial"/>
        </w:rPr>
        <w:t xml:space="preserve">Faragher </w:t>
      </w:r>
      <w:r w:rsidR="00645701" w:rsidRPr="000C08A9">
        <w:rPr>
          <w:rFonts w:ascii="Arial" w:hAnsi="Arial" w:cs="Arial"/>
          <w:i/>
          <w:iCs/>
        </w:rPr>
        <w:t>et al</w:t>
      </w:r>
      <w:r w:rsidR="000C08A9">
        <w:rPr>
          <w:rFonts w:ascii="Arial" w:hAnsi="Arial" w:cs="Arial"/>
          <w:i/>
          <w:iCs/>
        </w:rPr>
        <w:t>.</w:t>
      </w:r>
      <w:r w:rsidR="00645701" w:rsidRPr="000C08A9">
        <w:rPr>
          <w:rFonts w:ascii="Arial" w:hAnsi="Arial" w:cs="Arial"/>
          <w:i/>
          <w:iCs/>
        </w:rPr>
        <w:t>,</w:t>
      </w:r>
      <w:r w:rsidR="00645701">
        <w:rPr>
          <w:rFonts w:ascii="Arial" w:hAnsi="Arial" w:cs="Arial"/>
        </w:rPr>
        <w:t xml:space="preserve"> (2003)</w:t>
      </w:r>
      <w:r w:rsidR="004C6A2F">
        <w:rPr>
          <w:rFonts w:ascii="Arial" w:hAnsi="Arial" w:cs="Arial"/>
        </w:rPr>
        <w:t xml:space="preserve"> involving 485</w:t>
      </w:r>
      <w:r w:rsidR="00370360">
        <w:rPr>
          <w:rFonts w:ascii="Arial" w:hAnsi="Arial" w:cs="Arial"/>
        </w:rPr>
        <w:t xml:space="preserve"> studies and over 250,000 employees in a variety of organisations throughout the world</w:t>
      </w:r>
      <w:r w:rsidR="004C6A2F">
        <w:rPr>
          <w:rFonts w:ascii="Arial" w:hAnsi="Arial" w:cs="Arial"/>
        </w:rPr>
        <w:t xml:space="preserve"> studies reveals a ‘strong relationship’ between job satisfaction and mental health</w:t>
      </w:r>
      <w:r w:rsidR="000A311B">
        <w:rPr>
          <w:rFonts w:ascii="Arial" w:hAnsi="Arial" w:cs="Arial"/>
        </w:rPr>
        <w:t xml:space="preserve"> with both self-esteem and anxiety </w:t>
      </w:r>
      <w:r w:rsidR="000C08A9">
        <w:rPr>
          <w:rFonts w:ascii="Arial" w:hAnsi="Arial" w:cs="Arial"/>
        </w:rPr>
        <w:t xml:space="preserve">negatively </w:t>
      </w:r>
      <w:r w:rsidR="000A311B">
        <w:rPr>
          <w:rFonts w:ascii="Arial" w:hAnsi="Arial" w:cs="Arial"/>
        </w:rPr>
        <w:t>affected</w:t>
      </w:r>
      <w:r w:rsidR="00943B64">
        <w:rPr>
          <w:rFonts w:ascii="Arial" w:hAnsi="Arial" w:cs="Arial"/>
        </w:rPr>
        <w:t xml:space="preserve"> where job </w:t>
      </w:r>
      <w:r w:rsidR="00943B64" w:rsidRPr="000C08A9">
        <w:rPr>
          <w:rFonts w:ascii="Arial" w:hAnsi="Arial" w:cs="Arial"/>
        </w:rPr>
        <w:t xml:space="preserve">satisfaction is </w:t>
      </w:r>
      <w:r w:rsidR="000C08A9">
        <w:rPr>
          <w:rFonts w:ascii="Arial" w:hAnsi="Arial" w:cs="Arial"/>
        </w:rPr>
        <w:t>inadequate.</w:t>
      </w:r>
    </w:p>
    <w:p w14:paraId="5C445F3A" w14:textId="296D58D7" w:rsidR="009E6ECE" w:rsidRDefault="009E6ECE" w:rsidP="009E6ECE">
      <w:pPr>
        <w:spacing w:line="360" w:lineRule="auto"/>
        <w:rPr>
          <w:rFonts w:ascii="Arial" w:hAnsi="Arial" w:cs="Arial"/>
        </w:rPr>
      </w:pPr>
      <w:r w:rsidRPr="00314022">
        <w:rPr>
          <w:rFonts w:ascii="Arial" w:hAnsi="Arial" w:cs="Arial"/>
        </w:rPr>
        <w:t>Singh (2013) believes that ‘happiness is the key that unlocks the door of job satisfaction’ (p</w:t>
      </w:r>
      <w:r w:rsidR="000C08A9">
        <w:rPr>
          <w:rFonts w:ascii="Arial" w:hAnsi="Arial" w:cs="Arial"/>
        </w:rPr>
        <w:t xml:space="preserve">. </w:t>
      </w:r>
      <w:r w:rsidRPr="00314022">
        <w:rPr>
          <w:rFonts w:ascii="Arial" w:hAnsi="Arial" w:cs="Arial"/>
        </w:rPr>
        <w:t>799).</w:t>
      </w:r>
      <w:r w:rsidRPr="009E6ECE">
        <w:rPr>
          <w:rFonts w:ascii="Arial" w:hAnsi="Arial" w:cs="Arial"/>
        </w:rPr>
        <w:t xml:space="preserve"> His study uses quantitative questions to examine how certain emotionally intelligent behaviours in leaders influence the job satisfaction of employees. Questionnaires took generic skills from several models of EI, including the Ability model, and involved 474 employees. His findings show </w:t>
      </w:r>
      <w:r w:rsidR="000A311B">
        <w:rPr>
          <w:rFonts w:ascii="Arial" w:hAnsi="Arial" w:cs="Arial"/>
        </w:rPr>
        <w:t>the importance of encouraging a collegial environment, along with a leader who is</w:t>
      </w:r>
      <w:r w:rsidR="00A569F2">
        <w:rPr>
          <w:rFonts w:ascii="Arial" w:hAnsi="Arial" w:cs="Arial"/>
        </w:rPr>
        <w:t xml:space="preserve"> confident, optimistic, and flexible leaders with self-control, in enabling satisfaction and happiness in employees.</w:t>
      </w:r>
    </w:p>
    <w:p w14:paraId="72FBB925" w14:textId="7DFBB866" w:rsidR="009E6ECE" w:rsidRDefault="009E6ECE" w:rsidP="009E6ECE">
      <w:pPr>
        <w:spacing w:line="360" w:lineRule="auto"/>
        <w:rPr>
          <w:rFonts w:ascii="Arial" w:hAnsi="Arial" w:cs="Arial"/>
        </w:rPr>
      </w:pPr>
      <w:r w:rsidRPr="009E6ECE">
        <w:rPr>
          <w:rFonts w:ascii="Arial" w:hAnsi="Arial" w:cs="Arial"/>
        </w:rPr>
        <w:t>Whilst this</w:t>
      </w:r>
      <w:r w:rsidR="00314022">
        <w:rPr>
          <w:rFonts w:ascii="Arial" w:hAnsi="Arial" w:cs="Arial"/>
        </w:rPr>
        <w:t xml:space="preserve"> implies</w:t>
      </w:r>
      <w:r w:rsidRPr="009E6ECE">
        <w:rPr>
          <w:rFonts w:ascii="Arial" w:hAnsi="Arial" w:cs="Arial"/>
        </w:rPr>
        <w:t xml:space="preserve"> the importance of Emotionally Intelligent behaviours, there is </w:t>
      </w:r>
      <w:r w:rsidR="008842D7">
        <w:rPr>
          <w:rFonts w:ascii="Arial" w:hAnsi="Arial" w:cs="Arial"/>
        </w:rPr>
        <w:t>also a</w:t>
      </w:r>
      <w:r w:rsidRPr="009E6ECE">
        <w:rPr>
          <w:rFonts w:ascii="Arial" w:hAnsi="Arial" w:cs="Arial"/>
        </w:rPr>
        <w:t xml:space="preserve"> </w:t>
      </w:r>
      <w:r w:rsidRPr="00314022">
        <w:rPr>
          <w:rFonts w:ascii="Arial" w:hAnsi="Arial" w:cs="Arial"/>
        </w:rPr>
        <w:t>suggestion that other behaviours are important and Singh declares that leadership is enhanced by behaviours</w:t>
      </w:r>
      <w:r w:rsidRPr="009E6ECE">
        <w:rPr>
          <w:rFonts w:ascii="Arial" w:hAnsi="Arial" w:cs="Arial"/>
        </w:rPr>
        <w:t xml:space="preserve"> that Bass (2002) state</w:t>
      </w:r>
      <w:r w:rsidR="00856269">
        <w:rPr>
          <w:rFonts w:ascii="Arial" w:hAnsi="Arial" w:cs="Arial"/>
        </w:rPr>
        <w:t>s</w:t>
      </w:r>
      <w:r w:rsidRPr="009E6ECE">
        <w:rPr>
          <w:rFonts w:ascii="Arial" w:hAnsi="Arial" w:cs="Arial"/>
        </w:rPr>
        <w:t xml:space="preserve"> require the application of both emotion and reason. These behaviours are those that are described by Burns </w:t>
      </w:r>
      <w:r w:rsidR="00856269">
        <w:rPr>
          <w:rFonts w:ascii="Arial" w:hAnsi="Arial" w:cs="Arial"/>
        </w:rPr>
        <w:t>(</w:t>
      </w:r>
      <w:r w:rsidR="001E5DC4">
        <w:rPr>
          <w:rFonts w:ascii="Arial" w:hAnsi="Arial" w:cs="Arial"/>
        </w:rPr>
        <w:t>1978</w:t>
      </w:r>
      <w:r w:rsidRPr="009E6ECE">
        <w:rPr>
          <w:rFonts w:ascii="Arial" w:hAnsi="Arial" w:cs="Arial"/>
        </w:rPr>
        <w:t>) as Transformational Leadership behaviours. Singh links these behaviours with emotions. Looking at Singh’s interpretations individually shows how they might be reflected in his findings. ‘Intellectual stimulation’</w:t>
      </w:r>
      <w:r w:rsidR="00116115">
        <w:rPr>
          <w:rFonts w:ascii="Arial" w:hAnsi="Arial" w:cs="Arial"/>
        </w:rPr>
        <w:t xml:space="preserve"> (a </w:t>
      </w:r>
      <w:r w:rsidR="00FD2F86">
        <w:rPr>
          <w:rFonts w:ascii="Arial" w:hAnsi="Arial" w:cs="Arial"/>
        </w:rPr>
        <w:t>component of</w:t>
      </w:r>
      <w:r w:rsidR="00116115">
        <w:rPr>
          <w:rFonts w:ascii="Arial" w:hAnsi="Arial" w:cs="Arial"/>
        </w:rPr>
        <w:t xml:space="preserve"> Transformation Leadership)</w:t>
      </w:r>
      <w:r w:rsidRPr="009E6ECE">
        <w:rPr>
          <w:rFonts w:ascii="Arial" w:hAnsi="Arial" w:cs="Arial"/>
        </w:rPr>
        <w:t>, for example, is interpreted as influencing people ‘to look at problems from a positive perspective’ (p</w:t>
      </w:r>
      <w:r w:rsidR="00856269">
        <w:rPr>
          <w:rFonts w:ascii="Arial" w:hAnsi="Arial" w:cs="Arial"/>
        </w:rPr>
        <w:t>. 803</w:t>
      </w:r>
      <w:r w:rsidRPr="009E6ECE">
        <w:rPr>
          <w:rFonts w:ascii="Arial" w:hAnsi="Arial" w:cs="Arial"/>
        </w:rPr>
        <w:t>), which could further give employees the impression that their leader is optimistic about the future. This then relates TL to the findings.</w:t>
      </w:r>
    </w:p>
    <w:p w14:paraId="4A7896E3" w14:textId="7ED8084F" w:rsidR="00853002" w:rsidRDefault="00943B64" w:rsidP="008766AD">
      <w:pPr>
        <w:spacing w:line="360" w:lineRule="auto"/>
        <w:rPr>
          <w:rFonts w:ascii="Arial" w:hAnsi="Arial" w:cs="Arial"/>
        </w:rPr>
      </w:pPr>
      <w:r>
        <w:rPr>
          <w:rFonts w:ascii="Arial" w:hAnsi="Arial" w:cs="Arial"/>
        </w:rPr>
        <w:lastRenderedPageBreak/>
        <w:t xml:space="preserve">In part 2 of this study, the 4 branches of the ability model will be scrutinised through the lens of choir </w:t>
      </w:r>
      <w:r w:rsidR="00856269">
        <w:rPr>
          <w:rFonts w:ascii="Arial" w:hAnsi="Arial" w:cs="Arial"/>
        </w:rPr>
        <w:t>leaders</w:t>
      </w:r>
      <w:r>
        <w:rPr>
          <w:rFonts w:ascii="Arial" w:hAnsi="Arial" w:cs="Arial"/>
        </w:rPr>
        <w:t xml:space="preserve"> to find ways</w:t>
      </w:r>
      <w:r w:rsidR="008766AD">
        <w:rPr>
          <w:rFonts w:ascii="Arial" w:hAnsi="Arial" w:cs="Arial"/>
        </w:rPr>
        <w:t xml:space="preserve"> in which it can be used to facil</w:t>
      </w:r>
      <w:r w:rsidR="000A2455">
        <w:rPr>
          <w:rFonts w:ascii="Arial" w:hAnsi="Arial" w:cs="Arial"/>
        </w:rPr>
        <w:t>it</w:t>
      </w:r>
      <w:r w:rsidR="008766AD">
        <w:rPr>
          <w:rFonts w:ascii="Arial" w:hAnsi="Arial" w:cs="Arial"/>
        </w:rPr>
        <w:t xml:space="preserve">ate an environment that ensures the mental well-being </w:t>
      </w:r>
      <w:r w:rsidR="00856269">
        <w:rPr>
          <w:rFonts w:ascii="Arial" w:hAnsi="Arial" w:cs="Arial"/>
        </w:rPr>
        <w:t>of</w:t>
      </w:r>
      <w:r w:rsidR="008766AD">
        <w:rPr>
          <w:rFonts w:ascii="Arial" w:hAnsi="Arial" w:cs="Arial"/>
        </w:rPr>
        <w:t xml:space="preserve"> choir members.</w:t>
      </w:r>
      <w:r w:rsidR="00C70F63">
        <w:rPr>
          <w:rFonts w:ascii="Arial" w:hAnsi="Arial" w:cs="Arial"/>
        </w:rPr>
        <w:t xml:space="preserve">           </w:t>
      </w:r>
    </w:p>
    <w:p w14:paraId="2943FBF7" w14:textId="7424C30C" w:rsidR="000F6948" w:rsidRPr="00731994" w:rsidRDefault="000F6948" w:rsidP="00B05EFF">
      <w:pPr>
        <w:spacing w:line="360" w:lineRule="auto"/>
        <w:rPr>
          <w:rFonts w:ascii="Arial" w:hAnsi="Arial" w:cs="Arial"/>
          <w:b/>
          <w:bCs/>
        </w:rPr>
      </w:pPr>
      <w:r w:rsidRPr="00731994">
        <w:rPr>
          <w:rFonts w:ascii="Arial" w:hAnsi="Arial" w:cs="Arial"/>
          <w:b/>
          <w:bCs/>
        </w:rPr>
        <w:t>Transformational Leadership</w:t>
      </w:r>
      <w:r w:rsidR="00B45FD4" w:rsidRPr="00731994">
        <w:rPr>
          <w:rFonts w:ascii="Arial" w:hAnsi="Arial" w:cs="Arial"/>
          <w:b/>
          <w:bCs/>
        </w:rPr>
        <w:t xml:space="preserve"> </w:t>
      </w:r>
    </w:p>
    <w:p w14:paraId="4FEC5A22" w14:textId="21948C25" w:rsidR="0066647A" w:rsidRDefault="000F6948" w:rsidP="00B05EFF">
      <w:pPr>
        <w:spacing w:line="360" w:lineRule="auto"/>
        <w:rPr>
          <w:rFonts w:ascii="Arial" w:hAnsi="Arial" w:cs="Arial"/>
        </w:rPr>
      </w:pPr>
      <w:r w:rsidRPr="009A452F">
        <w:rPr>
          <w:rFonts w:ascii="Arial" w:hAnsi="Arial" w:cs="Arial"/>
        </w:rPr>
        <w:t xml:space="preserve">In </w:t>
      </w:r>
      <w:r w:rsidR="00AE0CE6" w:rsidRPr="009A452F">
        <w:rPr>
          <w:rFonts w:ascii="Arial" w:hAnsi="Arial" w:cs="Arial"/>
        </w:rPr>
        <w:t xml:space="preserve">relation to </w:t>
      </w:r>
      <w:proofErr w:type="spellStart"/>
      <w:r w:rsidR="00AE0CE6" w:rsidRPr="009A452F">
        <w:rPr>
          <w:rFonts w:ascii="Arial" w:hAnsi="Arial" w:cs="Arial"/>
        </w:rPr>
        <w:t>Malsow’s</w:t>
      </w:r>
      <w:proofErr w:type="spellEnd"/>
      <w:r w:rsidR="00AE0CE6" w:rsidRPr="009A452F">
        <w:rPr>
          <w:rFonts w:ascii="Arial" w:hAnsi="Arial" w:cs="Arial"/>
        </w:rPr>
        <w:t xml:space="preserve"> H</w:t>
      </w:r>
      <w:r w:rsidR="000A2455">
        <w:rPr>
          <w:rFonts w:ascii="Arial" w:hAnsi="Arial" w:cs="Arial"/>
        </w:rPr>
        <w:t>ON</w:t>
      </w:r>
      <w:r w:rsidR="002E75FA" w:rsidRPr="009A452F">
        <w:rPr>
          <w:rFonts w:ascii="Arial" w:hAnsi="Arial" w:cs="Arial"/>
        </w:rPr>
        <w:t xml:space="preserve"> (19</w:t>
      </w:r>
      <w:r w:rsidR="00856269">
        <w:rPr>
          <w:rFonts w:ascii="Arial" w:hAnsi="Arial" w:cs="Arial"/>
        </w:rPr>
        <w:t>43</w:t>
      </w:r>
      <w:r w:rsidR="002E75FA" w:rsidRPr="009A452F">
        <w:rPr>
          <w:rFonts w:ascii="Arial" w:hAnsi="Arial" w:cs="Arial"/>
        </w:rPr>
        <w:t>)</w:t>
      </w:r>
      <w:r w:rsidRPr="009A452F">
        <w:rPr>
          <w:rFonts w:ascii="Arial" w:hAnsi="Arial" w:cs="Arial"/>
        </w:rPr>
        <w:t xml:space="preserve">, Burns </w:t>
      </w:r>
      <w:r w:rsidR="00132D08" w:rsidRPr="009A452F">
        <w:rPr>
          <w:rFonts w:ascii="Arial" w:hAnsi="Arial" w:cs="Arial"/>
        </w:rPr>
        <w:t>discussed</w:t>
      </w:r>
      <w:r w:rsidRPr="009A452F">
        <w:rPr>
          <w:rFonts w:ascii="Arial" w:hAnsi="Arial" w:cs="Arial"/>
        </w:rPr>
        <w:t xml:space="preserve"> leadership styles, asserting ‘Transform</w:t>
      </w:r>
      <w:r w:rsidR="00731994">
        <w:rPr>
          <w:rFonts w:ascii="Arial" w:hAnsi="Arial" w:cs="Arial"/>
        </w:rPr>
        <w:t>ing</w:t>
      </w:r>
      <w:r w:rsidRPr="009A452F">
        <w:rPr>
          <w:rFonts w:ascii="Arial" w:hAnsi="Arial" w:cs="Arial"/>
        </w:rPr>
        <w:t xml:space="preserve"> Leadership’ </w:t>
      </w:r>
      <w:r w:rsidR="005F3AD3" w:rsidRPr="009A452F">
        <w:rPr>
          <w:rFonts w:ascii="Arial" w:hAnsi="Arial" w:cs="Arial"/>
        </w:rPr>
        <w:t xml:space="preserve">(Burns, 1978) </w:t>
      </w:r>
      <w:r w:rsidRPr="009A452F">
        <w:rPr>
          <w:rFonts w:ascii="Arial" w:hAnsi="Arial" w:cs="Arial"/>
        </w:rPr>
        <w:t>as a means of</w:t>
      </w:r>
      <w:r w:rsidR="005F3AD3" w:rsidRPr="009A452F">
        <w:rPr>
          <w:rFonts w:ascii="Arial" w:hAnsi="Arial" w:cs="Arial"/>
        </w:rPr>
        <w:t xml:space="preserve"> allowing people to reach the higher level of needs in the </w:t>
      </w:r>
      <w:commentRangeStart w:id="3"/>
      <w:r w:rsidR="005F3AD3" w:rsidRPr="009A452F">
        <w:rPr>
          <w:rFonts w:ascii="Arial" w:hAnsi="Arial" w:cs="Arial"/>
        </w:rPr>
        <w:t>hierarchy</w:t>
      </w:r>
      <w:commentRangeEnd w:id="3"/>
      <w:r w:rsidR="00CF0653">
        <w:rPr>
          <w:rStyle w:val="CommentReference"/>
        </w:rPr>
        <w:commentReference w:id="3"/>
      </w:r>
      <w:r w:rsidR="005F3AD3" w:rsidRPr="009A452F">
        <w:rPr>
          <w:rFonts w:ascii="Arial" w:hAnsi="Arial" w:cs="Arial"/>
        </w:rPr>
        <w:t>.</w:t>
      </w:r>
      <w:r w:rsidR="000A2455">
        <w:rPr>
          <w:rFonts w:ascii="Arial" w:hAnsi="Arial" w:cs="Arial"/>
        </w:rPr>
        <w:t xml:space="preserve"> </w:t>
      </w:r>
      <w:r w:rsidR="00731994">
        <w:rPr>
          <w:rFonts w:ascii="Arial" w:hAnsi="Arial" w:cs="Arial"/>
        </w:rPr>
        <w:t>In 1985, Bass developed transforming leadership theory into ‘Transformational Leadership’.</w:t>
      </w:r>
      <w:r w:rsidR="008520CD">
        <w:rPr>
          <w:rFonts w:ascii="Arial" w:hAnsi="Arial" w:cs="Arial"/>
        </w:rPr>
        <w:t xml:space="preserve"> In doing so, he identified </w:t>
      </w:r>
      <w:r w:rsidR="008625B0">
        <w:rPr>
          <w:rFonts w:ascii="Arial" w:hAnsi="Arial" w:cs="Arial"/>
        </w:rPr>
        <w:t>four behaviours: ‘c</w:t>
      </w:r>
      <w:r w:rsidR="008625B0" w:rsidRPr="008625B0">
        <w:rPr>
          <w:rFonts w:ascii="Arial" w:hAnsi="Arial" w:cs="Arial"/>
        </w:rPr>
        <w:t xml:space="preserve">harisma or idealized influence (attributed or </w:t>
      </w:r>
      <w:proofErr w:type="spellStart"/>
      <w:r w:rsidR="008625B0" w:rsidRPr="008625B0">
        <w:rPr>
          <w:rFonts w:ascii="Arial" w:hAnsi="Arial" w:cs="Arial"/>
        </w:rPr>
        <w:t>behavioral</w:t>
      </w:r>
      <w:proofErr w:type="spellEnd"/>
      <w:r w:rsidR="008625B0" w:rsidRPr="008625B0">
        <w:rPr>
          <w:rFonts w:ascii="Arial" w:hAnsi="Arial" w:cs="Arial"/>
        </w:rPr>
        <w:t>), inspirational motivation, intellectual stimulation, and individualized consideration</w:t>
      </w:r>
      <w:r w:rsidR="008625B0">
        <w:rPr>
          <w:rFonts w:ascii="Arial" w:hAnsi="Arial" w:cs="Arial"/>
        </w:rPr>
        <w:t>’</w:t>
      </w:r>
      <w:r w:rsidR="008625B0" w:rsidRPr="008625B0">
        <w:rPr>
          <w:rFonts w:ascii="Arial" w:hAnsi="Arial" w:cs="Arial"/>
        </w:rPr>
        <w:t xml:space="preserve"> (Bass</w:t>
      </w:r>
      <w:r w:rsidR="00981F63">
        <w:rPr>
          <w:rFonts w:ascii="Arial" w:hAnsi="Arial" w:cs="Arial"/>
        </w:rPr>
        <w:t xml:space="preserve"> and </w:t>
      </w:r>
      <w:proofErr w:type="spellStart"/>
      <w:r w:rsidR="00981F63">
        <w:rPr>
          <w:rFonts w:ascii="Arial" w:hAnsi="Arial" w:cs="Arial"/>
        </w:rPr>
        <w:t>Steidler</w:t>
      </w:r>
      <w:r w:rsidR="0024644A">
        <w:rPr>
          <w:rFonts w:ascii="Arial" w:hAnsi="Arial" w:cs="Arial"/>
        </w:rPr>
        <w:t>meier</w:t>
      </w:r>
      <w:proofErr w:type="spellEnd"/>
      <w:r w:rsidR="008625B0" w:rsidRPr="008625B0">
        <w:rPr>
          <w:rFonts w:ascii="Arial" w:hAnsi="Arial" w:cs="Arial"/>
        </w:rPr>
        <w:t xml:space="preserve"> </w:t>
      </w:r>
      <w:r w:rsidR="001C3930">
        <w:rPr>
          <w:rFonts w:ascii="Arial" w:hAnsi="Arial" w:cs="Arial"/>
        </w:rPr>
        <w:t>1999</w:t>
      </w:r>
      <w:r w:rsidR="00764200">
        <w:rPr>
          <w:rFonts w:ascii="Arial" w:hAnsi="Arial" w:cs="Arial"/>
        </w:rPr>
        <w:t>, p 184</w:t>
      </w:r>
      <w:r w:rsidR="008625B0" w:rsidRPr="008625B0">
        <w:rPr>
          <w:rFonts w:ascii="Arial" w:hAnsi="Arial" w:cs="Arial"/>
        </w:rPr>
        <w:t>).</w:t>
      </w:r>
      <w:r w:rsidR="006640A9">
        <w:rPr>
          <w:rFonts w:ascii="Arial" w:hAnsi="Arial" w:cs="Arial"/>
        </w:rPr>
        <w:t xml:space="preserve"> Whilst Burns</w:t>
      </w:r>
      <w:r w:rsidR="001E5DC4">
        <w:rPr>
          <w:rFonts w:ascii="Arial" w:hAnsi="Arial" w:cs="Arial"/>
        </w:rPr>
        <w:t xml:space="preserve"> (1978)</w:t>
      </w:r>
      <w:r w:rsidR="006640A9">
        <w:rPr>
          <w:rFonts w:ascii="Arial" w:hAnsi="Arial" w:cs="Arial"/>
        </w:rPr>
        <w:t xml:space="preserve"> communicated the idea that a transformational leader needed to be morally uplifting, Bass </w:t>
      </w:r>
      <w:r w:rsidR="00981F63">
        <w:rPr>
          <w:rFonts w:ascii="Arial" w:hAnsi="Arial" w:cs="Arial"/>
        </w:rPr>
        <w:t>asserted in his early work that transformational leaders could be ‘virtuous or villainous depending on their values’ (Bass, 1999, p</w:t>
      </w:r>
      <w:r w:rsidR="00856269">
        <w:rPr>
          <w:rFonts w:ascii="Arial" w:hAnsi="Arial" w:cs="Arial"/>
        </w:rPr>
        <w:t>.</w:t>
      </w:r>
      <w:r w:rsidR="00981F63">
        <w:rPr>
          <w:rFonts w:ascii="Arial" w:hAnsi="Arial" w:cs="Arial"/>
        </w:rPr>
        <w:t xml:space="preserve"> 186). </w:t>
      </w:r>
      <w:r w:rsidR="00A670B5">
        <w:rPr>
          <w:rFonts w:ascii="Arial" w:hAnsi="Arial" w:cs="Arial"/>
        </w:rPr>
        <w:t>This was later addressed i</w:t>
      </w:r>
      <w:r w:rsidR="00981F63">
        <w:rPr>
          <w:rFonts w:ascii="Arial" w:hAnsi="Arial" w:cs="Arial"/>
        </w:rPr>
        <w:t xml:space="preserve">n 1999, </w:t>
      </w:r>
      <w:r w:rsidR="00A670B5">
        <w:rPr>
          <w:rFonts w:ascii="Arial" w:hAnsi="Arial" w:cs="Arial"/>
        </w:rPr>
        <w:t xml:space="preserve">when </w:t>
      </w:r>
      <w:r w:rsidR="00981F63">
        <w:rPr>
          <w:rFonts w:ascii="Arial" w:hAnsi="Arial" w:cs="Arial"/>
        </w:rPr>
        <w:t>Bass distinguished between pseudo-transformational</w:t>
      </w:r>
      <w:r w:rsidR="00F0525A">
        <w:rPr>
          <w:rFonts w:ascii="Arial" w:hAnsi="Arial" w:cs="Arial"/>
        </w:rPr>
        <w:t xml:space="preserve"> leaders,</w:t>
      </w:r>
      <w:r w:rsidR="00981F63">
        <w:rPr>
          <w:rFonts w:ascii="Arial" w:hAnsi="Arial" w:cs="Arial"/>
        </w:rPr>
        <w:t xml:space="preserve"> who </w:t>
      </w:r>
      <w:r w:rsidR="0024644A">
        <w:rPr>
          <w:rFonts w:ascii="Arial" w:hAnsi="Arial" w:cs="Arial"/>
        </w:rPr>
        <w:t>act in self-interest</w:t>
      </w:r>
      <w:r w:rsidR="00F0525A">
        <w:rPr>
          <w:rFonts w:ascii="Arial" w:hAnsi="Arial" w:cs="Arial"/>
        </w:rPr>
        <w:t>,</w:t>
      </w:r>
      <w:r w:rsidR="0024644A">
        <w:rPr>
          <w:rFonts w:ascii="Arial" w:hAnsi="Arial" w:cs="Arial"/>
        </w:rPr>
        <w:t xml:space="preserve"> and authentic transformational leaders</w:t>
      </w:r>
      <w:r w:rsidR="00F0525A">
        <w:rPr>
          <w:rFonts w:ascii="Arial" w:hAnsi="Arial" w:cs="Arial"/>
        </w:rPr>
        <w:t xml:space="preserve"> who a</w:t>
      </w:r>
      <w:r w:rsidR="00F0525A" w:rsidRPr="00856269">
        <w:rPr>
          <w:rFonts w:ascii="Arial" w:hAnsi="Arial" w:cs="Arial"/>
        </w:rPr>
        <w:t>ct</w:t>
      </w:r>
      <w:r w:rsidR="00C0467B" w:rsidRPr="00856269">
        <w:rPr>
          <w:rFonts w:ascii="Arial" w:hAnsi="Arial" w:cs="Arial"/>
        </w:rPr>
        <w:t xml:space="preserve"> in the interests of others.</w:t>
      </w:r>
      <w:r w:rsidR="00C0467B" w:rsidRPr="00C0467B">
        <w:rPr>
          <w:rFonts w:ascii="Arial" w:hAnsi="Arial" w:cs="Arial"/>
        </w:rPr>
        <w:t xml:space="preserve"> </w:t>
      </w:r>
    </w:p>
    <w:p w14:paraId="730AEE79" w14:textId="292C71D2" w:rsidR="00A670B5" w:rsidRDefault="004930E5" w:rsidP="00B05EFF">
      <w:pPr>
        <w:spacing w:line="360" w:lineRule="auto"/>
        <w:rPr>
          <w:rFonts w:ascii="Arial" w:hAnsi="Arial" w:cs="Arial"/>
        </w:rPr>
      </w:pPr>
      <w:r>
        <w:rPr>
          <w:rFonts w:ascii="Arial" w:hAnsi="Arial" w:cs="Arial"/>
        </w:rPr>
        <w:t xml:space="preserve">Seeking to address the gap in knowledge about followers’ reactions to leaders who could be seen as pseudo-transformational or authentic, Shuh et al (2012), tested 114 leader-follower dyads and found that the positive and negative effects of moral and </w:t>
      </w:r>
      <w:r w:rsidR="00C100BE">
        <w:rPr>
          <w:rFonts w:ascii="Arial" w:hAnsi="Arial" w:cs="Arial"/>
        </w:rPr>
        <w:t>authoritative</w:t>
      </w:r>
      <w:r>
        <w:rPr>
          <w:rFonts w:ascii="Arial" w:hAnsi="Arial" w:cs="Arial"/>
        </w:rPr>
        <w:t xml:space="preserve"> behaviours were particularly </w:t>
      </w:r>
      <w:r w:rsidR="00C100BE">
        <w:rPr>
          <w:rFonts w:ascii="Arial" w:hAnsi="Arial" w:cs="Arial"/>
        </w:rPr>
        <w:t>pronounced</w:t>
      </w:r>
      <w:r>
        <w:rPr>
          <w:rFonts w:ascii="Arial" w:hAnsi="Arial" w:cs="Arial"/>
        </w:rPr>
        <w:t xml:space="preserve"> where a transformational leadership style was present.</w:t>
      </w:r>
      <w:r w:rsidR="006C6B02">
        <w:rPr>
          <w:rFonts w:ascii="Arial" w:hAnsi="Arial" w:cs="Arial"/>
        </w:rPr>
        <w:t xml:space="preserve"> This highlights the influence that a TL style has on followers, showing the importance of authentic leaders with moral behaviours. Mayer et al (2009), states the importance of training in ethics for ethical leadership</w:t>
      </w:r>
      <w:r w:rsidR="005249B0">
        <w:rPr>
          <w:rFonts w:ascii="Arial" w:hAnsi="Arial" w:cs="Arial"/>
        </w:rPr>
        <w:t>, which</w:t>
      </w:r>
      <w:r w:rsidR="00C0467B">
        <w:rPr>
          <w:rFonts w:ascii="Arial" w:hAnsi="Arial" w:cs="Arial"/>
        </w:rPr>
        <w:t xml:space="preserve"> highlights the importance of a </w:t>
      </w:r>
      <w:r w:rsidR="00C0467B" w:rsidRPr="00AF5706">
        <w:rPr>
          <w:rFonts w:ascii="Arial" w:hAnsi="Arial" w:cs="Arial"/>
          <w:highlight w:val="yellow"/>
        </w:rPr>
        <w:t xml:space="preserve">strong ethical basis </w:t>
      </w:r>
      <w:r w:rsidR="006D1483" w:rsidRPr="00AF5706">
        <w:rPr>
          <w:rFonts w:ascii="Arial" w:hAnsi="Arial" w:cs="Arial"/>
          <w:highlight w:val="yellow"/>
        </w:rPr>
        <w:t>for</w:t>
      </w:r>
      <w:r w:rsidR="00C0467B" w:rsidRPr="00AF5706">
        <w:rPr>
          <w:rFonts w:ascii="Arial" w:hAnsi="Arial" w:cs="Arial"/>
          <w:highlight w:val="yellow"/>
        </w:rPr>
        <w:t xml:space="preserve"> my </w:t>
      </w:r>
      <w:r w:rsidR="006D1483" w:rsidRPr="00AF5706">
        <w:rPr>
          <w:rFonts w:ascii="Arial" w:hAnsi="Arial" w:cs="Arial"/>
          <w:highlight w:val="yellow"/>
        </w:rPr>
        <w:t>artefact.</w:t>
      </w:r>
    </w:p>
    <w:p w14:paraId="6C44E361" w14:textId="20CAEECA" w:rsidR="004323DC" w:rsidRDefault="006D1483" w:rsidP="00B05EFF">
      <w:pPr>
        <w:spacing w:line="360" w:lineRule="auto"/>
        <w:rPr>
          <w:rFonts w:ascii="Arial" w:hAnsi="Arial" w:cs="Arial"/>
        </w:rPr>
      </w:pPr>
      <w:r>
        <w:rPr>
          <w:rFonts w:ascii="Arial" w:hAnsi="Arial" w:cs="Arial"/>
        </w:rPr>
        <w:t xml:space="preserve">Whilst recognising the strong influence of a TL style, there is evidence that it can have a positive </w:t>
      </w:r>
      <w:r w:rsidR="00AF5706">
        <w:rPr>
          <w:rFonts w:ascii="Arial" w:hAnsi="Arial" w:cs="Arial"/>
        </w:rPr>
        <w:t>effect</w:t>
      </w:r>
      <w:r>
        <w:rPr>
          <w:rFonts w:ascii="Arial" w:hAnsi="Arial" w:cs="Arial"/>
        </w:rPr>
        <w:t xml:space="preserve"> on mental well-being, making it a desirable theory to examine further.  </w:t>
      </w:r>
      <w:r w:rsidR="00A670B5">
        <w:rPr>
          <w:rFonts w:ascii="Arial" w:hAnsi="Arial" w:cs="Arial"/>
        </w:rPr>
        <w:t>Montano et al (201</w:t>
      </w:r>
      <w:r w:rsidR="00CA0A37">
        <w:rPr>
          <w:rFonts w:ascii="Arial" w:hAnsi="Arial" w:cs="Arial"/>
        </w:rPr>
        <w:t>7</w:t>
      </w:r>
      <w:r w:rsidR="00A670B5">
        <w:rPr>
          <w:rFonts w:ascii="Arial" w:hAnsi="Arial" w:cs="Arial"/>
        </w:rPr>
        <w:t>)</w:t>
      </w:r>
      <w:r w:rsidR="00A670B5" w:rsidRPr="00A670B5">
        <w:rPr>
          <w:rFonts w:ascii="Arial" w:hAnsi="Arial" w:cs="Arial"/>
        </w:rPr>
        <w:t xml:space="preserve"> </w:t>
      </w:r>
      <w:r w:rsidR="00A670B5">
        <w:rPr>
          <w:rFonts w:ascii="Arial" w:hAnsi="Arial" w:cs="Arial"/>
        </w:rPr>
        <w:t xml:space="preserve">conducted a </w:t>
      </w:r>
      <w:r>
        <w:rPr>
          <w:rFonts w:ascii="Arial" w:hAnsi="Arial" w:cs="Arial"/>
        </w:rPr>
        <w:t>meta-analysis</w:t>
      </w:r>
      <w:r w:rsidR="00A670B5">
        <w:rPr>
          <w:rFonts w:ascii="Arial" w:hAnsi="Arial" w:cs="Arial"/>
        </w:rPr>
        <w:t xml:space="preserve"> </w:t>
      </w:r>
      <w:r w:rsidR="00C0467B">
        <w:rPr>
          <w:rFonts w:ascii="Arial" w:hAnsi="Arial" w:cs="Arial"/>
        </w:rPr>
        <w:t>in which</w:t>
      </w:r>
      <w:r w:rsidR="00A670B5">
        <w:rPr>
          <w:rFonts w:ascii="Arial" w:hAnsi="Arial" w:cs="Arial"/>
        </w:rPr>
        <w:t xml:space="preserve"> results revealed a</w:t>
      </w:r>
      <w:r w:rsidR="00A670B5" w:rsidRPr="009A452F">
        <w:rPr>
          <w:rFonts w:ascii="Arial" w:hAnsi="Arial" w:cs="Arial"/>
        </w:rPr>
        <w:t xml:space="preserve"> negative </w:t>
      </w:r>
      <w:r w:rsidR="00A670B5">
        <w:rPr>
          <w:rFonts w:ascii="Arial" w:hAnsi="Arial" w:cs="Arial"/>
        </w:rPr>
        <w:t>effect</w:t>
      </w:r>
      <w:r w:rsidR="00A670B5" w:rsidRPr="009A452F">
        <w:rPr>
          <w:rFonts w:ascii="Arial" w:hAnsi="Arial" w:cs="Arial"/>
        </w:rPr>
        <w:t xml:space="preserve"> on mental health where destructive leadership behaviours, such as authoritarianism or aggressive, abusive</w:t>
      </w:r>
      <w:r w:rsidR="00A670B5">
        <w:rPr>
          <w:rFonts w:ascii="Arial" w:hAnsi="Arial" w:cs="Arial"/>
        </w:rPr>
        <w:t>,</w:t>
      </w:r>
      <w:r w:rsidR="00A670B5" w:rsidRPr="009A452F">
        <w:rPr>
          <w:rFonts w:ascii="Arial" w:hAnsi="Arial" w:cs="Arial"/>
        </w:rPr>
        <w:t xml:space="preserve"> and manipulative behaviours, exist</w:t>
      </w:r>
      <w:r>
        <w:rPr>
          <w:rFonts w:ascii="Arial" w:hAnsi="Arial" w:cs="Arial"/>
        </w:rPr>
        <w:t xml:space="preserve"> but positive mental health outcomes from a TL style.</w:t>
      </w:r>
      <w:r w:rsidR="00A670B5" w:rsidRPr="00A670B5">
        <w:rPr>
          <w:rFonts w:ascii="Arial" w:hAnsi="Arial" w:cs="Arial"/>
        </w:rPr>
        <w:t xml:space="preserve"> </w:t>
      </w:r>
      <w:r>
        <w:rPr>
          <w:rFonts w:ascii="Arial" w:hAnsi="Arial" w:cs="Arial"/>
        </w:rPr>
        <w:t>The study</w:t>
      </w:r>
      <w:r w:rsidR="00F0525A">
        <w:rPr>
          <w:rFonts w:ascii="Arial" w:hAnsi="Arial" w:cs="Arial"/>
        </w:rPr>
        <w:t xml:space="preserve"> also</w:t>
      </w:r>
      <w:r w:rsidR="00F0525A" w:rsidRPr="00F0525A">
        <w:rPr>
          <w:rFonts w:ascii="Arial" w:hAnsi="Arial" w:cs="Arial"/>
        </w:rPr>
        <w:t xml:space="preserve"> </w:t>
      </w:r>
      <w:r w:rsidR="00F0525A" w:rsidRPr="009A452F">
        <w:rPr>
          <w:rFonts w:ascii="Arial" w:hAnsi="Arial" w:cs="Arial"/>
        </w:rPr>
        <w:t>highlights the importance of ‘</w:t>
      </w:r>
      <w:r w:rsidR="00F0525A">
        <w:rPr>
          <w:rFonts w:ascii="Arial" w:hAnsi="Arial" w:cs="Arial"/>
        </w:rPr>
        <w:t>leader–follower’</w:t>
      </w:r>
      <w:r w:rsidR="00F0525A" w:rsidRPr="009A452F">
        <w:rPr>
          <w:rFonts w:ascii="Arial" w:hAnsi="Arial" w:cs="Arial"/>
        </w:rPr>
        <w:t xml:space="preserve"> interaction (p </w:t>
      </w:r>
      <w:commentRangeStart w:id="4"/>
      <w:r w:rsidR="00F0525A" w:rsidRPr="009A452F">
        <w:rPr>
          <w:rFonts w:ascii="Arial" w:hAnsi="Arial" w:cs="Arial"/>
        </w:rPr>
        <w:t>327</w:t>
      </w:r>
      <w:commentRangeEnd w:id="4"/>
      <w:r w:rsidR="00F0525A">
        <w:rPr>
          <w:rStyle w:val="CommentReference"/>
        </w:rPr>
        <w:commentReference w:id="4"/>
      </w:r>
      <w:r w:rsidR="00F0525A" w:rsidRPr="009A452F">
        <w:rPr>
          <w:rFonts w:ascii="Arial" w:hAnsi="Arial" w:cs="Arial"/>
        </w:rPr>
        <w:t>)</w:t>
      </w:r>
      <w:r w:rsidR="00F0525A">
        <w:rPr>
          <w:rFonts w:ascii="Arial" w:hAnsi="Arial" w:cs="Arial"/>
        </w:rPr>
        <w:t>.</w:t>
      </w:r>
      <w:r w:rsidR="00F0525A" w:rsidRPr="009A452F">
        <w:rPr>
          <w:rFonts w:ascii="Arial" w:hAnsi="Arial" w:cs="Arial"/>
        </w:rPr>
        <w:t xml:space="preserve"> </w:t>
      </w:r>
    </w:p>
    <w:p w14:paraId="26C96B49" w14:textId="52D6DE9C" w:rsidR="0060504D" w:rsidRDefault="0060504D" w:rsidP="0060504D">
      <w:pPr>
        <w:spacing w:line="360" w:lineRule="auto"/>
        <w:rPr>
          <w:rFonts w:ascii="Arial" w:hAnsi="Arial" w:cs="Arial"/>
        </w:rPr>
      </w:pPr>
      <w:r>
        <w:rPr>
          <w:rFonts w:ascii="Arial" w:hAnsi="Arial" w:cs="Arial"/>
        </w:rPr>
        <w:t>Part 2 of this st</w:t>
      </w:r>
      <w:r w:rsidR="006D1483">
        <w:rPr>
          <w:rFonts w:ascii="Arial" w:hAnsi="Arial" w:cs="Arial"/>
        </w:rPr>
        <w:t xml:space="preserve">udy will explore TL with particular emphasis on </w:t>
      </w:r>
      <w:r w:rsidR="001A75D1">
        <w:rPr>
          <w:rFonts w:ascii="Arial" w:hAnsi="Arial" w:cs="Arial"/>
        </w:rPr>
        <w:t>how they might contribute to mental well-being.</w:t>
      </w:r>
    </w:p>
    <w:p w14:paraId="3ECC4506" w14:textId="4490B9FD" w:rsidR="000F6948" w:rsidRPr="000C6F01" w:rsidRDefault="000C6F01" w:rsidP="00B05EFF">
      <w:pPr>
        <w:spacing w:line="360" w:lineRule="auto"/>
        <w:rPr>
          <w:rFonts w:ascii="Arial" w:hAnsi="Arial" w:cs="Arial"/>
          <w:b/>
          <w:bCs/>
          <w:u w:val="single"/>
        </w:rPr>
      </w:pPr>
      <w:r w:rsidRPr="000C6F01">
        <w:rPr>
          <w:rFonts w:ascii="Arial" w:hAnsi="Arial" w:cs="Arial"/>
          <w:b/>
          <w:bCs/>
          <w:u w:val="single"/>
        </w:rPr>
        <w:t>Practical Influences</w:t>
      </w:r>
      <w:r w:rsidR="00E57255" w:rsidRPr="009A452F">
        <w:rPr>
          <w:rFonts w:ascii="Arial" w:hAnsi="Arial" w:cs="Arial"/>
        </w:rPr>
        <w:t xml:space="preserve"> </w:t>
      </w:r>
    </w:p>
    <w:p w14:paraId="7AB03E34" w14:textId="69B8A92C" w:rsidR="00B125DF" w:rsidRPr="009A452F" w:rsidRDefault="00B125DF" w:rsidP="00B05EFF">
      <w:pPr>
        <w:spacing w:line="360" w:lineRule="auto"/>
        <w:rPr>
          <w:rFonts w:ascii="Arial" w:hAnsi="Arial" w:cs="Arial"/>
        </w:rPr>
      </w:pPr>
      <w:r>
        <w:rPr>
          <w:rFonts w:ascii="Arial" w:hAnsi="Arial" w:cs="Arial"/>
        </w:rPr>
        <w:lastRenderedPageBreak/>
        <w:t>This section will explore</w:t>
      </w:r>
      <w:r w:rsidR="003213B6">
        <w:rPr>
          <w:rFonts w:ascii="Arial" w:hAnsi="Arial" w:cs="Arial"/>
        </w:rPr>
        <w:t xml:space="preserve"> existing</w:t>
      </w:r>
      <w:r>
        <w:rPr>
          <w:rFonts w:ascii="Arial" w:hAnsi="Arial" w:cs="Arial"/>
        </w:rPr>
        <w:t xml:space="preserve"> </w:t>
      </w:r>
      <w:r w:rsidR="003213B6">
        <w:rPr>
          <w:rFonts w:ascii="Arial" w:hAnsi="Arial" w:cs="Arial"/>
        </w:rPr>
        <w:t>practical</w:t>
      </w:r>
      <w:r>
        <w:rPr>
          <w:rFonts w:ascii="Arial" w:hAnsi="Arial" w:cs="Arial"/>
        </w:rPr>
        <w:t xml:space="preserve"> models that are relevant to my work with the hospital choir. Each chosen influence will be </w:t>
      </w:r>
      <w:r w:rsidR="00DE4FFC">
        <w:rPr>
          <w:rFonts w:ascii="Arial" w:hAnsi="Arial" w:cs="Arial"/>
        </w:rPr>
        <w:t>introduced and justified</w:t>
      </w:r>
      <w:r w:rsidR="003213B6">
        <w:rPr>
          <w:rFonts w:ascii="Arial" w:hAnsi="Arial" w:cs="Arial"/>
        </w:rPr>
        <w:t xml:space="preserve"> </w:t>
      </w:r>
      <w:r w:rsidR="000C6F01">
        <w:rPr>
          <w:rFonts w:ascii="Arial" w:hAnsi="Arial" w:cs="Arial"/>
        </w:rPr>
        <w:t>in this section</w:t>
      </w:r>
      <w:r w:rsidR="00DE4FFC">
        <w:rPr>
          <w:rFonts w:ascii="Arial" w:hAnsi="Arial" w:cs="Arial"/>
        </w:rPr>
        <w:t>. Both</w:t>
      </w:r>
      <w:r w:rsidR="000C6F01">
        <w:rPr>
          <w:rFonts w:ascii="Arial" w:hAnsi="Arial" w:cs="Arial"/>
        </w:rPr>
        <w:t xml:space="preserve"> will be examined through the lens of Maslow’s HON in part 2 of the study, before integrating with theoretical influences, for possible inclusion in my artefact.</w:t>
      </w:r>
    </w:p>
    <w:p w14:paraId="19180ED9" w14:textId="7A4978EC" w:rsidR="000966A8" w:rsidRDefault="003E7654" w:rsidP="0022085B">
      <w:pPr>
        <w:spacing w:line="360" w:lineRule="auto"/>
        <w:rPr>
          <w:rFonts w:ascii="Arial" w:hAnsi="Arial" w:cs="Arial"/>
        </w:rPr>
      </w:pPr>
      <w:commentRangeStart w:id="5"/>
      <w:r w:rsidRPr="009A452F">
        <w:rPr>
          <w:rFonts w:ascii="Arial" w:hAnsi="Arial" w:cs="Arial"/>
        </w:rPr>
        <w:t>Following</w:t>
      </w:r>
      <w:commentRangeEnd w:id="5"/>
      <w:r w:rsidR="00CF0653">
        <w:rPr>
          <w:rStyle w:val="CommentReference"/>
        </w:rPr>
        <w:commentReference w:id="5"/>
      </w:r>
      <w:r w:rsidRPr="009A452F">
        <w:rPr>
          <w:rFonts w:ascii="Arial" w:hAnsi="Arial" w:cs="Arial"/>
        </w:rPr>
        <w:t xml:space="preserve"> searches in </w:t>
      </w:r>
      <w:r w:rsidR="0022085B" w:rsidRPr="0022085B">
        <w:rPr>
          <w:rFonts w:ascii="Arial" w:hAnsi="Arial" w:cs="Arial"/>
        </w:rPr>
        <w:t>EBSCO</w:t>
      </w:r>
      <w:r w:rsidR="00AE2F7D">
        <w:rPr>
          <w:rFonts w:ascii="Arial" w:hAnsi="Arial" w:cs="Arial"/>
        </w:rPr>
        <w:t xml:space="preserve">, </w:t>
      </w:r>
      <w:r w:rsidR="0022085B" w:rsidRPr="0022085B">
        <w:rPr>
          <w:rFonts w:ascii="Arial" w:hAnsi="Arial" w:cs="Arial"/>
        </w:rPr>
        <w:t>PubMed</w:t>
      </w:r>
      <w:r w:rsidR="00AE2F7D">
        <w:rPr>
          <w:rFonts w:ascii="Arial" w:hAnsi="Arial" w:cs="Arial"/>
        </w:rPr>
        <w:t xml:space="preserve">, </w:t>
      </w:r>
      <w:r w:rsidR="0022085B" w:rsidRPr="0022085B">
        <w:rPr>
          <w:rFonts w:ascii="Arial" w:hAnsi="Arial" w:cs="Arial"/>
        </w:rPr>
        <w:t>ERIC.ed.gov</w:t>
      </w:r>
      <w:r w:rsidR="00AE2F7D">
        <w:rPr>
          <w:rFonts w:ascii="Arial" w:hAnsi="Arial" w:cs="Arial"/>
        </w:rPr>
        <w:t xml:space="preserve">, </w:t>
      </w:r>
      <w:r w:rsidR="0022085B" w:rsidRPr="0022085B">
        <w:rPr>
          <w:rFonts w:ascii="Arial" w:hAnsi="Arial" w:cs="Arial"/>
        </w:rPr>
        <w:t>UWTSD Database</w:t>
      </w:r>
      <w:r w:rsidR="00AE2F7D">
        <w:rPr>
          <w:rFonts w:ascii="Arial" w:hAnsi="Arial" w:cs="Arial"/>
        </w:rPr>
        <w:t xml:space="preserve"> and </w:t>
      </w:r>
      <w:r w:rsidR="0022085B" w:rsidRPr="0022085B">
        <w:rPr>
          <w:rFonts w:ascii="Arial" w:hAnsi="Arial" w:cs="Arial"/>
        </w:rPr>
        <w:t>Google Scholar</w:t>
      </w:r>
      <w:r w:rsidR="00AE2F7D">
        <w:rPr>
          <w:rFonts w:ascii="Arial" w:hAnsi="Arial" w:cs="Arial"/>
        </w:rPr>
        <w:t>,</w:t>
      </w:r>
      <w:r w:rsidRPr="009A452F">
        <w:rPr>
          <w:rFonts w:ascii="Arial" w:hAnsi="Arial" w:cs="Arial"/>
        </w:rPr>
        <w:t xml:space="preserve"> using keyw</w:t>
      </w:r>
      <w:r w:rsidR="00AE2F7D">
        <w:rPr>
          <w:rFonts w:ascii="Arial" w:hAnsi="Arial" w:cs="Arial"/>
        </w:rPr>
        <w:t>ords ‘Community Choir’, ‘Maslow’, ‘Transformational Leadership’ and ‘Emotional Intelligence’,</w:t>
      </w:r>
      <w:r w:rsidRPr="009A452F">
        <w:rPr>
          <w:rFonts w:ascii="Arial" w:hAnsi="Arial" w:cs="Arial"/>
        </w:rPr>
        <w:t xml:space="preserve"> it was not possible to find current practice</w:t>
      </w:r>
      <w:r w:rsidR="00AE2F7D">
        <w:rPr>
          <w:rFonts w:ascii="Arial" w:hAnsi="Arial" w:cs="Arial"/>
        </w:rPr>
        <w:t xml:space="preserve"> for non-auditioned adult choirs</w:t>
      </w:r>
      <w:r w:rsidRPr="009A452F">
        <w:rPr>
          <w:rFonts w:ascii="Arial" w:hAnsi="Arial" w:cs="Arial"/>
        </w:rPr>
        <w:t xml:space="preserve">. </w:t>
      </w:r>
      <w:r w:rsidR="000966A8">
        <w:rPr>
          <w:rFonts w:ascii="Arial" w:hAnsi="Arial" w:cs="Arial"/>
        </w:rPr>
        <w:t>I searched the UK-based Singing for Health Network for professional membership, which claims to ‘bridge</w:t>
      </w:r>
      <w:r w:rsidR="000966A8" w:rsidRPr="000966A8">
        <w:rPr>
          <w:rFonts w:ascii="Arial" w:hAnsi="Arial" w:cs="Arial"/>
        </w:rPr>
        <w:t xml:space="preserve"> research and practice and provide a platform for sharing practice</w:t>
      </w:r>
      <w:r w:rsidR="000966A8">
        <w:rPr>
          <w:rFonts w:ascii="Arial" w:hAnsi="Arial" w:cs="Arial"/>
        </w:rPr>
        <w:t>’ (</w:t>
      </w:r>
      <w:r w:rsidR="001A2E1C">
        <w:rPr>
          <w:rFonts w:ascii="Arial" w:hAnsi="Arial" w:cs="Arial"/>
        </w:rPr>
        <w:t>Singing for Health Network, no date</w:t>
      </w:r>
      <w:r w:rsidR="000966A8">
        <w:rPr>
          <w:rFonts w:ascii="Arial" w:hAnsi="Arial" w:cs="Arial"/>
        </w:rPr>
        <w:t>) to find pract</w:t>
      </w:r>
      <w:r w:rsidR="00051C38">
        <w:rPr>
          <w:rFonts w:ascii="Arial" w:hAnsi="Arial" w:cs="Arial"/>
        </w:rPr>
        <w:t>ical</w:t>
      </w:r>
      <w:r w:rsidR="000C6F01">
        <w:rPr>
          <w:rFonts w:ascii="Arial" w:hAnsi="Arial" w:cs="Arial"/>
        </w:rPr>
        <w:t xml:space="preserve"> </w:t>
      </w:r>
      <w:r w:rsidR="00051C38">
        <w:rPr>
          <w:rFonts w:ascii="Arial" w:hAnsi="Arial" w:cs="Arial"/>
        </w:rPr>
        <w:t>guidance</w:t>
      </w:r>
      <w:r w:rsidR="000966A8">
        <w:rPr>
          <w:rFonts w:ascii="Arial" w:hAnsi="Arial" w:cs="Arial"/>
        </w:rPr>
        <w:t xml:space="preserve"> </w:t>
      </w:r>
      <w:r w:rsidR="000C6F01">
        <w:rPr>
          <w:rFonts w:ascii="Arial" w:hAnsi="Arial" w:cs="Arial"/>
        </w:rPr>
        <w:t>for the leader of a non-auditioned community choir</w:t>
      </w:r>
      <w:r w:rsidR="000966A8">
        <w:rPr>
          <w:rFonts w:ascii="Arial" w:hAnsi="Arial" w:cs="Arial"/>
        </w:rPr>
        <w:t xml:space="preserve">. </w:t>
      </w:r>
      <w:r w:rsidR="000C6F01">
        <w:rPr>
          <w:rFonts w:ascii="Arial" w:hAnsi="Arial" w:cs="Arial"/>
        </w:rPr>
        <w:t xml:space="preserve">A conceptual model (Hendry </w:t>
      </w:r>
      <w:r w:rsidR="000C6F01" w:rsidRPr="00241E99">
        <w:rPr>
          <w:rFonts w:ascii="Arial" w:hAnsi="Arial" w:cs="Arial"/>
          <w:i/>
          <w:iCs/>
        </w:rPr>
        <w:t>et al.,</w:t>
      </w:r>
      <w:r w:rsidR="000C6F01">
        <w:rPr>
          <w:rFonts w:ascii="Arial" w:hAnsi="Arial" w:cs="Arial"/>
        </w:rPr>
        <w:t xml:space="preserve"> </w:t>
      </w:r>
      <w:r w:rsidR="001A2E1C">
        <w:rPr>
          <w:rFonts w:ascii="Arial" w:hAnsi="Arial" w:cs="Arial"/>
        </w:rPr>
        <w:t>2022</w:t>
      </w:r>
      <w:r w:rsidR="000C6F01">
        <w:rPr>
          <w:rFonts w:ascii="Arial" w:hAnsi="Arial" w:cs="Arial"/>
        </w:rPr>
        <w:t>) and guidance for community singing (</w:t>
      </w:r>
      <w:r w:rsidR="00F63011">
        <w:rPr>
          <w:rFonts w:ascii="Arial" w:hAnsi="Arial" w:cs="Arial"/>
        </w:rPr>
        <w:t>Soriano, 2016</w:t>
      </w:r>
      <w:r w:rsidR="000C6F01">
        <w:rPr>
          <w:rFonts w:ascii="Arial" w:hAnsi="Arial" w:cs="Arial"/>
        </w:rPr>
        <w:t>) were found and will be introduced below.</w:t>
      </w:r>
    </w:p>
    <w:p w14:paraId="4910DBCA" w14:textId="4F1051A0" w:rsidR="00481489" w:rsidRPr="00DE4FFC" w:rsidRDefault="00481489" w:rsidP="00481489">
      <w:pPr>
        <w:spacing w:line="360" w:lineRule="auto"/>
        <w:rPr>
          <w:rFonts w:ascii="Arial" w:hAnsi="Arial" w:cs="Arial"/>
          <w:b/>
          <w:bCs/>
        </w:rPr>
      </w:pPr>
      <w:r w:rsidRPr="00DE4FFC">
        <w:rPr>
          <w:rFonts w:ascii="Arial" w:hAnsi="Arial" w:cs="Arial"/>
          <w:b/>
          <w:bCs/>
        </w:rPr>
        <w:t>Sing to live, live to sing</w:t>
      </w:r>
      <w:r w:rsidR="00890C8F">
        <w:rPr>
          <w:rFonts w:ascii="Arial" w:hAnsi="Arial" w:cs="Arial"/>
          <w:b/>
          <w:bCs/>
        </w:rPr>
        <w:t xml:space="preserve"> (</w:t>
      </w:r>
      <w:proofErr w:type="spellStart"/>
      <w:r w:rsidR="00890C8F">
        <w:rPr>
          <w:rFonts w:ascii="Arial" w:hAnsi="Arial" w:cs="Arial"/>
          <w:b/>
          <w:bCs/>
        </w:rPr>
        <w:t>StL</w:t>
      </w:r>
      <w:proofErr w:type="spellEnd"/>
      <w:r w:rsidR="00890C8F">
        <w:rPr>
          <w:rFonts w:ascii="Arial" w:hAnsi="Arial" w:cs="Arial"/>
          <w:b/>
          <w:bCs/>
        </w:rPr>
        <w:t>)</w:t>
      </w:r>
      <w:r w:rsidR="00372075">
        <w:rPr>
          <w:rFonts w:ascii="Arial" w:hAnsi="Arial" w:cs="Arial"/>
          <w:b/>
          <w:bCs/>
        </w:rPr>
        <w:t xml:space="preserve"> </w:t>
      </w:r>
    </w:p>
    <w:p w14:paraId="26CCBC03" w14:textId="43ACFD3A" w:rsidR="00481489" w:rsidRPr="00192948" w:rsidRDefault="00481489" w:rsidP="00481489">
      <w:pPr>
        <w:spacing w:line="360" w:lineRule="auto"/>
        <w:rPr>
          <w:rFonts w:ascii="Arial" w:hAnsi="Arial" w:cs="Arial"/>
        </w:rPr>
      </w:pPr>
      <w:r w:rsidRPr="009A452F">
        <w:rPr>
          <w:rFonts w:ascii="Arial" w:hAnsi="Arial" w:cs="Arial"/>
        </w:rPr>
        <w:t xml:space="preserve">The </w:t>
      </w:r>
      <w:proofErr w:type="spellStart"/>
      <w:r w:rsidR="00890C8F">
        <w:rPr>
          <w:rFonts w:ascii="Arial" w:hAnsi="Arial" w:cs="Arial"/>
        </w:rPr>
        <w:t>StL</w:t>
      </w:r>
      <w:proofErr w:type="spellEnd"/>
      <w:r w:rsidRPr="009A452F">
        <w:rPr>
          <w:rFonts w:ascii="Arial" w:hAnsi="Arial" w:cs="Arial"/>
        </w:rPr>
        <w:t xml:space="preserve"> framework</w:t>
      </w:r>
      <w:r w:rsidR="00527905">
        <w:rPr>
          <w:rFonts w:ascii="Arial" w:hAnsi="Arial" w:cs="Arial"/>
        </w:rPr>
        <w:t xml:space="preserve"> (Soriano, 2016)</w:t>
      </w:r>
      <w:r w:rsidRPr="009A452F">
        <w:rPr>
          <w:rFonts w:ascii="Arial" w:hAnsi="Arial" w:cs="Arial"/>
        </w:rPr>
        <w:t xml:space="preserve"> was developed for the Royal Borough of Kensington and Chelsea’s Arts Service and Public Health to address health objectives. Although created for </w:t>
      </w:r>
      <w:r w:rsidR="00DD0B00">
        <w:rPr>
          <w:rFonts w:ascii="Arial" w:hAnsi="Arial" w:cs="Arial"/>
        </w:rPr>
        <w:t>well-being</w:t>
      </w:r>
      <w:r w:rsidRPr="009A452F">
        <w:rPr>
          <w:rFonts w:ascii="Arial" w:hAnsi="Arial" w:cs="Arial"/>
        </w:rPr>
        <w:t xml:space="preserve">, the </w:t>
      </w:r>
      <w:r w:rsidR="00DD0B00">
        <w:rPr>
          <w:rFonts w:ascii="Arial" w:hAnsi="Arial" w:cs="Arial"/>
        </w:rPr>
        <w:t>program</w:t>
      </w:r>
      <w:r w:rsidRPr="009A452F">
        <w:rPr>
          <w:rFonts w:ascii="Arial" w:hAnsi="Arial" w:cs="Arial"/>
        </w:rPr>
        <w:t xml:space="preserve"> was not for diagnosed mental health </w:t>
      </w:r>
      <w:r w:rsidR="008A2C81">
        <w:rPr>
          <w:rFonts w:ascii="Arial" w:hAnsi="Arial" w:cs="Arial"/>
        </w:rPr>
        <w:t>conditions</w:t>
      </w:r>
      <w:r w:rsidRPr="009A452F">
        <w:rPr>
          <w:rFonts w:ascii="Arial" w:hAnsi="Arial" w:cs="Arial"/>
        </w:rPr>
        <w:t xml:space="preserve">, rather the aim was to target those who might be at risk </w:t>
      </w:r>
      <w:r w:rsidR="008A2C81">
        <w:rPr>
          <w:rFonts w:ascii="Arial" w:hAnsi="Arial" w:cs="Arial"/>
        </w:rPr>
        <w:t xml:space="preserve">of developing a condition, </w:t>
      </w:r>
      <w:r w:rsidRPr="009A452F">
        <w:rPr>
          <w:rFonts w:ascii="Arial" w:hAnsi="Arial" w:cs="Arial"/>
        </w:rPr>
        <w:t xml:space="preserve">whilst being open to all. </w:t>
      </w:r>
      <w:r>
        <w:rPr>
          <w:rFonts w:ascii="Arial" w:hAnsi="Arial" w:cs="Arial"/>
        </w:rPr>
        <w:t xml:space="preserve">This aligns with the hospital choir which has never been regarded as a therapeutic setting. </w:t>
      </w:r>
      <w:r w:rsidRPr="009A452F">
        <w:rPr>
          <w:rFonts w:ascii="Arial" w:hAnsi="Arial" w:cs="Arial"/>
        </w:rPr>
        <w:t>Although no longer running, due to a lack of funding (</w:t>
      </w:r>
      <w:r w:rsidR="00527905">
        <w:rPr>
          <w:rFonts w:ascii="Arial" w:hAnsi="Arial" w:cs="Arial"/>
        </w:rPr>
        <w:t>The Royal Borough of Kensington and Chelsea, no date</w:t>
      </w:r>
      <w:r w:rsidRPr="009A452F">
        <w:rPr>
          <w:rFonts w:ascii="Arial" w:hAnsi="Arial" w:cs="Arial"/>
        </w:rPr>
        <w:t xml:space="preserve">), the purpose of the </w:t>
      </w:r>
      <w:r w:rsidR="00DD0B00">
        <w:rPr>
          <w:rFonts w:ascii="Arial" w:hAnsi="Arial" w:cs="Arial"/>
        </w:rPr>
        <w:t>program</w:t>
      </w:r>
      <w:r w:rsidRPr="009A452F">
        <w:rPr>
          <w:rFonts w:ascii="Arial" w:hAnsi="Arial" w:cs="Arial"/>
        </w:rPr>
        <w:t xml:space="preserve"> </w:t>
      </w:r>
      <w:r w:rsidR="00787F27">
        <w:rPr>
          <w:rFonts w:ascii="Arial" w:hAnsi="Arial" w:cs="Arial"/>
        </w:rPr>
        <w:t>aligns</w:t>
      </w:r>
      <w:r w:rsidRPr="009A452F">
        <w:rPr>
          <w:rFonts w:ascii="Arial" w:hAnsi="Arial" w:cs="Arial"/>
        </w:rPr>
        <w:t xml:space="preserve"> with</w:t>
      </w:r>
      <w:r w:rsidR="00787F27">
        <w:rPr>
          <w:rFonts w:ascii="Arial" w:hAnsi="Arial" w:cs="Arial"/>
        </w:rPr>
        <w:t xml:space="preserve"> that of</w:t>
      </w:r>
      <w:r w:rsidRPr="009A452F">
        <w:rPr>
          <w:rFonts w:ascii="Arial" w:hAnsi="Arial" w:cs="Arial"/>
        </w:rPr>
        <w:t xml:space="preserve"> the hospital choir. The success of the </w:t>
      </w:r>
      <w:r w:rsidR="00DD0B00">
        <w:rPr>
          <w:rFonts w:ascii="Arial" w:hAnsi="Arial" w:cs="Arial"/>
        </w:rPr>
        <w:t>program</w:t>
      </w:r>
      <w:r w:rsidRPr="009A452F">
        <w:rPr>
          <w:rFonts w:ascii="Arial" w:hAnsi="Arial" w:cs="Arial"/>
        </w:rPr>
        <w:t>, as evidenced by research using the</w:t>
      </w:r>
      <w:r w:rsidR="00787F27">
        <w:rPr>
          <w:rFonts w:ascii="Arial" w:hAnsi="Arial" w:cs="Arial"/>
        </w:rPr>
        <w:t xml:space="preserve"> Warwick Wellbeing Score, </w:t>
      </w:r>
      <w:r w:rsidRPr="009A452F">
        <w:rPr>
          <w:rFonts w:ascii="Arial" w:hAnsi="Arial" w:cs="Arial"/>
        </w:rPr>
        <w:t xml:space="preserve"> alongside qualitative methods,</w:t>
      </w:r>
      <w:r w:rsidR="00787F27">
        <w:rPr>
          <w:rFonts w:ascii="Arial" w:hAnsi="Arial" w:cs="Arial"/>
        </w:rPr>
        <w:t xml:space="preserve"> as part of a 2015 Project Pilot Evaluation (The Royal Borough of Kensington and Chelsea, no date),</w:t>
      </w:r>
      <w:r w:rsidRPr="009A452F">
        <w:rPr>
          <w:rFonts w:ascii="Arial" w:hAnsi="Arial" w:cs="Arial"/>
        </w:rPr>
        <w:t xml:space="preserve"> makes this </w:t>
      </w:r>
      <w:r w:rsidR="00DD0B00">
        <w:rPr>
          <w:rFonts w:ascii="Arial" w:hAnsi="Arial" w:cs="Arial"/>
        </w:rPr>
        <w:t>program</w:t>
      </w:r>
      <w:r w:rsidRPr="009A452F">
        <w:rPr>
          <w:rFonts w:ascii="Arial" w:hAnsi="Arial" w:cs="Arial"/>
        </w:rPr>
        <w:t xml:space="preserve"> worth consideration. The workshop format of the </w:t>
      </w:r>
      <w:r w:rsidR="00DD0B00">
        <w:rPr>
          <w:rFonts w:ascii="Arial" w:hAnsi="Arial" w:cs="Arial"/>
        </w:rPr>
        <w:t>program</w:t>
      </w:r>
      <w:r w:rsidRPr="009A452F">
        <w:rPr>
          <w:rFonts w:ascii="Arial" w:hAnsi="Arial" w:cs="Arial"/>
        </w:rPr>
        <w:t xml:space="preserve"> is different </w:t>
      </w:r>
      <w:r w:rsidR="00DD0B00">
        <w:rPr>
          <w:rFonts w:ascii="Arial" w:hAnsi="Arial" w:cs="Arial"/>
        </w:rPr>
        <w:t>from</w:t>
      </w:r>
      <w:r w:rsidRPr="009A452F">
        <w:rPr>
          <w:rFonts w:ascii="Arial" w:hAnsi="Arial" w:cs="Arial"/>
        </w:rPr>
        <w:t xml:space="preserve"> the hospital choir</w:t>
      </w:r>
      <w:r w:rsidR="00F63011">
        <w:rPr>
          <w:rFonts w:ascii="Arial" w:hAnsi="Arial" w:cs="Arial"/>
        </w:rPr>
        <w:t xml:space="preserve">, </w:t>
      </w:r>
      <w:r w:rsidRPr="009A452F">
        <w:rPr>
          <w:rFonts w:ascii="Arial" w:hAnsi="Arial" w:cs="Arial"/>
        </w:rPr>
        <w:t xml:space="preserve">however the focus on </w:t>
      </w:r>
      <w:r w:rsidR="008A2C81">
        <w:rPr>
          <w:rFonts w:ascii="Arial" w:hAnsi="Arial" w:cs="Arial"/>
        </w:rPr>
        <w:t>mental</w:t>
      </w:r>
      <w:r w:rsidRPr="009A452F">
        <w:rPr>
          <w:rFonts w:ascii="Arial" w:hAnsi="Arial" w:cs="Arial"/>
        </w:rPr>
        <w:t xml:space="preserve"> </w:t>
      </w:r>
      <w:r w:rsidR="00DD0B00">
        <w:rPr>
          <w:rFonts w:ascii="Arial" w:hAnsi="Arial" w:cs="Arial"/>
        </w:rPr>
        <w:t>well-being</w:t>
      </w:r>
      <w:r w:rsidRPr="009A452F">
        <w:rPr>
          <w:rFonts w:ascii="Arial" w:hAnsi="Arial" w:cs="Arial"/>
        </w:rPr>
        <w:t xml:space="preserve"> makes this relevant to the study.</w:t>
      </w:r>
    </w:p>
    <w:p w14:paraId="7EE293EB" w14:textId="52B702AF" w:rsidR="000F6948" w:rsidRPr="00DE4FFC" w:rsidRDefault="000F6948" w:rsidP="00B05EFF">
      <w:pPr>
        <w:spacing w:line="360" w:lineRule="auto"/>
        <w:rPr>
          <w:rFonts w:ascii="Arial" w:hAnsi="Arial" w:cs="Arial"/>
          <w:b/>
          <w:bCs/>
        </w:rPr>
      </w:pPr>
      <w:r w:rsidRPr="00DE4FFC">
        <w:rPr>
          <w:rFonts w:ascii="Arial" w:hAnsi="Arial" w:cs="Arial"/>
          <w:b/>
          <w:bCs/>
        </w:rPr>
        <w:t>P</w:t>
      </w:r>
      <w:r w:rsidR="00717EA4">
        <w:rPr>
          <w:rFonts w:ascii="Arial" w:hAnsi="Arial" w:cs="Arial"/>
          <w:b/>
          <w:bCs/>
        </w:rPr>
        <w:t>erson-Centred Social Activity (PCSA)</w:t>
      </w:r>
      <w:r w:rsidRPr="00DE4FFC">
        <w:rPr>
          <w:rFonts w:ascii="Arial" w:hAnsi="Arial" w:cs="Arial"/>
          <w:b/>
          <w:bCs/>
        </w:rPr>
        <w:t xml:space="preserve"> model</w:t>
      </w:r>
      <w:r w:rsidR="00372075">
        <w:rPr>
          <w:rFonts w:ascii="Arial" w:hAnsi="Arial" w:cs="Arial"/>
          <w:b/>
          <w:bCs/>
        </w:rPr>
        <w:t xml:space="preserve"> </w:t>
      </w:r>
    </w:p>
    <w:p w14:paraId="0CDF95F1" w14:textId="486E02E2" w:rsidR="000F6948" w:rsidRPr="009A452F" w:rsidRDefault="008F3254" w:rsidP="00B05EFF">
      <w:pPr>
        <w:spacing w:line="360" w:lineRule="auto"/>
        <w:rPr>
          <w:rFonts w:ascii="Arial" w:hAnsi="Arial" w:cs="Arial"/>
        </w:rPr>
      </w:pPr>
      <w:r w:rsidRPr="00253C2A">
        <w:rPr>
          <w:rFonts w:ascii="Arial" w:hAnsi="Arial" w:cs="Arial"/>
        </w:rPr>
        <w:t xml:space="preserve">The </w:t>
      </w:r>
      <w:r w:rsidR="00717EA4" w:rsidRPr="00253C2A">
        <w:rPr>
          <w:rFonts w:ascii="Arial" w:hAnsi="Arial" w:cs="Arial"/>
        </w:rPr>
        <w:t>PCSA</w:t>
      </w:r>
      <w:r w:rsidR="003F0A50" w:rsidRPr="00253C2A">
        <w:rPr>
          <w:rFonts w:ascii="Arial" w:hAnsi="Arial" w:cs="Arial"/>
        </w:rPr>
        <w:t xml:space="preserve"> </w:t>
      </w:r>
      <w:r w:rsidR="00086697" w:rsidRPr="00253C2A">
        <w:rPr>
          <w:rFonts w:ascii="Arial" w:hAnsi="Arial" w:cs="Arial"/>
        </w:rPr>
        <w:t>Model, created by Hendry et al, 2022,</w:t>
      </w:r>
      <w:r w:rsidR="000F6948" w:rsidRPr="00253C2A">
        <w:rPr>
          <w:rFonts w:ascii="Arial" w:hAnsi="Arial" w:cs="Arial"/>
        </w:rPr>
        <w:t xml:space="preserve"> </w:t>
      </w:r>
      <w:r w:rsidR="00086697" w:rsidRPr="00253C2A">
        <w:rPr>
          <w:rFonts w:ascii="Arial" w:hAnsi="Arial" w:cs="Arial"/>
        </w:rPr>
        <w:t>consists of the theoretical components of Self-Determination theory, Cognitive Evaluation Theory, Social Identity Theory</w:t>
      </w:r>
      <w:r w:rsidR="00DD0B00" w:rsidRPr="00253C2A">
        <w:rPr>
          <w:rFonts w:ascii="Arial" w:hAnsi="Arial" w:cs="Arial"/>
        </w:rPr>
        <w:t>,</w:t>
      </w:r>
      <w:r w:rsidR="00086697" w:rsidRPr="00253C2A">
        <w:rPr>
          <w:rFonts w:ascii="Arial" w:hAnsi="Arial" w:cs="Arial"/>
        </w:rPr>
        <w:t xml:space="preserve"> and </w:t>
      </w:r>
      <w:r w:rsidR="00D60414" w:rsidRPr="00253C2A">
        <w:rPr>
          <w:rFonts w:ascii="Arial" w:hAnsi="Arial" w:cs="Arial"/>
        </w:rPr>
        <w:t xml:space="preserve">a </w:t>
      </w:r>
      <w:r w:rsidR="00086697" w:rsidRPr="00253C2A">
        <w:rPr>
          <w:rFonts w:ascii="Arial" w:hAnsi="Arial" w:cs="Arial"/>
        </w:rPr>
        <w:t xml:space="preserve">Person-Centre Approach. </w:t>
      </w:r>
      <w:r w:rsidR="00442403" w:rsidRPr="00253C2A">
        <w:rPr>
          <w:rFonts w:ascii="Arial" w:hAnsi="Arial" w:cs="Arial"/>
        </w:rPr>
        <w:t>It can be used to ‘inform recommendations for practice when working with group singing interventions’ (p 1409). The person-centred approach, devised by Human</w:t>
      </w:r>
      <w:r w:rsidR="006369C2" w:rsidRPr="00253C2A">
        <w:rPr>
          <w:rFonts w:ascii="Arial" w:hAnsi="Arial" w:cs="Arial"/>
        </w:rPr>
        <w:t>ist</w:t>
      </w:r>
      <w:r w:rsidR="00442403" w:rsidRPr="00253C2A">
        <w:rPr>
          <w:rFonts w:ascii="Arial" w:hAnsi="Arial" w:cs="Arial"/>
        </w:rPr>
        <w:t xml:space="preserve"> Psychologist Carl Rogers (</w:t>
      </w:r>
      <w:r w:rsidR="00F63011" w:rsidRPr="00253C2A">
        <w:rPr>
          <w:rFonts w:ascii="Arial" w:hAnsi="Arial" w:cs="Arial"/>
        </w:rPr>
        <w:t>1961</w:t>
      </w:r>
      <w:r w:rsidR="00442403" w:rsidRPr="00253C2A">
        <w:rPr>
          <w:rFonts w:ascii="Arial" w:hAnsi="Arial" w:cs="Arial"/>
        </w:rPr>
        <w:t>) asserts that there are core conditions that are important in moving people towards self-actualisation.</w:t>
      </w:r>
      <w:r w:rsidR="003F0A50" w:rsidRPr="00253C2A">
        <w:rPr>
          <w:rFonts w:ascii="Arial" w:hAnsi="Arial" w:cs="Arial"/>
        </w:rPr>
        <w:t xml:space="preserve"> The PCSA</w:t>
      </w:r>
      <w:r w:rsidR="003F0A50" w:rsidRPr="009A452F">
        <w:rPr>
          <w:rFonts w:ascii="Arial" w:hAnsi="Arial" w:cs="Arial"/>
        </w:rPr>
        <w:t xml:space="preserve"> model makes the assumption that the leadership style ‘reflects the components of self-determination theory’ and that the choir leader has the ability to facilitate ‘a sense of autonomy, belonging and competence’. Whilst the recommendations provided in the model are a useful guide, it is </w:t>
      </w:r>
      <w:r w:rsidR="003F0A50" w:rsidRPr="009A452F">
        <w:rPr>
          <w:rFonts w:ascii="Arial" w:hAnsi="Arial" w:cs="Arial"/>
        </w:rPr>
        <w:lastRenderedPageBreak/>
        <w:t>eviden</w:t>
      </w:r>
      <w:r w:rsidR="00717AA2" w:rsidRPr="009A452F">
        <w:rPr>
          <w:rFonts w:ascii="Arial" w:hAnsi="Arial" w:cs="Arial"/>
        </w:rPr>
        <w:t>t</w:t>
      </w:r>
      <w:r w:rsidR="003F0A50" w:rsidRPr="009A452F">
        <w:rPr>
          <w:rFonts w:ascii="Arial" w:hAnsi="Arial" w:cs="Arial"/>
        </w:rPr>
        <w:t xml:space="preserve"> that the choir leader needs additional skills to adequately achieve some of the statements made.</w:t>
      </w:r>
      <w:r w:rsidR="008C05BD" w:rsidRPr="009A452F">
        <w:rPr>
          <w:rFonts w:ascii="Arial" w:hAnsi="Arial" w:cs="Arial"/>
        </w:rPr>
        <w:t xml:space="preserve"> </w:t>
      </w:r>
      <w:r w:rsidR="00A03925">
        <w:rPr>
          <w:rFonts w:ascii="Arial" w:hAnsi="Arial" w:cs="Arial"/>
        </w:rPr>
        <w:t>An e</w:t>
      </w:r>
      <w:r w:rsidR="008C05BD" w:rsidRPr="009A452F">
        <w:rPr>
          <w:rFonts w:ascii="Arial" w:hAnsi="Arial" w:cs="Arial"/>
        </w:rPr>
        <w:t>xamination of this model</w:t>
      </w:r>
      <w:r w:rsidR="00A03925">
        <w:rPr>
          <w:rFonts w:ascii="Arial" w:hAnsi="Arial" w:cs="Arial"/>
        </w:rPr>
        <w:t xml:space="preserve"> will be carried out</w:t>
      </w:r>
      <w:r w:rsidR="008C05BD" w:rsidRPr="009A452F">
        <w:rPr>
          <w:rFonts w:ascii="Arial" w:hAnsi="Arial" w:cs="Arial"/>
        </w:rPr>
        <w:t xml:space="preserve">, </w:t>
      </w:r>
      <w:commentRangeStart w:id="6"/>
      <w:r w:rsidR="008C05BD" w:rsidRPr="009A452F">
        <w:rPr>
          <w:rFonts w:ascii="Arial" w:hAnsi="Arial" w:cs="Arial"/>
        </w:rPr>
        <w:t>using the theoretical influences used in this study</w:t>
      </w:r>
      <w:commentRangeEnd w:id="6"/>
      <w:r w:rsidR="00CF0653">
        <w:rPr>
          <w:rStyle w:val="CommentReference"/>
        </w:rPr>
        <w:commentReference w:id="6"/>
      </w:r>
      <w:r w:rsidR="008C05BD" w:rsidRPr="009A452F">
        <w:rPr>
          <w:rFonts w:ascii="Arial" w:hAnsi="Arial" w:cs="Arial"/>
        </w:rPr>
        <w:t xml:space="preserve">, </w:t>
      </w:r>
      <w:r w:rsidR="00492305">
        <w:rPr>
          <w:rFonts w:ascii="Arial" w:hAnsi="Arial" w:cs="Arial"/>
        </w:rPr>
        <w:t xml:space="preserve">in order to build a new framework </w:t>
      </w:r>
      <w:r w:rsidR="00A03925">
        <w:rPr>
          <w:rFonts w:ascii="Arial" w:hAnsi="Arial" w:cs="Arial"/>
        </w:rPr>
        <w:t>allowing me</w:t>
      </w:r>
      <w:r w:rsidR="008C05BD" w:rsidRPr="009A452F">
        <w:rPr>
          <w:rFonts w:ascii="Arial" w:hAnsi="Arial" w:cs="Arial"/>
        </w:rPr>
        <w:t xml:space="preserve"> build on recommendations </w:t>
      </w:r>
      <w:r w:rsidR="004557BC">
        <w:rPr>
          <w:rFonts w:ascii="Arial" w:hAnsi="Arial" w:cs="Arial"/>
        </w:rPr>
        <w:t>that</w:t>
      </w:r>
      <w:r w:rsidR="008C05BD" w:rsidRPr="009A452F">
        <w:rPr>
          <w:rFonts w:ascii="Arial" w:hAnsi="Arial" w:cs="Arial"/>
        </w:rPr>
        <w:t xml:space="preserve"> align with </w:t>
      </w:r>
      <w:r w:rsidR="00A03925">
        <w:rPr>
          <w:rFonts w:ascii="Arial" w:hAnsi="Arial" w:cs="Arial"/>
        </w:rPr>
        <w:t>my</w:t>
      </w:r>
      <w:r w:rsidR="008C05BD" w:rsidRPr="009A452F">
        <w:rPr>
          <w:rFonts w:ascii="Arial" w:hAnsi="Arial" w:cs="Arial"/>
        </w:rPr>
        <w:t xml:space="preserve"> learning outcomes.</w:t>
      </w:r>
    </w:p>
    <w:p w14:paraId="417FEBA3" w14:textId="392A769B" w:rsidR="005639D3" w:rsidRDefault="000F6948" w:rsidP="00B05EFF">
      <w:pPr>
        <w:spacing w:line="360" w:lineRule="auto"/>
        <w:rPr>
          <w:rFonts w:ascii="Arial" w:hAnsi="Arial" w:cs="Arial"/>
        </w:rPr>
      </w:pPr>
      <w:r w:rsidRPr="00DE4FFC">
        <w:rPr>
          <w:rFonts w:ascii="Arial" w:hAnsi="Arial" w:cs="Arial"/>
          <w:b/>
          <w:bCs/>
          <w:u w:val="single"/>
        </w:rPr>
        <w:t>Methodological influences</w:t>
      </w:r>
      <w:r w:rsidR="006F648F">
        <w:rPr>
          <w:rFonts w:ascii="Arial" w:hAnsi="Arial" w:cs="Arial"/>
        </w:rPr>
        <w:t xml:space="preserve"> </w:t>
      </w:r>
    </w:p>
    <w:p w14:paraId="77468FFC" w14:textId="5393D17C" w:rsidR="00A50E3E" w:rsidRPr="002A4F4B" w:rsidRDefault="00DE4FFC" w:rsidP="00B05EFF">
      <w:pPr>
        <w:spacing w:line="360" w:lineRule="auto"/>
        <w:rPr>
          <w:rFonts w:ascii="Arial" w:hAnsi="Arial" w:cs="Arial"/>
        </w:rPr>
      </w:pPr>
      <w:r>
        <w:rPr>
          <w:rFonts w:ascii="Arial" w:hAnsi="Arial" w:cs="Arial"/>
        </w:rPr>
        <w:t xml:space="preserve">This study will be </w:t>
      </w:r>
      <w:r w:rsidR="000D4760">
        <w:rPr>
          <w:rFonts w:ascii="Arial" w:hAnsi="Arial" w:cs="Arial"/>
        </w:rPr>
        <w:t xml:space="preserve">qualitative. My two </w:t>
      </w:r>
      <w:r w:rsidR="00322350">
        <w:rPr>
          <w:rFonts w:ascii="Arial" w:hAnsi="Arial" w:cs="Arial"/>
        </w:rPr>
        <w:t xml:space="preserve">different </w:t>
      </w:r>
      <w:r w:rsidR="000D4760">
        <w:rPr>
          <w:rFonts w:ascii="Arial" w:hAnsi="Arial" w:cs="Arial"/>
        </w:rPr>
        <w:t>methodologies will be narrative literature reviews</w:t>
      </w:r>
      <w:r w:rsidR="00322350">
        <w:rPr>
          <w:rFonts w:ascii="Arial" w:hAnsi="Arial" w:cs="Arial"/>
        </w:rPr>
        <w:t>,</w:t>
      </w:r>
      <w:r w:rsidR="000D4760">
        <w:rPr>
          <w:rFonts w:ascii="Arial" w:hAnsi="Arial" w:cs="Arial"/>
        </w:rPr>
        <w:t xml:space="preserve"> to examine theoretical influences</w:t>
      </w:r>
      <w:r w:rsidR="00322350">
        <w:rPr>
          <w:rFonts w:ascii="Arial" w:hAnsi="Arial" w:cs="Arial"/>
        </w:rPr>
        <w:t>,</w:t>
      </w:r>
      <w:r w:rsidR="000D4760">
        <w:rPr>
          <w:rFonts w:ascii="Arial" w:hAnsi="Arial" w:cs="Arial"/>
        </w:rPr>
        <w:t xml:space="preserve"> and an integrative review</w:t>
      </w:r>
      <w:r w:rsidR="007C1DB5">
        <w:rPr>
          <w:rFonts w:ascii="Arial" w:hAnsi="Arial" w:cs="Arial"/>
        </w:rPr>
        <w:t xml:space="preserve">, bringing </w:t>
      </w:r>
      <w:r w:rsidR="000D4760">
        <w:rPr>
          <w:rFonts w:ascii="Arial" w:hAnsi="Arial" w:cs="Arial"/>
        </w:rPr>
        <w:t>together theoretical and practical influences</w:t>
      </w:r>
      <w:r w:rsidR="007C1DB5">
        <w:rPr>
          <w:rFonts w:ascii="Arial" w:hAnsi="Arial" w:cs="Arial"/>
        </w:rPr>
        <w:t xml:space="preserve"> (Torraco, 2005)</w:t>
      </w:r>
      <w:r w:rsidR="000D4760">
        <w:rPr>
          <w:rFonts w:ascii="Arial" w:hAnsi="Arial" w:cs="Arial"/>
        </w:rPr>
        <w:t xml:space="preserve">. </w:t>
      </w:r>
      <w:r>
        <w:rPr>
          <w:rFonts w:ascii="Arial" w:hAnsi="Arial" w:cs="Arial"/>
        </w:rPr>
        <w:t>I will be</w:t>
      </w:r>
      <w:r w:rsidR="00572D0E" w:rsidRPr="002A4F4B">
        <w:rPr>
          <w:rFonts w:ascii="Arial" w:hAnsi="Arial" w:cs="Arial"/>
        </w:rPr>
        <w:t xml:space="preserve"> using a </w:t>
      </w:r>
      <w:commentRangeStart w:id="7"/>
      <w:r w:rsidR="00572D0E" w:rsidRPr="002A4F4B">
        <w:rPr>
          <w:rFonts w:ascii="Arial" w:hAnsi="Arial" w:cs="Arial"/>
        </w:rPr>
        <w:t>constructivist paradigm</w:t>
      </w:r>
      <w:commentRangeEnd w:id="7"/>
      <w:r w:rsidR="00CF0653">
        <w:rPr>
          <w:rStyle w:val="CommentReference"/>
        </w:rPr>
        <w:commentReference w:id="7"/>
      </w:r>
      <w:r w:rsidR="00572D0E" w:rsidRPr="002A4F4B">
        <w:rPr>
          <w:rFonts w:ascii="Arial" w:hAnsi="Arial" w:cs="Arial"/>
        </w:rPr>
        <w:t>,</w:t>
      </w:r>
      <w:r w:rsidR="00AE529E">
        <w:rPr>
          <w:rFonts w:ascii="Arial" w:hAnsi="Arial" w:cs="Arial"/>
        </w:rPr>
        <w:t xml:space="preserve"> </w:t>
      </w:r>
      <w:r w:rsidR="00572D0E" w:rsidRPr="002A4F4B">
        <w:rPr>
          <w:rFonts w:ascii="Arial" w:hAnsi="Arial" w:cs="Arial"/>
        </w:rPr>
        <w:t xml:space="preserve">allowing the consideration of differing experiences and </w:t>
      </w:r>
      <w:r w:rsidR="00572D0E" w:rsidRPr="0075745F">
        <w:rPr>
          <w:rFonts w:ascii="Arial" w:hAnsi="Arial" w:cs="Arial"/>
        </w:rPr>
        <w:t>realities (</w:t>
      </w:r>
      <w:r w:rsidR="0075745F" w:rsidRPr="0075745F">
        <w:rPr>
          <w:rFonts w:ascii="Arial" w:hAnsi="Arial" w:cs="Arial"/>
        </w:rPr>
        <w:t>Choen and Manion, 1994</w:t>
      </w:r>
      <w:r w:rsidR="00572D0E" w:rsidRPr="0075745F">
        <w:rPr>
          <w:rFonts w:ascii="Arial" w:hAnsi="Arial" w:cs="Arial"/>
        </w:rPr>
        <w:t>)</w:t>
      </w:r>
      <w:r w:rsidR="00572D0E" w:rsidRPr="002A4F4B">
        <w:rPr>
          <w:rFonts w:ascii="Arial" w:hAnsi="Arial" w:cs="Arial"/>
        </w:rPr>
        <w:t xml:space="preserve"> that could be encountered within the hospital choir.</w:t>
      </w:r>
      <w:r w:rsidR="00B2766E" w:rsidRPr="002A4F4B">
        <w:rPr>
          <w:rFonts w:ascii="Arial" w:hAnsi="Arial" w:cs="Arial"/>
        </w:rPr>
        <w:t xml:space="preserve"> </w:t>
      </w:r>
      <w:r w:rsidR="00F665EB" w:rsidRPr="002A4F4B">
        <w:rPr>
          <w:rFonts w:ascii="Arial" w:hAnsi="Arial" w:cs="Arial"/>
        </w:rPr>
        <w:t>I will be looking through the</w:t>
      </w:r>
      <w:r w:rsidR="00B2766E" w:rsidRPr="002A4F4B">
        <w:rPr>
          <w:rFonts w:ascii="Arial" w:hAnsi="Arial" w:cs="Arial"/>
        </w:rPr>
        <w:t xml:space="preserve"> critical paradigm</w:t>
      </w:r>
      <w:r w:rsidR="00F665EB" w:rsidRPr="002A4F4B">
        <w:rPr>
          <w:rFonts w:ascii="Arial" w:hAnsi="Arial" w:cs="Arial"/>
        </w:rPr>
        <w:t xml:space="preserve"> lens when</w:t>
      </w:r>
      <w:r w:rsidR="00B2766E" w:rsidRPr="002A4F4B">
        <w:rPr>
          <w:rFonts w:ascii="Arial" w:hAnsi="Arial" w:cs="Arial"/>
        </w:rPr>
        <w:t xml:space="preserve"> addressing the balance of </w:t>
      </w:r>
      <w:r w:rsidR="00B2766E" w:rsidRPr="007C1DB5">
        <w:rPr>
          <w:rFonts w:ascii="Arial" w:hAnsi="Arial" w:cs="Arial"/>
          <w:highlight w:val="yellow"/>
        </w:rPr>
        <w:t>powe</w:t>
      </w:r>
      <w:r w:rsidR="00E36F81" w:rsidRPr="007C1DB5">
        <w:rPr>
          <w:rFonts w:ascii="Arial" w:hAnsi="Arial" w:cs="Arial"/>
          <w:highlight w:val="yellow"/>
        </w:rPr>
        <w:t>r (ref       ).</w:t>
      </w:r>
      <w:r w:rsidR="00322350">
        <w:rPr>
          <w:rFonts w:ascii="Arial" w:hAnsi="Arial" w:cs="Arial"/>
        </w:rPr>
        <w:t xml:space="preserve"> </w:t>
      </w:r>
      <w:commentRangeStart w:id="8"/>
      <w:r w:rsidR="002C4E0D" w:rsidRPr="002A4F4B">
        <w:rPr>
          <w:rFonts w:ascii="Arial" w:hAnsi="Arial" w:cs="Arial"/>
        </w:rPr>
        <w:t xml:space="preserve">Nelson’s </w:t>
      </w:r>
      <w:r w:rsidR="00853061" w:rsidRPr="002A4F4B">
        <w:rPr>
          <w:rFonts w:ascii="Arial" w:hAnsi="Arial" w:cs="Arial"/>
        </w:rPr>
        <w:t xml:space="preserve">model of Arts </w:t>
      </w:r>
      <w:r w:rsidR="00853061" w:rsidRPr="007C1DB5">
        <w:rPr>
          <w:rFonts w:ascii="Arial" w:hAnsi="Arial" w:cs="Arial"/>
          <w:highlight w:val="yellow"/>
        </w:rPr>
        <w:t xml:space="preserve">praxis </w:t>
      </w:r>
      <w:commentRangeEnd w:id="8"/>
      <w:r w:rsidR="00CF0653" w:rsidRPr="007C1DB5">
        <w:rPr>
          <w:rStyle w:val="CommentReference"/>
          <w:highlight w:val="yellow"/>
        </w:rPr>
        <w:commentReference w:id="8"/>
      </w:r>
      <w:r w:rsidR="00853061" w:rsidRPr="007C1DB5">
        <w:rPr>
          <w:rFonts w:ascii="Arial" w:hAnsi="Arial" w:cs="Arial"/>
          <w:highlight w:val="yellow"/>
        </w:rPr>
        <w:t>(</w:t>
      </w:r>
      <w:r w:rsidR="00A02D42">
        <w:rPr>
          <w:rFonts w:ascii="Arial" w:hAnsi="Arial" w:cs="Arial"/>
          <w:highlight w:val="yellow"/>
        </w:rPr>
        <w:t>Nelson, 2013</w:t>
      </w:r>
      <w:r w:rsidR="00853061" w:rsidRPr="007C1DB5">
        <w:rPr>
          <w:rFonts w:ascii="Arial" w:hAnsi="Arial" w:cs="Arial"/>
          <w:highlight w:val="yellow"/>
        </w:rPr>
        <w:t>)</w:t>
      </w:r>
      <w:r w:rsidR="000D4760" w:rsidRPr="007C1DB5">
        <w:rPr>
          <w:rFonts w:ascii="Arial" w:hAnsi="Arial" w:cs="Arial"/>
          <w:highlight w:val="yellow"/>
        </w:rPr>
        <w:t>,</w:t>
      </w:r>
      <w:r w:rsidR="000D4760">
        <w:rPr>
          <w:rFonts w:ascii="Arial" w:hAnsi="Arial" w:cs="Arial"/>
        </w:rPr>
        <w:t xml:space="preserve"> which provides a framework to </w:t>
      </w:r>
      <w:r w:rsidR="005F7113" w:rsidRPr="002A4F4B">
        <w:rPr>
          <w:rFonts w:ascii="Arial" w:hAnsi="Arial" w:cs="Arial"/>
        </w:rPr>
        <w:t>enabl</w:t>
      </w:r>
      <w:r w:rsidR="00C710B2">
        <w:rPr>
          <w:rFonts w:ascii="Arial" w:hAnsi="Arial" w:cs="Arial"/>
        </w:rPr>
        <w:t>e</w:t>
      </w:r>
      <w:r w:rsidR="005F7113" w:rsidRPr="002A4F4B">
        <w:rPr>
          <w:rFonts w:ascii="Arial" w:hAnsi="Arial" w:cs="Arial"/>
        </w:rPr>
        <w:t xml:space="preserve"> knowledge gained from own experience to be considered a</w:t>
      </w:r>
      <w:r w:rsidR="00322350">
        <w:rPr>
          <w:rFonts w:ascii="Arial" w:hAnsi="Arial" w:cs="Arial"/>
        </w:rPr>
        <w:t>longside theoretical knowledge and best practice</w:t>
      </w:r>
      <w:r w:rsidR="00C710B2">
        <w:rPr>
          <w:rFonts w:ascii="Arial" w:hAnsi="Arial" w:cs="Arial"/>
        </w:rPr>
        <w:t>,</w:t>
      </w:r>
      <w:r w:rsidR="00C710B2" w:rsidRPr="002A4F4B">
        <w:rPr>
          <w:rFonts w:ascii="Arial" w:hAnsi="Arial" w:cs="Arial"/>
        </w:rPr>
        <w:t xml:space="preserve"> will be used to structure findings</w:t>
      </w:r>
      <w:r w:rsidR="00C710B2">
        <w:rPr>
          <w:rFonts w:ascii="Arial" w:hAnsi="Arial" w:cs="Arial"/>
        </w:rPr>
        <w:t>.</w:t>
      </w:r>
    </w:p>
    <w:p w14:paraId="3D0F701F" w14:textId="107773F7" w:rsidR="00AD75D9" w:rsidRDefault="00853061" w:rsidP="00B05EFF">
      <w:pPr>
        <w:spacing w:line="360" w:lineRule="auto"/>
        <w:rPr>
          <w:rFonts w:ascii="Arial" w:hAnsi="Arial" w:cs="Arial"/>
        </w:rPr>
      </w:pPr>
      <w:r w:rsidRPr="002A4F4B">
        <w:rPr>
          <w:rFonts w:ascii="Arial" w:hAnsi="Arial" w:cs="Arial"/>
        </w:rPr>
        <w:t>After exploring experiential and embodied knowledge,</w:t>
      </w:r>
      <w:r w:rsidR="00A02D42">
        <w:rPr>
          <w:rFonts w:ascii="Arial" w:hAnsi="Arial" w:cs="Arial"/>
        </w:rPr>
        <w:t xml:space="preserve"> a document analysis will be performed on Maslow’s (1943) ‘A theory of motivation’. T</w:t>
      </w:r>
      <w:r w:rsidRPr="002A4F4B">
        <w:rPr>
          <w:rFonts w:ascii="Arial" w:hAnsi="Arial" w:cs="Arial"/>
        </w:rPr>
        <w:t>heoretical influence of Transformational Leadership will be</w:t>
      </w:r>
      <w:r w:rsidR="001C7097" w:rsidRPr="002A4F4B">
        <w:rPr>
          <w:rFonts w:ascii="Arial" w:hAnsi="Arial" w:cs="Arial"/>
        </w:rPr>
        <w:t xml:space="preserve"> </w:t>
      </w:r>
      <w:r w:rsidR="00A02D42">
        <w:rPr>
          <w:rFonts w:ascii="Arial" w:hAnsi="Arial" w:cs="Arial"/>
        </w:rPr>
        <w:t xml:space="preserve">then </w:t>
      </w:r>
      <w:r w:rsidRPr="002A4F4B">
        <w:rPr>
          <w:rFonts w:ascii="Arial" w:hAnsi="Arial" w:cs="Arial"/>
        </w:rPr>
        <w:t xml:space="preserve">explored </w:t>
      </w:r>
      <w:r w:rsidR="001C7097" w:rsidRPr="002A4F4B">
        <w:rPr>
          <w:rFonts w:ascii="Arial" w:hAnsi="Arial" w:cs="Arial"/>
        </w:rPr>
        <w:t xml:space="preserve">through </w:t>
      </w:r>
      <w:r w:rsidR="00D945AA">
        <w:rPr>
          <w:rFonts w:ascii="Arial" w:hAnsi="Arial" w:cs="Arial"/>
        </w:rPr>
        <w:t xml:space="preserve">a </w:t>
      </w:r>
      <w:r w:rsidR="001C7097" w:rsidRPr="002A4F4B">
        <w:rPr>
          <w:rFonts w:ascii="Arial" w:hAnsi="Arial" w:cs="Arial"/>
        </w:rPr>
        <w:t xml:space="preserve">narrative review of </w:t>
      </w:r>
      <w:r w:rsidR="00D945AA">
        <w:rPr>
          <w:rFonts w:ascii="Arial" w:hAnsi="Arial" w:cs="Arial"/>
        </w:rPr>
        <w:t>peer-reviewed</w:t>
      </w:r>
      <w:r w:rsidR="00A50E3E" w:rsidRPr="002A4F4B">
        <w:rPr>
          <w:rFonts w:ascii="Arial" w:hAnsi="Arial" w:cs="Arial"/>
        </w:rPr>
        <w:t xml:space="preserve"> literature</w:t>
      </w:r>
      <w:r w:rsidRPr="002A4F4B">
        <w:rPr>
          <w:rFonts w:ascii="Arial" w:hAnsi="Arial" w:cs="Arial"/>
        </w:rPr>
        <w:t xml:space="preserve">, </w:t>
      </w:r>
      <w:r w:rsidR="001C7097" w:rsidRPr="002A4F4B">
        <w:rPr>
          <w:rFonts w:ascii="Arial" w:hAnsi="Arial" w:cs="Arial"/>
        </w:rPr>
        <w:t>finding themes that support</w:t>
      </w:r>
      <w:r w:rsidRPr="002A4F4B">
        <w:rPr>
          <w:rFonts w:ascii="Arial" w:hAnsi="Arial" w:cs="Arial"/>
        </w:rPr>
        <w:t xml:space="preserve"> </w:t>
      </w:r>
      <w:r w:rsidR="002A3CCF">
        <w:rPr>
          <w:rFonts w:ascii="Arial" w:hAnsi="Arial" w:cs="Arial"/>
        </w:rPr>
        <w:t xml:space="preserve">the psychological well-being tier of </w:t>
      </w:r>
      <w:r w:rsidRPr="002A4F4B">
        <w:rPr>
          <w:rFonts w:ascii="Arial" w:hAnsi="Arial" w:cs="Arial"/>
        </w:rPr>
        <w:t>Maslow’s hierarchy of needs</w:t>
      </w:r>
      <w:r w:rsidR="002A3CCF">
        <w:rPr>
          <w:rFonts w:ascii="Arial" w:hAnsi="Arial" w:cs="Arial"/>
        </w:rPr>
        <w:t xml:space="preserve"> through building leader-follower relationships</w:t>
      </w:r>
      <w:r w:rsidRPr="002A4F4B">
        <w:rPr>
          <w:rFonts w:ascii="Arial" w:hAnsi="Arial" w:cs="Arial"/>
        </w:rPr>
        <w:t>.</w:t>
      </w:r>
      <w:r w:rsidR="0012274C">
        <w:rPr>
          <w:rFonts w:ascii="Arial" w:hAnsi="Arial" w:cs="Arial"/>
        </w:rPr>
        <w:t xml:space="preserve"> </w:t>
      </w:r>
      <w:r w:rsidR="00D945AA">
        <w:rPr>
          <w:rFonts w:ascii="Arial" w:hAnsi="Arial" w:cs="Arial"/>
        </w:rPr>
        <w:t xml:space="preserve">The ability model of Emotional Intelligence </w:t>
      </w:r>
      <w:r w:rsidR="00902AFF">
        <w:rPr>
          <w:rFonts w:ascii="Arial" w:hAnsi="Arial" w:cs="Arial"/>
        </w:rPr>
        <w:t xml:space="preserve">will be examined </w:t>
      </w:r>
      <w:r w:rsidR="0012274C">
        <w:rPr>
          <w:rFonts w:ascii="Arial" w:hAnsi="Arial" w:cs="Arial"/>
        </w:rPr>
        <w:t>through the lens of a choir leader</w:t>
      </w:r>
      <w:r w:rsidR="00902AFF">
        <w:rPr>
          <w:rFonts w:ascii="Arial" w:hAnsi="Arial" w:cs="Arial"/>
        </w:rPr>
        <w:t xml:space="preserve"> </w:t>
      </w:r>
      <w:r w:rsidR="00D945AA">
        <w:rPr>
          <w:rFonts w:ascii="Arial" w:hAnsi="Arial" w:cs="Arial"/>
        </w:rPr>
        <w:t xml:space="preserve">to find </w:t>
      </w:r>
      <w:r w:rsidR="00902AFF">
        <w:rPr>
          <w:rFonts w:ascii="Arial" w:hAnsi="Arial" w:cs="Arial"/>
        </w:rPr>
        <w:t>ways</w:t>
      </w:r>
      <w:r w:rsidR="00D945AA">
        <w:rPr>
          <w:rFonts w:ascii="Arial" w:hAnsi="Arial" w:cs="Arial"/>
        </w:rPr>
        <w:t xml:space="preserve"> to support the leadership role. </w:t>
      </w:r>
      <w:r w:rsidR="0007756B" w:rsidRPr="002A4F4B">
        <w:rPr>
          <w:rFonts w:ascii="Arial" w:hAnsi="Arial" w:cs="Arial"/>
        </w:rPr>
        <w:t>A</w:t>
      </w:r>
      <w:r w:rsidR="0026782B" w:rsidRPr="002A4F4B">
        <w:rPr>
          <w:rFonts w:ascii="Arial" w:hAnsi="Arial" w:cs="Arial"/>
        </w:rPr>
        <w:t xml:space="preserve"> document analysis will be completed, using the lens of Maslow’s hierarchy of needs, to find strengths, inconsistencies</w:t>
      </w:r>
      <w:r w:rsidR="004557BC">
        <w:rPr>
          <w:rFonts w:ascii="Arial" w:hAnsi="Arial" w:cs="Arial"/>
        </w:rPr>
        <w:t>,</w:t>
      </w:r>
      <w:r w:rsidR="0026782B" w:rsidRPr="002A4F4B">
        <w:rPr>
          <w:rFonts w:ascii="Arial" w:hAnsi="Arial" w:cs="Arial"/>
        </w:rPr>
        <w:t xml:space="preserve"> and any omissions within the chosen best practice and conceptual model documents. </w:t>
      </w:r>
      <w:r w:rsidR="0007756B" w:rsidRPr="002A4F4B">
        <w:rPr>
          <w:rFonts w:ascii="Arial" w:hAnsi="Arial" w:cs="Arial"/>
        </w:rPr>
        <w:t>Using an integrative review framework, t</w:t>
      </w:r>
      <w:r w:rsidR="0026782B" w:rsidRPr="002A4F4B">
        <w:rPr>
          <w:rFonts w:ascii="Arial" w:hAnsi="Arial" w:cs="Arial"/>
        </w:rPr>
        <w:t>heoreti</w:t>
      </w:r>
      <w:r w:rsidR="0007756B" w:rsidRPr="002A4F4B">
        <w:rPr>
          <w:rFonts w:ascii="Arial" w:hAnsi="Arial" w:cs="Arial"/>
        </w:rPr>
        <w:t>cal</w:t>
      </w:r>
      <w:r w:rsidR="000F13FD">
        <w:rPr>
          <w:rFonts w:ascii="Arial" w:hAnsi="Arial" w:cs="Arial"/>
        </w:rPr>
        <w:t xml:space="preserve"> and practical</w:t>
      </w:r>
      <w:r w:rsidR="0026782B" w:rsidRPr="002A4F4B">
        <w:rPr>
          <w:rFonts w:ascii="Arial" w:hAnsi="Arial" w:cs="Arial"/>
        </w:rPr>
        <w:t xml:space="preserve"> framework influences will then be fused to create a new framework </w:t>
      </w:r>
      <w:r w:rsidR="004557BC">
        <w:rPr>
          <w:rFonts w:ascii="Arial" w:hAnsi="Arial" w:cs="Arial"/>
        </w:rPr>
        <w:t>that</w:t>
      </w:r>
      <w:r w:rsidR="0026782B" w:rsidRPr="002A4F4B">
        <w:rPr>
          <w:rFonts w:ascii="Arial" w:hAnsi="Arial" w:cs="Arial"/>
        </w:rPr>
        <w:t xml:space="preserve"> </w:t>
      </w:r>
      <w:r w:rsidR="00A532BA" w:rsidRPr="002A4F4B">
        <w:rPr>
          <w:rFonts w:ascii="Arial" w:hAnsi="Arial" w:cs="Arial"/>
        </w:rPr>
        <w:t>could be used in</w:t>
      </w:r>
      <w:r w:rsidR="0026782B" w:rsidRPr="002A4F4B">
        <w:rPr>
          <w:rFonts w:ascii="Arial" w:hAnsi="Arial" w:cs="Arial"/>
        </w:rPr>
        <w:t xml:space="preserve"> practice.</w:t>
      </w:r>
    </w:p>
    <w:p w14:paraId="709BE409" w14:textId="77777777" w:rsidR="00AD75D9" w:rsidRDefault="00AD75D9" w:rsidP="00B05EFF">
      <w:pPr>
        <w:spacing w:line="360" w:lineRule="auto"/>
        <w:rPr>
          <w:rFonts w:ascii="Arial" w:hAnsi="Arial" w:cs="Arial"/>
        </w:rPr>
      </w:pPr>
    </w:p>
    <w:p w14:paraId="254EC2C7" w14:textId="144D32A0" w:rsidR="0007132B" w:rsidRPr="00C710B2" w:rsidRDefault="000F6948" w:rsidP="00B05EFF">
      <w:pPr>
        <w:spacing w:line="360" w:lineRule="auto"/>
        <w:rPr>
          <w:rFonts w:ascii="Arial" w:hAnsi="Arial" w:cs="Arial"/>
          <w:b/>
          <w:bCs/>
          <w:u w:val="single"/>
        </w:rPr>
      </w:pPr>
      <w:r w:rsidRPr="00C710B2">
        <w:rPr>
          <w:rFonts w:ascii="Arial" w:hAnsi="Arial" w:cs="Arial"/>
          <w:b/>
          <w:bCs/>
          <w:u w:val="single"/>
        </w:rPr>
        <w:t>Timeline</w:t>
      </w:r>
    </w:p>
    <w:p w14:paraId="6E420168" w14:textId="628B5306" w:rsidR="00AD75D9" w:rsidRDefault="00AD75D9" w:rsidP="00B05EFF">
      <w:pPr>
        <w:spacing w:line="360" w:lineRule="auto"/>
        <w:rPr>
          <w:rFonts w:ascii="Arial" w:hAnsi="Arial" w:cs="Arial"/>
        </w:rPr>
      </w:pPr>
      <w:commentRangeStart w:id="9"/>
      <w:r w:rsidRPr="00AD75D9">
        <w:rPr>
          <w:noProof/>
        </w:rPr>
        <w:lastRenderedPageBreak/>
        <w:drawing>
          <wp:inline distT="0" distB="0" distL="0" distR="0" wp14:anchorId="7328A51F" wp14:editId="332AC6E6">
            <wp:extent cx="6278880" cy="3756660"/>
            <wp:effectExtent l="0" t="0" r="0" b="0"/>
            <wp:docPr id="1425054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2606"/>
                    <a:stretch/>
                  </pic:blipFill>
                  <pic:spPr bwMode="auto">
                    <a:xfrm>
                      <a:off x="0" y="0"/>
                      <a:ext cx="6278880" cy="3756660"/>
                    </a:xfrm>
                    <a:prstGeom prst="rect">
                      <a:avLst/>
                    </a:prstGeom>
                    <a:noFill/>
                    <a:ln>
                      <a:noFill/>
                    </a:ln>
                    <a:extLst>
                      <a:ext uri="{53640926-AAD7-44D8-BBD7-CCE9431645EC}">
                        <a14:shadowObscured xmlns:a14="http://schemas.microsoft.com/office/drawing/2010/main"/>
                      </a:ext>
                    </a:extLst>
                  </pic:spPr>
                </pic:pic>
              </a:graphicData>
            </a:graphic>
          </wp:inline>
        </w:drawing>
      </w:r>
      <w:commentRangeEnd w:id="9"/>
      <w:r w:rsidR="00CF0653">
        <w:rPr>
          <w:rStyle w:val="CommentReference"/>
        </w:rPr>
        <w:commentReference w:id="9"/>
      </w:r>
    </w:p>
    <w:p w14:paraId="3D5359BB" w14:textId="234467C0" w:rsidR="007279A3" w:rsidRPr="00B11FD1" w:rsidRDefault="007279A3" w:rsidP="00B05EFF">
      <w:pPr>
        <w:spacing w:line="360" w:lineRule="auto"/>
        <w:rPr>
          <w:rFonts w:ascii="Arial" w:hAnsi="Arial" w:cs="Arial"/>
        </w:rPr>
      </w:pPr>
      <w:r>
        <w:rPr>
          <w:rFonts w:ascii="Arial" w:hAnsi="Arial" w:cs="Arial"/>
        </w:rPr>
        <w:t xml:space="preserve">Figure </w:t>
      </w:r>
      <w:r w:rsidR="00C710B2">
        <w:rPr>
          <w:rFonts w:ascii="Arial" w:hAnsi="Arial" w:cs="Arial"/>
        </w:rPr>
        <w:t>3</w:t>
      </w:r>
      <w:r>
        <w:rPr>
          <w:rFonts w:ascii="Arial" w:hAnsi="Arial" w:cs="Arial"/>
        </w:rPr>
        <w:t>: Timeline</w:t>
      </w:r>
    </w:p>
    <w:p w14:paraId="0816EAEA" w14:textId="0D181401" w:rsidR="00AD75D9" w:rsidRPr="00C710B2" w:rsidRDefault="00AD75D9" w:rsidP="00B05EFF">
      <w:pPr>
        <w:spacing w:line="360" w:lineRule="auto"/>
        <w:rPr>
          <w:rFonts w:ascii="Arial" w:hAnsi="Arial" w:cs="Arial"/>
          <w:b/>
          <w:bCs/>
          <w:u w:val="single"/>
        </w:rPr>
      </w:pPr>
      <w:r w:rsidRPr="00C710B2">
        <w:rPr>
          <w:rFonts w:ascii="Arial" w:hAnsi="Arial" w:cs="Arial"/>
          <w:b/>
          <w:bCs/>
          <w:u w:val="single"/>
        </w:rPr>
        <w:t xml:space="preserve">Ethics </w:t>
      </w:r>
    </w:p>
    <w:p w14:paraId="4F090D44" w14:textId="4E6ADE58" w:rsidR="002C27CB" w:rsidRDefault="002A0702" w:rsidP="002A0702">
      <w:pPr>
        <w:spacing w:line="360" w:lineRule="auto"/>
        <w:rPr>
          <w:rFonts w:ascii="Arial" w:hAnsi="Arial" w:cs="Arial"/>
        </w:rPr>
      </w:pPr>
      <w:r w:rsidRPr="00B11FD1">
        <w:rPr>
          <w:rFonts w:ascii="Arial" w:hAnsi="Arial" w:cs="Arial"/>
        </w:rPr>
        <w:t xml:space="preserve">According to Lindmann (2019), ‘ethics is the scholarly study of morality’ </w:t>
      </w:r>
      <w:r w:rsidR="008644DD" w:rsidRPr="00B11FD1">
        <w:rPr>
          <w:rFonts w:ascii="Arial" w:hAnsi="Arial" w:cs="Arial"/>
        </w:rPr>
        <w:t xml:space="preserve">with </w:t>
      </w:r>
      <w:r w:rsidR="0037771A" w:rsidRPr="00B11FD1">
        <w:rPr>
          <w:rFonts w:ascii="Arial" w:hAnsi="Arial" w:cs="Arial"/>
        </w:rPr>
        <w:t>‘</w:t>
      </w:r>
      <w:r w:rsidRPr="00B11FD1">
        <w:rPr>
          <w:rFonts w:ascii="Arial" w:hAnsi="Arial" w:cs="Arial"/>
        </w:rPr>
        <w:t>metaethics</w:t>
      </w:r>
      <w:r w:rsidR="0037771A" w:rsidRPr="00B11FD1">
        <w:rPr>
          <w:rFonts w:ascii="Arial" w:hAnsi="Arial" w:cs="Arial"/>
        </w:rPr>
        <w:t>’ being</w:t>
      </w:r>
      <w:r w:rsidRPr="00B11FD1">
        <w:rPr>
          <w:rFonts w:ascii="Arial" w:hAnsi="Arial" w:cs="Arial"/>
        </w:rPr>
        <w:t xml:space="preserve"> </w:t>
      </w:r>
      <w:r w:rsidR="008644DD" w:rsidRPr="00B11FD1">
        <w:rPr>
          <w:rFonts w:ascii="Arial" w:hAnsi="Arial" w:cs="Arial"/>
        </w:rPr>
        <w:t>the</w:t>
      </w:r>
      <w:r w:rsidRPr="00B11FD1">
        <w:rPr>
          <w:rFonts w:ascii="Arial" w:hAnsi="Arial" w:cs="Arial"/>
        </w:rPr>
        <w:t xml:space="preserve"> stud</w:t>
      </w:r>
      <w:r w:rsidR="008644DD" w:rsidRPr="00B11FD1">
        <w:rPr>
          <w:rFonts w:ascii="Arial" w:hAnsi="Arial" w:cs="Arial"/>
        </w:rPr>
        <w:t>y of</w:t>
      </w:r>
      <w:r w:rsidRPr="00B11FD1">
        <w:rPr>
          <w:rFonts w:ascii="Arial" w:hAnsi="Arial" w:cs="Arial"/>
        </w:rPr>
        <w:t xml:space="preserve"> what morality itself is</w:t>
      </w:r>
      <w:r w:rsidR="0037771A" w:rsidRPr="00B11FD1">
        <w:rPr>
          <w:rFonts w:ascii="Arial" w:hAnsi="Arial" w:cs="Arial"/>
        </w:rPr>
        <w:t xml:space="preserve"> and</w:t>
      </w:r>
      <w:r w:rsidRPr="00B11FD1">
        <w:rPr>
          <w:rFonts w:ascii="Arial" w:hAnsi="Arial" w:cs="Arial"/>
        </w:rPr>
        <w:t xml:space="preserve"> ‘normative ethics’</w:t>
      </w:r>
      <w:r w:rsidR="004B3A3D">
        <w:rPr>
          <w:rFonts w:ascii="Arial" w:hAnsi="Arial" w:cs="Arial"/>
        </w:rPr>
        <w:t>,</w:t>
      </w:r>
      <w:r w:rsidR="0037771A" w:rsidRPr="00B11FD1">
        <w:rPr>
          <w:rFonts w:ascii="Arial" w:hAnsi="Arial" w:cs="Arial"/>
        </w:rPr>
        <w:t xml:space="preserve"> being the</w:t>
      </w:r>
      <w:r w:rsidRPr="00B11FD1">
        <w:rPr>
          <w:rFonts w:ascii="Arial" w:hAnsi="Arial" w:cs="Arial"/>
        </w:rPr>
        <w:t xml:space="preserve"> stud</w:t>
      </w:r>
      <w:r w:rsidR="0037771A" w:rsidRPr="00B11FD1">
        <w:rPr>
          <w:rFonts w:ascii="Arial" w:hAnsi="Arial" w:cs="Arial"/>
        </w:rPr>
        <w:t>y of</w:t>
      </w:r>
      <w:r w:rsidRPr="00B11FD1">
        <w:rPr>
          <w:rFonts w:ascii="Arial" w:hAnsi="Arial" w:cs="Arial"/>
        </w:rPr>
        <w:t xml:space="preserve"> moral concepts and theories</w:t>
      </w:r>
      <w:r w:rsidR="0037771A" w:rsidRPr="00B11FD1">
        <w:rPr>
          <w:rFonts w:ascii="Arial" w:hAnsi="Arial" w:cs="Arial"/>
        </w:rPr>
        <w:t>.</w:t>
      </w:r>
      <w:r w:rsidRPr="00B11FD1">
        <w:rPr>
          <w:rFonts w:ascii="Arial" w:hAnsi="Arial" w:cs="Arial"/>
        </w:rPr>
        <w:t xml:space="preserve"> (p 4-5).</w:t>
      </w:r>
      <w:r w:rsidR="0037771A" w:rsidRPr="00B11FD1">
        <w:rPr>
          <w:rFonts w:ascii="Arial" w:hAnsi="Arial" w:cs="Arial"/>
        </w:rPr>
        <w:t xml:space="preserve"> </w:t>
      </w:r>
      <w:r w:rsidRPr="00B11FD1">
        <w:rPr>
          <w:rFonts w:ascii="Arial" w:hAnsi="Arial" w:cs="Arial"/>
        </w:rPr>
        <w:t>My own beliefs within metaethics align with an epistemology of ‘Naturalized moral’, which assumes that ‘moral knowledge arises out of and is corrected by our experience of the world’ (Lindmann, 2019, p 6)</w:t>
      </w:r>
      <w:r w:rsidR="003050E3">
        <w:rPr>
          <w:rFonts w:ascii="Arial" w:hAnsi="Arial" w:cs="Arial"/>
        </w:rPr>
        <w:t xml:space="preserve"> and would</w:t>
      </w:r>
      <w:r w:rsidRPr="00B11FD1">
        <w:rPr>
          <w:rFonts w:ascii="Arial" w:hAnsi="Arial" w:cs="Arial"/>
        </w:rPr>
        <w:t xml:space="preserve"> allow for guidelines to </w:t>
      </w:r>
      <w:r w:rsidR="00975D4C" w:rsidRPr="00B11FD1">
        <w:rPr>
          <w:rFonts w:ascii="Arial" w:hAnsi="Arial" w:cs="Arial"/>
        </w:rPr>
        <w:t xml:space="preserve">be </w:t>
      </w:r>
      <w:r w:rsidRPr="00B11FD1">
        <w:rPr>
          <w:rFonts w:ascii="Arial" w:hAnsi="Arial" w:cs="Arial"/>
        </w:rPr>
        <w:t>reviewed in light of situations that challenge the appropriateness of existing procedures.</w:t>
      </w:r>
      <w:r w:rsidR="003050E3">
        <w:rPr>
          <w:rFonts w:ascii="Arial" w:hAnsi="Arial" w:cs="Arial"/>
        </w:rPr>
        <w:t xml:space="preserve"> </w:t>
      </w:r>
      <w:r w:rsidR="005D392D">
        <w:rPr>
          <w:rFonts w:ascii="Arial" w:hAnsi="Arial" w:cs="Arial"/>
        </w:rPr>
        <w:t xml:space="preserve">Taking a normative core value of care allows the </w:t>
      </w:r>
      <w:r w:rsidR="005D392D" w:rsidRPr="00933575">
        <w:rPr>
          <w:rFonts w:ascii="Arial" w:hAnsi="Arial" w:cs="Arial"/>
        </w:rPr>
        <w:t>feminist ethics of care to be used (Pettersen, 2011).</w:t>
      </w:r>
      <w:r w:rsidR="006657F5" w:rsidRPr="00933575">
        <w:rPr>
          <w:rFonts w:ascii="Arial" w:hAnsi="Arial" w:cs="Arial"/>
          <w:color w:val="FF0000"/>
        </w:rPr>
        <w:t xml:space="preserve"> </w:t>
      </w:r>
      <w:r w:rsidR="006657F5" w:rsidRPr="00933575">
        <w:rPr>
          <w:rFonts w:ascii="Arial" w:hAnsi="Arial" w:cs="Arial"/>
        </w:rPr>
        <w:t>When studying ethical issues</w:t>
      </w:r>
      <w:r w:rsidR="00933575" w:rsidRPr="00933575">
        <w:rPr>
          <w:rFonts w:ascii="Arial" w:hAnsi="Arial" w:cs="Arial"/>
        </w:rPr>
        <w:t>, i</w:t>
      </w:r>
      <w:r w:rsidR="006657F5" w:rsidRPr="00933575">
        <w:rPr>
          <w:rFonts w:ascii="Arial" w:hAnsi="Arial" w:cs="Arial"/>
        </w:rPr>
        <w:t>t is</w:t>
      </w:r>
      <w:r w:rsidR="006657F5" w:rsidRPr="006657F5">
        <w:rPr>
          <w:rFonts w:ascii="Arial" w:hAnsi="Arial" w:cs="Arial"/>
        </w:rPr>
        <w:t xml:space="preserve"> appropriate to use the critical paradigm </w:t>
      </w:r>
      <w:r w:rsidR="002C27CB" w:rsidRPr="002C27CB">
        <w:rPr>
          <w:rFonts w:ascii="Arial" w:hAnsi="Arial" w:cs="Arial"/>
        </w:rPr>
        <w:t xml:space="preserve">so that the </w:t>
      </w:r>
      <w:r w:rsidR="006657F5" w:rsidRPr="002C27CB">
        <w:rPr>
          <w:rFonts w:ascii="Arial" w:hAnsi="Arial" w:cs="Arial"/>
        </w:rPr>
        <w:t xml:space="preserve">balance </w:t>
      </w:r>
      <w:r w:rsidR="006657F5" w:rsidRPr="006657F5">
        <w:rPr>
          <w:rFonts w:ascii="Arial" w:hAnsi="Arial" w:cs="Arial"/>
        </w:rPr>
        <w:t>of power</w:t>
      </w:r>
      <w:r w:rsidR="002C27CB">
        <w:rPr>
          <w:rFonts w:ascii="Arial" w:hAnsi="Arial" w:cs="Arial"/>
        </w:rPr>
        <w:t xml:space="preserve"> can be explored.</w:t>
      </w:r>
    </w:p>
    <w:p w14:paraId="1A46D24C" w14:textId="37833CE8" w:rsidR="001420C5" w:rsidRPr="00B11FD1" w:rsidRDefault="001420C5" w:rsidP="001420C5">
      <w:pPr>
        <w:spacing w:line="360" w:lineRule="auto"/>
        <w:rPr>
          <w:rFonts w:ascii="Arial" w:hAnsi="Arial" w:cs="Arial"/>
        </w:rPr>
      </w:pPr>
      <w:r w:rsidRPr="00B11FD1">
        <w:rPr>
          <w:rFonts w:ascii="Arial" w:hAnsi="Arial" w:cs="Arial"/>
        </w:rPr>
        <w:t>The feminist ‘ethics of care’ (ref                ) place importance on ‘communication, interpretation and dialogue’ (          p11), with negotiation and ‘mutual recognition’ among the values represented (Williams, 1999, p678 – find ref). This</w:t>
      </w:r>
      <w:r w:rsidR="00A71D07" w:rsidRPr="00B11FD1">
        <w:rPr>
          <w:rFonts w:ascii="Arial" w:hAnsi="Arial" w:cs="Arial"/>
        </w:rPr>
        <w:t xml:space="preserve"> aligns with</w:t>
      </w:r>
      <w:r w:rsidRPr="00B11FD1">
        <w:rPr>
          <w:rFonts w:ascii="Arial" w:hAnsi="Arial" w:cs="Arial"/>
        </w:rPr>
        <w:t xml:space="preserve"> Maslow’s hierarchy as it shares </w:t>
      </w:r>
      <w:r w:rsidR="00CA56F7">
        <w:rPr>
          <w:rFonts w:ascii="Arial" w:hAnsi="Arial" w:cs="Arial"/>
        </w:rPr>
        <w:t xml:space="preserve">the </w:t>
      </w:r>
      <w:r w:rsidRPr="00B11FD1">
        <w:rPr>
          <w:rFonts w:ascii="Arial" w:hAnsi="Arial" w:cs="Arial"/>
        </w:rPr>
        <w:t>value</w:t>
      </w:r>
      <w:r w:rsidR="00CB4146">
        <w:rPr>
          <w:rFonts w:ascii="Arial" w:hAnsi="Arial" w:cs="Arial"/>
        </w:rPr>
        <w:t xml:space="preserve"> of democracy.</w:t>
      </w:r>
      <w:r w:rsidR="00A71D07" w:rsidRPr="00B11FD1">
        <w:rPr>
          <w:rFonts w:ascii="Arial" w:hAnsi="Arial" w:cs="Arial"/>
        </w:rPr>
        <w:t xml:space="preserve"> Slote (2010) states that care ethics place an emphasis on ‘forms of direct emotional connection with others’ (p 127) which aligns with the psychological </w:t>
      </w:r>
      <w:r w:rsidR="00C708EC">
        <w:rPr>
          <w:rFonts w:ascii="Arial" w:hAnsi="Arial" w:cs="Arial"/>
        </w:rPr>
        <w:t>well-being</w:t>
      </w:r>
      <w:r w:rsidR="00A71D07" w:rsidRPr="00B11FD1">
        <w:rPr>
          <w:rFonts w:ascii="Arial" w:hAnsi="Arial" w:cs="Arial"/>
        </w:rPr>
        <w:t xml:space="preserve"> in </w:t>
      </w:r>
      <w:proofErr w:type="spellStart"/>
      <w:r w:rsidR="00A71D07" w:rsidRPr="00B11FD1">
        <w:rPr>
          <w:rFonts w:ascii="Arial" w:hAnsi="Arial" w:cs="Arial"/>
        </w:rPr>
        <w:t>Malsow’s</w:t>
      </w:r>
      <w:proofErr w:type="spellEnd"/>
      <w:r w:rsidR="00A71D07" w:rsidRPr="00B11FD1">
        <w:rPr>
          <w:rFonts w:ascii="Arial" w:hAnsi="Arial" w:cs="Arial"/>
        </w:rPr>
        <w:t xml:space="preserve"> hierarchy and is reflected in </w:t>
      </w:r>
      <w:r w:rsidR="00E57F28">
        <w:rPr>
          <w:rFonts w:ascii="Arial" w:hAnsi="Arial" w:cs="Arial"/>
        </w:rPr>
        <w:t xml:space="preserve">both </w:t>
      </w:r>
      <w:r w:rsidR="00A71D07" w:rsidRPr="00B11FD1">
        <w:rPr>
          <w:rFonts w:ascii="Arial" w:hAnsi="Arial" w:cs="Arial"/>
        </w:rPr>
        <w:t>Emotional Intelligence</w:t>
      </w:r>
      <w:r w:rsidR="00E57F28">
        <w:rPr>
          <w:rFonts w:ascii="Arial" w:hAnsi="Arial" w:cs="Arial"/>
        </w:rPr>
        <w:t xml:space="preserve"> and Transactional Leadership</w:t>
      </w:r>
      <w:r w:rsidR="00A71D07" w:rsidRPr="00B11FD1">
        <w:rPr>
          <w:rFonts w:ascii="Arial" w:hAnsi="Arial" w:cs="Arial"/>
        </w:rPr>
        <w:t>, making this a relevant theory for the paper</w:t>
      </w:r>
      <w:r w:rsidR="001C7708">
        <w:rPr>
          <w:rFonts w:ascii="Arial" w:hAnsi="Arial" w:cs="Arial"/>
        </w:rPr>
        <w:t xml:space="preserve"> which allows ethical concerns to be addressed within the artifact.</w:t>
      </w:r>
      <w:r w:rsidR="00E57F28">
        <w:rPr>
          <w:rFonts w:ascii="Arial" w:hAnsi="Arial" w:cs="Arial"/>
        </w:rPr>
        <w:t xml:space="preserve"> </w:t>
      </w:r>
    </w:p>
    <w:p w14:paraId="21DF82F8" w14:textId="77777777" w:rsidR="00647390" w:rsidRDefault="003D2851" w:rsidP="003D2851">
      <w:pPr>
        <w:spacing w:line="360" w:lineRule="auto"/>
        <w:rPr>
          <w:rFonts w:ascii="Arial" w:hAnsi="Arial" w:cs="Arial"/>
        </w:rPr>
      </w:pPr>
      <w:r w:rsidRPr="00B11FD1">
        <w:rPr>
          <w:rFonts w:ascii="Arial" w:hAnsi="Arial" w:cs="Arial"/>
        </w:rPr>
        <w:lastRenderedPageBreak/>
        <w:t xml:space="preserve">Ben-Jacob and </w:t>
      </w:r>
      <w:proofErr w:type="spellStart"/>
      <w:r w:rsidRPr="00B11FD1">
        <w:rPr>
          <w:rFonts w:ascii="Arial" w:hAnsi="Arial" w:cs="Arial"/>
        </w:rPr>
        <w:t>Glazerman</w:t>
      </w:r>
      <w:proofErr w:type="spellEnd"/>
      <w:r w:rsidRPr="00B11FD1">
        <w:rPr>
          <w:rFonts w:ascii="Arial" w:hAnsi="Arial" w:cs="Arial"/>
        </w:rPr>
        <w:t xml:space="preserve"> (2022) argue that the ‘traditional view of ethics’ (p168) should be considered alongside feminist ethics, enabling the views of both men and women to be (considered). The feminist ethics of care is, however, about enabling everyone’s voice to be heard, regardless of gender (ref        ). </w:t>
      </w:r>
      <w:r w:rsidR="006B6E39">
        <w:rPr>
          <w:rFonts w:ascii="Arial" w:hAnsi="Arial" w:cs="Arial"/>
        </w:rPr>
        <w:t xml:space="preserve">This </w:t>
      </w:r>
      <w:r w:rsidR="00CA6B7E">
        <w:rPr>
          <w:rFonts w:ascii="Arial" w:hAnsi="Arial" w:cs="Arial"/>
        </w:rPr>
        <w:t>is more suggestive</w:t>
      </w:r>
      <w:r w:rsidR="00C365C9">
        <w:rPr>
          <w:rFonts w:ascii="Arial" w:hAnsi="Arial" w:cs="Arial"/>
        </w:rPr>
        <w:t xml:space="preserve"> of equalit</w:t>
      </w:r>
      <w:r w:rsidR="00CA6B7E">
        <w:rPr>
          <w:rFonts w:ascii="Arial" w:hAnsi="Arial" w:cs="Arial"/>
        </w:rPr>
        <w:t>y</w:t>
      </w:r>
      <w:r w:rsidR="00C365C9">
        <w:rPr>
          <w:rFonts w:ascii="Arial" w:hAnsi="Arial" w:cs="Arial"/>
        </w:rPr>
        <w:t xml:space="preserve"> than </w:t>
      </w:r>
      <w:r w:rsidR="00CA6B7E">
        <w:rPr>
          <w:rFonts w:ascii="Arial" w:hAnsi="Arial" w:cs="Arial"/>
        </w:rPr>
        <w:t>a</w:t>
      </w:r>
      <w:r w:rsidR="00C365C9">
        <w:rPr>
          <w:rFonts w:ascii="Arial" w:hAnsi="Arial" w:cs="Arial"/>
        </w:rPr>
        <w:t xml:space="preserve"> focus on the female point of view. </w:t>
      </w:r>
      <w:r w:rsidR="006B6E39">
        <w:rPr>
          <w:rFonts w:ascii="Arial" w:hAnsi="Arial" w:cs="Arial"/>
        </w:rPr>
        <w:t>Nonetheless, considering formal guidelines</w:t>
      </w:r>
      <w:r w:rsidR="00C365C9">
        <w:rPr>
          <w:rFonts w:ascii="Arial" w:hAnsi="Arial" w:cs="Arial"/>
        </w:rPr>
        <w:t>,</w:t>
      </w:r>
      <w:r w:rsidR="006B6E39">
        <w:rPr>
          <w:rFonts w:ascii="Arial" w:hAnsi="Arial" w:cs="Arial"/>
        </w:rPr>
        <w:t xml:space="preserve"> taken from appropriate sources</w:t>
      </w:r>
      <w:r w:rsidR="00C365C9">
        <w:rPr>
          <w:rFonts w:ascii="Arial" w:hAnsi="Arial" w:cs="Arial"/>
        </w:rPr>
        <w:t xml:space="preserve">, </w:t>
      </w:r>
      <w:r w:rsidR="00C53BC2">
        <w:rPr>
          <w:rFonts w:ascii="Arial" w:hAnsi="Arial" w:cs="Arial"/>
        </w:rPr>
        <w:t>w</w:t>
      </w:r>
      <w:r w:rsidR="00C365C9">
        <w:rPr>
          <w:rFonts w:ascii="Arial" w:hAnsi="Arial" w:cs="Arial"/>
        </w:rPr>
        <w:t xml:space="preserve">ould ensure that those in leadership </w:t>
      </w:r>
      <w:r w:rsidR="00C53BC2">
        <w:rPr>
          <w:rFonts w:ascii="Arial" w:hAnsi="Arial" w:cs="Arial"/>
        </w:rPr>
        <w:t>positions</w:t>
      </w:r>
      <w:r w:rsidR="00C365C9">
        <w:rPr>
          <w:rFonts w:ascii="Arial" w:hAnsi="Arial" w:cs="Arial"/>
        </w:rPr>
        <w:t xml:space="preserve"> are </w:t>
      </w:r>
      <w:r w:rsidR="00C53BC2">
        <w:rPr>
          <w:rFonts w:ascii="Arial" w:hAnsi="Arial" w:cs="Arial"/>
        </w:rPr>
        <w:t xml:space="preserve">also </w:t>
      </w:r>
      <w:r w:rsidR="00C365C9">
        <w:rPr>
          <w:rFonts w:ascii="Arial" w:hAnsi="Arial" w:cs="Arial"/>
        </w:rPr>
        <w:t>protected</w:t>
      </w:r>
      <w:r w:rsidR="00C53BC2">
        <w:rPr>
          <w:rFonts w:ascii="Arial" w:hAnsi="Arial" w:cs="Arial"/>
        </w:rPr>
        <w:t xml:space="preserve">, ensuring that the concept of care is applied to everyone. Without this balance, </w:t>
      </w:r>
      <w:r w:rsidR="00CA6B7E">
        <w:rPr>
          <w:rFonts w:ascii="Arial" w:hAnsi="Arial" w:cs="Arial"/>
        </w:rPr>
        <w:t>it is conceivable that the leaders' needs might be overlooked.</w:t>
      </w:r>
      <w:r w:rsidR="00CA56F7">
        <w:rPr>
          <w:rFonts w:ascii="Arial" w:hAnsi="Arial" w:cs="Arial"/>
        </w:rPr>
        <w:t xml:space="preserve"> </w:t>
      </w:r>
    </w:p>
    <w:p w14:paraId="4C78C903" w14:textId="71566CF5" w:rsidR="006B6E39" w:rsidRPr="00C853AA" w:rsidRDefault="00647390" w:rsidP="003D2851">
      <w:pPr>
        <w:spacing w:line="360" w:lineRule="auto"/>
        <w:rPr>
          <w:rFonts w:ascii="Arial" w:hAnsi="Arial" w:cs="Arial"/>
          <w:color w:val="000000" w:themeColor="text1"/>
        </w:rPr>
      </w:pPr>
      <w:commentRangeStart w:id="10"/>
      <w:r w:rsidRPr="00C853AA">
        <w:rPr>
          <w:rFonts w:ascii="Arial" w:hAnsi="Arial" w:cs="Arial"/>
          <w:color w:val="000000" w:themeColor="text1"/>
        </w:rPr>
        <w:t>Whilst</w:t>
      </w:r>
      <w:r w:rsidR="00933575">
        <w:rPr>
          <w:rFonts w:ascii="Arial" w:hAnsi="Arial" w:cs="Arial"/>
          <w:color w:val="000000" w:themeColor="text1"/>
        </w:rPr>
        <w:t xml:space="preserve"> I’m</w:t>
      </w:r>
      <w:r w:rsidRPr="00C853AA">
        <w:rPr>
          <w:rFonts w:ascii="Arial" w:hAnsi="Arial" w:cs="Arial"/>
          <w:color w:val="000000" w:themeColor="text1"/>
        </w:rPr>
        <w:t xml:space="preserve"> not a member </w:t>
      </w:r>
      <w:commentRangeEnd w:id="10"/>
      <w:r w:rsidR="00CF0653">
        <w:rPr>
          <w:rStyle w:val="CommentReference"/>
        </w:rPr>
        <w:commentReference w:id="10"/>
      </w:r>
      <w:r w:rsidRPr="00C853AA">
        <w:rPr>
          <w:rFonts w:ascii="Arial" w:hAnsi="Arial" w:cs="Arial"/>
          <w:color w:val="000000" w:themeColor="text1"/>
        </w:rPr>
        <w:t xml:space="preserve">of the Health and Care Professional Council, their updated guidelines for September 2024 provide a thorough and clear set of standards (appendix     ). This document should be considered alongside my artifact. </w:t>
      </w:r>
      <w:r w:rsidR="00E5791A" w:rsidRPr="00C853AA">
        <w:rPr>
          <w:rFonts w:ascii="Arial" w:hAnsi="Arial" w:cs="Arial"/>
          <w:color w:val="000000" w:themeColor="text1"/>
        </w:rPr>
        <w:t xml:space="preserve">Section 3.1 states that ‘you must only </w:t>
      </w:r>
      <w:r w:rsidR="00DD0B00">
        <w:rPr>
          <w:rFonts w:ascii="Arial" w:hAnsi="Arial" w:cs="Arial"/>
          <w:color w:val="000000" w:themeColor="text1"/>
        </w:rPr>
        <w:t>practice</w:t>
      </w:r>
      <w:r w:rsidR="00E5791A" w:rsidRPr="00C853AA">
        <w:rPr>
          <w:rFonts w:ascii="Arial" w:hAnsi="Arial" w:cs="Arial"/>
          <w:color w:val="000000" w:themeColor="text1"/>
        </w:rPr>
        <w:t xml:space="preserve"> in the areas where you have the appropriate knowledge, skills</w:t>
      </w:r>
      <w:r w:rsidR="00DD0B00">
        <w:rPr>
          <w:rFonts w:ascii="Arial" w:hAnsi="Arial" w:cs="Arial"/>
          <w:color w:val="000000" w:themeColor="text1"/>
        </w:rPr>
        <w:t>,</w:t>
      </w:r>
      <w:r w:rsidR="00E5791A" w:rsidRPr="00C853AA">
        <w:rPr>
          <w:rFonts w:ascii="Arial" w:hAnsi="Arial" w:cs="Arial"/>
          <w:color w:val="000000" w:themeColor="text1"/>
        </w:rPr>
        <w:t xml:space="preserve"> and experience to meet the needs of a service user safely and effectively’. When work is guided by principles taken from a psychological model, it is possible that choir members might assume that the leader has knowledge or skills that they lack. For this reason, it is important to know where and when members can be signposted for appropriate support. Also w</w:t>
      </w:r>
      <w:r w:rsidR="001C7477" w:rsidRPr="00C853AA">
        <w:rPr>
          <w:rFonts w:ascii="Arial" w:hAnsi="Arial" w:cs="Arial"/>
          <w:color w:val="000000" w:themeColor="text1"/>
        </w:rPr>
        <w:t xml:space="preserve">orth highlighting is </w:t>
      </w:r>
      <w:r w:rsidR="00F76E78" w:rsidRPr="00C853AA">
        <w:rPr>
          <w:rFonts w:ascii="Arial" w:hAnsi="Arial" w:cs="Arial"/>
          <w:color w:val="000000" w:themeColor="text1"/>
        </w:rPr>
        <w:t>the section about maintaining professional boundaries (1.8-1.12)</w:t>
      </w:r>
      <w:r w:rsidRPr="00C853AA">
        <w:rPr>
          <w:rFonts w:ascii="Arial" w:hAnsi="Arial" w:cs="Arial"/>
          <w:color w:val="000000" w:themeColor="text1"/>
        </w:rPr>
        <w:t xml:space="preserve">. </w:t>
      </w:r>
      <w:r w:rsidR="00F76E78" w:rsidRPr="00C853AA">
        <w:rPr>
          <w:rFonts w:ascii="Arial" w:hAnsi="Arial" w:cs="Arial"/>
          <w:color w:val="000000" w:themeColor="text1"/>
        </w:rPr>
        <w:t>Unless safeguarding procedures are in place for vulnerable adults or children, this might not appear relevant to many community choirs. However,</w:t>
      </w:r>
      <w:r w:rsidRPr="00C853AA">
        <w:rPr>
          <w:rFonts w:ascii="Arial" w:hAnsi="Arial" w:cs="Arial"/>
          <w:color w:val="000000" w:themeColor="text1"/>
        </w:rPr>
        <w:t xml:space="preserve"> in a community choir setting friendships between choir leader and choir members often develop</w:t>
      </w:r>
      <w:r w:rsidR="00767495" w:rsidRPr="00C853AA">
        <w:rPr>
          <w:rFonts w:ascii="Arial" w:hAnsi="Arial" w:cs="Arial"/>
          <w:color w:val="000000" w:themeColor="text1"/>
        </w:rPr>
        <w:t xml:space="preserve"> (ref       ??)</w:t>
      </w:r>
      <w:r w:rsidRPr="00C853AA">
        <w:rPr>
          <w:rFonts w:ascii="Arial" w:hAnsi="Arial" w:cs="Arial"/>
          <w:color w:val="000000" w:themeColor="text1"/>
        </w:rPr>
        <w:t xml:space="preserve">. Looking at the balance of power could reveal that favouritism may </w:t>
      </w:r>
      <w:r w:rsidR="00F76E78" w:rsidRPr="00C853AA">
        <w:rPr>
          <w:rFonts w:ascii="Arial" w:hAnsi="Arial" w:cs="Arial"/>
          <w:color w:val="000000" w:themeColor="text1"/>
        </w:rPr>
        <w:t xml:space="preserve">occur or could </w:t>
      </w:r>
      <w:r w:rsidRPr="00C853AA">
        <w:rPr>
          <w:rFonts w:ascii="Arial" w:hAnsi="Arial" w:cs="Arial"/>
          <w:color w:val="000000" w:themeColor="text1"/>
        </w:rPr>
        <w:t>be perceived by other choir members</w:t>
      </w:r>
      <w:r w:rsidR="00F76E78" w:rsidRPr="00C853AA">
        <w:rPr>
          <w:rFonts w:ascii="Arial" w:hAnsi="Arial" w:cs="Arial"/>
          <w:color w:val="000000" w:themeColor="text1"/>
        </w:rPr>
        <w:t xml:space="preserve"> in this situation. </w:t>
      </w:r>
      <w:r w:rsidR="00767495" w:rsidRPr="00C853AA">
        <w:rPr>
          <w:rFonts w:ascii="Arial" w:hAnsi="Arial" w:cs="Arial"/>
          <w:color w:val="000000" w:themeColor="text1"/>
        </w:rPr>
        <w:t xml:space="preserve">Section </w:t>
      </w:r>
      <w:r w:rsidR="0026259E" w:rsidRPr="00C853AA">
        <w:rPr>
          <w:rFonts w:ascii="Arial" w:hAnsi="Arial" w:cs="Arial"/>
          <w:color w:val="000000" w:themeColor="text1"/>
        </w:rPr>
        <w:t xml:space="preserve">1.11 </w:t>
      </w:r>
      <w:r w:rsidR="00767495" w:rsidRPr="00C853AA">
        <w:rPr>
          <w:rFonts w:ascii="Arial" w:hAnsi="Arial" w:cs="Arial"/>
          <w:color w:val="000000" w:themeColor="text1"/>
        </w:rPr>
        <w:t>‘</w:t>
      </w:r>
      <w:r w:rsidR="0026259E" w:rsidRPr="00C853AA">
        <w:rPr>
          <w:rFonts w:ascii="Arial" w:hAnsi="Arial" w:cs="Arial"/>
          <w:color w:val="000000" w:themeColor="text1"/>
        </w:rPr>
        <w:t xml:space="preserve">You must ensure that existing personal relationships do not impact professional decisions’ is pertinent to this point. </w:t>
      </w:r>
      <w:r w:rsidR="00D14B8D">
        <w:rPr>
          <w:rFonts w:ascii="Arial" w:hAnsi="Arial" w:cs="Arial"/>
          <w:color w:val="000000" w:themeColor="text1"/>
        </w:rPr>
        <w:t xml:space="preserve">In contrast to </w:t>
      </w:r>
      <w:r w:rsidR="006657F5">
        <w:rPr>
          <w:rFonts w:ascii="Arial" w:hAnsi="Arial" w:cs="Arial"/>
          <w:color w:val="000000" w:themeColor="text1"/>
        </w:rPr>
        <w:t>this document</w:t>
      </w:r>
      <w:r w:rsidR="00D14B8D">
        <w:rPr>
          <w:rFonts w:ascii="Arial" w:hAnsi="Arial" w:cs="Arial"/>
          <w:color w:val="000000" w:themeColor="text1"/>
        </w:rPr>
        <w:t xml:space="preserve">, </w:t>
      </w:r>
      <w:r w:rsidR="00D14B8D">
        <w:rPr>
          <w:rFonts w:ascii="Arial" w:hAnsi="Arial" w:cs="Arial"/>
        </w:rPr>
        <w:t>t</w:t>
      </w:r>
      <w:r w:rsidR="00D14B8D" w:rsidRPr="00B11FD1">
        <w:rPr>
          <w:rFonts w:ascii="Arial" w:hAnsi="Arial" w:cs="Arial"/>
        </w:rPr>
        <w:t xml:space="preserve">he </w:t>
      </w:r>
      <w:r w:rsidR="00D14B8D">
        <w:rPr>
          <w:rFonts w:ascii="Arial" w:hAnsi="Arial" w:cs="Arial"/>
        </w:rPr>
        <w:t xml:space="preserve">feminist </w:t>
      </w:r>
      <w:r w:rsidR="00D14B8D" w:rsidRPr="00B11FD1">
        <w:rPr>
          <w:rFonts w:ascii="Arial" w:hAnsi="Arial" w:cs="Arial"/>
        </w:rPr>
        <w:t>ethics of care</w:t>
      </w:r>
      <w:r w:rsidR="00D14B8D">
        <w:rPr>
          <w:rFonts w:ascii="Arial" w:hAnsi="Arial" w:cs="Arial"/>
        </w:rPr>
        <w:t xml:space="preserve"> (ref      )</w:t>
      </w:r>
      <w:r w:rsidR="00D14B8D" w:rsidRPr="00B11FD1">
        <w:rPr>
          <w:rFonts w:ascii="Arial" w:hAnsi="Arial" w:cs="Arial"/>
        </w:rPr>
        <w:t xml:space="preserve"> does not have a prescriptive set of guidelines to adhere to but can be  ‘used as a lens to assess relations’, which focuses on how ‘relations of power shape our relationships, either enabling good forms of care or perpetuating harmful ones’ (</w:t>
      </w:r>
      <w:proofErr w:type="spellStart"/>
      <w:r w:rsidR="00D14B8D" w:rsidRPr="00B11FD1">
        <w:rPr>
          <w:rFonts w:ascii="Arial" w:hAnsi="Arial" w:cs="Arial"/>
        </w:rPr>
        <w:t>Greensway</w:t>
      </w:r>
      <w:proofErr w:type="spellEnd"/>
      <w:r w:rsidR="00D14B8D" w:rsidRPr="00B11FD1">
        <w:rPr>
          <w:rFonts w:ascii="Arial" w:hAnsi="Arial" w:cs="Arial"/>
        </w:rPr>
        <w:t>, 2019, p 918).</w:t>
      </w:r>
    </w:p>
    <w:p w14:paraId="07EEE105" w14:textId="0A373E90" w:rsidR="008F7EF7" w:rsidRDefault="00CA6B7E" w:rsidP="008F7EF7">
      <w:pPr>
        <w:spacing w:line="360" w:lineRule="auto"/>
        <w:rPr>
          <w:rFonts w:ascii="Arial" w:hAnsi="Arial" w:cs="Arial"/>
        </w:rPr>
      </w:pPr>
      <w:r w:rsidRPr="00B11FD1">
        <w:rPr>
          <w:rFonts w:ascii="Arial" w:hAnsi="Arial" w:cs="Arial"/>
        </w:rPr>
        <w:t>Gilligan (date?) describes the ethic</w:t>
      </w:r>
      <w:r>
        <w:rPr>
          <w:rFonts w:ascii="Arial" w:hAnsi="Arial" w:cs="Arial"/>
        </w:rPr>
        <w:t>s</w:t>
      </w:r>
      <w:r w:rsidRPr="00B11FD1">
        <w:rPr>
          <w:rFonts w:ascii="Arial" w:hAnsi="Arial" w:cs="Arial"/>
        </w:rPr>
        <w:t xml:space="preserve"> o</w:t>
      </w:r>
      <w:r>
        <w:rPr>
          <w:rFonts w:ascii="Arial" w:hAnsi="Arial" w:cs="Arial"/>
        </w:rPr>
        <w:t>f</w:t>
      </w:r>
      <w:r w:rsidRPr="00B11FD1">
        <w:rPr>
          <w:rFonts w:ascii="Arial" w:hAnsi="Arial" w:cs="Arial"/>
        </w:rPr>
        <w:t xml:space="preserve"> care as an ‘ethic of resistance to injustice’, which is about joining ‘emotion with reason, relationships with self, man with woman’. </w:t>
      </w:r>
      <w:r w:rsidR="001D3069" w:rsidRPr="00B11FD1">
        <w:rPr>
          <w:rFonts w:ascii="Arial" w:hAnsi="Arial" w:cs="Arial"/>
        </w:rPr>
        <w:t xml:space="preserve">It </w:t>
      </w:r>
      <w:r w:rsidR="00CF7F46" w:rsidRPr="00B11FD1">
        <w:rPr>
          <w:rFonts w:ascii="Arial" w:hAnsi="Arial" w:cs="Arial"/>
        </w:rPr>
        <w:t>should</w:t>
      </w:r>
      <w:r w:rsidR="001D3069" w:rsidRPr="00B11FD1">
        <w:rPr>
          <w:rFonts w:ascii="Arial" w:hAnsi="Arial" w:cs="Arial"/>
        </w:rPr>
        <w:t xml:space="preserve"> be used to identify and examine values and practices that should be encouraged and those that should be excluded</w:t>
      </w:r>
      <w:r w:rsidR="00CF7F46" w:rsidRPr="00B11FD1">
        <w:rPr>
          <w:rFonts w:ascii="Arial" w:hAnsi="Arial" w:cs="Arial"/>
        </w:rPr>
        <w:t xml:space="preserve"> (Pettersen, 2011). </w:t>
      </w:r>
      <w:r w:rsidR="00E31B8F">
        <w:rPr>
          <w:rFonts w:ascii="Arial" w:hAnsi="Arial" w:cs="Arial"/>
        </w:rPr>
        <w:t>The structure of the choir is an important consideration</w:t>
      </w:r>
      <w:r w:rsidR="00BB2FCC">
        <w:rPr>
          <w:rFonts w:ascii="Arial" w:hAnsi="Arial" w:cs="Arial"/>
        </w:rPr>
        <w:t xml:space="preserve">, </w:t>
      </w:r>
      <w:r w:rsidR="00BB2FCC" w:rsidRPr="009F017F">
        <w:rPr>
          <w:rFonts w:ascii="Arial" w:hAnsi="Arial" w:cs="Arial"/>
        </w:rPr>
        <w:t>particularly where the choir leader is employed by the choir</w:t>
      </w:r>
      <w:r w:rsidR="00E31B8F">
        <w:rPr>
          <w:rFonts w:ascii="Arial" w:hAnsi="Arial" w:cs="Arial"/>
        </w:rPr>
        <w:t xml:space="preserve">. </w:t>
      </w:r>
      <w:r w:rsidR="00E31B8F" w:rsidRPr="00B11FD1">
        <w:rPr>
          <w:rFonts w:ascii="Arial" w:hAnsi="Arial" w:cs="Arial"/>
        </w:rPr>
        <w:t>The</w:t>
      </w:r>
      <w:r w:rsidR="00E31B8F">
        <w:rPr>
          <w:rFonts w:ascii="Arial" w:hAnsi="Arial" w:cs="Arial"/>
        </w:rPr>
        <w:t xml:space="preserve"> hospital</w:t>
      </w:r>
      <w:r w:rsidR="00E31B8F" w:rsidRPr="00B11FD1">
        <w:rPr>
          <w:rFonts w:ascii="Arial" w:hAnsi="Arial" w:cs="Arial"/>
        </w:rPr>
        <w:t xml:space="preserve"> choir operates with a committee </w:t>
      </w:r>
      <w:r w:rsidR="001B7B16">
        <w:rPr>
          <w:rFonts w:ascii="Arial" w:hAnsi="Arial" w:cs="Arial"/>
        </w:rPr>
        <w:t>that</w:t>
      </w:r>
      <w:r w:rsidR="00E31B8F" w:rsidRPr="00B11FD1">
        <w:rPr>
          <w:rFonts w:ascii="Arial" w:hAnsi="Arial" w:cs="Arial"/>
        </w:rPr>
        <w:t xml:space="preserve"> has a </w:t>
      </w:r>
      <w:r w:rsidR="001B7B16">
        <w:rPr>
          <w:rFonts w:ascii="Arial" w:hAnsi="Arial" w:cs="Arial"/>
        </w:rPr>
        <w:t>Chairperson</w:t>
      </w:r>
      <w:r w:rsidR="00E31B8F" w:rsidRPr="00B11FD1">
        <w:rPr>
          <w:rFonts w:ascii="Arial" w:hAnsi="Arial" w:cs="Arial"/>
        </w:rPr>
        <w:t>, Secretary</w:t>
      </w:r>
      <w:r w:rsidR="001B7B16">
        <w:rPr>
          <w:rFonts w:ascii="Arial" w:hAnsi="Arial" w:cs="Arial"/>
        </w:rPr>
        <w:t>,</w:t>
      </w:r>
      <w:r w:rsidR="00E31B8F" w:rsidRPr="00B11FD1">
        <w:rPr>
          <w:rFonts w:ascii="Arial" w:hAnsi="Arial" w:cs="Arial"/>
        </w:rPr>
        <w:t xml:space="preserve"> and Treasurer. This is not unusual for a choir. </w:t>
      </w:r>
      <w:r w:rsidR="00C32D7F">
        <w:rPr>
          <w:rFonts w:ascii="Arial" w:hAnsi="Arial" w:cs="Arial"/>
        </w:rPr>
        <w:t>For those w</w:t>
      </w:r>
      <w:r w:rsidR="00E31B8F" w:rsidRPr="00B11FD1">
        <w:rPr>
          <w:rFonts w:ascii="Arial" w:hAnsi="Arial" w:cs="Arial"/>
        </w:rPr>
        <w:t xml:space="preserve">ith specific roles that contribute to the running of the choir, it is important to consider where their position within the choir lies. Whilst the choir leader is not the sole person running the choir in this situation, which is likely to mean that the leader </w:t>
      </w:r>
      <w:r w:rsidR="00E31B8F" w:rsidRPr="00B11FD1">
        <w:rPr>
          <w:rFonts w:ascii="Arial" w:hAnsi="Arial" w:cs="Arial"/>
        </w:rPr>
        <w:lastRenderedPageBreak/>
        <w:t>is held accountable to the committee, it would be reasonable to (examine) how those with specific committee roles are elected and</w:t>
      </w:r>
      <w:r w:rsidR="00BB2FCC">
        <w:rPr>
          <w:rFonts w:ascii="Arial" w:hAnsi="Arial" w:cs="Arial"/>
        </w:rPr>
        <w:t xml:space="preserve"> to whom they are accountable</w:t>
      </w:r>
      <w:r w:rsidR="00E31B8F" w:rsidRPr="00B11FD1">
        <w:rPr>
          <w:rFonts w:ascii="Arial" w:hAnsi="Arial" w:cs="Arial"/>
        </w:rPr>
        <w:t>. Each of the persons given responsibilities are voted into their position by the rest of the choir, as prescribed by the constitution that the choir follows. This would be considered a democratic process (ref         ), although how the process happens is important as those involved need to know that their vote will be completely confidential.</w:t>
      </w:r>
      <w:r w:rsidR="001B7B16">
        <w:rPr>
          <w:rFonts w:ascii="Arial" w:hAnsi="Arial" w:cs="Arial"/>
        </w:rPr>
        <w:t xml:space="preserve"> </w:t>
      </w:r>
      <w:r w:rsidR="001B7B16" w:rsidRPr="009F017F">
        <w:rPr>
          <w:rFonts w:ascii="Arial" w:hAnsi="Arial" w:cs="Arial"/>
        </w:rPr>
        <w:t>There should then be transparency around discussions held and decisions made</w:t>
      </w:r>
      <w:r w:rsidR="009F017F" w:rsidRPr="009F017F">
        <w:rPr>
          <w:rFonts w:ascii="Arial" w:hAnsi="Arial" w:cs="Arial"/>
        </w:rPr>
        <w:t>, with whole choir votes where possible</w:t>
      </w:r>
      <w:r w:rsidR="001B7B16" w:rsidRPr="009F017F">
        <w:rPr>
          <w:rFonts w:ascii="Arial" w:hAnsi="Arial" w:cs="Arial"/>
        </w:rPr>
        <w:t>. Whilst accepting that there may be occasions where decisions need to be made by those with the appropriate knowledge</w:t>
      </w:r>
      <w:r w:rsidR="00BB2FCC" w:rsidRPr="009F017F">
        <w:rPr>
          <w:rFonts w:ascii="Arial" w:hAnsi="Arial" w:cs="Arial"/>
        </w:rPr>
        <w:t xml:space="preserve"> and skills</w:t>
      </w:r>
      <w:r w:rsidR="001B7B16" w:rsidRPr="009F017F">
        <w:rPr>
          <w:rFonts w:ascii="Arial" w:hAnsi="Arial" w:cs="Arial"/>
        </w:rPr>
        <w:t xml:space="preserve">, </w:t>
      </w:r>
      <w:r w:rsidR="00BB2FCC" w:rsidRPr="009F017F">
        <w:rPr>
          <w:rFonts w:ascii="Arial" w:hAnsi="Arial" w:cs="Arial"/>
        </w:rPr>
        <w:t xml:space="preserve">choir members should be aware of how and why conclusions have been reached. An example of this might be any financial decisions </w:t>
      </w:r>
      <w:r w:rsidR="00DD0B00">
        <w:rPr>
          <w:rFonts w:ascii="Arial" w:hAnsi="Arial" w:cs="Arial"/>
        </w:rPr>
        <w:t>that</w:t>
      </w:r>
      <w:r w:rsidR="00BB2FCC" w:rsidRPr="009F017F">
        <w:rPr>
          <w:rFonts w:ascii="Arial" w:hAnsi="Arial" w:cs="Arial"/>
        </w:rPr>
        <w:t xml:space="preserve"> require the input of the </w:t>
      </w:r>
      <w:r w:rsidR="00DD0B00">
        <w:rPr>
          <w:rFonts w:ascii="Arial" w:hAnsi="Arial" w:cs="Arial"/>
        </w:rPr>
        <w:t>choir's</w:t>
      </w:r>
      <w:r w:rsidR="00BB2FCC" w:rsidRPr="009F017F">
        <w:rPr>
          <w:rFonts w:ascii="Arial" w:hAnsi="Arial" w:cs="Arial"/>
        </w:rPr>
        <w:t xml:space="preserve"> treasurer, although it must be remembered that this role has been entrusted to them by those who are paying money into the choir</w:t>
      </w:r>
      <w:r w:rsidR="00C32D7F">
        <w:rPr>
          <w:rFonts w:ascii="Arial" w:hAnsi="Arial" w:cs="Arial"/>
        </w:rPr>
        <w:t xml:space="preserve"> </w:t>
      </w:r>
      <w:commentRangeStart w:id="11"/>
      <w:r w:rsidR="00C32D7F">
        <w:rPr>
          <w:rFonts w:ascii="Arial" w:hAnsi="Arial" w:cs="Arial"/>
        </w:rPr>
        <w:t>funds</w:t>
      </w:r>
      <w:commentRangeEnd w:id="11"/>
      <w:r w:rsidR="00CF0653">
        <w:rPr>
          <w:rStyle w:val="CommentReference"/>
        </w:rPr>
        <w:commentReference w:id="11"/>
      </w:r>
      <w:r w:rsidR="00C32D7F">
        <w:rPr>
          <w:rFonts w:ascii="Arial" w:hAnsi="Arial" w:cs="Arial"/>
        </w:rPr>
        <w:t>.</w:t>
      </w:r>
    </w:p>
    <w:p w14:paraId="30A98441" w14:textId="537E143F" w:rsidR="00BE1CB4" w:rsidRDefault="00C710B2" w:rsidP="00B05EFF">
      <w:pPr>
        <w:spacing w:line="360" w:lineRule="auto"/>
        <w:rPr>
          <w:rFonts w:ascii="Arial" w:hAnsi="Arial" w:cs="Arial"/>
        </w:rPr>
      </w:pPr>
      <w:r>
        <w:rPr>
          <w:rFonts w:ascii="Arial" w:hAnsi="Arial" w:cs="Arial"/>
        </w:rPr>
        <w:t>If I choose to implement my artefact, further ethical implications would be needed because I would be working with people.</w:t>
      </w:r>
      <w:r w:rsidR="002C27CB" w:rsidRPr="00B11FD1">
        <w:rPr>
          <w:rFonts w:ascii="Arial" w:hAnsi="Arial" w:cs="Arial"/>
        </w:rPr>
        <w:t xml:space="preserve"> </w:t>
      </w:r>
      <w:r>
        <w:rPr>
          <w:rFonts w:ascii="Arial" w:hAnsi="Arial" w:cs="Arial"/>
        </w:rPr>
        <w:t>I would present the artefact, explaining how it would be used in the choir and provide an</w:t>
      </w:r>
      <w:r w:rsidR="002C27CB" w:rsidRPr="00B11FD1">
        <w:rPr>
          <w:rFonts w:ascii="Arial" w:hAnsi="Arial" w:cs="Arial"/>
        </w:rPr>
        <w:t xml:space="preserve"> opportunity to ask questions</w:t>
      </w:r>
      <w:r>
        <w:rPr>
          <w:rFonts w:ascii="Arial" w:hAnsi="Arial" w:cs="Arial"/>
        </w:rPr>
        <w:t>, allowing for transparency around my proposed method</w:t>
      </w:r>
      <w:r w:rsidR="00705866">
        <w:rPr>
          <w:rFonts w:ascii="Arial" w:hAnsi="Arial" w:cs="Arial"/>
        </w:rPr>
        <w:t>s for choir leading.</w:t>
      </w:r>
    </w:p>
    <w:p w14:paraId="753B4354" w14:textId="72438E99" w:rsidR="000F6948" w:rsidRPr="00705866" w:rsidRDefault="000F6948" w:rsidP="00B05EFF">
      <w:pPr>
        <w:spacing w:line="360" w:lineRule="auto"/>
        <w:rPr>
          <w:rFonts w:ascii="Arial" w:hAnsi="Arial" w:cs="Arial"/>
          <w:b/>
          <w:bCs/>
          <w:u w:val="single"/>
        </w:rPr>
      </w:pPr>
      <w:r w:rsidRPr="00705866">
        <w:rPr>
          <w:rFonts w:ascii="Arial" w:hAnsi="Arial" w:cs="Arial"/>
          <w:b/>
          <w:bCs/>
          <w:u w:val="single"/>
        </w:rPr>
        <w:t>Learning Outcomes</w:t>
      </w:r>
    </w:p>
    <w:p w14:paraId="544814D7" w14:textId="6C73EE00" w:rsidR="00E61EC0" w:rsidRPr="0007132B" w:rsidRDefault="00AB0EDD" w:rsidP="00E61EC0">
      <w:pPr>
        <w:pStyle w:val="ListParagraph"/>
        <w:numPr>
          <w:ilvl w:val="0"/>
          <w:numId w:val="4"/>
        </w:numPr>
        <w:spacing w:line="360" w:lineRule="auto"/>
        <w:rPr>
          <w:rFonts w:ascii="Arial" w:hAnsi="Arial" w:cs="Arial"/>
        </w:rPr>
      </w:pPr>
      <w:r w:rsidRPr="0007132B">
        <w:rPr>
          <w:rFonts w:ascii="Arial" w:hAnsi="Arial" w:cs="Arial"/>
        </w:rPr>
        <w:t>To create a</w:t>
      </w:r>
      <w:r w:rsidR="00E61EC0" w:rsidRPr="0007132B">
        <w:rPr>
          <w:rFonts w:ascii="Arial" w:hAnsi="Arial" w:cs="Arial"/>
        </w:rPr>
        <w:t xml:space="preserve"> </w:t>
      </w:r>
      <w:commentRangeStart w:id="12"/>
      <w:r w:rsidR="00E61EC0" w:rsidRPr="0007132B">
        <w:rPr>
          <w:rFonts w:ascii="Arial" w:hAnsi="Arial" w:cs="Arial"/>
        </w:rPr>
        <w:t>new framework which clearly relates to Maslow’s hierarchy of needs</w:t>
      </w:r>
      <w:commentRangeEnd w:id="12"/>
      <w:r w:rsidR="00CF0653">
        <w:rPr>
          <w:rStyle w:val="CommentReference"/>
        </w:rPr>
        <w:commentReference w:id="12"/>
      </w:r>
    </w:p>
    <w:p w14:paraId="16EE5182" w14:textId="09F1AB3B" w:rsidR="00E61EC0" w:rsidRPr="0007132B" w:rsidRDefault="00E61EC0" w:rsidP="00E61EC0">
      <w:pPr>
        <w:pStyle w:val="ListParagraph"/>
        <w:numPr>
          <w:ilvl w:val="0"/>
          <w:numId w:val="4"/>
        </w:numPr>
        <w:spacing w:line="360" w:lineRule="auto"/>
        <w:rPr>
          <w:rFonts w:ascii="Arial" w:hAnsi="Arial" w:cs="Arial"/>
        </w:rPr>
      </w:pPr>
      <w:r w:rsidRPr="0007132B">
        <w:rPr>
          <w:rFonts w:ascii="Arial" w:hAnsi="Arial" w:cs="Arial"/>
        </w:rPr>
        <w:t>T</w:t>
      </w:r>
      <w:r w:rsidR="00AB0EDD" w:rsidRPr="0007132B">
        <w:rPr>
          <w:rFonts w:ascii="Arial" w:hAnsi="Arial" w:cs="Arial"/>
        </w:rPr>
        <w:t xml:space="preserve">o </w:t>
      </w:r>
      <w:r w:rsidRPr="0007132B">
        <w:rPr>
          <w:rFonts w:ascii="Arial" w:hAnsi="Arial" w:cs="Arial"/>
        </w:rPr>
        <w:t>show how mental wellbeing is supported, with reference to basic needs, psychological needs and self-fulfilment needs</w:t>
      </w:r>
    </w:p>
    <w:p w14:paraId="2CA57B21" w14:textId="75401F0F" w:rsidR="00E61EC0" w:rsidRPr="0007132B" w:rsidRDefault="00AB0EDD" w:rsidP="00E61EC0">
      <w:pPr>
        <w:pStyle w:val="ListParagraph"/>
        <w:numPr>
          <w:ilvl w:val="0"/>
          <w:numId w:val="4"/>
        </w:numPr>
        <w:spacing w:line="360" w:lineRule="auto"/>
        <w:rPr>
          <w:rFonts w:ascii="Arial" w:hAnsi="Arial" w:cs="Arial"/>
        </w:rPr>
      </w:pPr>
      <w:r w:rsidRPr="0007132B">
        <w:rPr>
          <w:rFonts w:ascii="Arial" w:hAnsi="Arial" w:cs="Arial"/>
        </w:rPr>
        <w:t>To</w:t>
      </w:r>
      <w:r w:rsidR="00E61EC0" w:rsidRPr="0007132B">
        <w:rPr>
          <w:rFonts w:ascii="Arial" w:hAnsi="Arial" w:cs="Arial"/>
        </w:rPr>
        <w:t xml:space="preserve"> show how transactional leadership is used to support the attainment of self-fulfilment needs</w:t>
      </w:r>
    </w:p>
    <w:p w14:paraId="2109134B" w14:textId="228488D0" w:rsidR="00E61EC0" w:rsidRPr="0007132B" w:rsidRDefault="00AB0EDD" w:rsidP="00E61EC0">
      <w:pPr>
        <w:pStyle w:val="ListParagraph"/>
        <w:numPr>
          <w:ilvl w:val="0"/>
          <w:numId w:val="4"/>
        </w:numPr>
        <w:spacing w:line="360" w:lineRule="auto"/>
        <w:rPr>
          <w:rFonts w:ascii="Arial" w:hAnsi="Arial" w:cs="Arial"/>
        </w:rPr>
      </w:pPr>
      <w:r w:rsidRPr="0007132B">
        <w:rPr>
          <w:rFonts w:ascii="Arial" w:hAnsi="Arial" w:cs="Arial"/>
        </w:rPr>
        <w:t>To</w:t>
      </w:r>
      <w:r w:rsidR="00E61EC0" w:rsidRPr="0007132B">
        <w:rPr>
          <w:rFonts w:ascii="Arial" w:hAnsi="Arial" w:cs="Arial"/>
        </w:rPr>
        <w:t xml:space="preserve"> show how Emotional Intelligence is used to help the choir leader support the psychological needs of choir members</w:t>
      </w:r>
    </w:p>
    <w:p w14:paraId="544E8BA8" w14:textId="26DBA475" w:rsidR="00BE3D37" w:rsidRPr="00705866" w:rsidRDefault="007A43A7" w:rsidP="00C21283">
      <w:pPr>
        <w:spacing w:line="360" w:lineRule="auto"/>
        <w:rPr>
          <w:rFonts w:ascii="Arial" w:hAnsi="Arial" w:cs="Arial"/>
          <w:b/>
          <w:bCs/>
          <w:u w:val="single"/>
        </w:rPr>
      </w:pPr>
      <w:r w:rsidRPr="00705866">
        <w:rPr>
          <w:rFonts w:ascii="Arial" w:hAnsi="Arial" w:cs="Arial"/>
          <w:b/>
          <w:bCs/>
          <w:u w:val="single"/>
        </w:rPr>
        <w:t xml:space="preserve">Critical </w:t>
      </w:r>
      <w:commentRangeStart w:id="13"/>
      <w:r w:rsidRPr="00705866">
        <w:rPr>
          <w:rFonts w:ascii="Arial" w:hAnsi="Arial" w:cs="Arial"/>
          <w:b/>
          <w:bCs/>
          <w:u w:val="single"/>
        </w:rPr>
        <w:t>Review</w:t>
      </w:r>
      <w:commentRangeEnd w:id="13"/>
      <w:r w:rsidR="00CF0653" w:rsidRPr="00705866">
        <w:rPr>
          <w:rStyle w:val="CommentReference"/>
          <w:b/>
          <w:bCs/>
          <w:u w:val="single"/>
        </w:rPr>
        <w:commentReference w:id="13"/>
      </w:r>
      <w:r w:rsidR="00E36F81" w:rsidRPr="00705866">
        <w:rPr>
          <w:rFonts w:ascii="Arial" w:hAnsi="Arial" w:cs="Arial"/>
          <w:b/>
          <w:bCs/>
          <w:u w:val="single"/>
        </w:rPr>
        <w:t xml:space="preserve"> </w:t>
      </w:r>
    </w:p>
    <w:p w14:paraId="5E7CB5CF" w14:textId="7CA6BF49" w:rsidR="00D10B38" w:rsidRPr="00BE00EE" w:rsidRDefault="00D10B38" w:rsidP="00B05EFF">
      <w:pPr>
        <w:spacing w:line="360" w:lineRule="auto"/>
        <w:rPr>
          <w:rFonts w:ascii="Arial" w:hAnsi="Arial" w:cs="Arial"/>
        </w:rPr>
      </w:pPr>
      <w:r w:rsidRPr="00BE00EE">
        <w:rPr>
          <w:rFonts w:ascii="Arial" w:hAnsi="Arial" w:cs="Arial"/>
        </w:rPr>
        <w:t>I am naturally drawn towards reflective practice and like looking at my work through different lenses.</w:t>
      </w:r>
      <w:r w:rsidR="00B52470">
        <w:rPr>
          <w:rFonts w:ascii="Arial" w:hAnsi="Arial" w:cs="Arial"/>
        </w:rPr>
        <w:t xml:space="preserve"> This allows me to examine my experience from different perspectives.</w:t>
      </w:r>
      <w:r w:rsidR="00775B0A" w:rsidRPr="00BE00EE">
        <w:rPr>
          <w:rFonts w:ascii="Arial" w:hAnsi="Arial" w:cs="Arial"/>
        </w:rPr>
        <w:t xml:space="preserve">  (need a Brookfield ref)</w:t>
      </w:r>
    </w:p>
    <w:p w14:paraId="515A2308" w14:textId="3C9C7014" w:rsidR="00C21283" w:rsidRPr="00B52470" w:rsidRDefault="00C21283" w:rsidP="00B05EFF">
      <w:pPr>
        <w:spacing w:line="360" w:lineRule="auto"/>
        <w:rPr>
          <w:rFonts w:ascii="Arial" w:hAnsi="Arial" w:cs="Arial"/>
          <w:b/>
          <w:bCs/>
        </w:rPr>
      </w:pPr>
      <w:r w:rsidRPr="00B52470">
        <w:rPr>
          <w:rFonts w:ascii="Arial" w:hAnsi="Arial" w:cs="Arial"/>
          <w:b/>
          <w:bCs/>
        </w:rPr>
        <w:t>Autobiographical lens</w:t>
      </w:r>
    </w:p>
    <w:p w14:paraId="7157AB80" w14:textId="657154CF" w:rsidR="00D10B38" w:rsidRPr="00BE00EE" w:rsidRDefault="00D10B38" w:rsidP="00B05EFF">
      <w:pPr>
        <w:spacing w:line="360" w:lineRule="auto"/>
        <w:rPr>
          <w:rFonts w:ascii="Arial" w:hAnsi="Arial" w:cs="Arial"/>
        </w:rPr>
      </w:pPr>
      <w:r w:rsidRPr="00BE00EE">
        <w:rPr>
          <w:rFonts w:ascii="Arial" w:hAnsi="Arial" w:cs="Arial"/>
        </w:rPr>
        <w:t>During my studies, throughout my MA, I have enjoyed developing the ability to explore my practice through the different lenses suggested by Brookfield (ref       ). As an educator, I have always considered myself a reflective practitioner</w:t>
      </w:r>
      <w:r w:rsidR="00F91235">
        <w:rPr>
          <w:rFonts w:ascii="Arial" w:hAnsi="Arial" w:cs="Arial"/>
        </w:rPr>
        <w:t xml:space="preserve">, as I would reflect on </w:t>
      </w:r>
      <w:r w:rsidR="00F91235" w:rsidRPr="00F91235">
        <w:rPr>
          <w:rFonts w:ascii="Arial" w:hAnsi="Arial" w:cs="Arial"/>
        </w:rPr>
        <w:t>memories o</w:t>
      </w:r>
      <w:r w:rsidR="004843CD">
        <w:rPr>
          <w:rFonts w:ascii="Arial" w:hAnsi="Arial" w:cs="Arial"/>
        </w:rPr>
        <w:t xml:space="preserve">f </w:t>
      </w:r>
      <w:r w:rsidR="00F91235">
        <w:rPr>
          <w:rFonts w:ascii="Arial" w:hAnsi="Arial" w:cs="Arial"/>
        </w:rPr>
        <w:t xml:space="preserve"> incidents in my work</w:t>
      </w:r>
      <w:r w:rsidR="00F91235" w:rsidRPr="00F91235">
        <w:rPr>
          <w:rFonts w:ascii="Arial" w:hAnsi="Arial" w:cs="Arial"/>
        </w:rPr>
        <w:t xml:space="preserve"> </w:t>
      </w:r>
      <w:r w:rsidR="00163E0E">
        <w:rPr>
          <w:rFonts w:ascii="Arial" w:hAnsi="Arial" w:cs="Arial"/>
        </w:rPr>
        <w:t>(</w:t>
      </w:r>
      <w:r w:rsidR="00F91235">
        <w:rPr>
          <w:rFonts w:ascii="Arial" w:hAnsi="Arial" w:cs="Arial"/>
        </w:rPr>
        <w:t>Smith, 2010</w:t>
      </w:r>
      <w:r w:rsidR="00163E0E">
        <w:rPr>
          <w:rFonts w:ascii="Arial" w:hAnsi="Arial" w:cs="Arial"/>
        </w:rPr>
        <w:t>)</w:t>
      </w:r>
      <w:r w:rsidRPr="00BE00EE">
        <w:rPr>
          <w:rFonts w:ascii="Arial" w:hAnsi="Arial" w:cs="Arial"/>
        </w:rPr>
        <w:t xml:space="preserve">, although I now realise that my reflections were grounded in practice with little theoretical input. My studies have allowed me to add the ‘theoretical </w:t>
      </w:r>
      <w:r w:rsidRPr="00BE00EE">
        <w:rPr>
          <w:rFonts w:ascii="Arial" w:hAnsi="Arial" w:cs="Arial"/>
        </w:rPr>
        <w:lastRenderedPageBreak/>
        <w:t>lens’</w:t>
      </w:r>
      <w:r w:rsidR="004843CD">
        <w:rPr>
          <w:rFonts w:ascii="Arial" w:hAnsi="Arial" w:cs="Arial"/>
        </w:rPr>
        <w:t xml:space="preserve"> (Brookfield,       )</w:t>
      </w:r>
      <w:r w:rsidRPr="00BE00EE">
        <w:rPr>
          <w:rFonts w:ascii="Arial" w:hAnsi="Arial" w:cs="Arial"/>
        </w:rPr>
        <w:t>. As I explore new ideas and deepen existing knowledge, my mind naturally turns to how I can use new knowledge to develop my own practice</w:t>
      </w:r>
      <w:r w:rsidR="00193DA2">
        <w:rPr>
          <w:rFonts w:ascii="Arial" w:hAnsi="Arial" w:cs="Arial"/>
        </w:rPr>
        <w:t xml:space="preserve"> (ref?  )</w:t>
      </w:r>
      <w:r w:rsidRPr="00BE00EE">
        <w:rPr>
          <w:rFonts w:ascii="Arial" w:hAnsi="Arial" w:cs="Arial"/>
        </w:rPr>
        <w:t>. This leads me to explore my practice through the ‘autobiographical lens’ and discuss my ideas with my mentor, allowing further exploration through the ’colleague lens’</w:t>
      </w:r>
      <w:r w:rsidR="00193DA2">
        <w:rPr>
          <w:rFonts w:ascii="Arial" w:hAnsi="Arial" w:cs="Arial"/>
        </w:rPr>
        <w:t xml:space="preserve"> (Brookfield,    )</w:t>
      </w:r>
      <w:r w:rsidRPr="00BE00EE">
        <w:rPr>
          <w:rFonts w:ascii="Arial" w:hAnsi="Arial" w:cs="Arial"/>
        </w:rPr>
        <w:t xml:space="preserve">. I enjoy this process of making and discussing links but I have not been recording my thought processes in a structured way (as suggested by - ref). This has led to a more chaotic approach where thoughts have developed over time with no notes of the process, which leads to an </w:t>
      </w:r>
      <w:r w:rsidR="00193DA2">
        <w:rPr>
          <w:rFonts w:ascii="Arial" w:hAnsi="Arial" w:cs="Arial"/>
        </w:rPr>
        <w:t>over reliance</w:t>
      </w:r>
      <w:r w:rsidRPr="00BE00EE">
        <w:rPr>
          <w:rFonts w:ascii="Arial" w:hAnsi="Arial" w:cs="Arial"/>
        </w:rPr>
        <w:t xml:space="preserve"> on my memory</w:t>
      </w:r>
      <w:r w:rsidR="00163E0E">
        <w:rPr>
          <w:rFonts w:ascii="Arial" w:hAnsi="Arial" w:cs="Arial"/>
        </w:rPr>
        <w:t xml:space="preserve"> (ref </w:t>
      </w:r>
      <w:r w:rsidR="00193DA2">
        <w:rPr>
          <w:rFonts w:ascii="Arial" w:hAnsi="Arial" w:cs="Arial"/>
        </w:rPr>
        <w:t>?</w:t>
      </w:r>
      <w:r w:rsidR="00163E0E">
        <w:rPr>
          <w:rFonts w:ascii="Arial" w:hAnsi="Arial" w:cs="Arial"/>
        </w:rPr>
        <w:t xml:space="preserve">      )</w:t>
      </w:r>
      <w:r w:rsidRPr="00BE00EE">
        <w:rPr>
          <w:rFonts w:ascii="Arial" w:hAnsi="Arial" w:cs="Arial"/>
        </w:rPr>
        <w:t>. Writing to a strict deadline has been difficult for this reason, leaving little time to return to the literature and re-explore my reflections in light of the discussions I have had. I have realised that I don’t complete this cycle until I start writing my assignment. This leaves me frustrated because I have</w:t>
      </w:r>
      <w:r w:rsidR="00163E0E">
        <w:rPr>
          <w:rFonts w:ascii="Arial" w:hAnsi="Arial" w:cs="Arial"/>
        </w:rPr>
        <w:t xml:space="preserve"> not</w:t>
      </w:r>
      <w:r w:rsidRPr="00BE00EE">
        <w:rPr>
          <w:rFonts w:ascii="Arial" w:hAnsi="Arial" w:cs="Arial"/>
        </w:rPr>
        <w:t xml:space="preserve"> had the time needed to write about everything that I have wanted to include, even when word count has allowed for more. To address this, I have used a more detailed timeline with more of my own deadlines built in</w:t>
      </w:r>
      <w:r w:rsidR="00193DA2">
        <w:rPr>
          <w:rFonts w:ascii="Arial" w:hAnsi="Arial" w:cs="Arial"/>
        </w:rPr>
        <w:t xml:space="preserve">, which has alleviated </w:t>
      </w:r>
      <w:r w:rsidR="00D310FA">
        <w:rPr>
          <w:rFonts w:ascii="Arial" w:hAnsi="Arial" w:cs="Arial"/>
        </w:rPr>
        <w:t>some of the stress previously felt,</w:t>
      </w:r>
      <w:r w:rsidR="00193DA2">
        <w:rPr>
          <w:rFonts w:ascii="Arial" w:hAnsi="Arial" w:cs="Arial"/>
        </w:rPr>
        <w:t xml:space="preserve"> as recommended by D’Souza (2023)</w:t>
      </w:r>
      <w:r w:rsidRPr="00BE00EE">
        <w:rPr>
          <w:rFonts w:ascii="Arial" w:hAnsi="Arial" w:cs="Arial"/>
        </w:rPr>
        <w:t>. Whilst, this has motivated me to begin the writing process earlier, I have found that I have not worked in the linear way that my timeline demands, preferring to switch between</w:t>
      </w:r>
      <w:r w:rsidR="00163E0E">
        <w:rPr>
          <w:rFonts w:ascii="Arial" w:hAnsi="Arial" w:cs="Arial"/>
        </w:rPr>
        <w:t xml:space="preserve"> </w:t>
      </w:r>
      <w:r w:rsidRPr="00BE00EE">
        <w:rPr>
          <w:rFonts w:ascii="Arial" w:hAnsi="Arial" w:cs="Arial"/>
        </w:rPr>
        <w:t>sections as new discoveries are made, leading my mind in different directions which I can see are relevant to my own practice. This process excites me and I find myself wanting to explore each of my ideas written about in part one further so I move to part two before introducing the next idea in part one.</w:t>
      </w:r>
      <w:r w:rsidR="00D310FA">
        <w:rPr>
          <w:rFonts w:ascii="Arial" w:hAnsi="Arial" w:cs="Arial"/>
        </w:rPr>
        <w:t xml:space="preserve"> Although my work has not necessarily reflected the order of the tasks on my timeline, the built-in deadlines have been helpful.</w:t>
      </w:r>
    </w:p>
    <w:p w14:paraId="710AF147" w14:textId="73BC5695" w:rsidR="00C21283" w:rsidRPr="00163E0E" w:rsidRDefault="00C21283" w:rsidP="00B05EFF">
      <w:pPr>
        <w:spacing w:line="360" w:lineRule="auto"/>
        <w:rPr>
          <w:rFonts w:ascii="Arial" w:hAnsi="Arial" w:cs="Arial"/>
          <w:b/>
          <w:bCs/>
        </w:rPr>
      </w:pPr>
      <w:r w:rsidRPr="00163E0E">
        <w:rPr>
          <w:rFonts w:ascii="Arial" w:hAnsi="Arial" w:cs="Arial"/>
          <w:b/>
          <w:bCs/>
        </w:rPr>
        <w:t>Theoretical lens</w:t>
      </w:r>
    </w:p>
    <w:p w14:paraId="581C80B0" w14:textId="61100266" w:rsidR="00BE1CB4" w:rsidRPr="00BE00EE" w:rsidRDefault="00BE1CB4" w:rsidP="00BE1CB4">
      <w:pPr>
        <w:spacing w:line="360" w:lineRule="auto"/>
        <w:rPr>
          <w:rFonts w:ascii="Arial" w:hAnsi="Arial" w:cs="Arial"/>
        </w:rPr>
      </w:pPr>
      <w:r w:rsidRPr="00BE00EE">
        <w:rPr>
          <w:rFonts w:ascii="Arial" w:hAnsi="Arial" w:cs="Arial"/>
        </w:rPr>
        <w:t xml:space="preserve">I realise that it is easy to make assumptions </w:t>
      </w:r>
      <w:r w:rsidR="00163E0E">
        <w:rPr>
          <w:rFonts w:ascii="Arial" w:hAnsi="Arial" w:cs="Arial"/>
        </w:rPr>
        <w:t>that</w:t>
      </w:r>
      <w:r w:rsidRPr="00BE00EE">
        <w:rPr>
          <w:rFonts w:ascii="Arial" w:hAnsi="Arial" w:cs="Arial"/>
        </w:rPr>
        <w:t xml:space="preserve"> may prevent thorough exploration of ideas</w:t>
      </w:r>
      <w:r w:rsidR="00163E0E">
        <w:rPr>
          <w:rFonts w:ascii="Arial" w:hAnsi="Arial" w:cs="Arial"/>
        </w:rPr>
        <w:t xml:space="preserve"> (ref   </w:t>
      </w:r>
      <w:r w:rsidR="00980553">
        <w:rPr>
          <w:rFonts w:ascii="Arial" w:hAnsi="Arial" w:cs="Arial"/>
        </w:rPr>
        <w:t>?</w:t>
      </w:r>
      <w:r w:rsidR="00163E0E">
        <w:rPr>
          <w:rFonts w:ascii="Arial" w:hAnsi="Arial" w:cs="Arial"/>
        </w:rPr>
        <w:t xml:space="preserve">     )</w:t>
      </w:r>
      <w:r w:rsidRPr="00BE00EE">
        <w:rPr>
          <w:rFonts w:ascii="Arial" w:hAnsi="Arial" w:cs="Arial"/>
        </w:rPr>
        <w:t xml:space="preserve">. One such assumption I have made about the people that I work with in choirs is that they are already meeting their own psychological needs and by keeping a relaxed environment their psychological wellness is maintained. By making this assumption, I have disregarded the need to investigate Maslow’s </w:t>
      </w:r>
      <w:r w:rsidR="00163E0E">
        <w:rPr>
          <w:rFonts w:ascii="Arial" w:hAnsi="Arial" w:cs="Arial"/>
        </w:rPr>
        <w:t>HON</w:t>
      </w:r>
      <w:r w:rsidRPr="00BE00EE">
        <w:rPr>
          <w:rFonts w:ascii="Arial" w:hAnsi="Arial" w:cs="Arial"/>
        </w:rPr>
        <w:t xml:space="preserve"> fully.</w:t>
      </w:r>
      <w:r w:rsidR="00BE7001">
        <w:rPr>
          <w:rFonts w:ascii="Arial" w:hAnsi="Arial" w:cs="Arial"/>
        </w:rPr>
        <w:t xml:space="preserve"> </w:t>
      </w:r>
      <w:r w:rsidR="00C51B8D">
        <w:rPr>
          <w:rFonts w:ascii="Arial" w:hAnsi="Arial" w:cs="Arial"/>
        </w:rPr>
        <w:t>Reading about assumptions in research reveals that there is a need to make assumptions (</w:t>
      </w:r>
      <w:proofErr w:type="spellStart"/>
      <w:r w:rsidR="00C51B8D">
        <w:rPr>
          <w:rFonts w:ascii="Arial" w:hAnsi="Arial" w:cs="Arial"/>
        </w:rPr>
        <w:t>Nkwake</w:t>
      </w:r>
      <w:proofErr w:type="spellEnd"/>
      <w:r w:rsidR="00C51B8D">
        <w:rPr>
          <w:rFonts w:ascii="Arial" w:hAnsi="Arial" w:cs="Arial"/>
        </w:rPr>
        <w:t xml:space="preserve">, 2020) but that transparency is important and justification required (Simon, 2011). </w:t>
      </w:r>
      <w:r w:rsidR="00941D55">
        <w:rPr>
          <w:rFonts w:ascii="Arial" w:hAnsi="Arial" w:cs="Arial"/>
        </w:rPr>
        <w:t>This has implications for reviewing literature as it is important to identify assumptions in the literature and to also challenge those found (</w:t>
      </w:r>
      <w:r w:rsidR="00941D55" w:rsidRPr="003540D9">
        <w:rPr>
          <w:rFonts w:ascii="Arial" w:hAnsi="Arial" w:cs="Arial"/>
          <w:highlight w:val="red"/>
        </w:rPr>
        <w:t>Brookfield, 1987</w:t>
      </w:r>
      <w:r w:rsidR="00380F93" w:rsidRPr="003540D9">
        <w:rPr>
          <w:rFonts w:ascii="Arial" w:hAnsi="Arial" w:cs="Arial"/>
          <w:highlight w:val="red"/>
        </w:rPr>
        <w:t xml:space="preserve"> – should be </w:t>
      </w:r>
      <w:proofErr w:type="spellStart"/>
      <w:r w:rsidR="00380F93" w:rsidRPr="003540D9">
        <w:rPr>
          <w:rFonts w:ascii="Arial" w:hAnsi="Arial" w:cs="Arial"/>
          <w:highlight w:val="red"/>
        </w:rPr>
        <w:t>Mckenzie</w:t>
      </w:r>
      <w:proofErr w:type="spellEnd"/>
      <w:r w:rsidR="00380F93" w:rsidRPr="003540D9">
        <w:rPr>
          <w:rFonts w:ascii="Arial" w:hAnsi="Arial" w:cs="Arial"/>
          <w:highlight w:val="red"/>
        </w:rPr>
        <w:t xml:space="preserve"> 1989?</w:t>
      </w:r>
      <w:r w:rsidR="00941D55" w:rsidRPr="003540D9">
        <w:rPr>
          <w:rFonts w:ascii="Arial" w:hAnsi="Arial" w:cs="Arial"/>
          <w:highlight w:val="red"/>
        </w:rPr>
        <w:t>).</w:t>
      </w:r>
      <w:r w:rsidR="00941D55">
        <w:rPr>
          <w:rFonts w:ascii="Arial" w:hAnsi="Arial" w:cs="Arial"/>
        </w:rPr>
        <w:t xml:space="preserve"> This links with critical thinking skills, which I am developing as I work through my modules. </w:t>
      </w:r>
      <w:r w:rsidR="00BE7001">
        <w:rPr>
          <w:rFonts w:ascii="Arial" w:hAnsi="Arial" w:cs="Arial"/>
        </w:rPr>
        <w:t xml:space="preserve">Following feedback from the draft of </w:t>
      </w:r>
      <w:r w:rsidR="00980553">
        <w:rPr>
          <w:rFonts w:ascii="Arial" w:hAnsi="Arial" w:cs="Arial"/>
        </w:rPr>
        <w:t xml:space="preserve">this </w:t>
      </w:r>
      <w:r w:rsidR="00BE7001">
        <w:rPr>
          <w:rFonts w:ascii="Arial" w:hAnsi="Arial" w:cs="Arial"/>
        </w:rPr>
        <w:t>assignment, I have looked again at my theoretical influences</w:t>
      </w:r>
      <w:r w:rsidR="00980553">
        <w:rPr>
          <w:rFonts w:ascii="Arial" w:hAnsi="Arial" w:cs="Arial"/>
        </w:rPr>
        <w:t xml:space="preserve"> with increased criticality, searching for multiple viewpoints.</w:t>
      </w:r>
    </w:p>
    <w:p w14:paraId="33147AF7" w14:textId="39FF476F" w:rsidR="00A81060" w:rsidRPr="00BE00EE" w:rsidRDefault="00A81060" w:rsidP="00BE1CB4">
      <w:pPr>
        <w:spacing w:line="360" w:lineRule="auto"/>
        <w:rPr>
          <w:rFonts w:ascii="Arial" w:hAnsi="Arial" w:cs="Arial"/>
        </w:rPr>
      </w:pPr>
      <w:r w:rsidRPr="00183B7C">
        <w:rPr>
          <w:rFonts w:ascii="Arial" w:hAnsi="Arial" w:cs="Arial"/>
          <w:highlight w:val="yellow"/>
        </w:rPr>
        <w:lastRenderedPageBreak/>
        <w:t>This</w:t>
      </w:r>
      <w:r w:rsidRPr="00BE00EE">
        <w:rPr>
          <w:rFonts w:ascii="Arial" w:hAnsi="Arial" w:cs="Arial"/>
        </w:rPr>
        <w:t xml:space="preserve"> highlighted a gap in my previous research, which would need to be addressed before creating an art</w:t>
      </w:r>
      <w:r w:rsidR="00163E0E">
        <w:rPr>
          <w:rFonts w:ascii="Arial" w:hAnsi="Arial" w:cs="Arial"/>
        </w:rPr>
        <w:t>e</w:t>
      </w:r>
      <w:r w:rsidRPr="00BE00EE">
        <w:rPr>
          <w:rFonts w:ascii="Arial" w:hAnsi="Arial" w:cs="Arial"/>
        </w:rPr>
        <w:t xml:space="preserve">fact that would truly </w:t>
      </w:r>
      <w:proofErr w:type="spellStart"/>
      <w:r w:rsidR="00A60D47" w:rsidRPr="00BE00EE">
        <w:rPr>
          <w:rFonts w:ascii="Arial" w:hAnsi="Arial" w:cs="Arial"/>
        </w:rPr>
        <w:t>fulfill</w:t>
      </w:r>
      <w:proofErr w:type="spellEnd"/>
      <w:r w:rsidRPr="00BE00EE">
        <w:rPr>
          <w:rFonts w:ascii="Arial" w:hAnsi="Arial" w:cs="Arial"/>
        </w:rPr>
        <w:t xml:space="preserve"> Maslow’s hierarchy. Discussions with my Mentor brought up new theories to explore.</w:t>
      </w:r>
      <w:r w:rsidR="00126FEA" w:rsidRPr="00BE00EE">
        <w:rPr>
          <w:rFonts w:ascii="Arial" w:hAnsi="Arial" w:cs="Arial"/>
        </w:rPr>
        <w:t xml:space="preserve"> </w:t>
      </w:r>
      <w:r w:rsidR="00A60D47" w:rsidRPr="00BE00EE">
        <w:rPr>
          <w:rFonts w:ascii="Arial" w:hAnsi="Arial" w:cs="Arial"/>
        </w:rPr>
        <w:t xml:space="preserve">Whilst </w:t>
      </w:r>
      <w:r w:rsidR="00126FEA" w:rsidRPr="00BE00EE">
        <w:rPr>
          <w:rFonts w:ascii="Arial" w:hAnsi="Arial" w:cs="Arial"/>
        </w:rPr>
        <w:t xml:space="preserve">it felt necessary to begin looking at theories as separate identities, </w:t>
      </w:r>
      <w:r w:rsidR="00A60D47" w:rsidRPr="00BE00EE">
        <w:rPr>
          <w:rFonts w:ascii="Arial" w:hAnsi="Arial" w:cs="Arial"/>
        </w:rPr>
        <w:t>the relevance was not initially clear and I felt less motivated to continue with those theories. I have realised the importance of keeping an open mind and employing patience as it was through initial research that the links were revealed</w:t>
      </w:r>
      <w:r w:rsidR="007471E7" w:rsidRPr="00BE00EE">
        <w:rPr>
          <w:rFonts w:ascii="Arial" w:hAnsi="Arial" w:cs="Arial"/>
        </w:rPr>
        <w:t xml:space="preserve"> and my work became more satisfying</w:t>
      </w:r>
      <w:r w:rsidR="00163E0E">
        <w:rPr>
          <w:rFonts w:ascii="Arial" w:hAnsi="Arial" w:cs="Arial"/>
        </w:rPr>
        <w:t xml:space="preserve"> (ref     )</w:t>
      </w:r>
      <w:r w:rsidR="007471E7" w:rsidRPr="00BE00EE">
        <w:rPr>
          <w:rFonts w:ascii="Arial" w:hAnsi="Arial" w:cs="Arial"/>
        </w:rPr>
        <w:t>.</w:t>
      </w:r>
    </w:p>
    <w:p w14:paraId="49B63959" w14:textId="2D1A29AB" w:rsidR="00C21283" w:rsidRPr="00163E0E" w:rsidRDefault="00C21283" w:rsidP="00BE1CB4">
      <w:pPr>
        <w:spacing w:line="360" w:lineRule="auto"/>
        <w:rPr>
          <w:rFonts w:ascii="Arial" w:hAnsi="Arial" w:cs="Arial"/>
          <w:b/>
          <w:bCs/>
        </w:rPr>
      </w:pPr>
      <w:r w:rsidRPr="00163E0E">
        <w:rPr>
          <w:rFonts w:ascii="Arial" w:hAnsi="Arial" w:cs="Arial"/>
          <w:b/>
          <w:bCs/>
        </w:rPr>
        <w:t>Colleagues lens</w:t>
      </w:r>
    </w:p>
    <w:p w14:paraId="20DF6CAE" w14:textId="32B77486" w:rsidR="007471E7" w:rsidRDefault="007471E7" w:rsidP="00BE1CB4">
      <w:pPr>
        <w:spacing w:line="360" w:lineRule="auto"/>
        <w:rPr>
          <w:rFonts w:ascii="Arial" w:hAnsi="Arial" w:cs="Arial"/>
        </w:rPr>
      </w:pPr>
      <w:r w:rsidRPr="00BE00EE">
        <w:rPr>
          <w:rFonts w:ascii="Arial" w:hAnsi="Arial" w:cs="Arial"/>
        </w:rPr>
        <w:t xml:space="preserve">Looking through Brookfield’s </w:t>
      </w:r>
      <w:r w:rsidR="004557BC">
        <w:rPr>
          <w:rFonts w:ascii="Arial" w:hAnsi="Arial" w:cs="Arial"/>
        </w:rPr>
        <w:t>colleagues'</w:t>
      </w:r>
      <w:r w:rsidRPr="00BE00EE">
        <w:rPr>
          <w:rFonts w:ascii="Arial" w:hAnsi="Arial" w:cs="Arial"/>
        </w:rPr>
        <w:t xml:space="preserve"> lens sparked my curiosity. I enjoy networking and discussing my work with other choir leaders but best practice </w:t>
      </w:r>
      <w:r w:rsidR="00EC6655">
        <w:rPr>
          <w:rFonts w:ascii="Arial" w:hAnsi="Arial" w:cs="Arial"/>
        </w:rPr>
        <w:t>is subjective</w:t>
      </w:r>
      <w:r w:rsidRPr="00BE00EE">
        <w:rPr>
          <w:rFonts w:ascii="Arial" w:hAnsi="Arial" w:cs="Arial"/>
        </w:rPr>
        <w:t xml:space="preserve"> and therefore tricky to identify. Purposefully looking for practice that </w:t>
      </w:r>
      <w:r w:rsidR="00234F1A">
        <w:rPr>
          <w:rFonts w:ascii="Arial" w:hAnsi="Arial" w:cs="Arial"/>
        </w:rPr>
        <w:t>aligns with my work with choirs for wellbeing</w:t>
      </w:r>
      <w:r w:rsidRPr="00BE00EE">
        <w:rPr>
          <w:rFonts w:ascii="Arial" w:hAnsi="Arial" w:cs="Arial"/>
        </w:rPr>
        <w:t xml:space="preserve"> has felt like a revelation and I look forward to examining my influences further.</w:t>
      </w:r>
    </w:p>
    <w:p w14:paraId="208B9C2C" w14:textId="0FF6B189" w:rsidR="00563B43" w:rsidRDefault="00563B43" w:rsidP="00B05EFF">
      <w:pPr>
        <w:spacing w:line="360" w:lineRule="auto"/>
        <w:rPr>
          <w:rFonts w:ascii="Arial" w:hAnsi="Arial" w:cs="Arial"/>
        </w:rPr>
      </w:pPr>
      <w:r>
        <w:rPr>
          <w:rFonts w:ascii="Arial" w:hAnsi="Arial" w:cs="Arial"/>
        </w:rPr>
        <w:t xml:space="preserve">In continuing my studies, it is important to keep </w:t>
      </w:r>
      <w:r w:rsidR="00D254D3">
        <w:rPr>
          <w:rFonts w:ascii="Arial" w:hAnsi="Arial" w:cs="Arial"/>
        </w:rPr>
        <w:t xml:space="preserve">the learning outcomes in mind, ensuring that I keep my writing focussed on specific theories that will help me to achieve an </w:t>
      </w:r>
      <w:r w:rsidR="004557BC">
        <w:rPr>
          <w:rFonts w:ascii="Arial" w:hAnsi="Arial" w:cs="Arial"/>
        </w:rPr>
        <w:t>artifact</w:t>
      </w:r>
      <w:r w:rsidR="00D254D3">
        <w:rPr>
          <w:rFonts w:ascii="Arial" w:hAnsi="Arial" w:cs="Arial"/>
        </w:rPr>
        <w:t xml:space="preserve"> that meets my </w:t>
      </w:r>
      <w:commentRangeStart w:id="14"/>
      <w:r w:rsidR="00D254D3">
        <w:rPr>
          <w:rFonts w:ascii="Arial" w:hAnsi="Arial" w:cs="Arial"/>
        </w:rPr>
        <w:t>aim</w:t>
      </w:r>
      <w:commentRangeEnd w:id="14"/>
      <w:r w:rsidR="00BB3695">
        <w:rPr>
          <w:rStyle w:val="CommentReference"/>
        </w:rPr>
        <w:commentReference w:id="14"/>
      </w:r>
      <w:r w:rsidR="00D254D3">
        <w:rPr>
          <w:rFonts w:ascii="Arial" w:hAnsi="Arial" w:cs="Arial"/>
        </w:rPr>
        <w:t>.</w:t>
      </w:r>
    </w:p>
    <w:bookmarkEnd w:id="0"/>
    <w:p w14:paraId="30265EFE" w14:textId="4B171548" w:rsidR="00322350" w:rsidRDefault="00322350" w:rsidP="00B05EFF">
      <w:pPr>
        <w:spacing w:line="360" w:lineRule="auto"/>
        <w:rPr>
          <w:rFonts w:ascii="Arial" w:hAnsi="Arial" w:cs="Arial"/>
          <w:b/>
          <w:bCs/>
          <w:u w:val="single"/>
        </w:rPr>
      </w:pPr>
      <w:r w:rsidRPr="00322350">
        <w:rPr>
          <w:rFonts w:ascii="Arial" w:hAnsi="Arial" w:cs="Arial"/>
          <w:b/>
          <w:bCs/>
          <w:u w:val="single"/>
        </w:rPr>
        <w:t>Part 2</w:t>
      </w:r>
      <w:r>
        <w:rPr>
          <w:rFonts w:ascii="Arial" w:hAnsi="Arial" w:cs="Arial"/>
          <w:b/>
          <w:bCs/>
          <w:u w:val="single"/>
        </w:rPr>
        <w:t xml:space="preserve"> – assignment</w:t>
      </w:r>
    </w:p>
    <w:p w14:paraId="338E2E45" w14:textId="6D90148F" w:rsidR="00322350" w:rsidRPr="00322350" w:rsidRDefault="00C00D83" w:rsidP="00B05EFF">
      <w:pPr>
        <w:spacing w:line="360" w:lineRule="auto"/>
        <w:rPr>
          <w:rFonts w:ascii="Arial" w:hAnsi="Arial" w:cs="Arial"/>
        </w:rPr>
      </w:pPr>
      <w:r>
        <w:rPr>
          <w:rFonts w:ascii="Arial" w:hAnsi="Arial" w:cs="Arial"/>
        </w:rPr>
        <w:t xml:space="preserve">Maslow’s HON will be central to the assignment as supporting mental well-being through the fulfilment of needs is explored. The needs identified by Maslow will remain a focal point as TL and EI are </w:t>
      </w:r>
      <w:r w:rsidR="00267AE9">
        <w:rPr>
          <w:rFonts w:ascii="Arial" w:hAnsi="Arial" w:cs="Arial"/>
        </w:rPr>
        <w:t xml:space="preserve">each explored and linked to the role of the choir leader. Using each set of Maslow’s needs as headings, the PSCA conceptual model and </w:t>
      </w:r>
      <w:proofErr w:type="spellStart"/>
      <w:r w:rsidR="009C3B48">
        <w:rPr>
          <w:rFonts w:ascii="Arial" w:hAnsi="Arial" w:cs="Arial"/>
        </w:rPr>
        <w:t>StL</w:t>
      </w:r>
      <w:proofErr w:type="spellEnd"/>
      <w:r w:rsidR="00526668">
        <w:rPr>
          <w:rFonts w:ascii="Arial" w:hAnsi="Arial" w:cs="Arial"/>
        </w:rPr>
        <w:t xml:space="preserve"> guidelines</w:t>
      </w:r>
      <w:r w:rsidR="00267AE9">
        <w:rPr>
          <w:rFonts w:ascii="Arial" w:hAnsi="Arial" w:cs="Arial"/>
        </w:rPr>
        <w:t xml:space="preserve"> will be explored for relevance. Finally, all of this knowledge will be integrated to form a new artefact</w:t>
      </w:r>
      <w:r w:rsidR="001F2DCC">
        <w:rPr>
          <w:rFonts w:ascii="Arial" w:hAnsi="Arial" w:cs="Arial"/>
        </w:rPr>
        <w:t xml:space="preserve">, </w:t>
      </w:r>
      <w:r w:rsidR="00526668">
        <w:rPr>
          <w:rFonts w:ascii="Arial" w:hAnsi="Arial" w:cs="Arial"/>
        </w:rPr>
        <w:t xml:space="preserve">which will be </w:t>
      </w:r>
      <w:r w:rsidR="001F2DCC">
        <w:rPr>
          <w:rFonts w:ascii="Arial" w:hAnsi="Arial" w:cs="Arial"/>
        </w:rPr>
        <w:t>a</w:t>
      </w:r>
      <w:r w:rsidR="00267AE9">
        <w:rPr>
          <w:rFonts w:ascii="Arial" w:hAnsi="Arial" w:cs="Arial"/>
        </w:rPr>
        <w:t xml:space="preserve"> framework that could be used as guidance for choir leaders.</w:t>
      </w:r>
    </w:p>
    <w:p w14:paraId="0B540C5D" w14:textId="46A4FD60" w:rsidR="005928C4" w:rsidRDefault="001F2DCC" w:rsidP="00B05EFF">
      <w:pPr>
        <w:spacing w:line="360" w:lineRule="auto"/>
        <w:rPr>
          <w:rFonts w:ascii="Arial" w:hAnsi="Arial" w:cs="Arial"/>
        </w:rPr>
      </w:pPr>
      <w:r>
        <w:rPr>
          <w:rFonts w:ascii="Arial" w:hAnsi="Arial" w:cs="Arial"/>
        </w:rPr>
        <w:t>This assignment will use Nelson’s Art Praxis (ref         ) to explore and bring together my own experience, theoretical influences, and current best practice guidance for choir leading. ‘Know how’ will explore my embodied and experiential knowledge in musical experiences as a learner, a leader and a follower.</w:t>
      </w:r>
      <w:r w:rsidR="00AF3FB4">
        <w:rPr>
          <w:rFonts w:ascii="Arial" w:hAnsi="Arial" w:cs="Arial"/>
        </w:rPr>
        <w:t xml:space="preserve"> ‘Know that’ will frame my literature reviews, examining TL, EI and practical influences. ‘Know what’ will contain an integrative review, bringing together all of the knowledge gained.</w:t>
      </w:r>
    </w:p>
    <w:p w14:paraId="00B75CD7" w14:textId="408A601F" w:rsidR="00EA0AB2" w:rsidRPr="00344C35" w:rsidRDefault="00EA0AB2" w:rsidP="00B05EFF">
      <w:pPr>
        <w:spacing w:line="360" w:lineRule="auto"/>
        <w:rPr>
          <w:rFonts w:ascii="Arial" w:hAnsi="Arial" w:cs="Arial"/>
          <w:b/>
          <w:bCs/>
          <w:u w:val="single"/>
        </w:rPr>
      </w:pPr>
      <w:r w:rsidRPr="00344C35">
        <w:rPr>
          <w:rFonts w:ascii="Arial" w:hAnsi="Arial" w:cs="Arial"/>
          <w:b/>
          <w:bCs/>
          <w:u w:val="single"/>
        </w:rPr>
        <w:t>K</w:t>
      </w:r>
      <w:r w:rsidR="00344C35" w:rsidRPr="00344C35">
        <w:rPr>
          <w:rFonts w:ascii="Arial" w:hAnsi="Arial" w:cs="Arial"/>
          <w:b/>
          <w:bCs/>
          <w:u w:val="single"/>
        </w:rPr>
        <w:t>now How</w:t>
      </w:r>
    </w:p>
    <w:p w14:paraId="6174F32C" w14:textId="6209084B" w:rsidR="007F763E" w:rsidRDefault="00FE3790" w:rsidP="00EA0AB2">
      <w:pPr>
        <w:spacing w:line="360" w:lineRule="auto"/>
        <w:rPr>
          <w:rFonts w:ascii="Arial" w:hAnsi="Arial" w:cs="Arial"/>
        </w:rPr>
      </w:pPr>
      <w:r>
        <w:rPr>
          <w:rFonts w:ascii="Arial" w:hAnsi="Arial" w:cs="Arial"/>
        </w:rPr>
        <w:t xml:space="preserve">Nelson (        ) states the usefulness of reflection as a starting point to identify knowledge at play in the </w:t>
      </w:r>
      <w:r w:rsidR="00526668">
        <w:rPr>
          <w:rFonts w:ascii="Arial" w:hAnsi="Arial" w:cs="Arial"/>
        </w:rPr>
        <w:t>workspace</w:t>
      </w:r>
      <w:r>
        <w:rPr>
          <w:rFonts w:ascii="Arial" w:hAnsi="Arial" w:cs="Arial"/>
        </w:rPr>
        <w:t xml:space="preserve">. Reflecting on my own experiences has revealed a tension between the musical education </w:t>
      </w:r>
      <w:r w:rsidR="007F763E">
        <w:rPr>
          <w:rFonts w:ascii="Arial" w:hAnsi="Arial" w:cs="Arial"/>
        </w:rPr>
        <w:t>I received and the needs of those I teach in choirs, making it necessary to critically examine the methods of educators and leaders I have encountered.</w:t>
      </w:r>
    </w:p>
    <w:p w14:paraId="42482A14" w14:textId="59328EB5" w:rsidR="00EA0AB2" w:rsidRPr="004557BC" w:rsidRDefault="00EA0AB2" w:rsidP="00EA0AB2">
      <w:pPr>
        <w:spacing w:line="360" w:lineRule="auto"/>
        <w:rPr>
          <w:rFonts w:ascii="Arial" w:hAnsi="Arial" w:cs="Arial"/>
        </w:rPr>
      </w:pPr>
      <w:r w:rsidRPr="004557BC">
        <w:rPr>
          <w:rFonts w:ascii="Arial" w:hAnsi="Arial" w:cs="Arial"/>
        </w:rPr>
        <w:lastRenderedPageBreak/>
        <w:t>My own musical experiences</w:t>
      </w:r>
      <w:r w:rsidR="00344C35">
        <w:rPr>
          <w:rFonts w:ascii="Arial" w:hAnsi="Arial" w:cs="Arial"/>
        </w:rPr>
        <w:t>,</w:t>
      </w:r>
      <w:r w:rsidRPr="004557BC">
        <w:rPr>
          <w:rFonts w:ascii="Arial" w:hAnsi="Arial" w:cs="Arial"/>
        </w:rPr>
        <w:t xml:space="preserve"> </w:t>
      </w:r>
      <w:r w:rsidR="00344C35">
        <w:rPr>
          <w:rFonts w:ascii="Arial" w:hAnsi="Arial" w:cs="Arial"/>
        </w:rPr>
        <w:t>as a learner and as part of a group,</w:t>
      </w:r>
      <w:r w:rsidRPr="004557BC">
        <w:rPr>
          <w:rFonts w:ascii="Arial" w:hAnsi="Arial" w:cs="Arial"/>
        </w:rPr>
        <w:t xml:space="preserve"> have been motivated by external factors, </w:t>
      </w:r>
      <w:r w:rsidR="00AA5472">
        <w:rPr>
          <w:rFonts w:ascii="Arial" w:hAnsi="Arial" w:cs="Arial"/>
        </w:rPr>
        <w:t>including</w:t>
      </w:r>
      <w:r w:rsidRPr="004557BC">
        <w:rPr>
          <w:rFonts w:ascii="Arial" w:hAnsi="Arial" w:cs="Arial"/>
        </w:rPr>
        <w:t xml:space="preserve"> exa</w:t>
      </w:r>
      <w:r w:rsidR="00344C35">
        <w:rPr>
          <w:rFonts w:ascii="Arial" w:hAnsi="Arial" w:cs="Arial"/>
        </w:rPr>
        <w:t xml:space="preserve">m </w:t>
      </w:r>
      <w:r w:rsidRPr="004557BC">
        <w:rPr>
          <w:rFonts w:ascii="Arial" w:hAnsi="Arial" w:cs="Arial"/>
        </w:rPr>
        <w:t>results</w:t>
      </w:r>
      <w:r w:rsidR="00344C35">
        <w:rPr>
          <w:rFonts w:ascii="Arial" w:hAnsi="Arial" w:cs="Arial"/>
        </w:rPr>
        <w:t>, or verbal praise</w:t>
      </w:r>
      <w:r w:rsidRPr="004557BC">
        <w:rPr>
          <w:rFonts w:ascii="Arial" w:hAnsi="Arial" w:cs="Arial"/>
        </w:rPr>
        <w:t xml:space="preserve">. </w:t>
      </w:r>
      <w:r w:rsidR="00AA5472">
        <w:rPr>
          <w:rFonts w:ascii="Arial" w:hAnsi="Arial" w:cs="Arial"/>
        </w:rPr>
        <w:t>This</w:t>
      </w:r>
      <w:r w:rsidRPr="004557BC">
        <w:rPr>
          <w:rFonts w:ascii="Arial" w:hAnsi="Arial" w:cs="Arial"/>
        </w:rPr>
        <w:t xml:space="preserve"> aided </w:t>
      </w:r>
      <w:r w:rsidR="00804B69">
        <w:rPr>
          <w:rFonts w:ascii="Arial" w:hAnsi="Arial" w:cs="Arial"/>
        </w:rPr>
        <w:t>my</w:t>
      </w:r>
      <w:r w:rsidRPr="004557BC">
        <w:rPr>
          <w:rFonts w:ascii="Arial" w:hAnsi="Arial" w:cs="Arial"/>
        </w:rPr>
        <w:t xml:space="preserve"> progression as a musician. </w:t>
      </w:r>
      <w:r w:rsidR="00804B69">
        <w:rPr>
          <w:rFonts w:ascii="Arial" w:hAnsi="Arial" w:cs="Arial"/>
        </w:rPr>
        <w:t xml:space="preserve">Maslow’s esteem needs on the hierarchy include </w:t>
      </w:r>
      <w:r w:rsidR="00AA5472">
        <w:rPr>
          <w:rFonts w:ascii="Arial" w:hAnsi="Arial" w:cs="Arial"/>
        </w:rPr>
        <w:t>the</w:t>
      </w:r>
      <w:r w:rsidR="00804B69">
        <w:rPr>
          <w:rFonts w:ascii="Arial" w:hAnsi="Arial" w:cs="Arial"/>
        </w:rPr>
        <w:t xml:space="preserve"> ‘respect or esteem from others’ (Maslow, 1943, p 382) which would be gratified by the external recognition of skill mastery. Where </w:t>
      </w:r>
      <w:r w:rsidR="00AA5472">
        <w:rPr>
          <w:rFonts w:ascii="Arial" w:hAnsi="Arial" w:cs="Arial"/>
        </w:rPr>
        <w:t>an</w:t>
      </w:r>
      <w:r w:rsidR="00804B69">
        <w:rPr>
          <w:rFonts w:ascii="Arial" w:hAnsi="Arial" w:cs="Arial"/>
        </w:rPr>
        <w:t xml:space="preserve"> aim to please existed</w:t>
      </w:r>
      <w:r w:rsidR="00AA5472">
        <w:rPr>
          <w:rFonts w:ascii="Arial" w:hAnsi="Arial" w:cs="Arial"/>
        </w:rPr>
        <w:t>,</w:t>
      </w:r>
      <w:r w:rsidR="00804B69">
        <w:rPr>
          <w:rFonts w:ascii="Arial" w:hAnsi="Arial" w:cs="Arial"/>
        </w:rPr>
        <w:t xml:space="preserve"> there was also a risk of failure and disappointing the leader or educator </w:t>
      </w:r>
      <w:r w:rsidR="00AA5472">
        <w:rPr>
          <w:rFonts w:ascii="Arial" w:hAnsi="Arial" w:cs="Arial"/>
        </w:rPr>
        <w:t>resulting in</w:t>
      </w:r>
      <w:r w:rsidR="00AF1159">
        <w:rPr>
          <w:rFonts w:ascii="Arial" w:hAnsi="Arial" w:cs="Arial"/>
        </w:rPr>
        <w:t xml:space="preserve"> the fulfilment of those needs </w:t>
      </w:r>
      <w:r w:rsidR="00AA5472">
        <w:rPr>
          <w:rFonts w:ascii="Arial" w:hAnsi="Arial" w:cs="Arial"/>
        </w:rPr>
        <w:t xml:space="preserve">being </w:t>
      </w:r>
      <w:r w:rsidR="00AF1159">
        <w:rPr>
          <w:rFonts w:ascii="Arial" w:hAnsi="Arial" w:cs="Arial"/>
        </w:rPr>
        <w:t xml:space="preserve">withheld. </w:t>
      </w:r>
    </w:p>
    <w:p w14:paraId="7B00B77C" w14:textId="20F0662D" w:rsidR="00B8217D" w:rsidRDefault="003560F2" w:rsidP="004A0F33">
      <w:pPr>
        <w:spacing w:line="360" w:lineRule="auto"/>
        <w:rPr>
          <w:rFonts w:ascii="Arial" w:hAnsi="Arial" w:cs="Arial"/>
        </w:rPr>
      </w:pPr>
      <w:r w:rsidRPr="004557BC">
        <w:rPr>
          <w:rFonts w:ascii="Arial" w:hAnsi="Arial" w:cs="Arial"/>
        </w:rPr>
        <w:t xml:space="preserve">After researching leadership theories, I now recognise this as a transactional leadership approach </w:t>
      </w:r>
      <w:r w:rsidR="00AA5472">
        <w:rPr>
          <w:rFonts w:ascii="Arial" w:hAnsi="Arial" w:cs="Arial"/>
        </w:rPr>
        <w:t>that</w:t>
      </w:r>
      <w:r w:rsidRPr="004557BC">
        <w:rPr>
          <w:rFonts w:ascii="Arial" w:hAnsi="Arial" w:cs="Arial"/>
        </w:rPr>
        <w:t xml:space="preserve"> focuses on </w:t>
      </w:r>
      <w:r w:rsidR="00AA5472">
        <w:rPr>
          <w:rFonts w:ascii="Arial" w:hAnsi="Arial" w:cs="Arial"/>
        </w:rPr>
        <w:t>a result</w:t>
      </w:r>
      <w:r w:rsidRPr="004557BC">
        <w:rPr>
          <w:rFonts w:ascii="Arial" w:hAnsi="Arial" w:cs="Arial"/>
        </w:rPr>
        <w:t xml:space="preserve"> rather than the process</w:t>
      </w:r>
      <w:r w:rsidR="00FB1FFC" w:rsidRPr="004557BC">
        <w:rPr>
          <w:rFonts w:ascii="Arial" w:hAnsi="Arial" w:cs="Arial"/>
        </w:rPr>
        <w:t xml:space="preserve"> (ref      )</w:t>
      </w:r>
      <w:r w:rsidRPr="004557BC">
        <w:rPr>
          <w:rFonts w:ascii="Arial" w:hAnsi="Arial" w:cs="Arial"/>
        </w:rPr>
        <w:t>. In addition to this</w:t>
      </w:r>
      <w:r w:rsidR="00B8217D">
        <w:rPr>
          <w:rFonts w:ascii="Arial" w:hAnsi="Arial" w:cs="Arial"/>
        </w:rPr>
        <w:t>,</w:t>
      </w:r>
      <w:r w:rsidRPr="004557BC">
        <w:rPr>
          <w:rFonts w:ascii="Arial" w:hAnsi="Arial" w:cs="Arial"/>
        </w:rPr>
        <w:t xml:space="preserve"> it relies on external, rather than internal motivation</w:t>
      </w:r>
      <w:r w:rsidR="00804B69">
        <w:rPr>
          <w:rFonts w:ascii="Arial" w:hAnsi="Arial" w:cs="Arial"/>
        </w:rPr>
        <w:t xml:space="preserve"> (ref     ).</w:t>
      </w:r>
      <w:r w:rsidRPr="004557BC">
        <w:rPr>
          <w:rFonts w:ascii="Arial" w:hAnsi="Arial" w:cs="Arial"/>
        </w:rPr>
        <w:t xml:space="preserve"> </w:t>
      </w:r>
      <w:r w:rsidR="00B8217D" w:rsidRPr="004557BC">
        <w:rPr>
          <w:rFonts w:ascii="Arial" w:hAnsi="Arial" w:cs="Arial"/>
        </w:rPr>
        <w:t>Whilst external motivators were beneficial for me to achieve a higher standard of musicianship, my experience as a choir leader is that the achievement of musical accomplishment is not a motivating factor</w:t>
      </w:r>
      <w:r w:rsidR="00AA5472">
        <w:rPr>
          <w:rFonts w:ascii="Arial" w:hAnsi="Arial" w:cs="Arial"/>
        </w:rPr>
        <w:t xml:space="preserve"> for choir members</w:t>
      </w:r>
      <w:r w:rsidR="00B8217D" w:rsidRPr="004557BC">
        <w:rPr>
          <w:rFonts w:ascii="Arial" w:hAnsi="Arial" w:cs="Arial"/>
        </w:rPr>
        <w:t xml:space="preserve">. </w:t>
      </w:r>
      <w:r w:rsidR="00804B69">
        <w:rPr>
          <w:rFonts w:ascii="Arial" w:hAnsi="Arial" w:cs="Arial"/>
        </w:rPr>
        <w:t>Burns (</w:t>
      </w:r>
      <w:r w:rsidR="000673C1">
        <w:rPr>
          <w:rFonts w:ascii="Arial" w:hAnsi="Arial" w:cs="Arial"/>
        </w:rPr>
        <w:t>1978</w:t>
      </w:r>
      <w:r w:rsidR="00804B69">
        <w:rPr>
          <w:rFonts w:ascii="Arial" w:hAnsi="Arial" w:cs="Arial"/>
        </w:rPr>
        <w:t xml:space="preserve">        ) compared and contrasted transactional leadership with TL</w:t>
      </w:r>
      <w:r w:rsidR="00AF1159">
        <w:rPr>
          <w:rFonts w:ascii="Arial" w:hAnsi="Arial" w:cs="Arial"/>
        </w:rPr>
        <w:t xml:space="preserve">, suggesting that TL was the only one that could allow progression to </w:t>
      </w:r>
      <w:r w:rsidR="00AA5472">
        <w:rPr>
          <w:rFonts w:ascii="Arial" w:hAnsi="Arial" w:cs="Arial"/>
        </w:rPr>
        <w:t>Maslow’s</w:t>
      </w:r>
      <w:r w:rsidR="00AF1159">
        <w:rPr>
          <w:rFonts w:ascii="Arial" w:hAnsi="Arial" w:cs="Arial"/>
        </w:rPr>
        <w:t xml:space="preserve"> higher</w:t>
      </w:r>
      <w:r w:rsidR="00AA5472">
        <w:rPr>
          <w:rFonts w:ascii="Arial" w:hAnsi="Arial" w:cs="Arial"/>
        </w:rPr>
        <w:t>-</w:t>
      </w:r>
      <w:r w:rsidR="00AF1159">
        <w:rPr>
          <w:rFonts w:ascii="Arial" w:hAnsi="Arial" w:cs="Arial"/>
        </w:rPr>
        <w:t xml:space="preserve">level needs of self-actualisation and transcendence. </w:t>
      </w:r>
    </w:p>
    <w:p w14:paraId="01F21A9C" w14:textId="2378D250" w:rsidR="004A0F33" w:rsidRPr="004557BC" w:rsidRDefault="00F31368" w:rsidP="004A0F33">
      <w:pPr>
        <w:spacing w:line="360" w:lineRule="auto"/>
        <w:rPr>
          <w:rFonts w:ascii="Arial" w:hAnsi="Arial" w:cs="Arial"/>
        </w:rPr>
      </w:pPr>
      <w:r w:rsidRPr="004557BC">
        <w:rPr>
          <w:rFonts w:ascii="Arial" w:hAnsi="Arial" w:cs="Arial"/>
        </w:rPr>
        <w:t>Musgrave (2022)</w:t>
      </w:r>
      <w:r w:rsidR="00360B10">
        <w:rPr>
          <w:rFonts w:ascii="Arial" w:hAnsi="Arial" w:cs="Arial"/>
        </w:rPr>
        <w:t xml:space="preserve"> compares the use of music for free expression, which contributes positively to mental health, with music as a form of ‘performance perfectionism’ which can </w:t>
      </w:r>
      <w:r w:rsidR="00526668">
        <w:rPr>
          <w:rFonts w:ascii="Arial" w:hAnsi="Arial" w:cs="Arial"/>
        </w:rPr>
        <w:t>contribute</w:t>
      </w:r>
      <w:r w:rsidR="00360B10">
        <w:rPr>
          <w:rFonts w:ascii="Arial" w:hAnsi="Arial" w:cs="Arial"/>
        </w:rPr>
        <w:t xml:space="preserve"> negatively to mental well-being. </w:t>
      </w:r>
      <w:r w:rsidR="00270FAE" w:rsidRPr="004557BC">
        <w:rPr>
          <w:rFonts w:ascii="Arial" w:hAnsi="Arial" w:cs="Arial"/>
        </w:rPr>
        <w:t xml:space="preserve">My </w:t>
      </w:r>
      <w:r w:rsidR="00BA6E17">
        <w:rPr>
          <w:rFonts w:ascii="Arial" w:hAnsi="Arial" w:cs="Arial"/>
        </w:rPr>
        <w:t xml:space="preserve">own </w:t>
      </w:r>
      <w:r w:rsidR="00270FAE" w:rsidRPr="004557BC">
        <w:rPr>
          <w:rFonts w:ascii="Arial" w:hAnsi="Arial" w:cs="Arial"/>
        </w:rPr>
        <w:t xml:space="preserve">musical </w:t>
      </w:r>
      <w:r w:rsidR="0034066D" w:rsidRPr="004557BC">
        <w:rPr>
          <w:rFonts w:ascii="Arial" w:hAnsi="Arial" w:cs="Arial"/>
        </w:rPr>
        <w:t>quests</w:t>
      </w:r>
      <w:r w:rsidR="00270FAE" w:rsidRPr="004557BC">
        <w:rPr>
          <w:rFonts w:ascii="Arial" w:hAnsi="Arial" w:cs="Arial"/>
        </w:rPr>
        <w:t xml:space="preserve"> have been </w:t>
      </w:r>
      <w:r w:rsidR="00360B10">
        <w:rPr>
          <w:rFonts w:ascii="Arial" w:hAnsi="Arial" w:cs="Arial"/>
        </w:rPr>
        <w:t>in pursuit of musical excellence, and</w:t>
      </w:r>
      <w:r w:rsidR="00145B86" w:rsidRPr="004557BC">
        <w:rPr>
          <w:rFonts w:ascii="Arial" w:hAnsi="Arial" w:cs="Arial"/>
        </w:rPr>
        <w:t xml:space="preserve"> </w:t>
      </w:r>
      <w:r w:rsidR="00360B10">
        <w:rPr>
          <w:rFonts w:ascii="Arial" w:hAnsi="Arial" w:cs="Arial"/>
        </w:rPr>
        <w:t>t</w:t>
      </w:r>
      <w:r w:rsidR="004A0F33" w:rsidRPr="004557BC">
        <w:rPr>
          <w:rFonts w:ascii="Arial" w:hAnsi="Arial" w:cs="Arial"/>
        </w:rPr>
        <w:t>he leadership that I have experienced</w:t>
      </w:r>
      <w:r w:rsidR="00C01756" w:rsidRPr="004557BC">
        <w:rPr>
          <w:rFonts w:ascii="Arial" w:hAnsi="Arial" w:cs="Arial"/>
        </w:rPr>
        <w:t xml:space="preserve"> has enabled progression</w:t>
      </w:r>
      <w:r w:rsidR="00360B10">
        <w:rPr>
          <w:rFonts w:ascii="Arial" w:hAnsi="Arial" w:cs="Arial"/>
        </w:rPr>
        <w:t xml:space="preserve"> but with little or no focus</w:t>
      </w:r>
      <w:r w:rsidR="004A0F33" w:rsidRPr="004557BC">
        <w:rPr>
          <w:rFonts w:ascii="Arial" w:hAnsi="Arial" w:cs="Arial"/>
        </w:rPr>
        <w:t xml:space="preserve"> </w:t>
      </w:r>
      <w:r w:rsidR="00BA6E17">
        <w:rPr>
          <w:rFonts w:ascii="Arial" w:hAnsi="Arial" w:cs="Arial"/>
        </w:rPr>
        <w:t xml:space="preserve">on </w:t>
      </w:r>
      <w:r w:rsidR="00C01756" w:rsidRPr="004557BC">
        <w:rPr>
          <w:rFonts w:ascii="Arial" w:hAnsi="Arial" w:cs="Arial"/>
        </w:rPr>
        <w:t>mental</w:t>
      </w:r>
      <w:r w:rsidR="004A0F33" w:rsidRPr="004557BC">
        <w:rPr>
          <w:rFonts w:ascii="Arial" w:hAnsi="Arial" w:cs="Arial"/>
        </w:rPr>
        <w:t xml:space="preserve"> </w:t>
      </w:r>
      <w:r w:rsidR="00360B10">
        <w:rPr>
          <w:rFonts w:ascii="Arial" w:hAnsi="Arial" w:cs="Arial"/>
        </w:rPr>
        <w:t>well-being.</w:t>
      </w:r>
      <w:r w:rsidR="004A0F33" w:rsidRPr="004557BC">
        <w:rPr>
          <w:rFonts w:ascii="Arial" w:hAnsi="Arial" w:cs="Arial"/>
        </w:rPr>
        <w:t xml:space="preserve"> </w:t>
      </w:r>
      <w:r w:rsidR="00360B10">
        <w:rPr>
          <w:rFonts w:ascii="Arial" w:hAnsi="Arial" w:cs="Arial"/>
        </w:rPr>
        <w:t>A</w:t>
      </w:r>
      <w:r w:rsidR="00C01756" w:rsidRPr="004557BC">
        <w:rPr>
          <w:rFonts w:ascii="Arial" w:hAnsi="Arial" w:cs="Arial"/>
        </w:rPr>
        <w:t xml:space="preserve">s such, an alternative style is needed for leading a choir where mental </w:t>
      </w:r>
      <w:r w:rsidR="00360B10">
        <w:rPr>
          <w:rFonts w:ascii="Arial" w:hAnsi="Arial" w:cs="Arial"/>
        </w:rPr>
        <w:t>well-being</w:t>
      </w:r>
      <w:r w:rsidR="00C01756" w:rsidRPr="004557BC">
        <w:rPr>
          <w:rFonts w:ascii="Arial" w:hAnsi="Arial" w:cs="Arial"/>
        </w:rPr>
        <w:t xml:space="preserve"> during the rehearsal process is </w:t>
      </w:r>
      <w:commentRangeStart w:id="15"/>
      <w:r w:rsidR="00C01756" w:rsidRPr="004557BC">
        <w:rPr>
          <w:rFonts w:ascii="Arial" w:hAnsi="Arial" w:cs="Arial"/>
        </w:rPr>
        <w:t>required</w:t>
      </w:r>
      <w:commentRangeEnd w:id="15"/>
      <w:r w:rsidR="00BB3695">
        <w:rPr>
          <w:rStyle w:val="CommentReference"/>
        </w:rPr>
        <w:commentReference w:id="15"/>
      </w:r>
      <w:r w:rsidR="00C01756" w:rsidRPr="004557BC">
        <w:rPr>
          <w:rFonts w:ascii="Arial" w:hAnsi="Arial" w:cs="Arial"/>
        </w:rPr>
        <w:t>.</w:t>
      </w:r>
    </w:p>
    <w:p w14:paraId="7AE2BFC7" w14:textId="2F76B1B6" w:rsidR="00941A4C" w:rsidRPr="00AB4595" w:rsidRDefault="00715A12" w:rsidP="004A0F33">
      <w:pPr>
        <w:spacing w:line="360" w:lineRule="auto"/>
        <w:rPr>
          <w:rFonts w:ascii="Arial" w:hAnsi="Arial" w:cs="Arial"/>
          <w:b/>
          <w:bCs/>
          <w:u w:val="single"/>
        </w:rPr>
      </w:pPr>
      <w:r w:rsidRPr="00AB4595">
        <w:rPr>
          <w:rFonts w:ascii="Arial" w:hAnsi="Arial" w:cs="Arial"/>
          <w:b/>
          <w:bCs/>
          <w:u w:val="single"/>
        </w:rPr>
        <w:t>Know That</w:t>
      </w:r>
    </w:p>
    <w:p w14:paraId="29C7A1FB" w14:textId="33C60417" w:rsidR="00EC671F" w:rsidRDefault="00B8217D" w:rsidP="004A0F33">
      <w:pPr>
        <w:spacing w:line="360" w:lineRule="auto"/>
        <w:rPr>
          <w:rFonts w:ascii="Arial" w:hAnsi="Arial" w:cs="Arial"/>
        </w:rPr>
      </w:pPr>
      <w:r w:rsidRPr="00152E53">
        <w:rPr>
          <w:rFonts w:ascii="Arial" w:hAnsi="Arial" w:cs="Arial"/>
        </w:rPr>
        <w:t xml:space="preserve">Nelson </w:t>
      </w:r>
      <w:r w:rsidR="00526668">
        <w:rPr>
          <w:rFonts w:ascii="Arial" w:hAnsi="Arial" w:cs="Arial"/>
        </w:rPr>
        <w:t xml:space="preserve">( date) </w:t>
      </w:r>
      <w:r w:rsidRPr="00152E53">
        <w:rPr>
          <w:rFonts w:ascii="Arial" w:hAnsi="Arial" w:cs="Arial"/>
        </w:rPr>
        <w:t>describes ‘Know</w:t>
      </w:r>
      <w:r w:rsidR="00753742" w:rsidRPr="00152E53">
        <w:rPr>
          <w:rFonts w:ascii="Arial" w:hAnsi="Arial" w:cs="Arial"/>
        </w:rPr>
        <w:t>-t</w:t>
      </w:r>
      <w:r w:rsidRPr="00152E53">
        <w:rPr>
          <w:rFonts w:ascii="Arial" w:hAnsi="Arial" w:cs="Arial"/>
        </w:rPr>
        <w:t xml:space="preserve">hat’ as </w:t>
      </w:r>
      <w:r w:rsidR="00753742" w:rsidRPr="00152E53">
        <w:rPr>
          <w:rFonts w:ascii="Arial" w:hAnsi="Arial" w:cs="Arial"/>
        </w:rPr>
        <w:t>‘traditional academic knowledge’, which can be ‘articulated by words and numbers’ and acquired through reading ‘of all kinds’</w:t>
      </w:r>
      <w:r w:rsidR="00715A12">
        <w:rPr>
          <w:rFonts w:ascii="Arial" w:hAnsi="Arial" w:cs="Arial"/>
        </w:rPr>
        <w:t xml:space="preserve"> (p ?  )</w:t>
      </w:r>
      <w:r w:rsidR="00753742" w:rsidRPr="00152E53">
        <w:rPr>
          <w:rFonts w:ascii="Arial" w:hAnsi="Arial" w:cs="Arial"/>
        </w:rPr>
        <w:t xml:space="preserve">. </w:t>
      </w:r>
      <w:r w:rsidR="00526668">
        <w:rPr>
          <w:rFonts w:ascii="Arial" w:hAnsi="Arial" w:cs="Arial"/>
        </w:rPr>
        <w:t xml:space="preserve">The theoretical influence of Maslow’s HON will be examined through document analysis to ensure that Maslow’s original writings are examined, as this will be used in my practical influence and integrative reviews. </w:t>
      </w:r>
      <w:r w:rsidR="00EC671F" w:rsidRPr="00152E53">
        <w:rPr>
          <w:rFonts w:ascii="Arial" w:hAnsi="Arial" w:cs="Arial"/>
        </w:rPr>
        <w:t>Theoretical influences</w:t>
      </w:r>
      <w:r w:rsidR="00526668">
        <w:rPr>
          <w:rFonts w:ascii="Arial" w:hAnsi="Arial" w:cs="Arial"/>
        </w:rPr>
        <w:t xml:space="preserve"> of TL and EI </w:t>
      </w:r>
      <w:r w:rsidR="00EC671F" w:rsidRPr="00152E53">
        <w:rPr>
          <w:rFonts w:ascii="Arial" w:hAnsi="Arial" w:cs="Arial"/>
        </w:rPr>
        <w:t>will be examined through narrative reviews</w:t>
      </w:r>
      <w:r w:rsidR="00526668">
        <w:rPr>
          <w:rFonts w:ascii="Arial" w:hAnsi="Arial" w:cs="Arial"/>
        </w:rPr>
        <w:t>,</w:t>
      </w:r>
      <w:r w:rsidR="00EC671F" w:rsidRPr="00152E53">
        <w:rPr>
          <w:rFonts w:ascii="Arial" w:hAnsi="Arial" w:cs="Arial"/>
        </w:rPr>
        <w:t xml:space="preserve"> to explore how each supports Maslow’s hierarchy of needs</w:t>
      </w:r>
      <w:r w:rsidR="00753742" w:rsidRPr="00152E53">
        <w:rPr>
          <w:rFonts w:ascii="Arial" w:hAnsi="Arial" w:cs="Arial"/>
        </w:rPr>
        <w:t xml:space="preserve"> and practical influences will </w:t>
      </w:r>
      <w:r w:rsidR="00E300C1" w:rsidRPr="00152E53">
        <w:rPr>
          <w:rFonts w:ascii="Arial" w:hAnsi="Arial" w:cs="Arial"/>
        </w:rPr>
        <w:t xml:space="preserve">be examined by way of document analysis. In this section, theoretical reviews will focus on white literature (ref      ). Practical influences involve both </w:t>
      </w:r>
      <w:r w:rsidR="00E300C1" w:rsidRPr="00526668">
        <w:rPr>
          <w:rFonts w:ascii="Arial" w:hAnsi="Arial" w:cs="Arial"/>
          <w:highlight w:val="yellow"/>
        </w:rPr>
        <w:t xml:space="preserve">white and grey literature (ref      ), making it necessary to include (validity checks?) in the document analysis to ensure </w:t>
      </w:r>
      <w:r w:rsidR="00D747DE" w:rsidRPr="00526668">
        <w:rPr>
          <w:rFonts w:ascii="Arial" w:hAnsi="Arial" w:cs="Arial"/>
          <w:highlight w:val="yellow"/>
        </w:rPr>
        <w:t>rigor</w:t>
      </w:r>
      <w:r w:rsidR="00E300C1" w:rsidRPr="00152E53">
        <w:rPr>
          <w:rFonts w:ascii="Arial" w:hAnsi="Arial" w:cs="Arial"/>
        </w:rPr>
        <w:t>.</w:t>
      </w:r>
    </w:p>
    <w:p w14:paraId="77AF101F" w14:textId="7EE1461C" w:rsidR="004E4C10" w:rsidRDefault="004E4C10" w:rsidP="009A3D8D">
      <w:pPr>
        <w:spacing w:line="360" w:lineRule="auto"/>
        <w:rPr>
          <w:rFonts w:ascii="Arial" w:hAnsi="Arial" w:cs="Arial"/>
          <w:b/>
          <w:bCs/>
        </w:rPr>
      </w:pPr>
      <w:r w:rsidRPr="00715A12">
        <w:rPr>
          <w:rFonts w:ascii="Arial" w:hAnsi="Arial" w:cs="Arial"/>
          <w:b/>
          <w:bCs/>
        </w:rPr>
        <w:t>Maslow’s Hierarchy of Needs</w:t>
      </w:r>
      <w:r w:rsidR="00AB4595">
        <w:rPr>
          <w:rFonts w:ascii="Arial" w:hAnsi="Arial" w:cs="Arial"/>
          <w:b/>
          <w:bCs/>
        </w:rPr>
        <w:t xml:space="preserve"> </w:t>
      </w:r>
    </w:p>
    <w:p w14:paraId="26CA5AD5" w14:textId="302915B2" w:rsidR="00952848" w:rsidRPr="0076465B" w:rsidRDefault="0076465B" w:rsidP="009A3D8D">
      <w:pPr>
        <w:spacing w:line="360" w:lineRule="auto"/>
        <w:rPr>
          <w:rFonts w:ascii="Arial" w:hAnsi="Arial" w:cs="Arial"/>
        </w:rPr>
      </w:pPr>
      <w:r w:rsidRPr="0076465B">
        <w:rPr>
          <w:rFonts w:ascii="Arial" w:hAnsi="Arial" w:cs="Arial"/>
        </w:rPr>
        <w:t>Maslow’s HON has been written about by many authors, including Hanley and Abell (2020) and</w:t>
      </w:r>
      <w:r w:rsidRPr="0076465B">
        <w:t xml:space="preserve"> </w:t>
      </w:r>
      <w:proofErr w:type="spellStart"/>
      <w:r w:rsidRPr="0076465B">
        <w:rPr>
          <w:rFonts w:ascii="Arial" w:hAnsi="Arial" w:cs="Arial"/>
        </w:rPr>
        <w:t>Pichere</w:t>
      </w:r>
      <w:proofErr w:type="spellEnd"/>
      <w:r w:rsidRPr="0076465B">
        <w:rPr>
          <w:rFonts w:ascii="Arial" w:hAnsi="Arial" w:cs="Arial"/>
        </w:rPr>
        <w:t xml:space="preserve"> (2015), who list and discuss the</w:t>
      </w:r>
      <w:r w:rsidR="0078468D">
        <w:rPr>
          <w:rFonts w:ascii="Arial" w:hAnsi="Arial" w:cs="Arial"/>
        </w:rPr>
        <w:t xml:space="preserve"> different</w:t>
      </w:r>
      <w:r w:rsidRPr="0076465B">
        <w:rPr>
          <w:rFonts w:ascii="Arial" w:hAnsi="Arial" w:cs="Arial"/>
        </w:rPr>
        <w:t xml:space="preserve"> needs in Maslow’s writings. There </w:t>
      </w:r>
      <w:r w:rsidRPr="0076465B">
        <w:rPr>
          <w:rFonts w:ascii="Arial" w:hAnsi="Arial" w:cs="Arial"/>
        </w:rPr>
        <w:lastRenderedPageBreak/>
        <w:t>have also been many interpretations of Maslow’s theory (ref     ). As I wish to understand Maslow’s intentions, t</w:t>
      </w:r>
      <w:r w:rsidR="00952848" w:rsidRPr="0076465B">
        <w:rPr>
          <w:rFonts w:ascii="Arial" w:hAnsi="Arial" w:cs="Arial"/>
        </w:rPr>
        <w:t xml:space="preserve">his section will take the form of document analysis, </w:t>
      </w:r>
      <w:r w:rsidRPr="0076465B">
        <w:rPr>
          <w:rFonts w:ascii="Arial" w:hAnsi="Arial" w:cs="Arial"/>
        </w:rPr>
        <w:t>exploring</w:t>
      </w:r>
      <w:r w:rsidR="00952848" w:rsidRPr="0076465B">
        <w:rPr>
          <w:rFonts w:ascii="Arial" w:hAnsi="Arial" w:cs="Arial"/>
        </w:rPr>
        <w:t xml:space="preserve"> Maslow’s 1943 paper, ‘A theory of motivation’. The paper will be examined </w:t>
      </w:r>
      <w:r w:rsidR="00952848" w:rsidRPr="0078468D">
        <w:rPr>
          <w:rFonts w:ascii="Arial" w:hAnsi="Arial" w:cs="Arial"/>
          <w:highlight w:val="yellow"/>
        </w:rPr>
        <w:t>for relevance to mental well-being in a choir setting.</w:t>
      </w:r>
    </w:p>
    <w:p w14:paraId="04A626F0" w14:textId="20907BD1" w:rsidR="00715A12" w:rsidRDefault="006176F5" w:rsidP="00715A12">
      <w:pPr>
        <w:spacing w:line="360" w:lineRule="auto"/>
        <w:rPr>
          <w:rFonts w:ascii="Arial" w:hAnsi="Arial" w:cs="Arial"/>
        </w:rPr>
      </w:pPr>
      <w:r w:rsidRPr="006176F5">
        <w:rPr>
          <w:rFonts w:ascii="Arial" w:hAnsi="Arial" w:cs="Arial"/>
        </w:rPr>
        <w:t xml:space="preserve">Maslow initially identified 5 layers of basic human needs, which he arranged in a ‘hierarchy of </w:t>
      </w:r>
      <w:proofErr w:type="spellStart"/>
      <w:r w:rsidRPr="006176F5">
        <w:rPr>
          <w:rFonts w:ascii="Arial" w:hAnsi="Arial" w:cs="Arial"/>
        </w:rPr>
        <w:t>prepotency</w:t>
      </w:r>
      <w:proofErr w:type="spellEnd"/>
      <w:r w:rsidRPr="006176F5">
        <w:rPr>
          <w:rFonts w:ascii="Arial" w:hAnsi="Arial" w:cs="Arial"/>
        </w:rPr>
        <w:t xml:space="preserve">’ (Maslow, 1943, p 394), meaning that some needs are more influential in human desires than others. This illustrates Maslow’s belief that some needs must be satisfied before people are motivated to fulfil others. In the order given by Maslow, these needs are ‘physiological, safety, love, esteem, and self-actualization’ (Maslow, 1943, p 394). As described by Maslow (1943) as ‘the desire to become more and more what one </w:t>
      </w:r>
      <w:proofErr w:type="gramStart"/>
      <w:r w:rsidRPr="006176F5">
        <w:rPr>
          <w:rFonts w:ascii="Arial" w:hAnsi="Arial" w:cs="Arial"/>
        </w:rPr>
        <w:t>is’</w:t>
      </w:r>
      <w:proofErr w:type="gramEnd"/>
      <w:r w:rsidRPr="006176F5">
        <w:rPr>
          <w:rFonts w:ascii="Arial" w:hAnsi="Arial" w:cs="Arial"/>
        </w:rPr>
        <w:t xml:space="preserve"> (p 382), self-actualisation is a process that allows people to express their true selves. In 1954, Maslow added the word ‘belongingness’ to love and, in 1969, Maslow added ‘transcendence’ as the final stage where all layers of the hierarchy are achieved (Llanos and Verduzco, 2022). </w:t>
      </w:r>
      <w:r w:rsidR="00715A12" w:rsidRPr="006176F5">
        <w:rPr>
          <w:rFonts w:ascii="Arial" w:hAnsi="Arial" w:cs="Arial"/>
        </w:rPr>
        <w:t xml:space="preserve">Maslow discussed various meanings of ‘transcendence’ in his 1969 paper. Most pertinent to the hospital choir is a ‘transcendence of the ego’ (p 58), where </w:t>
      </w:r>
      <w:r w:rsidR="00796510">
        <w:rPr>
          <w:rFonts w:ascii="Arial" w:hAnsi="Arial" w:cs="Arial"/>
        </w:rPr>
        <w:t>humans</w:t>
      </w:r>
      <w:r w:rsidR="00BE55F4">
        <w:rPr>
          <w:rFonts w:ascii="Arial" w:hAnsi="Arial" w:cs="Arial"/>
        </w:rPr>
        <w:t xml:space="preserve">, having reached self-actualisation, </w:t>
      </w:r>
      <w:r w:rsidR="00715A12" w:rsidRPr="006176F5">
        <w:rPr>
          <w:rFonts w:ascii="Arial" w:hAnsi="Arial" w:cs="Arial"/>
        </w:rPr>
        <w:t xml:space="preserve">transcend </w:t>
      </w:r>
      <w:r w:rsidR="00796510">
        <w:rPr>
          <w:rFonts w:ascii="Arial" w:hAnsi="Arial" w:cs="Arial"/>
        </w:rPr>
        <w:t>their</w:t>
      </w:r>
      <w:r w:rsidR="00715A12" w:rsidRPr="006176F5">
        <w:rPr>
          <w:rFonts w:ascii="Arial" w:hAnsi="Arial" w:cs="Arial"/>
        </w:rPr>
        <w:t xml:space="preserve"> own needs to respond to the needs of others</w:t>
      </w:r>
      <w:r w:rsidR="00BE55F4">
        <w:rPr>
          <w:rFonts w:ascii="Arial" w:hAnsi="Arial" w:cs="Arial"/>
        </w:rPr>
        <w:t xml:space="preserve"> (ref    ). </w:t>
      </w:r>
    </w:p>
    <w:p w14:paraId="07E5DD7F" w14:textId="77777777" w:rsidR="0050176F" w:rsidRDefault="003018D5" w:rsidP="00715A12">
      <w:pPr>
        <w:spacing w:line="360" w:lineRule="auto"/>
        <w:rPr>
          <w:rFonts w:ascii="Arial" w:hAnsi="Arial" w:cs="Arial"/>
        </w:rPr>
      </w:pPr>
      <w:r>
        <w:rPr>
          <w:rFonts w:ascii="Arial" w:hAnsi="Arial" w:cs="Arial"/>
        </w:rPr>
        <w:t>T</w:t>
      </w:r>
      <w:r w:rsidR="00C065D3">
        <w:rPr>
          <w:rFonts w:ascii="Arial" w:hAnsi="Arial" w:cs="Arial"/>
        </w:rPr>
        <w:t>he first set of needs are those needed for human survival, these being physiological needs. These are food, water and rest. In a choir setting, this could be the need for a break and a chance to eat, drink and use the toilet. Whilst there are other motivations to eat</w:t>
      </w:r>
      <w:r w:rsidR="003A0A34">
        <w:rPr>
          <w:rFonts w:ascii="Arial" w:hAnsi="Arial" w:cs="Arial"/>
        </w:rPr>
        <w:t xml:space="preserve"> for some of these behaviours, such as eating for comfort, Maslow (1943) is clear that it is the need for survival that is addressed in his physiological needs</w:t>
      </w:r>
      <w:r w:rsidR="0050176F">
        <w:rPr>
          <w:rFonts w:ascii="Arial" w:hAnsi="Arial" w:cs="Arial"/>
        </w:rPr>
        <w:t xml:space="preserve"> as he states:</w:t>
      </w:r>
    </w:p>
    <w:p w14:paraId="788EEFFE" w14:textId="4BCFB06B" w:rsidR="0050176F" w:rsidRDefault="0050176F" w:rsidP="0050176F">
      <w:pPr>
        <w:spacing w:line="360" w:lineRule="auto"/>
        <w:ind w:left="720"/>
        <w:rPr>
          <w:rFonts w:ascii="Arial" w:hAnsi="Arial" w:cs="Arial"/>
        </w:rPr>
      </w:pPr>
      <w:r w:rsidRPr="0050176F">
        <w:rPr>
          <w:rFonts w:ascii="Arial" w:hAnsi="Arial" w:cs="Arial"/>
        </w:rPr>
        <w:t>The average American citizen is experiencing appetite rather than hunger when he</w:t>
      </w:r>
      <w:r>
        <w:rPr>
          <w:rFonts w:ascii="Arial" w:hAnsi="Arial" w:cs="Arial"/>
        </w:rPr>
        <w:t xml:space="preserve"> </w:t>
      </w:r>
      <w:r w:rsidRPr="0050176F">
        <w:rPr>
          <w:rFonts w:ascii="Arial" w:hAnsi="Arial" w:cs="Arial"/>
        </w:rPr>
        <w:t>says "I am</w:t>
      </w:r>
      <w:r>
        <w:rPr>
          <w:rFonts w:ascii="Arial" w:hAnsi="Arial" w:cs="Arial"/>
        </w:rPr>
        <w:t xml:space="preserve"> </w:t>
      </w:r>
      <w:r w:rsidRPr="0050176F">
        <w:rPr>
          <w:rFonts w:ascii="Arial" w:hAnsi="Arial" w:cs="Arial"/>
        </w:rPr>
        <w:t>hungry." He is apt to experience sheer life-and-death hunger</w:t>
      </w:r>
      <w:r>
        <w:rPr>
          <w:rFonts w:ascii="Arial" w:hAnsi="Arial" w:cs="Arial"/>
        </w:rPr>
        <w:t xml:space="preserve"> </w:t>
      </w:r>
      <w:r w:rsidRPr="0050176F">
        <w:rPr>
          <w:rFonts w:ascii="Arial" w:hAnsi="Arial" w:cs="Arial"/>
        </w:rPr>
        <w:t>only by accident and then only a few times through his</w:t>
      </w:r>
      <w:r>
        <w:rPr>
          <w:rFonts w:ascii="Arial" w:hAnsi="Arial" w:cs="Arial"/>
        </w:rPr>
        <w:t xml:space="preserve"> </w:t>
      </w:r>
      <w:r w:rsidRPr="0050176F">
        <w:rPr>
          <w:rFonts w:ascii="Arial" w:hAnsi="Arial" w:cs="Arial"/>
        </w:rPr>
        <w:t>entire life.</w:t>
      </w:r>
      <w:r>
        <w:rPr>
          <w:rFonts w:ascii="Arial" w:hAnsi="Arial" w:cs="Arial"/>
        </w:rPr>
        <w:t xml:space="preserve"> (p 374-375).</w:t>
      </w:r>
    </w:p>
    <w:p w14:paraId="6304351C" w14:textId="44505F62" w:rsidR="005A295E" w:rsidRDefault="00C065D3" w:rsidP="006A54BE">
      <w:pPr>
        <w:spacing w:line="360" w:lineRule="auto"/>
        <w:rPr>
          <w:rFonts w:ascii="Arial" w:hAnsi="Arial" w:cs="Arial"/>
        </w:rPr>
      </w:pPr>
      <w:r>
        <w:rPr>
          <w:rFonts w:ascii="Arial" w:hAnsi="Arial" w:cs="Arial"/>
        </w:rPr>
        <w:t xml:space="preserve">These are </w:t>
      </w:r>
      <w:r w:rsidR="00D86BA5">
        <w:rPr>
          <w:rFonts w:ascii="Arial" w:hAnsi="Arial" w:cs="Arial"/>
        </w:rPr>
        <w:t>‘</w:t>
      </w:r>
      <w:r>
        <w:rPr>
          <w:rFonts w:ascii="Arial" w:hAnsi="Arial" w:cs="Arial"/>
        </w:rPr>
        <w:t>needs</w:t>
      </w:r>
      <w:r w:rsidR="00D86BA5">
        <w:rPr>
          <w:rFonts w:ascii="Arial" w:hAnsi="Arial" w:cs="Arial"/>
        </w:rPr>
        <w:t>’</w:t>
      </w:r>
      <w:r>
        <w:rPr>
          <w:rFonts w:ascii="Arial" w:hAnsi="Arial" w:cs="Arial"/>
        </w:rPr>
        <w:t xml:space="preserve"> that Maslow (1943) said would dominate a person’s thoughts until they have been</w:t>
      </w:r>
      <w:r w:rsidR="006B5986">
        <w:rPr>
          <w:rFonts w:ascii="Arial" w:hAnsi="Arial" w:cs="Arial"/>
        </w:rPr>
        <w:t xml:space="preserve"> ‘relatively well gratified’ (p 376), which suggests that the needs may not be completely fulfilled (ref?   )</w:t>
      </w:r>
      <w:r w:rsidR="005A295E">
        <w:rPr>
          <w:rFonts w:ascii="Arial" w:hAnsi="Arial" w:cs="Arial"/>
        </w:rPr>
        <w:t xml:space="preserve"> before others appear</w:t>
      </w:r>
      <w:r>
        <w:rPr>
          <w:rFonts w:ascii="Arial" w:hAnsi="Arial" w:cs="Arial"/>
        </w:rPr>
        <w:t xml:space="preserve">. </w:t>
      </w:r>
    </w:p>
    <w:p w14:paraId="790E420B" w14:textId="2660F652" w:rsidR="006A54BE" w:rsidRDefault="00C065D3" w:rsidP="006A54BE">
      <w:pPr>
        <w:spacing w:line="360" w:lineRule="auto"/>
        <w:rPr>
          <w:rFonts w:ascii="Arial" w:hAnsi="Arial" w:cs="Arial"/>
        </w:rPr>
      </w:pPr>
      <w:r>
        <w:rPr>
          <w:rFonts w:ascii="Arial" w:hAnsi="Arial" w:cs="Arial"/>
        </w:rPr>
        <w:t xml:space="preserve">The next level of needs </w:t>
      </w:r>
      <w:proofErr w:type="gramStart"/>
      <w:r>
        <w:rPr>
          <w:rFonts w:ascii="Arial" w:hAnsi="Arial" w:cs="Arial"/>
        </w:rPr>
        <w:t>are</w:t>
      </w:r>
      <w:proofErr w:type="gramEnd"/>
      <w:r>
        <w:rPr>
          <w:rFonts w:ascii="Arial" w:hAnsi="Arial" w:cs="Arial"/>
        </w:rPr>
        <w:t xml:space="preserve"> those that will keep a person safe. </w:t>
      </w:r>
      <w:r w:rsidR="00F30D25">
        <w:rPr>
          <w:rFonts w:ascii="Arial" w:hAnsi="Arial" w:cs="Arial"/>
        </w:rPr>
        <w:t>Maslow asserts that  ‘</w:t>
      </w:r>
      <w:r w:rsidR="00F30D25" w:rsidRPr="00F30D25">
        <w:rPr>
          <w:rFonts w:ascii="Arial" w:hAnsi="Arial" w:cs="Arial"/>
        </w:rPr>
        <w:t>The healthy, normal, fortunate adult in our culture is</w:t>
      </w:r>
      <w:r w:rsidR="00F30D25">
        <w:rPr>
          <w:rFonts w:ascii="Arial" w:hAnsi="Arial" w:cs="Arial"/>
        </w:rPr>
        <w:t xml:space="preserve"> </w:t>
      </w:r>
      <w:r w:rsidR="00F30D25" w:rsidRPr="00F30D25">
        <w:rPr>
          <w:rFonts w:ascii="Arial" w:hAnsi="Arial" w:cs="Arial"/>
        </w:rPr>
        <w:t>largely satisfied in his safety needs</w:t>
      </w:r>
      <w:r w:rsidR="00F30D25">
        <w:rPr>
          <w:rFonts w:ascii="Arial" w:hAnsi="Arial" w:cs="Arial"/>
        </w:rPr>
        <w:t>’ (p 379)</w:t>
      </w:r>
      <w:r w:rsidR="005F787D">
        <w:rPr>
          <w:rFonts w:ascii="Arial" w:hAnsi="Arial" w:cs="Arial"/>
        </w:rPr>
        <w:t xml:space="preserve">. </w:t>
      </w:r>
      <w:r w:rsidR="005A295E">
        <w:rPr>
          <w:rFonts w:ascii="Arial" w:hAnsi="Arial" w:cs="Arial"/>
        </w:rPr>
        <w:t xml:space="preserve">In his 1943 paper, </w:t>
      </w:r>
      <w:r w:rsidR="006A54BE">
        <w:rPr>
          <w:rFonts w:ascii="Arial" w:hAnsi="Arial" w:cs="Arial"/>
        </w:rPr>
        <w:t>Maslow talks about being safe from ‘</w:t>
      </w:r>
      <w:r w:rsidR="006A54BE" w:rsidRPr="006A54BE">
        <w:rPr>
          <w:rFonts w:ascii="Arial" w:hAnsi="Arial" w:cs="Arial"/>
        </w:rPr>
        <w:t>wild animals, extremes of temperature,</w:t>
      </w:r>
      <w:r w:rsidR="006A54BE">
        <w:rPr>
          <w:rFonts w:ascii="Arial" w:hAnsi="Arial" w:cs="Arial"/>
        </w:rPr>
        <w:t xml:space="preserve"> </w:t>
      </w:r>
      <w:r w:rsidR="006A54BE" w:rsidRPr="006A54BE">
        <w:rPr>
          <w:rFonts w:ascii="Arial" w:hAnsi="Arial" w:cs="Arial"/>
        </w:rPr>
        <w:t>criminals, assault and murder, tyranny, etc</w:t>
      </w:r>
      <w:r w:rsidR="006A54BE">
        <w:rPr>
          <w:rFonts w:ascii="Arial" w:hAnsi="Arial" w:cs="Arial"/>
        </w:rPr>
        <w:t xml:space="preserve">’  (p 379). </w:t>
      </w:r>
      <w:r w:rsidR="00CA5EFA">
        <w:rPr>
          <w:rFonts w:ascii="Arial" w:hAnsi="Arial" w:cs="Arial"/>
        </w:rPr>
        <w:t>Saeed and Gargano (2022) discuss the negative effects of natural disasters on one’s ‘sense of safety’ and the negative mental well-being effects (p 16), revealing the harm that a threat to safety needs could cause, albeit an extreme example. Wilson and Liss (2022) link ‘</w:t>
      </w:r>
      <w:r w:rsidR="00CA5EFA" w:rsidRPr="005A295E">
        <w:rPr>
          <w:rFonts w:ascii="Arial" w:hAnsi="Arial" w:cs="Arial"/>
        </w:rPr>
        <w:t xml:space="preserve">lower levels of </w:t>
      </w:r>
      <w:r w:rsidR="00CA5EFA" w:rsidRPr="005A295E">
        <w:rPr>
          <w:rFonts w:ascii="Arial" w:hAnsi="Arial" w:cs="Arial"/>
        </w:rPr>
        <w:lastRenderedPageBreak/>
        <w:t>happiness</w:t>
      </w:r>
      <w:r w:rsidR="00CA5EFA">
        <w:rPr>
          <w:rFonts w:ascii="Arial" w:hAnsi="Arial" w:cs="Arial"/>
        </w:rPr>
        <w:t>’</w:t>
      </w:r>
      <w:r w:rsidR="00CA5EFA" w:rsidRPr="005A295E">
        <w:rPr>
          <w:rFonts w:ascii="Arial" w:hAnsi="Arial" w:cs="Arial"/>
        </w:rPr>
        <w:t xml:space="preserve"> </w:t>
      </w:r>
      <w:r w:rsidR="00CA5EFA">
        <w:rPr>
          <w:rFonts w:ascii="Arial" w:hAnsi="Arial" w:cs="Arial"/>
        </w:rPr>
        <w:t xml:space="preserve">with </w:t>
      </w:r>
      <w:r w:rsidR="00CA5EFA" w:rsidRPr="005A295E">
        <w:rPr>
          <w:rFonts w:ascii="Arial" w:hAnsi="Arial" w:cs="Arial"/>
        </w:rPr>
        <w:t xml:space="preserve">lower levels of </w:t>
      </w:r>
      <w:r w:rsidR="00CA5EFA">
        <w:rPr>
          <w:rFonts w:ascii="Arial" w:hAnsi="Arial" w:cs="Arial"/>
        </w:rPr>
        <w:t>‘</w:t>
      </w:r>
      <w:r w:rsidR="00CA5EFA" w:rsidRPr="005A295E">
        <w:rPr>
          <w:rFonts w:ascii="Arial" w:hAnsi="Arial" w:cs="Arial"/>
        </w:rPr>
        <w:t>safety and belongingness</w:t>
      </w:r>
      <w:r w:rsidR="00CA5EFA">
        <w:rPr>
          <w:rFonts w:ascii="Arial" w:hAnsi="Arial" w:cs="Arial"/>
        </w:rPr>
        <w:t xml:space="preserve">’ when looking at a marginalised community within a college setting (p110), highlighting a less extreme example of how safety needs affect well-being. </w:t>
      </w:r>
      <w:r w:rsidR="006A54BE">
        <w:rPr>
          <w:rFonts w:ascii="Arial" w:hAnsi="Arial" w:cs="Arial"/>
        </w:rPr>
        <w:t xml:space="preserve">It would seem reasonable to </w:t>
      </w:r>
      <w:r w:rsidR="00702A91">
        <w:rPr>
          <w:rFonts w:ascii="Arial" w:hAnsi="Arial" w:cs="Arial"/>
        </w:rPr>
        <w:t xml:space="preserve">link these needs to providing a secure venue for choir rehearsals, where there is no risk to personal safety from other persons, a moderate temperature is maintained, and that choir members can access rehearsals safely. This might include appropriate access for wheelchair users. </w:t>
      </w:r>
    </w:p>
    <w:p w14:paraId="5C028783" w14:textId="107B9915" w:rsidR="0076465B" w:rsidRDefault="0076465B" w:rsidP="006A54BE">
      <w:pPr>
        <w:spacing w:line="360" w:lineRule="auto"/>
        <w:rPr>
          <w:rFonts w:ascii="Arial" w:hAnsi="Arial" w:cs="Arial"/>
        </w:rPr>
      </w:pPr>
      <w:r>
        <w:rPr>
          <w:rFonts w:ascii="Arial" w:hAnsi="Arial" w:cs="Arial"/>
        </w:rPr>
        <w:t xml:space="preserve">It is once people feel safe, that their psychological </w:t>
      </w:r>
      <w:r w:rsidR="005A295E">
        <w:rPr>
          <w:rFonts w:ascii="Arial" w:hAnsi="Arial" w:cs="Arial"/>
        </w:rPr>
        <w:t xml:space="preserve">well-being </w:t>
      </w:r>
      <w:r>
        <w:rPr>
          <w:rFonts w:ascii="Arial" w:hAnsi="Arial" w:cs="Arial"/>
        </w:rPr>
        <w:t>needs are revealed</w:t>
      </w:r>
      <w:r w:rsidR="00E02AE5">
        <w:rPr>
          <w:rFonts w:ascii="Arial" w:hAnsi="Arial" w:cs="Arial"/>
        </w:rPr>
        <w:t xml:space="preserve">, the first layer of which is love, affection and belongingness. Applicable to a community choir is belongingness, where a community is formed and every person has a place in that community. In a choir, such as the hospital choir, regardless of ability every voice has a place in the songs that are sung and one missing voice can be missed by others singing the same part. </w:t>
      </w:r>
      <w:r w:rsidR="009A6C56">
        <w:rPr>
          <w:rFonts w:ascii="Arial" w:hAnsi="Arial" w:cs="Arial"/>
        </w:rPr>
        <w:t>In addition to this, friendships are formed, and some members of the choir establish roles, whether formally as the person who welcomes new members or more informally as the person who can be relied upon to bring cakes to the occasional rehearsal. Research has shown that being part of a choir community contributes positively to mental well-being</w:t>
      </w:r>
      <w:r w:rsidR="00EF08E7">
        <w:rPr>
          <w:rFonts w:ascii="Arial" w:hAnsi="Arial" w:cs="Arial"/>
        </w:rPr>
        <w:t>, through decreased loneliness and increased belongingness</w:t>
      </w:r>
      <w:r w:rsidR="009A6C56">
        <w:rPr>
          <w:rFonts w:ascii="Arial" w:hAnsi="Arial" w:cs="Arial"/>
        </w:rPr>
        <w:t xml:space="preserve"> (</w:t>
      </w:r>
      <w:r w:rsidR="00EF08E7">
        <w:rPr>
          <w:rFonts w:ascii="Arial" w:hAnsi="Arial" w:cs="Arial"/>
        </w:rPr>
        <w:t>Johnson et al, 2020)</w:t>
      </w:r>
      <w:r w:rsidR="009A6C56">
        <w:rPr>
          <w:rFonts w:ascii="Arial" w:hAnsi="Arial" w:cs="Arial"/>
        </w:rPr>
        <w:t>.</w:t>
      </w:r>
    </w:p>
    <w:p w14:paraId="26C091C2" w14:textId="1E057F52" w:rsidR="009A6C56" w:rsidRDefault="009A6C56" w:rsidP="00180F1B">
      <w:pPr>
        <w:spacing w:line="360" w:lineRule="auto"/>
        <w:rPr>
          <w:rFonts w:ascii="Arial" w:hAnsi="Arial" w:cs="Arial"/>
        </w:rPr>
      </w:pPr>
      <w:r>
        <w:rPr>
          <w:rFonts w:ascii="Arial" w:hAnsi="Arial" w:cs="Arial"/>
        </w:rPr>
        <w:t xml:space="preserve">The next layer of needs to be revealed are the esteem needs. These, Maslow states, can be divided into two sets. One is a ‘desire for strength, achievement, adequacy, confidence, independence and freedom’ (check quote – p </w:t>
      </w:r>
      <w:r w:rsidR="006B5986">
        <w:rPr>
          <w:rFonts w:ascii="Arial" w:hAnsi="Arial" w:cs="Arial"/>
        </w:rPr>
        <w:t>381-</w:t>
      </w:r>
      <w:r>
        <w:rPr>
          <w:rFonts w:ascii="Arial" w:hAnsi="Arial" w:cs="Arial"/>
        </w:rPr>
        <w:t xml:space="preserve">382) and the other includes recognition and appreciation, both of which are in the control of the choir leader to gratify. </w:t>
      </w:r>
      <w:r w:rsidR="00DE3000">
        <w:rPr>
          <w:rFonts w:ascii="Arial" w:hAnsi="Arial" w:cs="Arial"/>
        </w:rPr>
        <w:t>These are followed by ‘self-actualisation’</w:t>
      </w:r>
      <w:r w:rsidR="00180F1B">
        <w:rPr>
          <w:rFonts w:ascii="Arial" w:hAnsi="Arial" w:cs="Arial"/>
        </w:rPr>
        <w:t>, defined as ‘</w:t>
      </w:r>
      <w:r w:rsidR="00180F1B" w:rsidRPr="00180F1B">
        <w:rPr>
          <w:rFonts w:ascii="Arial" w:hAnsi="Arial" w:cs="Arial"/>
        </w:rPr>
        <w:t xml:space="preserve">the desire for </w:t>
      </w:r>
      <w:proofErr w:type="spellStart"/>
      <w:r w:rsidR="00180F1B" w:rsidRPr="00180F1B">
        <w:rPr>
          <w:rFonts w:ascii="Arial" w:hAnsi="Arial" w:cs="Arial"/>
        </w:rPr>
        <w:t>self-fulfillment</w:t>
      </w:r>
      <w:proofErr w:type="spellEnd"/>
      <w:r w:rsidR="00180F1B" w:rsidRPr="00180F1B">
        <w:rPr>
          <w:rFonts w:ascii="Arial" w:hAnsi="Arial" w:cs="Arial"/>
        </w:rPr>
        <w:t xml:space="preserve">, namely, to </w:t>
      </w:r>
      <w:proofErr w:type="spellStart"/>
      <w:r w:rsidR="00180F1B" w:rsidRPr="00180F1B">
        <w:rPr>
          <w:rFonts w:ascii="Arial" w:hAnsi="Arial" w:cs="Arial"/>
        </w:rPr>
        <w:t>thetendency</w:t>
      </w:r>
      <w:proofErr w:type="spellEnd"/>
      <w:r w:rsidR="00180F1B" w:rsidRPr="00180F1B">
        <w:rPr>
          <w:rFonts w:ascii="Arial" w:hAnsi="Arial" w:cs="Arial"/>
        </w:rPr>
        <w:t xml:space="preserve"> for him to become actualized in what he is </w:t>
      </w:r>
      <w:r w:rsidR="00180F1B">
        <w:rPr>
          <w:rFonts w:ascii="Arial" w:hAnsi="Arial" w:cs="Arial"/>
        </w:rPr>
        <w:t>potentially’ (p382) and then transcendence, where people are able to ‘transcend’ their own ego’s in order to help others.</w:t>
      </w:r>
    </w:p>
    <w:p w14:paraId="5C226FBB" w14:textId="2C914806" w:rsidR="00D40720" w:rsidRDefault="00D40720" w:rsidP="006A54BE">
      <w:pPr>
        <w:spacing w:line="360" w:lineRule="auto"/>
        <w:rPr>
          <w:rFonts w:ascii="Arial" w:hAnsi="Arial" w:cs="Arial"/>
        </w:rPr>
      </w:pPr>
      <w:r>
        <w:rPr>
          <w:rFonts w:ascii="Arial" w:hAnsi="Arial" w:cs="Arial"/>
        </w:rPr>
        <w:t xml:space="preserve">Maslow discusses </w:t>
      </w:r>
      <w:r w:rsidR="006B5986">
        <w:rPr>
          <w:rFonts w:ascii="Arial" w:hAnsi="Arial" w:cs="Arial"/>
        </w:rPr>
        <w:t xml:space="preserve">his layers of needs in such a way that </w:t>
      </w:r>
      <w:r>
        <w:rPr>
          <w:rFonts w:ascii="Arial" w:hAnsi="Arial" w:cs="Arial"/>
        </w:rPr>
        <w:t>would suggest that Maslow intended for each layer to maintain a presence, although one would be more central than others at any one time</w:t>
      </w:r>
      <w:r w:rsidR="006B5986">
        <w:rPr>
          <w:rFonts w:ascii="Arial" w:hAnsi="Arial" w:cs="Arial"/>
        </w:rPr>
        <w:t xml:space="preserve"> stating, for example, when discussing the </w:t>
      </w:r>
      <w:r w:rsidR="005F787D">
        <w:rPr>
          <w:rFonts w:ascii="Arial" w:hAnsi="Arial" w:cs="Arial"/>
        </w:rPr>
        <w:t>‘love needs’, Maslow states that ‘</w:t>
      </w:r>
      <w:r w:rsidR="005F787D" w:rsidRPr="0046454A">
        <w:rPr>
          <w:rFonts w:ascii="Arial" w:hAnsi="Arial" w:cs="Arial"/>
        </w:rPr>
        <w:t>the whole cycle</w:t>
      </w:r>
      <w:r w:rsidR="005F787D">
        <w:rPr>
          <w:rFonts w:ascii="Arial" w:hAnsi="Arial" w:cs="Arial"/>
        </w:rPr>
        <w:t xml:space="preserve"> </w:t>
      </w:r>
      <w:r w:rsidR="005F787D" w:rsidRPr="0046454A">
        <w:rPr>
          <w:rFonts w:ascii="Arial" w:hAnsi="Arial" w:cs="Arial"/>
        </w:rPr>
        <w:t xml:space="preserve">already described will repeat itself with this new </w:t>
      </w:r>
      <w:proofErr w:type="spellStart"/>
      <w:r w:rsidR="005F787D" w:rsidRPr="0046454A">
        <w:rPr>
          <w:rFonts w:ascii="Arial" w:hAnsi="Arial" w:cs="Arial"/>
        </w:rPr>
        <w:t>center</w:t>
      </w:r>
      <w:proofErr w:type="spellEnd"/>
      <w:r w:rsidR="005F787D">
        <w:rPr>
          <w:rFonts w:ascii="Arial" w:hAnsi="Arial" w:cs="Arial"/>
        </w:rPr>
        <w:t>’ (p 380-381).</w:t>
      </w:r>
      <w:r w:rsidR="008A1AC6">
        <w:rPr>
          <w:rFonts w:ascii="Arial" w:hAnsi="Arial" w:cs="Arial"/>
        </w:rPr>
        <w:t xml:space="preserve"> </w:t>
      </w:r>
    </w:p>
    <w:p w14:paraId="3BA8291C" w14:textId="40ED162A" w:rsidR="008D27DB" w:rsidRDefault="00F06E1E" w:rsidP="008D27DB">
      <w:pPr>
        <w:spacing w:line="360" w:lineRule="auto"/>
        <w:rPr>
          <w:rFonts w:ascii="Arial" w:hAnsi="Arial" w:cs="Arial"/>
        </w:rPr>
      </w:pPr>
      <w:r>
        <w:rPr>
          <w:rFonts w:ascii="Arial" w:hAnsi="Arial" w:cs="Arial"/>
        </w:rPr>
        <w:t xml:space="preserve">According to </w:t>
      </w:r>
      <w:r w:rsidRPr="00890C8F">
        <w:rPr>
          <w:rFonts w:ascii="Arial" w:hAnsi="Arial" w:cs="Arial"/>
          <w:highlight w:val="yellow"/>
        </w:rPr>
        <w:t>Bridgman</w:t>
      </w:r>
      <w:r>
        <w:rPr>
          <w:rFonts w:ascii="Arial" w:hAnsi="Arial" w:cs="Arial"/>
        </w:rPr>
        <w:t xml:space="preserve"> </w:t>
      </w:r>
      <w:r w:rsidRPr="008D1927">
        <w:rPr>
          <w:rFonts w:ascii="Arial" w:hAnsi="Arial" w:cs="Arial"/>
          <w:i/>
          <w:iCs/>
        </w:rPr>
        <w:t>et al</w:t>
      </w:r>
      <w:r>
        <w:rPr>
          <w:rFonts w:ascii="Arial" w:hAnsi="Arial" w:cs="Arial"/>
        </w:rPr>
        <w:t>.,</w:t>
      </w:r>
      <w:r w:rsidR="008D1927">
        <w:rPr>
          <w:rFonts w:ascii="Arial" w:hAnsi="Arial" w:cs="Arial"/>
        </w:rPr>
        <w:t xml:space="preserve"> (2019)</w:t>
      </w:r>
      <w:r>
        <w:rPr>
          <w:rFonts w:ascii="Arial" w:hAnsi="Arial" w:cs="Arial"/>
        </w:rPr>
        <w:t xml:space="preserve"> a ladder </w:t>
      </w:r>
      <w:r w:rsidR="004106A6">
        <w:rPr>
          <w:rFonts w:ascii="Arial" w:hAnsi="Arial" w:cs="Arial"/>
        </w:rPr>
        <w:t>has been</w:t>
      </w:r>
      <w:r>
        <w:rPr>
          <w:rFonts w:ascii="Arial" w:hAnsi="Arial" w:cs="Arial"/>
        </w:rPr>
        <w:t xml:space="preserve"> used to depict Maslow’s HON</w:t>
      </w:r>
      <w:r w:rsidR="008D27DB">
        <w:rPr>
          <w:rFonts w:ascii="Arial" w:hAnsi="Arial" w:cs="Arial"/>
        </w:rPr>
        <w:t xml:space="preserve"> (date). The pyramid</w:t>
      </w:r>
      <w:r w:rsidR="008A1AC6" w:rsidRPr="008A1AC6">
        <w:rPr>
          <w:rFonts w:ascii="Arial" w:hAnsi="Arial" w:cs="Arial"/>
          <w:highlight w:val="yellow"/>
        </w:rPr>
        <w:t>,</w:t>
      </w:r>
      <w:r w:rsidR="004106A6">
        <w:rPr>
          <w:rFonts w:ascii="Arial" w:hAnsi="Arial" w:cs="Arial"/>
          <w:highlight w:val="yellow"/>
        </w:rPr>
        <w:t xml:space="preserve"> later created by           ,</w:t>
      </w:r>
      <w:r w:rsidR="008A1AC6" w:rsidRPr="008A1AC6">
        <w:rPr>
          <w:rFonts w:ascii="Arial" w:hAnsi="Arial" w:cs="Arial"/>
          <w:highlight w:val="yellow"/>
        </w:rPr>
        <w:t xml:space="preserve"> he argues</w:t>
      </w:r>
      <w:r w:rsidR="008A1AC6">
        <w:rPr>
          <w:rFonts w:ascii="Arial" w:hAnsi="Arial" w:cs="Arial"/>
        </w:rPr>
        <w:t>,</w:t>
      </w:r>
      <w:r w:rsidR="008D27DB">
        <w:rPr>
          <w:rFonts w:ascii="Arial" w:hAnsi="Arial" w:cs="Arial"/>
        </w:rPr>
        <w:t xml:space="preserve"> perpetuates the idea that the lower levels are no longer needed when people reach the higher levels, whereas a ladder reflects the support of multiple rungs, with hands and feet occupying different rungs with the ability to lean on others which is closer to Maslow’s original </w:t>
      </w:r>
      <w:r w:rsidR="00715E51">
        <w:rPr>
          <w:rFonts w:ascii="Arial" w:hAnsi="Arial" w:cs="Arial"/>
        </w:rPr>
        <w:t xml:space="preserve">thinking </w:t>
      </w:r>
      <w:r w:rsidR="008D27DB">
        <w:rPr>
          <w:rFonts w:ascii="Arial" w:hAnsi="Arial" w:cs="Arial"/>
        </w:rPr>
        <w:t>(</w:t>
      </w:r>
      <w:r w:rsidR="008D27DB" w:rsidRPr="00890C8F">
        <w:rPr>
          <w:rFonts w:ascii="Arial" w:hAnsi="Arial" w:cs="Arial"/>
          <w:highlight w:val="yellow"/>
        </w:rPr>
        <w:t>Bridgman</w:t>
      </w:r>
      <w:r w:rsidR="008D27DB">
        <w:rPr>
          <w:rFonts w:ascii="Arial" w:hAnsi="Arial" w:cs="Arial"/>
        </w:rPr>
        <w:t xml:space="preserve"> </w:t>
      </w:r>
      <w:r w:rsidR="008D27DB" w:rsidRPr="008D1927">
        <w:rPr>
          <w:rFonts w:ascii="Arial" w:hAnsi="Arial" w:cs="Arial"/>
          <w:i/>
          <w:iCs/>
        </w:rPr>
        <w:t>et al</w:t>
      </w:r>
      <w:r w:rsidR="008D1927">
        <w:rPr>
          <w:rFonts w:ascii="Arial" w:hAnsi="Arial" w:cs="Arial"/>
        </w:rPr>
        <w:t>.</w:t>
      </w:r>
      <w:r w:rsidR="00715E51">
        <w:rPr>
          <w:rFonts w:ascii="Arial" w:hAnsi="Arial" w:cs="Arial"/>
        </w:rPr>
        <w:t xml:space="preserve">, </w:t>
      </w:r>
      <w:r w:rsidR="00890C8F">
        <w:rPr>
          <w:rFonts w:ascii="Arial" w:hAnsi="Arial" w:cs="Arial"/>
        </w:rPr>
        <w:t>201</w:t>
      </w:r>
      <w:r w:rsidR="008D1927">
        <w:rPr>
          <w:rFonts w:ascii="Arial" w:hAnsi="Arial" w:cs="Arial"/>
        </w:rPr>
        <w:t>9</w:t>
      </w:r>
      <w:r w:rsidR="008D27DB">
        <w:rPr>
          <w:rFonts w:ascii="Arial" w:hAnsi="Arial" w:cs="Arial"/>
        </w:rPr>
        <w:t>)</w:t>
      </w:r>
      <w:r w:rsidR="00715A12">
        <w:rPr>
          <w:rFonts w:ascii="Arial" w:hAnsi="Arial" w:cs="Arial"/>
        </w:rPr>
        <w:t>.</w:t>
      </w:r>
      <w:r w:rsidR="008A1AC6">
        <w:rPr>
          <w:rFonts w:ascii="Arial" w:hAnsi="Arial" w:cs="Arial"/>
        </w:rPr>
        <w:t xml:space="preserve"> </w:t>
      </w:r>
      <w:r w:rsidR="008A1AC6" w:rsidRPr="008A1AC6">
        <w:rPr>
          <w:rFonts w:ascii="Arial" w:hAnsi="Arial" w:cs="Arial"/>
          <w:highlight w:val="yellow"/>
        </w:rPr>
        <w:t>In designing my artefact, I have thought about how I can best represent the interaction of needs.</w:t>
      </w:r>
      <w:r w:rsidR="008A1AC6">
        <w:rPr>
          <w:rFonts w:ascii="Arial" w:hAnsi="Arial" w:cs="Arial"/>
        </w:rPr>
        <w:t xml:space="preserve"> </w:t>
      </w:r>
    </w:p>
    <w:p w14:paraId="099DF10C" w14:textId="46CBA9C4" w:rsidR="00AB4595" w:rsidRDefault="00AB4595" w:rsidP="006176F5">
      <w:pPr>
        <w:spacing w:line="360" w:lineRule="auto"/>
        <w:rPr>
          <w:rFonts w:ascii="Arial" w:hAnsi="Arial" w:cs="Arial"/>
        </w:rPr>
      </w:pPr>
    </w:p>
    <w:p w14:paraId="33ED7A7F" w14:textId="77777777" w:rsidR="004E4C10" w:rsidRDefault="004E4C10" w:rsidP="004A0F33">
      <w:pPr>
        <w:spacing w:line="360" w:lineRule="auto"/>
        <w:rPr>
          <w:rFonts w:ascii="Arial" w:hAnsi="Arial" w:cs="Arial"/>
        </w:rPr>
      </w:pPr>
    </w:p>
    <w:p w14:paraId="4FA29044" w14:textId="77777777" w:rsidR="004E4C10" w:rsidRDefault="004E4C10" w:rsidP="004A0F33">
      <w:pPr>
        <w:spacing w:line="360" w:lineRule="auto"/>
        <w:rPr>
          <w:rFonts w:ascii="Arial" w:hAnsi="Arial" w:cs="Arial"/>
        </w:rPr>
      </w:pPr>
    </w:p>
    <w:p w14:paraId="249318CA" w14:textId="30477210" w:rsidR="004B4935" w:rsidRPr="001F2AA6" w:rsidRDefault="004B4935" w:rsidP="004B4935">
      <w:pPr>
        <w:spacing w:line="360" w:lineRule="auto"/>
        <w:rPr>
          <w:rFonts w:ascii="Arial" w:hAnsi="Arial" w:cs="Arial"/>
          <w:b/>
          <w:bCs/>
        </w:rPr>
      </w:pPr>
      <w:r w:rsidRPr="001F2AA6">
        <w:rPr>
          <w:rFonts w:ascii="Arial" w:hAnsi="Arial" w:cs="Arial"/>
          <w:b/>
          <w:bCs/>
        </w:rPr>
        <w:t xml:space="preserve">Ability Model of Emotional </w:t>
      </w:r>
      <w:commentRangeStart w:id="16"/>
      <w:r w:rsidRPr="001F2AA6">
        <w:rPr>
          <w:rFonts w:ascii="Arial" w:hAnsi="Arial" w:cs="Arial"/>
          <w:b/>
          <w:bCs/>
        </w:rPr>
        <w:t>Intelligence</w:t>
      </w:r>
      <w:commentRangeEnd w:id="16"/>
      <w:r>
        <w:rPr>
          <w:rStyle w:val="CommentReference"/>
        </w:rPr>
        <w:commentReference w:id="16"/>
      </w:r>
      <w:r>
        <w:rPr>
          <w:rFonts w:ascii="Arial" w:hAnsi="Arial" w:cs="Arial"/>
          <w:b/>
          <w:bCs/>
        </w:rPr>
        <w:t xml:space="preserve"> </w:t>
      </w:r>
    </w:p>
    <w:p w14:paraId="13094E03" w14:textId="36622F1E" w:rsidR="004B4935" w:rsidRDefault="004B4935" w:rsidP="004B4935">
      <w:pPr>
        <w:spacing w:line="360" w:lineRule="auto"/>
        <w:rPr>
          <w:rFonts w:ascii="Arial" w:hAnsi="Arial" w:cs="Arial"/>
        </w:rPr>
      </w:pPr>
      <w:r>
        <w:rPr>
          <w:rFonts w:ascii="Arial" w:hAnsi="Arial" w:cs="Arial"/>
        </w:rPr>
        <w:t xml:space="preserve">The 4 </w:t>
      </w:r>
      <w:r w:rsidRPr="00A02D42">
        <w:rPr>
          <w:rFonts w:ascii="Arial" w:hAnsi="Arial" w:cs="Arial"/>
        </w:rPr>
        <w:t xml:space="preserve">branches of </w:t>
      </w:r>
      <w:r w:rsidR="00A02D42" w:rsidRPr="00A02D42">
        <w:rPr>
          <w:rFonts w:ascii="Arial" w:hAnsi="Arial" w:cs="Arial"/>
        </w:rPr>
        <w:t>the</w:t>
      </w:r>
      <w:r>
        <w:rPr>
          <w:rFonts w:ascii="Arial" w:hAnsi="Arial" w:cs="Arial"/>
        </w:rPr>
        <w:t xml:space="preserve"> revised (2016) Ability model of Emotional Intelligence</w:t>
      </w:r>
      <w:r w:rsidR="00A02D42">
        <w:rPr>
          <w:rFonts w:ascii="Arial" w:hAnsi="Arial" w:cs="Arial"/>
        </w:rPr>
        <w:t xml:space="preserve"> (Mayer </w:t>
      </w:r>
      <w:r w:rsidR="00A02D42" w:rsidRPr="00A02D42">
        <w:rPr>
          <w:rFonts w:ascii="Arial" w:hAnsi="Arial" w:cs="Arial"/>
          <w:i/>
          <w:iCs/>
        </w:rPr>
        <w:t>et al.</w:t>
      </w:r>
      <w:r w:rsidR="00A02D42" w:rsidRPr="00A02D42">
        <w:rPr>
          <w:rFonts w:ascii="Arial" w:hAnsi="Arial" w:cs="Arial"/>
        </w:rPr>
        <w:t>)</w:t>
      </w:r>
      <w:r w:rsidRPr="00A02D42">
        <w:rPr>
          <w:rFonts w:ascii="Arial" w:hAnsi="Arial" w:cs="Arial"/>
        </w:rPr>
        <w:t xml:space="preserve"> </w:t>
      </w:r>
      <w:r>
        <w:rPr>
          <w:rFonts w:ascii="Arial" w:hAnsi="Arial" w:cs="Arial"/>
        </w:rPr>
        <w:t xml:space="preserve">will be examined through the lens of the choir leader, exploring each branch as a new theme to discover ways of using the model to support the leadership role. This will be done in conjunction with Caruso and Salovey’s book (2004) and Caruso and Rees book (2021), which both provide additional guidance for </w:t>
      </w:r>
      <w:r w:rsidR="00A02D42">
        <w:rPr>
          <w:rFonts w:ascii="Arial" w:hAnsi="Arial" w:cs="Arial"/>
        </w:rPr>
        <w:t>managers</w:t>
      </w:r>
      <w:r>
        <w:rPr>
          <w:rFonts w:ascii="Arial" w:hAnsi="Arial" w:cs="Arial"/>
        </w:rPr>
        <w:t>.</w:t>
      </w:r>
    </w:p>
    <w:p w14:paraId="670293B7" w14:textId="77777777" w:rsidR="004B4935" w:rsidRDefault="004B4935" w:rsidP="004B4935">
      <w:pPr>
        <w:spacing w:line="360" w:lineRule="auto"/>
        <w:rPr>
          <w:rFonts w:ascii="Arial" w:hAnsi="Arial" w:cs="Arial"/>
          <w:u w:val="single"/>
        </w:rPr>
      </w:pPr>
      <w:r w:rsidRPr="00D65C28">
        <w:rPr>
          <w:rFonts w:ascii="Arial" w:hAnsi="Arial" w:cs="Arial"/>
          <w:u w:val="single"/>
        </w:rPr>
        <w:t>Perceiving emotion</w:t>
      </w:r>
    </w:p>
    <w:p w14:paraId="68E9D062" w14:textId="728C1613" w:rsidR="004B4935" w:rsidRDefault="004B4935" w:rsidP="004B4935">
      <w:pPr>
        <w:spacing w:line="360" w:lineRule="auto"/>
        <w:rPr>
          <w:rFonts w:ascii="Arial" w:hAnsi="Arial" w:cs="Arial"/>
        </w:rPr>
      </w:pPr>
      <w:r w:rsidRPr="00FE67EE">
        <w:rPr>
          <w:rFonts w:ascii="Arial" w:hAnsi="Arial" w:cs="Arial"/>
        </w:rPr>
        <w:t xml:space="preserve">Perceiving emotion is about identifying one’s own emotions and the emotions of others. This includes the ability to interpret ‘physical states, feelings, and thoughts’ in oneself and ‘vocal cues, facial expression, </w:t>
      </w:r>
      <w:r>
        <w:rPr>
          <w:rFonts w:ascii="Arial" w:hAnsi="Arial" w:cs="Arial"/>
        </w:rPr>
        <w:t xml:space="preserve">language and behaviour’ (Mayor et al, 2016, p 294). </w:t>
      </w:r>
      <w:r w:rsidR="00AF49E8">
        <w:rPr>
          <w:rFonts w:ascii="Arial" w:hAnsi="Arial" w:cs="Arial"/>
        </w:rPr>
        <w:t>Caruso</w:t>
      </w:r>
      <w:r>
        <w:rPr>
          <w:rFonts w:ascii="Arial" w:hAnsi="Arial" w:cs="Arial"/>
        </w:rPr>
        <w:t xml:space="preserve"> and </w:t>
      </w:r>
      <w:r w:rsidR="00AF49E8">
        <w:rPr>
          <w:rFonts w:ascii="Arial" w:hAnsi="Arial" w:cs="Arial"/>
        </w:rPr>
        <w:t>Salovey</w:t>
      </w:r>
      <w:r>
        <w:rPr>
          <w:rFonts w:ascii="Arial" w:hAnsi="Arial" w:cs="Arial"/>
        </w:rPr>
        <w:t xml:space="preserve"> (</w:t>
      </w:r>
      <w:r w:rsidR="00AF49E8">
        <w:rPr>
          <w:rFonts w:ascii="Arial" w:hAnsi="Arial" w:cs="Arial"/>
        </w:rPr>
        <w:t>20</w:t>
      </w:r>
      <w:r w:rsidR="00AC2E6C">
        <w:rPr>
          <w:rFonts w:ascii="Arial" w:hAnsi="Arial" w:cs="Arial"/>
        </w:rPr>
        <w:t>0</w:t>
      </w:r>
      <w:r w:rsidR="00AF49E8">
        <w:rPr>
          <w:rFonts w:ascii="Arial" w:hAnsi="Arial" w:cs="Arial"/>
        </w:rPr>
        <w:t>4</w:t>
      </w:r>
      <w:r>
        <w:rPr>
          <w:rFonts w:ascii="Arial" w:hAnsi="Arial" w:cs="Arial"/>
        </w:rPr>
        <w:t>) suggest that this can be done by listening, asking questions</w:t>
      </w:r>
      <w:r w:rsidR="00AF49E8">
        <w:rPr>
          <w:rFonts w:ascii="Arial" w:hAnsi="Arial" w:cs="Arial"/>
        </w:rPr>
        <w:t>,</w:t>
      </w:r>
      <w:r>
        <w:rPr>
          <w:rFonts w:ascii="Arial" w:hAnsi="Arial" w:cs="Arial"/>
        </w:rPr>
        <w:t xml:space="preserve"> and paraphrasing to check understanding.</w:t>
      </w:r>
      <w:r w:rsidRPr="00D65C28">
        <w:rPr>
          <w:rFonts w:ascii="Arial" w:hAnsi="Arial" w:cs="Arial"/>
        </w:rPr>
        <w:t xml:space="preserve"> </w:t>
      </w:r>
      <w:r w:rsidRPr="005019B8">
        <w:rPr>
          <w:rFonts w:ascii="Arial" w:hAnsi="Arial" w:cs="Arial"/>
        </w:rPr>
        <w:t>Caruso and Salovey (</w:t>
      </w:r>
      <w:r w:rsidR="00AF49E8">
        <w:rPr>
          <w:rFonts w:ascii="Arial" w:hAnsi="Arial" w:cs="Arial"/>
        </w:rPr>
        <w:t>20</w:t>
      </w:r>
      <w:r w:rsidR="00AC2E6C">
        <w:rPr>
          <w:rFonts w:ascii="Arial" w:hAnsi="Arial" w:cs="Arial"/>
        </w:rPr>
        <w:t>0</w:t>
      </w:r>
      <w:r w:rsidR="00AF49E8">
        <w:rPr>
          <w:rFonts w:ascii="Arial" w:hAnsi="Arial" w:cs="Arial"/>
        </w:rPr>
        <w:t>4</w:t>
      </w:r>
      <w:r w:rsidRPr="005019B8">
        <w:rPr>
          <w:rFonts w:ascii="Arial" w:hAnsi="Arial" w:cs="Arial"/>
        </w:rPr>
        <w:t xml:space="preserve">) </w:t>
      </w:r>
      <w:r>
        <w:rPr>
          <w:rFonts w:ascii="Arial" w:hAnsi="Arial" w:cs="Arial"/>
        </w:rPr>
        <w:t>offer</w:t>
      </w:r>
      <w:r w:rsidRPr="005019B8">
        <w:rPr>
          <w:rFonts w:ascii="Arial" w:hAnsi="Arial" w:cs="Arial"/>
        </w:rPr>
        <w:t xml:space="preserve"> three sorts of emotional clues that can help to identify emotions in </w:t>
      </w:r>
      <w:r>
        <w:rPr>
          <w:rFonts w:ascii="Arial" w:hAnsi="Arial" w:cs="Arial"/>
        </w:rPr>
        <w:t>others</w:t>
      </w:r>
      <w:r w:rsidRPr="005019B8">
        <w:rPr>
          <w:rFonts w:ascii="Arial" w:hAnsi="Arial" w:cs="Arial"/>
        </w:rPr>
        <w:t>. These are ‘people’s facial expressions’,</w:t>
      </w:r>
      <w:r>
        <w:rPr>
          <w:rFonts w:ascii="Arial" w:hAnsi="Arial" w:cs="Arial"/>
        </w:rPr>
        <w:t xml:space="preserve"> </w:t>
      </w:r>
      <w:r w:rsidRPr="005019B8">
        <w:rPr>
          <w:rFonts w:ascii="Arial" w:hAnsi="Arial" w:cs="Arial"/>
        </w:rPr>
        <w:t>‘the pitch, rhythm, and tone of people’s voices’</w:t>
      </w:r>
      <w:r>
        <w:rPr>
          <w:rFonts w:ascii="Arial" w:hAnsi="Arial" w:cs="Arial"/>
        </w:rPr>
        <w:t>,</w:t>
      </w:r>
      <w:r w:rsidRPr="005019B8">
        <w:rPr>
          <w:rFonts w:ascii="Arial" w:hAnsi="Arial" w:cs="Arial"/>
        </w:rPr>
        <w:t xml:space="preserve"> and ‘the feelings conveyed by the posture of someone’s body’ (p 90)</w:t>
      </w:r>
      <w:r w:rsidR="00FE67EE">
        <w:rPr>
          <w:rFonts w:ascii="Arial" w:hAnsi="Arial" w:cs="Arial"/>
        </w:rPr>
        <w:t xml:space="preserve">. Identifying emotions in </w:t>
      </w:r>
      <w:r w:rsidR="00681BE2">
        <w:rPr>
          <w:rFonts w:ascii="Arial" w:hAnsi="Arial" w:cs="Arial"/>
        </w:rPr>
        <w:t>people’s facial expressions, however, may not be reliable. Wagner et al (</w:t>
      </w:r>
      <w:r w:rsidR="00AF49E8">
        <w:rPr>
          <w:rFonts w:ascii="Arial" w:hAnsi="Arial" w:cs="Arial"/>
        </w:rPr>
        <w:t>1986</w:t>
      </w:r>
      <w:r w:rsidR="00681BE2">
        <w:rPr>
          <w:rFonts w:ascii="Arial" w:hAnsi="Arial" w:cs="Arial"/>
        </w:rPr>
        <w:t>)</w:t>
      </w:r>
      <w:r w:rsidR="00FC2F7E">
        <w:rPr>
          <w:rFonts w:ascii="Arial" w:hAnsi="Arial" w:cs="Arial"/>
        </w:rPr>
        <w:t xml:space="preserve"> found that some people were more effective than others at communicating their emotions in this way and argue that not everyone </w:t>
      </w:r>
      <w:r w:rsidR="00AF49E8">
        <w:rPr>
          <w:rFonts w:ascii="Arial" w:hAnsi="Arial" w:cs="Arial"/>
        </w:rPr>
        <w:t>can</w:t>
      </w:r>
      <w:r w:rsidR="00FC2F7E">
        <w:rPr>
          <w:rFonts w:ascii="Arial" w:hAnsi="Arial" w:cs="Arial"/>
        </w:rPr>
        <w:t xml:space="preserve"> read </w:t>
      </w:r>
      <w:r w:rsidR="004106A6">
        <w:rPr>
          <w:rFonts w:ascii="Arial" w:hAnsi="Arial" w:cs="Arial"/>
        </w:rPr>
        <w:t>facial expressions</w:t>
      </w:r>
      <w:r w:rsidR="00FC2F7E">
        <w:rPr>
          <w:rFonts w:ascii="Arial" w:hAnsi="Arial" w:cs="Arial"/>
        </w:rPr>
        <w:t>. It should also be remembered that some people are adept at hiding their emotions</w:t>
      </w:r>
      <w:r w:rsidR="00AF49E8">
        <w:rPr>
          <w:rFonts w:ascii="Arial" w:hAnsi="Arial" w:cs="Arial"/>
        </w:rPr>
        <w:t>.</w:t>
      </w:r>
      <w:r w:rsidR="004106A6">
        <w:rPr>
          <w:rFonts w:ascii="Arial" w:hAnsi="Arial" w:cs="Arial"/>
        </w:rPr>
        <w:t xml:space="preserve"> </w:t>
      </w:r>
      <w:r w:rsidR="00F06EED" w:rsidRPr="00AF49E8">
        <w:rPr>
          <w:rFonts w:ascii="Arial" w:hAnsi="Arial" w:cs="Arial"/>
          <w:highlight w:val="yellow"/>
        </w:rPr>
        <w:t>Gillian</w:t>
      </w:r>
      <w:r w:rsidR="00AF49E8" w:rsidRPr="00AF49E8">
        <w:rPr>
          <w:rFonts w:ascii="Arial" w:hAnsi="Arial" w:cs="Arial"/>
          <w:highlight w:val="yellow"/>
        </w:rPr>
        <w:t>, for example</w:t>
      </w:r>
      <w:r w:rsidR="00F06EED" w:rsidRPr="00AF49E8">
        <w:rPr>
          <w:rFonts w:ascii="Arial" w:hAnsi="Arial" w:cs="Arial"/>
          <w:highlight w:val="yellow"/>
        </w:rPr>
        <w:t xml:space="preserve"> (        ) discusses how women have become (adept?) at hiding sadness from their children</w:t>
      </w:r>
      <w:r w:rsidR="00F06EED">
        <w:rPr>
          <w:rFonts w:ascii="Arial" w:hAnsi="Arial" w:cs="Arial"/>
        </w:rPr>
        <w:t xml:space="preserve">. </w:t>
      </w:r>
      <w:r w:rsidR="00AF49E8">
        <w:rPr>
          <w:rFonts w:ascii="Arial" w:hAnsi="Arial" w:cs="Arial"/>
        </w:rPr>
        <w:t>With this in mind, a</w:t>
      </w:r>
      <w:r w:rsidR="002B4A6D">
        <w:rPr>
          <w:rFonts w:ascii="Arial" w:hAnsi="Arial" w:cs="Arial"/>
        </w:rPr>
        <w:t>sking for verbal feedback could be a better way of assessing emotion</w:t>
      </w:r>
      <w:r w:rsidR="004106A6">
        <w:rPr>
          <w:rFonts w:ascii="Arial" w:hAnsi="Arial" w:cs="Arial"/>
        </w:rPr>
        <w:t>.</w:t>
      </w:r>
      <w:r w:rsidR="00195664">
        <w:rPr>
          <w:rFonts w:ascii="Arial" w:hAnsi="Arial" w:cs="Arial"/>
        </w:rPr>
        <w:t xml:space="preserve"> It is also important to tune into one's own emotions and </w:t>
      </w:r>
      <w:r>
        <w:rPr>
          <w:rFonts w:ascii="Arial" w:hAnsi="Arial" w:cs="Arial"/>
        </w:rPr>
        <w:t>Caruso and Rees (2021) discuss the importance of awareness of emotions in one's own body</w:t>
      </w:r>
      <w:r w:rsidR="00AF49E8">
        <w:rPr>
          <w:rFonts w:ascii="Arial" w:hAnsi="Arial" w:cs="Arial"/>
        </w:rPr>
        <w:t>,</w:t>
      </w:r>
      <w:r>
        <w:rPr>
          <w:rFonts w:ascii="Arial" w:hAnsi="Arial" w:cs="Arial"/>
        </w:rPr>
        <w:t xml:space="preserve"> for example, anger showing in ones ‘chest, throat or jaw’ (p 29). </w:t>
      </w:r>
    </w:p>
    <w:p w14:paraId="6CEC37EF" w14:textId="6E416E85" w:rsidR="004B4935" w:rsidRDefault="004B4935" w:rsidP="004B4935">
      <w:pPr>
        <w:spacing w:line="360" w:lineRule="auto"/>
        <w:rPr>
          <w:rFonts w:ascii="Arial" w:hAnsi="Arial" w:cs="Arial"/>
        </w:rPr>
      </w:pPr>
      <w:r>
        <w:rPr>
          <w:rFonts w:ascii="Arial" w:hAnsi="Arial" w:cs="Arial"/>
        </w:rPr>
        <w:t>Within this branch of emotional intelligence, and pertinent to the choir leader, is the ability to ‘perceive emotional content in the environment, visual arts, and musi</w:t>
      </w:r>
      <w:r w:rsidR="00F51F11">
        <w:rPr>
          <w:rFonts w:ascii="Arial" w:hAnsi="Arial" w:cs="Arial"/>
        </w:rPr>
        <w:t>c’</w:t>
      </w:r>
      <w:r w:rsidR="00FE67EE">
        <w:rPr>
          <w:rFonts w:ascii="Arial" w:hAnsi="Arial" w:cs="Arial"/>
        </w:rPr>
        <w:t xml:space="preserve"> (</w:t>
      </w:r>
      <w:r w:rsidR="00A63FCE">
        <w:rPr>
          <w:rFonts w:ascii="Arial" w:hAnsi="Arial" w:cs="Arial"/>
        </w:rPr>
        <w:t xml:space="preserve">Mayer </w:t>
      </w:r>
      <w:r w:rsidR="00A63FCE" w:rsidRPr="00A63FCE">
        <w:rPr>
          <w:rFonts w:ascii="Arial" w:hAnsi="Arial" w:cs="Arial"/>
          <w:i/>
          <w:iCs/>
        </w:rPr>
        <w:t>et al</w:t>
      </w:r>
      <w:r w:rsidR="00A63FCE">
        <w:rPr>
          <w:rFonts w:ascii="Arial" w:hAnsi="Arial" w:cs="Arial"/>
        </w:rPr>
        <w:t>., 2016,</w:t>
      </w:r>
      <w:r w:rsidR="00FE67EE">
        <w:rPr>
          <w:rFonts w:ascii="Arial" w:hAnsi="Arial" w:cs="Arial"/>
        </w:rPr>
        <w:t xml:space="preserve"> </w:t>
      </w:r>
      <w:r w:rsidR="00A63FCE">
        <w:rPr>
          <w:rFonts w:ascii="Arial" w:hAnsi="Arial" w:cs="Arial"/>
        </w:rPr>
        <w:t>p 294)</w:t>
      </w:r>
      <w:r>
        <w:rPr>
          <w:rFonts w:ascii="Arial" w:hAnsi="Arial" w:cs="Arial"/>
        </w:rPr>
        <w:t>. Song words are used to communicate emotion, and music can be written to reflect specific emotions. In addition to this, choir members can respond emotionally for reasons that might not be predicted, for example, a song that revisits memories with emotions attache</w:t>
      </w:r>
      <w:r w:rsidR="00F51F11">
        <w:rPr>
          <w:rFonts w:ascii="Arial" w:hAnsi="Arial" w:cs="Arial"/>
        </w:rPr>
        <w:t>d</w:t>
      </w:r>
      <w:r w:rsidR="00FE67EE">
        <w:rPr>
          <w:rFonts w:ascii="Arial" w:hAnsi="Arial" w:cs="Arial"/>
        </w:rPr>
        <w:t xml:space="preserve"> (</w:t>
      </w:r>
      <w:r w:rsidR="003A5B6E">
        <w:rPr>
          <w:rFonts w:ascii="Arial" w:hAnsi="Arial" w:cs="Arial"/>
        </w:rPr>
        <w:t>Batcho, 1995</w:t>
      </w:r>
      <w:r w:rsidR="00FE67EE">
        <w:rPr>
          <w:rFonts w:ascii="Arial" w:hAnsi="Arial" w:cs="Arial"/>
        </w:rPr>
        <w:t>)</w:t>
      </w:r>
      <w:r>
        <w:rPr>
          <w:rFonts w:ascii="Arial" w:hAnsi="Arial" w:cs="Arial"/>
        </w:rPr>
        <w:t>. The ability to identify emotions in others will allow the choir leader to facilitate a change in mood, where appropriate.</w:t>
      </w:r>
    </w:p>
    <w:p w14:paraId="3D2AC116" w14:textId="77777777" w:rsidR="004B4935" w:rsidRPr="00D65C28" w:rsidRDefault="004B4935" w:rsidP="004B4935">
      <w:pPr>
        <w:spacing w:line="360" w:lineRule="auto"/>
        <w:rPr>
          <w:rFonts w:ascii="Arial" w:hAnsi="Arial" w:cs="Arial"/>
          <w:u w:val="single"/>
        </w:rPr>
      </w:pPr>
      <w:r w:rsidRPr="00D65C28">
        <w:rPr>
          <w:rFonts w:ascii="Arial" w:hAnsi="Arial" w:cs="Arial"/>
          <w:u w:val="single"/>
        </w:rPr>
        <w:lastRenderedPageBreak/>
        <w:t>Facilitating thought through emotion</w:t>
      </w:r>
    </w:p>
    <w:p w14:paraId="2C3E4D2C" w14:textId="6F6AF6E6" w:rsidR="004B4935" w:rsidRPr="00DA3BF9" w:rsidRDefault="00C7182F" w:rsidP="004B4935">
      <w:pPr>
        <w:spacing w:line="360" w:lineRule="auto"/>
        <w:rPr>
          <w:rFonts w:ascii="Arial" w:hAnsi="Arial" w:cs="Arial"/>
        </w:rPr>
      </w:pPr>
      <w:r>
        <w:rPr>
          <w:rFonts w:ascii="Arial" w:hAnsi="Arial" w:cs="Arial"/>
        </w:rPr>
        <w:t xml:space="preserve">Facilitating thought through emotion </w:t>
      </w:r>
      <w:r w:rsidR="004B4935" w:rsidRPr="00DA3BF9">
        <w:rPr>
          <w:rFonts w:ascii="Arial" w:hAnsi="Arial" w:cs="Arial"/>
        </w:rPr>
        <w:t xml:space="preserve">includes the ability to generate emotions as ‘an aid to judgment and memory’ and a ‘means to relate to experiences of another </w:t>
      </w:r>
      <w:r w:rsidR="004B4935" w:rsidRPr="00871A2C">
        <w:rPr>
          <w:rFonts w:ascii="Arial" w:hAnsi="Arial" w:cs="Arial"/>
        </w:rPr>
        <w:t xml:space="preserve">person’ (Mayer </w:t>
      </w:r>
      <w:r w:rsidR="004B4935" w:rsidRPr="00871A2C">
        <w:rPr>
          <w:rFonts w:ascii="Arial" w:hAnsi="Arial" w:cs="Arial"/>
          <w:i/>
          <w:iCs/>
        </w:rPr>
        <w:t>et al</w:t>
      </w:r>
      <w:r w:rsidR="00871A2C">
        <w:rPr>
          <w:rFonts w:ascii="Arial" w:hAnsi="Arial" w:cs="Arial"/>
          <w:i/>
          <w:iCs/>
        </w:rPr>
        <w:t>.</w:t>
      </w:r>
      <w:r w:rsidR="004B4935" w:rsidRPr="00871A2C">
        <w:rPr>
          <w:rFonts w:ascii="Arial" w:hAnsi="Arial" w:cs="Arial"/>
        </w:rPr>
        <w:t>, 2016, p 294). Caruso and Salovey (</w:t>
      </w:r>
      <w:r w:rsidR="00AC2E6C">
        <w:rPr>
          <w:rFonts w:ascii="Arial" w:hAnsi="Arial" w:cs="Arial"/>
        </w:rPr>
        <w:t>2004</w:t>
      </w:r>
      <w:r w:rsidR="004B4935" w:rsidRPr="00871A2C">
        <w:rPr>
          <w:rFonts w:ascii="Arial" w:hAnsi="Arial" w:cs="Arial"/>
        </w:rPr>
        <w:t xml:space="preserve">) state that moods </w:t>
      </w:r>
      <w:r w:rsidR="004106A6" w:rsidRPr="00871A2C">
        <w:rPr>
          <w:rFonts w:ascii="Arial" w:hAnsi="Arial" w:cs="Arial"/>
        </w:rPr>
        <w:t>influence</w:t>
      </w:r>
      <w:r w:rsidR="004B4935" w:rsidRPr="00871A2C">
        <w:rPr>
          <w:rFonts w:ascii="Arial" w:hAnsi="Arial" w:cs="Arial"/>
        </w:rPr>
        <w:t xml:space="preserve"> judgm</w:t>
      </w:r>
      <w:r w:rsidR="004B4935">
        <w:rPr>
          <w:rFonts w:ascii="Arial" w:hAnsi="Arial" w:cs="Arial"/>
        </w:rPr>
        <w:t xml:space="preserve">ents and decisions. People in a negative mood will think more negatively, and those in a happy mood will overestimate the occurrence of positive events (Caruso and Salovey, </w:t>
      </w:r>
      <w:r w:rsidR="005F1B0D">
        <w:rPr>
          <w:rFonts w:ascii="Arial" w:hAnsi="Arial" w:cs="Arial"/>
        </w:rPr>
        <w:t>2004</w:t>
      </w:r>
      <w:r w:rsidR="004B4935">
        <w:rPr>
          <w:rFonts w:ascii="Arial" w:hAnsi="Arial" w:cs="Arial"/>
        </w:rPr>
        <w:t>) so it is advantageous for the choir community if everyone is in a good mood, including the choir leader. There are many ways in which a person can change their own mood, including phrases that can be said to oneself</w:t>
      </w:r>
      <w:r w:rsidR="00AB55F1">
        <w:rPr>
          <w:rFonts w:ascii="Arial" w:hAnsi="Arial" w:cs="Arial"/>
        </w:rPr>
        <w:t>, such as ‘I am feeling good’ (p 112)</w:t>
      </w:r>
      <w:r w:rsidR="004B4935">
        <w:rPr>
          <w:rFonts w:ascii="Arial" w:hAnsi="Arial" w:cs="Arial"/>
        </w:rPr>
        <w:t xml:space="preserve"> or </w:t>
      </w:r>
      <w:r w:rsidR="005F1B0D">
        <w:rPr>
          <w:rFonts w:ascii="Arial" w:hAnsi="Arial" w:cs="Arial"/>
        </w:rPr>
        <w:t>by finding an appropriate</w:t>
      </w:r>
      <w:r w:rsidR="004B4935">
        <w:rPr>
          <w:rFonts w:ascii="Arial" w:hAnsi="Arial" w:cs="Arial"/>
        </w:rPr>
        <w:t xml:space="preserve"> tune that can be listened to</w:t>
      </w:r>
      <w:r w:rsidR="004106A6">
        <w:rPr>
          <w:rFonts w:ascii="Arial" w:hAnsi="Arial" w:cs="Arial"/>
        </w:rPr>
        <w:t xml:space="preserve">. </w:t>
      </w:r>
      <w:r w:rsidR="004B4935">
        <w:rPr>
          <w:rFonts w:ascii="Arial" w:hAnsi="Arial" w:cs="Arial"/>
        </w:rPr>
        <w:t>Caruso and Salovey (</w:t>
      </w:r>
      <w:r w:rsidR="005F1B0D">
        <w:rPr>
          <w:rFonts w:ascii="Arial" w:hAnsi="Arial" w:cs="Arial"/>
        </w:rPr>
        <w:t>2004</w:t>
      </w:r>
      <w:r w:rsidR="004B4935">
        <w:rPr>
          <w:rFonts w:ascii="Arial" w:hAnsi="Arial" w:cs="Arial"/>
        </w:rPr>
        <w:t>) advocate developing ‘emotional imagination’ to enable the ability to change moods</w:t>
      </w:r>
      <w:r w:rsidR="004106A6">
        <w:rPr>
          <w:rFonts w:ascii="Arial" w:hAnsi="Arial" w:cs="Arial"/>
        </w:rPr>
        <w:t xml:space="preserve"> and</w:t>
      </w:r>
      <w:r w:rsidR="004B4935">
        <w:rPr>
          <w:rFonts w:ascii="Arial" w:hAnsi="Arial" w:cs="Arial"/>
        </w:rPr>
        <w:t xml:space="preserve"> </w:t>
      </w:r>
      <w:r w:rsidR="004106A6">
        <w:rPr>
          <w:rFonts w:ascii="Arial" w:hAnsi="Arial" w:cs="Arial"/>
        </w:rPr>
        <w:t>allow</w:t>
      </w:r>
      <w:r w:rsidR="004B4935">
        <w:rPr>
          <w:rFonts w:ascii="Arial" w:hAnsi="Arial" w:cs="Arial"/>
        </w:rPr>
        <w:t xml:space="preserve"> the process of feeling what another person is feeling, which could be used to enhance relationships between choir leader and choir member</w:t>
      </w:r>
      <w:r w:rsidR="00BC3BA4">
        <w:rPr>
          <w:rFonts w:ascii="Arial" w:hAnsi="Arial" w:cs="Arial"/>
        </w:rPr>
        <w:t>s</w:t>
      </w:r>
      <w:r w:rsidR="004B4935">
        <w:rPr>
          <w:rFonts w:ascii="Arial" w:hAnsi="Arial" w:cs="Arial"/>
        </w:rPr>
        <w:t>.</w:t>
      </w:r>
      <w:r w:rsidR="00BC3BA4">
        <w:rPr>
          <w:rFonts w:ascii="Arial" w:hAnsi="Arial" w:cs="Arial"/>
        </w:rPr>
        <w:t xml:space="preserve"> </w:t>
      </w:r>
    </w:p>
    <w:p w14:paraId="012079DD" w14:textId="77777777" w:rsidR="001E5081" w:rsidRDefault="004B4935" w:rsidP="001E5081">
      <w:pPr>
        <w:spacing w:line="360" w:lineRule="auto"/>
        <w:rPr>
          <w:rFonts w:ascii="Arial" w:hAnsi="Arial" w:cs="Arial"/>
          <w:color w:val="7030A0"/>
        </w:rPr>
      </w:pPr>
      <w:r w:rsidRPr="00AC3370">
        <w:rPr>
          <w:rFonts w:ascii="Arial" w:hAnsi="Arial" w:cs="Arial"/>
          <w:u w:val="single"/>
        </w:rPr>
        <w:t>Understanding emotions</w:t>
      </w:r>
      <w:r w:rsidR="001E5081" w:rsidRPr="001E5081">
        <w:rPr>
          <w:rFonts w:ascii="Arial" w:hAnsi="Arial" w:cs="Arial"/>
          <w:color w:val="7030A0"/>
        </w:rPr>
        <w:t xml:space="preserve"> </w:t>
      </w:r>
    </w:p>
    <w:p w14:paraId="6D236534" w14:textId="014B8E0E" w:rsidR="004B4935" w:rsidRPr="00AE6103" w:rsidRDefault="00885A9E" w:rsidP="004B4935">
      <w:pPr>
        <w:spacing w:line="360" w:lineRule="auto"/>
        <w:rPr>
          <w:rFonts w:ascii="Arial" w:hAnsi="Arial" w:cs="Arial"/>
        </w:rPr>
      </w:pPr>
      <w:r w:rsidRPr="00AE6103">
        <w:rPr>
          <w:rFonts w:ascii="Arial" w:hAnsi="Arial" w:cs="Arial"/>
        </w:rPr>
        <w:t xml:space="preserve">Sosik and Cameron (2010) suggest that the ability to understand and respond to emotions is likely to </w:t>
      </w:r>
      <w:r w:rsidR="00AE6103" w:rsidRPr="00AE6103">
        <w:rPr>
          <w:rFonts w:ascii="Arial" w:hAnsi="Arial" w:cs="Arial"/>
        </w:rPr>
        <w:t xml:space="preserve">make </w:t>
      </w:r>
      <w:r w:rsidR="00C7182F">
        <w:rPr>
          <w:rFonts w:ascii="Arial" w:hAnsi="Arial" w:cs="Arial"/>
        </w:rPr>
        <w:t>people</w:t>
      </w:r>
      <w:r w:rsidR="00AE6103" w:rsidRPr="00AE6103">
        <w:rPr>
          <w:rFonts w:ascii="Arial" w:hAnsi="Arial" w:cs="Arial"/>
        </w:rPr>
        <w:t xml:space="preserve"> more effective as authentic transformational leaders, making it a desirable skill for inclusion in my artefact.</w:t>
      </w:r>
    </w:p>
    <w:p w14:paraId="304D2DD1" w14:textId="7943DE76" w:rsidR="004B4935" w:rsidRPr="004F52E5" w:rsidRDefault="002B4A6D" w:rsidP="004B4935">
      <w:pPr>
        <w:spacing w:line="360" w:lineRule="auto"/>
        <w:rPr>
          <w:rFonts w:ascii="Arial" w:hAnsi="Arial" w:cs="Arial"/>
        </w:rPr>
      </w:pPr>
      <w:r w:rsidRPr="00AE6103">
        <w:rPr>
          <w:rFonts w:ascii="Arial" w:hAnsi="Arial" w:cs="Arial"/>
        </w:rPr>
        <w:t>Understanding emotions</w:t>
      </w:r>
      <w:r w:rsidR="004B4935" w:rsidRPr="00AE6103">
        <w:rPr>
          <w:rFonts w:ascii="Arial" w:hAnsi="Arial" w:cs="Arial"/>
        </w:rPr>
        <w:t xml:space="preserve"> includes the ability to recognise relationships between emotions, determine their meanings and consequences</w:t>
      </w:r>
      <w:r w:rsidR="004B4935" w:rsidRPr="004F52E5">
        <w:rPr>
          <w:rFonts w:ascii="Arial" w:hAnsi="Arial" w:cs="Arial"/>
        </w:rPr>
        <w:t>, and ‘appraise the situations that are likely to elicit emotions’ (</w:t>
      </w:r>
      <w:r w:rsidR="004B4935" w:rsidRPr="005F1B0D">
        <w:rPr>
          <w:rFonts w:ascii="Arial" w:hAnsi="Arial" w:cs="Arial"/>
          <w:i/>
          <w:iCs/>
        </w:rPr>
        <w:t>Mayer et al</w:t>
      </w:r>
      <w:r w:rsidR="005F1B0D" w:rsidRPr="005F1B0D">
        <w:rPr>
          <w:rFonts w:ascii="Arial" w:hAnsi="Arial" w:cs="Arial"/>
        </w:rPr>
        <w:t>.</w:t>
      </w:r>
      <w:r w:rsidR="004B4935" w:rsidRPr="005F1B0D">
        <w:rPr>
          <w:rFonts w:ascii="Arial" w:hAnsi="Arial" w:cs="Arial"/>
        </w:rPr>
        <w:t>,</w:t>
      </w:r>
      <w:r w:rsidR="004B4935" w:rsidRPr="004F52E5">
        <w:rPr>
          <w:rFonts w:ascii="Arial" w:hAnsi="Arial" w:cs="Arial"/>
        </w:rPr>
        <w:t xml:space="preserve"> 2016, p 294). Also included is the ability to understand the feelings that certain conditions might illicit. </w:t>
      </w:r>
      <w:r>
        <w:rPr>
          <w:rFonts w:ascii="Arial" w:hAnsi="Arial" w:cs="Arial"/>
        </w:rPr>
        <w:t>For a choir, performance anxiety may affect some members, for example (</w:t>
      </w:r>
      <w:proofErr w:type="spellStart"/>
      <w:r w:rsidR="005F1B0D">
        <w:rPr>
          <w:rFonts w:ascii="Arial" w:hAnsi="Arial" w:cs="Arial"/>
        </w:rPr>
        <w:t>Stothert</w:t>
      </w:r>
      <w:proofErr w:type="spellEnd"/>
      <w:r w:rsidR="005F1B0D">
        <w:rPr>
          <w:rFonts w:ascii="Arial" w:hAnsi="Arial" w:cs="Arial"/>
        </w:rPr>
        <w:t>, 2012</w:t>
      </w:r>
      <w:r>
        <w:rPr>
          <w:rFonts w:ascii="Arial" w:hAnsi="Arial" w:cs="Arial"/>
        </w:rPr>
        <w:t>)</w:t>
      </w:r>
      <w:r w:rsidR="00372DEF">
        <w:rPr>
          <w:rFonts w:ascii="Arial" w:hAnsi="Arial" w:cs="Arial"/>
        </w:rPr>
        <w:t xml:space="preserve"> </w:t>
      </w:r>
      <w:r w:rsidR="004E4BD9">
        <w:rPr>
          <w:rFonts w:ascii="Arial" w:hAnsi="Arial" w:cs="Arial"/>
        </w:rPr>
        <w:t>making it important to consider details such as venue and intended audience.</w:t>
      </w:r>
      <w:r w:rsidR="00195664">
        <w:rPr>
          <w:rFonts w:ascii="Arial" w:hAnsi="Arial" w:cs="Arial"/>
        </w:rPr>
        <w:t xml:space="preserve"> </w:t>
      </w:r>
      <w:r w:rsidR="004B4935">
        <w:rPr>
          <w:rFonts w:ascii="Arial" w:hAnsi="Arial" w:cs="Arial"/>
        </w:rPr>
        <w:t>When examining emotions in a context where relationships are apparent, between leader and members or between members in a group, understanding social emotions is likely to be important.</w:t>
      </w:r>
      <w:r w:rsidR="00195664">
        <w:rPr>
          <w:rFonts w:ascii="Arial" w:hAnsi="Arial" w:cs="Arial"/>
        </w:rPr>
        <w:t xml:space="preserve"> </w:t>
      </w:r>
    </w:p>
    <w:p w14:paraId="1BE38A64" w14:textId="50535CF3" w:rsidR="004B4935" w:rsidRPr="00896DDE" w:rsidRDefault="004B4935" w:rsidP="004B4935">
      <w:pPr>
        <w:spacing w:line="360" w:lineRule="auto"/>
        <w:rPr>
          <w:rFonts w:ascii="Arial" w:hAnsi="Arial" w:cs="Arial"/>
          <w:color w:val="FF0000"/>
          <w:u w:val="single"/>
        </w:rPr>
      </w:pPr>
      <w:r w:rsidRPr="00DD5CFA">
        <w:rPr>
          <w:rFonts w:ascii="Arial" w:hAnsi="Arial" w:cs="Arial"/>
          <w:u w:val="single"/>
        </w:rPr>
        <w:t>Managing emotions</w:t>
      </w:r>
    </w:p>
    <w:p w14:paraId="68CBFCDC" w14:textId="65F187D5" w:rsidR="004B4935" w:rsidRDefault="004B4935" w:rsidP="004B4935">
      <w:pPr>
        <w:spacing w:line="360" w:lineRule="auto"/>
        <w:rPr>
          <w:rFonts w:ascii="Arial" w:hAnsi="Arial" w:cs="Arial"/>
        </w:rPr>
      </w:pPr>
      <w:r>
        <w:rPr>
          <w:rFonts w:ascii="Arial" w:hAnsi="Arial" w:cs="Arial"/>
        </w:rPr>
        <w:t>Managing emotions</w:t>
      </w:r>
      <w:r w:rsidRPr="00033BE1">
        <w:rPr>
          <w:rFonts w:ascii="Arial" w:hAnsi="Arial" w:cs="Arial"/>
        </w:rPr>
        <w:t xml:space="preserve"> is about ensuring that emotional reactions are appropriate</w:t>
      </w:r>
      <w:r w:rsidR="0023105D">
        <w:rPr>
          <w:rFonts w:ascii="Arial" w:hAnsi="Arial" w:cs="Arial"/>
        </w:rPr>
        <w:t>,</w:t>
      </w:r>
      <w:r w:rsidRPr="00033BE1">
        <w:rPr>
          <w:rFonts w:ascii="Arial" w:hAnsi="Arial" w:cs="Arial"/>
        </w:rPr>
        <w:t xml:space="preserve"> and using emotions to ‘achieve a desired outcome’ in self and others</w:t>
      </w:r>
      <w:r>
        <w:rPr>
          <w:rFonts w:ascii="Arial" w:hAnsi="Arial" w:cs="Arial"/>
        </w:rPr>
        <w:t>, which</w:t>
      </w:r>
      <w:r w:rsidRPr="00033BE1">
        <w:rPr>
          <w:rFonts w:ascii="Arial" w:hAnsi="Arial" w:cs="Arial"/>
        </w:rPr>
        <w:t xml:space="preserve"> might be useful in a choir context where anxieties are present during performance </w:t>
      </w:r>
      <w:r w:rsidRPr="0023105D">
        <w:rPr>
          <w:rFonts w:ascii="Arial" w:hAnsi="Arial" w:cs="Arial"/>
          <w:highlight w:val="yellow"/>
        </w:rPr>
        <w:t>preparations</w:t>
      </w:r>
      <w:r w:rsidR="001E5081" w:rsidRPr="0023105D">
        <w:rPr>
          <w:rFonts w:ascii="Arial" w:hAnsi="Arial" w:cs="Arial"/>
          <w:highlight w:val="yellow"/>
        </w:rPr>
        <w:t xml:space="preserve"> (ref )</w:t>
      </w:r>
      <w:r w:rsidRPr="0023105D">
        <w:rPr>
          <w:rFonts w:ascii="Arial" w:hAnsi="Arial" w:cs="Arial"/>
          <w:highlight w:val="yellow"/>
        </w:rPr>
        <w:t>.</w:t>
      </w:r>
      <w:r w:rsidR="000F3EA5">
        <w:rPr>
          <w:rFonts w:ascii="Arial" w:hAnsi="Arial" w:cs="Arial"/>
        </w:rPr>
        <w:t xml:space="preserve"> </w:t>
      </w:r>
      <w:r>
        <w:rPr>
          <w:rFonts w:ascii="Arial" w:hAnsi="Arial" w:cs="Arial"/>
        </w:rPr>
        <w:t xml:space="preserve">Choir leaders often spend the first part of their rehearsal time using exercises to relax or energise choir </w:t>
      </w:r>
      <w:commentRangeStart w:id="17"/>
      <w:r>
        <w:rPr>
          <w:rFonts w:ascii="Arial" w:hAnsi="Arial" w:cs="Arial"/>
        </w:rPr>
        <w:t>members</w:t>
      </w:r>
      <w:commentRangeEnd w:id="17"/>
      <w:r>
        <w:rPr>
          <w:rStyle w:val="CommentReference"/>
        </w:rPr>
        <w:commentReference w:id="17"/>
      </w:r>
      <w:r w:rsidRPr="0023105D">
        <w:rPr>
          <w:rFonts w:ascii="Arial" w:hAnsi="Arial" w:cs="Arial"/>
        </w:rPr>
        <w:t xml:space="preserve">. This </w:t>
      </w:r>
      <w:r w:rsidR="000F3EA5" w:rsidRPr="0023105D">
        <w:rPr>
          <w:rFonts w:ascii="Arial" w:hAnsi="Arial" w:cs="Arial"/>
        </w:rPr>
        <w:t>strategy</w:t>
      </w:r>
      <w:r w:rsidR="000F3EA5">
        <w:rPr>
          <w:rFonts w:ascii="Arial" w:hAnsi="Arial" w:cs="Arial"/>
        </w:rPr>
        <w:t xml:space="preserve"> could also be used to</w:t>
      </w:r>
      <w:r>
        <w:rPr>
          <w:rFonts w:ascii="Arial" w:hAnsi="Arial" w:cs="Arial"/>
        </w:rPr>
        <w:t xml:space="preserve"> manage emotions</w:t>
      </w:r>
      <w:r w:rsidR="000F3EA5">
        <w:rPr>
          <w:rFonts w:ascii="Arial" w:hAnsi="Arial" w:cs="Arial"/>
        </w:rPr>
        <w:t xml:space="preserve"> before a performance or </w:t>
      </w:r>
      <w:r>
        <w:rPr>
          <w:rFonts w:ascii="Arial" w:hAnsi="Arial" w:cs="Arial"/>
        </w:rPr>
        <w:t xml:space="preserve">during </w:t>
      </w:r>
      <w:r w:rsidR="000F3EA5">
        <w:rPr>
          <w:rFonts w:ascii="Arial" w:hAnsi="Arial" w:cs="Arial"/>
        </w:rPr>
        <w:t>a</w:t>
      </w:r>
      <w:r>
        <w:rPr>
          <w:rFonts w:ascii="Arial" w:hAnsi="Arial" w:cs="Arial"/>
        </w:rPr>
        <w:t xml:space="preserve"> rehearsa</w:t>
      </w:r>
      <w:r w:rsidR="000F3EA5">
        <w:rPr>
          <w:rFonts w:ascii="Arial" w:hAnsi="Arial" w:cs="Arial"/>
        </w:rPr>
        <w:t>l</w:t>
      </w:r>
      <w:r>
        <w:rPr>
          <w:rFonts w:ascii="Arial" w:hAnsi="Arial" w:cs="Arial"/>
        </w:rPr>
        <w:t>,</w:t>
      </w:r>
      <w:r w:rsidR="000F3EA5">
        <w:rPr>
          <w:rFonts w:ascii="Arial" w:hAnsi="Arial" w:cs="Arial"/>
        </w:rPr>
        <w:t xml:space="preserve"> for example,</w:t>
      </w:r>
      <w:r>
        <w:rPr>
          <w:rFonts w:ascii="Arial" w:hAnsi="Arial" w:cs="Arial"/>
        </w:rPr>
        <w:t xml:space="preserve"> after working on a particularly demanding song.</w:t>
      </w:r>
    </w:p>
    <w:p w14:paraId="208F7C82" w14:textId="30C7BB07" w:rsidR="00BA10D1" w:rsidRDefault="004B4935" w:rsidP="004B4935">
      <w:pPr>
        <w:spacing w:line="360" w:lineRule="auto"/>
        <w:rPr>
          <w:rFonts w:ascii="Arial" w:hAnsi="Arial" w:cs="Arial"/>
        </w:rPr>
      </w:pPr>
      <w:r>
        <w:rPr>
          <w:rFonts w:ascii="Arial" w:hAnsi="Arial" w:cs="Arial"/>
        </w:rPr>
        <w:t xml:space="preserve">It is also important to manage one’s own emotions. </w:t>
      </w:r>
      <w:r w:rsidR="00195664" w:rsidRPr="00195664">
        <w:rPr>
          <w:rFonts w:ascii="Arial" w:hAnsi="Arial" w:cs="Arial"/>
        </w:rPr>
        <w:t xml:space="preserve">Just as breathing and stretching exercises can be used at the beginning of a choir session to improve the mood of singers </w:t>
      </w:r>
      <w:r w:rsidR="00195664" w:rsidRPr="00195664">
        <w:rPr>
          <w:rFonts w:ascii="Arial" w:hAnsi="Arial" w:cs="Arial"/>
        </w:rPr>
        <w:lastRenderedPageBreak/>
        <w:t>(</w:t>
      </w:r>
      <w:proofErr w:type="spellStart"/>
      <w:r w:rsidR="00195664" w:rsidRPr="00195664">
        <w:rPr>
          <w:rFonts w:ascii="Arial" w:hAnsi="Arial" w:cs="Arial"/>
        </w:rPr>
        <w:t>Katada</w:t>
      </w:r>
      <w:proofErr w:type="spellEnd"/>
      <w:r w:rsidR="00195664" w:rsidRPr="00195664">
        <w:rPr>
          <w:rFonts w:ascii="Arial" w:hAnsi="Arial" w:cs="Arial"/>
        </w:rPr>
        <w:t xml:space="preserve"> et al, 2022), the choir leader could benefit in the same way.</w:t>
      </w:r>
      <w:r w:rsidR="0023105D">
        <w:rPr>
          <w:rFonts w:ascii="Arial" w:hAnsi="Arial" w:cs="Arial"/>
        </w:rPr>
        <w:t xml:space="preserve"> </w:t>
      </w:r>
      <w:r>
        <w:rPr>
          <w:rFonts w:ascii="Arial" w:hAnsi="Arial" w:cs="Arial"/>
        </w:rPr>
        <w:t>Caruso and Rees (</w:t>
      </w:r>
      <w:r w:rsidR="005D56D8">
        <w:rPr>
          <w:rFonts w:ascii="Arial" w:hAnsi="Arial" w:cs="Arial"/>
        </w:rPr>
        <w:t>2021</w:t>
      </w:r>
      <w:r>
        <w:rPr>
          <w:rFonts w:ascii="Arial" w:hAnsi="Arial" w:cs="Arial"/>
        </w:rPr>
        <w:t>) state of leaders that ‘to give your best, you must be at your best’ (p 35) which emphasises the importance of looking after own well-being needs.</w:t>
      </w:r>
      <w:r w:rsidR="005B553E">
        <w:rPr>
          <w:rFonts w:ascii="Arial" w:hAnsi="Arial" w:cs="Arial"/>
        </w:rPr>
        <w:t xml:space="preserve"> Alyson et al (2014) identify links between leaders' psychological well-being and TL, f</w:t>
      </w:r>
      <w:r w:rsidR="005D56D8">
        <w:rPr>
          <w:rFonts w:ascii="Arial" w:hAnsi="Arial" w:cs="Arial"/>
        </w:rPr>
        <w:t>ound</w:t>
      </w:r>
      <w:r w:rsidR="005B553E">
        <w:rPr>
          <w:rFonts w:ascii="Arial" w:hAnsi="Arial" w:cs="Arial"/>
        </w:rPr>
        <w:t xml:space="preserve"> that depleted psychological resources in leaders </w:t>
      </w:r>
      <w:r w:rsidR="00372DEF">
        <w:rPr>
          <w:rFonts w:ascii="Arial" w:hAnsi="Arial" w:cs="Arial"/>
        </w:rPr>
        <w:t xml:space="preserve">negatively </w:t>
      </w:r>
      <w:r w:rsidR="005B553E">
        <w:rPr>
          <w:rFonts w:ascii="Arial" w:hAnsi="Arial" w:cs="Arial"/>
        </w:rPr>
        <w:t>affect their ability to display TL behaviours.</w:t>
      </w:r>
      <w:r w:rsidR="00BA10D1">
        <w:rPr>
          <w:rFonts w:ascii="Arial" w:hAnsi="Arial" w:cs="Arial"/>
        </w:rPr>
        <w:t xml:space="preserve"> Weiss et al (2018) </w:t>
      </w:r>
      <w:r w:rsidR="0009788B">
        <w:rPr>
          <w:rFonts w:ascii="Arial" w:hAnsi="Arial" w:cs="Arial"/>
        </w:rPr>
        <w:t xml:space="preserve">found that </w:t>
      </w:r>
      <w:r w:rsidR="00BA10D1">
        <w:rPr>
          <w:rFonts w:ascii="Arial" w:hAnsi="Arial" w:cs="Arial"/>
        </w:rPr>
        <w:t>interactions with followers left authentic leaders less emotionally depleted than leaders who did not lead with authenticity</w:t>
      </w:r>
      <w:r w:rsidR="0009788B">
        <w:rPr>
          <w:rFonts w:ascii="Arial" w:hAnsi="Arial" w:cs="Arial"/>
        </w:rPr>
        <w:t xml:space="preserve">. Their </w:t>
      </w:r>
      <w:r w:rsidR="00134435">
        <w:rPr>
          <w:rFonts w:ascii="Arial" w:hAnsi="Arial" w:cs="Arial"/>
        </w:rPr>
        <w:t>quantitative</w:t>
      </w:r>
      <w:r w:rsidR="0009788B">
        <w:rPr>
          <w:rFonts w:ascii="Arial" w:hAnsi="Arial" w:cs="Arial"/>
        </w:rPr>
        <w:t xml:space="preserve"> study, involving 50 managers, also provides evidence to show that authentic leaders need to interact with followers to increase their own well-being as well as the well-being of their followers. </w:t>
      </w:r>
      <w:r w:rsidR="00F04D28">
        <w:rPr>
          <w:rFonts w:ascii="Arial" w:hAnsi="Arial" w:cs="Arial"/>
        </w:rPr>
        <w:t>This aligns very well with the work of a Choir Leader</w:t>
      </w:r>
      <w:r w:rsidR="005D56D8">
        <w:rPr>
          <w:rFonts w:ascii="Arial" w:hAnsi="Arial" w:cs="Arial"/>
        </w:rPr>
        <w:t>, which involves much interaction with choir members,</w:t>
      </w:r>
      <w:r w:rsidR="00F04D28">
        <w:rPr>
          <w:rFonts w:ascii="Arial" w:hAnsi="Arial" w:cs="Arial"/>
        </w:rPr>
        <w:t xml:space="preserve"> and an authentic style of TL.</w:t>
      </w:r>
    </w:p>
    <w:p w14:paraId="2FA1ECA4" w14:textId="14B13015" w:rsidR="004B4935" w:rsidRDefault="00372DEF" w:rsidP="004B4935">
      <w:pPr>
        <w:spacing w:line="360" w:lineRule="auto"/>
        <w:rPr>
          <w:rFonts w:ascii="Arial" w:hAnsi="Arial" w:cs="Arial"/>
        </w:rPr>
      </w:pPr>
      <w:r>
        <w:rPr>
          <w:rFonts w:ascii="Arial" w:hAnsi="Arial" w:cs="Arial"/>
        </w:rPr>
        <w:t>Caruso and Rees (</w:t>
      </w:r>
      <w:r w:rsidR="005D56D8">
        <w:rPr>
          <w:rFonts w:ascii="Arial" w:hAnsi="Arial" w:cs="Arial"/>
        </w:rPr>
        <w:t>2021</w:t>
      </w:r>
      <w:r>
        <w:rPr>
          <w:rFonts w:ascii="Arial" w:hAnsi="Arial" w:cs="Arial"/>
        </w:rPr>
        <w:t>) state that suppressing emotions can make a leader appear to be inauthentic and could come out at an inappropriate time</w:t>
      </w:r>
      <w:r w:rsidR="005D56D8">
        <w:rPr>
          <w:rFonts w:ascii="Arial" w:hAnsi="Arial" w:cs="Arial"/>
        </w:rPr>
        <w:t>,</w:t>
      </w:r>
      <w:r>
        <w:rPr>
          <w:rFonts w:ascii="Arial" w:hAnsi="Arial" w:cs="Arial"/>
        </w:rPr>
        <w:t xml:space="preserve"> leading to ‘unintended consequences’ (p 29-30</w:t>
      </w:r>
      <w:r w:rsidR="005D56D8">
        <w:rPr>
          <w:rFonts w:ascii="Arial" w:hAnsi="Arial" w:cs="Arial"/>
        </w:rPr>
        <w:t>)</w:t>
      </w:r>
      <w:r>
        <w:rPr>
          <w:rFonts w:ascii="Arial" w:hAnsi="Arial" w:cs="Arial"/>
        </w:rPr>
        <w:t xml:space="preserve">. </w:t>
      </w:r>
      <w:r w:rsidR="004B4935">
        <w:rPr>
          <w:rFonts w:ascii="Arial" w:hAnsi="Arial" w:cs="Arial"/>
        </w:rPr>
        <w:t>A self-manage</w:t>
      </w:r>
      <w:r w:rsidR="004B4935" w:rsidRPr="00A466C0">
        <w:rPr>
          <w:rFonts w:ascii="Arial" w:hAnsi="Arial" w:cs="Arial"/>
        </w:rPr>
        <w:t>d individual recognizes the need for “hearth</w:t>
      </w:r>
      <w:r w:rsidR="004B4935">
        <w:rPr>
          <w:rFonts w:ascii="Arial" w:hAnsi="Arial" w:cs="Arial"/>
        </w:rPr>
        <w:t>-</w:t>
      </w:r>
      <w:r w:rsidR="004B4935" w:rsidRPr="00A466C0">
        <w:rPr>
          <w:rFonts w:ascii="Arial" w:hAnsi="Arial" w:cs="Arial"/>
        </w:rPr>
        <w:t>time”</w:t>
      </w:r>
      <w:r w:rsidR="004B4935">
        <w:rPr>
          <w:rFonts w:ascii="Arial" w:hAnsi="Arial" w:cs="Arial"/>
        </w:rPr>
        <w:t xml:space="preserve"> </w:t>
      </w:r>
      <w:r w:rsidR="004B4935" w:rsidRPr="00A466C0">
        <w:rPr>
          <w:rFonts w:ascii="Arial" w:hAnsi="Arial" w:cs="Arial"/>
        </w:rPr>
        <w:t>(Cangemi, 2014) and takes personal time to focus on self-development</w:t>
      </w:r>
      <w:r w:rsidR="004B4935">
        <w:rPr>
          <w:rFonts w:ascii="Arial" w:hAnsi="Arial" w:cs="Arial"/>
        </w:rPr>
        <w:t xml:space="preserve"> (Decker and Cangemi, 2018).</w:t>
      </w:r>
    </w:p>
    <w:p w14:paraId="5C4A2478" w14:textId="5E00E276" w:rsidR="00183B7C" w:rsidRPr="00152E53" w:rsidRDefault="00EC671F" w:rsidP="004A0F33">
      <w:pPr>
        <w:spacing w:line="360" w:lineRule="auto"/>
        <w:rPr>
          <w:rFonts w:ascii="Arial" w:hAnsi="Arial" w:cs="Arial"/>
        </w:rPr>
      </w:pPr>
      <w:r w:rsidRPr="005B5211">
        <w:rPr>
          <w:rFonts w:ascii="Arial" w:hAnsi="Arial" w:cs="Arial"/>
          <w:b/>
          <w:bCs/>
        </w:rPr>
        <w:t>Trans</w:t>
      </w:r>
      <w:r w:rsidR="00E300C1" w:rsidRPr="005B5211">
        <w:rPr>
          <w:rFonts w:ascii="Arial" w:hAnsi="Arial" w:cs="Arial"/>
          <w:b/>
          <w:bCs/>
        </w:rPr>
        <w:t>forma</w:t>
      </w:r>
      <w:r w:rsidRPr="005B5211">
        <w:rPr>
          <w:rFonts w:ascii="Arial" w:hAnsi="Arial" w:cs="Arial"/>
          <w:b/>
          <w:bCs/>
        </w:rPr>
        <w:t>tional Leadership</w:t>
      </w:r>
      <w:r w:rsidR="005366D6">
        <w:rPr>
          <w:rFonts w:ascii="Arial" w:hAnsi="Arial" w:cs="Arial"/>
        </w:rPr>
        <w:t xml:space="preserve"> </w:t>
      </w:r>
    </w:p>
    <w:p w14:paraId="18CAF741" w14:textId="467F373F" w:rsidR="00F16E26" w:rsidRDefault="00F16E26" w:rsidP="004A0F33">
      <w:pPr>
        <w:spacing w:line="360" w:lineRule="auto"/>
        <w:rPr>
          <w:rFonts w:ascii="Arial" w:hAnsi="Arial" w:cs="Arial"/>
        </w:rPr>
      </w:pPr>
      <w:r w:rsidRPr="0015046A">
        <w:rPr>
          <w:rFonts w:ascii="Arial" w:hAnsi="Arial" w:cs="Arial"/>
        </w:rPr>
        <w:t>Wishing to find mediating factors for how transformational leadership affects wellbeing,</w:t>
      </w:r>
      <w:r w:rsidR="00950C2E" w:rsidRPr="0015046A">
        <w:rPr>
          <w:rFonts w:ascii="Arial" w:hAnsi="Arial" w:cs="Arial"/>
        </w:rPr>
        <w:t xml:space="preserve"> </w:t>
      </w:r>
      <w:r w:rsidR="00CA7EFB" w:rsidRPr="0015046A">
        <w:rPr>
          <w:rFonts w:ascii="Arial" w:hAnsi="Arial" w:cs="Arial"/>
        </w:rPr>
        <w:t xml:space="preserve">a </w:t>
      </w:r>
      <w:r w:rsidR="00950C2E" w:rsidRPr="0015046A">
        <w:rPr>
          <w:rFonts w:ascii="Arial" w:hAnsi="Arial" w:cs="Arial"/>
        </w:rPr>
        <w:t xml:space="preserve">search for </w:t>
      </w:r>
      <w:r w:rsidRPr="0015046A">
        <w:rPr>
          <w:rFonts w:ascii="Arial" w:hAnsi="Arial" w:cs="Arial"/>
        </w:rPr>
        <w:t>‘</w:t>
      </w:r>
      <w:bookmarkStart w:id="18" w:name="_Hlk148479503"/>
      <w:r w:rsidRPr="0015046A">
        <w:rPr>
          <w:rFonts w:ascii="Arial" w:hAnsi="Arial" w:cs="Arial"/>
        </w:rPr>
        <w:t xml:space="preserve">leader-follower relationships in transformational leaders’ </w:t>
      </w:r>
      <w:bookmarkEnd w:id="18"/>
      <w:r w:rsidRPr="0015046A">
        <w:rPr>
          <w:rFonts w:ascii="Arial" w:hAnsi="Arial" w:cs="Arial"/>
        </w:rPr>
        <w:t xml:space="preserve">was carried out across </w:t>
      </w:r>
      <w:bookmarkStart w:id="19" w:name="_Hlk148522668"/>
      <w:r w:rsidR="009935F4" w:rsidRPr="0015046A">
        <w:rPr>
          <w:rFonts w:ascii="Arial" w:hAnsi="Arial" w:cs="Arial"/>
        </w:rPr>
        <w:t>Google Scholar, E</w:t>
      </w:r>
      <w:r w:rsidR="00350801" w:rsidRPr="0015046A">
        <w:rPr>
          <w:rFonts w:ascii="Arial" w:hAnsi="Arial" w:cs="Arial"/>
        </w:rPr>
        <w:t>RIC.ed.gov, ProQuest</w:t>
      </w:r>
      <w:r w:rsidR="0046260C" w:rsidRPr="0015046A">
        <w:rPr>
          <w:rFonts w:ascii="Arial" w:hAnsi="Arial" w:cs="Arial"/>
        </w:rPr>
        <w:t>,</w:t>
      </w:r>
      <w:r w:rsidR="00350801" w:rsidRPr="0015046A">
        <w:rPr>
          <w:rFonts w:ascii="Arial" w:hAnsi="Arial" w:cs="Arial"/>
        </w:rPr>
        <w:t xml:space="preserve"> </w:t>
      </w:r>
      <w:r w:rsidR="009935F4" w:rsidRPr="0015046A">
        <w:rPr>
          <w:rFonts w:ascii="Arial" w:hAnsi="Arial" w:cs="Arial"/>
        </w:rPr>
        <w:t>and the UWTSD database</w:t>
      </w:r>
      <w:bookmarkEnd w:id="19"/>
      <w:r w:rsidR="0051702F" w:rsidRPr="0015046A">
        <w:rPr>
          <w:rFonts w:ascii="Arial" w:hAnsi="Arial" w:cs="Arial"/>
        </w:rPr>
        <w:t>.</w:t>
      </w:r>
      <w:r w:rsidR="00C15DFE" w:rsidRPr="0015046A">
        <w:rPr>
          <w:rFonts w:ascii="Arial" w:hAnsi="Arial" w:cs="Arial"/>
        </w:rPr>
        <w:t xml:space="preserve"> </w:t>
      </w:r>
      <w:r w:rsidR="00902455" w:rsidRPr="0015046A">
        <w:rPr>
          <w:rFonts w:ascii="Arial" w:hAnsi="Arial" w:cs="Arial"/>
        </w:rPr>
        <w:t xml:space="preserve">By </w:t>
      </w:r>
      <w:r w:rsidR="00152E53" w:rsidRPr="0015046A">
        <w:rPr>
          <w:rFonts w:ascii="Arial" w:hAnsi="Arial" w:cs="Arial"/>
        </w:rPr>
        <w:t>extracting</w:t>
      </w:r>
      <w:r w:rsidR="00902455" w:rsidRPr="0015046A">
        <w:rPr>
          <w:rFonts w:ascii="Arial" w:hAnsi="Arial" w:cs="Arial"/>
        </w:rPr>
        <w:t xml:space="preserve"> </w:t>
      </w:r>
      <w:r w:rsidR="0046260C" w:rsidRPr="0015046A">
        <w:rPr>
          <w:rFonts w:ascii="Arial" w:hAnsi="Arial" w:cs="Arial"/>
        </w:rPr>
        <w:t>peer-reviewed</w:t>
      </w:r>
      <w:r w:rsidR="00902455" w:rsidRPr="0015046A">
        <w:rPr>
          <w:rFonts w:ascii="Arial" w:hAnsi="Arial" w:cs="Arial"/>
        </w:rPr>
        <w:t xml:space="preserve"> articles that related to follower well-being, t</w:t>
      </w:r>
      <w:r w:rsidR="00C15DFE" w:rsidRPr="0015046A">
        <w:rPr>
          <w:rFonts w:ascii="Arial" w:hAnsi="Arial" w:cs="Arial"/>
        </w:rPr>
        <w:t xml:space="preserve">hemes of </w:t>
      </w:r>
      <w:r w:rsidR="00902455" w:rsidRPr="0015046A">
        <w:rPr>
          <w:rFonts w:ascii="Arial" w:hAnsi="Arial" w:cs="Arial"/>
        </w:rPr>
        <w:t>‘</w:t>
      </w:r>
      <w:r w:rsidR="00C15DFE" w:rsidRPr="0015046A">
        <w:rPr>
          <w:rFonts w:ascii="Arial" w:hAnsi="Arial" w:cs="Arial"/>
        </w:rPr>
        <w:t>leader-member exchange</w:t>
      </w:r>
      <w:r w:rsidR="00902455" w:rsidRPr="0015046A">
        <w:rPr>
          <w:rFonts w:ascii="Arial" w:hAnsi="Arial" w:cs="Arial"/>
        </w:rPr>
        <w:t>’, ‘</w:t>
      </w:r>
      <w:r w:rsidR="00125A2E" w:rsidRPr="0015046A">
        <w:rPr>
          <w:rFonts w:ascii="Arial" w:hAnsi="Arial" w:cs="Arial"/>
        </w:rPr>
        <w:t>self-efficacy and empowerment’</w:t>
      </w:r>
      <w:r w:rsidR="000035F4">
        <w:rPr>
          <w:rFonts w:ascii="Arial" w:hAnsi="Arial" w:cs="Arial"/>
        </w:rPr>
        <w:t>,</w:t>
      </w:r>
      <w:r w:rsidR="004938E1" w:rsidRPr="0015046A">
        <w:rPr>
          <w:rFonts w:ascii="Arial" w:hAnsi="Arial" w:cs="Arial"/>
        </w:rPr>
        <w:t xml:space="preserve"> and ‘meaningful work’</w:t>
      </w:r>
      <w:r w:rsidR="000035F4">
        <w:rPr>
          <w:rFonts w:ascii="Arial" w:hAnsi="Arial" w:cs="Arial"/>
        </w:rPr>
        <w:t xml:space="preserve"> were revealed as links with mental well-being were sought</w:t>
      </w:r>
      <w:r w:rsidR="00125A2E" w:rsidRPr="0015046A">
        <w:rPr>
          <w:rFonts w:ascii="Arial" w:hAnsi="Arial" w:cs="Arial"/>
        </w:rPr>
        <w:t>.</w:t>
      </w:r>
      <w:r w:rsidR="0005503D" w:rsidRPr="0015046A">
        <w:rPr>
          <w:rFonts w:ascii="Arial" w:hAnsi="Arial" w:cs="Arial"/>
        </w:rPr>
        <w:t xml:space="preserve"> Studies focussing on leader’s gender differences and those studying cultural differences were excluded for the purposes of this review.</w:t>
      </w:r>
    </w:p>
    <w:p w14:paraId="75F2924B" w14:textId="1926AD1B" w:rsidR="00C15DFE" w:rsidRPr="004C1D98" w:rsidRDefault="00C15DFE" w:rsidP="004A0F33">
      <w:pPr>
        <w:spacing w:line="360" w:lineRule="auto"/>
        <w:rPr>
          <w:rFonts w:ascii="Arial" w:hAnsi="Arial" w:cs="Arial"/>
          <w:u w:val="single"/>
        </w:rPr>
      </w:pPr>
      <w:r w:rsidRPr="004C1D98">
        <w:rPr>
          <w:rFonts w:ascii="Arial" w:hAnsi="Arial" w:cs="Arial"/>
          <w:u w:val="single"/>
        </w:rPr>
        <w:t xml:space="preserve">Leader-member exchange </w:t>
      </w:r>
    </w:p>
    <w:p w14:paraId="10C3A38D" w14:textId="1ADFDCE0" w:rsidR="00A211DE" w:rsidRPr="004C1D98" w:rsidRDefault="0051702F" w:rsidP="004A0F33">
      <w:pPr>
        <w:spacing w:line="360" w:lineRule="auto"/>
        <w:rPr>
          <w:rFonts w:ascii="Arial" w:hAnsi="Arial" w:cs="Arial"/>
          <w:color w:val="FF0000"/>
        </w:rPr>
      </w:pPr>
      <w:r w:rsidRPr="004C1D98">
        <w:rPr>
          <w:rFonts w:ascii="Arial" w:hAnsi="Arial" w:cs="Arial"/>
        </w:rPr>
        <w:t xml:space="preserve">Leader-member exchange (LMX) theory states that the leader, due to an inability to give equal attention to every follower, builds two groups. One small group of trusted people would benefit from a higher quality exchange relationship (the in-group) than the others (the out-group). </w:t>
      </w:r>
      <w:r w:rsidR="003B295F" w:rsidRPr="004C1D98">
        <w:rPr>
          <w:rFonts w:ascii="Arial" w:hAnsi="Arial" w:cs="Arial"/>
        </w:rPr>
        <w:t xml:space="preserve">Findings </w:t>
      </w:r>
      <w:r w:rsidR="000C4ED8" w:rsidRPr="004C1D98">
        <w:rPr>
          <w:rFonts w:ascii="Arial" w:hAnsi="Arial" w:cs="Arial"/>
        </w:rPr>
        <w:t xml:space="preserve">of Krishnan’s </w:t>
      </w:r>
      <w:r w:rsidR="00597C57" w:rsidRPr="004C1D98">
        <w:rPr>
          <w:rFonts w:ascii="Arial" w:hAnsi="Arial" w:cs="Arial"/>
        </w:rPr>
        <w:t>(200</w:t>
      </w:r>
      <w:r w:rsidR="003209E7">
        <w:rPr>
          <w:rFonts w:ascii="Arial" w:hAnsi="Arial" w:cs="Arial"/>
        </w:rPr>
        <w:t>4</w:t>
      </w:r>
      <w:r w:rsidR="00597C57" w:rsidRPr="004C1D98">
        <w:rPr>
          <w:rFonts w:ascii="Arial" w:hAnsi="Arial" w:cs="Arial"/>
        </w:rPr>
        <w:t xml:space="preserve">) </w:t>
      </w:r>
      <w:r w:rsidR="000C4ED8" w:rsidRPr="004C1D98">
        <w:rPr>
          <w:rFonts w:ascii="Arial" w:hAnsi="Arial" w:cs="Arial"/>
        </w:rPr>
        <w:t xml:space="preserve">study </w:t>
      </w:r>
      <w:r w:rsidR="003B295F" w:rsidRPr="004C1D98">
        <w:rPr>
          <w:rFonts w:ascii="Arial" w:hAnsi="Arial" w:cs="Arial"/>
        </w:rPr>
        <w:t xml:space="preserve">show LMX to have a strong effect on positive upward influence strategies with followers showing a desire to reason with their leaders and higher quality LMX leading to ‘mutually supportive leader-follower relationships’ (p 69). Interactions show trust and loyalty, </w:t>
      </w:r>
      <w:r w:rsidRPr="004C1D98">
        <w:rPr>
          <w:rFonts w:ascii="Arial" w:hAnsi="Arial" w:cs="Arial"/>
        </w:rPr>
        <w:t xml:space="preserve">with leaders seen as friendly and helpful, </w:t>
      </w:r>
      <w:r w:rsidR="003B295F" w:rsidRPr="004C1D98">
        <w:rPr>
          <w:rFonts w:ascii="Arial" w:hAnsi="Arial" w:cs="Arial"/>
        </w:rPr>
        <w:t xml:space="preserve">which is conducive to </w:t>
      </w:r>
      <w:r w:rsidRPr="004C1D98">
        <w:rPr>
          <w:rFonts w:ascii="Arial" w:hAnsi="Arial" w:cs="Arial"/>
        </w:rPr>
        <w:t>the followers' ability to reason with their leaders.</w:t>
      </w:r>
      <w:r w:rsidR="000C4ED8" w:rsidRPr="004C1D98">
        <w:rPr>
          <w:rFonts w:ascii="Arial" w:hAnsi="Arial" w:cs="Arial"/>
        </w:rPr>
        <w:t xml:space="preserve"> </w:t>
      </w:r>
      <w:r w:rsidR="00BC2861" w:rsidRPr="004C1D98">
        <w:rPr>
          <w:rFonts w:ascii="Arial" w:hAnsi="Arial" w:cs="Arial"/>
        </w:rPr>
        <w:t xml:space="preserve">Friendship, trust, and connectedness are all psychological needs in Maslow’s hierarchy. </w:t>
      </w:r>
      <w:r w:rsidR="00B94B1A" w:rsidRPr="004C1D98">
        <w:rPr>
          <w:rFonts w:ascii="Arial" w:hAnsi="Arial" w:cs="Arial"/>
        </w:rPr>
        <w:t xml:space="preserve">Within the choir setting, it is conceivable that those with specific roles that help with the running of the choir could </w:t>
      </w:r>
      <w:r w:rsidR="00B94B1A" w:rsidRPr="004C1D98">
        <w:rPr>
          <w:rFonts w:ascii="Arial" w:hAnsi="Arial" w:cs="Arial"/>
        </w:rPr>
        <w:lastRenderedPageBreak/>
        <w:t>become an in-group, creating a hierarchy within the choir</w:t>
      </w:r>
      <w:r w:rsidR="009E7036">
        <w:rPr>
          <w:rFonts w:ascii="Arial" w:hAnsi="Arial" w:cs="Arial"/>
        </w:rPr>
        <w:t xml:space="preserve">, and the choir leader should be aware that interactions could be negatively </w:t>
      </w:r>
      <w:r w:rsidR="005514B1">
        <w:rPr>
          <w:rFonts w:ascii="Arial" w:hAnsi="Arial" w:cs="Arial"/>
        </w:rPr>
        <w:t>affected for those outside of the ‘in-group’</w:t>
      </w:r>
      <w:r w:rsidR="00B94B1A" w:rsidRPr="004C1D98">
        <w:rPr>
          <w:rFonts w:ascii="Arial" w:hAnsi="Arial" w:cs="Arial"/>
        </w:rPr>
        <w:t xml:space="preserve">. In a small choir, such as the hospital choir, it would be </w:t>
      </w:r>
      <w:r w:rsidR="000035F4" w:rsidRPr="004C1D98">
        <w:rPr>
          <w:rFonts w:ascii="Arial" w:hAnsi="Arial" w:cs="Arial"/>
        </w:rPr>
        <w:t>possible</w:t>
      </w:r>
      <w:r w:rsidR="00B94B1A" w:rsidRPr="004C1D98">
        <w:rPr>
          <w:rFonts w:ascii="Arial" w:hAnsi="Arial" w:cs="Arial"/>
        </w:rPr>
        <w:t xml:space="preserve"> to give equal attention to all members, which would allow higher-quality interactions with everyone</w:t>
      </w:r>
      <w:r w:rsidR="002D4CEA" w:rsidRPr="004C1D98">
        <w:rPr>
          <w:rFonts w:ascii="Arial" w:hAnsi="Arial" w:cs="Arial"/>
        </w:rPr>
        <w:t>,</w:t>
      </w:r>
      <w:r w:rsidR="00B94B1A" w:rsidRPr="004C1D98">
        <w:rPr>
          <w:rFonts w:ascii="Arial" w:hAnsi="Arial" w:cs="Arial"/>
        </w:rPr>
        <w:t xml:space="preserve"> therefore avoiding a difference in </w:t>
      </w:r>
      <w:r w:rsidR="002D4CEA" w:rsidRPr="004C1D98">
        <w:rPr>
          <w:rFonts w:ascii="Arial" w:hAnsi="Arial" w:cs="Arial"/>
        </w:rPr>
        <w:t xml:space="preserve">the </w:t>
      </w:r>
      <w:r w:rsidR="00B94B1A" w:rsidRPr="004C1D98">
        <w:rPr>
          <w:rFonts w:ascii="Arial" w:hAnsi="Arial" w:cs="Arial"/>
        </w:rPr>
        <w:t>quality of intera</w:t>
      </w:r>
      <w:r w:rsidR="002D4CEA" w:rsidRPr="004C1D98">
        <w:rPr>
          <w:rFonts w:ascii="Arial" w:hAnsi="Arial" w:cs="Arial"/>
        </w:rPr>
        <w:t>c</w:t>
      </w:r>
      <w:r w:rsidR="00B94B1A" w:rsidRPr="004C1D98">
        <w:rPr>
          <w:rFonts w:ascii="Arial" w:hAnsi="Arial" w:cs="Arial"/>
        </w:rPr>
        <w:t>tion</w:t>
      </w:r>
      <w:r w:rsidR="002D4CEA" w:rsidRPr="004C1D98">
        <w:rPr>
          <w:rFonts w:ascii="Arial" w:hAnsi="Arial" w:cs="Arial"/>
        </w:rPr>
        <w:t>s</w:t>
      </w:r>
      <w:r w:rsidR="009E7036">
        <w:rPr>
          <w:rFonts w:ascii="Arial" w:hAnsi="Arial" w:cs="Arial"/>
        </w:rPr>
        <w:t>.</w:t>
      </w:r>
      <w:r w:rsidR="00B94B1A" w:rsidRPr="004C1D98">
        <w:rPr>
          <w:rFonts w:ascii="Arial" w:hAnsi="Arial" w:cs="Arial"/>
        </w:rPr>
        <w:t xml:space="preserve"> </w:t>
      </w:r>
    </w:p>
    <w:p w14:paraId="2979311F" w14:textId="00F49767" w:rsidR="00F820DA" w:rsidRPr="004C1D98" w:rsidRDefault="00F820DA" w:rsidP="00F820DA">
      <w:pPr>
        <w:spacing w:line="360" w:lineRule="auto"/>
        <w:rPr>
          <w:rFonts w:ascii="Arial" w:hAnsi="Arial" w:cs="Arial"/>
        </w:rPr>
      </w:pPr>
      <w:r w:rsidRPr="004C1D98">
        <w:rPr>
          <w:rFonts w:ascii="Arial" w:hAnsi="Arial" w:cs="Arial"/>
        </w:rPr>
        <w:t xml:space="preserve">Links between LMX and TL have been tested further by </w:t>
      </w:r>
      <w:r w:rsidR="00966243" w:rsidRPr="00966243">
        <w:rPr>
          <w:rFonts w:ascii="Arial" w:hAnsi="Arial" w:cs="Arial"/>
        </w:rPr>
        <w:t>Du Plessis</w:t>
      </w:r>
      <w:r w:rsidRPr="004C1D98">
        <w:rPr>
          <w:rFonts w:ascii="Arial" w:hAnsi="Arial" w:cs="Arial"/>
        </w:rPr>
        <w:t xml:space="preserve"> et al (2020) with the additional mediator of Emotional Intelligence. The study, </w:t>
      </w:r>
      <w:r w:rsidR="004C1D98">
        <w:rPr>
          <w:rFonts w:ascii="Arial" w:hAnsi="Arial" w:cs="Arial"/>
        </w:rPr>
        <w:t>involving</w:t>
      </w:r>
      <w:r w:rsidRPr="004C1D98">
        <w:rPr>
          <w:rFonts w:ascii="Arial" w:hAnsi="Arial" w:cs="Arial"/>
        </w:rPr>
        <w:t xml:space="preserve"> 60 leaders and 166</w:t>
      </w:r>
      <w:r w:rsidR="002A4BB3" w:rsidRPr="004C1D98">
        <w:rPr>
          <w:rFonts w:ascii="Arial" w:hAnsi="Arial" w:cs="Arial"/>
        </w:rPr>
        <w:t xml:space="preserve"> </w:t>
      </w:r>
      <w:commentRangeStart w:id="20"/>
      <w:r w:rsidR="002A4BB3" w:rsidRPr="004C1D98">
        <w:rPr>
          <w:rFonts w:ascii="Arial" w:hAnsi="Arial" w:cs="Arial"/>
        </w:rPr>
        <w:t>followers</w:t>
      </w:r>
      <w:commentRangeEnd w:id="20"/>
      <w:r w:rsidR="00CF0653" w:rsidRPr="004C1D98">
        <w:rPr>
          <w:rStyle w:val="CommentReference"/>
        </w:rPr>
        <w:commentReference w:id="20"/>
      </w:r>
      <w:r w:rsidR="004C1D98">
        <w:rPr>
          <w:rFonts w:ascii="Arial" w:hAnsi="Arial" w:cs="Arial"/>
        </w:rPr>
        <w:t>,</w:t>
      </w:r>
      <w:r w:rsidR="002A4BB3" w:rsidRPr="004C1D98">
        <w:rPr>
          <w:rFonts w:ascii="Arial" w:hAnsi="Arial" w:cs="Arial"/>
        </w:rPr>
        <w:t xml:space="preserve"> is limited by convenience sampling and the use of a single organisation</w:t>
      </w:r>
      <w:r w:rsidR="005514B1">
        <w:rPr>
          <w:rFonts w:ascii="Arial" w:hAnsi="Arial" w:cs="Arial"/>
        </w:rPr>
        <w:t>.</w:t>
      </w:r>
      <w:r w:rsidR="004C1D98">
        <w:rPr>
          <w:rFonts w:ascii="Arial" w:hAnsi="Arial" w:cs="Arial"/>
        </w:rPr>
        <w:t xml:space="preserve"> However, the r</w:t>
      </w:r>
      <w:r w:rsidR="002A4BB3" w:rsidRPr="004C1D98">
        <w:rPr>
          <w:rFonts w:ascii="Arial" w:hAnsi="Arial" w:cs="Arial"/>
        </w:rPr>
        <w:t>esults</w:t>
      </w:r>
      <w:r w:rsidR="004C1D98">
        <w:rPr>
          <w:rFonts w:ascii="Arial" w:hAnsi="Arial" w:cs="Arial"/>
        </w:rPr>
        <w:t xml:space="preserve"> </w:t>
      </w:r>
      <w:r w:rsidR="002A4BB3" w:rsidRPr="004C1D98">
        <w:rPr>
          <w:rFonts w:ascii="Arial" w:hAnsi="Arial" w:cs="Arial"/>
        </w:rPr>
        <w:t>show a positive link between emotional intelligence and LMX, suggesting that ‘</w:t>
      </w:r>
      <w:r w:rsidRPr="004C1D98">
        <w:rPr>
          <w:rFonts w:ascii="Arial" w:hAnsi="Arial" w:cs="Arial"/>
        </w:rPr>
        <w:t>emotional intelligence is the transmission mechanism that most leaders use to build high-quality relationships</w:t>
      </w:r>
      <w:r w:rsidR="002A4BB3" w:rsidRPr="004C1D98">
        <w:rPr>
          <w:rFonts w:ascii="Arial" w:hAnsi="Arial" w:cs="Arial"/>
        </w:rPr>
        <w:t>’ (p 10)</w:t>
      </w:r>
      <w:r w:rsidRPr="004C1D98">
        <w:rPr>
          <w:rFonts w:ascii="Arial" w:hAnsi="Arial" w:cs="Arial"/>
        </w:rPr>
        <w:t>.</w:t>
      </w:r>
    </w:p>
    <w:p w14:paraId="1BAF7FB7" w14:textId="43DABC94" w:rsidR="00125A2E" w:rsidRPr="005514B1" w:rsidRDefault="00125A2E" w:rsidP="000C3258">
      <w:pPr>
        <w:spacing w:line="360" w:lineRule="auto"/>
        <w:rPr>
          <w:rFonts w:ascii="Arial" w:hAnsi="Arial" w:cs="Arial"/>
          <w:highlight w:val="yellow"/>
          <w:u w:val="single"/>
        </w:rPr>
      </w:pPr>
      <w:r w:rsidRPr="005514B1">
        <w:rPr>
          <w:rFonts w:ascii="Arial" w:hAnsi="Arial" w:cs="Arial"/>
          <w:highlight w:val="yellow"/>
          <w:u w:val="single"/>
        </w:rPr>
        <w:t>Self-efficacy and empowerment</w:t>
      </w:r>
    </w:p>
    <w:p w14:paraId="0934C9C8" w14:textId="77777777" w:rsidR="00B310A0" w:rsidRDefault="0018081A" w:rsidP="004C1D98">
      <w:pPr>
        <w:spacing w:line="360" w:lineRule="auto"/>
        <w:rPr>
          <w:rFonts w:ascii="Arial" w:hAnsi="Arial" w:cs="Arial"/>
        </w:rPr>
      </w:pPr>
      <w:commentRangeStart w:id="21"/>
      <w:r w:rsidRPr="005514B1">
        <w:rPr>
          <w:rFonts w:ascii="Arial" w:hAnsi="Arial" w:cs="Arial"/>
          <w:highlight w:val="yellow"/>
        </w:rPr>
        <w:t xml:space="preserve">In 2012, Krishnan </w:t>
      </w:r>
      <w:commentRangeEnd w:id="21"/>
      <w:r w:rsidR="00BB3695" w:rsidRPr="005514B1">
        <w:rPr>
          <w:rStyle w:val="CommentReference"/>
          <w:highlight w:val="yellow"/>
        </w:rPr>
        <w:commentReference w:id="21"/>
      </w:r>
      <w:r w:rsidR="000A235E" w:rsidRPr="005514B1">
        <w:rPr>
          <w:rFonts w:ascii="Arial" w:hAnsi="Arial" w:cs="Arial"/>
          <w:highlight w:val="yellow"/>
        </w:rPr>
        <w:t>measured</w:t>
      </w:r>
      <w:r w:rsidR="00FB5EAC" w:rsidRPr="005514B1">
        <w:rPr>
          <w:rFonts w:ascii="Arial" w:hAnsi="Arial" w:cs="Arial"/>
          <w:highlight w:val="yellow"/>
        </w:rPr>
        <w:t xml:space="preserve"> the four components of</w:t>
      </w:r>
      <w:r w:rsidR="000A235E" w:rsidRPr="005514B1">
        <w:rPr>
          <w:rFonts w:ascii="Arial" w:hAnsi="Arial" w:cs="Arial"/>
          <w:highlight w:val="yellow"/>
        </w:rPr>
        <w:t xml:space="preserve"> transformational leadership, empowerment, meaning in life and well-being among 285 managers who responded to questions about their superior’s leadership and their own well-being.</w:t>
      </w:r>
      <w:r w:rsidR="00FB5EAC" w:rsidRPr="005514B1">
        <w:rPr>
          <w:rFonts w:ascii="Arial" w:hAnsi="Arial" w:cs="Arial"/>
          <w:highlight w:val="yellow"/>
        </w:rPr>
        <w:t xml:space="preserve"> Findings highlighted the importance of empowerment as mediator of the relationship between transformational leadership and subjective well-being.</w:t>
      </w:r>
      <w:r w:rsidR="00A674BA" w:rsidRPr="005514B1">
        <w:rPr>
          <w:rFonts w:ascii="Arial" w:hAnsi="Arial" w:cs="Arial"/>
          <w:highlight w:val="yellow"/>
        </w:rPr>
        <w:t xml:space="preserve"> Another finding was that self-efficacy could enrich meaning in life in addition to subjective well-being. This highlighted the need to ensure that followers feel confident in their ability to complete goals. In the choir setting this could equate to the setting of realistic performance goals.</w:t>
      </w:r>
      <w:r w:rsidR="00A674BA" w:rsidRPr="004C1D98">
        <w:rPr>
          <w:rFonts w:ascii="Arial" w:hAnsi="Arial" w:cs="Arial"/>
        </w:rPr>
        <w:t xml:space="preserve"> </w:t>
      </w:r>
      <w:r w:rsidR="00C50C5C" w:rsidRPr="004C1D98">
        <w:rPr>
          <w:rFonts w:ascii="Arial" w:hAnsi="Arial" w:cs="Arial"/>
        </w:rPr>
        <w:t xml:space="preserve"> </w:t>
      </w:r>
    </w:p>
    <w:p w14:paraId="2DDE3430" w14:textId="7194C5E7" w:rsidR="00BC2861" w:rsidRPr="004C1D98" w:rsidRDefault="00F74A14" w:rsidP="004C1D98">
      <w:pPr>
        <w:spacing w:line="360" w:lineRule="auto"/>
        <w:rPr>
          <w:rFonts w:ascii="Arial" w:hAnsi="Arial" w:cs="Arial"/>
        </w:rPr>
      </w:pPr>
      <w:r>
        <w:rPr>
          <w:rFonts w:ascii="Arial" w:hAnsi="Arial" w:cs="Arial"/>
        </w:rPr>
        <w:t xml:space="preserve">Kark </w:t>
      </w:r>
      <w:r w:rsidR="00BC2861">
        <w:rPr>
          <w:rFonts w:ascii="Arial" w:hAnsi="Arial" w:cs="Arial"/>
        </w:rPr>
        <w:t>et al</w:t>
      </w:r>
      <w:r w:rsidR="005514B1">
        <w:rPr>
          <w:rFonts w:ascii="Arial" w:hAnsi="Arial" w:cs="Arial"/>
        </w:rPr>
        <w:t>.</w:t>
      </w:r>
      <w:r w:rsidR="00BC2861">
        <w:rPr>
          <w:rFonts w:ascii="Arial" w:hAnsi="Arial" w:cs="Arial"/>
        </w:rPr>
        <w:t xml:space="preserve">, </w:t>
      </w:r>
      <w:r w:rsidR="005514B1">
        <w:rPr>
          <w:rFonts w:ascii="Arial" w:hAnsi="Arial" w:cs="Arial"/>
        </w:rPr>
        <w:t>(</w:t>
      </w:r>
      <w:r w:rsidR="00BC2861">
        <w:rPr>
          <w:rFonts w:ascii="Arial" w:hAnsi="Arial" w:cs="Arial"/>
        </w:rPr>
        <w:t xml:space="preserve">2003), found that TL can not only lead to empowerment but also dependency upon the leader, where self-esteem is reliant on the leaders approval. Personal identification with the leader, where the followers belief about a leader becomes self-defining, </w:t>
      </w:r>
      <w:r w:rsidR="0055757A">
        <w:rPr>
          <w:rFonts w:ascii="Arial" w:hAnsi="Arial" w:cs="Arial"/>
        </w:rPr>
        <w:t>can lead to dependence on the leader and, conversely, social identification, where an individual’s belief about a group becomes self-defining, leads to empowerment.</w:t>
      </w:r>
      <w:r w:rsidR="00BC2861">
        <w:rPr>
          <w:rFonts w:ascii="Arial" w:hAnsi="Arial" w:cs="Arial"/>
        </w:rPr>
        <w:t xml:space="preserve"> </w:t>
      </w:r>
      <w:r w:rsidR="0055757A">
        <w:rPr>
          <w:rFonts w:ascii="Arial" w:hAnsi="Arial" w:cs="Arial"/>
        </w:rPr>
        <w:t>Social identification can be influenced by encouragement to work towards group goals. Whilst this study took place in a bank and</w:t>
      </w:r>
      <w:r w:rsidR="005514B1">
        <w:rPr>
          <w:rFonts w:ascii="Arial" w:hAnsi="Arial" w:cs="Arial"/>
        </w:rPr>
        <w:t>,</w:t>
      </w:r>
      <w:r w:rsidR="0055757A">
        <w:rPr>
          <w:rFonts w:ascii="Arial" w:hAnsi="Arial" w:cs="Arial"/>
        </w:rPr>
        <w:t xml:space="preserve"> therefore, may not be generalisable to other settings, it does show that it is possible for dependence to develop and that this can be avoided by encouraging social identification within a group.</w:t>
      </w:r>
    </w:p>
    <w:p w14:paraId="430C2DFC" w14:textId="77777777" w:rsidR="004C1D98" w:rsidRPr="004C1D98" w:rsidRDefault="004C1D98" w:rsidP="004C1D98">
      <w:pPr>
        <w:spacing w:line="360" w:lineRule="auto"/>
        <w:rPr>
          <w:rFonts w:ascii="Arial" w:hAnsi="Arial" w:cs="Arial"/>
          <w:u w:val="single"/>
        </w:rPr>
      </w:pPr>
      <w:r w:rsidRPr="004C1D98">
        <w:rPr>
          <w:rFonts w:ascii="Arial" w:hAnsi="Arial" w:cs="Arial"/>
          <w:u w:val="single"/>
        </w:rPr>
        <w:t>Meaningful work</w:t>
      </w:r>
    </w:p>
    <w:p w14:paraId="46C5EB97" w14:textId="6E19155C" w:rsidR="003321AD" w:rsidRPr="004C1D98" w:rsidRDefault="004C1D98" w:rsidP="000C3258">
      <w:pPr>
        <w:spacing w:line="360" w:lineRule="auto"/>
        <w:rPr>
          <w:rFonts w:ascii="Arial" w:hAnsi="Arial" w:cs="Arial"/>
        </w:rPr>
      </w:pPr>
      <w:r w:rsidRPr="004D2703">
        <w:rPr>
          <w:rFonts w:ascii="Arial" w:hAnsi="Arial" w:cs="Arial"/>
          <w:highlight w:val="green"/>
        </w:rPr>
        <w:t xml:space="preserve">Arnold </w:t>
      </w:r>
      <w:r w:rsidRPr="004D2703">
        <w:rPr>
          <w:rFonts w:ascii="Arial" w:hAnsi="Arial" w:cs="Arial"/>
          <w:i/>
          <w:iCs/>
          <w:highlight w:val="green"/>
        </w:rPr>
        <w:t>et al</w:t>
      </w:r>
      <w:r w:rsidR="004D2703" w:rsidRPr="004D2703">
        <w:rPr>
          <w:rFonts w:ascii="Arial" w:hAnsi="Arial" w:cs="Arial"/>
          <w:i/>
          <w:iCs/>
          <w:highlight w:val="green"/>
        </w:rPr>
        <w:t>.,</w:t>
      </w:r>
      <w:r w:rsidRPr="004D2703">
        <w:rPr>
          <w:rFonts w:ascii="Arial" w:hAnsi="Arial" w:cs="Arial"/>
          <w:i/>
          <w:iCs/>
          <w:highlight w:val="green"/>
        </w:rPr>
        <w:t xml:space="preserve"> </w:t>
      </w:r>
      <w:r w:rsidRPr="004D2703">
        <w:rPr>
          <w:rFonts w:ascii="Arial" w:hAnsi="Arial" w:cs="Arial"/>
          <w:highlight w:val="green"/>
        </w:rPr>
        <w:t>(2007)</w:t>
      </w:r>
      <w:r w:rsidRPr="004C1D98">
        <w:rPr>
          <w:rFonts w:ascii="Arial" w:hAnsi="Arial" w:cs="Arial"/>
        </w:rPr>
        <w:t xml:space="preserve"> also found positive links between TL and psychological well-being. They completed two studies using quantitative data to measure and then examine the relationship between each of Transformational Leadership, Meaningful Work, and Psychological well-being. Combined, the studies involved 414 people across 3 different occupations. The </w:t>
      </w:r>
      <w:r w:rsidRPr="004C1D98">
        <w:rPr>
          <w:rFonts w:ascii="Arial" w:hAnsi="Arial" w:cs="Arial"/>
        </w:rPr>
        <w:lastRenderedPageBreak/>
        <w:t>psychological well-being in the first study asked individuals about ‘the extent to which in the past 6 months they have felt motivated, cheerful, enthusiastic, lively, joyful, and energetic’ (p 196). The second study measured psychological well-being in a mental health context, with a focus on ‘social functioning’ such as the ability to concentrate or enjoy work (p 199). Results of the studies, show a ‘positive relationship between transformational leadership and psychological well-being’ (p</w:t>
      </w:r>
      <w:r w:rsidR="005514B1">
        <w:rPr>
          <w:rFonts w:ascii="Arial" w:hAnsi="Arial" w:cs="Arial"/>
        </w:rPr>
        <w:t xml:space="preserve"> 201</w:t>
      </w:r>
      <w:r w:rsidRPr="004C1D98">
        <w:rPr>
          <w:rFonts w:ascii="Arial" w:hAnsi="Arial" w:cs="Arial"/>
        </w:rPr>
        <w:t xml:space="preserve">). Furthermore, findings show that this relationship was at least ‘partially mediated’ by ‘meaningful work’ (p </w:t>
      </w:r>
      <w:r w:rsidR="005514B1">
        <w:rPr>
          <w:rFonts w:ascii="Arial" w:hAnsi="Arial" w:cs="Arial"/>
        </w:rPr>
        <w:t xml:space="preserve"> 201</w:t>
      </w:r>
      <w:r w:rsidRPr="004C1D98">
        <w:rPr>
          <w:rFonts w:ascii="Arial" w:hAnsi="Arial" w:cs="Arial"/>
        </w:rPr>
        <w:t xml:space="preserve">). Relating this to the choir rehearsal environment would suggest that working towards a performance is a factor in the psychological well-being of choir members and that a transformational style of leadership would be a useful tool in guiding the rehearsal process, where there is a goal in mind. </w:t>
      </w:r>
    </w:p>
    <w:p w14:paraId="139FE969" w14:textId="558E81EE" w:rsidR="0049489B" w:rsidRPr="00612DFC" w:rsidRDefault="000D353F" w:rsidP="00BC1EAC">
      <w:pPr>
        <w:spacing w:line="360" w:lineRule="auto"/>
        <w:rPr>
          <w:rFonts w:ascii="Arial" w:hAnsi="Arial" w:cs="Arial"/>
          <w:b/>
          <w:bCs/>
          <w:u w:val="single"/>
        </w:rPr>
      </w:pPr>
      <w:r w:rsidRPr="00612DFC">
        <w:rPr>
          <w:rFonts w:ascii="Arial" w:hAnsi="Arial" w:cs="Arial"/>
          <w:b/>
          <w:bCs/>
          <w:u w:val="single"/>
        </w:rPr>
        <w:t>Practic</w:t>
      </w:r>
      <w:r w:rsidR="006C4087" w:rsidRPr="00612DFC">
        <w:rPr>
          <w:rFonts w:ascii="Arial" w:hAnsi="Arial" w:cs="Arial"/>
          <w:b/>
          <w:bCs/>
          <w:u w:val="single"/>
        </w:rPr>
        <w:t>al</w:t>
      </w:r>
      <w:r w:rsidRPr="00612DFC">
        <w:rPr>
          <w:rFonts w:ascii="Arial" w:hAnsi="Arial" w:cs="Arial"/>
          <w:b/>
          <w:bCs/>
          <w:u w:val="single"/>
        </w:rPr>
        <w:t xml:space="preserve"> Influence</w:t>
      </w:r>
      <w:r w:rsidR="0049489B" w:rsidRPr="00612DFC">
        <w:rPr>
          <w:rFonts w:ascii="Arial" w:hAnsi="Arial" w:cs="Arial"/>
          <w:b/>
          <w:bCs/>
          <w:u w:val="single"/>
        </w:rPr>
        <w:t>s</w:t>
      </w:r>
    </w:p>
    <w:p w14:paraId="5B1EE3B7" w14:textId="38BC88BF" w:rsidR="00C74A6A" w:rsidRDefault="0049489B" w:rsidP="00D42604">
      <w:pPr>
        <w:spacing w:line="360" w:lineRule="auto"/>
        <w:rPr>
          <w:rFonts w:ascii="Arial" w:hAnsi="Arial" w:cs="Arial"/>
        </w:rPr>
      </w:pPr>
      <w:r>
        <w:rPr>
          <w:rFonts w:ascii="Arial" w:hAnsi="Arial" w:cs="Arial"/>
        </w:rPr>
        <w:t>Content a</w:t>
      </w:r>
      <w:r w:rsidR="00AE0465">
        <w:rPr>
          <w:rFonts w:ascii="Arial" w:hAnsi="Arial" w:cs="Arial"/>
        </w:rPr>
        <w:t>nal</w:t>
      </w:r>
      <w:r>
        <w:rPr>
          <w:rFonts w:ascii="Arial" w:hAnsi="Arial" w:cs="Arial"/>
        </w:rPr>
        <w:t xml:space="preserve">ysis is used to categorise information related to the ‘central questions of the research’ (Bowen, </w:t>
      </w:r>
      <w:r w:rsidR="00AE0465">
        <w:rPr>
          <w:rFonts w:ascii="Arial" w:hAnsi="Arial" w:cs="Arial"/>
        </w:rPr>
        <w:t>2009</w:t>
      </w:r>
      <w:r>
        <w:rPr>
          <w:rFonts w:ascii="Arial" w:hAnsi="Arial" w:cs="Arial"/>
        </w:rPr>
        <w:t>). The analysis of best practice documents will use categories t</w:t>
      </w:r>
      <w:r w:rsidR="009D4E43">
        <w:rPr>
          <w:rFonts w:ascii="Arial" w:hAnsi="Arial" w:cs="Arial"/>
        </w:rPr>
        <w:t>hat</w:t>
      </w:r>
      <w:r>
        <w:rPr>
          <w:rFonts w:ascii="Arial" w:hAnsi="Arial" w:cs="Arial"/>
        </w:rPr>
        <w:t xml:space="preserve"> reflect </w:t>
      </w:r>
      <w:proofErr w:type="spellStart"/>
      <w:r>
        <w:rPr>
          <w:rFonts w:ascii="Arial" w:hAnsi="Arial" w:cs="Arial"/>
        </w:rPr>
        <w:t>Malsow’s</w:t>
      </w:r>
      <w:proofErr w:type="spellEnd"/>
      <w:r>
        <w:rPr>
          <w:rFonts w:ascii="Arial" w:hAnsi="Arial" w:cs="Arial"/>
        </w:rPr>
        <w:t xml:space="preserve"> hierarchy of needs</w:t>
      </w:r>
      <w:r w:rsidR="00BB6BE1">
        <w:rPr>
          <w:rFonts w:ascii="Arial" w:hAnsi="Arial" w:cs="Arial"/>
        </w:rPr>
        <w:t xml:space="preserve"> (</w:t>
      </w:r>
      <w:r w:rsidR="00560946">
        <w:rPr>
          <w:rFonts w:ascii="Arial" w:hAnsi="Arial" w:cs="Arial"/>
        </w:rPr>
        <w:t>1943</w:t>
      </w:r>
      <w:r w:rsidR="00BB6BE1">
        <w:rPr>
          <w:rFonts w:ascii="Arial" w:hAnsi="Arial" w:cs="Arial"/>
        </w:rPr>
        <w:t>)</w:t>
      </w:r>
      <w:r w:rsidR="000A5D04">
        <w:rPr>
          <w:rFonts w:ascii="Arial" w:hAnsi="Arial" w:cs="Arial"/>
        </w:rPr>
        <w:t xml:space="preserve">. </w:t>
      </w:r>
    </w:p>
    <w:p w14:paraId="1820BC31" w14:textId="380BF764" w:rsidR="000D353F" w:rsidRPr="00612DFC" w:rsidRDefault="000D353F" w:rsidP="00BC1EAC">
      <w:pPr>
        <w:spacing w:line="360" w:lineRule="auto"/>
        <w:rPr>
          <w:rFonts w:ascii="Arial" w:hAnsi="Arial" w:cs="Arial"/>
          <w:b/>
          <w:bCs/>
        </w:rPr>
      </w:pPr>
      <w:r w:rsidRPr="00612DFC">
        <w:rPr>
          <w:rFonts w:ascii="Arial" w:hAnsi="Arial" w:cs="Arial"/>
          <w:b/>
          <w:bCs/>
        </w:rPr>
        <w:t>Sing to live, live to sing</w:t>
      </w:r>
      <w:r w:rsidR="0049489B" w:rsidRPr="00612DFC">
        <w:rPr>
          <w:rFonts w:ascii="Arial" w:hAnsi="Arial" w:cs="Arial"/>
          <w:b/>
          <w:bCs/>
        </w:rPr>
        <w:t xml:space="preserve"> </w:t>
      </w:r>
      <w:r w:rsidR="00187DC9" w:rsidRPr="00612DFC">
        <w:rPr>
          <w:rFonts w:ascii="Arial" w:hAnsi="Arial" w:cs="Arial"/>
          <w:b/>
          <w:bCs/>
        </w:rPr>
        <w:t>(</w:t>
      </w:r>
      <w:proofErr w:type="spellStart"/>
      <w:r w:rsidR="00187DC9" w:rsidRPr="00612DFC">
        <w:rPr>
          <w:rFonts w:ascii="Arial" w:hAnsi="Arial" w:cs="Arial"/>
          <w:b/>
          <w:bCs/>
        </w:rPr>
        <w:t>StL</w:t>
      </w:r>
      <w:proofErr w:type="spellEnd"/>
      <w:r w:rsidR="00187DC9" w:rsidRPr="00612DFC">
        <w:rPr>
          <w:rFonts w:ascii="Arial" w:hAnsi="Arial" w:cs="Arial"/>
          <w:b/>
          <w:bCs/>
        </w:rPr>
        <w:t xml:space="preserve">) </w:t>
      </w:r>
      <w:r w:rsidR="0049489B" w:rsidRPr="00612DFC">
        <w:rPr>
          <w:rFonts w:ascii="Arial" w:hAnsi="Arial" w:cs="Arial"/>
          <w:b/>
          <w:bCs/>
        </w:rPr>
        <w:t>– guidelines on methodology</w:t>
      </w:r>
    </w:p>
    <w:p w14:paraId="23F0598D" w14:textId="2C6D6BBD" w:rsidR="007944C8" w:rsidRPr="007944C8" w:rsidRDefault="007944C8" w:rsidP="00BC1EAC">
      <w:pPr>
        <w:spacing w:line="360" w:lineRule="auto"/>
        <w:rPr>
          <w:rFonts w:ascii="Arial" w:hAnsi="Arial" w:cs="Arial"/>
        </w:rPr>
      </w:pPr>
      <w:r w:rsidRPr="007944C8">
        <w:rPr>
          <w:rFonts w:ascii="Arial" w:hAnsi="Arial" w:cs="Arial"/>
        </w:rPr>
        <w:t>This programme, like the hospital choir, is aimed at creating a space where psychological well-being is nurtured. The format is one of workshops so the performance goals of the programme are different</w:t>
      </w:r>
      <w:r w:rsidR="00560946">
        <w:rPr>
          <w:rFonts w:ascii="Arial" w:hAnsi="Arial" w:cs="Arial"/>
        </w:rPr>
        <w:t>,</w:t>
      </w:r>
      <w:r w:rsidRPr="007944C8">
        <w:rPr>
          <w:rFonts w:ascii="Arial" w:hAnsi="Arial" w:cs="Arial"/>
        </w:rPr>
        <w:t xml:space="preserve"> which may make some of their guidelines less relevant to the performance requirements of the hospital choir</w:t>
      </w:r>
      <w:r w:rsidR="00004851">
        <w:rPr>
          <w:rFonts w:ascii="Arial" w:hAnsi="Arial" w:cs="Arial"/>
        </w:rPr>
        <w:t>.</w:t>
      </w:r>
    </w:p>
    <w:p w14:paraId="1C9A44F7" w14:textId="5AADAE53" w:rsidR="000D1E3D" w:rsidRDefault="000D1E3D" w:rsidP="00511123">
      <w:pPr>
        <w:spacing w:line="360" w:lineRule="auto"/>
        <w:rPr>
          <w:rFonts w:ascii="Arial" w:hAnsi="Arial" w:cs="Arial"/>
          <w:u w:val="single"/>
        </w:rPr>
      </w:pPr>
      <w:r w:rsidRPr="000D1E3D">
        <w:rPr>
          <w:rFonts w:ascii="Arial" w:hAnsi="Arial" w:cs="Arial"/>
          <w:u w:val="single"/>
        </w:rPr>
        <w:t>Physiological</w:t>
      </w:r>
      <w:r w:rsidR="00187DC9">
        <w:rPr>
          <w:rFonts w:ascii="Arial" w:hAnsi="Arial" w:cs="Arial"/>
          <w:u w:val="single"/>
        </w:rPr>
        <w:t xml:space="preserve"> and safety</w:t>
      </w:r>
      <w:r w:rsidRPr="000D1E3D">
        <w:rPr>
          <w:rFonts w:ascii="Arial" w:hAnsi="Arial" w:cs="Arial"/>
          <w:u w:val="single"/>
        </w:rPr>
        <w:t xml:space="preserve"> </w:t>
      </w:r>
      <w:r w:rsidR="00004851">
        <w:rPr>
          <w:rFonts w:ascii="Arial" w:hAnsi="Arial" w:cs="Arial"/>
          <w:u w:val="single"/>
        </w:rPr>
        <w:t>needs</w:t>
      </w:r>
    </w:p>
    <w:p w14:paraId="07FEF224" w14:textId="7CCAF804" w:rsidR="00187DC9" w:rsidRDefault="00187DC9" w:rsidP="00511123">
      <w:pPr>
        <w:spacing w:line="360" w:lineRule="auto"/>
        <w:rPr>
          <w:rFonts w:ascii="Arial" w:hAnsi="Arial" w:cs="Arial"/>
        </w:rPr>
      </w:pPr>
      <w:r w:rsidRPr="00187DC9">
        <w:rPr>
          <w:rFonts w:ascii="Arial" w:hAnsi="Arial" w:cs="Arial"/>
        </w:rPr>
        <w:t>The physiological and safety needs are those that keep us alive and safe</w:t>
      </w:r>
      <w:r w:rsidR="00092525">
        <w:rPr>
          <w:rFonts w:ascii="Arial" w:hAnsi="Arial" w:cs="Arial"/>
        </w:rPr>
        <w:t xml:space="preserve"> (Maslow, 1943)</w:t>
      </w:r>
      <w:r w:rsidR="00004851">
        <w:rPr>
          <w:rFonts w:ascii="Arial" w:hAnsi="Arial" w:cs="Arial"/>
        </w:rPr>
        <w:t>.</w:t>
      </w:r>
    </w:p>
    <w:p w14:paraId="72373E08" w14:textId="020C9097" w:rsidR="00187DC9" w:rsidRPr="00187DC9" w:rsidRDefault="00187DC9" w:rsidP="00511123">
      <w:pPr>
        <w:spacing w:line="360" w:lineRule="auto"/>
        <w:rPr>
          <w:rFonts w:ascii="Arial" w:hAnsi="Arial" w:cs="Arial"/>
        </w:rPr>
      </w:pPr>
      <w:r>
        <w:rPr>
          <w:rFonts w:ascii="Arial" w:hAnsi="Arial" w:cs="Arial"/>
        </w:rPr>
        <w:t xml:space="preserve">The </w:t>
      </w:r>
      <w:proofErr w:type="spellStart"/>
      <w:r>
        <w:rPr>
          <w:rFonts w:ascii="Arial" w:hAnsi="Arial" w:cs="Arial"/>
        </w:rPr>
        <w:t>StL</w:t>
      </w:r>
      <w:proofErr w:type="spellEnd"/>
      <w:r>
        <w:rPr>
          <w:rFonts w:ascii="Arial" w:hAnsi="Arial" w:cs="Arial"/>
        </w:rPr>
        <w:t xml:space="preserve"> guidelines require the workshop leader and any volunteers to check the venue to ensure that it is suitable, including meeting the needs of any disabilities.</w:t>
      </w:r>
    </w:p>
    <w:p w14:paraId="1DDA97C9" w14:textId="49AE6006" w:rsidR="000D1E3D" w:rsidRDefault="00723AD8" w:rsidP="00511123">
      <w:pPr>
        <w:spacing w:line="360" w:lineRule="auto"/>
        <w:rPr>
          <w:rFonts w:ascii="Arial" w:hAnsi="Arial" w:cs="Arial"/>
        </w:rPr>
      </w:pPr>
      <w:r>
        <w:rPr>
          <w:rFonts w:ascii="Arial" w:hAnsi="Arial" w:cs="Arial"/>
        </w:rPr>
        <w:t>Warm-ups</w:t>
      </w:r>
      <w:r w:rsidR="000D1E3D" w:rsidRPr="002117CD">
        <w:rPr>
          <w:rFonts w:ascii="Arial" w:hAnsi="Arial" w:cs="Arial"/>
        </w:rPr>
        <w:t xml:space="preserve"> are recommended, as are </w:t>
      </w:r>
      <w:r w:rsidR="0049489B">
        <w:rPr>
          <w:rFonts w:ascii="Arial" w:hAnsi="Arial" w:cs="Arial"/>
        </w:rPr>
        <w:t>cool-down</w:t>
      </w:r>
      <w:r w:rsidR="000D1E3D" w:rsidRPr="002117CD">
        <w:rPr>
          <w:rFonts w:ascii="Arial" w:hAnsi="Arial" w:cs="Arial"/>
        </w:rPr>
        <w:t xml:space="preserve"> exercises</w:t>
      </w:r>
      <w:r w:rsidR="002117CD" w:rsidRPr="002117CD">
        <w:rPr>
          <w:rFonts w:ascii="Arial" w:hAnsi="Arial" w:cs="Arial"/>
        </w:rPr>
        <w:t xml:space="preserve">. It is suggested that the body is prepared for the activity of singing with exercises such as stretching and vocal </w:t>
      </w:r>
      <w:r>
        <w:rPr>
          <w:rFonts w:ascii="Arial" w:hAnsi="Arial" w:cs="Arial"/>
        </w:rPr>
        <w:t>warm-ups</w:t>
      </w:r>
      <w:r w:rsidR="002117CD" w:rsidRPr="002117CD">
        <w:rPr>
          <w:rFonts w:ascii="Arial" w:hAnsi="Arial" w:cs="Arial"/>
        </w:rPr>
        <w:t>.</w:t>
      </w:r>
    </w:p>
    <w:p w14:paraId="3FB1E047" w14:textId="0DDF2AE8" w:rsidR="0014409F" w:rsidRDefault="00D86BA5" w:rsidP="00511123">
      <w:pPr>
        <w:spacing w:line="360" w:lineRule="auto"/>
        <w:rPr>
          <w:rFonts w:ascii="Arial" w:hAnsi="Arial" w:cs="Arial"/>
        </w:rPr>
      </w:pPr>
      <w:r w:rsidRPr="00D86BA5">
        <w:rPr>
          <w:rFonts w:ascii="Arial" w:hAnsi="Arial" w:cs="Arial"/>
        </w:rPr>
        <w:t>As a choir leader, an interpretation of safety needs could be related to vocal health, which could be met by vocal warm-up and cool-down exercises</w:t>
      </w:r>
      <w:r w:rsidR="007944C8">
        <w:rPr>
          <w:rFonts w:ascii="Arial" w:hAnsi="Arial" w:cs="Arial"/>
        </w:rPr>
        <w:t xml:space="preserve">. </w:t>
      </w:r>
      <w:r w:rsidR="0014409F">
        <w:rPr>
          <w:rFonts w:ascii="Arial" w:hAnsi="Arial" w:cs="Arial"/>
        </w:rPr>
        <w:t>Beeman (2017) discusses the risk to both singers and choir leaders for vocal problems</w:t>
      </w:r>
      <w:r w:rsidR="00004851">
        <w:rPr>
          <w:rFonts w:ascii="Arial" w:hAnsi="Arial" w:cs="Arial"/>
        </w:rPr>
        <w:t>, suggesting</w:t>
      </w:r>
      <w:r w:rsidR="0014409F">
        <w:rPr>
          <w:rFonts w:ascii="Arial" w:hAnsi="Arial" w:cs="Arial"/>
        </w:rPr>
        <w:t xml:space="preserve"> that there is a need for voice teachers to </w:t>
      </w:r>
      <w:r w:rsidR="004C7703">
        <w:rPr>
          <w:rFonts w:ascii="Arial" w:hAnsi="Arial" w:cs="Arial"/>
        </w:rPr>
        <w:t>‘</w:t>
      </w:r>
      <w:r w:rsidR="0014409F" w:rsidRPr="0014409F">
        <w:rPr>
          <w:rFonts w:ascii="Arial" w:hAnsi="Arial" w:cs="Arial"/>
        </w:rPr>
        <w:t>adopt an active role in their students' overall vocal health</w:t>
      </w:r>
      <w:r w:rsidR="004C7703">
        <w:rPr>
          <w:rFonts w:ascii="Arial" w:hAnsi="Arial" w:cs="Arial"/>
        </w:rPr>
        <w:t>’</w:t>
      </w:r>
      <w:r w:rsidR="0014409F">
        <w:rPr>
          <w:rFonts w:ascii="Arial" w:hAnsi="Arial" w:cs="Arial"/>
        </w:rPr>
        <w:t xml:space="preserve"> (p111.e20)</w:t>
      </w:r>
    </w:p>
    <w:p w14:paraId="4171F2C8" w14:textId="4E132ADF" w:rsidR="000D1E3D" w:rsidRDefault="000D1E3D" w:rsidP="00511123">
      <w:pPr>
        <w:spacing w:line="360" w:lineRule="auto"/>
        <w:rPr>
          <w:rFonts w:ascii="Arial" w:hAnsi="Arial" w:cs="Arial"/>
          <w:u w:val="single"/>
        </w:rPr>
      </w:pPr>
      <w:commentRangeStart w:id="22"/>
      <w:r>
        <w:rPr>
          <w:rFonts w:ascii="Arial" w:hAnsi="Arial" w:cs="Arial"/>
          <w:u w:val="single"/>
        </w:rPr>
        <w:t>Love and belonging</w:t>
      </w:r>
      <w:commentRangeEnd w:id="22"/>
      <w:r w:rsidR="000A47DF">
        <w:rPr>
          <w:rStyle w:val="CommentReference"/>
        </w:rPr>
        <w:commentReference w:id="22"/>
      </w:r>
      <w:r w:rsidR="00092525">
        <w:rPr>
          <w:rFonts w:ascii="Arial" w:hAnsi="Arial" w:cs="Arial"/>
          <w:u w:val="single"/>
        </w:rPr>
        <w:t>ness</w:t>
      </w:r>
      <w:r w:rsidR="006F648F">
        <w:rPr>
          <w:rFonts w:ascii="Arial" w:hAnsi="Arial" w:cs="Arial"/>
          <w:u w:val="single"/>
        </w:rPr>
        <w:t xml:space="preserve">       </w:t>
      </w:r>
    </w:p>
    <w:p w14:paraId="05D7901E" w14:textId="058BE4B5" w:rsidR="00982915" w:rsidRDefault="00092525" w:rsidP="00982915">
      <w:pPr>
        <w:spacing w:line="360" w:lineRule="auto"/>
        <w:rPr>
          <w:rFonts w:ascii="Arial" w:hAnsi="Arial" w:cs="Arial"/>
        </w:rPr>
      </w:pPr>
      <w:r>
        <w:rPr>
          <w:rFonts w:ascii="Arial" w:hAnsi="Arial" w:cs="Arial"/>
        </w:rPr>
        <w:t xml:space="preserve">The need for love reflects a </w:t>
      </w:r>
      <w:r w:rsidR="000D4D0A">
        <w:rPr>
          <w:rFonts w:ascii="Arial" w:hAnsi="Arial" w:cs="Arial"/>
        </w:rPr>
        <w:t>person's</w:t>
      </w:r>
      <w:r>
        <w:rPr>
          <w:rFonts w:ascii="Arial" w:hAnsi="Arial" w:cs="Arial"/>
        </w:rPr>
        <w:t xml:space="preserve"> desire for ‘affectionate relations’</w:t>
      </w:r>
      <w:r w:rsidR="000D4D0A">
        <w:rPr>
          <w:rFonts w:ascii="Arial" w:hAnsi="Arial" w:cs="Arial"/>
        </w:rPr>
        <w:t xml:space="preserve"> and belongingness refers to having a place within a group (Maslow, 1943, p 380). Belongingness is particularly </w:t>
      </w:r>
      <w:r w:rsidR="000D4D0A">
        <w:rPr>
          <w:rFonts w:ascii="Arial" w:hAnsi="Arial" w:cs="Arial"/>
        </w:rPr>
        <w:lastRenderedPageBreak/>
        <w:t xml:space="preserve">applicable to a choir community and the need for affectionate relationships may come from the friendships formed with others. The </w:t>
      </w:r>
      <w:proofErr w:type="spellStart"/>
      <w:r w:rsidR="000D4D0A">
        <w:rPr>
          <w:rFonts w:ascii="Arial" w:hAnsi="Arial" w:cs="Arial"/>
        </w:rPr>
        <w:t>StL</w:t>
      </w:r>
      <w:proofErr w:type="spellEnd"/>
      <w:r w:rsidR="000D4D0A">
        <w:rPr>
          <w:rFonts w:ascii="Arial" w:hAnsi="Arial" w:cs="Arial"/>
        </w:rPr>
        <w:t xml:space="preserve"> guidance emphasises creating a welcoming environment and i</w:t>
      </w:r>
      <w:r w:rsidR="00723AD8" w:rsidRPr="00C637C0">
        <w:rPr>
          <w:rFonts w:ascii="Arial" w:hAnsi="Arial" w:cs="Arial"/>
        </w:rPr>
        <w:t xml:space="preserve">t is suggested that the warm-ups offered by the choir leader </w:t>
      </w:r>
      <w:r w:rsidR="00C637C0" w:rsidRPr="00C637C0">
        <w:rPr>
          <w:rFonts w:ascii="Arial" w:hAnsi="Arial" w:cs="Arial"/>
        </w:rPr>
        <w:t>can ‘prepare our mind for welcoming others</w:t>
      </w:r>
      <w:r w:rsidR="00C637C0">
        <w:rPr>
          <w:rFonts w:ascii="Arial" w:hAnsi="Arial" w:cs="Arial"/>
        </w:rPr>
        <w:t xml:space="preserve"> in the group</w:t>
      </w:r>
      <w:r w:rsidR="00C637C0" w:rsidRPr="00C637C0">
        <w:rPr>
          <w:rFonts w:ascii="Arial" w:hAnsi="Arial" w:cs="Arial"/>
        </w:rPr>
        <w:t>’</w:t>
      </w:r>
      <w:r w:rsidR="00C637C0">
        <w:rPr>
          <w:rFonts w:ascii="Arial" w:hAnsi="Arial" w:cs="Arial"/>
        </w:rPr>
        <w:t xml:space="preserve"> (p 36). </w:t>
      </w:r>
      <w:r w:rsidR="000D4D0A">
        <w:rPr>
          <w:rFonts w:ascii="Arial" w:hAnsi="Arial" w:cs="Arial"/>
        </w:rPr>
        <w:t>N</w:t>
      </w:r>
      <w:r w:rsidR="00C637C0">
        <w:rPr>
          <w:rFonts w:ascii="Arial" w:hAnsi="Arial" w:cs="Arial"/>
        </w:rPr>
        <w:t>o specific exercises are offered</w:t>
      </w:r>
      <w:r w:rsidR="000D4D0A">
        <w:rPr>
          <w:rFonts w:ascii="Arial" w:hAnsi="Arial" w:cs="Arial"/>
        </w:rPr>
        <w:t>, but g</w:t>
      </w:r>
      <w:r w:rsidR="00AF30C1">
        <w:rPr>
          <w:rFonts w:ascii="Arial" w:hAnsi="Arial" w:cs="Arial"/>
        </w:rPr>
        <w:t>ames and exercises that involve listening to each other, being in a circle, or working in pairs or groups could encourage this kind of welcoming atmosphere.</w:t>
      </w:r>
      <w:r w:rsidR="00982915" w:rsidRPr="00982915">
        <w:rPr>
          <w:rFonts w:ascii="Arial" w:hAnsi="Arial" w:cs="Arial"/>
        </w:rPr>
        <w:t xml:space="preserve"> </w:t>
      </w:r>
    </w:p>
    <w:p w14:paraId="17FB5505" w14:textId="509033C4" w:rsidR="00B467BE" w:rsidRPr="00AB6DDF" w:rsidRDefault="000D4D0A" w:rsidP="00B467BE">
      <w:pPr>
        <w:spacing w:line="360" w:lineRule="auto"/>
        <w:rPr>
          <w:rFonts w:ascii="Arial" w:hAnsi="Arial" w:cs="Arial"/>
        </w:rPr>
      </w:pPr>
      <w:r>
        <w:rPr>
          <w:rFonts w:ascii="Arial" w:hAnsi="Arial" w:cs="Arial"/>
        </w:rPr>
        <w:t xml:space="preserve">Inclusiveness is also encouraged in the </w:t>
      </w:r>
      <w:proofErr w:type="spellStart"/>
      <w:r>
        <w:rPr>
          <w:rFonts w:ascii="Arial" w:hAnsi="Arial" w:cs="Arial"/>
        </w:rPr>
        <w:t>StL</w:t>
      </w:r>
      <w:proofErr w:type="spellEnd"/>
      <w:r>
        <w:rPr>
          <w:rFonts w:ascii="Arial" w:hAnsi="Arial" w:cs="Arial"/>
        </w:rPr>
        <w:t xml:space="preserve"> guidance and l</w:t>
      </w:r>
      <w:r w:rsidR="00B467BE">
        <w:rPr>
          <w:rFonts w:ascii="Arial" w:hAnsi="Arial" w:cs="Arial"/>
        </w:rPr>
        <w:t>anguage used by the choir leader is considered</w:t>
      </w:r>
      <w:r>
        <w:rPr>
          <w:rFonts w:ascii="Arial" w:hAnsi="Arial" w:cs="Arial"/>
        </w:rPr>
        <w:t xml:space="preserve">. It is </w:t>
      </w:r>
      <w:r w:rsidR="00982915" w:rsidRPr="00982915">
        <w:rPr>
          <w:rFonts w:ascii="Arial" w:hAnsi="Arial" w:cs="Arial"/>
        </w:rPr>
        <w:t>suggest</w:t>
      </w:r>
      <w:r>
        <w:rPr>
          <w:rFonts w:ascii="Arial" w:hAnsi="Arial" w:cs="Arial"/>
        </w:rPr>
        <w:t>ed</w:t>
      </w:r>
      <w:r w:rsidR="00982915" w:rsidRPr="00982915">
        <w:rPr>
          <w:rFonts w:ascii="Arial" w:hAnsi="Arial" w:cs="Arial"/>
        </w:rPr>
        <w:t xml:space="preserve"> that the choir leader does not use ‘jargon’ when leading warm-ups (p 36)</w:t>
      </w:r>
      <w:r>
        <w:rPr>
          <w:rFonts w:ascii="Arial" w:hAnsi="Arial" w:cs="Arial"/>
        </w:rPr>
        <w:t>,</w:t>
      </w:r>
      <w:r w:rsidR="00982915" w:rsidRPr="00982915">
        <w:rPr>
          <w:rFonts w:ascii="Arial" w:hAnsi="Arial" w:cs="Arial"/>
        </w:rPr>
        <w:t xml:space="preserve"> </w:t>
      </w:r>
      <w:r>
        <w:rPr>
          <w:rFonts w:ascii="Arial" w:hAnsi="Arial" w:cs="Arial"/>
        </w:rPr>
        <w:t>e</w:t>
      </w:r>
      <w:r w:rsidR="00982915" w:rsidRPr="00982915">
        <w:rPr>
          <w:rFonts w:ascii="Arial" w:hAnsi="Arial" w:cs="Arial"/>
        </w:rPr>
        <w:t xml:space="preserve">nsuring that </w:t>
      </w:r>
      <w:r>
        <w:rPr>
          <w:rFonts w:ascii="Arial" w:hAnsi="Arial" w:cs="Arial"/>
        </w:rPr>
        <w:t xml:space="preserve">the </w:t>
      </w:r>
      <w:r w:rsidR="00982915" w:rsidRPr="00982915">
        <w:rPr>
          <w:rFonts w:ascii="Arial" w:hAnsi="Arial" w:cs="Arial"/>
        </w:rPr>
        <w:t>language used can be understood by everyone</w:t>
      </w:r>
      <w:r>
        <w:rPr>
          <w:rFonts w:ascii="Arial" w:hAnsi="Arial" w:cs="Arial"/>
        </w:rPr>
        <w:t>. This</w:t>
      </w:r>
      <w:r w:rsidR="00982915" w:rsidRPr="00982915">
        <w:rPr>
          <w:rFonts w:ascii="Arial" w:hAnsi="Arial" w:cs="Arial"/>
        </w:rPr>
        <w:t xml:space="preserve"> would </w:t>
      </w:r>
      <w:r>
        <w:rPr>
          <w:rFonts w:ascii="Arial" w:hAnsi="Arial" w:cs="Arial"/>
        </w:rPr>
        <w:t>make certain</w:t>
      </w:r>
      <w:r w:rsidR="00982915" w:rsidRPr="00982915">
        <w:rPr>
          <w:rFonts w:ascii="Arial" w:hAnsi="Arial" w:cs="Arial"/>
        </w:rPr>
        <w:t xml:space="preserve"> that nobody feels left out</w:t>
      </w:r>
      <w:r w:rsidR="00B467BE">
        <w:rPr>
          <w:rFonts w:ascii="Arial" w:hAnsi="Arial" w:cs="Arial"/>
        </w:rPr>
        <w:t xml:space="preserve">, therefore supporting </w:t>
      </w:r>
      <w:r w:rsidR="00092525">
        <w:rPr>
          <w:rFonts w:ascii="Arial" w:hAnsi="Arial" w:cs="Arial"/>
        </w:rPr>
        <w:t xml:space="preserve">each choir member in being part of the community. </w:t>
      </w:r>
    </w:p>
    <w:p w14:paraId="7B89A31C" w14:textId="6133FD6B" w:rsidR="0023256A" w:rsidRDefault="000D4D0A" w:rsidP="00982915">
      <w:pPr>
        <w:spacing w:line="360" w:lineRule="auto"/>
        <w:rPr>
          <w:rFonts w:ascii="Arial" w:hAnsi="Arial" w:cs="Arial"/>
        </w:rPr>
      </w:pPr>
      <w:r>
        <w:rPr>
          <w:rFonts w:ascii="Arial" w:hAnsi="Arial" w:cs="Arial"/>
        </w:rPr>
        <w:t xml:space="preserve">Another way in which the </w:t>
      </w:r>
      <w:proofErr w:type="spellStart"/>
      <w:r>
        <w:rPr>
          <w:rFonts w:ascii="Arial" w:hAnsi="Arial" w:cs="Arial"/>
        </w:rPr>
        <w:t>StL</w:t>
      </w:r>
      <w:proofErr w:type="spellEnd"/>
      <w:r>
        <w:rPr>
          <w:rFonts w:ascii="Arial" w:hAnsi="Arial" w:cs="Arial"/>
        </w:rPr>
        <w:t xml:space="preserve"> guideline</w:t>
      </w:r>
      <w:r w:rsidR="00CE72F1">
        <w:rPr>
          <w:rFonts w:ascii="Arial" w:hAnsi="Arial" w:cs="Arial"/>
        </w:rPr>
        <w:t>s</w:t>
      </w:r>
      <w:r>
        <w:rPr>
          <w:rFonts w:ascii="Arial" w:hAnsi="Arial" w:cs="Arial"/>
        </w:rPr>
        <w:t xml:space="preserve"> foster inclusivity is by</w:t>
      </w:r>
      <w:r w:rsidR="0023256A">
        <w:rPr>
          <w:rFonts w:ascii="Arial" w:hAnsi="Arial" w:cs="Arial"/>
        </w:rPr>
        <w:t xml:space="preserve"> advocat</w:t>
      </w:r>
      <w:r>
        <w:rPr>
          <w:rFonts w:ascii="Arial" w:hAnsi="Arial" w:cs="Arial"/>
        </w:rPr>
        <w:t>ing</w:t>
      </w:r>
      <w:r w:rsidR="0023256A">
        <w:rPr>
          <w:rFonts w:ascii="Arial" w:hAnsi="Arial" w:cs="Arial"/>
        </w:rPr>
        <w:t xml:space="preserve"> that </w:t>
      </w:r>
      <w:r>
        <w:rPr>
          <w:rFonts w:ascii="Arial" w:hAnsi="Arial" w:cs="Arial"/>
        </w:rPr>
        <w:t>several</w:t>
      </w:r>
      <w:r w:rsidR="0023256A">
        <w:rPr>
          <w:rFonts w:ascii="Arial" w:hAnsi="Arial" w:cs="Arial"/>
        </w:rPr>
        <w:t xml:space="preserve"> teaching methods are </w:t>
      </w:r>
      <w:r>
        <w:rPr>
          <w:rFonts w:ascii="Arial" w:hAnsi="Arial" w:cs="Arial"/>
        </w:rPr>
        <w:t>used</w:t>
      </w:r>
      <w:r w:rsidR="0023256A">
        <w:rPr>
          <w:rFonts w:ascii="Arial" w:hAnsi="Arial" w:cs="Arial"/>
        </w:rPr>
        <w:t>, with the choir leader being flexible to allow for the varying needs of the group. Suggestions given are the ‘call and response method’, where the choir leader sings short phrases for the choir to repeat; incorporating movement and/or visual aids; repetition; and listening to a whole song to gain a sense of the song structure (p 36).</w:t>
      </w:r>
    </w:p>
    <w:p w14:paraId="3D475A3D" w14:textId="45AF6F16" w:rsidR="009E3B84" w:rsidRDefault="0016343A" w:rsidP="00982915">
      <w:pPr>
        <w:spacing w:line="360" w:lineRule="auto"/>
        <w:rPr>
          <w:rFonts w:ascii="Arial" w:hAnsi="Arial" w:cs="Arial"/>
        </w:rPr>
      </w:pPr>
      <w:r>
        <w:rPr>
          <w:rFonts w:ascii="Arial" w:hAnsi="Arial" w:cs="Arial"/>
        </w:rPr>
        <w:t xml:space="preserve">The </w:t>
      </w:r>
      <w:proofErr w:type="spellStart"/>
      <w:r>
        <w:rPr>
          <w:rFonts w:ascii="Arial" w:hAnsi="Arial" w:cs="Arial"/>
        </w:rPr>
        <w:t>StL</w:t>
      </w:r>
      <w:proofErr w:type="spellEnd"/>
      <w:r>
        <w:rPr>
          <w:rFonts w:ascii="Arial" w:hAnsi="Arial" w:cs="Arial"/>
        </w:rPr>
        <w:t xml:space="preserve"> guidance promotes</w:t>
      </w:r>
      <w:r w:rsidR="00771F7E">
        <w:rPr>
          <w:rFonts w:ascii="Arial" w:hAnsi="Arial" w:cs="Arial"/>
        </w:rPr>
        <w:t xml:space="preserve"> opportunities to discuss feelings</w:t>
      </w:r>
      <w:r>
        <w:rPr>
          <w:rFonts w:ascii="Arial" w:hAnsi="Arial" w:cs="Arial"/>
        </w:rPr>
        <w:t xml:space="preserve"> and encourages the acceptance</w:t>
      </w:r>
      <w:r w:rsidR="00CE72F1">
        <w:rPr>
          <w:rFonts w:ascii="Arial" w:hAnsi="Arial" w:cs="Arial"/>
        </w:rPr>
        <w:t xml:space="preserve"> of</w:t>
      </w:r>
      <w:r w:rsidR="00771F7E">
        <w:rPr>
          <w:rFonts w:ascii="Arial" w:hAnsi="Arial" w:cs="Arial"/>
        </w:rPr>
        <w:t xml:space="preserve"> everyone’s </w:t>
      </w:r>
      <w:r w:rsidR="00851C95">
        <w:rPr>
          <w:rFonts w:ascii="Arial" w:hAnsi="Arial" w:cs="Arial"/>
        </w:rPr>
        <w:t xml:space="preserve">feelings about </w:t>
      </w:r>
      <w:r>
        <w:rPr>
          <w:rFonts w:ascii="Arial" w:hAnsi="Arial" w:cs="Arial"/>
        </w:rPr>
        <w:t xml:space="preserve">a song. It also suggests that discussions of feelings and emotions could allow the choir leader to find meaningful songs to learn. </w:t>
      </w:r>
      <w:r w:rsidR="00B84A2F">
        <w:rPr>
          <w:rFonts w:ascii="Arial" w:hAnsi="Arial" w:cs="Arial"/>
        </w:rPr>
        <w:t>The guidance acknowledges the importance of the choir leaders role in understanding</w:t>
      </w:r>
      <w:r w:rsidR="00792543">
        <w:rPr>
          <w:rFonts w:ascii="Arial" w:hAnsi="Arial" w:cs="Arial"/>
        </w:rPr>
        <w:t xml:space="preserve"> how singing and music can elicit feelings</w:t>
      </w:r>
      <w:r w:rsidR="00C56962">
        <w:rPr>
          <w:rFonts w:ascii="Arial" w:hAnsi="Arial" w:cs="Arial"/>
        </w:rPr>
        <w:t xml:space="preserve"> and</w:t>
      </w:r>
      <w:r w:rsidR="00792543">
        <w:rPr>
          <w:rFonts w:ascii="Arial" w:hAnsi="Arial" w:cs="Arial"/>
        </w:rPr>
        <w:t xml:space="preserve"> how behaviour can be affected</w:t>
      </w:r>
      <w:r w:rsidR="00C56962">
        <w:rPr>
          <w:rFonts w:ascii="Arial" w:hAnsi="Arial" w:cs="Arial"/>
        </w:rPr>
        <w:t>. It</w:t>
      </w:r>
      <w:r>
        <w:rPr>
          <w:rFonts w:ascii="Arial" w:hAnsi="Arial" w:cs="Arial"/>
        </w:rPr>
        <w:t xml:space="preserve"> is recommended</w:t>
      </w:r>
      <w:r w:rsidR="00851C95">
        <w:rPr>
          <w:rFonts w:ascii="Arial" w:hAnsi="Arial" w:cs="Arial"/>
        </w:rPr>
        <w:t xml:space="preserve"> that the leader should develop their understanding </w:t>
      </w:r>
      <w:r w:rsidR="00C56962">
        <w:rPr>
          <w:rFonts w:ascii="Arial" w:hAnsi="Arial" w:cs="Arial"/>
        </w:rPr>
        <w:t>of</w:t>
      </w:r>
      <w:r w:rsidR="00851C95">
        <w:rPr>
          <w:rFonts w:ascii="Arial" w:hAnsi="Arial" w:cs="Arial"/>
        </w:rPr>
        <w:t xml:space="preserve"> how they can support singers to express feelings appropriately. The Ability model of Emotional Intelligence should be utilised to</w:t>
      </w:r>
      <w:r w:rsidR="00C56962">
        <w:rPr>
          <w:rFonts w:ascii="Arial" w:hAnsi="Arial" w:cs="Arial"/>
        </w:rPr>
        <w:t xml:space="preserve"> support the choir leader in this endeavo</w:t>
      </w:r>
      <w:r w:rsidR="00CE72F1">
        <w:rPr>
          <w:rFonts w:ascii="Arial" w:hAnsi="Arial" w:cs="Arial"/>
        </w:rPr>
        <w:t>u</w:t>
      </w:r>
      <w:r w:rsidR="00C56962">
        <w:rPr>
          <w:rFonts w:ascii="Arial" w:hAnsi="Arial" w:cs="Arial"/>
        </w:rPr>
        <w:t xml:space="preserve">r and it is unlikely to be appropriate to encourage these types of discussions unless the choir leader is confident that they have the skills to support this. </w:t>
      </w:r>
      <w:r w:rsidR="009E3B84">
        <w:rPr>
          <w:rFonts w:ascii="Arial" w:hAnsi="Arial" w:cs="Arial"/>
        </w:rPr>
        <w:t>At the end of workshop sessions, the guidance advocates for cool-downs to be employed to allow participants to leave with a sense of calm. Breathing and mindfulness exercises are both suggestions that are made to aid this process. Ethical guidance should include sign-posting advice to ensure that the choir leader is not acting outside of their scope of practice</w:t>
      </w:r>
      <w:r w:rsidR="00C56962">
        <w:rPr>
          <w:rFonts w:ascii="Arial" w:hAnsi="Arial" w:cs="Arial"/>
        </w:rPr>
        <w:t>, at times when</w:t>
      </w:r>
      <w:r w:rsidR="009E3B84">
        <w:rPr>
          <w:rFonts w:ascii="Arial" w:hAnsi="Arial" w:cs="Arial"/>
        </w:rPr>
        <w:t xml:space="preserve"> participants might need more support with their emotions than would be reasonable for the choir leader to offer.</w:t>
      </w:r>
      <w:r w:rsidR="00281773">
        <w:rPr>
          <w:rFonts w:ascii="Arial" w:hAnsi="Arial" w:cs="Arial"/>
        </w:rPr>
        <w:t xml:space="preserve"> </w:t>
      </w:r>
    </w:p>
    <w:p w14:paraId="51660A78" w14:textId="77777777" w:rsidR="0042724F" w:rsidRDefault="000D1E3D" w:rsidP="0042724F">
      <w:pPr>
        <w:spacing w:line="360" w:lineRule="auto"/>
        <w:rPr>
          <w:rFonts w:ascii="Arial" w:hAnsi="Arial" w:cs="Arial"/>
          <w:u w:val="single"/>
        </w:rPr>
      </w:pPr>
      <w:r>
        <w:rPr>
          <w:rFonts w:ascii="Arial" w:hAnsi="Arial" w:cs="Arial"/>
          <w:u w:val="single"/>
        </w:rPr>
        <w:t>Esteem</w:t>
      </w:r>
    </w:p>
    <w:p w14:paraId="25995F9A" w14:textId="510DB31D" w:rsidR="00D44CE7" w:rsidRDefault="00D44CE7" w:rsidP="0042724F">
      <w:pPr>
        <w:spacing w:line="360" w:lineRule="auto"/>
        <w:rPr>
          <w:rFonts w:ascii="Arial" w:hAnsi="Arial" w:cs="Arial"/>
        </w:rPr>
      </w:pPr>
      <w:r w:rsidRPr="00D44CE7">
        <w:rPr>
          <w:rFonts w:ascii="Arial" w:hAnsi="Arial" w:cs="Arial"/>
        </w:rPr>
        <w:t>The esteem needs include achievement, confidence, independence, freedom</w:t>
      </w:r>
      <w:r w:rsidR="009209E0">
        <w:rPr>
          <w:rFonts w:ascii="Arial" w:hAnsi="Arial" w:cs="Arial"/>
        </w:rPr>
        <w:t>, recognition,</w:t>
      </w:r>
      <w:r w:rsidRPr="00D44CE7">
        <w:rPr>
          <w:rFonts w:ascii="Arial" w:hAnsi="Arial" w:cs="Arial"/>
        </w:rPr>
        <w:t xml:space="preserve"> and appreciation (Maslow, 1943)</w:t>
      </w:r>
      <w:r>
        <w:rPr>
          <w:rFonts w:ascii="Arial" w:hAnsi="Arial" w:cs="Arial"/>
        </w:rPr>
        <w:t>.</w:t>
      </w:r>
    </w:p>
    <w:p w14:paraId="73466951" w14:textId="7B7FED94" w:rsidR="0042724F" w:rsidRDefault="009209E0" w:rsidP="0042724F">
      <w:pPr>
        <w:spacing w:line="360" w:lineRule="auto"/>
        <w:rPr>
          <w:rFonts w:ascii="Arial" w:hAnsi="Arial" w:cs="Arial"/>
        </w:rPr>
      </w:pPr>
      <w:r>
        <w:rPr>
          <w:rFonts w:ascii="Arial" w:hAnsi="Arial" w:cs="Arial"/>
        </w:rPr>
        <w:lastRenderedPageBreak/>
        <w:t>Within a culture of ‘collaborative learning’ (p</w:t>
      </w:r>
      <w:r w:rsidR="00CE72F1">
        <w:rPr>
          <w:rFonts w:ascii="Arial" w:hAnsi="Arial" w:cs="Arial"/>
        </w:rPr>
        <w:t xml:space="preserve"> </w:t>
      </w:r>
      <w:r>
        <w:rPr>
          <w:rFonts w:ascii="Arial" w:hAnsi="Arial" w:cs="Arial"/>
        </w:rPr>
        <w:t xml:space="preserve">36), the </w:t>
      </w:r>
      <w:proofErr w:type="spellStart"/>
      <w:r>
        <w:rPr>
          <w:rFonts w:ascii="Arial" w:hAnsi="Arial" w:cs="Arial"/>
        </w:rPr>
        <w:t>StL</w:t>
      </w:r>
      <w:proofErr w:type="spellEnd"/>
      <w:r>
        <w:rPr>
          <w:rFonts w:ascii="Arial" w:hAnsi="Arial" w:cs="Arial"/>
        </w:rPr>
        <w:t xml:space="preserve"> guidance </w:t>
      </w:r>
      <w:r w:rsidR="00CE72F1">
        <w:rPr>
          <w:rFonts w:ascii="Arial" w:hAnsi="Arial" w:cs="Arial"/>
        </w:rPr>
        <w:t>suggests</w:t>
      </w:r>
      <w:r>
        <w:rPr>
          <w:rFonts w:ascii="Arial" w:hAnsi="Arial" w:cs="Arial"/>
        </w:rPr>
        <w:t xml:space="preserve"> that small </w:t>
      </w:r>
      <w:r w:rsidR="0042724F">
        <w:rPr>
          <w:rFonts w:ascii="Arial" w:hAnsi="Arial" w:cs="Arial"/>
        </w:rPr>
        <w:t>groups or individuals could be delegated to lead learning/</w:t>
      </w:r>
      <w:r>
        <w:rPr>
          <w:rFonts w:ascii="Arial" w:hAnsi="Arial" w:cs="Arial"/>
        </w:rPr>
        <w:t>practicing</w:t>
      </w:r>
      <w:r w:rsidR="0042724F">
        <w:rPr>
          <w:rFonts w:ascii="Arial" w:hAnsi="Arial" w:cs="Arial"/>
        </w:rPr>
        <w:t xml:space="preserve">. </w:t>
      </w:r>
      <w:r w:rsidR="00B40C2C">
        <w:rPr>
          <w:rFonts w:ascii="Arial" w:hAnsi="Arial" w:cs="Arial"/>
        </w:rPr>
        <w:t>The idea of collaborative learning supports the psychological need of belonging for everyone, as it allows participants to work together. For those leading learning/</w:t>
      </w:r>
      <w:r w:rsidR="00CE72F1">
        <w:rPr>
          <w:rFonts w:ascii="Arial" w:hAnsi="Arial" w:cs="Arial"/>
        </w:rPr>
        <w:t>practicing</w:t>
      </w:r>
      <w:r w:rsidR="00B40C2C">
        <w:rPr>
          <w:rFonts w:ascii="Arial" w:hAnsi="Arial" w:cs="Arial"/>
        </w:rPr>
        <w:t xml:space="preserve">, it could also support their self-esteem, </w:t>
      </w:r>
      <w:r>
        <w:rPr>
          <w:rFonts w:ascii="Arial" w:hAnsi="Arial" w:cs="Arial"/>
        </w:rPr>
        <w:t>by giving them confidence and showing recognition of their ability.</w:t>
      </w:r>
    </w:p>
    <w:p w14:paraId="7AD988C7" w14:textId="586E6DB1" w:rsidR="009209E0" w:rsidRPr="00982915" w:rsidRDefault="009209E0" w:rsidP="0042724F">
      <w:pPr>
        <w:spacing w:line="360" w:lineRule="auto"/>
        <w:rPr>
          <w:rFonts w:ascii="Arial" w:hAnsi="Arial" w:cs="Arial"/>
        </w:rPr>
      </w:pPr>
      <w:r>
        <w:rPr>
          <w:rFonts w:ascii="Arial" w:hAnsi="Arial" w:cs="Arial"/>
        </w:rPr>
        <w:t xml:space="preserve">Also, supportive of an environment </w:t>
      </w:r>
      <w:r w:rsidR="00CE72F1">
        <w:rPr>
          <w:rFonts w:ascii="Arial" w:hAnsi="Arial" w:cs="Arial"/>
        </w:rPr>
        <w:t>that</w:t>
      </w:r>
      <w:r>
        <w:rPr>
          <w:rFonts w:ascii="Arial" w:hAnsi="Arial" w:cs="Arial"/>
        </w:rPr>
        <w:t xml:space="preserve"> nurtures confidence is the recommendation to ensure that no negative comments are made in front of the group, about </w:t>
      </w:r>
      <w:r w:rsidR="00CE72F1">
        <w:rPr>
          <w:rFonts w:ascii="Arial" w:hAnsi="Arial" w:cs="Arial"/>
        </w:rPr>
        <w:t>how</w:t>
      </w:r>
      <w:r>
        <w:rPr>
          <w:rFonts w:ascii="Arial" w:hAnsi="Arial" w:cs="Arial"/>
        </w:rPr>
        <w:t xml:space="preserve"> individuals sing during rehearsals.</w:t>
      </w:r>
    </w:p>
    <w:p w14:paraId="2A82E96F" w14:textId="72F98417" w:rsidR="000D1E3D" w:rsidRDefault="000D1E3D" w:rsidP="00511123">
      <w:pPr>
        <w:spacing w:line="360" w:lineRule="auto"/>
        <w:rPr>
          <w:rFonts w:ascii="Arial" w:hAnsi="Arial" w:cs="Arial"/>
          <w:u w:val="single"/>
        </w:rPr>
      </w:pPr>
      <w:r>
        <w:rPr>
          <w:rFonts w:ascii="Arial" w:hAnsi="Arial" w:cs="Arial"/>
          <w:u w:val="single"/>
        </w:rPr>
        <w:t>Self-actualisation</w:t>
      </w:r>
      <w:r w:rsidR="0042724F">
        <w:rPr>
          <w:rFonts w:ascii="Arial" w:hAnsi="Arial" w:cs="Arial"/>
          <w:u w:val="single"/>
        </w:rPr>
        <w:t xml:space="preserve"> and transcendence</w:t>
      </w:r>
    </w:p>
    <w:p w14:paraId="2A8708F4" w14:textId="482E9CC3" w:rsidR="005B63D8" w:rsidRPr="005B63D8" w:rsidRDefault="005B63D8" w:rsidP="00511123">
      <w:pPr>
        <w:spacing w:line="360" w:lineRule="auto"/>
        <w:rPr>
          <w:rFonts w:ascii="Arial" w:hAnsi="Arial" w:cs="Arial"/>
        </w:rPr>
      </w:pPr>
      <w:r w:rsidRPr="005B63D8">
        <w:rPr>
          <w:rFonts w:ascii="Arial" w:hAnsi="Arial" w:cs="Arial"/>
        </w:rPr>
        <w:t>Self-</w:t>
      </w:r>
      <w:r w:rsidR="00742874">
        <w:rPr>
          <w:rFonts w:ascii="Arial" w:hAnsi="Arial" w:cs="Arial"/>
        </w:rPr>
        <w:t>actualisation</w:t>
      </w:r>
      <w:r w:rsidRPr="005B63D8">
        <w:rPr>
          <w:rFonts w:ascii="Arial" w:hAnsi="Arial" w:cs="Arial"/>
        </w:rPr>
        <w:t xml:space="preserve"> is about fulfilling capabilities and being able to express your true self</w:t>
      </w:r>
      <w:r w:rsidR="00742874">
        <w:rPr>
          <w:rFonts w:ascii="Arial" w:hAnsi="Arial" w:cs="Arial"/>
        </w:rPr>
        <w:t xml:space="preserve"> (Maslow, 1943),</w:t>
      </w:r>
      <w:r w:rsidRPr="005B63D8">
        <w:rPr>
          <w:rFonts w:ascii="Arial" w:hAnsi="Arial" w:cs="Arial"/>
        </w:rPr>
        <w:t xml:space="preserve"> whereas transcendence is for those already self-actualised to act in the interests of others (Maslow, check date)</w:t>
      </w:r>
      <w:r w:rsidR="00EE643A">
        <w:rPr>
          <w:rFonts w:ascii="Arial" w:hAnsi="Arial" w:cs="Arial"/>
        </w:rPr>
        <w:t>.</w:t>
      </w:r>
    </w:p>
    <w:p w14:paraId="322E7A88" w14:textId="0E14D46D" w:rsidR="000C66EE" w:rsidRDefault="00152E53" w:rsidP="00BC1EAC">
      <w:pPr>
        <w:spacing w:line="360" w:lineRule="auto"/>
        <w:rPr>
          <w:rFonts w:ascii="Arial" w:hAnsi="Arial" w:cs="Arial"/>
        </w:rPr>
      </w:pPr>
      <w:r w:rsidRPr="00B141FA">
        <w:rPr>
          <w:rFonts w:ascii="Arial" w:hAnsi="Arial" w:cs="Arial"/>
        </w:rPr>
        <w:t xml:space="preserve">The </w:t>
      </w:r>
      <w:proofErr w:type="spellStart"/>
      <w:r w:rsidR="009209E0">
        <w:rPr>
          <w:rFonts w:ascii="Arial" w:hAnsi="Arial" w:cs="Arial"/>
        </w:rPr>
        <w:t>StL</w:t>
      </w:r>
      <w:proofErr w:type="spellEnd"/>
      <w:r w:rsidRPr="00B141FA">
        <w:rPr>
          <w:rFonts w:ascii="Arial" w:hAnsi="Arial" w:cs="Arial"/>
        </w:rPr>
        <w:t xml:space="preserve"> guidance stresses that there is no ‘right’ or ‘wrong’</w:t>
      </w:r>
      <w:r w:rsidR="00B141FA" w:rsidRPr="00B141FA">
        <w:rPr>
          <w:rFonts w:ascii="Arial" w:hAnsi="Arial" w:cs="Arial"/>
        </w:rPr>
        <w:t xml:space="preserve"> way to sing a song (p 37). This supports Maslow’s </w:t>
      </w:r>
      <w:r w:rsidR="005B63D8">
        <w:rPr>
          <w:rFonts w:ascii="Arial" w:hAnsi="Arial" w:cs="Arial"/>
        </w:rPr>
        <w:t>thinking where self-expression is considered to be a ‘prerequisite’ to the basic needs</w:t>
      </w:r>
      <w:r w:rsidR="00000624">
        <w:rPr>
          <w:rFonts w:ascii="Arial" w:hAnsi="Arial" w:cs="Arial"/>
        </w:rPr>
        <w:t xml:space="preserve"> and it allows each person to be who they should be. Maslow discusses this as ‘</w:t>
      </w:r>
      <w:r w:rsidR="00000624" w:rsidRPr="00000624">
        <w:rPr>
          <w:rFonts w:ascii="Arial" w:hAnsi="Arial" w:cs="Arial"/>
        </w:rPr>
        <w:t>freedom to do</w:t>
      </w:r>
      <w:r w:rsidR="00000624">
        <w:rPr>
          <w:rFonts w:ascii="Arial" w:hAnsi="Arial" w:cs="Arial"/>
        </w:rPr>
        <w:t xml:space="preserve"> </w:t>
      </w:r>
      <w:r w:rsidR="00000624" w:rsidRPr="00000624">
        <w:rPr>
          <w:rFonts w:ascii="Arial" w:hAnsi="Arial" w:cs="Arial"/>
        </w:rPr>
        <w:t>what one wishes so long as no harm is done to others</w:t>
      </w:r>
      <w:r w:rsidR="00000624">
        <w:rPr>
          <w:rFonts w:ascii="Arial" w:hAnsi="Arial" w:cs="Arial"/>
        </w:rPr>
        <w:t>’ p383, which is an important consideration for the safety of everyone in the group. It could be considered in a choir setting context that there could be times set aside for allowing such self-expression</w:t>
      </w:r>
      <w:r w:rsidR="00742874">
        <w:rPr>
          <w:rFonts w:ascii="Arial" w:hAnsi="Arial" w:cs="Arial"/>
        </w:rPr>
        <w:t xml:space="preserve">, </w:t>
      </w:r>
      <w:r w:rsidR="00000624">
        <w:rPr>
          <w:rFonts w:ascii="Arial" w:hAnsi="Arial" w:cs="Arial"/>
        </w:rPr>
        <w:t>but that there are also times where the overall performance of a group would need to be considered</w:t>
      </w:r>
      <w:r w:rsidR="00742874">
        <w:rPr>
          <w:rFonts w:ascii="Arial" w:hAnsi="Arial" w:cs="Arial"/>
        </w:rPr>
        <w:t>,</w:t>
      </w:r>
      <w:r w:rsidR="00000624">
        <w:rPr>
          <w:rFonts w:ascii="Arial" w:hAnsi="Arial" w:cs="Arial"/>
        </w:rPr>
        <w:t xml:space="preserve"> with an element of working together to achieve mutually agreed goals, which might include specific </w:t>
      </w:r>
      <w:r w:rsidR="00742874">
        <w:rPr>
          <w:rFonts w:ascii="Arial" w:hAnsi="Arial" w:cs="Arial"/>
        </w:rPr>
        <w:t>ways of singing a word or phrase.</w:t>
      </w:r>
      <w:r w:rsidR="00F84A87">
        <w:rPr>
          <w:rFonts w:ascii="Arial" w:hAnsi="Arial" w:cs="Arial"/>
        </w:rPr>
        <w:t xml:space="preserve"> The TL component of Intellectual Stimulation (</w:t>
      </w:r>
      <w:r w:rsidR="00EE643A">
        <w:rPr>
          <w:rFonts w:ascii="Arial" w:hAnsi="Arial" w:cs="Arial"/>
        </w:rPr>
        <w:t>1969b</w:t>
      </w:r>
      <w:r w:rsidR="00F84A87">
        <w:rPr>
          <w:rFonts w:ascii="Arial" w:hAnsi="Arial" w:cs="Arial"/>
        </w:rPr>
        <w:t>) would be appropriately employed in this situation.</w:t>
      </w:r>
    </w:p>
    <w:p w14:paraId="6DB5FD5B" w14:textId="444B6FAD" w:rsidR="005801EB" w:rsidRPr="00612DFC" w:rsidRDefault="0071741D" w:rsidP="00BC1EAC">
      <w:pPr>
        <w:spacing w:line="360" w:lineRule="auto"/>
        <w:rPr>
          <w:rFonts w:ascii="Arial" w:hAnsi="Arial" w:cs="Arial"/>
          <w:b/>
          <w:bCs/>
        </w:rPr>
      </w:pPr>
      <w:r w:rsidRPr="00612DFC">
        <w:rPr>
          <w:rFonts w:ascii="Arial" w:hAnsi="Arial" w:cs="Arial"/>
          <w:b/>
          <w:bCs/>
        </w:rPr>
        <w:t>Conceptual Model – PCSA</w:t>
      </w:r>
      <w:r w:rsidR="00612DFC">
        <w:rPr>
          <w:rFonts w:ascii="Arial" w:hAnsi="Arial" w:cs="Arial"/>
          <w:b/>
          <w:bCs/>
        </w:rPr>
        <w:t xml:space="preserve"> Recommendations for Practice</w:t>
      </w:r>
    </w:p>
    <w:p w14:paraId="56B9B189" w14:textId="0AC85388" w:rsidR="006369C2" w:rsidRDefault="006369C2" w:rsidP="00BC1EAC">
      <w:pPr>
        <w:spacing w:line="360" w:lineRule="auto"/>
        <w:rPr>
          <w:rFonts w:ascii="Arial" w:hAnsi="Arial" w:cs="Arial"/>
        </w:rPr>
      </w:pPr>
      <w:r>
        <w:rPr>
          <w:rFonts w:ascii="Arial" w:hAnsi="Arial" w:cs="Arial"/>
        </w:rPr>
        <w:t>Th</w:t>
      </w:r>
      <w:r w:rsidR="00001351">
        <w:rPr>
          <w:rFonts w:ascii="Arial" w:hAnsi="Arial" w:cs="Arial"/>
        </w:rPr>
        <w:t>e PCSA</w:t>
      </w:r>
      <w:r>
        <w:rPr>
          <w:rFonts w:ascii="Arial" w:hAnsi="Arial" w:cs="Arial"/>
        </w:rPr>
        <w:t xml:space="preserve"> model </w:t>
      </w:r>
      <w:r w:rsidR="00001351">
        <w:rPr>
          <w:rFonts w:ascii="Arial" w:hAnsi="Arial" w:cs="Arial"/>
        </w:rPr>
        <w:t xml:space="preserve">aims to enhance the </w:t>
      </w:r>
      <w:r w:rsidR="00EE643A">
        <w:rPr>
          <w:rFonts w:ascii="Arial" w:hAnsi="Arial" w:cs="Arial"/>
        </w:rPr>
        <w:t>well-being</w:t>
      </w:r>
      <w:r w:rsidR="00001351">
        <w:rPr>
          <w:rFonts w:ascii="Arial" w:hAnsi="Arial" w:cs="Arial"/>
        </w:rPr>
        <w:t xml:space="preserve"> benefits of community singing by incorporating psychological theories to </w:t>
      </w:r>
      <w:r w:rsidR="007A01D8">
        <w:rPr>
          <w:rFonts w:ascii="Arial" w:hAnsi="Arial" w:cs="Arial"/>
        </w:rPr>
        <w:t>allow for ‘security and growth/self-actualisation’ (p 1410)</w:t>
      </w:r>
      <w:r w:rsidR="00EC52CB">
        <w:rPr>
          <w:rFonts w:ascii="Arial" w:hAnsi="Arial" w:cs="Arial"/>
        </w:rPr>
        <w:t>. Findings of a qualitative study into the benefits of group singing, involving 6 participants of a choir led by the main researcher and interviewer, fed into the model, making it possible that response bias from participants and ‘reporting bias due to the researcher’s invested interest’ (p 1411) might exist</w:t>
      </w:r>
      <w:r w:rsidR="00DC3878">
        <w:rPr>
          <w:rFonts w:ascii="Arial" w:hAnsi="Arial" w:cs="Arial"/>
        </w:rPr>
        <w:t>. Additionally, the research feeding into the model coming from only 1 choir would likely limit generalisation</w:t>
      </w:r>
      <w:r w:rsidR="00F339B7">
        <w:rPr>
          <w:rFonts w:ascii="Arial" w:hAnsi="Arial" w:cs="Arial"/>
        </w:rPr>
        <w:t xml:space="preserve">, although key themes addressed in the model </w:t>
      </w:r>
      <w:r w:rsidR="00EE643A">
        <w:rPr>
          <w:rFonts w:ascii="Arial" w:hAnsi="Arial" w:cs="Arial"/>
        </w:rPr>
        <w:t xml:space="preserve">that </w:t>
      </w:r>
      <w:r w:rsidR="00F339B7">
        <w:rPr>
          <w:rFonts w:ascii="Arial" w:hAnsi="Arial" w:cs="Arial"/>
        </w:rPr>
        <w:t>align with the Humanistic ideas shared by Maslow and Carl Rogers, including self-esteem, belongingness and personal growth, make this model worthy of examination.</w:t>
      </w:r>
      <w:r w:rsidR="000D11D2">
        <w:rPr>
          <w:rFonts w:ascii="Arial" w:hAnsi="Arial" w:cs="Arial"/>
        </w:rPr>
        <w:t xml:space="preserve"> </w:t>
      </w:r>
      <w:r w:rsidR="007A01D8">
        <w:rPr>
          <w:rFonts w:ascii="Arial" w:hAnsi="Arial" w:cs="Arial"/>
        </w:rPr>
        <w:t>This document analysis will examine</w:t>
      </w:r>
      <w:r w:rsidR="00B76989">
        <w:rPr>
          <w:rFonts w:ascii="Arial" w:hAnsi="Arial" w:cs="Arial"/>
        </w:rPr>
        <w:t xml:space="preserve"> how the model supports choir members with their mental well-being, through the lens of Maslow’s HON.</w:t>
      </w:r>
    </w:p>
    <w:p w14:paraId="4C5AD473" w14:textId="79D93D58" w:rsidR="00612DFC" w:rsidRDefault="003E2319" w:rsidP="00612DFC">
      <w:pPr>
        <w:spacing w:line="360" w:lineRule="auto"/>
        <w:rPr>
          <w:rFonts w:ascii="Arial" w:hAnsi="Arial" w:cs="Arial"/>
          <w:u w:val="single"/>
        </w:rPr>
      </w:pPr>
      <w:r w:rsidRPr="00612DFC">
        <w:rPr>
          <w:rFonts w:ascii="Arial" w:hAnsi="Arial" w:cs="Arial"/>
          <w:u w:val="single"/>
        </w:rPr>
        <w:lastRenderedPageBreak/>
        <w:t xml:space="preserve">Physiological </w:t>
      </w:r>
      <w:r w:rsidR="00612DFC" w:rsidRPr="00612DFC">
        <w:rPr>
          <w:rFonts w:ascii="Arial" w:hAnsi="Arial" w:cs="Arial"/>
          <w:u w:val="single"/>
        </w:rPr>
        <w:t>and Safety needs</w:t>
      </w:r>
    </w:p>
    <w:p w14:paraId="0E1C78AD" w14:textId="3DE07F96" w:rsidR="00B47C31" w:rsidRPr="00DC2581" w:rsidRDefault="00B47C31" w:rsidP="00612DFC">
      <w:pPr>
        <w:spacing w:line="360" w:lineRule="auto"/>
        <w:rPr>
          <w:rFonts w:ascii="Arial" w:hAnsi="Arial" w:cs="Arial"/>
        </w:rPr>
      </w:pPr>
      <w:r w:rsidRPr="00DC2581">
        <w:rPr>
          <w:rFonts w:ascii="Arial" w:hAnsi="Arial" w:cs="Arial"/>
        </w:rPr>
        <w:t xml:space="preserve">One of the recommendations of the PCSA model is that the leader ‘can manage group dynamics’. This could help to make choir participants feel safe in the rehearsal space. </w:t>
      </w:r>
      <w:r w:rsidR="00DC2581" w:rsidRPr="00DC2581">
        <w:rPr>
          <w:rFonts w:ascii="Arial" w:hAnsi="Arial" w:cs="Arial"/>
        </w:rPr>
        <w:t xml:space="preserve">Other than this, the model has a psychological well-being focus </w:t>
      </w:r>
      <w:r w:rsidR="00B76989">
        <w:rPr>
          <w:rFonts w:ascii="Arial" w:hAnsi="Arial" w:cs="Arial"/>
        </w:rPr>
        <w:t>more relevant to</w:t>
      </w:r>
      <w:r w:rsidR="00DC2581" w:rsidRPr="00DC2581">
        <w:rPr>
          <w:rFonts w:ascii="Arial" w:hAnsi="Arial" w:cs="Arial"/>
        </w:rPr>
        <w:t xml:space="preserve"> </w:t>
      </w:r>
      <w:r w:rsidR="00D00B4C">
        <w:rPr>
          <w:rFonts w:ascii="Arial" w:hAnsi="Arial" w:cs="Arial"/>
        </w:rPr>
        <w:t>Maslow’s Love and Belongingness and Self-Esteem needs.</w:t>
      </w:r>
    </w:p>
    <w:p w14:paraId="57EB57A3" w14:textId="77777777" w:rsidR="000D11D2" w:rsidRDefault="00612DFC" w:rsidP="000D11D2">
      <w:pPr>
        <w:spacing w:line="360" w:lineRule="auto"/>
        <w:rPr>
          <w:rFonts w:ascii="Arial" w:hAnsi="Arial" w:cs="Arial"/>
        </w:rPr>
      </w:pPr>
      <w:r>
        <w:rPr>
          <w:rFonts w:ascii="Arial" w:hAnsi="Arial" w:cs="Arial"/>
          <w:u w:val="single"/>
        </w:rPr>
        <w:t>Love and Belongingness</w:t>
      </w:r>
      <w:r w:rsidR="000D11D2" w:rsidRPr="000D11D2">
        <w:rPr>
          <w:rFonts w:ascii="Arial" w:hAnsi="Arial" w:cs="Arial"/>
        </w:rPr>
        <w:t xml:space="preserve"> </w:t>
      </w:r>
    </w:p>
    <w:p w14:paraId="66B9B018" w14:textId="796B85D6" w:rsidR="000D11D2" w:rsidRDefault="000D11D2" w:rsidP="000D11D2">
      <w:pPr>
        <w:spacing w:line="360" w:lineRule="auto"/>
        <w:rPr>
          <w:rFonts w:ascii="Arial" w:hAnsi="Arial" w:cs="Arial"/>
        </w:rPr>
      </w:pPr>
      <w:r>
        <w:rPr>
          <w:rFonts w:ascii="Arial" w:hAnsi="Arial" w:cs="Arial"/>
        </w:rPr>
        <w:t>Using a pay-as-you-go model allows members control, is inclusive, and promotes intrinsic motivation, which supports self-actualisation (ref ) However, this is not likely to be practical for many groups who rely on membership payments to ensure the group is financially viable, although a larger choir or one supported with funding might benefit from the ability to do this. It could also result in erratic attendance making it difficult for a choir to work towards performances. This could limit how the choir can contribute to the wider community, therefore inhibiting how transcendence can be achieved.</w:t>
      </w:r>
    </w:p>
    <w:p w14:paraId="3DD87AAD" w14:textId="3033AC8F" w:rsidR="00E031B3" w:rsidRDefault="00E031B3" w:rsidP="00612DFC">
      <w:pPr>
        <w:spacing w:line="360" w:lineRule="auto"/>
        <w:rPr>
          <w:rFonts w:ascii="Arial" w:hAnsi="Arial" w:cs="Arial"/>
        </w:rPr>
      </w:pPr>
      <w:r w:rsidRPr="00E031B3">
        <w:rPr>
          <w:rFonts w:ascii="Arial" w:hAnsi="Arial" w:cs="Arial"/>
        </w:rPr>
        <w:t xml:space="preserve">Regular feedback </w:t>
      </w:r>
      <w:r w:rsidR="006057EA">
        <w:rPr>
          <w:rFonts w:ascii="Arial" w:hAnsi="Arial" w:cs="Arial"/>
        </w:rPr>
        <w:t xml:space="preserve">from members is recommended and this </w:t>
      </w:r>
      <w:r w:rsidRPr="00E031B3">
        <w:rPr>
          <w:rFonts w:ascii="Arial" w:hAnsi="Arial" w:cs="Arial"/>
        </w:rPr>
        <w:t xml:space="preserve">ensures that members can contribute to discussions in the group and </w:t>
      </w:r>
      <w:r w:rsidR="006057EA">
        <w:rPr>
          <w:rFonts w:ascii="Arial" w:hAnsi="Arial" w:cs="Arial"/>
        </w:rPr>
        <w:t>‘</w:t>
      </w:r>
      <w:r w:rsidRPr="00E031B3">
        <w:rPr>
          <w:rFonts w:ascii="Arial" w:hAnsi="Arial" w:cs="Arial"/>
        </w:rPr>
        <w:t>the future direction of the group</w:t>
      </w:r>
      <w:r w:rsidR="006057EA">
        <w:rPr>
          <w:rFonts w:ascii="Arial" w:hAnsi="Arial" w:cs="Arial"/>
        </w:rPr>
        <w:t>’ (</w:t>
      </w:r>
      <w:proofErr w:type="spellStart"/>
      <w:r w:rsidR="006057EA">
        <w:rPr>
          <w:rFonts w:ascii="Arial" w:hAnsi="Arial" w:cs="Arial"/>
        </w:rPr>
        <w:t>Hendrey</w:t>
      </w:r>
      <w:proofErr w:type="spellEnd"/>
      <w:r w:rsidR="006057EA">
        <w:rPr>
          <w:rFonts w:ascii="Arial" w:hAnsi="Arial" w:cs="Arial"/>
        </w:rPr>
        <w:t xml:space="preserve"> et al, p1410)</w:t>
      </w:r>
      <w:r w:rsidRPr="00E031B3">
        <w:rPr>
          <w:rFonts w:ascii="Arial" w:hAnsi="Arial" w:cs="Arial"/>
        </w:rPr>
        <w:t xml:space="preserve">, enabling a sense of belonging. </w:t>
      </w:r>
      <w:r w:rsidR="006057EA">
        <w:rPr>
          <w:rFonts w:ascii="Arial" w:hAnsi="Arial" w:cs="Arial"/>
        </w:rPr>
        <w:t xml:space="preserve">This could be facilitated through the Individualised Component of TL ? (ref   ). </w:t>
      </w:r>
    </w:p>
    <w:p w14:paraId="5CC8AFCF" w14:textId="33380889" w:rsidR="006057EA" w:rsidRPr="00E031B3" w:rsidRDefault="006057EA" w:rsidP="00612DFC">
      <w:pPr>
        <w:spacing w:line="360" w:lineRule="auto"/>
        <w:rPr>
          <w:rFonts w:ascii="Arial" w:hAnsi="Arial" w:cs="Arial"/>
        </w:rPr>
      </w:pPr>
      <w:r>
        <w:rPr>
          <w:rFonts w:ascii="Arial" w:hAnsi="Arial" w:cs="Arial"/>
        </w:rPr>
        <w:t>It is recommended that opportunities to meet outside of rehearsals are provided to create ‘connectedness’ and ‘positive emotions’ (Henrey et al, p 1410).</w:t>
      </w:r>
      <w:r w:rsidR="00585F71">
        <w:rPr>
          <w:rFonts w:ascii="Arial" w:hAnsi="Arial" w:cs="Arial"/>
        </w:rPr>
        <w:t xml:space="preserve"> This might depend on the group and participants needs. Whilst community benefits are found to be good for mental health (ref       ), a group of people who all have work and family responsibilities might not desire or find this practical. This would then be dependent upon the needs and circumstances of choir members.</w:t>
      </w:r>
    </w:p>
    <w:p w14:paraId="0DF5375C" w14:textId="77777777" w:rsidR="000113AD" w:rsidRDefault="00612DFC" w:rsidP="000113AD">
      <w:pPr>
        <w:spacing w:line="360" w:lineRule="auto"/>
        <w:rPr>
          <w:rFonts w:ascii="Arial" w:hAnsi="Arial" w:cs="Arial"/>
        </w:rPr>
      </w:pPr>
      <w:r>
        <w:rPr>
          <w:rFonts w:ascii="Arial" w:hAnsi="Arial" w:cs="Arial"/>
          <w:u w:val="single"/>
        </w:rPr>
        <w:t>Esteem</w:t>
      </w:r>
      <w:r w:rsidR="000113AD" w:rsidRPr="000113AD">
        <w:rPr>
          <w:rFonts w:ascii="Arial" w:hAnsi="Arial" w:cs="Arial"/>
        </w:rPr>
        <w:t xml:space="preserve"> </w:t>
      </w:r>
    </w:p>
    <w:p w14:paraId="3EDAD237" w14:textId="13217626" w:rsidR="000113AD" w:rsidRDefault="000113AD" w:rsidP="000113AD">
      <w:pPr>
        <w:spacing w:line="360" w:lineRule="auto"/>
        <w:rPr>
          <w:rFonts w:ascii="Arial" w:hAnsi="Arial" w:cs="Arial"/>
        </w:rPr>
      </w:pPr>
      <w:r w:rsidRPr="000D11D2">
        <w:rPr>
          <w:rFonts w:ascii="Arial" w:hAnsi="Arial" w:cs="Arial"/>
        </w:rPr>
        <w:t xml:space="preserve">The PCSA model recommends that everyone in the choir learn songs by ear with the idea that learning is accessible to everyone. Hendry et al claim that this style of teaching allows singers to learn with relative ease, promoting a ‘can-do’ feeling, positively to self-efficacy and self-esteem. Ensuring that everyone </w:t>
      </w:r>
      <w:r>
        <w:rPr>
          <w:rFonts w:ascii="Arial" w:hAnsi="Arial" w:cs="Arial"/>
        </w:rPr>
        <w:t>can</w:t>
      </w:r>
      <w:r w:rsidRPr="000D11D2">
        <w:rPr>
          <w:rFonts w:ascii="Arial" w:hAnsi="Arial" w:cs="Arial"/>
        </w:rPr>
        <w:t xml:space="preserve"> access learning would promote a sense of belonging.</w:t>
      </w:r>
      <w:r>
        <w:rPr>
          <w:rFonts w:ascii="Arial" w:hAnsi="Arial" w:cs="Arial"/>
        </w:rPr>
        <w:t xml:space="preserve"> Learning by ear </w:t>
      </w:r>
      <w:r w:rsidRPr="00F93832">
        <w:rPr>
          <w:rFonts w:ascii="Arial" w:hAnsi="Arial" w:cs="Arial"/>
        </w:rPr>
        <w:t>includes</w:t>
      </w:r>
      <w:r>
        <w:rPr>
          <w:rFonts w:ascii="Arial" w:hAnsi="Arial" w:cs="Arial"/>
        </w:rPr>
        <w:t xml:space="preserve"> the ability to clearly hear and distinguish the sounds made, identifying the details, including intonation and rhythm (</w:t>
      </w:r>
      <w:proofErr w:type="spellStart"/>
      <w:r w:rsidR="00EB6A7E">
        <w:rPr>
          <w:rFonts w:ascii="Arial" w:hAnsi="Arial" w:cs="Arial"/>
        </w:rPr>
        <w:t>Katada</w:t>
      </w:r>
      <w:proofErr w:type="spellEnd"/>
      <w:r>
        <w:rPr>
          <w:rFonts w:ascii="Arial" w:hAnsi="Arial" w:cs="Arial"/>
        </w:rPr>
        <w:t>, 202</w:t>
      </w:r>
      <w:r w:rsidR="00EB6A7E">
        <w:rPr>
          <w:rFonts w:ascii="Arial" w:hAnsi="Arial" w:cs="Arial"/>
        </w:rPr>
        <w:t>2</w:t>
      </w:r>
      <w:r>
        <w:rPr>
          <w:rFonts w:ascii="Arial" w:hAnsi="Arial" w:cs="Arial"/>
        </w:rPr>
        <w:t>) which, some people may find challenging, particularly if they have auditory or memory processing challenges (ref      ). Some participants might find it helpful for the choir leader to give some visual indication to aid the learning process, such as moving the hand up or down to indicate the direction of the melody</w:t>
      </w:r>
      <w:r w:rsidR="009850CA">
        <w:rPr>
          <w:rFonts w:ascii="Arial" w:hAnsi="Arial" w:cs="Arial"/>
        </w:rPr>
        <w:t xml:space="preserve"> and others might learn better with notation.</w:t>
      </w:r>
    </w:p>
    <w:p w14:paraId="00DA4B76" w14:textId="7E522314" w:rsidR="001531ED" w:rsidRPr="00A91349" w:rsidRDefault="001531ED" w:rsidP="00612DFC">
      <w:pPr>
        <w:spacing w:line="360" w:lineRule="auto"/>
        <w:rPr>
          <w:rFonts w:ascii="Arial" w:hAnsi="Arial" w:cs="Arial"/>
        </w:rPr>
      </w:pPr>
      <w:r w:rsidRPr="00A91349">
        <w:rPr>
          <w:rFonts w:ascii="Arial" w:hAnsi="Arial" w:cs="Arial"/>
        </w:rPr>
        <w:lastRenderedPageBreak/>
        <w:t xml:space="preserve">The PCSA model makes recommendations to support ‘positive social identity’ (ref   ). These are to have an awareness of the </w:t>
      </w:r>
      <w:r w:rsidR="00A91349" w:rsidRPr="00A91349">
        <w:rPr>
          <w:rFonts w:ascii="Arial" w:hAnsi="Arial" w:cs="Arial"/>
        </w:rPr>
        <w:t>choir's</w:t>
      </w:r>
      <w:r w:rsidRPr="00A91349">
        <w:rPr>
          <w:rFonts w:ascii="Arial" w:hAnsi="Arial" w:cs="Arial"/>
        </w:rPr>
        <w:t xml:space="preserve"> influence on ‘self-perception and self-identity’ and the ability to ‘manage group dynamics so that group benefits are not undermined’ </w:t>
      </w:r>
      <w:r w:rsidR="0023404A">
        <w:rPr>
          <w:rFonts w:ascii="Arial" w:hAnsi="Arial" w:cs="Arial"/>
        </w:rPr>
        <w:t xml:space="preserve">by </w:t>
      </w:r>
      <w:r w:rsidRPr="00A91349">
        <w:rPr>
          <w:rFonts w:ascii="Arial" w:hAnsi="Arial" w:cs="Arial"/>
        </w:rPr>
        <w:t>being ‘inclusive, approachable, encouraging</w:t>
      </w:r>
      <w:r w:rsidR="00A91349" w:rsidRPr="00A91349">
        <w:rPr>
          <w:rFonts w:ascii="Arial" w:hAnsi="Arial" w:cs="Arial"/>
        </w:rPr>
        <w:t xml:space="preserve"> and dedicated to making the experience fun’ (p1410).</w:t>
      </w:r>
      <w:r w:rsidR="00A91349">
        <w:rPr>
          <w:rFonts w:ascii="Arial" w:hAnsi="Arial" w:cs="Arial"/>
        </w:rPr>
        <w:t xml:space="preserve"> </w:t>
      </w:r>
      <w:r w:rsidR="00A91349" w:rsidRPr="0023404A">
        <w:rPr>
          <w:rFonts w:ascii="Arial" w:hAnsi="Arial" w:cs="Arial"/>
          <w:highlight w:val="yellow"/>
        </w:rPr>
        <w:t>These are all abilities that could be supported by the Ability model of EI and will be further examined in the ‘Know what’</w:t>
      </w:r>
      <w:r w:rsidR="00D00B4C" w:rsidRPr="0023404A">
        <w:rPr>
          <w:rFonts w:ascii="Arial" w:hAnsi="Arial" w:cs="Arial"/>
          <w:highlight w:val="yellow"/>
        </w:rPr>
        <w:t xml:space="preserve"> section of Nelson’s Praxis.</w:t>
      </w:r>
    </w:p>
    <w:p w14:paraId="32EDBB10" w14:textId="14624F54" w:rsidR="00612DFC" w:rsidRDefault="00612DFC" w:rsidP="00612DFC">
      <w:pPr>
        <w:spacing w:line="360" w:lineRule="auto"/>
        <w:rPr>
          <w:rFonts w:ascii="Arial" w:hAnsi="Arial" w:cs="Arial"/>
          <w:u w:val="single"/>
        </w:rPr>
      </w:pPr>
      <w:r>
        <w:rPr>
          <w:rFonts w:ascii="Arial" w:hAnsi="Arial" w:cs="Arial"/>
          <w:u w:val="single"/>
        </w:rPr>
        <w:t>Self-</w:t>
      </w:r>
      <w:r w:rsidR="001531ED">
        <w:rPr>
          <w:rFonts w:ascii="Arial" w:hAnsi="Arial" w:cs="Arial"/>
          <w:u w:val="single"/>
        </w:rPr>
        <w:t>actualisation</w:t>
      </w:r>
      <w:r>
        <w:rPr>
          <w:rFonts w:ascii="Arial" w:hAnsi="Arial" w:cs="Arial"/>
          <w:u w:val="single"/>
        </w:rPr>
        <w:t xml:space="preserve"> and transcendence</w:t>
      </w:r>
    </w:p>
    <w:p w14:paraId="0C99C536" w14:textId="084FC38D" w:rsidR="00D00B4C" w:rsidRDefault="00F53A79" w:rsidP="00612DFC">
      <w:pPr>
        <w:spacing w:line="360" w:lineRule="auto"/>
        <w:rPr>
          <w:rFonts w:ascii="Arial" w:hAnsi="Arial" w:cs="Arial"/>
        </w:rPr>
      </w:pPr>
      <w:r w:rsidRPr="00D97506">
        <w:rPr>
          <w:rFonts w:ascii="Arial" w:hAnsi="Arial" w:cs="Arial"/>
        </w:rPr>
        <w:t xml:space="preserve">The </w:t>
      </w:r>
      <w:r w:rsidR="00D97506">
        <w:rPr>
          <w:rFonts w:ascii="Arial" w:hAnsi="Arial" w:cs="Arial"/>
        </w:rPr>
        <w:t>choir leader is encouraged to make sessions informative. Whilst there are no specific guidelines with this recommendation, it is possible</w:t>
      </w:r>
      <w:r w:rsidR="003A2B17">
        <w:rPr>
          <w:rFonts w:ascii="Arial" w:hAnsi="Arial" w:cs="Arial"/>
        </w:rPr>
        <w:t xml:space="preserve"> that the choir leader can educate participants about their vocal health and talk about the context of songs being taught.</w:t>
      </w:r>
    </w:p>
    <w:p w14:paraId="101F704C" w14:textId="58E76588" w:rsidR="0072544B" w:rsidRDefault="009850CA" w:rsidP="00612DFC">
      <w:pPr>
        <w:spacing w:line="360" w:lineRule="auto"/>
        <w:rPr>
          <w:rFonts w:ascii="Arial" w:hAnsi="Arial" w:cs="Arial"/>
        </w:rPr>
      </w:pPr>
      <w:proofErr w:type="spellStart"/>
      <w:r>
        <w:rPr>
          <w:rFonts w:ascii="Arial" w:hAnsi="Arial" w:cs="Arial"/>
        </w:rPr>
        <w:t>Hendrey</w:t>
      </w:r>
      <w:proofErr w:type="spellEnd"/>
      <w:r>
        <w:rPr>
          <w:rFonts w:ascii="Arial" w:hAnsi="Arial" w:cs="Arial"/>
        </w:rPr>
        <w:t xml:space="preserve"> et al (        ) link their suggested methodology of ‘call and response’ with becoming competent at a skill but for everyone to reach their full potential, a variety of teaching methods might be preferable. </w:t>
      </w:r>
      <w:proofErr w:type="spellStart"/>
      <w:r w:rsidR="0072544B">
        <w:rPr>
          <w:rFonts w:ascii="Arial" w:hAnsi="Arial" w:cs="Arial"/>
        </w:rPr>
        <w:t>Konrenman</w:t>
      </w:r>
      <w:proofErr w:type="spellEnd"/>
      <w:r w:rsidR="0072544B">
        <w:rPr>
          <w:rFonts w:ascii="Arial" w:hAnsi="Arial" w:cs="Arial"/>
        </w:rPr>
        <w:t xml:space="preserve"> and </w:t>
      </w:r>
      <w:r w:rsidR="000113AD">
        <w:rPr>
          <w:rFonts w:ascii="Arial" w:hAnsi="Arial" w:cs="Arial"/>
        </w:rPr>
        <w:t xml:space="preserve">     (       ) argue that people have preferred learning styles which is suggestive of a ‘general cognitive strategy preference’ </w:t>
      </w:r>
      <w:r w:rsidR="00977D56">
        <w:rPr>
          <w:rFonts w:ascii="Arial" w:hAnsi="Arial" w:cs="Arial"/>
        </w:rPr>
        <w:t xml:space="preserve">which have been found to affect how well a short musical phrase is remembered </w:t>
      </w:r>
      <w:r w:rsidR="000113AD">
        <w:rPr>
          <w:rFonts w:ascii="Arial" w:hAnsi="Arial" w:cs="Arial"/>
        </w:rPr>
        <w:t>(p61)</w:t>
      </w:r>
      <w:r w:rsidR="00977D56">
        <w:rPr>
          <w:rFonts w:ascii="Arial" w:hAnsi="Arial" w:cs="Arial"/>
        </w:rPr>
        <w:t xml:space="preserve">. </w:t>
      </w:r>
      <w:r>
        <w:rPr>
          <w:rFonts w:ascii="Arial" w:hAnsi="Arial" w:cs="Arial"/>
        </w:rPr>
        <w:t>Offering notation as an option might also provide further opportunities to make sessions informative.</w:t>
      </w:r>
    </w:p>
    <w:p w14:paraId="49E5851A" w14:textId="4837BC36" w:rsidR="00EC671F" w:rsidRDefault="003E2319" w:rsidP="004A0F33">
      <w:pPr>
        <w:spacing w:line="360" w:lineRule="auto"/>
        <w:rPr>
          <w:rFonts w:ascii="Arial" w:hAnsi="Arial" w:cs="Arial"/>
        </w:rPr>
      </w:pPr>
      <w:r>
        <w:rPr>
          <w:rFonts w:ascii="Arial" w:hAnsi="Arial" w:cs="Arial"/>
        </w:rPr>
        <w:t>KNOW WHAT</w:t>
      </w:r>
    </w:p>
    <w:p w14:paraId="0BED1A01" w14:textId="51A89775" w:rsidR="00EC671F" w:rsidRDefault="00753D9A" w:rsidP="004A0F33">
      <w:pPr>
        <w:spacing w:line="360" w:lineRule="auto"/>
        <w:rPr>
          <w:rFonts w:ascii="Arial" w:hAnsi="Arial" w:cs="Arial"/>
        </w:rPr>
      </w:pPr>
      <w:r>
        <w:rPr>
          <w:rFonts w:ascii="Arial" w:hAnsi="Arial" w:cs="Arial"/>
        </w:rPr>
        <w:t>An integrative</w:t>
      </w:r>
      <w:r w:rsidR="00EC671F">
        <w:rPr>
          <w:rFonts w:ascii="Arial" w:hAnsi="Arial" w:cs="Arial"/>
        </w:rPr>
        <w:t xml:space="preserve"> review of practical influences, fusing with theoretical influences to create the artifact</w:t>
      </w:r>
      <w:r w:rsidR="00732997">
        <w:rPr>
          <w:rFonts w:ascii="Arial" w:hAnsi="Arial" w:cs="Arial"/>
        </w:rPr>
        <w:t xml:space="preserve"> (see appendix    </w:t>
      </w:r>
      <w:r w:rsidR="001B44FF">
        <w:rPr>
          <w:rFonts w:ascii="Arial" w:hAnsi="Arial" w:cs="Arial"/>
        </w:rPr>
        <w:t>)</w:t>
      </w:r>
      <w:r w:rsidR="00A02D42">
        <w:rPr>
          <w:rFonts w:ascii="Arial" w:hAnsi="Arial" w:cs="Arial"/>
        </w:rPr>
        <w:t>.</w:t>
      </w:r>
    </w:p>
    <w:p w14:paraId="0E3CA2F8" w14:textId="720DC3DD" w:rsidR="003E2319" w:rsidRPr="00996B41" w:rsidRDefault="003E2319" w:rsidP="004A0F33">
      <w:pPr>
        <w:spacing w:line="360" w:lineRule="auto"/>
        <w:rPr>
          <w:rFonts w:ascii="Arial" w:hAnsi="Arial" w:cs="Arial"/>
          <w:b/>
          <w:bCs/>
        </w:rPr>
      </w:pPr>
      <w:bookmarkStart w:id="23" w:name="_Hlk148568636"/>
      <w:r w:rsidRPr="00996B41">
        <w:rPr>
          <w:rFonts w:ascii="Arial" w:hAnsi="Arial" w:cs="Arial"/>
          <w:b/>
          <w:bCs/>
        </w:rPr>
        <w:t xml:space="preserve">Physiological </w:t>
      </w:r>
      <w:r w:rsidR="000E6FA9" w:rsidRPr="00996B41">
        <w:rPr>
          <w:rFonts w:ascii="Arial" w:hAnsi="Arial" w:cs="Arial"/>
          <w:b/>
          <w:bCs/>
        </w:rPr>
        <w:t>and safety needs – food, water, rest  criminals, temp</w:t>
      </w:r>
    </w:p>
    <w:p w14:paraId="2E07DBE5" w14:textId="18E059D7" w:rsidR="003E2319" w:rsidRDefault="006A6257" w:rsidP="004A0F33">
      <w:pPr>
        <w:spacing w:line="360" w:lineRule="auto"/>
        <w:rPr>
          <w:rFonts w:ascii="Arial" w:hAnsi="Arial" w:cs="Arial"/>
        </w:rPr>
      </w:pPr>
      <w:r>
        <w:rPr>
          <w:rFonts w:ascii="Arial" w:hAnsi="Arial" w:cs="Arial"/>
        </w:rPr>
        <w:t>EI – ENSURING REST TIME FOR THE CHOIR LEADER</w:t>
      </w:r>
    </w:p>
    <w:p w14:paraId="0B9C1E40" w14:textId="3650A9AE" w:rsidR="00762A44" w:rsidRDefault="00762A44" w:rsidP="004A0F33">
      <w:pPr>
        <w:spacing w:line="360" w:lineRule="auto"/>
        <w:rPr>
          <w:rFonts w:ascii="Arial" w:hAnsi="Arial" w:cs="Arial"/>
        </w:rPr>
      </w:pPr>
      <w:r>
        <w:rPr>
          <w:rFonts w:ascii="Arial" w:hAnsi="Arial" w:cs="Arial"/>
        </w:rPr>
        <w:t>Breaks, access to water and toilet facilities</w:t>
      </w:r>
    </w:p>
    <w:p w14:paraId="306F977F" w14:textId="76209261" w:rsidR="003E2319" w:rsidRPr="00996B41" w:rsidRDefault="003E2319" w:rsidP="004A0F33">
      <w:pPr>
        <w:spacing w:line="360" w:lineRule="auto"/>
        <w:rPr>
          <w:rFonts w:ascii="Arial" w:hAnsi="Arial" w:cs="Arial"/>
          <w:b/>
          <w:bCs/>
        </w:rPr>
      </w:pPr>
      <w:r w:rsidRPr="00996B41">
        <w:rPr>
          <w:rFonts w:ascii="Arial" w:hAnsi="Arial" w:cs="Arial"/>
          <w:b/>
          <w:bCs/>
        </w:rPr>
        <w:t>Love and belonging</w:t>
      </w:r>
      <w:r w:rsidR="000E6FA9" w:rsidRPr="00996B41">
        <w:rPr>
          <w:rFonts w:ascii="Arial" w:hAnsi="Arial" w:cs="Arial"/>
          <w:b/>
          <w:bCs/>
        </w:rPr>
        <w:t xml:space="preserve"> – affection, belonging</w:t>
      </w:r>
      <w:r w:rsidR="001E5045">
        <w:rPr>
          <w:rFonts w:ascii="Arial" w:hAnsi="Arial" w:cs="Arial"/>
          <w:b/>
          <w:bCs/>
        </w:rPr>
        <w:t xml:space="preserve"> – TL, THEN EI, THEN PRACTICAL INFLUENCES, THEN RECOMMENDATIONS FOR ARTEFACT?</w:t>
      </w:r>
    </w:p>
    <w:p w14:paraId="588EE596" w14:textId="15783C91" w:rsidR="00E03373" w:rsidRDefault="00E03373" w:rsidP="004A0F33">
      <w:pPr>
        <w:spacing w:line="360" w:lineRule="auto"/>
        <w:rPr>
          <w:rFonts w:ascii="Arial" w:hAnsi="Arial" w:cs="Arial"/>
        </w:rPr>
      </w:pPr>
      <w:r>
        <w:rPr>
          <w:rFonts w:ascii="Arial" w:hAnsi="Arial" w:cs="Arial"/>
        </w:rPr>
        <w:t xml:space="preserve">How songs are taught is a big discussion – whilst the PCSA model advocates for teaching aurally, the </w:t>
      </w:r>
      <w:proofErr w:type="spellStart"/>
      <w:r>
        <w:rPr>
          <w:rFonts w:ascii="Arial" w:hAnsi="Arial" w:cs="Arial"/>
        </w:rPr>
        <w:t>stl</w:t>
      </w:r>
      <w:proofErr w:type="spellEnd"/>
      <w:r>
        <w:rPr>
          <w:rFonts w:ascii="Arial" w:hAnsi="Arial" w:cs="Arial"/>
        </w:rPr>
        <w:t xml:space="preserve"> methodological guidelines refer to people learning in different ways. Turning to the Ethics of Care for further guidance reveals… </w:t>
      </w:r>
    </w:p>
    <w:p w14:paraId="455172FF" w14:textId="77777777" w:rsidR="00762A44" w:rsidRDefault="00996B41" w:rsidP="004A0F33">
      <w:pPr>
        <w:spacing w:line="360" w:lineRule="auto"/>
        <w:rPr>
          <w:rFonts w:ascii="Arial" w:hAnsi="Arial" w:cs="Arial"/>
        </w:rPr>
      </w:pPr>
      <w:r w:rsidRPr="00042797">
        <w:rPr>
          <w:rFonts w:ascii="Arial" w:hAnsi="Arial" w:cs="Arial"/>
          <w:highlight w:val="yellow"/>
        </w:rPr>
        <w:t>\group DYNAMICS</w:t>
      </w:r>
      <w:r w:rsidR="00D9190B">
        <w:rPr>
          <w:rFonts w:ascii="Arial" w:hAnsi="Arial" w:cs="Arial"/>
        </w:rPr>
        <w:t xml:space="preserve"> – MANAGING EMOTIIONS BY WARM UPS/COOL DOWNS/REP CHOICE – BREATHING OR MINDFULNESS FOR CALM</w:t>
      </w:r>
      <w:r w:rsidR="005530F7">
        <w:rPr>
          <w:rFonts w:ascii="Arial" w:hAnsi="Arial" w:cs="Arial"/>
        </w:rPr>
        <w:t>, ENERGETIC WRM UPS</w:t>
      </w:r>
    </w:p>
    <w:p w14:paraId="60A70764" w14:textId="3BDEB639" w:rsidR="00762A44" w:rsidRDefault="00762A44" w:rsidP="004A0F33">
      <w:pPr>
        <w:spacing w:line="360" w:lineRule="auto"/>
        <w:rPr>
          <w:rFonts w:ascii="Arial" w:hAnsi="Arial" w:cs="Arial"/>
        </w:rPr>
      </w:pPr>
      <w:r>
        <w:rPr>
          <w:rFonts w:ascii="Arial" w:hAnsi="Arial" w:cs="Arial"/>
        </w:rPr>
        <w:t>DEMOCRACY – MASLOW QUOTE – FREEDOM, INDEPENDENCE, TL – IMPORTANCE OF QUALITY INTERACTIONS WITH EVERYONE, ALLOWING MEMBERS TO TALK OPENLY WITH CHOIR LEADER</w:t>
      </w:r>
    </w:p>
    <w:p w14:paraId="10353C6D" w14:textId="3D492375" w:rsidR="00762A44" w:rsidRDefault="00762A44" w:rsidP="004A0F33">
      <w:pPr>
        <w:spacing w:line="360" w:lineRule="auto"/>
        <w:rPr>
          <w:rFonts w:ascii="Arial" w:hAnsi="Arial" w:cs="Arial"/>
        </w:rPr>
      </w:pPr>
      <w:r>
        <w:rPr>
          <w:rFonts w:ascii="Arial" w:hAnsi="Arial" w:cs="Arial"/>
        </w:rPr>
        <w:lastRenderedPageBreak/>
        <w:t>CHOIR LEADER TO MANAGE ONE’S OWN EMOTIONS</w:t>
      </w:r>
    </w:p>
    <w:p w14:paraId="79119476" w14:textId="23DA7813" w:rsidR="00762A44" w:rsidRDefault="00762A44" w:rsidP="004A0F33">
      <w:pPr>
        <w:spacing w:line="360" w:lineRule="auto"/>
        <w:rPr>
          <w:rFonts w:ascii="Arial" w:hAnsi="Arial" w:cs="Arial"/>
        </w:rPr>
      </w:pPr>
      <w:r>
        <w:rPr>
          <w:rFonts w:ascii="Arial" w:hAnsi="Arial" w:cs="Arial"/>
        </w:rPr>
        <w:t>TL – lead with authenticity</w:t>
      </w:r>
    </w:p>
    <w:p w14:paraId="3AFFEBE7" w14:textId="048B8FA0" w:rsidR="00042797" w:rsidRDefault="001E5045" w:rsidP="004A0F33">
      <w:pPr>
        <w:spacing w:line="360" w:lineRule="auto"/>
        <w:rPr>
          <w:rFonts w:ascii="Arial" w:hAnsi="Arial" w:cs="Arial"/>
        </w:rPr>
      </w:pPr>
      <w:r>
        <w:rPr>
          <w:rFonts w:ascii="Arial" w:hAnsi="Arial" w:cs="Arial"/>
        </w:rPr>
        <w:t>TL – ENSURING THAT EVERY MEMBER HAS A VOICE AND, WHERE CHOIR SIZE IS SMALL ENOUGH TO DO SO, THE CHOIR LEADER SHOULD ENSURE EQUAL ATTENTION IS GIVEN, TO DEVELOP TRUST AND CONNECTEDNESS</w:t>
      </w:r>
    </w:p>
    <w:p w14:paraId="3E2B9C00" w14:textId="4BBB0CBC" w:rsidR="00AA5472" w:rsidRDefault="00AA5472" w:rsidP="004A0F33">
      <w:pPr>
        <w:spacing w:line="360" w:lineRule="auto"/>
        <w:rPr>
          <w:rFonts w:ascii="Arial" w:hAnsi="Arial" w:cs="Arial"/>
        </w:rPr>
      </w:pPr>
      <w:r>
        <w:rPr>
          <w:rFonts w:ascii="Arial" w:hAnsi="Arial" w:cs="Arial"/>
        </w:rPr>
        <w:t>TL – WORKING TOGETHER TOWARDS GROUP GOALS NURTURES EMPOWERMENT.</w:t>
      </w:r>
    </w:p>
    <w:p w14:paraId="04FC969E" w14:textId="40E1CF77" w:rsidR="00762A44" w:rsidRDefault="00762A44" w:rsidP="004A0F33">
      <w:pPr>
        <w:spacing w:line="360" w:lineRule="auto"/>
        <w:rPr>
          <w:rFonts w:ascii="Arial" w:hAnsi="Arial" w:cs="Arial"/>
        </w:rPr>
      </w:pPr>
      <w:r>
        <w:rPr>
          <w:rFonts w:ascii="Arial" w:hAnsi="Arial" w:cs="Arial"/>
        </w:rPr>
        <w:t>Safe space to talk about feelings and emotions – feeling accepted (belongingness)</w:t>
      </w:r>
    </w:p>
    <w:p w14:paraId="0FA258FC" w14:textId="7C8C5636" w:rsidR="00E92119" w:rsidRDefault="00E92119" w:rsidP="004A0F33">
      <w:pPr>
        <w:spacing w:line="360" w:lineRule="auto"/>
        <w:rPr>
          <w:rFonts w:ascii="Arial" w:hAnsi="Arial" w:cs="Arial"/>
        </w:rPr>
      </w:pPr>
      <w:r>
        <w:rPr>
          <w:rFonts w:ascii="Arial" w:hAnsi="Arial" w:cs="Arial"/>
        </w:rPr>
        <w:t>TL – BUILD GROUP IDENTITY – WORK TOWARDS GOALS TOGETHER</w:t>
      </w:r>
    </w:p>
    <w:p w14:paraId="20D68318" w14:textId="581E32CC" w:rsidR="00E92119" w:rsidRDefault="00E92119" w:rsidP="004A0F33">
      <w:pPr>
        <w:spacing w:line="360" w:lineRule="auto"/>
        <w:rPr>
          <w:rFonts w:ascii="Arial" w:hAnsi="Arial" w:cs="Arial"/>
        </w:rPr>
      </w:pPr>
      <w:r>
        <w:rPr>
          <w:rFonts w:ascii="Arial" w:hAnsi="Arial" w:cs="Arial"/>
        </w:rPr>
        <w:t>TL – ENCOURAGE CHOIR TO WORK TOGETHER TO ENSURE DEPENCE ON THE LEADER DOESN’T HAPPEN</w:t>
      </w:r>
    </w:p>
    <w:p w14:paraId="4345C001" w14:textId="076C5CA8" w:rsidR="003E2319" w:rsidRPr="00996B41" w:rsidRDefault="003E2319" w:rsidP="004A0F33">
      <w:pPr>
        <w:spacing w:line="360" w:lineRule="auto"/>
        <w:rPr>
          <w:rFonts w:ascii="Arial" w:hAnsi="Arial" w:cs="Arial"/>
          <w:b/>
          <w:bCs/>
        </w:rPr>
      </w:pPr>
      <w:r w:rsidRPr="00996B41">
        <w:rPr>
          <w:rFonts w:ascii="Arial" w:hAnsi="Arial" w:cs="Arial"/>
          <w:b/>
          <w:bCs/>
        </w:rPr>
        <w:t>Esteem</w:t>
      </w:r>
      <w:r w:rsidR="000E6FA9" w:rsidRPr="00996B41">
        <w:rPr>
          <w:rFonts w:ascii="Arial" w:hAnsi="Arial" w:cs="Arial"/>
          <w:b/>
          <w:bCs/>
        </w:rPr>
        <w:t xml:space="preserve"> – strength achievement, adequacy, </w:t>
      </w:r>
      <w:proofErr w:type="spellStart"/>
      <w:r w:rsidR="000E6FA9" w:rsidRPr="00996B41">
        <w:rPr>
          <w:rFonts w:ascii="Arial" w:hAnsi="Arial" w:cs="Arial"/>
          <w:b/>
          <w:bCs/>
        </w:rPr>
        <w:t>conifidence</w:t>
      </w:r>
      <w:proofErr w:type="spellEnd"/>
      <w:r w:rsidR="000E6FA9" w:rsidRPr="00996B41">
        <w:rPr>
          <w:rFonts w:ascii="Arial" w:hAnsi="Arial" w:cs="Arial"/>
          <w:b/>
          <w:bCs/>
        </w:rPr>
        <w:t>, independence, freedom, recognition, appreciation</w:t>
      </w:r>
    </w:p>
    <w:p w14:paraId="3F3E9CF3" w14:textId="01924752" w:rsidR="001F2AA6" w:rsidRPr="003E2319" w:rsidRDefault="001F2AA6" w:rsidP="001F2AA6">
      <w:pPr>
        <w:spacing w:line="360" w:lineRule="auto"/>
        <w:rPr>
          <w:rFonts w:ascii="Arial" w:hAnsi="Arial" w:cs="Arial"/>
        </w:rPr>
      </w:pPr>
      <w:r>
        <w:rPr>
          <w:rFonts w:ascii="Arial" w:hAnsi="Arial" w:cs="Arial"/>
        </w:rPr>
        <w:t xml:space="preserve">Research shows that self-efficacy can be achieved through Intellectual Stimulation. Agreeing on goals is one way to achieve this. </w:t>
      </w:r>
      <w:r w:rsidR="00753D9A">
        <w:rPr>
          <w:rFonts w:ascii="Arial" w:hAnsi="Arial" w:cs="Arial"/>
        </w:rPr>
        <w:t>To ensure a balance of power, i</w:t>
      </w:r>
      <w:r>
        <w:rPr>
          <w:rFonts w:ascii="Arial" w:hAnsi="Arial" w:cs="Arial"/>
        </w:rPr>
        <w:t xml:space="preserve">t is important to allow </w:t>
      </w:r>
      <w:r w:rsidR="00753D9A">
        <w:rPr>
          <w:rFonts w:ascii="Arial" w:hAnsi="Arial" w:cs="Arial"/>
        </w:rPr>
        <w:t xml:space="preserve">every member the opportunity to share their opinions before a consensus can be reached. </w:t>
      </w:r>
    </w:p>
    <w:p w14:paraId="30CCD462" w14:textId="4550F8B1" w:rsidR="003E2319" w:rsidRDefault="00042797" w:rsidP="004A0F33">
      <w:pPr>
        <w:spacing w:line="360" w:lineRule="auto"/>
        <w:rPr>
          <w:rFonts w:ascii="Arial" w:hAnsi="Arial" w:cs="Arial"/>
          <w:b/>
          <w:bCs/>
        </w:rPr>
      </w:pPr>
      <w:r w:rsidRPr="00042797">
        <w:rPr>
          <w:rFonts w:ascii="Arial" w:hAnsi="Arial" w:cs="Arial"/>
          <w:b/>
          <w:bCs/>
          <w:highlight w:val="yellow"/>
        </w:rPr>
        <w:t xml:space="preserve">NURTURING ESTEEM – BUILDING CONFIDENCE/ALLOWING INDEPENDENCE BUT SUPPORTING WHEN NEEDED – COULD BE TRICKY – LISTEN, ASK QUESTIONS, PARAPHRASE TO CHECK UNDERSTANDING COULD HELP </w:t>
      </w:r>
      <w:r w:rsidR="005530F7">
        <w:rPr>
          <w:rFonts w:ascii="Arial" w:hAnsi="Arial" w:cs="Arial"/>
          <w:b/>
          <w:bCs/>
          <w:highlight w:val="yellow"/>
        </w:rPr>
        <w:t>–</w:t>
      </w:r>
      <w:r w:rsidRPr="00042797">
        <w:rPr>
          <w:rFonts w:ascii="Arial" w:hAnsi="Arial" w:cs="Arial"/>
          <w:b/>
          <w:bCs/>
          <w:highlight w:val="yellow"/>
        </w:rPr>
        <w:t xml:space="preserve"> EI</w:t>
      </w:r>
    </w:p>
    <w:p w14:paraId="3A5B4FDF" w14:textId="1FF87312" w:rsidR="00762A44" w:rsidRDefault="00762A44" w:rsidP="004A0F33">
      <w:pPr>
        <w:spacing w:line="360" w:lineRule="auto"/>
        <w:rPr>
          <w:rFonts w:ascii="Arial" w:hAnsi="Arial" w:cs="Arial"/>
          <w:b/>
          <w:bCs/>
        </w:rPr>
      </w:pPr>
      <w:r>
        <w:rPr>
          <w:rFonts w:ascii="Arial" w:hAnsi="Arial" w:cs="Arial"/>
          <w:b/>
          <w:bCs/>
        </w:rPr>
        <w:t xml:space="preserve">Plan performances carefully – working towards </w:t>
      </w:r>
      <w:proofErr w:type="spellStart"/>
      <w:r>
        <w:rPr>
          <w:rFonts w:ascii="Arial" w:hAnsi="Arial" w:cs="Arial"/>
          <w:b/>
          <w:bCs/>
        </w:rPr>
        <w:t>mutally</w:t>
      </w:r>
      <w:proofErr w:type="spellEnd"/>
      <w:r>
        <w:rPr>
          <w:rFonts w:ascii="Arial" w:hAnsi="Arial" w:cs="Arial"/>
          <w:b/>
          <w:bCs/>
        </w:rPr>
        <w:t xml:space="preserve"> agreed and realistic goals - TL</w:t>
      </w:r>
    </w:p>
    <w:p w14:paraId="5D5EC0DB" w14:textId="038C69B6" w:rsidR="005530F7" w:rsidRPr="00996B41" w:rsidRDefault="005530F7" w:rsidP="004A0F33">
      <w:pPr>
        <w:spacing w:line="360" w:lineRule="auto"/>
        <w:rPr>
          <w:rFonts w:ascii="Arial" w:hAnsi="Arial" w:cs="Arial"/>
          <w:b/>
          <w:bCs/>
        </w:rPr>
      </w:pPr>
      <w:r>
        <w:rPr>
          <w:rFonts w:ascii="Arial" w:hAnsi="Arial" w:cs="Arial"/>
          <w:b/>
          <w:bCs/>
        </w:rPr>
        <w:t>EMPATHY – DEVELOP EMPATHY BY DEVELOPING EMOTIONAL IMAGINATION</w:t>
      </w:r>
    </w:p>
    <w:p w14:paraId="4952EF2B" w14:textId="2888E6F1" w:rsidR="00042797" w:rsidRDefault="003E2319" w:rsidP="00042797">
      <w:pPr>
        <w:spacing w:line="360" w:lineRule="auto"/>
        <w:rPr>
          <w:rFonts w:ascii="Arial" w:hAnsi="Arial" w:cs="Arial"/>
        </w:rPr>
      </w:pPr>
      <w:r w:rsidRPr="00996B41">
        <w:rPr>
          <w:rFonts w:ascii="Arial" w:hAnsi="Arial" w:cs="Arial"/>
          <w:b/>
          <w:bCs/>
        </w:rPr>
        <w:t>Self-actualisation and transcendence</w:t>
      </w:r>
      <w:r w:rsidR="00042797" w:rsidRPr="00042797">
        <w:rPr>
          <w:rFonts w:ascii="Arial" w:hAnsi="Arial" w:cs="Arial"/>
        </w:rPr>
        <w:t xml:space="preserve"> </w:t>
      </w:r>
      <w:r w:rsidR="00042797">
        <w:rPr>
          <w:rFonts w:ascii="Arial" w:hAnsi="Arial" w:cs="Arial"/>
        </w:rPr>
        <w:t>– self expression</w:t>
      </w:r>
    </w:p>
    <w:p w14:paraId="31AD3B88" w14:textId="7D9354AF" w:rsidR="005530F7" w:rsidRDefault="005530F7" w:rsidP="00042797">
      <w:pPr>
        <w:spacing w:line="360" w:lineRule="auto"/>
        <w:rPr>
          <w:rFonts w:ascii="Arial" w:hAnsi="Arial" w:cs="Arial"/>
        </w:rPr>
      </w:pPr>
      <w:r>
        <w:rPr>
          <w:rFonts w:ascii="Arial" w:hAnsi="Arial" w:cs="Arial"/>
        </w:rPr>
        <w:t>THINK ABOUT PERFORMANCES – HOW TO REDUCE ANXIETY, MAKE SURE THE CHOIR IS COMFORTABLE AND FEEL PREPARED</w:t>
      </w:r>
    </w:p>
    <w:p w14:paraId="7E012966" w14:textId="52B2C712" w:rsidR="00042797" w:rsidRDefault="00042797" w:rsidP="00042797">
      <w:pPr>
        <w:spacing w:line="360" w:lineRule="auto"/>
        <w:rPr>
          <w:rFonts w:ascii="Arial" w:hAnsi="Arial" w:cs="Arial"/>
        </w:rPr>
      </w:pPr>
      <w:r>
        <w:rPr>
          <w:rFonts w:ascii="Arial" w:hAnsi="Arial" w:cs="Arial"/>
        </w:rPr>
        <w:t>EMOTIONS IN SONGS – KNOWING HOW TO MANAGE THEM – USE EMOTIONS TO ENHANCE PERFORMANCES? - EI</w:t>
      </w:r>
    </w:p>
    <w:p w14:paraId="3BEB4657" w14:textId="14C38AE8" w:rsidR="003E2319" w:rsidRPr="00996B41" w:rsidRDefault="002376B1" w:rsidP="004A0F33">
      <w:pPr>
        <w:spacing w:line="360" w:lineRule="auto"/>
        <w:rPr>
          <w:rFonts w:ascii="Arial" w:hAnsi="Arial" w:cs="Arial"/>
          <w:b/>
          <w:bCs/>
        </w:rPr>
      </w:pPr>
      <w:r>
        <w:rPr>
          <w:rFonts w:ascii="Arial" w:hAnsi="Arial" w:cs="Arial"/>
          <w:b/>
          <w:bCs/>
        </w:rPr>
        <w:t>Reflective conclusion (were objectives met)</w:t>
      </w:r>
    </w:p>
    <w:p w14:paraId="3C58B812" w14:textId="427EC057" w:rsidR="00F37EDD" w:rsidRDefault="00F37EDD" w:rsidP="004A0F33">
      <w:pPr>
        <w:spacing w:line="360" w:lineRule="auto"/>
        <w:rPr>
          <w:rFonts w:ascii="Arial" w:hAnsi="Arial" w:cs="Arial"/>
        </w:rPr>
      </w:pPr>
    </w:p>
    <w:bookmarkEnd w:id="23"/>
    <w:p w14:paraId="290163B0" w14:textId="77777777" w:rsidR="00AA5C2E" w:rsidRDefault="00AA5C2E" w:rsidP="004A0F33">
      <w:pPr>
        <w:spacing w:line="360" w:lineRule="auto"/>
        <w:rPr>
          <w:rFonts w:ascii="Arial" w:hAnsi="Arial" w:cs="Arial"/>
        </w:rPr>
      </w:pPr>
    </w:p>
    <w:p w14:paraId="5B7388FD" w14:textId="61C91198" w:rsidR="00AA5C2E" w:rsidRDefault="00AA5C2E" w:rsidP="004A0F33">
      <w:pPr>
        <w:spacing w:line="360" w:lineRule="auto"/>
        <w:rPr>
          <w:rFonts w:ascii="Arial" w:hAnsi="Arial" w:cs="Arial"/>
        </w:rPr>
      </w:pPr>
    </w:p>
    <w:p w14:paraId="582E78FC" w14:textId="77777777" w:rsidR="002654D8" w:rsidRDefault="002654D8" w:rsidP="004A0F33">
      <w:pPr>
        <w:spacing w:line="360" w:lineRule="auto"/>
        <w:rPr>
          <w:rFonts w:ascii="Arial" w:hAnsi="Arial" w:cs="Arial"/>
        </w:rPr>
      </w:pPr>
    </w:p>
    <w:p w14:paraId="1462174F" w14:textId="188993CC" w:rsidR="002654D8" w:rsidRDefault="002654D8" w:rsidP="004A0F33">
      <w:pPr>
        <w:spacing w:line="360" w:lineRule="auto"/>
        <w:rPr>
          <w:rFonts w:ascii="Arial" w:hAnsi="Arial" w:cs="Arial"/>
        </w:rPr>
      </w:pPr>
    </w:p>
    <w:p w14:paraId="7D6AA4CC" w14:textId="77777777" w:rsidR="00801C12" w:rsidRDefault="00801C12" w:rsidP="004A0F33">
      <w:pPr>
        <w:spacing w:line="360" w:lineRule="auto"/>
        <w:rPr>
          <w:rFonts w:ascii="Arial" w:hAnsi="Arial" w:cs="Arial"/>
        </w:rPr>
      </w:pPr>
    </w:p>
    <w:p w14:paraId="019B5A7C" w14:textId="77777777" w:rsidR="00801C12" w:rsidRDefault="00801C12" w:rsidP="004A0F33">
      <w:pPr>
        <w:spacing w:line="360" w:lineRule="auto"/>
        <w:rPr>
          <w:rFonts w:ascii="Arial" w:hAnsi="Arial" w:cs="Arial"/>
        </w:rPr>
      </w:pPr>
    </w:p>
    <w:p w14:paraId="6019BEF6" w14:textId="77777777" w:rsidR="00DD5ADB" w:rsidRDefault="00DD5ADB" w:rsidP="006556EF">
      <w:pPr>
        <w:spacing w:line="360" w:lineRule="auto"/>
        <w:rPr>
          <w:rFonts w:ascii="Arial" w:hAnsi="Arial" w:cs="Arial"/>
        </w:rPr>
      </w:pPr>
    </w:p>
    <w:p w14:paraId="5508DC4F" w14:textId="77777777" w:rsidR="00BB7CC6" w:rsidRDefault="00BB7CC6" w:rsidP="00BB7CC6">
      <w:pPr>
        <w:spacing w:line="360" w:lineRule="auto"/>
        <w:jc w:val="center"/>
        <w:rPr>
          <w:rFonts w:ascii="Arial" w:hAnsi="Arial" w:cs="Arial"/>
        </w:rPr>
      </w:pPr>
    </w:p>
    <w:p w14:paraId="10FA9694" w14:textId="77777777" w:rsidR="00895450" w:rsidRDefault="00895450" w:rsidP="00BB7CC6">
      <w:pPr>
        <w:spacing w:line="360" w:lineRule="auto"/>
        <w:jc w:val="center"/>
        <w:rPr>
          <w:rFonts w:ascii="Arial" w:hAnsi="Arial" w:cs="Arial"/>
        </w:rPr>
      </w:pPr>
    </w:p>
    <w:p w14:paraId="12F88503" w14:textId="77777777" w:rsidR="00BB7CC6" w:rsidRDefault="00BB7CC6" w:rsidP="00BB7CC6">
      <w:pPr>
        <w:spacing w:line="360" w:lineRule="auto"/>
        <w:jc w:val="center"/>
        <w:rPr>
          <w:rFonts w:ascii="Arial" w:hAnsi="Arial" w:cs="Arial"/>
        </w:rPr>
      </w:pPr>
    </w:p>
    <w:p w14:paraId="73BECBF9" w14:textId="66CFA47B" w:rsidR="00BB7CC6" w:rsidRDefault="00972E26" w:rsidP="004A0F33">
      <w:pPr>
        <w:spacing w:line="360" w:lineRule="auto"/>
        <w:rPr>
          <w:rFonts w:ascii="Arial" w:hAnsi="Arial" w:cs="Arial"/>
        </w:rPr>
      </w:pPr>
      <w:r>
        <w:rPr>
          <w:rFonts w:ascii="Arial" w:hAnsi="Arial" w:cs="Arial"/>
          <w:noProof/>
        </w:rPr>
        <w:drawing>
          <wp:inline distT="0" distB="0" distL="0" distR="0" wp14:anchorId="46E5E510" wp14:editId="1645956D">
            <wp:extent cx="8282940" cy="3832860"/>
            <wp:effectExtent l="0" t="0" r="22860" b="15240"/>
            <wp:docPr id="75736785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B942C6E" w14:textId="3A1E37B6" w:rsidR="00F64104" w:rsidRDefault="00F64104" w:rsidP="004A0F33">
      <w:pPr>
        <w:spacing w:line="360" w:lineRule="auto"/>
        <w:rPr>
          <w:rFonts w:ascii="Arial" w:hAnsi="Arial" w:cs="Arial"/>
        </w:rPr>
      </w:pPr>
    </w:p>
    <w:p w14:paraId="2B16A741" w14:textId="0A36E9A8" w:rsidR="00F64104" w:rsidRDefault="00F64104" w:rsidP="004A0F33">
      <w:pPr>
        <w:spacing w:line="360" w:lineRule="auto"/>
        <w:rPr>
          <w:rFonts w:ascii="Arial" w:hAnsi="Arial" w:cs="Arial"/>
        </w:rPr>
      </w:pPr>
    </w:p>
    <w:p w14:paraId="7386712C" w14:textId="573AFBF0" w:rsidR="00F64104" w:rsidRDefault="00F64104" w:rsidP="004A0F33">
      <w:pPr>
        <w:spacing w:line="360" w:lineRule="auto"/>
        <w:rPr>
          <w:rFonts w:ascii="Arial" w:hAnsi="Arial" w:cs="Arial"/>
        </w:rPr>
      </w:pPr>
    </w:p>
    <w:p w14:paraId="010EE135" w14:textId="77777777" w:rsidR="00F64104" w:rsidRDefault="00F64104" w:rsidP="004A0F33">
      <w:pPr>
        <w:spacing w:line="360" w:lineRule="auto"/>
        <w:rPr>
          <w:rFonts w:ascii="Arial" w:hAnsi="Arial" w:cs="Arial"/>
        </w:rPr>
      </w:pPr>
    </w:p>
    <w:p w14:paraId="307BC3BD" w14:textId="563A5166" w:rsidR="00F64104" w:rsidRDefault="00F64104" w:rsidP="004A0F33">
      <w:pPr>
        <w:spacing w:line="360" w:lineRule="auto"/>
        <w:rPr>
          <w:rFonts w:ascii="Arial" w:hAnsi="Arial" w:cs="Arial"/>
        </w:rPr>
      </w:pPr>
    </w:p>
    <w:p w14:paraId="01ECD0AE" w14:textId="1B5F680C" w:rsidR="00F64104" w:rsidRDefault="00F64104" w:rsidP="004A0F33">
      <w:pPr>
        <w:spacing w:line="360" w:lineRule="auto"/>
        <w:rPr>
          <w:rFonts w:ascii="Arial" w:hAnsi="Arial" w:cs="Arial"/>
        </w:rPr>
      </w:pPr>
    </w:p>
    <w:p w14:paraId="44554633" w14:textId="2F379598" w:rsidR="00F64104" w:rsidRDefault="00F64104" w:rsidP="004A0F33">
      <w:pPr>
        <w:spacing w:line="360" w:lineRule="auto"/>
        <w:rPr>
          <w:rFonts w:ascii="Arial" w:hAnsi="Arial" w:cs="Arial"/>
        </w:rPr>
      </w:pPr>
    </w:p>
    <w:p w14:paraId="51C5E51D" w14:textId="77777777" w:rsidR="00F64104" w:rsidRDefault="00F64104" w:rsidP="004A0F33">
      <w:pPr>
        <w:spacing w:line="360" w:lineRule="auto"/>
        <w:rPr>
          <w:rFonts w:ascii="Arial" w:hAnsi="Arial" w:cs="Arial"/>
        </w:rPr>
      </w:pPr>
    </w:p>
    <w:p w14:paraId="27942769" w14:textId="77777777" w:rsidR="00F64104" w:rsidRDefault="00F64104" w:rsidP="004A0F33">
      <w:pPr>
        <w:spacing w:line="360" w:lineRule="auto"/>
        <w:rPr>
          <w:rFonts w:ascii="Arial" w:hAnsi="Arial" w:cs="Arial"/>
        </w:rPr>
      </w:pPr>
    </w:p>
    <w:p w14:paraId="3D3B32F7" w14:textId="77777777" w:rsidR="00F64104" w:rsidRDefault="00F64104" w:rsidP="004A0F33">
      <w:pPr>
        <w:spacing w:line="360" w:lineRule="auto"/>
        <w:rPr>
          <w:rFonts w:ascii="Arial" w:hAnsi="Arial" w:cs="Arial"/>
        </w:rPr>
      </w:pPr>
    </w:p>
    <w:p w14:paraId="76B1D1E2" w14:textId="77777777" w:rsidR="00F64104" w:rsidRDefault="00F64104" w:rsidP="004A0F33">
      <w:pPr>
        <w:spacing w:line="360" w:lineRule="auto"/>
        <w:rPr>
          <w:rFonts w:ascii="Arial" w:hAnsi="Arial" w:cs="Arial"/>
        </w:rPr>
      </w:pPr>
    </w:p>
    <w:p w14:paraId="568791E5" w14:textId="77777777" w:rsidR="00F64104" w:rsidRDefault="00F64104" w:rsidP="004A0F33">
      <w:pPr>
        <w:spacing w:line="360" w:lineRule="auto"/>
        <w:rPr>
          <w:rFonts w:ascii="Arial" w:hAnsi="Arial" w:cs="Arial"/>
        </w:rPr>
      </w:pPr>
    </w:p>
    <w:p w14:paraId="31D6D3A8" w14:textId="77777777" w:rsidR="00F64104" w:rsidRDefault="00F64104" w:rsidP="004A0F33">
      <w:pPr>
        <w:spacing w:line="360" w:lineRule="auto"/>
        <w:rPr>
          <w:rFonts w:ascii="Arial" w:hAnsi="Arial" w:cs="Arial"/>
        </w:rPr>
      </w:pPr>
    </w:p>
    <w:p w14:paraId="42E551BF" w14:textId="77777777" w:rsidR="00F64104" w:rsidRDefault="00F64104" w:rsidP="004A0F33">
      <w:pPr>
        <w:spacing w:line="360" w:lineRule="auto"/>
        <w:rPr>
          <w:rFonts w:ascii="Arial" w:hAnsi="Arial" w:cs="Arial"/>
        </w:rPr>
      </w:pPr>
    </w:p>
    <w:p w14:paraId="1D7C02AC" w14:textId="77777777" w:rsidR="00F64104" w:rsidRDefault="00F64104" w:rsidP="004A0F33">
      <w:pPr>
        <w:spacing w:line="360" w:lineRule="auto"/>
        <w:rPr>
          <w:rFonts w:ascii="Arial" w:hAnsi="Arial" w:cs="Arial"/>
        </w:rPr>
      </w:pPr>
    </w:p>
    <w:p w14:paraId="69A09794" w14:textId="0B49475F" w:rsidR="00EC671F" w:rsidRDefault="00EC671F" w:rsidP="004A0F33">
      <w:pPr>
        <w:spacing w:line="360" w:lineRule="auto"/>
        <w:rPr>
          <w:rFonts w:ascii="Arial" w:hAnsi="Arial" w:cs="Arial"/>
        </w:rPr>
      </w:pPr>
      <w:r>
        <w:rPr>
          <w:rFonts w:ascii="Arial" w:hAnsi="Arial" w:cs="Arial"/>
        </w:rPr>
        <w:t>Reflective conclusion – assess final conclusions against learning outcomes.</w:t>
      </w:r>
    </w:p>
    <w:p w14:paraId="3CB97D95" w14:textId="77777777" w:rsidR="00CA6CD3" w:rsidRDefault="00CA6CD3" w:rsidP="00B05EFF">
      <w:pPr>
        <w:spacing w:line="360" w:lineRule="auto"/>
        <w:rPr>
          <w:rFonts w:ascii="Arial" w:hAnsi="Arial" w:cs="Arial"/>
        </w:rPr>
      </w:pPr>
    </w:p>
    <w:p w14:paraId="6EC59C9A" w14:textId="77777777" w:rsidR="00A466C0" w:rsidRDefault="00A466C0" w:rsidP="00B05EFF">
      <w:pPr>
        <w:spacing w:line="360" w:lineRule="auto"/>
        <w:rPr>
          <w:rFonts w:ascii="Arial" w:hAnsi="Arial" w:cs="Arial"/>
        </w:rPr>
      </w:pPr>
    </w:p>
    <w:p w14:paraId="73F46ABF" w14:textId="323BD725" w:rsidR="00EC10F6" w:rsidRDefault="00EC10F6" w:rsidP="00B05EFF">
      <w:pPr>
        <w:spacing w:line="360" w:lineRule="auto"/>
        <w:rPr>
          <w:rFonts w:ascii="Arial" w:hAnsi="Arial" w:cs="Arial"/>
        </w:rPr>
      </w:pPr>
      <w:r>
        <w:rPr>
          <w:rFonts w:ascii="Arial" w:hAnsi="Arial" w:cs="Arial"/>
        </w:rPr>
        <w:t>References</w:t>
      </w:r>
    </w:p>
    <w:p w14:paraId="3E9D8CBA" w14:textId="3BFC77A5" w:rsidR="00887601" w:rsidRDefault="00887601" w:rsidP="00B05EFF">
      <w:pPr>
        <w:spacing w:line="360" w:lineRule="auto"/>
        <w:rPr>
          <w:rFonts w:ascii="Arial" w:hAnsi="Arial" w:cs="Arial"/>
        </w:rPr>
      </w:pPr>
      <w:r w:rsidRPr="00887601">
        <w:rPr>
          <w:rFonts w:ascii="Arial" w:hAnsi="Arial" w:cs="Arial"/>
        </w:rPr>
        <w:t>Byrne, A., Dionisi, A.M., Barling, J., Akers, A., Robertson, J., Lys, R., Wylie, J. and Dupré, K.</w:t>
      </w:r>
      <w:r>
        <w:rPr>
          <w:rFonts w:ascii="Arial" w:hAnsi="Arial" w:cs="Arial"/>
        </w:rPr>
        <w:t xml:space="preserve"> (</w:t>
      </w:r>
      <w:r w:rsidRPr="00887601">
        <w:rPr>
          <w:rFonts w:ascii="Arial" w:hAnsi="Arial" w:cs="Arial"/>
        </w:rPr>
        <w:t>2014</w:t>
      </w:r>
      <w:r>
        <w:rPr>
          <w:rFonts w:ascii="Arial" w:hAnsi="Arial" w:cs="Arial"/>
        </w:rPr>
        <w:t>)</w:t>
      </w:r>
      <w:r w:rsidRPr="00887601">
        <w:rPr>
          <w:rFonts w:ascii="Arial" w:hAnsi="Arial" w:cs="Arial"/>
        </w:rPr>
        <w:t xml:space="preserve"> </w:t>
      </w:r>
      <w:r>
        <w:rPr>
          <w:rFonts w:ascii="Arial" w:hAnsi="Arial" w:cs="Arial"/>
        </w:rPr>
        <w:t>‘</w:t>
      </w:r>
      <w:r w:rsidRPr="00887601">
        <w:rPr>
          <w:rFonts w:ascii="Arial" w:hAnsi="Arial" w:cs="Arial"/>
        </w:rPr>
        <w:t xml:space="preserve">The depleted leader: The influence of leaders' diminished psychological resources on leadership </w:t>
      </w:r>
      <w:proofErr w:type="spellStart"/>
      <w:r w:rsidRPr="00887601">
        <w:rPr>
          <w:rFonts w:ascii="Arial" w:hAnsi="Arial" w:cs="Arial"/>
        </w:rPr>
        <w:t>behaviors</w:t>
      </w:r>
      <w:proofErr w:type="spellEnd"/>
      <w:r>
        <w:rPr>
          <w:rFonts w:ascii="Arial" w:hAnsi="Arial" w:cs="Arial"/>
        </w:rPr>
        <w:t>’,</w:t>
      </w:r>
      <w:r w:rsidRPr="00887601">
        <w:rPr>
          <w:rFonts w:ascii="Arial" w:hAnsi="Arial" w:cs="Arial"/>
        </w:rPr>
        <w:t xml:space="preserve"> </w:t>
      </w:r>
      <w:r w:rsidRPr="00887601">
        <w:rPr>
          <w:rFonts w:ascii="Arial" w:hAnsi="Arial" w:cs="Arial"/>
          <w:i/>
          <w:iCs/>
        </w:rPr>
        <w:t>The Leadership Quarterly</w:t>
      </w:r>
      <w:r w:rsidRPr="00887601">
        <w:rPr>
          <w:rFonts w:ascii="Arial" w:hAnsi="Arial" w:cs="Arial"/>
        </w:rPr>
        <w:t>, 25(2), pp.</w:t>
      </w:r>
      <w:r>
        <w:rPr>
          <w:rFonts w:ascii="Arial" w:hAnsi="Arial" w:cs="Arial"/>
        </w:rPr>
        <w:t xml:space="preserve"> </w:t>
      </w:r>
      <w:r w:rsidRPr="00887601">
        <w:rPr>
          <w:rFonts w:ascii="Arial" w:hAnsi="Arial" w:cs="Arial"/>
        </w:rPr>
        <w:t>344-357.</w:t>
      </w:r>
    </w:p>
    <w:p w14:paraId="7EE98DB6" w14:textId="0BC96315" w:rsidR="005C0A50" w:rsidRPr="00AA0C62" w:rsidRDefault="005C0A50" w:rsidP="005C0A50">
      <w:pPr>
        <w:spacing w:line="360" w:lineRule="auto"/>
        <w:rPr>
          <w:rFonts w:ascii="Arial" w:hAnsi="Arial" w:cs="Arial"/>
          <w:highlight w:val="green"/>
        </w:rPr>
      </w:pPr>
      <w:r w:rsidRPr="006B4BDC">
        <w:rPr>
          <w:rFonts w:ascii="Arial" w:hAnsi="Arial" w:cs="Arial"/>
          <w:highlight w:val="green"/>
        </w:rPr>
        <w:t>Arnold</w:t>
      </w:r>
      <w:r w:rsidR="004D2703" w:rsidRPr="006B4BDC">
        <w:rPr>
          <w:rFonts w:ascii="Arial" w:hAnsi="Arial" w:cs="Arial"/>
          <w:highlight w:val="green"/>
        </w:rPr>
        <w:t>, K.A.,</w:t>
      </w:r>
      <w:r w:rsidR="004777EC" w:rsidRPr="006B4BDC">
        <w:rPr>
          <w:rFonts w:ascii="Arial" w:hAnsi="Arial" w:cs="Arial"/>
          <w:highlight w:val="green"/>
        </w:rPr>
        <w:t xml:space="preserve"> </w:t>
      </w:r>
      <w:r w:rsidRPr="006B4BDC">
        <w:rPr>
          <w:rFonts w:ascii="Arial" w:hAnsi="Arial" w:cs="Arial"/>
          <w:highlight w:val="green"/>
        </w:rPr>
        <w:t>Turner</w:t>
      </w:r>
      <w:r w:rsidR="004D2703" w:rsidRPr="006B4BDC">
        <w:rPr>
          <w:rFonts w:ascii="Arial" w:hAnsi="Arial" w:cs="Arial"/>
          <w:highlight w:val="green"/>
        </w:rPr>
        <w:t xml:space="preserve">, N., </w:t>
      </w:r>
      <w:r w:rsidRPr="006B4BDC">
        <w:rPr>
          <w:rFonts w:ascii="Arial" w:hAnsi="Arial" w:cs="Arial"/>
          <w:highlight w:val="green"/>
        </w:rPr>
        <w:t>Barling</w:t>
      </w:r>
      <w:r w:rsidR="004D2703" w:rsidRPr="006B4BDC">
        <w:rPr>
          <w:rFonts w:ascii="Arial" w:hAnsi="Arial" w:cs="Arial"/>
          <w:highlight w:val="green"/>
        </w:rPr>
        <w:t xml:space="preserve">, J., </w:t>
      </w:r>
      <w:r w:rsidRPr="006B4BDC">
        <w:rPr>
          <w:rFonts w:ascii="Arial" w:hAnsi="Arial" w:cs="Arial"/>
          <w:highlight w:val="green"/>
        </w:rPr>
        <w:t>Kelloway</w:t>
      </w:r>
      <w:r w:rsidR="004D2703" w:rsidRPr="006B4BDC">
        <w:rPr>
          <w:rFonts w:ascii="Arial" w:hAnsi="Arial" w:cs="Arial"/>
          <w:highlight w:val="green"/>
        </w:rPr>
        <w:t>, E. K.</w:t>
      </w:r>
      <w:r w:rsidR="006B4BDC" w:rsidRPr="006B4BDC">
        <w:rPr>
          <w:rFonts w:ascii="Arial" w:hAnsi="Arial" w:cs="Arial"/>
          <w:highlight w:val="green"/>
        </w:rPr>
        <w:t xml:space="preserve"> and </w:t>
      </w:r>
      <w:r w:rsidRPr="006B4BDC">
        <w:rPr>
          <w:rFonts w:ascii="Arial" w:hAnsi="Arial" w:cs="Arial"/>
          <w:highlight w:val="green"/>
        </w:rPr>
        <w:t>McKee</w:t>
      </w:r>
      <w:r w:rsidR="006B4BDC" w:rsidRPr="006B4BDC">
        <w:rPr>
          <w:rFonts w:ascii="Arial" w:hAnsi="Arial" w:cs="Arial"/>
          <w:highlight w:val="green"/>
        </w:rPr>
        <w:t>, M. C. (2007) ‘</w:t>
      </w:r>
      <w:r w:rsidR="004777EC" w:rsidRPr="006B4BDC">
        <w:rPr>
          <w:rFonts w:ascii="Arial" w:hAnsi="Arial" w:cs="Arial"/>
          <w:highlight w:val="green"/>
        </w:rPr>
        <w:t xml:space="preserve">Transformational Leadership and Psychological Well-Being: The Mediating Role of </w:t>
      </w:r>
      <w:r w:rsidR="004777EC" w:rsidRPr="00AA0C62">
        <w:rPr>
          <w:rFonts w:ascii="Arial" w:hAnsi="Arial" w:cs="Arial"/>
          <w:highlight w:val="green"/>
        </w:rPr>
        <w:t>Meaningful Work</w:t>
      </w:r>
      <w:r w:rsidR="006B4BDC" w:rsidRPr="00AA0C62">
        <w:rPr>
          <w:rFonts w:ascii="Arial" w:hAnsi="Arial" w:cs="Arial"/>
          <w:highlight w:val="green"/>
        </w:rPr>
        <w:t xml:space="preserve">’, </w:t>
      </w:r>
      <w:r w:rsidR="004777EC" w:rsidRPr="00AA0C62">
        <w:rPr>
          <w:rFonts w:ascii="Arial" w:hAnsi="Arial" w:cs="Arial"/>
          <w:i/>
          <w:iCs/>
          <w:highlight w:val="green"/>
        </w:rPr>
        <w:t>Journal of occupational health psychology</w:t>
      </w:r>
      <w:r w:rsidR="004777EC" w:rsidRPr="00AA0C62">
        <w:rPr>
          <w:rFonts w:ascii="Arial" w:hAnsi="Arial" w:cs="Arial"/>
          <w:highlight w:val="green"/>
        </w:rPr>
        <w:t>,12 (3), p</w:t>
      </w:r>
      <w:r w:rsidR="006B4BDC" w:rsidRPr="00AA0C62">
        <w:rPr>
          <w:rFonts w:ascii="Arial" w:hAnsi="Arial" w:cs="Arial"/>
          <w:highlight w:val="green"/>
        </w:rPr>
        <w:t>p</w:t>
      </w:r>
      <w:r w:rsidR="004777EC" w:rsidRPr="00AA0C62">
        <w:rPr>
          <w:rFonts w:ascii="Arial" w:hAnsi="Arial" w:cs="Arial"/>
          <w:highlight w:val="green"/>
        </w:rPr>
        <w:t>.</w:t>
      </w:r>
      <w:r w:rsidR="006B4BDC" w:rsidRPr="00AA0C62">
        <w:rPr>
          <w:rFonts w:ascii="Arial" w:hAnsi="Arial" w:cs="Arial"/>
          <w:highlight w:val="green"/>
        </w:rPr>
        <w:t xml:space="preserve"> </w:t>
      </w:r>
      <w:r w:rsidR="004777EC" w:rsidRPr="00AA0C62">
        <w:rPr>
          <w:rFonts w:ascii="Arial" w:hAnsi="Arial" w:cs="Arial"/>
          <w:highlight w:val="green"/>
        </w:rPr>
        <w:t>193-203</w:t>
      </w:r>
      <w:r w:rsidR="006B4BDC" w:rsidRPr="00AA0C62">
        <w:rPr>
          <w:rFonts w:ascii="Arial" w:hAnsi="Arial" w:cs="Arial"/>
          <w:highlight w:val="green"/>
        </w:rPr>
        <w:t>.</w:t>
      </w:r>
    </w:p>
    <w:p w14:paraId="26B13F9B" w14:textId="550F9E80" w:rsidR="00E5498E" w:rsidRDefault="00E5498E" w:rsidP="005C0A50">
      <w:pPr>
        <w:spacing w:line="360" w:lineRule="auto"/>
        <w:rPr>
          <w:rFonts w:ascii="Arial" w:hAnsi="Arial" w:cs="Arial"/>
        </w:rPr>
      </w:pPr>
      <w:r w:rsidRPr="00AA0C62">
        <w:rPr>
          <w:rFonts w:ascii="Arial" w:hAnsi="Arial" w:cs="Arial"/>
          <w:highlight w:val="green"/>
        </w:rPr>
        <w:t xml:space="preserve">Atwater, L.E. and </w:t>
      </w:r>
      <w:proofErr w:type="spellStart"/>
      <w:r w:rsidRPr="00AA0C62">
        <w:rPr>
          <w:rFonts w:ascii="Arial" w:hAnsi="Arial" w:cs="Arial"/>
          <w:highlight w:val="green"/>
        </w:rPr>
        <w:t>Yammarinol</w:t>
      </w:r>
      <w:proofErr w:type="spellEnd"/>
      <w:r w:rsidRPr="00AA0C62">
        <w:rPr>
          <w:rFonts w:ascii="Arial" w:hAnsi="Arial" w:cs="Arial"/>
          <w:highlight w:val="green"/>
        </w:rPr>
        <w:t xml:space="preserve">, F.J. (1993), ‘Personal attributes as predictors of superiors' and subordinates perceptions of military academy leadership’, </w:t>
      </w:r>
      <w:r w:rsidRPr="00AA0C62">
        <w:rPr>
          <w:rFonts w:ascii="Arial" w:hAnsi="Arial" w:cs="Arial"/>
          <w:i/>
          <w:iCs/>
          <w:highlight w:val="green"/>
        </w:rPr>
        <w:t>Human Relations</w:t>
      </w:r>
      <w:r w:rsidRPr="00AA0C62">
        <w:rPr>
          <w:rFonts w:ascii="Arial" w:hAnsi="Arial" w:cs="Arial"/>
          <w:highlight w:val="green"/>
        </w:rPr>
        <w:t>, 46(5), pp. 645-668.</w:t>
      </w:r>
    </w:p>
    <w:p w14:paraId="491DDB8C" w14:textId="7FB55238" w:rsidR="006A0E79" w:rsidRDefault="006A0E79" w:rsidP="006A0E79">
      <w:pPr>
        <w:spacing w:line="360" w:lineRule="auto"/>
        <w:rPr>
          <w:rFonts w:ascii="Arial" w:hAnsi="Arial" w:cs="Arial"/>
        </w:rPr>
      </w:pPr>
      <w:r w:rsidRPr="006A0E79">
        <w:rPr>
          <w:rFonts w:ascii="Arial" w:hAnsi="Arial" w:cs="Arial"/>
        </w:rPr>
        <w:t xml:space="preserve">Bass, B. M. (1985) </w:t>
      </w:r>
      <w:r w:rsidRPr="006A0E79">
        <w:rPr>
          <w:rFonts w:ascii="Arial" w:hAnsi="Arial" w:cs="Arial"/>
          <w:i/>
          <w:iCs/>
        </w:rPr>
        <w:t>Leadership and performance beyond expectations</w:t>
      </w:r>
      <w:r w:rsidRPr="006A0E79">
        <w:rPr>
          <w:rFonts w:ascii="Arial" w:hAnsi="Arial" w:cs="Arial"/>
        </w:rPr>
        <w:t>. New York: The Free</w:t>
      </w:r>
      <w:r>
        <w:rPr>
          <w:rFonts w:ascii="Arial" w:hAnsi="Arial" w:cs="Arial"/>
        </w:rPr>
        <w:t xml:space="preserve"> </w:t>
      </w:r>
      <w:r w:rsidRPr="006A0E79">
        <w:rPr>
          <w:rFonts w:ascii="Arial" w:hAnsi="Arial" w:cs="Arial"/>
        </w:rPr>
        <w:t>Press</w:t>
      </w:r>
    </w:p>
    <w:p w14:paraId="41088441" w14:textId="41A710B2" w:rsidR="00302BAB" w:rsidRDefault="00302BAB" w:rsidP="005C0A50">
      <w:pPr>
        <w:spacing w:line="360" w:lineRule="auto"/>
        <w:rPr>
          <w:rFonts w:ascii="Arial" w:hAnsi="Arial" w:cs="Arial"/>
        </w:rPr>
      </w:pPr>
      <w:r w:rsidRPr="00302BAB">
        <w:rPr>
          <w:rFonts w:ascii="Arial" w:hAnsi="Arial" w:cs="Arial"/>
          <w:highlight w:val="green"/>
        </w:rPr>
        <w:t xml:space="preserve">Bass, B.M. (1999) ‘Two decades of research and development in transformational leadership’ </w:t>
      </w:r>
      <w:r w:rsidRPr="00302BAB">
        <w:rPr>
          <w:rFonts w:ascii="Arial" w:hAnsi="Arial" w:cs="Arial"/>
          <w:i/>
          <w:iCs/>
          <w:highlight w:val="green"/>
        </w:rPr>
        <w:t>European journal of work and organizational psychology</w:t>
      </w:r>
      <w:r w:rsidRPr="00302BAB">
        <w:rPr>
          <w:rFonts w:ascii="Arial" w:hAnsi="Arial" w:cs="Arial"/>
          <w:highlight w:val="green"/>
        </w:rPr>
        <w:t>, 8(1), pp .9-32.</w:t>
      </w:r>
    </w:p>
    <w:p w14:paraId="6445DDD4" w14:textId="28B98893" w:rsidR="0083572D" w:rsidRDefault="0083572D" w:rsidP="005C0A50">
      <w:pPr>
        <w:spacing w:line="360" w:lineRule="auto"/>
        <w:rPr>
          <w:rFonts w:ascii="Arial" w:hAnsi="Arial" w:cs="Arial"/>
        </w:rPr>
      </w:pPr>
      <w:r w:rsidRPr="00AA564D">
        <w:rPr>
          <w:rFonts w:ascii="Arial" w:hAnsi="Arial" w:cs="Arial"/>
          <w:highlight w:val="green"/>
        </w:rPr>
        <w:t xml:space="preserve">Bass, B.M. and </w:t>
      </w:r>
      <w:proofErr w:type="spellStart"/>
      <w:r w:rsidRPr="00AA564D">
        <w:rPr>
          <w:rFonts w:ascii="Arial" w:hAnsi="Arial" w:cs="Arial"/>
          <w:highlight w:val="green"/>
        </w:rPr>
        <w:t>Steidlmeier</w:t>
      </w:r>
      <w:proofErr w:type="spellEnd"/>
      <w:r w:rsidRPr="00AA564D">
        <w:rPr>
          <w:rFonts w:ascii="Arial" w:hAnsi="Arial" w:cs="Arial"/>
          <w:highlight w:val="green"/>
        </w:rPr>
        <w:t xml:space="preserve">, P. (1999) ‘Ethics, character, and authentic transformational leadership </w:t>
      </w:r>
      <w:proofErr w:type="spellStart"/>
      <w:r w:rsidRPr="00AA564D">
        <w:rPr>
          <w:rFonts w:ascii="Arial" w:hAnsi="Arial" w:cs="Arial"/>
          <w:highlight w:val="green"/>
        </w:rPr>
        <w:t>behavior</w:t>
      </w:r>
      <w:proofErr w:type="spellEnd"/>
      <w:r w:rsidRPr="00AA564D">
        <w:rPr>
          <w:rFonts w:ascii="Arial" w:hAnsi="Arial" w:cs="Arial"/>
          <w:highlight w:val="green"/>
        </w:rPr>
        <w:t xml:space="preserve">’, </w:t>
      </w:r>
      <w:r w:rsidRPr="00AA564D">
        <w:rPr>
          <w:rFonts w:ascii="Arial" w:hAnsi="Arial" w:cs="Arial"/>
          <w:i/>
          <w:iCs/>
          <w:highlight w:val="green"/>
        </w:rPr>
        <w:t>The leadership quarterly</w:t>
      </w:r>
      <w:r w:rsidRPr="00AA564D">
        <w:rPr>
          <w:rFonts w:ascii="Arial" w:hAnsi="Arial" w:cs="Arial"/>
          <w:highlight w:val="green"/>
        </w:rPr>
        <w:t>, 10(2), pp. 181-217.</w:t>
      </w:r>
    </w:p>
    <w:p w14:paraId="7EB02628" w14:textId="24844388" w:rsidR="00E94E12" w:rsidRDefault="00E94E12" w:rsidP="005C0A50">
      <w:pPr>
        <w:spacing w:line="360" w:lineRule="auto"/>
        <w:rPr>
          <w:rFonts w:ascii="Arial" w:hAnsi="Arial" w:cs="Arial"/>
          <w:color w:val="222222"/>
          <w:shd w:val="clear" w:color="auto" w:fill="FFFFFF"/>
        </w:rPr>
      </w:pPr>
      <w:r w:rsidRPr="00E94E12">
        <w:rPr>
          <w:rFonts w:ascii="Arial" w:hAnsi="Arial" w:cs="Arial"/>
          <w:color w:val="222222"/>
          <w:shd w:val="clear" w:color="auto" w:fill="FFFFFF"/>
        </w:rPr>
        <w:lastRenderedPageBreak/>
        <w:t xml:space="preserve">Bass, B.M. </w:t>
      </w:r>
      <w:r>
        <w:rPr>
          <w:rFonts w:ascii="Arial" w:hAnsi="Arial" w:cs="Arial"/>
          <w:color w:val="222222"/>
          <w:shd w:val="clear" w:color="auto" w:fill="FFFFFF"/>
        </w:rPr>
        <w:t>(</w:t>
      </w:r>
      <w:r w:rsidRPr="00E94E12">
        <w:rPr>
          <w:rFonts w:ascii="Arial" w:hAnsi="Arial" w:cs="Arial"/>
          <w:color w:val="222222"/>
          <w:shd w:val="clear" w:color="auto" w:fill="FFFFFF"/>
        </w:rPr>
        <w:t>2002</w:t>
      </w:r>
      <w:r>
        <w:rPr>
          <w:rFonts w:ascii="Arial" w:hAnsi="Arial" w:cs="Arial"/>
          <w:color w:val="222222"/>
          <w:shd w:val="clear" w:color="auto" w:fill="FFFFFF"/>
        </w:rPr>
        <w:t>)</w:t>
      </w:r>
      <w:r w:rsidRPr="00E94E12">
        <w:rPr>
          <w:rFonts w:ascii="Arial" w:hAnsi="Arial" w:cs="Arial"/>
          <w:color w:val="222222"/>
          <w:shd w:val="clear" w:color="auto" w:fill="FFFFFF"/>
        </w:rPr>
        <w:t xml:space="preserve"> </w:t>
      </w:r>
      <w:r>
        <w:rPr>
          <w:rFonts w:ascii="Arial" w:hAnsi="Arial" w:cs="Arial"/>
          <w:color w:val="222222"/>
          <w:shd w:val="clear" w:color="auto" w:fill="FFFFFF"/>
        </w:rPr>
        <w:t>‘</w:t>
      </w:r>
      <w:r w:rsidRPr="00E94E12">
        <w:rPr>
          <w:rFonts w:ascii="Arial" w:hAnsi="Arial" w:cs="Arial"/>
          <w:color w:val="222222"/>
          <w:shd w:val="clear" w:color="auto" w:fill="FFFFFF"/>
        </w:rPr>
        <w:t>Cognitive, social, and emotional intelligence of transformational leaders</w:t>
      </w:r>
      <w:r>
        <w:rPr>
          <w:rFonts w:ascii="Arial" w:hAnsi="Arial" w:cs="Arial"/>
          <w:color w:val="222222"/>
          <w:shd w:val="clear" w:color="auto" w:fill="FFFFFF"/>
        </w:rPr>
        <w:t>’,</w:t>
      </w:r>
      <w:r w:rsidRPr="00E94E12">
        <w:rPr>
          <w:rFonts w:ascii="Arial" w:hAnsi="Arial" w:cs="Arial"/>
          <w:color w:val="222222"/>
          <w:shd w:val="clear" w:color="auto" w:fill="FFFFFF"/>
        </w:rPr>
        <w:t xml:space="preserve"> In </w:t>
      </w:r>
      <w:r w:rsidRPr="00E94E12">
        <w:rPr>
          <w:rFonts w:ascii="Arial" w:hAnsi="Arial" w:cs="Arial"/>
          <w:i/>
          <w:iCs/>
          <w:color w:val="222222"/>
          <w:shd w:val="clear" w:color="auto" w:fill="FFFFFF"/>
        </w:rPr>
        <w:t>Kravis-de Roulet Leadership Conference, 9th, Apr, 1999, Claremont McKenna Coll, Claremont, CA, US</w:t>
      </w:r>
      <w:r w:rsidRPr="00E94E12">
        <w:rPr>
          <w:rFonts w:ascii="Arial" w:hAnsi="Arial" w:cs="Arial"/>
          <w:color w:val="222222"/>
          <w:shd w:val="clear" w:color="auto" w:fill="FFFFFF"/>
        </w:rPr>
        <w:t>. Lawrence Erlbaum Associates Publishers.</w:t>
      </w:r>
    </w:p>
    <w:p w14:paraId="4F2244DC" w14:textId="426FD869" w:rsidR="003A5B6E" w:rsidRDefault="003A5B6E" w:rsidP="003A5B6E">
      <w:pPr>
        <w:spacing w:line="360" w:lineRule="auto"/>
        <w:rPr>
          <w:rFonts w:ascii="Arial" w:hAnsi="Arial" w:cs="Arial"/>
        </w:rPr>
      </w:pPr>
      <w:r w:rsidRPr="003A5B6E">
        <w:rPr>
          <w:rFonts w:ascii="Arial" w:hAnsi="Arial" w:cs="Arial"/>
        </w:rPr>
        <w:t xml:space="preserve">Batcho, K. I. (1995) </w:t>
      </w:r>
      <w:r>
        <w:rPr>
          <w:rFonts w:ascii="Arial" w:hAnsi="Arial" w:cs="Arial"/>
        </w:rPr>
        <w:t>‘</w:t>
      </w:r>
      <w:r w:rsidRPr="003A5B6E">
        <w:rPr>
          <w:rFonts w:ascii="Arial" w:hAnsi="Arial" w:cs="Arial"/>
        </w:rPr>
        <w:t>Nostalgia: A psychologica</w:t>
      </w:r>
      <w:r>
        <w:rPr>
          <w:rFonts w:ascii="Arial" w:hAnsi="Arial" w:cs="Arial"/>
        </w:rPr>
        <w:t xml:space="preserve">l perspective’, </w:t>
      </w:r>
      <w:r w:rsidRPr="003A5B6E">
        <w:rPr>
          <w:rFonts w:ascii="Arial" w:hAnsi="Arial" w:cs="Arial"/>
          <w:i/>
          <w:iCs/>
        </w:rPr>
        <w:t xml:space="preserve">Perceptual and Motor </w:t>
      </w:r>
      <w:r w:rsidRPr="003A5B6E">
        <w:rPr>
          <w:rFonts w:ascii="Arial" w:hAnsi="Arial" w:cs="Arial"/>
          <w:i/>
          <w:iCs/>
        </w:rPr>
        <w:t>Skills</w:t>
      </w:r>
      <w:r w:rsidRPr="003A5B6E">
        <w:rPr>
          <w:rFonts w:ascii="Arial" w:hAnsi="Arial" w:cs="Arial"/>
        </w:rPr>
        <w:t>,</w:t>
      </w:r>
      <w:r>
        <w:rPr>
          <w:rFonts w:ascii="Arial" w:hAnsi="Arial" w:cs="Arial"/>
        </w:rPr>
        <w:t xml:space="preserve"> 80, pp. 131-143</w:t>
      </w:r>
    </w:p>
    <w:p w14:paraId="77F451AD" w14:textId="6BC136F0" w:rsidR="00004851" w:rsidRPr="00E94E12" w:rsidRDefault="00004851" w:rsidP="003A5B6E">
      <w:pPr>
        <w:spacing w:line="360" w:lineRule="auto"/>
        <w:rPr>
          <w:rFonts w:ascii="Arial" w:hAnsi="Arial" w:cs="Arial"/>
        </w:rPr>
      </w:pPr>
      <w:r w:rsidRPr="00004851">
        <w:rPr>
          <w:rFonts w:ascii="Arial" w:hAnsi="Arial" w:cs="Arial"/>
        </w:rPr>
        <w:t xml:space="preserve">Beeman, S.A. </w:t>
      </w:r>
      <w:r>
        <w:rPr>
          <w:rFonts w:ascii="Arial" w:hAnsi="Arial" w:cs="Arial"/>
        </w:rPr>
        <w:t>(</w:t>
      </w:r>
      <w:r w:rsidRPr="00004851">
        <w:rPr>
          <w:rFonts w:ascii="Arial" w:hAnsi="Arial" w:cs="Arial"/>
        </w:rPr>
        <w:t>2017</w:t>
      </w:r>
      <w:r>
        <w:rPr>
          <w:rFonts w:ascii="Arial" w:hAnsi="Arial" w:cs="Arial"/>
        </w:rPr>
        <w:t>)</w:t>
      </w:r>
      <w:r w:rsidRPr="00004851">
        <w:rPr>
          <w:rFonts w:ascii="Arial" w:hAnsi="Arial" w:cs="Arial"/>
        </w:rPr>
        <w:t xml:space="preserve"> </w:t>
      </w:r>
      <w:r>
        <w:rPr>
          <w:rFonts w:ascii="Arial" w:hAnsi="Arial" w:cs="Arial"/>
        </w:rPr>
        <w:t>‘</w:t>
      </w:r>
      <w:r w:rsidRPr="00004851">
        <w:rPr>
          <w:rFonts w:ascii="Arial" w:hAnsi="Arial" w:cs="Arial"/>
        </w:rPr>
        <w:t xml:space="preserve">Perceptions of voice teachers regarding students' vocal </w:t>
      </w:r>
      <w:proofErr w:type="spellStart"/>
      <w:r w:rsidRPr="00004851">
        <w:rPr>
          <w:rFonts w:ascii="Arial" w:hAnsi="Arial" w:cs="Arial"/>
        </w:rPr>
        <w:t>behaviors</w:t>
      </w:r>
      <w:proofErr w:type="spellEnd"/>
      <w:r w:rsidRPr="00004851">
        <w:rPr>
          <w:rFonts w:ascii="Arial" w:hAnsi="Arial" w:cs="Arial"/>
        </w:rPr>
        <w:t xml:space="preserve"> during singing and speaking</w:t>
      </w:r>
      <w:r>
        <w:rPr>
          <w:rFonts w:ascii="Arial" w:hAnsi="Arial" w:cs="Arial"/>
        </w:rPr>
        <w:t>’,</w:t>
      </w:r>
      <w:r w:rsidRPr="00004851">
        <w:rPr>
          <w:rFonts w:ascii="Arial" w:hAnsi="Arial" w:cs="Arial"/>
        </w:rPr>
        <w:t xml:space="preserve"> </w:t>
      </w:r>
      <w:r w:rsidRPr="00004851">
        <w:rPr>
          <w:rFonts w:ascii="Arial" w:hAnsi="Arial" w:cs="Arial"/>
          <w:i/>
          <w:iCs/>
        </w:rPr>
        <w:t>Journal of Voice</w:t>
      </w:r>
      <w:r w:rsidRPr="00004851">
        <w:rPr>
          <w:rFonts w:ascii="Arial" w:hAnsi="Arial" w:cs="Arial"/>
        </w:rPr>
        <w:t>, 31(1), pp.</w:t>
      </w:r>
      <w:r>
        <w:rPr>
          <w:rFonts w:ascii="Arial" w:hAnsi="Arial" w:cs="Arial"/>
        </w:rPr>
        <w:t xml:space="preserve"> </w:t>
      </w:r>
      <w:r w:rsidRPr="00004851">
        <w:rPr>
          <w:rFonts w:ascii="Arial" w:hAnsi="Arial" w:cs="Arial"/>
        </w:rPr>
        <w:t>111-e19.</w:t>
      </w:r>
    </w:p>
    <w:p w14:paraId="1689B26A" w14:textId="5F86C5A3" w:rsidR="00346300" w:rsidRDefault="00760481" w:rsidP="0049489B">
      <w:pPr>
        <w:spacing w:line="360" w:lineRule="auto"/>
        <w:rPr>
          <w:rFonts w:ascii="Arial" w:hAnsi="Arial" w:cs="Arial"/>
        </w:rPr>
      </w:pPr>
      <w:r w:rsidRPr="00346300">
        <w:rPr>
          <w:rFonts w:ascii="Arial" w:hAnsi="Arial" w:cs="Arial"/>
          <w:highlight w:val="green"/>
        </w:rPr>
        <w:t xml:space="preserve">Ben-Jacob, M. G. and </w:t>
      </w:r>
      <w:proofErr w:type="spellStart"/>
      <w:r w:rsidRPr="00346300">
        <w:rPr>
          <w:rFonts w:ascii="Arial" w:hAnsi="Arial" w:cs="Arial"/>
          <w:highlight w:val="green"/>
        </w:rPr>
        <w:t>Glazerman</w:t>
      </w:r>
      <w:proofErr w:type="spellEnd"/>
      <w:r w:rsidRPr="00346300">
        <w:rPr>
          <w:rFonts w:ascii="Arial" w:hAnsi="Arial" w:cs="Arial"/>
          <w:highlight w:val="green"/>
        </w:rPr>
        <w:t xml:space="preserve">, A. H. (2022) ‘Feminist Ethics’, </w:t>
      </w:r>
      <w:r w:rsidRPr="00346300">
        <w:rPr>
          <w:rFonts w:ascii="Arial" w:hAnsi="Arial" w:cs="Arial"/>
          <w:i/>
          <w:iCs/>
          <w:highlight w:val="green"/>
        </w:rPr>
        <w:t xml:space="preserve">Open Journal of Social Sciences, </w:t>
      </w:r>
      <w:r w:rsidR="00346300" w:rsidRPr="00346300">
        <w:rPr>
          <w:rFonts w:ascii="Arial" w:hAnsi="Arial" w:cs="Arial"/>
          <w:highlight w:val="green"/>
        </w:rPr>
        <w:t>10(12), pp.</w:t>
      </w:r>
      <w:r w:rsidR="00887601">
        <w:rPr>
          <w:rFonts w:ascii="Arial" w:hAnsi="Arial" w:cs="Arial"/>
          <w:highlight w:val="green"/>
        </w:rPr>
        <w:t xml:space="preserve"> </w:t>
      </w:r>
      <w:r w:rsidR="00346300" w:rsidRPr="00346300">
        <w:rPr>
          <w:rFonts w:ascii="Arial" w:hAnsi="Arial" w:cs="Arial"/>
          <w:highlight w:val="green"/>
        </w:rPr>
        <w:t>164-169.</w:t>
      </w:r>
    </w:p>
    <w:p w14:paraId="6E65476E" w14:textId="77777777" w:rsidR="001A727C" w:rsidRDefault="0049489B" w:rsidP="001A727C">
      <w:pPr>
        <w:rPr>
          <w:rFonts w:ascii="Arial" w:hAnsi="Arial" w:cs="Arial"/>
        </w:rPr>
      </w:pPr>
      <w:r w:rsidRPr="00346300">
        <w:rPr>
          <w:rFonts w:ascii="Arial" w:hAnsi="Arial" w:cs="Arial"/>
          <w:highlight w:val="green"/>
        </w:rPr>
        <w:t>Bowen G</w:t>
      </w:r>
      <w:r w:rsidR="00346300" w:rsidRPr="00346300">
        <w:rPr>
          <w:rFonts w:ascii="Arial" w:hAnsi="Arial" w:cs="Arial"/>
          <w:highlight w:val="green"/>
        </w:rPr>
        <w:t>.</w:t>
      </w:r>
      <w:r w:rsidRPr="00346300">
        <w:rPr>
          <w:rFonts w:ascii="Arial" w:hAnsi="Arial" w:cs="Arial"/>
          <w:highlight w:val="green"/>
        </w:rPr>
        <w:t xml:space="preserve"> A</w:t>
      </w:r>
      <w:r w:rsidR="00346300" w:rsidRPr="00346300">
        <w:rPr>
          <w:rFonts w:ascii="Arial" w:hAnsi="Arial" w:cs="Arial"/>
          <w:highlight w:val="green"/>
        </w:rPr>
        <w:t>.</w:t>
      </w:r>
      <w:r w:rsidRPr="00346300">
        <w:rPr>
          <w:rFonts w:ascii="Arial" w:hAnsi="Arial" w:cs="Arial"/>
          <w:highlight w:val="green"/>
        </w:rPr>
        <w:t xml:space="preserve"> (2009)</w:t>
      </w:r>
      <w:r w:rsidR="00346300" w:rsidRPr="00346300">
        <w:rPr>
          <w:rFonts w:ascii="Arial" w:hAnsi="Arial" w:cs="Arial"/>
          <w:highlight w:val="green"/>
        </w:rPr>
        <w:t xml:space="preserve"> ‘Document Analysis as a Qualitative Research Method’ </w:t>
      </w:r>
      <w:r w:rsidR="00346300" w:rsidRPr="00346300">
        <w:rPr>
          <w:rFonts w:ascii="Arial" w:hAnsi="Arial" w:cs="Arial"/>
          <w:i/>
          <w:iCs/>
          <w:highlight w:val="green"/>
        </w:rPr>
        <w:t>Qualitative research journal</w:t>
      </w:r>
      <w:r w:rsidR="00346300" w:rsidRPr="00346300">
        <w:rPr>
          <w:rFonts w:ascii="Arial" w:hAnsi="Arial" w:cs="Arial"/>
          <w:highlight w:val="green"/>
        </w:rPr>
        <w:t>, 9(2), pp. 27-40.</w:t>
      </w:r>
      <w:r w:rsidR="00346300">
        <w:rPr>
          <w:rFonts w:ascii="Arial" w:hAnsi="Arial" w:cs="Arial"/>
        </w:rPr>
        <w:t xml:space="preserve">   </w:t>
      </w:r>
    </w:p>
    <w:p w14:paraId="500B662D" w14:textId="77777777" w:rsidR="00AA564D" w:rsidRDefault="002D2811" w:rsidP="00AA564D">
      <w:pPr>
        <w:rPr>
          <w:rStyle w:val="Hyperlink"/>
          <w:rFonts w:ascii="Arial" w:hAnsi="Arial" w:cs="Arial"/>
          <w:color w:val="auto"/>
          <w:highlight w:val="red"/>
          <w:u w:val="none"/>
        </w:rPr>
      </w:pPr>
      <w:r w:rsidRPr="002D2811">
        <w:rPr>
          <w:rFonts w:ascii="Arial" w:hAnsi="Arial" w:cs="Arial"/>
          <w:highlight w:val="green"/>
        </w:rPr>
        <w:t xml:space="preserve">Bridgman, T., Cummings, S. and Ballard, J. (2019) ‘Who built Maslow’s pyramid? A history of the creation of management studies’ most famous symbol and its implications for management education’, </w:t>
      </w:r>
      <w:r w:rsidRPr="002D2811">
        <w:rPr>
          <w:rFonts w:ascii="Arial" w:hAnsi="Arial" w:cs="Arial"/>
          <w:i/>
          <w:iCs/>
          <w:highlight w:val="green"/>
        </w:rPr>
        <w:t>Academy of management learning &amp; education</w:t>
      </w:r>
      <w:r w:rsidRPr="002D2811">
        <w:rPr>
          <w:rFonts w:ascii="Arial" w:hAnsi="Arial" w:cs="Arial"/>
          <w:highlight w:val="green"/>
        </w:rPr>
        <w:t>, 18(1), pp.81-98.</w:t>
      </w:r>
      <w:r w:rsidR="00AA564D" w:rsidRPr="00AA564D">
        <w:rPr>
          <w:rStyle w:val="Hyperlink"/>
          <w:rFonts w:ascii="Arial" w:hAnsi="Arial" w:cs="Arial"/>
          <w:color w:val="auto"/>
          <w:highlight w:val="red"/>
          <w:u w:val="none"/>
        </w:rPr>
        <w:t xml:space="preserve"> </w:t>
      </w:r>
    </w:p>
    <w:p w14:paraId="5CEF2205" w14:textId="253DC3D7" w:rsidR="002D2811" w:rsidRDefault="00AA564D" w:rsidP="001A727C">
      <w:pPr>
        <w:rPr>
          <w:rFonts w:ascii="Arial" w:hAnsi="Arial" w:cs="Arial"/>
        </w:rPr>
      </w:pPr>
      <w:r w:rsidRPr="000673C1">
        <w:rPr>
          <w:rStyle w:val="Hyperlink"/>
          <w:rFonts w:ascii="Arial" w:hAnsi="Arial" w:cs="Arial"/>
          <w:color w:val="auto"/>
          <w:u w:val="none"/>
        </w:rPr>
        <w:t>Burns</w:t>
      </w:r>
      <w:r w:rsidR="000673C1" w:rsidRPr="000673C1">
        <w:rPr>
          <w:rStyle w:val="Hyperlink"/>
          <w:rFonts w:ascii="Arial" w:hAnsi="Arial" w:cs="Arial"/>
          <w:color w:val="auto"/>
          <w:u w:val="none"/>
        </w:rPr>
        <w:t>, J.M. (1978</w:t>
      </w:r>
      <w:r w:rsidR="000673C1">
        <w:rPr>
          <w:rStyle w:val="Hyperlink"/>
          <w:rFonts w:ascii="Arial" w:hAnsi="Arial" w:cs="Arial"/>
          <w:color w:val="auto"/>
          <w:u w:val="none"/>
        </w:rPr>
        <w:t xml:space="preserve">) </w:t>
      </w:r>
      <w:r w:rsidR="000673C1" w:rsidRPr="000673C1">
        <w:rPr>
          <w:rStyle w:val="Hyperlink"/>
          <w:rFonts w:ascii="Arial" w:hAnsi="Arial" w:cs="Arial"/>
          <w:i/>
          <w:iCs/>
          <w:color w:val="auto"/>
          <w:u w:val="none"/>
        </w:rPr>
        <w:t>Leadership</w:t>
      </w:r>
      <w:r w:rsidR="000673C1">
        <w:rPr>
          <w:rStyle w:val="Hyperlink"/>
          <w:rFonts w:ascii="Arial" w:hAnsi="Arial" w:cs="Arial"/>
          <w:color w:val="auto"/>
          <w:u w:val="none"/>
        </w:rPr>
        <w:t>. New York: Harper &amp; Row</w:t>
      </w:r>
    </w:p>
    <w:p w14:paraId="11AAA543" w14:textId="76317101" w:rsidR="00176574" w:rsidRDefault="00176574" w:rsidP="001A727C">
      <w:pPr>
        <w:rPr>
          <w:rFonts w:ascii="Arial" w:hAnsi="Arial" w:cs="Arial"/>
        </w:rPr>
      </w:pPr>
      <w:r w:rsidRPr="00176574">
        <w:rPr>
          <w:rFonts w:ascii="Arial" w:hAnsi="Arial" w:cs="Arial"/>
          <w:highlight w:val="green"/>
        </w:rPr>
        <w:t xml:space="preserve">Campbell, Q., Bodkin-Allen, S. and Swain, N. (2022) ‘Group singing improves both physical and psychological wellbeing in people with and without chronic health conditions: a narrative review’, </w:t>
      </w:r>
      <w:r w:rsidRPr="00176574">
        <w:rPr>
          <w:rFonts w:ascii="Arial" w:hAnsi="Arial" w:cs="Arial"/>
          <w:i/>
          <w:iCs/>
          <w:highlight w:val="green"/>
        </w:rPr>
        <w:t>Journal of Health Psychology</w:t>
      </w:r>
      <w:r w:rsidRPr="00176574">
        <w:rPr>
          <w:rFonts w:ascii="Arial" w:hAnsi="Arial" w:cs="Arial"/>
          <w:highlight w:val="green"/>
        </w:rPr>
        <w:t>, 27(8), pp.</w:t>
      </w:r>
      <w:r>
        <w:rPr>
          <w:rFonts w:ascii="Arial" w:hAnsi="Arial" w:cs="Arial"/>
          <w:highlight w:val="green"/>
        </w:rPr>
        <w:t xml:space="preserve"> </w:t>
      </w:r>
      <w:r w:rsidRPr="00176574">
        <w:rPr>
          <w:rFonts w:ascii="Arial" w:hAnsi="Arial" w:cs="Arial"/>
          <w:highlight w:val="green"/>
        </w:rPr>
        <w:t>1897-1912.</w:t>
      </w:r>
    </w:p>
    <w:p w14:paraId="5447080A" w14:textId="693B7312" w:rsidR="00AA564D" w:rsidRDefault="00AA564D" w:rsidP="00AA564D">
      <w:pPr>
        <w:rPr>
          <w:rFonts w:ascii="Arial" w:hAnsi="Arial" w:cs="Arial"/>
        </w:rPr>
      </w:pPr>
      <w:r w:rsidRPr="00AA564D">
        <w:rPr>
          <w:rFonts w:ascii="Arial" w:hAnsi="Arial" w:cs="Arial"/>
          <w:highlight w:val="green"/>
        </w:rPr>
        <w:t xml:space="preserve">Cleary, M., Lees, D. and Sayers, J. (2018) ‘Friendship and mental health’, </w:t>
      </w:r>
      <w:r w:rsidRPr="00AA564D">
        <w:rPr>
          <w:rFonts w:ascii="Arial" w:hAnsi="Arial" w:cs="Arial"/>
          <w:i/>
          <w:iCs/>
          <w:highlight w:val="green"/>
        </w:rPr>
        <w:t>Issues in Mental Health Nursing,</w:t>
      </w:r>
      <w:r w:rsidRPr="00AA564D">
        <w:rPr>
          <w:rFonts w:ascii="Arial" w:hAnsi="Arial" w:cs="Arial"/>
          <w:highlight w:val="green"/>
        </w:rPr>
        <w:t xml:space="preserve"> 39(3), pp. 279-281.</w:t>
      </w:r>
    </w:p>
    <w:p w14:paraId="26749C62" w14:textId="18601EAB" w:rsidR="0075745F" w:rsidRPr="00AA564D" w:rsidRDefault="0075745F" w:rsidP="00AA564D">
      <w:pPr>
        <w:rPr>
          <w:rFonts w:ascii="Arial" w:hAnsi="Arial" w:cs="Arial"/>
        </w:rPr>
      </w:pPr>
      <w:r w:rsidRPr="0075745F">
        <w:rPr>
          <w:rFonts w:ascii="Arial" w:hAnsi="Arial" w:cs="Arial"/>
        </w:rPr>
        <w:t xml:space="preserve">Cohen, L., &amp; Manion, L. (1994). </w:t>
      </w:r>
      <w:r w:rsidRPr="0075745F">
        <w:rPr>
          <w:rFonts w:ascii="Arial" w:hAnsi="Arial" w:cs="Arial"/>
          <w:i/>
          <w:iCs/>
        </w:rPr>
        <w:t>Research methods in education</w:t>
      </w:r>
      <w:r w:rsidRPr="0075745F">
        <w:rPr>
          <w:rFonts w:ascii="Arial" w:hAnsi="Arial" w:cs="Arial"/>
        </w:rPr>
        <w:t>. (4th ed.) London: Routledge</w:t>
      </w:r>
    </w:p>
    <w:p w14:paraId="19105BE1" w14:textId="372CFF33" w:rsidR="00EC10F6" w:rsidRDefault="005314B8" w:rsidP="00EC10F6">
      <w:pPr>
        <w:spacing w:line="360" w:lineRule="auto"/>
        <w:rPr>
          <w:rFonts w:ascii="Arial" w:hAnsi="Arial" w:cs="Arial"/>
        </w:rPr>
      </w:pPr>
      <w:r w:rsidRPr="00346300">
        <w:rPr>
          <w:rFonts w:ascii="Arial" w:hAnsi="Arial" w:cs="Arial"/>
          <w:highlight w:val="green"/>
        </w:rPr>
        <w:t xml:space="preserve">Curry, O. S., Rowland, L. A., Vann Lissa, C. J., Zlotowitz, S., </w:t>
      </w:r>
      <w:proofErr w:type="spellStart"/>
      <w:r w:rsidRPr="00346300">
        <w:rPr>
          <w:rFonts w:ascii="Arial" w:hAnsi="Arial" w:cs="Arial"/>
          <w:highlight w:val="green"/>
        </w:rPr>
        <w:t>McAlaney</w:t>
      </w:r>
      <w:proofErr w:type="spellEnd"/>
      <w:r w:rsidRPr="00346300">
        <w:rPr>
          <w:rFonts w:ascii="Arial" w:hAnsi="Arial" w:cs="Arial"/>
          <w:highlight w:val="green"/>
        </w:rPr>
        <w:t>, J., Whitehouse, H. (2018) ‘</w:t>
      </w:r>
      <w:r w:rsidR="00EC10F6" w:rsidRPr="00346300">
        <w:rPr>
          <w:rFonts w:ascii="Arial" w:hAnsi="Arial" w:cs="Arial"/>
          <w:highlight w:val="green"/>
        </w:rPr>
        <w:t>Happy to help? A systematic review and meta-analysis of the effects of performing acts of kindness on the well-being of the actor</w:t>
      </w:r>
      <w:r w:rsidRPr="00346300">
        <w:rPr>
          <w:rFonts w:ascii="Arial" w:hAnsi="Arial" w:cs="Arial"/>
          <w:highlight w:val="green"/>
        </w:rPr>
        <w:t xml:space="preserve">’, </w:t>
      </w:r>
      <w:r w:rsidRPr="00346300">
        <w:rPr>
          <w:rFonts w:ascii="Arial" w:hAnsi="Arial" w:cs="Arial"/>
          <w:i/>
          <w:iCs/>
          <w:highlight w:val="green"/>
        </w:rPr>
        <w:t>Journal of experimental social psychology</w:t>
      </w:r>
      <w:r w:rsidRPr="00346300">
        <w:rPr>
          <w:rFonts w:ascii="Arial" w:hAnsi="Arial" w:cs="Arial"/>
          <w:highlight w:val="green"/>
        </w:rPr>
        <w:t xml:space="preserve">, </w:t>
      </w:r>
      <w:r w:rsidR="00EC10F6" w:rsidRPr="00346300">
        <w:rPr>
          <w:rFonts w:ascii="Arial" w:hAnsi="Arial" w:cs="Arial"/>
          <w:highlight w:val="green"/>
        </w:rPr>
        <w:t>76, p</w:t>
      </w:r>
      <w:r w:rsidRPr="00346300">
        <w:rPr>
          <w:rFonts w:ascii="Arial" w:hAnsi="Arial" w:cs="Arial"/>
          <w:highlight w:val="green"/>
        </w:rPr>
        <w:t>p</w:t>
      </w:r>
      <w:r w:rsidR="00EC10F6" w:rsidRPr="00346300">
        <w:rPr>
          <w:rFonts w:ascii="Arial" w:hAnsi="Arial" w:cs="Arial"/>
          <w:highlight w:val="green"/>
        </w:rPr>
        <w:t>.</w:t>
      </w:r>
      <w:r w:rsidR="00346300" w:rsidRPr="00346300">
        <w:rPr>
          <w:rFonts w:ascii="Arial" w:hAnsi="Arial" w:cs="Arial"/>
          <w:highlight w:val="green"/>
        </w:rPr>
        <w:t xml:space="preserve"> </w:t>
      </w:r>
      <w:r w:rsidR="00EC10F6" w:rsidRPr="00346300">
        <w:rPr>
          <w:rFonts w:ascii="Arial" w:hAnsi="Arial" w:cs="Arial"/>
          <w:highlight w:val="green"/>
        </w:rPr>
        <w:t>320-329</w:t>
      </w:r>
      <w:r w:rsidRPr="00346300">
        <w:rPr>
          <w:rFonts w:ascii="Arial" w:hAnsi="Arial" w:cs="Arial"/>
          <w:highlight w:val="green"/>
        </w:rPr>
        <w:t>.</w:t>
      </w:r>
    </w:p>
    <w:p w14:paraId="38500767" w14:textId="77777777" w:rsidR="00A54591" w:rsidRDefault="000D1738" w:rsidP="00A54591">
      <w:pPr>
        <w:spacing w:line="360" w:lineRule="auto"/>
        <w:rPr>
          <w:rFonts w:ascii="Arial" w:hAnsi="Arial" w:cs="Arial"/>
        </w:rPr>
      </w:pPr>
      <w:r w:rsidRPr="000D1738">
        <w:rPr>
          <w:rFonts w:ascii="Arial" w:hAnsi="Arial" w:cs="Arial"/>
          <w:highlight w:val="green"/>
        </w:rPr>
        <w:t xml:space="preserve">Decker, P.J. and Cangemi, J.P. (2018) ‘Emotionally intelligent leaders and self-actualizing </w:t>
      </w:r>
      <w:proofErr w:type="spellStart"/>
      <w:r w:rsidRPr="000D1738">
        <w:rPr>
          <w:rFonts w:ascii="Arial" w:hAnsi="Arial" w:cs="Arial"/>
          <w:highlight w:val="green"/>
        </w:rPr>
        <w:t>behaviors</w:t>
      </w:r>
      <w:proofErr w:type="spellEnd"/>
      <w:r w:rsidRPr="000D1738">
        <w:rPr>
          <w:rFonts w:ascii="Arial" w:hAnsi="Arial" w:cs="Arial"/>
          <w:highlight w:val="green"/>
        </w:rPr>
        <w:t xml:space="preserve">: any relationship?’, </w:t>
      </w:r>
      <w:r w:rsidRPr="000D1738">
        <w:rPr>
          <w:rFonts w:ascii="Arial" w:hAnsi="Arial" w:cs="Arial"/>
          <w:i/>
          <w:iCs/>
          <w:highlight w:val="green"/>
        </w:rPr>
        <w:t xml:space="preserve">IFE </w:t>
      </w:r>
      <w:proofErr w:type="spellStart"/>
      <w:r w:rsidRPr="000D1738">
        <w:rPr>
          <w:rFonts w:ascii="Arial" w:hAnsi="Arial" w:cs="Arial"/>
          <w:i/>
          <w:iCs/>
          <w:highlight w:val="green"/>
        </w:rPr>
        <w:t>PsychologIA</w:t>
      </w:r>
      <w:proofErr w:type="spellEnd"/>
      <w:r w:rsidRPr="000D1738">
        <w:rPr>
          <w:rFonts w:ascii="Arial" w:hAnsi="Arial" w:cs="Arial"/>
          <w:i/>
          <w:iCs/>
          <w:highlight w:val="green"/>
        </w:rPr>
        <w:t>: An International Journal</w:t>
      </w:r>
      <w:r w:rsidRPr="000D1738">
        <w:rPr>
          <w:rFonts w:ascii="Arial" w:hAnsi="Arial" w:cs="Arial"/>
          <w:highlight w:val="green"/>
        </w:rPr>
        <w:t>, 26(2), pp. 27-30.</w:t>
      </w:r>
      <w:r w:rsidRPr="000D1738">
        <w:rPr>
          <w:rFonts w:ascii="Arial" w:hAnsi="Arial" w:cs="Arial"/>
        </w:rPr>
        <w:t xml:space="preserve"> </w:t>
      </w:r>
    </w:p>
    <w:p w14:paraId="0D867E8E" w14:textId="6C5C9F16" w:rsidR="00A54591" w:rsidRDefault="00A54591" w:rsidP="00A54591">
      <w:pPr>
        <w:spacing w:line="360" w:lineRule="auto"/>
        <w:rPr>
          <w:rFonts w:ascii="Arial" w:hAnsi="Arial" w:cs="Arial"/>
        </w:rPr>
      </w:pPr>
      <w:proofErr w:type="spellStart"/>
      <w:r w:rsidRPr="00CA0774">
        <w:rPr>
          <w:rFonts w:ascii="Arial" w:hAnsi="Arial" w:cs="Arial"/>
          <w:highlight w:val="green"/>
        </w:rPr>
        <w:t>D’souza</w:t>
      </w:r>
      <w:proofErr w:type="spellEnd"/>
      <w:r w:rsidRPr="00CA0774">
        <w:rPr>
          <w:rFonts w:ascii="Arial" w:hAnsi="Arial" w:cs="Arial"/>
          <w:highlight w:val="green"/>
        </w:rPr>
        <w:t xml:space="preserve">, G.A. (2023) ‘From Deadlines to Timelines: The Meaningful Transition on the Academic Landscape’, </w:t>
      </w:r>
      <w:r w:rsidRPr="00CA0774">
        <w:rPr>
          <w:rFonts w:ascii="Arial" w:hAnsi="Arial" w:cs="Arial"/>
          <w:i/>
          <w:iCs/>
          <w:highlight w:val="green"/>
        </w:rPr>
        <w:t>EPRA International Journal of Multidisciplinary Research</w:t>
      </w:r>
      <w:r w:rsidRPr="00CA0774">
        <w:rPr>
          <w:rFonts w:ascii="Arial" w:hAnsi="Arial" w:cs="Arial"/>
          <w:highlight w:val="green"/>
        </w:rPr>
        <w:t xml:space="preserve"> (IJMR), 9(6), pp. 318-322.</w:t>
      </w:r>
    </w:p>
    <w:p w14:paraId="00E5A733" w14:textId="08216169" w:rsidR="000D1738" w:rsidRDefault="00A54591" w:rsidP="000D1738">
      <w:pPr>
        <w:spacing w:line="360" w:lineRule="auto"/>
        <w:rPr>
          <w:rFonts w:ascii="Arial" w:hAnsi="Arial" w:cs="Arial"/>
        </w:rPr>
      </w:pPr>
      <w:r w:rsidRPr="00A54591">
        <w:rPr>
          <w:rFonts w:ascii="Arial" w:hAnsi="Arial" w:cs="Arial"/>
          <w:highlight w:val="green"/>
        </w:rPr>
        <w:t xml:space="preserve">Du Plessis, M., </w:t>
      </w:r>
      <w:proofErr w:type="spellStart"/>
      <w:r w:rsidRPr="00A54591">
        <w:rPr>
          <w:rFonts w:ascii="Arial" w:hAnsi="Arial" w:cs="Arial"/>
          <w:highlight w:val="green"/>
        </w:rPr>
        <w:t>Waglay</w:t>
      </w:r>
      <w:proofErr w:type="spellEnd"/>
      <w:r w:rsidRPr="00A54591">
        <w:rPr>
          <w:rFonts w:ascii="Arial" w:hAnsi="Arial" w:cs="Arial"/>
          <w:highlight w:val="green"/>
        </w:rPr>
        <w:t xml:space="preserve">, M. and Becker, J.R. (2020) ‘The role of emotional intelligence and autonomy in transformational leadership: A leader member exchange perspective’, </w:t>
      </w:r>
      <w:r w:rsidRPr="00A54591">
        <w:rPr>
          <w:rFonts w:ascii="Arial" w:hAnsi="Arial" w:cs="Arial"/>
          <w:i/>
          <w:iCs/>
          <w:highlight w:val="green"/>
        </w:rPr>
        <w:t>SA Journal of Industrial Psychology,</w:t>
      </w:r>
      <w:r w:rsidRPr="00A54591">
        <w:rPr>
          <w:rFonts w:ascii="Arial" w:hAnsi="Arial" w:cs="Arial"/>
          <w:highlight w:val="green"/>
        </w:rPr>
        <w:t xml:space="preserve"> 46(1), pp. 1-12.</w:t>
      </w:r>
    </w:p>
    <w:p w14:paraId="2A3F55DC" w14:textId="071C78B2" w:rsidR="00F55C8D" w:rsidRDefault="00F55C8D" w:rsidP="000D1738">
      <w:pPr>
        <w:spacing w:line="360" w:lineRule="auto"/>
        <w:rPr>
          <w:rFonts w:ascii="Arial" w:hAnsi="Arial" w:cs="Arial"/>
        </w:rPr>
      </w:pPr>
      <w:r w:rsidRPr="00F55C8D">
        <w:rPr>
          <w:rFonts w:ascii="Arial" w:hAnsi="Arial" w:cs="Arial"/>
          <w:highlight w:val="green"/>
        </w:rPr>
        <w:lastRenderedPageBreak/>
        <w:t xml:space="preserve">Faragher, E.B., Cass, M. and Cooper, C.L. (2005) ‘The relationship between job satisfaction and health: a meta-analysis’, </w:t>
      </w:r>
      <w:r w:rsidRPr="00F55C8D">
        <w:rPr>
          <w:rFonts w:ascii="Arial" w:hAnsi="Arial" w:cs="Arial"/>
          <w:i/>
          <w:iCs/>
          <w:highlight w:val="green"/>
        </w:rPr>
        <w:t>Occupational and environmental medicine</w:t>
      </w:r>
      <w:r w:rsidRPr="00F55C8D">
        <w:rPr>
          <w:rFonts w:ascii="Arial" w:hAnsi="Arial" w:cs="Arial"/>
          <w:highlight w:val="green"/>
        </w:rPr>
        <w:t>, 62(2), pp.105-112.</w:t>
      </w:r>
    </w:p>
    <w:p w14:paraId="3BDCF65D" w14:textId="6C6E320F" w:rsidR="001E5DC4" w:rsidRDefault="001E5DC4" w:rsidP="000D1738">
      <w:pPr>
        <w:spacing w:line="360" w:lineRule="auto"/>
        <w:rPr>
          <w:rFonts w:ascii="Arial" w:hAnsi="Arial" w:cs="Arial"/>
        </w:rPr>
      </w:pPr>
      <w:r w:rsidRPr="001E5DC4">
        <w:rPr>
          <w:rFonts w:ascii="Arial" w:hAnsi="Arial" w:cs="Arial"/>
        </w:rPr>
        <w:t xml:space="preserve">George, J.M. </w:t>
      </w:r>
      <w:r>
        <w:rPr>
          <w:rFonts w:ascii="Arial" w:hAnsi="Arial" w:cs="Arial"/>
        </w:rPr>
        <w:t>(</w:t>
      </w:r>
      <w:r w:rsidRPr="001E5DC4">
        <w:rPr>
          <w:rFonts w:ascii="Arial" w:hAnsi="Arial" w:cs="Arial"/>
        </w:rPr>
        <w:t>2000</w:t>
      </w:r>
      <w:r>
        <w:rPr>
          <w:rFonts w:ascii="Arial" w:hAnsi="Arial" w:cs="Arial"/>
        </w:rPr>
        <w:t>)</w:t>
      </w:r>
      <w:r w:rsidRPr="001E5DC4">
        <w:rPr>
          <w:rFonts w:ascii="Arial" w:hAnsi="Arial" w:cs="Arial"/>
        </w:rPr>
        <w:t xml:space="preserve"> </w:t>
      </w:r>
      <w:r>
        <w:rPr>
          <w:rFonts w:ascii="Arial" w:hAnsi="Arial" w:cs="Arial"/>
        </w:rPr>
        <w:t>‘</w:t>
      </w:r>
      <w:r w:rsidRPr="001E5DC4">
        <w:rPr>
          <w:rFonts w:ascii="Arial" w:hAnsi="Arial" w:cs="Arial"/>
        </w:rPr>
        <w:t>Emotions and leadership: The role of emotional intelligence</w:t>
      </w:r>
      <w:r>
        <w:rPr>
          <w:rFonts w:ascii="Arial" w:hAnsi="Arial" w:cs="Arial"/>
        </w:rPr>
        <w:t>’</w:t>
      </w:r>
      <w:r w:rsidRPr="001E5DC4">
        <w:rPr>
          <w:rFonts w:ascii="Arial" w:hAnsi="Arial" w:cs="Arial"/>
          <w:i/>
          <w:iCs/>
        </w:rPr>
        <w:t>,</w:t>
      </w:r>
      <w:r w:rsidRPr="001E5DC4">
        <w:rPr>
          <w:rFonts w:ascii="Arial" w:hAnsi="Arial" w:cs="Arial"/>
          <w:i/>
          <w:iCs/>
        </w:rPr>
        <w:t xml:space="preserve"> Human relations</w:t>
      </w:r>
      <w:r w:rsidRPr="001E5DC4">
        <w:rPr>
          <w:rFonts w:ascii="Arial" w:hAnsi="Arial" w:cs="Arial"/>
        </w:rPr>
        <w:t>, 53(8), pp.</w:t>
      </w:r>
      <w:r>
        <w:rPr>
          <w:rFonts w:ascii="Arial" w:hAnsi="Arial" w:cs="Arial"/>
        </w:rPr>
        <w:t xml:space="preserve"> </w:t>
      </w:r>
      <w:r w:rsidRPr="001E5DC4">
        <w:rPr>
          <w:rFonts w:ascii="Arial" w:hAnsi="Arial" w:cs="Arial"/>
        </w:rPr>
        <w:t>1027-1055.</w:t>
      </w:r>
    </w:p>
    <w:p w14:paraId="3E7A2752" w14:textId="030EA5ED" w:rsidR="00A466C0" w:rsidRDefault="00CB3E7B" w:rsidP="00A466C0">
      <w:pPr>
        <w:spacing w:line="360" w:lineRule="auto"/>
        <w:rPr>
          <w:rFonts w:ascii="Arial" w:hAnsi="Arial" w:cs="Arial"/>
        </w:rPr>
      </w:pPr>
      <w:r>
        <w:rPr>
          <w:rFonts w:ascii="Arial" w:hAnsi="Arial" w:cs="Arial"/>
        </w:rPr>
        <w:t xml:space="preserve">Gilligan, C  </w:t>
      </w:r>
      <w:hyperlink r:id="rId17" w:history="1">
        <w:r w:rsidRPr="008D2A17">
          <w:rPr>
            <w:rStyle w:val="Hyperlink"/>
            <w:rFonts w:ascii="Arial" w:hAnsi="Arial" w:cs="Arial"/>
          </w:rPr>
          <w:t>https://www.youtube.com/watch?v=rfGT7PhAqlw&amp;t=3442s</w:t>
        </w:r>
      </w:hyperlink>
    </w:p>
    <w:p w14:paraId="508EB889" w14:textId="2885D12B" w:rsidR="008C23A8" w:rsidRPr="00171145" w:rsidRDefault="008C23A8" w:rsidP="00EC10F6">
      <w:pPr>
        <w:spacing w:line="360" w:lineRule="auto"/>
        <w:rPr>
          <w:rFonts w:ascii="Arial" w:hAnsi="Arial" w:cs="Arial"/>
        </w:rPr>
      </w:pPr>
      <w:r w:rsidRPr="0048558C">
        <w:rPr>
          <w:rFonts w:ascii="Arial" w:hAnsi="Arial" w:cs="Arial"/>
          <w:highlight w:val="yellow"/>
        </w:rPr>
        <w:t>Great Western Hospitals NHS</w:t>
      </w:r>
      <w:r>
        <w:rPr>
          <w:rFonts w:ascii="Arial" w:hAnsi="Arial" w:cs="Arial"/>
        </w:rPr>
        <w:t xml:space="preserve"> Foundation Trust</w:t>
      </w:r>
      <w:r w:rsidR="00171145">
        <w:rPr>
          <w:rFonts w:ascii="Arial" w:hAnsi="Arial" w:cs="Arial"/>
        </w:rPr>
        <w:t xml:space="preserve"> (no date a)</w:t>
      </w:r>
      <w:r>
        <w:rPr>
          <w:rFonts w:ascii="Arial" w:hAnsi="Arial" w:cs="Arial"/>
        </w:rPr>
        <w:t xml:space="preserve"> </w:t>
      </w:r>
      <w:r w:rsidRPr="008C23A8">
        <w:rPr>
          <w:rFonts w:ascii="Arial" w:hAnsi="Arial" w:cs="Arial"/>
          <w:i/>
          <w:iCs/>
        </w:rPr>
        <w:t>Looking after you</w:t>
      </w:r>
      <w:r>
        <w:rPr>
          <w:rFonts w:ascii="Arial" w:hAnsi="Arial" w:cs="Arial"/>
        </w:rPr>
        <w:t xml:space="preserve"> </w:t>
      </w:r>
      <w:r w:rsidR="00171145">
        <w:rPr>
          <w:rFonts w:ascii="Arial" w:hAnsi="Arial" w:cs="Arial"/>
        </w:rPr>
        <w:t xml:space="preserve">Available at: </w:t>
      </w:r>
      <w:hyperlink r:id="rId18" w:history="1">
        <w:r w:rsidR="00171145" w:rsidRPr="00171145">
          <w:rPr>
            <w:rStyle w:val="Hyperlink"/>
            <w:rFonts w:ascii="Arial" w:hAnsi="Arial" w:cs="Arial"/>
            <w:color w:val="auto"/>
            <w:u w:val="none"/>
          </w:rPr>
          <w:t>https://www.gwh.nhs.uk/recruitment/why-choose-us/looking-after-you</w:t>
        </w:r>
      </w:hyperlink>
      <w:r w:rsidR="00171145" w:rsidRPr="00171145">
        <w:rPr>
          <w:rStyle w:val="Hyperlink"/>
          <w:rFonts w:ascii="Arial" w:hAnsi="Arial" w:cs="Arial"/>
          <w:color w:val="auto"/>
          <w:u w:val="none"/>
        </w:rPr>
        <w:t xml:space="preserve"> (Accessed: 1 November 2023)</w:t>
      </w:r>
    </w:p>
    <w:p w14:paraId="121A723A" w14:textId="478EF75B" w:rsidR="008C23A8" w:rsidRDefault="008C23A8" w:rsidP="00EC10F6">
      <w:pPr>
        <w:spacing w:line="360" w:lineRule="auto"/>
        <w:rPr>
          <w:rFonts w:ascii="Arial" w:hAnsi="Arial" w:cs="Arial"/>
        </w:rPr>
      </w:pPr>
      <w:r w:rsidRPr="0048558C">
        <w:rPr>
          <w:rFonts w:ascii="Arial" w:hAnsi="Arial" w:cs="Arial"/>
          <w:highlight w:val="yellow"/>
        </w:rPr>
        <w:t>Great Western Hospitals NHS</w:t>
      </w:r>
      <w:r>
        <w:rPr>
          <w:rFonts w:ascii="Arial" w:hAnsi="Arial" w:cs="Arial"/>
        </w:rPr>
        <w:t xml:space="preserve"> Foundation Trust</w:t>
      </w:r>
      <w:r w:rsidR="00171145">
        <w:rPr>
          <w:rFonts w:ascii="Arial" w:hAnsi="Arial" w:cs="Arial"/>
        </w:rPr>
        <w:t xml:space="preserve"> (no date b)</w:t>
      </w:r>
      <w:r>
        <w:rPr>
          <w:rFonts w:ascii="Arial" w:hAnsi="Arial" w:cs="Arial"/>
        </w:rPr>
        <w:t xml:space="preserve"> </w:t>
      </w:r>
      <w:r w:rsidRPr="008C23A8">
        <w:rPr>
          <w:rFonts w:ascii="Arial" w:hAnsi="Arial" w:cs="Arial"/>
          <w:i/>
          <w:iCs/>
        </w:rPr>
        <w:t>Health and Wellbeing Plan 2021-2025</w:t>
      </w:r>
      <w:r>
        <w:rPr>
          <w:rFonts w:ascii="Arial" w:hAnsi="Arial" w:cs="Arial"/>
        </w:rPr>
        <w:t xml:space="preserve"> </w:t>
      </w:r>
      <w:r w:rsidR="00171145">
        <w:rPr>
          <w:rFonts w:ascii="Arial" w:hAnsi="Arial" w:cs="Arial"/>
        </w:rPr>
        <w:t xml:space="preserve">Available at: </w:t>
      </w:r>
      <w:hyperlink r:id="rId19" w:history="1">
        <w:r w:rsidR="00171145" w:rsidRPr="00171145">
          <w:rPr>
            <w:rStyle w:val="Hyperlink"/>
            <w:rFonts w:ascii="Arial" w:hAnsi="Arial" w:cs="Arial"/>
            <w:color w:val="auto"/>
            <w:u w:val="none"/>
          </w:rPr>
          <w:t>https://www.gwh.nhs.uk/media/knyh5bwp/healthandwellbeingplan-gwhnhsft-210728.pdf</w:t>
        </w:r>
      </w:hyperlink>
      <w:r w:rsidR="00171145" w:rsidRPr="00171145">
        <w:rPr>
          <w:rFonts w:ascii="Arial" w:hAnsi="Arial" w:cs="Arial"/>
        </w:rPr>
        <w:t xml:space="preserve"> (Accessed: 1 November 2023)</w:t>
      </w:r>
    </w:p>
    <w:p w14:paraId="097F2792" w14:textId="77777777" w:rsidR="00F55C8D" w:rsidRDefault="00CB3E7B" w:rsidP="00F55C8D">
      <w:pPr>
        <w:spacing w:line="360" w:lineRule="auto"/>
        <w:rPr>
          <w:rFonts w:ascii="Arial" w:hAnsi="Arial" w:cs="Arial"/>
          <w:highlight w:val="green"/>
        </w:rPr>
      </w:pPr>
      <w:r w:rsidRPr="00CB3E7B">
        <w:rPr>
          <w:rFonts w:ascii="Arial" w:hAnsi="Arial" w:cs="Arial"/>
          <w:highlight w:val="green"/>
        </w:rPr>
        <w:t xml:space="preserve">Hanley, S.J. and Abell, S.C. (2002) ‘Maslow and relatedness: Creating an interpersonal model of self-actualization’ </w:t>
      </w:r>
      <w:r w:rsidRPr="00CB3E7B">
        <w:rPr>
          <w:rFonts w:ascii="Arial" w:hAnsi="Arial" w:cs="Arial"/>
          <w:i/>
          <w:iCs/>
          <w:highlight w:val="green"/>
        </w:rPr>
        <w:t>Journal of Humanistic Psychology</w:t>
      </w:r>
      <w:r w:rsidRPr="00CB3E7B">
        <w:rPr>
          <w:rFonts w:ascii="Arial" w:hAnsi="Arial" w:cs="Arial"/>
          <w:highlight w:val="green"/>
        </w:rPr>
        <w:t>, 42(4), pp. 37-57.</w:t>
      </w:r>
    </w:p>
    <w:p w14:paraId="7BA91B80" w14:textId="6E1DC163" w:rsidR="00CB3E7B" w:rsidRDefault="00F55C8D" w:rsidP="001225DA">
      <w:pPr>
        <w:spacing w:line="360" w:lineRule="auto"/>
        <w:rPr>
          <w:rFonts w:ascii="Arial" w:hAnsi="Arial" w:cs="Arial"/>
        </w:rPr>
      </w:pPr>
      <w:r w:rsidRPr="00F55C8D">
        <w:rPr>
          <w:rFonts w:ascii="Arial" w:hAnsi="Arial" w:cs="Arial"/>
          <w:highlight w:val="red"/>
        </w:rPr>
        <w:t xml:space="preserve"> </w:t>
      </w:r>
      <w:r w:rsidRPr="000D1738">
        <w:rPr>
          <w:rFonts w:ascii="Arial" w:hAnsi="Arial" w:cs="Arial"/>
          <w:highlight w:val="red"/>
        </w:rPr>
        <w:t xml:space="preserve">Harms, P.D. and </w:t>
      </w:r>
      <w:proofErr w:type="spellStart"/>
      <w:r w:rsidRPr="000D1738">
        <w:rPr>
          <w:rFonts w:ascii="Arial" w:hAnsi="Arial" w:cs="Arial"/>
          <w:highlight w:val="red"/>
        </w:rPr>
        <w:t>Credé</w:t>
      </w:r>
      <w:proofErr w:type="spellEnd"/>
      <w:r w:rsidRPr="000D1738">
        <w:rPr>
          <w:rFonts w:ascii="Arial" w:hAnsi="Arial" w:cs="Arial"/>
          <w:highlight w:val="red"/>
        </w:rPr>
        <w:t xml:space="preserve">, M. (2010) ‘Emotional intelligence and transformational and transactional leadership: A meta-analysis.’ </w:t>
      </w:r>
      <w:r w:rsidRPr="000D1738">
        <w:rPr>
          <w:rFonts w:ascii="Arial" w:hAnsi="Arial" w:cs="Arial"/>
          <w:i/>
          <w:iCs/>
          <w:highlight w:val="red"/>
        </w:rPr>
        <w:t>Journal of Leadership &amp; Organizational Studies</w:t>
      </w:r>
      <w:r w:rsidRPr="000D1738">
        <w:rPr>
          <w:rFonts w:ascii="Arial" w:hAnsi="Arial" w:cs="Arial"/>
          <w:highlight w:val="red"/>
        </w:rPr>
        <w:t>, 17(1), pp. 5-17.</w:t>
      </w:r>
    </w:p>
    <w:p w14:paraId="3D9072BC" w14:textId="49F66F3E" w:rsidR="00DB0788" w:rsidRDefault="00DB0788" w:rsidP="001225DA">
      <w:pPr>
        <w:spacing w:line="360" w:lineRule="auto"/>
        <w:rPr>
          <w:rFonts w:ascii="Arial" w:hAnsi="Arial" w:cs="Arial"/>
        </w:rPr>
      </w:pPr>
      <w:r w:rsidRPr="00F96DAE">
        <w:rPr>
          <w:rFonts w:ascii="Arial" w:hAnsi="Arial" w:cs="Arial"/>
          <w:highlight w:val="green"/>
        </w:rPr>
        <w:t xml:space="preserve">Harrigan, W.J. and Commons, M.L. (2015) ‘Replacing Maslow’s needs hierarchy with an account based on stage and value’ </w:t>
      </w:r>
      <w:proofErr w:type="spellStart"/>
      <w:r w:rsidRPr="00F96DAE">
        <w:rPr>
          <w:rFonts w:ascii="Arial" w:hAnsi="Arial" w:cs="Arial"/>
          <w:i/>
          <w:iCs/>
          <w:highlight w:val="green"/>
        </w:rPr>
        <w:t>Behavioral</w:t>
      </w:r>
      <w:proofErr w:type="spellEnd"/>
      <w:r w:rsidRPr="00F96DAE">
        <w:rPr>
          <w:rFonts w:ascii="Arial" w:hAnsi="Arial" w:cs="Arial"/>
          <w:i/>
          <w:iCs/>
          <w:highlight w:val="green"/>
        </w:rPr>
        <w:t xml:space="preserve"> Development Bulletin</w:t>
      </w:r>
      <w:r w:rsidRPr="00F96DAE">
        <w:rPr>
          <w:rFonts w:ascii="Arial" w:hAnsi="Arial" w:cs="Arial"/>
          <w:highlight w:val="green"/>
        </w:rPr>
        <w:t>, 20(1), p.24.</w:t>
      </w:r>
    </w:p>
    <w:p w14:paraId="6D56046F" w14:textId="77777777" w:rsidR="00F55C8D" w:rsidRDefault="00CB3E7B" w:rsidP="00F55C8D">
      <w:pPr>
        <w:spacing w:line="360" w:lineRule="auto"/>
        <w:rPr>
          <w:rFonts w:ascii="Arial" w:hAnsi="Arial" w:cs="Arial"/>
          <w:highlight w:val="green"/>
        </w:rPr>
      </w:pPr>
      <w:r w:rsidRPr="00CB3E7B">
        <w:rPr>
          <w:rFonts w:ascii="Arial" w:hAnsi="Arial" w:cs="Arial"/>
          <w:highlight w:val="green"/>
        </w:rPr>
        <w:t xml:space="preserve">Hendry, N., Lynam, D.S. and Lafarge, C. (2022) ‘Singing for wellbeing: Formulating a model for community group singing interventions’ </w:t>
      </w:r>
      <w:r w:rsidRPr="00CB3E7B">
        <w:rPr>
          <w:rFonts w:ascii="Arial" w:hAnsi="Arial" w:cs="Arial"/>
          <w:i/>
          <w:iCs/>
          <w:highlight w:val="green"/>
        </w:rPr>
        <w:t>Qualitative Health Research</w:t>
      </w:r>
      <w:r w:rsidRPr="00CB3E7B">
        <w:rPr>
          <w:rFonts w:ascii="Arial" w:hAnsi="Arial" w:cs="Arial"/>
          <w:highlight w:val="green"/>
        </w:rPr>
        <w:t>, 32(8-9), pp. 1399-1414.</w:t>
      </w:r>
      <w:r w:rsidR="00F14A21" w:rsidRPr="00F14A21">
        <w:rPr>
          <w:rFonts w:ascii="Arial" w:hAnsi="Arial" w:cs="Arial"/>
          <w:highlight w:val="green"/>
        </w:rPr>
        <w:t xml:space="preserve"> </w:t>
      </w:r>
    </w:p>
    <w:p w14:paraId="11670C3C" w14:textId="6D8C20F2" w:rsidR="002C51C8" w:rsidRDefault="002C51C8" w:rsidP="00F55C8D">
      <w:pPr>
        <w:spacing w:line="360" w:lineRule="auto"/>
        <w:rPr>
          <w:rFonts w:ascii="Arial" w:hAnsi="Arial" w:cs="Arial"/>
          <w:highlight w:val="green"/>
        </w:rPr>
      </w:pPr>
      <w:r w:rsidRPr="002C51C8">
        <w:rPr>
          <w:rFonts w:ascii="Arial" w:hAnsi="Arial" w:cs="Arial"/>
        </w:rPr>
        <w:t xml:space="preserve">Johnson, J.K., Stewart, A.L., Acree, M., </w:t>
      </w:r>
      <w:proofErr w:type="spellStart"/>
      <w:r w:rsidRPr="002C51C8">
        <w:rPr>
          <w:rFonts w:ascii="Arial" w:hAnsi="Arial" w:cs="Arial"/>
        </w:rPr>
        <w:t>Nápoles</w:t>
      </w:r>
      <w:proofErr w:type="spellEnd"/>
      <w:r w:rsidRPr="002C51C8">
        <w:rPr>
          <w:rFonts w:ascii="Arial" w:hAnsi="Arial" w:cs="Arial"/>
        </w:rPr>
        <w:t>, A.M., Flatt, J.D., Max, W.B. and Gregorich, S.E.</w:t>
      </w:r>
      <w:r>
        <w:rPr>
          <w:rFonts w:ascii="Arial" w:hAnsi="Arial" w:cs="Arial"/>
        </w:rPr>
        <w:t xml:space="preserve"> (</w:t>
      </w:r>
      <w:r w:rsidRPr="002C51C8">
        <w:rPr>
          <w:rFonts w:ascii="Arial" w:hAnsi="Arial" w:cs="Arial"/>
        </w:rPr>
        <w:t>2020</w:t>
      </w:r>
      <w:r>
        <w:rPr>
          <w:rFonts w:ascii="Arial" w:hAnsi="Arial" w:cs="Arial"/>
        </w:rPr>
        <w:t>)</w:t>
      </w:r>
      <w:r w:rsidRPr="002C51C8">
        <w:rPr>
          <w:rFonts w:ascii="Arial" w:hAnsi="Arial" w:cs="Arial"/>
        </w:rPr>
        <w:t xml:space="preserve"> </w:t>
      </w:r>
      <w:r>
        <w:rPr>
          <w:rFonts w:ascii="Arial" w:hAnsi="Arial" w:cs="Arial"/>
        </w:rPr>
        <w:t>‘</w:t>
      </w:r>
      <w:r w:rsidRPr="002C51C8">
        <w:rPr>
          <w:rFonts w:ascii="Arial" w:hAnsi="Arial" w:cs="Arial"/>
        </w:rPr>
        <w:t>A community choir intervention to promote well-being among diverse older adults: Results from the community of voices trial</w:t>
      </w:r>
      <w:r>
        <w:rPr>
          <w:rFonts w:ascii="Arial" w:hAnsi="Arial" w:cs="Arial"/>
        </w:rPr>
        <w:t>’,</w:t>
      </w:r>
      <w:r w:rsidRPr="002C51C8">
        <w:rPr>
          <w:rFonts w:ascii="Arial" w:hAnsi="Arial" w:cs="Arial"/>
        </w:rPr>
        <w:t xml:space="preserve"> </w:t>
      </w:r>
      <w:r w:rsidRPr="002C51C8">
        <w:rPr>
          <w:rFonts w:ascii="Arial" w:hAnsi="Arial" w:cs="Arial"/>
          <w:i/>
          <w:iCs/>
        </w:rPr>
        <w:t>The Journals of Gerontology: Series B,</w:t>
      </w:r>
      <w:r w:rsidRPr="002C51C8">
        <w:rPr>
          <w:rFonts w:ascii="Arial" w:hAnsi="Arial" w:cs="Arial"/>
        </w:rPr>
        <w:t xml:space="preserve"> 75(3), pp</w:t>
      </w:r>
      <w:r>
        <w:rPr>
          <w:rFonts w:ascii="Arial" w:hAnsi="Arial" w:cs="Arial"/>
        </w:rPr>
        <w:t xml:space="preserve"> </w:t>
      </w:r>
      <w:r w:rsidRPr="002C51C8">
        <w:rPr>
          <w:rFonts w:ascii="Arial" w:hAnsi="Arial" w:cs="Arial"/>
        </w:rPr>
        <w:t>.549-559.</w:t>
      </w:r>
    </w:p>
    <w:p w14:paraId="016BD86B" w14:textId="6AF78327" w:rsidR="00F74A14" w:rsidRPr="00F74A14" w:rsidRDefault="00F74A14" w:rsidP="00F55C8D">
      <w:pPr>
        <w:spacing w:line="360" w:lineRule="auto"/>
        <w:rPr>
          <w:rFonts w:ascii="Arial" w:hAnsi="Arial" w:cs="Arial"/>
          <w:highlight w:val="green"/>
        </w:rPr>
      </w:pPr>
      <w:r w:rsidRPr="00F74A14">
        <w:rPr>
          <w:rFonts w:ascii="Arial" w:hAnsi="Arial" w:cs="Arial"/>
          <w:highlight w:val="green"/>
        </w:rPr>
        <w:t xml:space="preserve">Kark, R., Shamir, B. and Chen, G. (2003) ‘The two faces of transformational leadership: empowerment and dependency’, </w:t>
      </w:r>
      <w:r w:rsidRPr="00F74A14">
        <w:rPr>
          <w:rFonts w:ascii="Arial" w:hAnsi="Arial" w:cs="Arial"/>
          <w:i/>
          <w:iCs/>
          <w:highlight w:val="green"/>
        </w:rPr>
        <w:t>Journal of applied psychology</w:t>
      </w:r>
      <w:r w:rsidRPr="00F74A14">
        <w:rPr>
          <w:rFonts w:ascii="Arial" w:hAnsi="Arial" w:cs="Arial"/>
          <w:highlight w:val="green"/>
        </w:rPr>
        <w:t>, 88(2), p.246-255.</w:t>
      </w:r>
    </w:p>
    <w:p w14:paraId="4006332D" w14:textId="2D858C36" w:rsidR="00F55C8D" w:rsidRDefault="00F55C8D" w:rsidP="00F55C8D">
      <w:pPr>
        <w:spacing w:line="360" w:lineRule="auto"/>
        <w:rPr>
          <w:rFonts w:ascii="Arial" w:hAnsi="Arial" w:cs="Arial"/>
        </w:rPr>
      </w:pPr>
      <w:r w:rsidRPr="0070392A">
        <w:rPr>
          <w:rFonts w:ascii="Arial" w:hAnsi="Arial" w:cs="Arial"/>
          <w:highlight w:val="green"/>
        </w:rPr>
        <w:t xml:space="preserve">Kark, R., Van Dijk, D., </w:t>
      </w:r>
      <w:proofErr w:type="spellStart"/>
      <w:r w:rsidRPr="0070392A">
        <w:rPr>
          <w:rFonts w:ascii="Arial" w:hAnsi="Arial" w:cs="Arial"/>
          <w:highlight w:val="green"/>
        </w:rPr>
        <w:t>Vashdi</w:t>
      </w:r>
      <w:proofErr w:type="spellEnd"/>
      <w:r w:rsidRPr="0070392A">
        <w:rPr>
          <w:rFonts w:ascii="Arial" w:hAnsi="Arial" w:cs="Arial"/>
          <w:highlight w:val="green"/>
        </w:rPr>
        <w:t xml:space="preserve">, D. R. (2018) ‘Motivated or Demotivated to Be Creative: The </w:t>
      </w:r>
      <w:r>
        <w:rPr>
          <w:rFonts w:ascii="Arial" w:hAnsi="Arial" w:cs="Arial"/>
          <w:highlight w:val="green"/>
        </w:rPr>
        <w:t>Role of</w:t>
      </w:r>
      <w:r w:rsidRPr="0070392A">
        <w:rPr>
          <w:rFonts w:ascii="Arial" w:hAnsi="Arial" w:cs="Arial"/>
          <w:highlight w:val="green"/>
        </w:rPr>
        <w:t xml:space="preserve"> Self-Regulatory Focus in Transformational and Transactional Leadership Processes’,</w:t>
      </w:r>
      <w:r w:rsidRPr="0070392A">
        <w:rPr>
          <w:highlight w:val="green"/>
        </w:rPr>
        <w:t xml:space="preserve"> </w:t>
      </w:r>
      <w:r w:rsidRPr="0070392A">
        <w:rPr>
          <w:rFonts w:ascii="Arial" w:hAnsi="Arial" w:cs="Arial"/>
          <w:i/>
          <w:iCs/>
          <w:highlight w:val="green"/>
        </w:rPr>
        <w:t>Applied Psychology: An International Review</w:t>
      </w:r>
      <w:r w:rsidRPr="0070392A">
        <w:rPr>
          <w:rFonts w:ascii="Arial" w:hAnsi="Arial" w:cs="Arial"/>
          <w:highlight w:val="green"/>
        </w:rPr>
        <w:t xml:space="preserve">, 67 (1), pp.186–224 </w:t>
      </w:r>
      <w:proofErr w:type="spellStart"/>
      <w:r w:rsidRPr="0070392A">
        <w:rPr>
          <w:rFonts w:ascii="Arial" w:hAnsi="Arial" w:cs="Arial"/>
          <w:highlight w:val="green"/>
        </w:rPr>
        <w:t>doi</w:t>
      </w:r>
      <w:proofErr w:type="spellEnd"/>
      <w:r w:rsidRPr="0070392A">
        <w:rPr>
          <w:rFonts w:ascii="Arial" w:hAnsi="Arial" w:cs="Arial"/>
          <w:highlight w:val="green"/>
        </w:rPr>
        <w:t>: 10.1111/apps.12122</w:t>
      </w:r>
    </w:p>
    <w:p w14:paraId="2E39BD7A" w14:textId="451622D3" w:rsidR="00206B85" w:rsidRDefault="00206B85" w:rsidP="00F55C8D">
      <w:pPr>
        <w:spacing w:line="360" w:lineRule="auto"/>
        <w:rPr>
          <w:rFonts w:ascii="Arial" w:hAnsi="Arial" w:cs="Arial"/>
        </w:rPr>
      </w:pPr>
      <w:proofErr w:type="spellStart"/>
      <w:r w:rsidRPr="00EB6A7E">
        <w:rPr>
          <w:rFonts w:ascii="Arial" w:hAnsi="Arial" w:cs="Arial"/>
          <w:highlight w:val="red"/>
        </w:rPr>
        <w:lastRenderedPageBreak/>
        <w:t>Katada</w:t>
      </w:r>
      <w:proofErr w:type="spellEnd"/>
      <w:r w:rsidRPr="00EB6A7E">
        <w:rPr>
          <w:rFonts w:ascii="Arial" w:hAnsi="Arial" w:cs="Arial"/>
          <w:highlight w:val="red"/>
        </w:rPr>
        <w:t xml:space="preserve">, Y., Yoshida, N. and Kita, I. (2022) ‘Effects of Warm-up Focused on the Mind–Body on Choral Performance’ </w:t>
      </w:r>
      <w:r w:rsidRPr="00EB6A7E">
        <w:rPr>
          <w:rFonts w:ascii="Arial" w:hAnsi="Arial" w:cs="Arial"/>
          <w:i/>
          <w:iCs/>
          <w:highlight w:val="red"/>
        </w:rPr>
        <w:t>Journal of Voice</w:t>
      </w:r>
      <w:r w:rsidR="00EB6A7E" w:rsidRPr="00EB6A7E">
        <w:rPr>
          <w:rFonts w:ascii="Arial" w:hAnsi="Arial" w:cs="Arial"/>
          <w:i/>
          <w:iCs/>
          <w:highlight w:val="red"/>
        </w:rPr>
        <w:t xml:space="preserve">      (https://doi.org/10.1016/j.jvoice.2022.08.023 - </w:t>
      </w:r>
      <w:proofErr w:type="spellStart"/>
      <w:r w:rsidR="00EB6A7E" w:rsidRPr="00EB6A7E">
        <w:rPr>
          <w:rFonts w:ascii="Arial" w:hAnsi="Arial" w:cs="Arial"/>
          <w:i/>
          <w:iCs/>
          <w:highlight w:val="red"/>
        </w:rPr>
        <w:t>needed?CHECK</w:t>
      </w:r>
      <w:proofErr w:type="spellEnd"/>
      <w:r w:rsidR="00EB6A7E" w:rsidRPr="00EB6A7E">
        <w:rPr>
          <w:rFonts w:ascii="Arial" w:hAnsi="Arial" w:cs="Arial"/>
          <w:i/>
          <w:iCs/>
          <w:highlight w:val="red"/>
        </w:rPr>
        <w:t xml:space="preserve"> – ARTICLE IN PRESS??)</w:t>
      </w:r>
    </w:p>
    <w:p w14:paraId="48E61B71" w14:textId="77777777" w:rsidR="00F55C8D" w:rsidRPr="003209E7" w:rsidRDefault="00F55C8D" w:rsidP="00F55C8D">
      <w:pPr>
        <w:spacing w:line="360" w:lineRule="auto"/>
        <w:rPr>
          <w:rFonts w:ascii="Arial" w:hAnsi="Arial" w:cs="Arial"/>
          <w:highlight w:val="green"/>
        </w:rPr>
      </w:pPr>
      <w:r w:rsidRPr="003209E7">
        <w:rPr>
          <w:rFonts w:ascii="Arial" w:hAnsi="Arial" w:cs="Arial"/>
          <w:highlight w:val="green"/>
        </w:rPr>
        <w:t xml:space="preserve">Krishnan, V.R. </w:t>
      </w:r>
      <w:r>
        <w:rPr>
          <w:rFonts w:ascii="Arial" w:hAnsi="Arial" w:cs="Arial"/>
          <w:highlight w:val="green"/>
        </w:rPr>
        <w:t>(</w:t>
      </w:r>
      <w:r w:rsidRPr="003209E7">
        <w:rPr>
          <w:rFonts w:ascii="Arial" w:hAnsi="Arial" w:cs="Arial"/>
          <w:highlight w:val="green"/>
        </w:rPr>
        <w:t>2004</w:t>
      </w:r>
      <w:r>
        <w:rPr>
          <w:rFonts w:ascii="Arial" w:hAnsi="Arial" w:cs="Arial"/>
          <w:highlight w:val="green"/>
        </w:rPr>
        <w:t>)</w:t>
      </w:r>
      <w:r w:rsidRPr="003209E7">
        <w:rPr>
          <w:rFonts w:ascii="Arial" w:hAnsi="Arial" w:cs="Arial"/>
          <w:highlight w:val="green"/>
        </w:rPr>
        <w:t xml:space="preserve"> </w:t>
      </w:r>
      <w:r>
        <w:rPr>
          <w:rFonts w:ascii="Arial" w:hAnsi="Arial" w:cs="Arial"/>
          <w:highlight w:val="green"/>
        </w:rPr>
        <w:t>‘</w:t>
      </w:r>
      <w:r w:rsidRPr="003209E7">
        <w:rPr>
          <w:rFonts w:ascii="Arial" w:hAnsi="Arial" w:cs="Arial"/>
          <w:highlight w:val="green"/>
        </w:rPr>
        <w:t>Impact of transformational leadership on followers’ influence strategies</w:t>
      </w:r>
      <w:r>
        <w:rPr>
          <w:rFonts w:ascii="Arial" w:hAnsi="Arial" w:cs="Arial"/>
          <w:highlight w:val="green"/>
        </w:rPr>
        <w:t>’</w:t>
      </w:r>
      <w:r w:rsidRPr="003209E7">
        <w:rPr>
          <w:rFonts w:ascii="Arial" w:hAnsi="Arial" w:cs="Arial"/>
          <w:highlight w:val="green"/>
        </w:rPr>
        <w:t xml:space="preserve"> </w:t>
      </w:r>
      <w:r w:rsidRPr="003209E7">
        <w:rPr>
          <w:rFonts w:ascii="Arial" w:hAnsi="Arial" w:cs="Arial"/>
          <w:i/>
          <w:iCs/>
          <w:highlight w:val="green"/>
        </w:rPr>
        <w:t xml:space="preserve">Leadership &amp; Organization Development Journal, </w:t>
      </w:r>
      <w:r w:rsidRPr="003209E7">
        <w:rPr>
          <w:rFonts w:ascii="Arial" w:hAnsi="Arial" w:cs="Arial"/>
          <w:highlight w:val="green"/>
        </w:rPr>
        <w:t>25(1), pp.</w:t>
      </w:r>
      <w:r>
        <w:rPr>
          <w:rFonts w:ascii="Arial" w:hAnsi="Arial" w:cs="Arial"/>
          <w:highlight w:val="green"/>
        </w:rPr>
        <w:t xml:space="preserve"> </w:t>
      </w:r>
      <w:r w:rsidRPr="003209E7">
        <w:rPr>
          <w:rFonts w:ascii="Arial" w:hAnsi="Arial" w:cs="Arial"/>
          <w:highlight w:val="green"/>
        </w:rPr>
        <w:t>58-72.</w:t>
      </w:r>
    </w:p>
    <w:p w14:paraId="5F54AEAA" w14:textId="5377464C" w:rsidR="00F14A21" w:rsidRDefault="00F55C8D" w:rsidP="00176574">
      <w:pPr>
        <w:spacing w:line="360" w:lineRule="auto"/>
        <w:rPr>
          <w:rFonts w:ascii="Arial" w:hAnsi="Arial" w:cs="Arial"/>
        </w:rPr>
      </w:pPr>
      <w:r w:rsidRPr="00346300">
        <w:rPr>
          <w:rFonts w:ascii="Arial" w:hAnsi="Arial" w:cs="Arial"/>
          <w:highlight w:val="green"/>
        </w:rPr>
        <w:t xml:space="preserve">Krishnan, V. R. (2012) ‘Transformational leadership and personal outcomes: empowerment as mediator’, </w:t>
      </w:r>
      <w:r w:rsidRPr="00346300">
        <w:rPr>
          <w:rFonts w:ascii="Arial" w:hAnsi="Arial" w:cs="Arial"/>
          <w:i/>
          <w:iCs/>
          <w:highlight w:val="green"/>
        </w:rPr>
        <w:t>Leadership &amp; organization development journal</w:t>
      </w:r>
      <w:r w:rsidRPr="00346300">
        <w:rPr>
          <w:rFonts w:ascii="Arial" w:hAnsi="Arial" w:cs="Arial"/>
          <w:highlight w:val="green"/>
        </w:rPr>
        <w:t>, 33 (6), pp. 550-563.</w:t>
      </w:r>
      <w:r w:rsidRPr="00CB3E7B">
        <w:rPr>
          <w:rFonts w:ascii="Arial" w:hAnsi="Arial" w:cs="Arial"/>
        </w:rPr>
        <w:t xml:space="preserve"> </w:t>
      </w:r>
    </w:p>
    <w:p w14:paraId="66C7892D" w14:textId="3623E1FA" w:rsidR="00AA0C62" w:rsidRDefault="00AA0C62" w:rsidP="00176574">
      <w:pPr>
        <w:spacing w:line="360" w:lineRule="auto"/>
        <w:rPr>
          <w:rFonts w:ascii="Arial" w:hAnsi="Arial" w:cs="Arial"/>
        </w:rPr>
      </w:pPr>
      <w:r w:rsidRPr="00AA0C62">
        <w:rPr>
          <w:rFonts w:ascii="Arial" w:hAnsi="Arial" w:cs="Arial"/>
          <w:highlight w:val="green"/>
        </w:rPr>
        <w:t xml:space="preserve">Leban, W. and Zulauf, C. (2004) ‘Linking emotional intelligence abilities and transformational leadership styles’, </w:t>
      </w:r>
      <w:r w:rsidRPr="00AA0C62">
        <w:rPr>
          <w:rFonts w:ascii="Arial" w:hAnsi="Arial" w:cs="Arial"/>
          <w:i/>
          <w:iCs/>
          <w:highlight w:val="green"/>
        </w:rPr>
        <w:t>Leadership &amp; Organization Development Journal</w:t>
      </w:r>
      <w:r w:rsidRPr="00AA0C62">
        <w:rPr>
          <w:rFonts w:ascii="Arial" w:hAnsi="Arial" w:cs="Arial"/>
          <w:highlight w:val="green"/>
        </w:rPr>
        <w:t>, 25(7), pp.554-564.</w:t>
      </w:r>
    </w:p>
    <w:p w14:paraId="3BC2F673" w14:textId="77777777" w:rsidR="005B2BF9" w:rsidRDefault="00F14A21" w:rsidP="005B2BF9">
      <w:pPr>
        <w:rPr>
          <w:rFonts w:ascii="Arial" w:hAnsi="Arial" w:cs="Arial"/>
        </w:rPr>
      </w:pPr>
      <w:r w:rsidRPr="00F14A21">
        <w:rPr>
          <w:rFonts w:ascii="Arial" w:hAnsi="Arial" w:cs="Arial"/>
          <w:highlight w:val="green"/>
        </w:rPr>
        <w:t xml:space="preserve">Llanos, L.F. and Martinez Verduzco, L. (2022) ‘From self-transcendence to collective transcendence: In search of the order of hierarchies in Maslow’s transcendence’, </w:t>
      </w:r>
      <w:r w:rsidRPr="00F14A21">
        <w:rPr>
          <w:rFonts w:ascii="Arial" w:hAnsi="Arial" w:cs="Arial"/>
          <w:i/>
          <w:iCs/>
          <w:highlight w:val="green"/>
        </w:rPr>
        <w:t>Frontiers in Psychology,</w:t>
      </w:r>
      <w:r w:rsidRPr="00F14A21">
        <w:rPr>
          <w:rFonts w:ascii="Arial" w:hAnsi="Arial" w:cs="Arial"/>
          <w:highlight w:val="green"/>
        </w:rPr>
        <w:t xml:space="preserve"> 13, p.787591.</w:t>
      </w:r>
      <w:r w:rsidRPr="00F14A21">
        <w:rPr>
          <w:rFonts w:ascii="Arial" w:hAnsi="Arial" w:cs="Arial"/>
        </w:rPr>
        <w:t xml:space="preserve"> </w:t>
      </w:r>
    </w:p>
    <w:p w14:paraId="47ACC0A9" w14:textId="60097E26" w:rsidR="008D1927" w:rsidRDefault="008D1927" w:rsidP="005B2BF9">
      <w:pPr>
        <w:rPr>
          <w:rFonts w:ascii="Arial" w:hAnsi="Arial" w:cs="Arial"/>
        </w:rPr>
      </w:pPr>
      <w:r w:rsidRPr="008D1927">
        <w:rPr>
          <w:rFonts w:ascii="Arial" w:hAnsi="Arial" w:cs="Arial"/>
        </w:rPr>
        <w:t xml:space="preserve">Lomas, J.C. </w:t>
      </w:r>
      <w:r>
        <w:rPr>
          <w:rFonts w:ascii="Arial" w:hAnsi="Arial" w:cs="Arial"/>
        </w:rPr>
        <w:t>(</w:t>
      </w:r>
      <w:r w:rsidRPr="008D1927">
        <w:rPr>
          <w:rFonts w:ascii="Arial" w:hAnsi="Arial" w:cs="Arial"/>
        </w:rPr>
        <w:t>2013</w:t>
      </w:r>
      <w:r>
        <w:rPr>
          <w:rFonts w:ascii="Arial" w:hAnsi="Arial" w:cs="Arial"/>
        </w:rPr>
        <w:t>)</w:t>
      </w:r>
      <w:r w:rsidRPr="008D1927">
        <w:rPr>
          <w:rFonts w:ascii="Arial" w:hAnsi="Arial" w:cs="Arial"/>
        </w:rPr>
        <w:t xml:space="preserve"> </w:t>
      </w:r>
      <w:r>
        <w:rPr>
          <w:rFonts w:ascii="Arial" w:hAnsi="Arial" w:cs="Arial"/>
        </w:rPr>
        <w:t>‘</w:t>
      </w:r>
      <w:r w:rsidRPr="008D1927">
        <w:rPr>
          <w:rFonts w:ascii="Arial" w:hAnsi="Arial" w:cs="Arial"/>
        </w:rPr>
        <w:t>Climbing the needs pyramids</w:t>
      </w:r>
      <w:r>
        <w:rPr>
          <w:rFonts w:ascii="Arial" w:hAnsi="Arial" w:cs="Arial"/>
        </w:rPr>
        <w:t>’,</w:t>
      </w:r>
      <w:r w:rsidRPr="008D1927">
        <w:rPr>
          <w:rFonts w:ascii="Arial" w:hAnsi="Arial" w:cs="Arial"/>
        </w:rPr>
        <w:t xml:space="preserve"> </w:t>
      </w:r>
      <w:r w:rsidRPr="008D1927">
        <w:rPr>
          <w:rFonts w:ascii="Arial" w:hAnsi="Arial" w:cs="Arial"/>
          <w:i/>
          <w:iCs/>
        </w:rPr>
        <w:t>Sage Open</w:t>
      </w:r>
      <w:r w:rsidRPr="008D1927">
        <w:rPr>
          <w:rFonts w:ascii="Arial" w:hAnsi="Arial" w:cs="Arial"/>
        </w:rPr>
        <w:t>, 3(3), p.2158244013500283.</w:t>
      </w:r>
    </w:p>
    <w:p w14:paraId="5CDE9B45" w14:textId="77777777" w:rsidR="00D507B5" w:rsidRDefault="005B2BF9" w:rsidP="00D507B5">
      <w:pPr>
        <w:rPr>
          <w:rFonts w:ascii="Arial" w:hAnsi="Arial" w:cs="Arial"/>
        </w:rPr>
      </w:pPr>
      <w:r w:rsidRPr="005B2BF9">
        <w:rPr>
          <w:rFonts w:ascii="Arial" w:hAnsi="Arial" w:cs="Arial"/>
          <w:highlight w:val="green"/>
        </w:rPr>
        <w:t xml:space="preserve">Maslow, A. H. (1943) ‘A theory of human motivation’, </w:t>
      </w:r>
      <w:r w:rsidRPr="005B2BF9">
        <w:rPr>
          <w:rFonts w:ascii="Arial" w:hAnsi="Arial" w:cs="Arial"/>
          <w:i/>
          <w:iCs/>
          <w:highlight w:val="green"/>
        </w:rPr>
        <w:t>American Psychological Association; Psychological review,</w:t>
      </w:r>
      <w:r w:rsidRPr="005B2BF9">
        <w:rPr>
          <w:rFonts w:ascii="Arial" w:hAnsi="Arial" w:cs="Arial"/>
          <w:highlight w:val="green"/>
        </w:rPr>
        <w:t xml:space="preserve"> Vol.50 (4), pp. 370-396</w:t>
      </w:r>
      <w:r w:rsidR="00D507B5" w:rsidRPr="00D507B5">
        <w:rPr>
          <w:rFonts w:ascii="Arial" w:hAnsi="Arial" w:cs="Arial"/>
        </w:rPr>
        <w:t xml:space="preserve"> </w:t>
      </w:r>
    </w:p>
    <w:p w14:paraId="2B571F3B" w14:textId="77777777" w:rsidR="00B01C6C" w:rsidRDefault="00D507B5" w:rsidP="00B01C6C">
      <w:pPr>
        <w:rPr>
          <w:rFonts w:ascii="Arial" w:hAnsi="Arial" w:cs="Arial"/>
        </w:rPr>
      </w:pPr>
      <w:r w:rsidRPr="00E55C21">
        <w:rPr>
          <w:rFonts w:ascii="Arial" w:hAnsi="Arial" w:cs="Arial"/>
        </w:rPr>
        <w:t>Maslow, A. H. 1954. Motivation and personality. New</w:t>
      </w:r>
      <w:r>
        <w:rPr>
          <w:rFonts w:ascii="Arial" w:hAnsi="Arial" w:cs="Arial"/>
        </w:rPr>
        <w:t xml:space="preserve"> </w:t>
      </w:r>
      <w:r w:rsidRPr="00E55C21">
        <w:rPr>
          <w:rFonts w:ascii="Arial" w:hAnsi="Arial" w:cs="Arial"/>
        </w:rPr>
        <w:t>York: Harper &amp; Row.</w:t>
      </w:r>
    </w:p>
    <w:p w14:paraId="57974659" w14:textId="4855EE0E" w:rsidR="00F14A21" w:rsidRDefault="00B01C6C" w:rsidP="00F14A21">
      <w:pPr>
        <w:rPr>
          <w:rFonts w:ascii="Arial" w:hAnsi="Arial" w:cs="Arial"/>
        </w:rPr>
      </w:pPr>
      <w:r w:rsidRPr="00B01C6C">
        <w:rPr>
          <w:rFonts w:ascii="Arial" w:hAnsi="Arial" w:cs="Arial"/>
          <w:highlight w:val="red"/>
        </w:rPr>
        <w:t xml:space="preserve"> </w:t>
      </w:r>
      <w:r w:rsidRPr="00D507B5">
        <w:rPr>
          <w:rFonts w:ascii="Arial" w:hAnsi="Arial" w:cs="Arial"/>
          <w:highlight w:val="red"/>
        </w:rPr>
        <w:t>Maslow, A. H. (1969</w:t>
      </w:r>
      <w:r>
        <w:rPr>
          <w:rFonts w:ascii="Arial" w:hAnsi="Arial" w:cs="Arial"/>
          <w:highlight w:val="red"/>
        </w:rPr>
        <w:t>a</w:t>
      </w:r>
      <w:r w:rsidRPr="00D507B5">
        <w:rPr>
          <w:rFonts w:ascii="Arial" w:hAnsi="Arial" w:cs="Arial"/>
          <w:highlight w:val="red"/>
        </w:rPr>
        <w:t xml:space="preserve">) </w:t>
      </w:r>
      <w:r>
        <w:rPr>
          <w:rFonts w:ascii="Arial" w:hAnsi="Arial" w:cs="Arial"/>
          <w:highlight w:val="red"/>
        </w:rPr>
        <w:t>‘</w:t>
      </w:r>
      <w:r w:rsidRPr="00D507B5">
        <w:rPr>
          <w:rFonts w:ascii="Arial" w:hAnsi="Arial" w:cs="Arial"/>
          <w:highlight w:val="red"/>
        </w:rPr>
        <w:t>The farther reaches of human nature</w:t>
      </w:r>
      <w:r>
        <w:rPr>
          <w:rFonts w:ascii="Arial" w:hAnsi="Arial" w:cs="Arial"/>
          <w:highlight w:val="red"/>
        </w:rPr>
        <w:t>’,</w:t>
      </w:r>
      <w:r w:rsidRPr="00D507B5">
        <w:rPr>
          <w:rFonts w:ascii="Arial" w:hAnsi="Arial" w:cs="Arial"/>
          <w:highlight w:val="red"/>
        </w:rPr>
        <w:t xml:space="preserve"> </w:t>
      </w:r>
      <w:r w:rsidRPr="00D507B5">
        <w:rPr>
          <w:rFonts w:ascii="Arial" w:hAnsi="Arial" w:cs="Arial"/>
          <w:i/>
          <w:iCs/>
          <w:highlight w:val="red"/>
        </w:rPr>
        <w:t>Journal of Transpersonal Psychology</w:t>
      </w:r>
      <w:r w:rsidRPr="00D507B5">
        <w:rPr>
          <w:rFonts w:ascii="Arial" w:hAnsi="Arial" w:cs="Arial"/>
          <w:highlight w:val="red"/>
        </w:rPr>
        <w:t xml:space="preserve">, 1(1), </w:t>
      </w:r>
      <w:r>
        <w:rPr>
          <w:rFonts w:ascii="Arial" w:hAnsi="Arial" w:cs="Arial"/>
          <w:highlight w:val="red"/>
        </w:rPr>
        <w:t xml:space="preserve">pp. </w:t>
      </w:r>
      <w:r w:rsidRPr="00D507B5">
        <w:rPr>
          <w:rFonts w:ascii="Arial" w:hAnsi="Arial" w:cs="Arial"/>
          <w:highlight w:val="red"/>
        </w:rPr>
        <w:t>1–9.</w:t>
      </w:r>
    </w:p>
    <w:p w14:paraId="3099BC8C" w14:textId="552D45B1" w:rsidR="00D507B5" w:rsidRDefault="00F14A21" w:rsidP="00D507B5">
      <w:pPr>
        <w:rPr>
          <w:rFonts w:ascii="Arial" w:hAnsi="Arial" w:cs="Arial"/>
        </w:rPr>
      </w:pPr>
      <w:r w:rsidRPr="00D507B5">
        <w:rPr>
          <w:rFonts w:ascii="Arial" w:hAnsi="Arial" w:cs="Arial"/>
          <w:highlight w:val="red"/>
        </w:rPr>
        <w:t>Maslow, A. H. (1969</w:t>
      </w:r>
      <w:r w:rsidR="00B01C6C">
        <w:rPr>
          <w:rFonts w:ascii="Arial" w:hAnsi="Arial" w:cs="Arial"/>
          <w:highlight w:val="red"/>
        </w:rPr>
        <w:t>b</w:t>
      </w:r>
      <w:r w:rsidRPr="00D507B5">
        <w:rPr>
          <w:rFonts w:ascii="Arial" w:hAnsi="Arial" w:cs="Arial"/>
          <w:highlight w:val="red"/>
        </w:rPr>
        <w:t xml:space="preserve">) ‘Various meanings of transcendence’, </w:t>
      </w:r>
      <w:r w:rsidRPr="00D507B5">
        <w:rPr>
          <w:rFonts w:ascii="Arial" w:hAnsi="Arial" w:cs="Arial"/>
          <w:i/>
          <w:iCs/>
          <w:highlight w:val="red"/>
        </w:rPr>
        <w:t>Journal of Transpersonal Psychology</w:t>
      </w:r>
      <w:r w:rsidRPr="00D507B5">
        <w:rPr>
          <w:rFonts w:ascii="Arial" w:hAnsi="Arial" w:cs="Arial"/>
          <w:highlight w:val="red"/>
        </w:rPr>
        <w:t>, 1(1), pp. 56-66.</w:t>
      </w:r>
      <w:r w:rsidR="00D507B5" w:rsidRPr="00D507B5">
        <w:rPr>
          <w:rFonts w:ascii="Arial" w:hAnsi="Arial" w:cs="Arial"/>
        </w:rPr>
        <w:t xml:space="preserve"> </w:t>
      </w:r>
    </w:p>
    <w:p w14:paraId="61F09C0C" w14:textId="77777777" w:rsidR="00B227F1" w:rsidRDefault="00E7465B" w:rsidP="00B227F1">
      <w:pPr>
        <w:spacing w:line="360" w:lineRule="auto"/>
        <w:rPr>
          <w:rFonts w:ascii="Arial" w:hAnsi="Arial" w:cs="Arial"/>
        </w:rPr>
      </w:pPr>
      <w:r w:rsidRPr="00CA0774">
        <w:rPr>
          <w:rFonts w:ascii="Arial" w:hAnsi="Arial" w:cs="Arial"/>
          <w:highlight w:val="green"/>
        </w:rPr>
        <w:t xml:space="preserve">Mayer, D.M., Kuenzi, M., Greenbaum, R., Bardes, M. and Salvador, R.B. (2009) ‘How low does ethical leadership flow? Test of a trickle-down model’, </w:t>
      </w:r>
      <w:r w:rsidRPr="00CA0774">
        <w:rPr>
          <w:rFonts w:ascii="Arial" w:hAnsi="Arial" w:cs="Arial"/>
          <w:i/>
          <w:iCs/>
          <w:highlight w:val="green"/>
        </w:rPr>
        <w:t xml:space="preserve">Organizational </w:t>
      </w:r>
      <w:proofErr w:type="spellStart"/>
      <w:r w:rsidRPr="00CA0774">
        <w:rPr>
          <w:rFonts w:ascii="Arial" w:hAnsi="Arial" w:cs="Arial"/>
          <w:i/>
          <w:iCs/>
          <w:highlight w:val="green"/>
        </w:rPr>
        <w:t>behavior</w:t>
      </w:r>
      <w:proofErr w:type="spellEnd"/>
      <w:r w:rsidRPr="00CA0774">
        <w:rPr>
          <w:rFonts w:ascii="Arial" w:hAnsi="Arial" w:cs="Arial"/>
          <w:i/>
          <w:iCs/>
          <w:highlight w:val="green"/>
        </w:rPr>
        <w:t xml:space="preserve"> and human decision processes,</w:t>
      </w:r>
      <w:r w:rsidRPr="00CA0774">
        <w:rPr>
          <w:rFonts w:ascii="Arial" w:hAnsi="Arial" w:cs="Arial"/>
          <w:highlight w:val="green"/>
        </w:rPr>
        <w:t xml:space="preserve"> 108(1), pp. 1-13.</w:t>
      </w:r>
      <w:r w:rsidR="00B227F1" w:rsidRPr="00B227F1">
        <w:rPr>
          <w:rFonts w:ascii="Arial" w:hAnsi="Arial" w:cs="Arial"/>
        </w:rPr>
        <w:t xml:space="preserve"> </w:t>
      </w:r>
    </w:p>
    <w:p w14:paraId="57D882A3" w14:textId="669F5917" w:rsidR="00E7465B" w:rsidRDefault="00B227F1" w:rsidP="00B227F1">
      <w:pPr>
        <w:spacing w:line="360" w:lineRule="auto"/>
        <w:rPr>
          <w:rFonts w:ascii="Arial" w:hAnsi="Arial" w:cs="Arial"/>
        </w:rPr>
      </w:pPr>
      <w:r w:rsidRPr="00B227F1">
        <w:rPr>
          <w:rFonts w:ascii="Arial" w:hAnsi="Arial" w:cs="Arial"/>
        </w:rPr>
        <w:t>Mayer, J.D., Caruso, D.R. and Salovey, P.</w:t>
      </w:r>
      <w:r>
        <w:rPr>
          <w:rFonts w:ascii="Arial" w:hAnsi="Arial" w:cs="Arial"/>
        </w:rPr>
        <w:t xml:space="preserve"> (</w:t>
      </w:r>
      <w:r w:rsidRPr="00B227F1">
        <w:rPr>
          <w:rFonts w:ascii="Arial" w:hAnsi="Arial" w:cs="Arial"/>
        </w:rPr>
        <w:t>2016</w:t>
      </w:r>
      <w:r>
        <w:rPr>
          <w:rFonts w:ascii="Arial" w:hAnsi="Arial" w:cs="Arial"/>
        </w:rPr>
        <w:t>)</w:t>
      </w:r>
      <w:r w:rsidRPr="00B227F1">
        <w:rPr>
          <w:rFonts w:ascii="Arial" w:hAnsi="Arial" w:cs="Arial"/>
        </w:rPr>
        <w:t xml:space="preserve"> </w:t>
      </w:r>
      <w:r>
        <w:rPr>
          <w:rFonts w:ascii="Arial" w:hAnsi="Arial" w:cs="Arial"/>
        </w:rPr>
        <w:t>‘</w:t>
      </w:r>
      <w:r w:rsidRPr="00B227F1">
        <w:rPr>
          <w:rFonts w:ascii="Arial" w:hAnsi="Arial" w:cs="Arial"/>
        </w:rPr>
        <w:t>The ability model of emotional intelligence: Principles and updates</w:t>
      </w:r>
      <w:r>
        <w:rPr>
          <w:rFonts w:ascii="Arial" w:hAnsi="Arial" w:cs="Arial"/>
        </w:rPr>
        <w:t>’,</w:t>
      </w:r>
      <w:r w:rsidRPr="00B227F1">
        <w:rPr>
          <w:rFonts w:ascii="Arial" w:hAnsi="Arial" w:cs="Arial"/>
        </w:rPr>
        <w:t xml:space="preserve"> </w:t>
      </w:r>
      <w:r w:rsidRPr="00B227F1">
        <w:rPr>
          <w:rFonts w:ascii="Arial" w:hAnsi="Arial" w:cs="Arial"/>
          <w:i/>
          <w:iCs/>
        </w:rPr>
        <w:t>Emotion review</w:t>
      </w:r>
      <w:r w:rsidRPr="00B227F1">
        <w:rPr>
          <w:rFonts w:ascii="Arial" w:hAnsi="Arial" w:cs="Arial"/>
        </w:rPr>
        <w:t>, 8(4), pp</w:t>
      </w:r>
      <w:r>
        <w:rPr>
          <w:rFonts w:ascii="Arial" w:hAnsi="Arial" w:cs="Arial"/>
        </w:rPr>
        <w:t xml:space="preserve"> </w:t>
      </w:r>
      <w:r w:rsidRPr="00B227F1">
        <w:rPr>
          <w:rFonts w:ascii="Arial" w:hAnsi="Arial" w:cs="Arial"/>
        </w:rPr>
        <w:t>.290-300.</w:t>
      </w:r>
    </w:p>
    <w:p w14:paraId="19CA4C95" w14:textId="341D54AD" w:rsidR="00C417DD" w:rsidRDefault="00C417DD" w:rsidP="00F14A21">
      <w:pPr>
        <w:rPr>
          <w:rFonts w:ascii="Arial" w:hAnsi="Arial" w:cs="Arial"/>
        </w:rPr>
      </w:pPr>
      <w:r w:rsidRPr="00C417DD">
        <w:rPr>
          <w:rFonts w:ascii="Arial" w:hAnsi="Arial" w:cs="Arial"/>
        </w:rPr>
        <w:t xml:space="preserve">McDermid, C. D. </w:t>
      </w:r>
      <w:r>
        <w:rPr>
          <w:rFonts w:ascii="Arial" w:hAnsi="Arial" w:cs="Arial"/>
        </w:rPr>
        <w:t>(</w:t>
      </w:r>
      <w:r w:rsidRPr="00C417DD">
        <w:rPr>
          <w:rFonts w:ascii="Arial" w:hAnsi="Arial" w:cs="Arial"/>
        </w:rPr>
        <w:t>1960</w:t>
      </w:r>
      <w:r>
        <w:rPr>
          <w:rFonts w:ascii="Arial" w:hAnsi="Arial" w:cs="Arial"/>
        </w:rPr>
        <w:t>)</w:t>
      </w:r>
      <w:r w:rsidRPr="00C417DD">
        <w:rPr>
          <w:rFonts w:ascii="Arial" w:hAnsi="Arial" w:cs="Arial"/>
        </w:rPr>
        <w:t xml:space="preserve"> </w:t>
      </w:r>
      <w:r>
        <w:rPr>
          <w:rFonts w:ascii="Arial" w:hAnsi="Arial" w:cs="Arial"/>
        </w:rPr>
        <w:t>‘</w:t>
      </w:r>
      <w:r w:rsidRPr="00C417DD">
        <w:rPr>
          <w:rFonts w:ascii="Arial" w:hAnsi="Arial" w:cs="Arial"/>
        </w:rPr>
        <w:t>How money motivates men</w:t>
      </w:r>
      <w:r>
        <w:rPr>
          <w:rFonts w:ascii="Arial" w:hAnsi="Arial" w:cs="Arial"/>
        </w:rPr>
        <w:t>’,</w:t>
      </w:r>
      <w:r w:rsidRPr="00C417DD">
        <w:rPr>
          <w:rFonts w:ascii="Arial" w:hAnsi="Arial" w:cs="Arial"/>
        </w:rPr>
        <w:t xml:space="preserve"> </w:t>
      </w:r>
      <w:r w:rsidRPr="00C417DD">
        <w:rPr>
          <w:rFonts w:ascii="Arial" w:hAnsi="Arial" w:cs="Arial"/>
          <w:i/>
          <w:iCs/>
        </w:rPr>
        <w:t>Business Horizons</w:t>
      </w:r>
      <w:r w:rsidRPr="00C417DD">
        <w:rPr>
          <w:rFonts w:ascii="Arial" w:hAnsi="Arial" w:cs="Arial"/>
        </w:rPr>
        <w:t>, 3(4)</w:t>
      </w:r>
      <w:r>
        <w:rPr>
          <w:rFonts w:ascii="Arial" w:hAnsi="Arial" w:cs="Arial"/>
        </w:rPr>
        <w:t xml:space="preserve">, pp. </w:t>
      </w:r>
      <w:r w:rsidRPr="00C417DD">
        <w:rPr>
          <w:rFonts w:ascii="Arial" w:hAnsi="Arial" w:cs="Arial"/>
        </w:rPr>
        <w:t>93–100.</w:t>
      </w:r>
    </w:p>
    <w:p w14:paraId="120A2F9E" w14:textId="7D11B8D7" w:rsidR="00380F93" w:rsidRDefault="00380F93" w:rsidP="00380F93">
      <w:pPr>
        <w:rPr>
          <w:rFonts w:ascii="Arial" w:hAnsi="Arial" w:cs="Arial"/>
        </w:rPr>
      </w:pPr>
      <w:r w:rsidRPr="00380F93">
        <w:rPr>
          <w:rFonts w:ascii="Arial" w:hAnsi="Arial" w:cs="Arial"/>
          <w:highlight w:val="red"/>
        </w:rPr>
        <w:t>McKenzie, Leon ; Brookfield, Stephen D.    The Journal of higher education (Columbus), 1989, Vol.60 (3), p.364</w:t>
      </w:r>
    </w:p>
    <w:p w14:paraId="1133EF93" w14:textId="25D17E00" w:rsidR="00CA0A37" w:rsidRDefault="00CA0A37" w:rsidP="00EC10F6">
      <w:pPr>
        <w:spacing w:line="360" w:lineRule="auto"/>
        <w:rPr>
          <w:rFonts w:ascii="Arial" w:hAnsi="Arial" w:cs="Arial"/>
        </w:rPr>
      </w:pPr>
      <w:r w:rsidRPr="00CA0A37">
        <w:rPr>
          <w:rFonts w:ascii="Arial" w:hAnsi="Arial" w:cs="Arial"/>
          <w:highlight w:val="green"/>
        </w:rPr>
        <w:t xml:space="preserve">Montano, D., </w:t>
      </w:r>
      <w:proofErr w:type="spellStart"/>
      <w:r w:rsidRPr="00CA0A37">
        <w:rPr>
          <w:rFonts w:ascii="Arial" w:hAnsi="Arial" w:cs="Arial"/>
          <w:highlight w:val="green"/>
        </w:rPr>
        <w:t>Reeske</w:t>
      </w:r>
      <w:proofErr w:type="spellEnd"/>
      <w:r w:rsidRPr="00CA0A37">
        <w:rPr>
          <w:rFonts w:ascii="Arial" w:hAnsi="Arial" w:cs="Arial"/>
          <w:highlight w:val="green"/>
        </w:rPr>
        <w:t xml:space="preserve">, A., Franke, F. and </w:t>
      </w:r>
      <w:proofErr w:type="spellStart"/>
      <w:r w:rsidRPr="00CA0A37">
        <w:rPr>
          <w:rFonts w:ascii="Arial" w:hAnsi="Arial" w:cs="Arial"/>
          <w:highlight w:val="green"/>
        </w:rPr>
        <w:t>Hüffmeier</w:t>
      </w:r>
      <w:proofErr w:type="spellEnd"/>
      <w:r w:rsidRPr="00CA0A37">
        <w:rPr>
          <w:rFonts w:ascii="Arial" w:hAnsi="Arial" w:cs="Arial"/>
          <w:highlight w:val="green"/>
        </w:rPr>
        <w:t>, J. (2017) ‘Leadership, followers' mental health and job performance in organizations: A comprehensive meta</w:t>
      </w:r>
      <w:r w:rsidRPr="00CA0A37">
        <w:rPr>
          <w:rFonts w:ascii="Cambria Math" w:hAnsi="Cambria Math" w:cs="Cambria Math"/>
          <w:highlight w:val="green"/>
        </w:rPr>
        <w:t>‐</w:t>
      </w:r>
      <w:r w:rsidRPr="00CA0A37">
        <w:rPr>
          <w:rFonts w:ascii="Arial" w:hAnsi="Arial" w:cs="Arial"/>
          <w:highlight w:val="green"/>
        </w:rPr>
        <w:t xml:space="preserve">analysis from an occupational health perspective’, </w:t>
      </w:r>
      <w:r w:rsidRPr="00CA0A37">
        <w:rPr>
          <w:rFonts w:ascii="Arial" w:hAnsi="Arial" w:cs="Arial"/>
          <w:i/>
          <w:iCs/>
          <w:highlight w:val="green"/>
        </w:rPr>
        <w:t xml:space="preserve">Journal of organizational </w:t>
      </w:r>
      <w:proofErr w:type="spellStart"/>
      <w:r w:rsidRPr="00CA0A37">
        <w:rPr>
          <w:rFonts w:ascii="Arial" w:hAnsi="Arial" w:cs="Arial"/>
          <w:i/>
          <w:iCs/>
          <w:highlight w:val="green"/>
        </w:rPr>
        <w:t>behavior</w:t>
      </w:r>
      <w:proofErr w:type="spellEnd"/>
      <w:r w:rsidRPr="00CA0A37">
        <w:rPr>
          <w:rFonts w:ascii="Arial" w:hAnsi="Arial" w:cs="Arial"/>
          <w:highlight w:val="green"/>
        </w:rPr>
        <w:t>, 38(3), pp. 327-350.</w:t>
      </w:r>
    </w:p>
    <w:p w14:paraId="4A834AD8" w14:textId="77777777" w:rsidR="00B54BB1" w:rsidRDefault="00E876BC" w:rsidP="00B54BB1">
      <w:pPr>
        <w:rPr>
          <w:rFonts w:ascii="Arial" w:hAnsi="Arial" w:cs="Arial"/>
          <w:highlight w:val="green"/>
        </w:rPr>
      </w:pPr>
      <w:r w:rsidRPr="00CA0A37">
        <w:rPr>
          <w:rFonts w:ascii="Arial" w:hAnsi="Arial" w:cs="Arial"/>
          <w:highlight w:val="green"/>
        </w:rPr>
        <w:t xml:space="preserve">Musgrave, G. (2023) ‘Music and wellbeing vs. musicians’ wellbeing: examining the paradox of music-making positively impacting wellbeing, but musicians suffering from poor mental health’, </w:t>
      </w:r>
      <w:r w:rsidRPr="00CA0A37">
        <w:rPr>
          <w:rFonts w:ascii="Arial" w:hAnsi="Arial" w:cs="Arial"/>
          <w:i/>
          <w:iCs/>
          <w:highlight w:val="green"/>
        </w:rPr>
        <w:t>Cultural Trends</w:t>
      </w:r>
      <w:r w:rsidRPr="00CA0A37">
        <w:rPr>
          <w:rFonts w:ascii="Arial" w:hAnsi="Arial" w:cs="Arial"/>
          <w:highlight w:val="green"/>
        </w:rPr>
        <w:t>, 32(3), pp. 280-295.</w:t>
      </w:r>
    </w:p>
    <w:p w14:paraId="3ED5887D" w14:textId="56DC43CE" w:rsidR="00E079E7" w:rsidRDefault="00E079E7" w:rsidP="00B54BB1">
      <w:pPr>
        <w:rPr>
          <w:rFonts w:ascii="Arial" w:hAnsi="Arial" w:cs="Arial"/>
        </w:rPr>
      </w:pPr>
      <w:r w:rsidRPr="00E079E7">
        <w:rPr>
          <w:rFonts w:ascii="Arial" w:hAnsi="Arial" w:cs="Arial"/>
        </w:rPr>
        <w:lastRenderedPageBreak/>
        <w:t xml:space="preserve">National Association of Social Workers (no date) </w:t>
      </w:r>
      <w:r w:rsidRPr="00E079E7">
        <w:rPr>
          <w:rFonts w:ascii="Arial" w:hAnsi="Arial" w:cs="Arial"/>
          <w:i/>
          <w:iCs/>
        </w:rPr>
        <w:t>Evidence-based Practice</w:t>
      </w:r>
      <w:r w:rsidRPr="00E079E7">
        <w:rPr>
          <w:rFonts w:ascii="Arial" w:hAnsi="Arial" w:cs="Arial"/>
        </w:rPr>
        <w:t xml:space="preserve"> Available at: </w:t>
      </w:r>
      <w:r w:rsidRPr="00E079E7">
        <w:rPr>
          <w:rFonts w:ascii="Arial" w:hAnsi="Arial" w:cs="Arial"/>
        </w:rPr>
        <w:t>(</w:t>
      </w:r>
      <w:hyperlink r:id="rId20" w:history="1">
        <w:r w:rsidRPr="00E079E7">
          <w:rPr>
            <w:rStyle w:val="Hyperlink"/>
            <w:rFonts w:ascii="Arial" w:hAnsi="Arial" w:cs="Arial"/>
            <w:color w:val="auto"/>
            <w:u w:val="none"/>
          </w:rPr>
          <w:t>https://www.socialworkers.org/News/Research-Data/Social-Work-Policy-Research/Evidence-Based-Practice</w:t>
        </w:r>
      </w:hyperlink>
      <w:r>
        <w:rPr>
          <w:rFonts w:ascii="Arial" w:hAnsi="Arial" w:cs="Arial"/>
        </w:rPr>
        <w:t xml:space="preserve"> (Accessed: 1 November 2023).</w:t>
      </w:r>
    </w:p>
    <w:p w14:paraId="1A174A81" w14:textId="62CD10B0" w:rsidR="00343C7D" w:rsidRPr="009B5C13" w:rsidRDefault="009B5C13" w:rsidP="00343C7D">
      <w:pPr>
        <w:rPr>
          <w:rFonts w:ascii="Arial" w:hAnsi="Arial" w:cs="Arial"/>
        </w:rPr>
      </w:pPr>
      <w:r w:rsidRPr="00343C7D">
        <w:rPr>
          <w:rFonts w:ascii="Arial" w:hAnsi="Arial" w:cs="Arial"/>
        </w:rPr>
        <w:t>Nelson</w:t>
      </w:r>
      <w:r>
        <w:rPr>
          <w:rFonts w:ascii="Arial" w:hAnsi="Arial" w:cs="Arial"/>
        </w:rPr>
        <w:t>, R. (2013)</w:t>
      </w:r>
      <w:r w:rsidRPr="00343C7D">
        <w:rPr>
          <w:rFonts w:ascii="Arial" w:hAnsi="Arial" w:cs="Arial"/>
        </w:rPr>
        <w:t xml:space="preserve"> </w:t>
      </w:r>
      <w:r w:rsidR="00343C7D" w:rsidRPr="009B5C13">
        <w:rPr>
          <w:rFonts w:ascii="Arial" w:hAnsi="Arial" w:cs="Arial"/>
          <w:i/>
          <w:iCs/>
        </w:rPr>
        <w:t>Practice as research in the arts principles, protocols, pedagogies, resistances</w:t>
      </w:r>
      <w:r>
        <w:rPr>
          <w:rFonts w:ascii="Arial" w:hAnsi="Arial" w:cs="Arial"/>
        </w:rPr>
        <w:t xml:space="preserve">. </w:t>
      </w:r>
      <w:r w:rsidRPr="009B5C13">
        <w:rPr>
          <w:rFonts w:ascii="Arial" w:hAnsi="Arial" w:cs="Arial"/>
        </w:rPr>
        <w:t>Palgrave Macmillan UK</w:t>
      </w:r>
    </w:p>
    <w:p w14:paraId="18A74B4D" w14:textId="133111BB" w:rsidR="00B54BB1" w:rsidRPr="00171145" w:rsidRDefault="00B54BB1" w:rsidP="00B54BB1">
      <w:pPr>
        <w:rPr>
          <w:rStyle w:val="Hyperlink"/>
          <w:rFonts w:ascii="Arial" w:hAnsi="Arial" w:cs="Arial"/>
          <w:color w:val="auto"/>
          <w:u w:val="none"/>
        </w:rPr>
      </w:pPr>
      <w:r w:rsidRPr="00B54BB1">
        <w:rPr>
          <w:rFonts w:ascii="Arial" w:hAnsi="Arial" w:cs="Arial"/>
          <w:highlight w:val="yellow"/>
        </w:rPr>
        <w:t xml:space="preserve"> </w:t>
      </w:r>
      <w:r w:rsidRPr="0048558C">
        <w:rPr>
          <w:rFonts w:ascii="Arial" w:hAnsi="Arial" w:cs="Arial"/>
          <w:highlight w:val="yellow"/>
        </w:rPr>
        <w:t>NHS England</w:t>
      </w:r>
      <w:r w:rsidR="001D6ABB">
        <w:rPr>
          <w:rFonts w:ascii="Arial" w:hAnsi="Arial" w:cs="Arial"/>
          <w:highlight w:val="yellow"/>
        </w:rPr>
        <w:t xml:space="preserve"> (no date)</w:t>
      </w:r>
      <w:r w:rsidRPr="0048558C">
        <w:rPr>
          <w:rFonts w:ascii="Arial" w:hAnsi="Arial" w:cs="Arial"/>
          <w:highlight w:val="yellow"/>
        </w:rPr>
        <w:t xml:space="preserve"> </w:t>
      </w:r>
      <w:r w:rsidRPr="0048558C">
        <w:rPr>
          <w:rFonts w:ascii="Arial" w:hAnsi="Arial" w:cs="Arial"/>
          <w:i/>
          <w:iCs/>
          <w:highlight w:val="yellow"/>
        </w:rPr>
        <w:t>Supporting</w:t>
      </w:r>
      <w:r w:rsidRPr="008C23A8">
        <w:rPr>
          <w:rFonts w:ascii="Arial" w:hAnsi="Arial" w:cs="Arial"/>
          <w:i/>
          <w:iCs/>
        </w:rPr>
        <w:t xml:space="preserve"> our NHS people</w:t>
      </w:r>
      <w:r>
        <w:rPr>
          <w:rFonts w:ascii="Arial" w:hAnsi="Arial" w:cs="Arial"/>
        </w:rPr>
        <w:t xml:space="preserve"> </w:t>
      </w:r>
      <w:r w:rsidR="001D6ABB">
        <w:rPr>
          <w:rFonts w:ascii="Arial" w:hAnsi="Arial" w:cs="Arial"/>
        </w:rPr>
        <w:t xml:space="preserve">Available at: </w:t>
      </w:r>
      <w:hyperlink r:id="rId21" w:history="1">
        <w:r w:rsidR="001D6ABB" w:rsidRPr="00171145">
          <w:rPr>
            <w:rStyle w:val="Hyperlink"/>
            <w:rFonts w:ascii="Arial" w:hAnsi="Arial" w:cs="Arial"/>
            <w:color w:val="auto"/>
            <w:u w:val="none"/>
          </w:rPr>
          <w:t>https://www.england.nhs.uk/supporting-our-nhs-people</w:t>
        </w:r>
      </w:hyperlink>
      <w:r w:rsidR="001D6ABB" w:rsidRPr="00171145">
        <w:rPr>
          <w:rStyle w:val="Hyperlink"/>
          <w:rFonts w:ascii="Arial" w:hAnsi="Arial" w:cs="Arial"/>
          <w:color w:val="auto"/>
          <w:u w:val="none"/>
        </w:rPr>
        <w:t xml:space="preserve"> (Accessed: 1 November 2023).</w:t>
      </w:r>
    </w:p>
    <w:p w14:paraId="3CB2F18C" w14:textId="12C5383B" w:rsidR="00120BAA" w:rsidRDefault="00120BAA" w:rsidP="00B54BB1">
      <w:pPr>
        <w:rPr>
          <w:rStyle w:val="Hyperlink"/>
          <w:rFonts w:ascii="Arial" w:hAnsi="Arial" w:cs="Arial"/>
          <w:color w:val="auto"/>
          <w:u w:val="none"/>
        </w:rPr>
      </w:pPr>
      <w:proofErr w:type="spellStart"/>
      <w:r w:rsidRPr="00120BAA">
        <w:rPr>
          <w:rStyle w:val="Hyperlink"/>
          <w:rFonts w:ascii="Arial" w:hAnsi="Arial" w:cs="Arial"/>
          <w:color w:val="auto"/>
          <w:highlight w:val="red"/>
          <w:u w:val="none"/>
        </w:rPr>
        <w:t>Nkwake</w:t>
      </w:r>
      <w:proofErr w:type="spellEnd"/>
      <w:r w:rsidRPr="00120BAA">
        <w:rPr>
          <w:rStyle w:val="Hyperlink"/>
          <w:rFonts w:ascii="Arial" w:hAnsi="Arial" w:cs="Arial"/>
          <w:color w:val="auto"/>
          <w:highlight w:val="red"/>
          <w:u w:val="none"/>
        </w:rPr>
        <w:t>, A.M., 2013. Working with assumptions in international development program evaluation (pp. 25-50). New York, NY: Springer. (BOOK)</w:t>
      </w:r>
    </w:p>
    <w:p w14:paraId="1FFA8724" w14:textId="41C24DF3" w:rsidR="006C4C0C" w:rsidRPr="00120BAA" w:rsidRDefault="006C4C0C" w:rsidP="00B54BB1">
      <w:pPr>
        <w:rPr>
          <w:rStyle w:val="Hyperlink"/>
          <w:rFonts w:ascii="Arial" w:hAnsi="Arial" w:cs="Arial"/>
          <w:color w:val="auto"/>
          <w:u w:val="none"/>
        </w:rPr>
      </w:pPr>
      <w:r w:rsidRPr="006C4C0C">
        <w:rPr>
          <w:rStyle w:val="Hyperlink"/>
          <w:rFonts w:ascii="Arial" w:hAnsi="Arial" w:cs="Arial"/>
          <w:color w:val="auto"/>
          <w:u w:val="none"/>
        </w:rPr>
        <w:t xml:space="preserve">O'Connor, P.J., Hill, A., Kaya, M. and Martin, B. </w:t>
      </w:r>
      <w:r>
        <w:rPr>
          <w:rStyle w:val="Hyperlink"/>
          <w:rFonts w:ascii="Arial" w:hAnsi="Arial" w:cs="Arial"/>
          <w:color w:val="auto"/>
          <w:u w:val="none"/>
        </w:rPr>
        <w:t>(</w:t>
      </w:r>
      <w:r w:rsidRPr="006C4C0C">
        <w:rPr>
          <w:rStyle w:val="Hyperlink"/>
          <w:rFonts w:ascii="Arial" w:hAnsi="Arial" w:cs="Arial"/>
          <w:color w:val="auto"/>
          <w:u w:val="none"/>
        </w:rPr>
        <w:t>2019</w:t>
      </w:r>
      <w:r>
        <w:rPr>
          <w:rStyle w:val="Hyperlink"/>
          <w:rFonts w:ascii="Arial" w:hAnsi="Arial" w:cs="Arial"/>
          <w:color w:val="auto"/>
          <w:u w:val="none"/>
        </w:rPr>
        <w:t>)</w:t>
      </w:r>
      <w:r w:rsidRPr="006C4C0C">
        <w:rPr>
          <w:rStyle w:val="Hyperlink"/>
          <w:rFonts w:ascii="Arial" w:hAnsi="Arial" w:cs="Arial"/>
          <w:color w:val="auto"/>
          <w:u w:val="none"/>
        </w:rPr>
        <w:t xml:space="preserve"> </w:t>
      </w:r>
      <w:r>
        <w:rPr>
          <w:rStyle w:val="Hyperlink"/>
          <w:rFonts w:ascii="Arial" w:hAnsi="Arial" w:cs="Arial"/>
          <w:color w:val="auto"/>
          <w:u w:val="none"/>
        </w:rPr>
        <w:t>‘</w:t>
      </w:r>
      <w:r w:rsidRPr="006C4C0C">
        <w:rPr>
          <w:rStyle w:val="Hyperlink"/>
          <w:rFonts w:ascii="Arial" w:hAnsi="Arial" w:cs="Arial"/>
          <w:color w:val="auto"/>
          <w:u w:val="none"/>
        </w:rPr>
        <w:t>The measurement of emotional intelligence: A critical review of the literature and recommendations for researchers and practitioners</w:t>
      </w:r>
      <w:r>
        <w:rPr>
          <w:rStyle w:val="Hyperlink"/>
          <w:rFonts w:ascii="Arial" w:hAnsi="Arial" w:cs="Arial"/>
          <w:color w:val="auto"/>
          <w:u w:val="none"/>
        </w:rPr>
        <w:t>’,</w:t>
      </w:r>
      <w:r w:rsidRPr="006C4C0C">
        <w:rPr>
          <w:rStyle w:val="Hyperlink"/>
          <w:rFonts w:ascii="Arial" w:hAnsi="Arial" w:cs="Arial"/>
          <w:color w:val="auto"/>
          <w:u w:val="none"/>
        </w:rPr>
        <w:t xml:space="preserve"> </w:t>
      </w:r>
      <w:r w:rsidRPr="006C4C0C">
        <w:rPr>
          <w:rStyle w:val="Hyperlink"/>
          <w:rFonts w:ascii="Arial" w:hAnsi="Arial" w:cs="Arial"/>
          <w:i/>
          <w:iCs/>
          <w:color w:val="auto"/>
          <w:u w:val="none"/>
        </w:rPr>
        <w:t>Frontiers in psychology</w:t>
      </w:r>
      <w:r w:rsidRPr="006C4C0C">
        <w:rPr>
          <w:rStyle w:val="Hyperlink"/>
          <w:rFonts w:ascii="Arial" w:hAnsi="Arial" w:cs="Arial"/>
          <w:color w:val="auto"/>
          <w:u w:val="none"/>
        </w:rPr>
        <w:t>, 10, p.</w:t>
      </w:r>
      <w:r>
        <w:rPr>
          <w:rStyle w:val="Hyperlink"/>
          <w:rFonts w:ascii="Arial" w:hAnsi="Arial" w:cs="Arial"/>
          <w:color w:val="auto"/>
          <w:u w:val="none"/>
        </w:rPr>
        <w:t xml:space="preserve"> </w:t>
      </w:r>
      <w:r w:rsidRPr="006C4C0C">
        <w:rPr>
          <w:rStyle w:val="Hyperlink"/>
          <w:rFonts w:ascii="Arial" w:hAnsi="Arial" w:cs="Arial"/>
          <w:color w:val="auto"/>
          <w:u w:val="none"/>
        </w:rPr>
        <w:t>1116.</w:t>
      </w:r>
    </w:p>
    <w:p w14:paraId="38B57103" w14:textId="77777777" w:rsidR="00683496" w:rsidRPr="00F24849" w:rsidRDefault="00B54BB1" w:rsidP="00683496">
      <w:pPr>
        <w:rPr>
          <w:rStyle w:val="Hyperlink"/>
          <w:rFonts w:ascii="Arial" w:hAnsi="Arial" w:cs="Arial"/>
          <w:color w:val="auto"/>
          <w:u w:val="none"/>
        </w:rPr>
      </w:pPr>
      <w:r w:rsidRPr="00F24849">
        <w:rPr>
          <w:rFonts w:ascii="Arial" w:hAnsi="Arial" w:cs="Arial"/>
          <w:color w:val="222222"/>
          <w:highlight w:val="green"/>
          <w:shd w:val="clear" w:color="auto" w:fill="FFFFFF"/>
        </w:rPr>
        <w:t>Pettersen, T. (2011), ‘The ethics of care: Normative structures and empirical implications’, </w:t>
      </w:r>
      <w:r w:rsidRPr="00F24849">
        <w:rPr>
          <w:rFonts w:ascii="Arial" w:hAnsi="Arial" w:cs="Arial"/>
          <w:i/>
          <w:iCs/>
          <w:color w:val="222222"/>
          <w:highlight w:val="green"/>
          <w:shd w:val="clear" w:color="auto" w:fill="FFFFFF"/>
        </w:rPr>
        <w:t>Health Care Analysis</w:t>
      </w:r>
      <w:r w:rsidRPr="00F24849">
        <w:rPr>
          <w:rFonts w:ascii="Arial" w:hAnsi="Arial" w:cs="Arial"/>
          <w:color w:val="222222"/>
          <w:highlight w:val="green"/>
          <w:shd w:val="clear" w:color="auto" w:fill="FFFFFF"/>
        </w:rPr>
        <w:t>, </w:t>
      </w:r>
      <w:r w:rsidRPr="00F24849">
        <w:rPr>
          <w:rFonts w:ascii="Arial" w:hAnsi="Arial" w:cs="Arial"/>
          <w:i/>
          <w:iCs/>
          <w:color w:val="222222"/>
          <w:highlight w:val="green"/>
          <w:shd w:val="clear" w:color="auto" w:fill="FFFFFF"/>
        </w:rPr>
        <w:t>19</w:t>
      </w:r>
      <w:r w:rsidRPr="00F24849">
        <w:rPr>
          <w:rFonts w:ascii="Arial" w:hAnsi="Arial" w:cs="Arial"/>
          <w:color w:val="222222"/>
          <w:highlight w:val="green"/>
          <w:shd w:val="clear" w:color="auto" w:fill="FFFFFF"/>
        </w:rPr>
        <w:t>, pp. 51-64.</w:t>
      </w:r>
      <w:r w:rsidR="00683496" w:rsidRPr="00F24849">
        <w:rPr>
          <w:rStyle w:val="Hyperlink"/>
          <w:rFonts w:ascii="Arial" w:hAnsi="Arial" w:cs="Arial"/>
          <w:color w:val="auto"/>
          <w:u w:val="none"/>
        </w:rPr>
        <w:t xml:space="preserve"> </w:t>
      </w:r>
    </w:p>
    <w:p w14:paraId="7BED0C27" w14:textId="23BD4E3E" w:rsidR="00B54BB1" w:rsidRDefault="00683496" w:rsidP="00B54BB1">
      <w:pPr>
        <w:rPr>
          <w:rStyle w:val="Hyperlink"/>
          <w:rFonts w:ascii="Arial" w:hAnsi="Arial" w:cs="Arial"/>
          <w:color w:val="auto"/>
          <w:u w:val="none"/>
        </w:rPr>
      </w:pPr>
      <w:proofErr w:type="spellStart"/>
      <w:r>
        <w:rPr>
          <w:rStyle w:val="Hyperlink"/>
          <w:rFonts w:ascii="Arial" w:hAnsi="Arial" w:cs="Arial"/>
          <w:color w:val="auto"/>
          <w:u w:val="none"/>
        </w:rPr>
        <w:t>Pichere</w:t>
      </w:r>
      <w:proofErr w:type="spellEnd"/>
      <w:r>
        <w:rPr>
          <w:rStyle w:val="Hyperlink"/>
          <w:rFonts w:ascii="Arial" w:hAnsi="Arial" w:cs="Arial"/>
          <w:color w:val="auto"/>
          <w:u w:val="none"/>
        </w:rPr>
        <w:t xml:space="preserve">, P. (in collaboration with </w:t>
      </w:r>
      <w:proofErr w:type="spellStart"/>
      <w:r>
        <w:rPr>
          <w:rStyle w:val="Hyperlink"/>
          <w:rFonts w:ascii="Arial" w:hAnsi="Arial" w:cs="Arial"/>
          <w:color w:val="auto"/>
          <w:u w:val="none"/>
        </w:rPr>
        <w:t>Cadiat</w:t>
      </w:r>
      <w:proofErr w:type="spellEnd"/>
      <w:r>
        <w:rPr>
          <w:rStyle w:val="Hyperlink"/>
          <w:rFonts w:ascii="Arial" w:hAnsi="Arial" w:cs="Arial"/>
          <w:color w:val="auto"/>
          <w:u w:val="none"/>
        </w:rPr>
        <w:t xml:space="preserve">, A., translation by Probert, C.)  Maslow’s Hierarchy of Needs  50minutes.com </w:t>
      </w:r>
      <w:proofErr w:type="spellStart"/>
      <w:r>
        <w:rPr>
          <w:rStyle w:val="Hyperlink"/>
          <w:rFonts w:ascii="Arial" w:hAnsi="Arial" w:cs="Arial"/>
          <w:color w:val="auto"/>
          <w:u w:val="none"/>
        </w:rPr>
        <w:t>Primento</w:t>
      </w:r>
      <w:proofErr w:type="spellEnd"/>
      <w:r>
        <w:rPr>
          <w:rStyle w:val="Hyperlink"/>
          <w:rFonts w:ascii="Arial" w:hAnsi="Arial" w:cs="Arial"/>
          <w:color w:val="auto"/>
          <w:u w:val="none"/>
        </w:rPr>
        <w:t xml:space="preserve"> Publishing, 2015  </w:t>
      </w:r>
    </w:p>
    <w:p w14:paraId="129ABBC0" w14:textId="5439B9F8" w:rsidR="0070392A" w:rsidRDefault="0070392A" w:rsidP="0070392A">
      <w:pPr>
        <w:spacing w:line="360" w:lineRule="auto"/>
        <w:rPr>
          <w:rFonts w:ascii="Arial" w:hAnsi="Arial" w:cs="Arial"/>
        </w:rPr>
      </w:pPr>
      <w:r w:rsidRPr="0070392A">
        <w:rPr>
          <w:rFonts w:ascii="Arial" w:hAnsi="Arial" w:cs="Arial"/>
          <w:highlight w:val="green"/>
        </w:rPr>
        <w:t>Rastogi, M.</w:t>
      </w:r>
      <w:r w:rsidR="00F24849">
        <w:rPr>
          <w:rFonts w:ascii="Arial" w:hAnsi="Arial" w:cs="Arial"/>
          <w:highlight w:val="green"/>
        </w:rPr>
        <w:t xml:space="preserve"> </w:t>
      </w:r>
      <w:r w:rsidRPr="0070392A">
        <w:rPr>
          <w:rFonts w:ascii="Arial" w:hAnsi="Arial" w:cs="Arial"/>
          <w:highlight w:val="green"/>
        </w:rPr>
        <w:t>R., Kewalramani, S. and Agrawal, M.</w:t>
      </w:r>
      <w:r w:rsidR="0020510C">
        <w:rPr>
          <w:rFonts w:ascii="Arial" w:hAnsi="Arial" w:cs="Arial"/>
          <w:highlight w:val="green"/>
        </w:rPr>
        <w:t xml:space="preserve"> (</w:t>
      </w:r>
      <w:r w:rsidRPr="0070392A">
        <w:rPr>
          <w:rFonts w:ascii="Arial" w:hAnsi="Arial" w:cs="Arial"/>
          <w:highlight w:val="green"/>
        </w:rPr>
        <w:t>2015</w:t>
      </w:r>
      <w:r w:rsidR="0020510C">
        <w:rPr>
          <w:rFonts w:ascii="Arial" w:hAnsi="Arial" w:cs="Arial"/>
          <w:highlight w:val="green"/>
        </w:rPr>
        <w:t>)</w:t>
      </w:r>
      <w:r w:rsidRPr="0070392A">
        <w:rPr>
          <w:rFonts w:ascii="Arial" w:hAnsi="Arial" w:cs="Arial"/>
          <w:highlight w:val="green"/>
        </w:rPr>
        <w:t xml:space="preserve"> </w:t>
      </w:r>
      <w:r w:rsidR="0020510C">
        <w:rPr>
          <w:rFonts w:ascii="Arial" w:hAnsi="Arial" w:cs="Arial"/>
          <w:highlight w:val="green"/>
        </w:rPr>
        <w:t>‘</w:t>
      </w:r>
      <w:r w:rsidRPr="0070392A">
        <w:rPr>
          <w:rFonts w:ascii="Arial" w:hAnsi="Arial" w:cs="Arial"/>
          <w:highlight w:val="green"/>
        </w:rPr>
        <w:t>Models of emotional intelligence: Similarities and discrepancies</w:t>
      </w:r>
      <w:r w:rsidR="0020510C">
        <w:rPr>
          <w:rFonts w:ascii="Arial" w:hAnsi="Arial" w:cs="Arial"/>
          <w:highlight w:val="green"/>
        </w:rPr>
        <w:t>’,</w:t>
      </w:r>
      <w:r w:rsidRPr="0070392A">
        <w:rPr>
          <w:rFonts w:ascii="Arial" w:hAnsi="Arial" w:cs="Arial"/>
          <w:highlight w:val="green"/>
        </w:rPr>
        <w:t xml:space="preserve"> </w:t>
      </w:r>
      <w:r w:rsidRPr="0020510C">
        <w:rPr>
          <w:rFonts w:ascii="Arial" w:hAnsi="Arial" w:cs="Arial"/>
          <w:i/>
          <w:iCs/>
          <w:highlight w:val="green"/>
        </w:rPr>
        <w:t>Indian Journal of Positive Psychology</w:t>
      </w:r>
      <w:r w:rsidRPr="0070392A">
        <w:rPr>
          <w:rFonts w:ascii="Arial" w:hAnsi="Arial" w:cs="Arial"/>
          <w:highlight w:val="green"/>
        </w:rPr>
        <w:t>, 6(2).</w:t>
      </w:r>
    </w:p>
    <w:p w14:paraId="1D26EB90" w14:textId="7449D737" w:rsidR="00527905" w:rsidRDefault="00F63011" w:rsidP="0070392A">
      <w:pPr>
        <w:spacing w:line="360" w:lineRule="auto"/>
        <w:rPr>
          <w:rFonts w:ascii="Arial" w:hAnsi="Arial" w:cs="Arial"/>
        </w:rPr>
      </w:pPr>
      <w:r w:rsidRPr="00F63011">
        <w:rPr>
          <w:rFonts w:ascii="Arial" w:hAnsi="Arial" w:cs="Arial"/>
        </w:rPr>
        <w:t xml:space="preserve">Rogers, C.R. </w:t>
      </w:r>
      <w:r>
        <w:rPr>
          <w:rFonts w:ascii="Arial" w:hAnsi="Arial" w:cs="Arial"/>
        </w:rPr>
        <w:t>(</w:t>
      </w:r>
      <w:r w:rsidRPr="00F63011">
        <w:rPr>
          <w:rFonts w:ascii="Arial" w:hAnsi="Arial" w:cs="Arial"/>
        </w:rPr>
        <w:t>1961</w:t>
      </w:r>
      <w:r>
        <w:rPr>
          <w:rFonts w:ascii="Arial" w:hAnsi="Arial" w:cs="Arial"/>
        </w:rPr>
        <w:t>)</w:t>
      </w:r>
      <w:r w:rsidRPr="00F63011">
        <w:rPr>
          <w:rFonts w:ascii="Arial" w:hAnsi="Arial" w:cs="Arial"/>
        </w:rPr>
        <w:t xml:space="preserve"> </w:t>
      </w:r>
      <w:r>
        <w:rPr>
          <w:rFonts w:ascii="Arial" w:hAnsi="Arial" w:cs="Arial"/>
        </w:rPr>
        <w:t>‘</w:t>
      </w:r>
      <w:r w:rsidRPr="00F63011">
        <w:rPr>
          <w:rFonts w:ascii="Arial" w:hAnsi="Arial" w:cs="Arial"/>
        </w:rPr>
        <w:t>The process equation of psychotherapy</w:t>
      </w:r>
      <w:r>
        <w:rPr>
          <w:rFonts w:ascii="Arial" w:hAnsi="Arial" w:cs="Arial"/>
        </w:rPr>
        <w:t>’,</w:t>
      </w:r>
      <w:r w:rsidRPr="00F63011">
        <w:rPr>
          <w:rFonts w:ascii="Arial" w:hAnsi="Arial" w:cs="Arial"/>
        </w:rPr>
        <w:t xml:space="preserve"> </w:t>
      </w:r>
      <w:r w:rsidRPr="00F63011">
        <w:rPr>
          <w:rFonts w:ascii="Arial" w:hAnsi="Arial" w:cs="Arial"/>
          <w:i/>
          <w:iCs/>
        </w:rPr>
        <w:t>American journal of psychotherapy</w:t>
      </w:r>
      <w:r w:rsidRPr="00F63011">
        <w:rPr>
          <w:rFonts w:ascii="Arial" w:hAnsi="Arial" w:cs="Arial"/>
        </w:rPr>
        <w:t>, 15(1), pp.</w:t>
      </w:r>
      <w:r>
        <w:rPr>
          <w:rFonts w:ascii="Arial" w:hAnsi="Arial" w:cs="Arial"/>
        </w:rPr>
        <w:t xml:space="preserve"> </w:t>
      </w:r>
      <w:r w:rsidRPr="00F63011">
        <w:rPr>
          <w:rFonts w:ascii="Arial" w:hAnsi="Arial" w:cs="Arial"/>
        </w:rPr>
        <w:t>27-45.</w:t>
      </w:r>
    </w:p>
    <w:p w14:paraId="228EBA3C" w14:textId="240FC2CB" w:rsidR="001F7E5D" w:rsidRDefault="001F7E5D" w:rsidP="0070392A">
      <w:pPr>
        <w:spacing w:line="360" w:lineRule="auto"/>
        <w:rPr>
          <w:rFonts w:ascii="Arial" w:hAnsi="Arial" w:cs="Arial"/>
        </w:rPr>
      </w:pPr>
      <w:proofErr w:type="spellStart"/>
      <w:r w:rsidRPr="001F7E5D">
        <w:rPr>
          <w:rFonts w:ascii="Arial" w:hAnsi="Arial" w:cs="Arial"/>
        </w:rPr>
        <w:t>Sarici</w:t>
      </w:r>
      <w:proofErr w:type="spellEnd"/>
      <w:r w:rsidRPr="001F7E5D">
        <w:rPr>
          <w:rFonts w:ascii="Arial" w:hAnsi="Arial" w:cs="Arial"/>
        </w:rPr>
        <w:t xml:space="preserve"> Bulut, S. </w:t>
      </w:r>
      <w:r>
        <w:rPr>
          <w:rFonts w:ascii="Arial" w:hAnsi="Arial" w:cs="Arial"/>
        </w:rPr>
        <w:t>(</w:t>
      </w:r>
      <w:r w:rsidRPr="001F7E5D">
        <w:rPr>
          <w:rFonts w:ascii="Arial" w:hAnsi="Arial" w:cs="Arial"/>
        </w:rPr>
        <w:t>2018</w:t>
      </w:r>
      <w:r>
        <w:rPr>
          <w:rFonts w:ascii="Arial" w:hAnsi="Arial" w:cs="Arial"/>
        </w:rPr>
        <w:t>)</w:t>
      </w:r>
      <w:r w:rsidRPr="001F7E5D">
        <w:rPr>
          <w:rFonts w:ascii="Arial" w:hAnsi="Arial" w:cs="Arial"/>
        </w:rPr>
        <w:t xml:space="preserve"> </w:t>
      </w:r>
      <w:r>
        <w:rPr>
          <w:rFonts w:ascii="Arial" w:hAnsi="Arial" w:cs="Arial"/>
        </w:rPr>
        <w:t>‘</w:t>
      </w:r>
      <w:r w:rsidRPr="001F7E5D">
        <w:rPr>
          <w:rFonts w:ascii="Arial" w:hAnsi="Arial" w:cs="Arial"/>
        </w:rPr>
        <w:t>Obstacles to Self-actualization of Collage Students-The Case of Gazi Faculty of Education</w:t>
      </w:r>
      <w:r>
        <w:rPr>
          <w:rFonts w:ascii="Arial" w:hAnsi="Arial" w:cs="Arial"/>
        </w:rPr>
        <w:t>’,</w:t>
      </w:r>
      <w:r w:rsidRPr="001F7E5D">
        <w:rPr>
          <w:rFonts w:ascii="Arial" w:hAnsi="Arial" w:cs="Arial"/>
        </w:rPr>
        <w:t xml:space="preserve"> </w:t>
      </w:r>
      <w:r w:rsidRPr="001F7E5D">
        <w:rPr>
          <w:rFonts w:ascii="Arial" w:hAnsi="Arial" w:cs="Arial"/>
          <w:i/>
          <w:iCs/>
        </w:rPr>
        <w:t>Universal Journal of Educational Research</w:t>
      </w:r>
      <w:r w:rsidRPr="001F7E5D">
        <w:rPr>
          <w:rFonts w:ascii="Arial" w:hAnsi="Arial" w:cs="Arial"/>
        </w:rPr>
        <w:t>, 6(10).</w:t>
      </w:r>
    </w:p>
    <w:p w14:paraId="6733A666" w14:textId="0888C211" w:rsidR="0040134C" w:rsidRDefault="0040134C" w:rsidP="0070392A">
      <w:pPr>
        <w:spacing w:line="360" w:lineRule="auto"/>
        <w:rPr>
          <w:rFonts w:ascii="Arial" w:hAnsi="Arial" w:cs="Arial"/>
        </w:rPr>
      </w:pPr>
      <w:r w:rsidRPr="00A54591">
        <w:rPr>
          <w:rFonts w:ascii="Arial" w:hAnsi="Arial" w:cs="Arial"/>
          <w:highlight w:val="green"/>
        </w:rPr>
        <w:t xml:space="preserve">Saeed, S.A. and Gargano, S.P. (2022) ‘Natural disasters and mental health’ </w:t>
      </w:r>
      <w:r w:rsidRPr="00A54591">
        <w:rPr>
          <w:rFonts w:ascii="Arial" w:hAnsi="Arial" w:cs="Arial"/>
          <w:i/>
          <w:iCs/>
          <w:highlight w:val="green"/>
        </w:rPr>
        <w:t>International review of psychiatry,</w:t>
      </w:r>
      <w:r w:rsidRPr="00A54591">
        <w:rPr>
          <w:rFonts w:ascii="Arial" w:hAnsi="Arial" w:cs="Arial"/>
          <w:highlight w:val="green"/>
        </w:rPr>
        <w:t xml:space="preserve"> 34(1), pp.16-25.</w:t>
      </w:r>
    </w:p>
    <w:p w14:paraId="36288A18" w14:textId="0BDCC4BA" w:rsidR="00801E6D" w:rsidRDefault="00801E6D" w:rsidP="0070392A">
      <w:pPr>
        <w:spacing w:line="360" w:lineRule="auto"/>
        <w:rPr>
          <w:rFonts w:ascii="Arial" w:hAnsi="Arial" w:cs="Arial"/>
        </w:rPr>
      </w:pPr>
      <w:r w:rsidRPr="00801E6D">
        <w:rPr>
          <w:rFonts w:ascii="Arial" w:hAnsi="Arial" w:cs="Arial"/>
        </w:rPr>
        <w:t xml:space="preserve">Salovey, P. and Mayer, J.D. </w:t>
      </w:r>
      <w:r>
        <w:rPr>
          <w:rFonts w:ascii="Arial" w:hAnsi="Arial" w:cs="Arial"/>
        </w:rPr>
        <w:t>(</w:t>
      </w:r>
      <w:r w:rsidRPr="00801E6D">
        <w:rPr>
          <w:rFonts w:ascii="Arial" w:hAnsi="Arial" w:cs="Arial"/>
        </w:rPr>
        <w:t>1990</w:t>
      </w:r>
      <w:r>
        <w:rPr>
          <w:rFonts w:ascii="Arial" w:hAnsi="Arial" w:cs="Arial"/>
        </w:rPr>
        <w:t>) ‘</w:t>
      </w:r>
      <w:r w:rsidRPr="00801E6D">
        <w:rPr>
          <w:rFonts w:ascii="Arial" w:hAnsi="Arial" w:cs="Arial"/>
        </w:rPr>
        <w:t>Emotional intelligence. Imagination, cognition and</w:t>
      </w:r>
      <w:r>
        <w:rPr>
          <w:rFonts w:ascii="Arial" w:hAnsi="Arial" w:cs="Arial"/>
        </w:rPr>
        <w:t xml:space="preserve"> </w:t>
      </w:r>
      <w:r w:rsidRPr="00801E6D">
        <w:rPr>
          <w:rFonts w:ascii="Arial" w:hAnsi="Arial" w:cs="Arial"/>
        </w:rPr>
        <w:t>personality</w:t>
      </w:r>
      <w:r>
        <w:rPr>
          <w:rFonts w:ascii="Arial" w:hAnsi="Arial" w:cs="Arial"/>
        </w:rPr>
        <w:t>’</w:t>
      </w:r>
      <w:r w:rsidRPr="00801E6D">
        <w:rPr>
          <w:rFonts w:ascii="Arial" w:hAnsi="Arial" w:cs="Arial"/>
        </w:rPr>
        <w:t>, 9(3), pp.</w:t>
      </w:r>
      <w:r>
        <w:rPr>
          <w:rFonts w:ascii="Arial" w:hAnsi="Arial" w:cs="Arial"/>
        </w:rPr>
        <w:t xml:space="preserve"> </w:t>
      </w:r>
      <w:r w:rsidRPr="00801E6D">
        <w:rPr>
          <w:rFonts w:ascii="Arial" w:hAnsi="Arial" w:cs="Arial"/>
        </w:rPr>
        <w:t>185-211.</w:t>
      </w:r>
    </w:p>
    <w:p w14:paraId="6EF5B9C9" w14:textId="77777777" w:rsidR="00EB6A7E" w:rsidRDefault="00F24849" w:rsidP="00EB6A7E">
      <w:pPr>
        <w:rPr>
          <w:rFonts w:ascii="Arial" w:hAnsi="Arial" w:cs="Arial"/>
        </w:rPr>
      </w:pPr>
      <w:r w:rsidRPr="00F24849">
        <w:rPr>
          <w:rFonts w:ascii="Arial" w:hAnsi="Arial" w:cs="Arial"/>
          <w:highlight w:val="green"/>
        </w:rPr>
        <w:t xml:space="preserve">Sheldon, O. J., Dunning, D. and Ames, D. R. (2014), ‘Emotionally unskilled, unaware, and uninterested in learning more: reactions to feedback about deficits in emotional intelligence’ </w:t>
      </w:r>
      <w:r w:rsidRPr="00F24849">
        <w:rPr>
          <w:rFonts w:ascii="Arial" w:hAnsi="Arial" w:cs="Arial"/>
          <w:i/>
          <w:iCs/>
          <w:highlight w:val="green"/>
        </w:rPr>
        <w:t>Journal of Applied Psychology</w:t>
      </w:r>
      <w:r w:rsidRPr="00F24849">
        <w:rPr>
          <w:rFonts w:ascii="Arial" w:hAnsi="Arial" w:cs="Arial"/>
          <w:highlight w:val="green"/>
        </w:rPr>
        <w:t>, 99(1), p</w:t>
      </w:r>
      <w:r>
        <w:rPr>
          <w:rFonts w:ascii="Arial" w:hAnsi="Arial" w:cs="Arial"/>
          <w:highlight w:val="green"/>
        </w:rPr>
        <w:t>p</w:t>
      </w:r>
      <w:r w:rsidRPr="00F24849">
        <w:rPr>
          <w:rFonts w:ascii="Arial" w:hAnsi="Arial" w:cs="Arial"/>
          <w:highlight w:val="green"/>
        </w:rPr>
        <w:t>.</w:t>
      </w:r>
      <w:r>
        <w:rPr>
          <w:rFonts w:ascii="Arial" w:hAnsi="Arial" w:cs="Arial"/>
          <w:highlight w:val="green"/>
        </w:rPr>
        <w:t xml:space="preserve"> </w:t>
      </w:r>
      <w:r w:rsidRPr="00F24849">
        <w:rPr>
          <w:rFonts w:ascii="Arial" w:hAnsi="Arial" w:cs="Arial"/>
          <w:highlight w:val="green"/>
        </w:rPr>
        <w:t>125</w:t>
      </w:r>
      <w:r>
        <w:rPr>
          <w:rFonts w:ascii="Arial" w:hAnsi="Arial" w:cs="Arial"/>
        </w:rPr>
        <w:t>-137.</w:t>
      </w:r>
    </w:p>
    <w:p w14:paraId="00CF5B21" w14:textId="2775761B" w:rsidR="00AF5706" w:rsidRDefault="00AF5706" w:rsidP="00EB6A7E">
      <w:pPr>
        <w:rPr>
          <w:rFonts w:ascii="Arial" w:hAnsi="Arial" w:cs="Arial"/>
        </w:rPr>
      </w:pPr>
      <w:r w:rsidRPr="00AF5706">
        <w:rPr>
          <w:rFonts w:ascii="Arial" w:hAnsi="Arial" w:cs="Arial"/>
        </w:rPr>
        <w:t>Schuh, S.C., Zhang, X.A. and Tian, P</w:t>
      </w:r>
      <w:r>
        <w:rPr>
          <w:rFonts w:ascii="Arial" w:hAnsi="Arial" w:cs="Arial"/>
        </w:rPr>
        <w:t>.</w:t>
      </w:r>
      <w:r w:rsidRPr="00AF5706">
        <w:rPr>
          <w:rFonts w:ascii="Arial" w:hAnsi="Arial" w:cs="Arial"/>
        </w:rPr>
        <w:t xml:space="preserve"> </w:t>
      </w:r>
      <w:r>
        <w:rPr>
          <w:rFonts w:ascii="Arial" w:hAnsi="Arial" w:cs="Arial"/>
        </w:rPr>
        <w:t>(</w:t>
      </w:r>
      <w:r w:rsidRPr="00AF5706">
        <w:rPr>
          <w:rFonts w:ascii="Arial" w:hAnsi="Arial" w:cs="Arial"/>
        </w:rPr>
        <w:t>2013</w:t>
      </w:r>
      <w:r>
        <w:rPr>
          <w:rFonts w:ascii="Arial" w:hAnsi="Arial" w:cs="Arial"/>
        </w:rPr>
        <w:t>)</w:t>
      </w:r>
      <w:r w:rsidRPr="00AF5706">
        <w:rPr>
          <w:rFonts w:ascii="Arial" w:hAnsi="Arial" w:cs="Arial"/>
        </w:rPr>
        <w:t xml:space="preserve"> </w:t>
      </w:r>
      <w:r>
        <w:rPr>
          <w:rFonts w:ascii="Arial" w:hAnsi="Arial" w:cs="Arial"/>
        </w:rPr>
        <w:t>‘</w:t>
      </w:r>
      <w:r w:rsidRPr="00AF5706">
        <w:rPr>
          <w:rFonts w:ascii="Arial" w:hAnsi="Arial" w:cs="Arial"/>
        </w:rPr>
        <w:t xml:space="preserve">For the good or the bad? Interactive effects of transformational leadership with moral and authoritarian leadership </w:t>
      </w:r>
      <w:proofErr w:type="spellStart"/>
      <w:r w:rsidRPr="00AF5706">
        <w:rPr>
          <w:rFonts w:ascii="Arial" w:hAnsi="Arial" w:cs="Arial"/>
        </w:rPr>
        <w:t>behaviors</w:t>
      </w:r>
      <w:proofErr w:type="spellEnd"/>
      <w:r>
        <w:rPr>
          <w:rFonts w:ascii="Arial" w:hAnsi="Arial" w:cs="Arial"/>
        </w:rPr>
        <w:t>’</w:t>
      </w:r>
      <w:r w:rsidRPr="00AF5706">
        <w:rPr>
          <w:rFonts w:ascii="Arial" w:hAnsi="Arial" w:cs="Arial"/>
          <w:i/>
          <w:iCs/>
        </w:rPr>
        <w:t>,</w:t>
      </w:r>
      <w:r w:rsidRPr="00AF5706">
        <w:rPr>
          <w:rFonts w:ascii="Arial" w:hAnsi="Arial" w:cs="Arial"/>
          <w:i/>
          <w:iCs/>
        </w:rPr>
        <w:t xml:space="preserve"> Journal of Business Ethics,</w:t>
      </w:r>
      <w:r w:rsidRPr="00AF5706">
        <w:rPr>
          <w:rFonts w:ascii="Arial" w:hAnsi="Arial" w:cs="Arial"/>
        </w:rPr>
        <w:t xml:space="preserve"> 116, pp</w:t>
      </w:r>
      <w:r>
        <w:rPr>
          <w:rFonts w:ascii="Arial" w:hAnsi="Arial" w:cs="Arial"/>
        </w:rPr>
        <w:t xml:space="preserve"> </w:t>
      </w:r>
      <w:r w:rsidRPr="00AF5706">
        <w:rPr>
          <w:rFonts w:ascii="Arial" w:hAnsi="Arial" w:cs="Arial"/>
        </w:rPr>
        <w:t>.629-640.</w:t>
      </w:r>
    </w:p>
    <w:p w14:paraId="34292348" w14:textId="357F47E4" w:rsidR="00EB6A7E" w:rsidRDefault="00EB6A7E" w:rsidP="00EB6A7E">
      <w:pPr>
        <w:rPr>
          <w:rFonts w:ascii="Arial" w:hAnsi="Arial" w:cs="Arial"/>
        </w:rPr>
      </w:pPr>
      <w:r w:rsidRPr="00EB6A7E">
        <w:rPr>
          <w:rFonts w:ascii="Arial" w:hAnsi="Arial" w:cs="Arial"/>
          <w:highlight w:val="red"/>
        </w:rPr>
        <w:t xml:space="preserve"> Sias, P.M., Bartoo, H. (2007). Friendship, Social Support, and Health. In: </w:t>
      </w:r>
      <w:proofErr w:type="spellStart"/>
      <w:r w:rsidRPr="00EB6A7E">
        <w:rPr>
          <w:rFonts w:ascii="Arial" w:hAnsi="Arial" w:cs="Arial"/>
          <w:highlight w:val="red"/>
        </w:rPr>
        <w:t>L’Abate</w:t>
      </w:r>
      <w:proofErr w:type="spellEnd"/>
      <w:r w:rsidRPr="00EB6A7E">
        <w:rPr>
          <w:rFonts w:ascii="Arial" w:hAnsi="Arial" w:cs="Arial"/>
          <w:highlight w:val="red"/>
        </w:rPr>
        <w:t xml:space="preserve">, L. (eds) Low-Cost Approaches to Promote Physical and Mental Health. Springer, New York, NY. </w:t>
      </w:r>
      <w:hyperlink r:id="rId22" w:history="1">
        <w:r w:rsidRPr="00EB6A7E">
          <w:rPr>
            <w:rStyle w:val="Hyperlink"/>
            <w:rFonts w:ascii="Arial" w:hAnsi="Arial" w:cs="Arial"/>
            <w:highlight w:val="red"/>
          </w:rPr>
          <w:t>https://doi.org/10.1007/0-387-36899-X_23</w:t>
        </w:r>
      </w:hyperlink>
    </w:p>
    <w:p w14:paraId="1347776B" w14:textId="734F6FB6" w:rsidR="00AA0C62" w:rsidRPr="00AA0C62" w:rsidRDefault="00AA0C62" w:rsidP="00AA0C62">
      <w:pPr>
        <w:spacing w:line="360" w:lineRule="auto"/>
        <w:rPr>
          <w:rFonts w:ascii="Arial" w:hAnsi="Arial" w:cs="Arial"/>
          <w:highlight w:val="red"/>
        </w:rPr>
      </w:pPr>
      <w:r w:rsidRPr="00AA0C62">
        <w:rPr>
          <w:rFonts w:ascii="Arial" w:hAnsi="Arial" w:cs="Arial"/>
          <w:highlight w:val="red"/>
        </w:rPr>
        <w:t>Simon, M., 2011. Assumptions, limitations and delimitations.</w:t>
      </w:r>
      <w:r>
        <w:rPr>
          <w:rFonts w:ascii="Arial" w:hAnsi="Arial" w:cs="Arial"/>
          <w:highlight w:val="red"/>
        </w:rPr>
        <w:t xml:space="preserve">         – CHECK _- </w:t>
      </w:r>
      <w:r w:rsidRPr="00AA0C62">
        <w:rPr>
          <w:rFonts w:ascii="Arial" w:hAnsi="Arial" w:cs="Arial"/>
          <w:highlight w:val="red"/>
        </w:rPr>
        <w:t xml:space="preserve">Assumptions, Limitations and Delimitations   By </w:t>
      </w:r>
      <w:proofErr w:type="spellStart"/>
      <w:r w:rsidRPr="00AA0C62">
        <w:rPr>
          <w:rFonts w:ascii="Arial" w:hAnsi="Arial" w:cs="Arial"/>
          <w:highlight w:val="red"/>
        </w:rPr>
        <w:t>Dr.</w:t>
      </w:r>
      <w:proofErr w:type="spellEnd"/>
      <w:r w:rsidRPr="00AA0C62">
        <w:rPr>
          <w:rFonts w:ascii="Arial" w:hAnsi="Arial" w:cs="Arial"/>
          <w:highlight w:val="red"/>
        </w:rPr>
        <w:t xml:space="preserve"> Marilyn Simon        Excerpted from Simon, M. K. </w:t>
      </w:r>
      <w:r w:rsidRPr="00AA0C62">
        <w:rPr>
          <w:rFonts w:ascii="Arial" w:hAnsi="Arial" w:cs="Arial"/>
          <w:highlight w:val="red"/>
        </w:rPr>
        <w:lastRenderedPageBreak/>
        <w:t>(2011). Dissertation and scholarly research: Recipes for success (2011 Ed.). Seattle, WA, Dissertation Success, LLC.</w:t>
      </w:r>
    </w:p>
    <w:p w14:paraId="6EF933AD" w14:textId="77777777" w:rsidR="00AA0C62" w:rsidRDefault="00AA0C62" w:rsidP="0070392A">
      <w:pPr>
        <w:spacing w:line="360" w:lineRule="auto"/>
        <w:rPr>
          <w:rFonts w:ascii="Arial" w:hAnsi="Arial" w:cs="Arial"/>
        </w:rPr>
      </w:pPr>
    </w:p>
    <w:p w14:paraId="29FD76FD" w14:textId="77777777" w:rsidR="00F14A21" w:rsidRDefault="009816C6" w:rsidP="00F14A21">
      <w:pPr>
        <w:rPr>
          <w:rFonts w:ascii="Arial" w:hAnsi="Arial" w:cs="Arial"/>
          <w:highlight w:val="green"/>
        </w:rPr>
      </w:pPr>
      <w:r w:rsidRPr="00D74DF9">
        <w:rPr>
          <w:rFonts w:ascii="Arial" w:hAnsi="Arial" w:cs="Arial"/>
          <w:highlight w:val="green"/>
        </w:rPr>
        <w:t>Singh, P</w:t>
      </w:r>
      <w:r w:rsidR="001A727C" w:rsidRPr="00D74DF9">
        <w:rPr>
          <w:rFonts w:ascii="Arial" w:hAnsi="Arial" w:cs="Arial"/>
          <w:highlight w:val="green"/>
        </w:rPr>
        <w:t>.</w:t>
      </w:r>
      <w:r w:rsidRPr="00D74DF9">
        <w:rPr>
          <w:rFonts w:ascii="Arial" w:hAnsi="Arial" w:cs="Arial"/>
          <w:highlight w:val="green"/>
        </w:rPr>
        <w:t xml:space="preserve"> </w:t>
      </w:r>
      <w:r w:rsidR="001A727C" w:rsidRPr="00D74DF9">
        <w:rPr>
          <w:rFonts w:ascii="Arial" w:hAnsi="Arial" w:cs="Arial"/>
          <w:highlight w:val="green"/>
        </w:rPr>
        <w:t>(2013)</w:t>
      </w:r>
      <w:r w:rsidRPr="00D74DF9">
        <w:rPr>
          <w:rFonts w:ascii="Arial" w:hAnsi="Arial" w:cs="Arial"/>
          <w:highlight w:val="green"/>
        </w:rPr>
        <w:t xml:space="preserve"> </w:t>
      </w:r>
      <w:r w:rsidR="001A727C" w:rsidRPr="00D74DF9">
        <w:rPr>
          <w:rFonts w:ascii="Arial" w:hAnsi="Arial" w:cs="Arial"/>
          <w:highlight w:val="green"/>
        </w:rPr>
        <w:t>‘</w:t>
      </w:r>
      <w:r w:rsidRPr="00D74DF9">
        <w:rPr>
          <w:rFonts w:ascii="Arial" w:hAnsi="Arial" w:cs="Arial"/>
          <w:highlight w:val="green"/>
        </w:rPr>
        <w:t>Influence Of The Leaders Emotionally Intelligent Behaviours On Their Employees Job Satisfaction</w:t>
      </w:r>
      <w:r w:rsidR="001A727C" w:rsidRPr="00D74DF9">
        <w:rPr>
          <w:rFonts w:ascii="Arial" w:hAnsi="Arial" w:cs="Arial"/>
          <w:highlight w:val="green"/>
        </w:rPr>
        <w:t xml:space="preserve">’, </w:t>
      </w:r>
      <w:r w:rsidRPr="00D74DF9">
        <w:rPr>
          <w:rFonts w:ascii="Arial" w:hAnsi="Arial" w:cs="Arial"/>
          <w:i/>
          <w:iCs/>
          <w:highlight w:val="green"/>
        </w:rPr>
        <w:t>The international business &amp; economics research journal,</w:t>
      </w:r>
      <w:r w:rsidRPr="00D74DF9">
        <w:rPr>
          <w:rFonts w:ascii="Arial" w:hAnsi="Arial" w:cs="Arial"/>
          <w:highlight w:val="green"/>
        </w:rPr>
        <w:t xml:space="preserve"> </w:t>
      </w:r>
      <w:r w:rsidRPr="00F76C61">
        <w:rPr>
          <w:rFonts w:ascii="Arial" w:hAnsi="Arial" w:cs="Arial"/>
          <w:highlight w:val="green"/>
        </w:rPr>
        <w:t>Vol.12 (7), p.79</w:t>
      </w:r>
      <w:r w:rsidR="00F14A21" w:rsidRPr="00F76C61">
        <w:rPr>
          <w:rFonts w:ascii="Arial" w:hAnsi="Arial" w:cs="Arial"/>
          <w:highlight w:val="green"/>
        </w:rPr>
        <w:t xml:space="preserve"> </w:t>
      </w:r>
    </w:p>
    <w:p w14:paraId="26968764" w14:textId="394CF0AA" w:rsidR="001A2E1C" w:rsidRPr="00F76C61" w:rsidRDefault="001A2E1C" w:rsidP="00F14A21">
      <w:pPr>
        <w:rPr>
          <w:rFonts w:ascii="Arial" w:hAnsi="Arial" w:cs="Arial"/>
          <w:highlight w:val="green"/>
        </w:rPr>
      </w:pPr>
      <w:r>
        <w:rPr>
          <w:rFonts w:ascii="Arial" w:hAnsi="Arial" w:cs="Arial"/>
        </w:rPr>
        <w:t xml:space="preserve">Singing for Health Network (no date) </w:t>
      </w:r>
      <w:r w:rsidRPr="001A2E1C">
        <w:rPr>
          <w:rFonts w:ascii="Arial" w:hAnsi="Arial" w:cs="Arial"/>
          <w:i/>
          <w:iCs/>
        </w:rPr>
        <w:t>Welcome</w:t>
      </w:r>
      <w:r>
        <w:rPr>
          <w:rFonts w:ascii="Arial" w:hAnsi="Arial" w:cs="Arial"/>
        </w:rPr>
        <w:t xml:space="preserve"> Available at: </w:t>
      </w:r>
      <w:hyperlink r:id="rId23" w:history="1">
        <w:r w:rsidRPr="001A2E1C">
          <w:rPr>
            <w:rStyle w:val="Hyperlink"/>
            <w:rFonts w:ascii="Arial" w:hAnsi="Arial" w:cs="Arial"/>
            <w:color w:val="auto"/>
            <w:u w:val="none"/>
          </w:rPr>
          <w:t>https://www.singingforhealthnetwork.co.uk/</w:t>
        </w:r>
      </w:hyperlink>
      <w:r w:rsidRPr="001A2E1C">
        <w:rPr>
          <w:rFonts w:ascii="Arial" w:hAnsi="Arial" w:cs="Arial"/>
        </w:rPr>
        <w:t xml:space="preserve"> </w:t>
      </w:r>
      <w:r>
        <w:rPr>
          <w:rFonts w:ascii="Arial" w:hAnsi="Arial" w:cs="Arial"/>
        </w:rPr>
        <w:t>(Accessed: 1 November 2023)</w:t>
      </w:r>
    </w:p>
    <w:p w14:paraId="695FCDC1" w14:textId="7684F79F" w:rsidR="00A97E37" w:rsidRPr="00F76C61" w:rsidRDefault="00A97E37" w:rsidP="00F14A21">
      <w:pPr>
        <w:rPr>
          <w:rFonts w:ascii="Arial" w:hAnsi="Arial" w:cs="Arial"/>
          <w:highlight w:val="green"/>
        </w:rPr>
      </w:pPr>
      <w:r w:rsidRPr="00F76C61">
        <w:rPr>
          <w:rFonts w:ascii="Arial" w:hAnsi="Arial" w:cs="Arial"/>
          <w:highlight w:val="green"/>
        </w:rPr>
        <w:t xml:space="preserve">Smith, K.H. (2010) ‘The inviting professional educator: A reflective practitioner and action researcher’, </w:t>
      </w:r>
      <w:r w:rsidRPr="00F76C61">
        <w:rPr>
          <w:rFonts w:ascii="Arial" w:hAnsi="Arial" w:cs="Arial"/>
          <w:i/>
          <w:iCs/>
          <w:highlight w:val="green"/>
        </w:rPr>
        <w:t>Journal of Invitational Theory and Practice</w:t>
      </w:r>
      <w:r w:rsidRPr="00F76C61">
        <w:rPr>
          <w:rFonts w:ascii="Arial" w:hAnsi="Arial" w:cs="Arial"/>
          <w:highlight w:val="green"/>
        </w:rPr>
        <w:t>, 16, pp.5-9.</w:t>
      </w:r>
    </w:p>
    <w:p w14:paraId="1333291B" w14:textId="4D904D0F" w:rsidR="004D4EF7" w:rsidRDefault="004D4EF7" w:rsidP="00F14A21">
      <w:pPr>
        <w:rPr>
          <w:rFonts w:ascii="Arial" w:hAnsi="Arial" w:cs="Arial"/>
          <w:highlight w:val="green"/>
        </w:rPr>
      </w:pPr>
      <w:r w:rsidRPr="00F76C61">
        <w:rPr>
          <w:rFonts w:ascii="Arial" w:hAnsi="Arial" w:cs="Arial"/>
          <w:highlight w:val="green"/>
        </w:rPr>
        <w:t xml:space="preserve">Sosik, J.J. and Cameron, J.C. (2010) ‘Character and authentic transformational leadership </w:t>
      </w:r>
      <w:proofErr w:type="spellStart"/>
      <w:r w:rsidRPr="00F76C61">
        <w:rPr>
          <w:rFonts w:ascii="Arial" w:hAnsi="Arial" w:cs="Arial"/>
          <w:highlight w:val="green"/>
        </w:rPr>
        <w:t>behavior</w:t>
      </w:r>
      <w:proofErr w:type="spellEnd"/>
      <w:r w:rsidRPr="00F76C61">
        <w:rPr>
          <w:rFonts w:ascii="Arial" w:hAnsi="Arial" w:cs="Arial"/>
          <w:highlight w:val="green"/>
        </w:rPr>
        <w:t xml:space="preserve">: Expanding the ascetic self toward others’, </w:t>
      </w:r>
      <w:r w:rsidRPr="00F76C61">
        <w:rPr>
          <w:rFonts w:ascii="Arial" w:hAnsi="Arial" w:cs="Arial"/>
          <w:i/>
          <w:iCs/>
          <w:highlight w:val="green"/>
        </w:rPr>
        <w:t>Consulting Psychology Journal: Practice and Research</w:t>
      </w:r>
      <w:r w:rsidRPr="00F76C61">
        <w:rPr>
          <w:rFonts w:ascii="Arial" w:hAnsi="Arial" w:cs="Arial"/>
          <w:highlight w:val="green"/>
        </w:rPr>
        <w:t>, 62(4), p.251.</w:t>
      </w:r>
    </w:p>
    <w:p w14:paraId="1B2B99BB" w14:textId="67EB4243" w:rsidR="00B1294A" w:rsidRDefault="00B1294A" w:rsidP="00F14A21">
      <w:pPr>
        <w:rPr>
          <w:rFonts w:ascii="Arial" w:hAnsi="Arial" w:cs="Arial"/>
        </w:rPr>
      </w:pPr>
      <w:r>
        <w:rPr>
          <w:rFonts w:ascii="Arial" w:hAnsi="Arial" w:cs="Arial"/>
          <w:highlight w:val="green"/>
        </w:rPr>
        <w:t>Soria</w:t>
      </w:r>
      <w:r w:rsidR="00A77D81">
        <w:rPr>
          <w:rFonts w:ascii="Arial" w:hAnsi="Arial" w:cs="Arial"/>
          <w:highlight w:val="green"/>
        </w:rPr>
        <w:t>n</w:t>
      </w:r>
      <w:r>
        <w:rPr>
          <w:rFonts w:ascii="Arial" w:hAnsi="Arial" w:cs="Arial"/>
          <w:highlight w:val="green"/>
        </w:rPr>
        <w:t>o M., (2016)</w:t>
      </w:r>
      <w:r w:rsidR="00A77D81">
        <w:rPr>
          <w:rFonts w:ascii="Arial" w:hAnsi="Arial" w:cs="Arial"/>
          <w:highlight w:val="green"/>
        </w:rPr>
        <w:t xml:space="preserve"> </w:t>
      </w:r>
      <w:r w:rsidR="00A77D81" w:rsidRPr="00A77D81">
        <w:rPr>
          <w:rFonts w:ascii="Arial" w:hAnsi="Arial" w:cs="Arial"/>
          <w:i/>
          <w:iCs/>
          <w:highlight w:val="green"/>
        </w:rPr>
        <w:t>Sing to Live, Live to Sing</w:t>
      </w:r>
      <w:r w:rsidR="00A77D81">
        <w:rPr>
          <w:rFonts w:ascii="Arial" w:hAnsi="Arial" w:cs="Arial"/>
          <w:highlight w:val="green"/>
        </w:rPr>
        <w:t xml:space="preserve"> Available at: </w:t>
      </w:r>
      <w:r w:rsidR="00527905">
        <w:rPr>
          <w:rFonts w:ascii="Arial" w:hAnsi="Arial" w:cs="Arial"/>
        </w:rPr>
        <w:t>https://www.singingforhealthnetwork.co.uk/post/from-the-ground-up</w:t>
      </w:r>
      <w:r w:rsidR="00A77D81">
        <w:rPr>
          <w:rFonts w:ascii="Arial" w:hAnsi="Arial" w:cs="Arial"/>
        </w:rPr>
        <w:t xml:space="preserve"> (Accessed: 7 November 2023).</w:t>
      </w:r>
    </w:p>
    <w:p w14:paraId="6C610E0E" w14:textId="2C36413A" w:rsidR="005F1B0D" w:rsidRDefault="005F1B0D" w:rsidP="00F14A21">
      <w:pPr>
        <w:rPr>
          <w:rFonts w:ascii="Arial" w:hAnsi="Arial" w:cs="Arial"/>
          <w:highlight w:val="green"/>
        </w:rPr>
      </w:pPr>
      <w:proofErr w:type="spellStart"/>
      <w:r w:rsidRPr="005F1B0D">
        <w:rPr>
          <w:rFonts w:ascii="Arial" w:hAnsi="Arial" w:cs="Arial"/>
        </w:rPr>
        <w:t>Stothert</w:t>
      </w:r>
      <w:proofErr w:type="spellEnd"/>
      <w:r w:rsidRPr="005F1B0D">
        <w:rPr>
          <w:rFonts w:ascii="Arial" w:hAnsi="Arial" w:cs="Arial"/>
        </w:rPr>
        <w:t>, W.</w:t>
      </w:r>
      <w:r>
        <w:rPr>
          <w:rFonts w:ascii="Arial" w:hAnsi="Arial" w:cs="Arial"/>
        </w:rPr>
        <w:t xml:space="preserve"> (</w:t>
      </w:r>
      <w:r w:rsidRPr="005F1B0D">
        <w:rPr>
          <w:rFonts w:ascii="Arial" w:hAnsi="Arial" w:cs="Arial"/>
        </w:rPr>
        <w:t>2012</w:t>
      </w:r>
      <w:r>
        <w:rPr>
          <w:rFonts w:ascii="Arial" w:hAnsi="Arial" w:cs="Arial"/>
        </w:rPr>
        <w:t>)</w:t>
      </w:r>
      <w:r w:rsidRPr="005F1B0D">
        <w:rPr>
          <w:rFonts w:ascii="Arial" w:hAnsi="Arial" w:cs="Arial"/>
        </w:rPr>
        <w:t xml:space="preserve"> </w:t>
      </w:r>
      <w:r>
        <w:rPr>
          <w:rFonts w:ascii="Arial" w:hAnsi="Arial" w:cs="Arial"/>
        </w:rPr>
        <w:t>‘</w:t>
      </w:r>
      <w:r w:rsidRPr="005F1B0D">
        <w:rPr>
          <w:rFonts w:ascii="Arial" w:hAnsi="Arial" w:cs="Arial"/>
        </w:rPr>
        <w:t>Music performance anxiety in choral singers</w:t>
      </w:r>
      <w:r>
        <w:rPr>
          <w:rFonts w:ascii="Arial" w:hAnsi="Arial" w:cs="Arial"/>
        </w:rPr>
        <w:t>’,</w:t>
      </w:r>
      <w:r w:rsidRPr="005F1B0D">
        <w:rPr>
          <w:rFonts w:ascii="Arial" w:hAnsi="Arial" w:cs="Arial"/>
        </w:rPr>
        <w:t xml:space="preserve"> </w:t>
      </w:r>
      <w:r w:rsidRPr="005F1B0D">
        <w:rPr>
          <w:rFonts w:ascii="Arial" w:hAnsi="Arial" w:cs="Arial"/>
          <w:i/>
          <w:iCs/>
        </w:rPr>
        <w:t>Canadian Music Educator</w:t>
      </w:r>
      <w:r w:rsidRPr="005F1B0D">
        <w:rPr>
          <w:rFonts w:ascii="Arial" w:hAnsi="Arial" w:cs="Arial"/>
        </w:rPr>
        <w:t>, 54(1), pp.</w:t>
      </w:r>
      <w:r>
        <w:rPr>
          <w:rFonts w:ascii="Arial" w:hAnsi="Arial" w:cs="Arial"/>
        </w:rPr>
        <w:t xml:space="preserve"> </w:t>
      </w:r>
      <w:r w:rsidRPr="005F1B0D">
        <w:rPr>
          <w:rFonts w:ascii="Arial" w:hAnsi="Arial" w:cs="Arial"/>
        </w:rPr>
        <w:t>21-3.</w:t>
      </w:r>
    </w:p>
    <w:p w14:paraId="17C5177D" w14:textId="6D6339C8" w:rsidR="000673C1" w:rsidRPr="00F76C61" w:rsidRDefault="000673C1" w:rsidP="00F14A21">
      <w:pPr>
        <w:rPr>
          <w:rFonts w:ascii="Arial" w:hAnsi="Arial" w:cs="Arial"/>
          <w:highlight w:val="green"/>
        </w:rPr>
      </w:pPr>
      <w:r w:rsidRPr="000673C1">
        <w:rPr>
          <w:rFonts w:ascii="Arial" w:hAnsi="Arial" w:cs="Arial"/>
        </w:rPr>
        <w:t>Summers, S. (202</w:t>
      </w:r>
      <w:r>
        <w:rPr>
          <w:rFonts w:ascii="Arial" w:hAnsi="Arial" w:cs="Arial"/>
        </w:rPr>
        <w:t>3</w:t>
      </w:r>
      <w:r w:rsidRPr="000673C1">
        <w:rPr>
          <w:rFonts w:ascii="Arial" w:hAnsi="Arial" w:cs="Arial"/>
        </w:rPr>
        <w:t>) ‘Exploring the feasibility of embedding principles from humanistic psychology within a choir setting</w:t>
      </w:r>
      <w:r>
        <w:rPr>
          <w:rFonts w:ascii="Arial" w:hAnsi="Arial" w:cs="Arial"/>
        </w:rPr>
        <w:t>’</w:t>
      </w:r>
      <w:r w:rsidRPr="000673C1">
        <w:rPr>
          <w:rFonts w:ascii="Arial" w:hAnsi="Arial" w:cs="Arial"/>
        </w:rPr>
        <w:t>, Assignment for BMPF70</w:t>
      </w:r>
      <w:r>
        <w:rPr>
          <w:rFonts w:ascii="Arial" w:hAnsi="Arial" w:cs="Arial"/>
        </w:rPr>
        <w:t>13</w:t>
      </w:r>
      <w:r w:rsidRPr="000673C1">
        <w:rPr>
          <w:rFonts w:ascii="Arial" w:hAnsi="Arial" w:cs="Arial"/>
        </w:rPr>
        <w:t>, MA Voice Pedagogy, Voice Study Centre. Unpublished.</w:t>
      </w:r>
    </w:p>
    <w:p w14:paraId="1517715C" w14:textId="77750035" w:rsidR="00B95689" w:rsidRDefault="00B95689" w:rsidP="00F14A21">
      <w:pPr>
        <w:rPr>
          <w:rFonts w:ascii="Arial" w:hAnsi="Arial" w:cs="Arial"/>
        </w:rPr>
      </w:pPr>
      <w:r>
        <w:rPr>
          <w:rFonts w:ascii="Arial" w:hAnsi="Arial" w:cs="Arial"/>
        </w:rPr>
        <w:t xml:space="preserve">The Great Western Hospitals NHS Choir (2023) ‘reel’ [Facebook] 27 July. Available at: </w:t>
      </w:r>
      <w:hyperlink r:id="rId24" w:history="1">
        <w:r w:rsidRPr="00B95689">
          <w:rPr>
            <w:rStyle w:val="Hyperlink"/>
            <w:rFonts w:ascii="Arial" w:hAnsi="Arial" w:cs="Arial"/>
            <w:color w:val="auto"/>
            <w:u w:val="none"/>
          </w:rPr>
          <w:t>https://www.facebook.com/reel/247080774799800</w:t>
        </w:r>
      </w:hyperlink>
      <w:r w:rsidRPr="00B95689">
        <w:rPr>
          <w:rFonts w:ascii="Arial" w:hAnsi="Arial" w:cs="Arial"/>
        </w:rPr>
        <w:t xml:space="preserve"> (</w:t>
      </w:r>
      <w:r>
        <w:rPr>
          <w:rFonts w:ascii="Arial" w:hAnsi="Arial" w:cs="Arial"/>
        </w:rPr>
        <w:t>Accessed: 1 November 2023)</w:t>
      </w:r>
    </w:p>
    <w:p w14:paraId="6C7D92FE" w14:textId="43237406" w:rsidR="00527905" w:rsidRPr="00527905" w:rsidRDefault="00527905" w:rsidP="00F14A21">
      <w:pPr>
        <w:rPr>
          <w:rFonts w:ascii="Arial" w:hAnsi="Arial" w:cs="Arial"/>
        </w:rPr>
      </w:pPr>
      <w:r>
        <w:rPr>
          <w:rFonts w:ascii="Arial" w:hAnsi="Arial" w:cs="Arial"/>
        </w:rPr>
        <w:t xml:space="preserve">The Royal Borough of Kensington and Chelsea (no date) About </w:t>
      </w:r>
      <w:r w:rsidRPr="00527905">
        <w:rPr>
          <w:rFonts w:ascii="Arial" w:hAnsi="Arial" w:cs="Arial"/>
          <w:i/>
          <w:iCs/>
        </w:rPr>
        <w:t>Sing to Live, Live to Sing</w:t>
      </w:r>
      <w:r>
        <w:rPr>
          <w:rFonts w:ascii="Arial" w:hAnsi="Arial" w:cs="Arial"/>
          <w:i/>
          <w:iCs/>
        </w:rPr>
        <w:t xml:space="preserve"> </w:t>
      </w:r>
      <w:r>
        <w:rPr>
          <w:rFonts w:ascii="Arial" w:hAnsi="Arial" w:cs="Arial"/>
        </w:rPr>
        <w:t>Available at</w:t>
      </w:r>
      <w:r w:rsidRPr="00527905">
        <w:rPr>
          <w:rFonts w:ascii="Arial" w:hAnsi="Arial" w:cs="Arial"/>
        </w:rPr>
        <w:t xml:space="preserve">: </w:t>
      </w:r>
      <w:hyperlink r:id="rId25" w:history="1">
        <w:r w:rsidRPr="00527905">
          <w:rPr>
            <w:rStyle w:val="Hyperlink"/>
            <w:rFonts w:ascii="Arial" w:hAnsi="Arial" w:cs="Arial"/>
            <w:color w:val="auto"/>
            <w:u w:val="none"/>
          </w:rPr>
          <w:t>https://www.rbkc.gov.uk/parks-leisure-and-culture/arts-and-culture/about-sing-live-live-sing#sing-to-live-live-to-sing</w:t>
        </w:r>
      </w:hyperlink>
      <w:r>
        <w:rPr>
          <w:rFonts w:ascii="Arial" w:hAnsi="Arial" w:cs="Arial"/>
        </w:rPr>
        <w:t xml:space="preserve"> (Accessed: 7 November 2023).</w:t>
      </w:r>
    </w:p>
    <w:p w14:paraId="52F2776C" w14:textId="5939E610" w:rsidR="007C1DB5" w:rsidRDefault="007C1DB5" w:rsidP="00F14A21">
      <w:pPr>
        <w:rPr>
          <w:rFonts w:ascii="Arial" w:hAnsi="Arial" w:cs="Arial"/>
        </w:rPr>
      </w:pPr>
      <w:r w:rsidRPr="007C1DB5">
        <w:rPr>
          <w:rFonts w:ascii="Arial" w:hAnsi="Arial" w:cs="Arial"/>
        </w:rPr>
        <w:t xml:space="preserve">Torraco, R.J. </w:t>
      </w:r>
      <w:r>
        <w:rPr>
          <w:rFonts w:ascii="Arial" w:hAnsi="Arial" w:cs="Arial"/>
        </w:rPr>
        <w:t>(</w:t>
      </w:r>
      <w:r w:rsidRPr="007C1DB5">
        <w:rPr>
          <w:rFonts w:ascii="Arial" w:hAnsi="Arial" w:cs="Arial"/>
        </w:rPr>
        <w:t>2005</w:t>
      </w:r>
      <w:r>
        <w:rPr>
          <w:rFonts w:ascii="Arial" w:hAnsi="Arial" w:cs="Arial"/>
        </w:rPr>
        <w:t>)</w:t>
      </w:r>
      <w:r w:rsidRPr="007C1DB5">
        <w:rPr>
          <w:rFonts w:ascii="Arial" w:hAnsi="Arial" w:cs="Arial"/>
        </w:rPr>
        <w:t xml:space="preserve"> </w:t>
      </w:r>
      <w:r>
        <w:rPr>
          <w:rFonts w:ascii="Arial" w:hAnsi="Arial" w:cs="Arial"/>
        </w:rPr>
        <w:t>‘</w:t>
      </w:r>
      <w:r w:rsidRPr="007C1DB5">
        <w:rPr>
          <w:rFonts w:ascii="Arial" w:hAnsi="Arial" w:cs="Arial"/>
        </w:rPr>
        <w:t>Writing integrative literature reviews: Guidelines and examples. Human resource development review</w:t>
      </w:r>
      <w:r>
        <w:rPr>
          <w:rFonts w:ascii="Arial" w:hAnsi="Arial" w:cs="Arial"/>
        </w:rPr>
        <w:t>’</w:t>
      </w:r>
      <w:r w:rsidRPr="007C1DB5">
        <w:rPr>
          <w:rFonts w:ascii="Arial" w:hAnsi="Arial" w:cs="Arial"/>
        </w:rPr>
        <w:t>, 4(3), pp.</w:t>
      </w:r>
      <w:r>
        <w:rPr>
          <w:rFonts w:ascii="Arial" w:hAnsi="Arial" w:cs="Arial"/>
        </w:rPr>
        <w:t xml:space="preserve"> </w:t>
      </w:r>
      <w:r w:rsidRPr="007C1DB5">
        <w:rPr>
          <w:rFonts w:ascii="Arial" w:hAnsi="Arial" w:cs="Arial"/>
        </w:rPr>
        <w:t>356-367.</w:t>
      </w:r>
    </w:p>
    <w:p w14:paraId="689C7D7B" w14:textId="4B7141B4" w:rsidR="002C51C8" w:rsidRDefault="002C51C8" w:rsidP="00F14A21">
      <w:pPr>
        <w:rPr>
          <w:rFonts w:ascii="Arial" w:hAnsi="Arial" w:cs="Arial"/>
        </w:rPr>
      </w:pPr>
      <w:r w:rsidRPr="002C51C8">
        <w:rPr>
          <w:rFonts w:ascii="Arial" w:hAnsi="Arial" w:cs="Arial"/>
        </w:rPr>
        <w:t xml:space="preserve">Wagner, H.L., MacDonald, C.J. and </w:t>
      </w:r>
      <w:proofErr w:type="spellStart"/>
      <w:r w:rsidRPr="002C51C8">
        <w:rPr>
          <w:rFonts w:ascii="Arial" w:hAnsi="Arial" w:cs="Arial"/>
        </w:rPr>
        <w:t>Manstead</w:t>
      </w:r>
      <w:proofErr w:type="spellEnd"/>
      <w:r w:rsidRPr="002C51C8">
        <w:rPr>
          <w:rFonts w:ascii="Arial" w:hAnsi="Arial" w:cs="Arial"/>
        </w:rPr>
        <w:t xml:space="preserve">, A.S. </w:t>
      </w:r>
      <w:r>
        <w:rPr>
          <w:rFonts w:ascii="Arial" w:hAnsi="Arial" w:cs="Arial"/>
        </w:rPr>
        <w:t>(</w:t>
      </w:r>
      <w:r w:rsidRPr="002C51C8">
        <w:rPr>
          <w:rFonts w:ascii="Arial" w:hAnsi="Arial" w:cs="Arial"/>
        </w:rPr>
        <w:t>1986</w:t>
      </w:r>
      <w:r>
        <w:rPr>
          <w:rFonts w:ascii="Arial" w:hAnsi="Arial" w:cs="Arial"/>
        </w:rPr>
        <w:t>)</w:t>
      </w:r>
      <w:r w:rsidRPr="002C51C8">
        <w:rPr>
          <w:rFonts w:ascii="Arial" w:hAnsi="Arial" w:cs="Arial"/>
        </w:rPr>
        <w:t xml:space="preserve"> </w:t>
      </w:r>
      <w:r>
        <w:rPr>
          <w:rFonts w:ascii="Arial" w:hAnsi="Arial" w:cs="Arial"/>
        </w:rPr>
        <w:t>‘</w:t>
      </w:r>
      <w:r w:rsidRPr="002C51C8">
        <w:rPr>
          <w:rFonts w:ascii="Arial" w:hAnsi="Arial" w:cs="Arial"/>
        </w:rPr>
        <w:t>Communication of individual emotions by spontaneous facial expressions</w:t>
      </w:r>
      <w:r>
        <w:rPr>
          <w:rFonts w:ascii="Arial" w:hAnsi="Arial" w:cs="Arial"/>
        </w:rPr>
        <w:t>’,</w:t>
      </w:r>
      <w:r w:rsidRPr="002C51C8">
        <w:rPr>
          <w:rFonts w:ascii="Arial" w:hAnsi="Arial" w:cs="Arial"/>
        </w:rPr>
        <w:t xml:space="preserve"> </w:t>
      </w:r>
      <w:r w:rsidRPr="002C51C8">
        <w:rPr>
          <w:rFonts w:ascii="Arial" w:hAnsi="Arial" w:cs="Arial"/>
          <w:i/>
          <w:iCs/>
        </w:rPr>
        <w:t>Journal of personality and social psychology,</w:t>
      </w:r>
      <w:r w:rsidRPr="002C51C8">
        <w:rPr>
          <w:rFonts w:ascii="Arial" w:hAnsi="Arial" w:cs="Arial"/>
        </w:rPr>
        <w:t xml:space="preserve"> 50(4), p</w:t>
      </w:r>
      <w:r>
        <w:rPr>
          <w:rFonts w:ascii="Arial" w:hAnsi="Arial" w:cs="Arial"/>
        </w:rPr>
        <w:t>p</w:t>
      </w:r>
      <w:r w:rsidRPr="002C51C8">
        <w:rPr>
          <w:rFonts w:ascii="Arial" w:hAnsi="Arial" w:cs="Arial"/>
        </w:rPr>
        <w:t>.737.</w:t>
      </w:r>
    </w:p>
    <w:p w14:paraId="3D51074B" w14:textId="537C1787" w:rsidR="009816C6" w:rsidRDefault="00887601" w:rsidP="009816C6">
      <w:pPr>
        <w:rPr>
          <w:rFonts w:ascii="Arial" w:hAnsi="Arial" w:cs="Arial"/>
        </w:rPr>
      </w:pPr>
      <w:r w:rsidRPr="00887601">
        <w:rPr>
          <w:rFonts w:ascii="Arial" w:hAnsi="Arial" w:cs="Arial"/>
          <w:highlight w:val="green"/>
        </w:rPr>
        <w:t xml:space="preserve">Weiss, M., </w:t>
      </w:r>
      <w:proofErr w:type="spellStart"/>
      <w:r w:rsidRPr="00887601">
        <w:rPr>
          <w:rFonts w:ascii="Arial" w:hAnsi="Arial" w:cs="Arial"/>
          <w:highlight w:val="green"/>
        </w:rPr>
        <w:t>Razinskas</w:t>
      </w:r>
      <w:proofErr w:type="spellEnd"/>
      <w:r w:rsidRPr="00887601">
        <w:rPr>
          <w:rFonts w:ascii="Arial" w:hAnsi="Arial" w:cs="Arial"/>
          <w:highlight w:val="green"/>
        </w:rPr>
        <w:t xml:space="preserve">, S., Backmann, J. and </w:t>
      </w:r>
      <w:proofErr w:type="spellStart"/>
      <w:r w:rsidRPr="00887601">
        <w:rPr>
          <w:rFonts w:ascii="Arial" w:hAnsi="Arial" w:cs="Arial"/>
          <w:highlight w:val="green"/>
        </w:rPr>
        <w:t>Hoegl</w:t>
      </w:r>
      <w:proofErr w:type="spellEnd"/>
      <w:r w:rsidRPr="00887601">
        <w:rPr>
          <w:rFonts w:ascii="Arial" w:hAnsi="Arial" w:cs="Arial"/>
          <w:highlight w:val="green"/>
        </w:rPr>
        <w:t xml:space="preserve">, M. (2018) ‘Authentic leadership and leaders' mental well-being: An experience sampling study’, </w:t>
      </w:r>
      <w:r w:rsidRPr="00887601">
        <w:rPr>
          <w:rFonts w:ascii="Arial" w:hAnsi="Arial" w:cs="Arial"/>
          <w:i/>
          <w:iCs/>
          <w:highlight w:val="green"/>
        </w:rPr>
        <w:t>The Leadership Quarterly</w:t>
      </w:r>
      <w:r w:rsidRPr="00887601">
        <w:rPr>
          <w:rFonts w:ascii="Arial" w:hAnsi="Arial" w:cs="Arial"/>
          <w:highlight w:val="green"/>
        </w:rPr>
        <w:t>, 29(2), pp.309-321.</w:t>
      </w:r>
    </w:p>
    <w:p w14:paraId="11835FFE" w14:textId="67800240" w:rsidR="00066362" w:rsidRPr="00E079E7" w:rsidRDefault="002400B0" w:rsidP="005314B8">
      <w:pPr>
        <w:rPr>
          <w:rFonts w:ascii="Arial" w:hAnsi="Arial" w:cs="Arial"/>
        </w:rPr>
      </w:pPr>
      <w:r>
        <w:rPr>
          <w:rFonts w:ascii="Arial" w:hAnsi="Arial" w:cs="Arial"/>
        </w:rPr>
        <w:t>World Health Organisation (2022)</w:t>
      </w:r>
      <w:r w:rsidR="00E079E7">
        <w:rPr>
          <w:rFonts w:ascii="Arial" w:hAnsi="Arial" w:cs="Arial"/>
        </w:rPr>
        <w:t xml:space="preserve"> ‘</w:t>
      </w:r>
      <w:r w:rsidR="00E079E7" w:rsidRPr="00E079E7">
        <w:rPr>
          <w:rFonts w:ascii="Arial" w:hAnsi="Arial" w:cs="Arial"/>
          <w:i/>
          <w:iCs/>
        </w:rPr>
        <w:t>Mental Health’</w:t>
      </w:r>
      <w:r w:rsidR="00E079E7">
        <w:rPr>
          <w:rFonts w:ascii="Arial" w:hAnsi="Arial" w:cs="Arial"/>
        </w:rPr>
        <w:t xml:space="preserve"> Available </w:t>
      </w:r>
      <w:r w:rsidR="00E079E7" w:rsidRPr="00E079E7">
        <w:rPr>
          <w:rFonts w:ascii="Arial" w:hAnsi="Arial" w:cs="Arial"/>
        </w:rPr>
        <w:t xml:space="preserve">at: </w:t>
      </w:r>
      <w:hyperlink r:id="rId26" w:history="1">
        <w:r w:rsidR="00E079E7" w:rsidRPr="00E079E7">
          <w:rPr>
            <w:rStyle w:val="Hyperlink"/>
            <w:rFonts w:ascii="Arial" w:hAnsi="Arial" w:cs="Arial"/>
            <w:color w:val="auto"/>
            <w:u w:val="none"/>
          </w:rPr>
          <w:t>https://www.who.int/news-room/fact-sheets/detail/mental-health-strengthening-our-response</w:t>
        </w:r>
      </w:hyperlink>
      <w:r w:rsidR="00E079E7" w:rsidRPr="00E079E7">
        <w:rPr>
          <w:rFonts w:ascii="Arial" w:hAnsi="Arial" w:cs="Arial"/>
        </w:rPr>
        <w:t xml:space="preserve"> (Accessed: 1 November 2023).</w:t>
      </w:r>
    </w:p>
    <w:p w14:paraId="23E68E02" w14:textId="2428448F" w:rsidR="00C305C9" w:rsidRDefault="00C305C9" w:rsidP="005314B8">
      <w:pPr>
        <w:rPr>
          <w:rFonts w:ascii="Arial" w:hAnsi="Arial" w:cs="Arial"/>
        </w:rPr>
      </w:pPr>
      <w:r w:rsidRPr="00C305C9">
        <w:rPr>
          <w:rFonts w:ascii="Arial" w:hAnsi="Arial" w:cs="Arial"/>
        </w:rPr>
        <w:t xml:space="preserve">Wilson, L.C. and Liss, M. </w:t>
      </w:r>
      <w:r>
        <w:rPr>
          <w:rFonts w:ascii="Arial" w:hAnsi="Arial" w:cs="Arial"/>
        </w:rPr>
        <w:t>(</w:t>
      </w:r>
      <w:r w:rsidRPr="00C305C9">
        <w:rPr>
          <w:rFonts w:ascii="Arial" w:hAnsi="Arial" w:cs="Arial"/>
        </w:rPr>
        <w:t>2022</w:t>
      </w:r>
      <w:r>
        <w:rPr>
          <w:rFonts w:ascii="Arial" w:hAnsi="Arial" w:cs="Arial"/>
        </w:rPr>
        <w:t>)</w:t>
      </w:r>
      <w:r w:rsidRPr="00C305C9">
        <w:rPr>
          <w:rFonts w:ascii="Arial" w:hAnsi="Arial" w:cs="Arial"/>
        </w:rPr>
        <w:t xml:space="preserve"> </w:t>
      </w:r>
      <w:r>
        <w:rPr>
          <w:rFonts w:ascii="Arial" w:hAnsi="Arial" w:cs="Arial"/>
        </w:rPr>
        <w:t>‘</w:t>
      </w:r>
      <w:r w:rsidRPr="00C305C9">
        <w:rPr>
          <w:rFonts w:ascii="Arial" w:hAnsi="Arial" w:cs="Arial"/>
        </w:rPr>
        <w:t>Safety and belonging as explanations for mental health disparities among sexual minority college students</w:t>
      </w:r>
      <w:r>
        <w:rPr>
          <w:rFonts w:ascii="Arial" w:hAnsi="Arial" w:cs="Arial"/>
        </w:rPr>
        <w:t>’,</w:t>
      </w:r>
      <w:r w:rsidRPr="00C305C9">
        <w:rPr>
          <w:rFonts w:ascii="Arial" w:hAnsi="Arial" w:cs="Arial"/>
        </w:rPr>
        <w:t xml:space="preserve"> </w:t>
      </w:r>
      <w:r w:rsidRPr="00C305C9">
        <w:rPr>
          <w:rFonts w:ascii="Arial" w:hAnsi="Arial" w:cs="Arial"/>
          <w:i/>
          <w:iCs/>
        </w:rPr>
        <w:t>Psychology of Sexual Orientation and Gender Diversity,</w:t>
      </w:r>
      <w:r w:rsidRPr="00C305C9">
        <w:rPr>
          <w:rFonts w:ascii="Arial" w:hAnsi="Arial" w:cs="Arial"/>
        </w:rPr>
        <w:t xml:space="preserve"> 9(1), p</w:t>
      </w:r>
      <w:r>
        <w:rPr>
          <w:rFonts w:ascii="Arial" w:hAnsi="Arial" w:cs="Arial"/>
        </w:rPr>
        <w:t xml:space="preserve">p. </w:t>
      </w:r>
      <w:r w:rsidRPr="00C305C9">
        <w:rPr>
          <w:rFonts w:ascii="Arial" w:hAnsi="Arial" w:cs="Arial"/>
        </w:rPr>
        <w:t>110.</w:t>
      </w:r>
    </w:p>
    <w:p w14:paraId="6CD0A4C2" w14:textId="496BCD0B" w:rsidR="00A02BBC" w:rsidRDefault="00890C8F" w:rsidP="00A02BBC">
      <w:pPr>
        <w:rPr>
          <w:rFonts w:ascii="Arial" w:hAnsi="Arial" w:cs="Arial"/>
        </w:rPr>
      </w:pPr>
      <w:r w:rsidRPr="00890C8F">
        <w:rPr>
          <w:rFonts w:ascii="Arial" w:hAnsi="Arial" w:cs="Arial"/>
          <w:highlight w:val="yellow"/>
        </w:rPr>
        <w:lastRenderedPageBreak/>
        <w:t>Mayer et al</w:t>
      </w:r>
    </w:p>
    <w:p w14:paraId="51316EF4" w14:textId="02535974" w:rsidR="00A02BBC" w:rsidRPr="00A02BBC" w:rsidRDefault="004F4887" w:rsidP="00A02BBC">
      <w:pPr>
        <w:rPr>
          <w:rFonts w:ascii="Arial" w:hAnsi="Arial" w:cs="Arial"/>
        </w:rPr>
      </w:pPr>
      <w:bookmarkStart w:id="24" w:name="_Hlk150239880"/>
      <w:r w:rsidRPr="004F4887">
        <w:rPr>
          <w:rFonts w:ascii="Arial" w:hAnsi="Arial" w:cs="Arial"/>
        </w:rPr>
        <w:t>Zhou</w:t>
      </w:r>
      <w:bookmarkEnd w:id="24"/>
      <w:r w:rsidRPr="004F4887">
        <w:rPr>
          <w:rFonts w:ascii="Arial" w:hAnsi="Arial" w:cs="Arial"/>
        </w:rPr>
        <w:t>, J. and George, J.M.</w:t>
      </w:r>
      <w:r>
        <w:rPr>
          <w:rFonts w:ascii="Arial" w:hAnsi="Arial" w:cs="Arial"/>
        </w:rPr>
        <w:t xml:space="preserve"> (</w:t>
      </w:r>
      <w:r w:rsidRPr="004F4887">
        <w:rPr>
          <w:rFonts w:ascii="Arial" w:hAnsi="Arial" w:cs="Arial"/>
        </w:rPr>
        <w:t>2003</w:t>
      </w:r>
      <w:r>
        <w:rPr>
          <w:rFonts w:ascii="Arial" w:hAnsi="Arial" w:cs="Arial"/>
        </w:rPr>
        <w:t>)</w:t>
      </w:r>
      <w:r w:rsidRPr="004F4887">
        <w:rPr>
          <w:rFonts w:ascii="Arial" w:hAnsi="Arial" w:cs="Arial"/>
        </w:rPr>
        <w:t xml:space="preserve"> </w:t>
      </w:r>
      <w:r>
        <w:rPr>
          <w:rFonts w:ascii="Arial" w:hAnsi="Arial" w:cs="Arial"/>
        </w:rPr>
        <w:t>‘</w:t>
      </w:r>
      <w:r w:rsidRPr="004F4887">
        <w:rPr>
          <w:rFonts w:ascii="Arial" w:hAnsi="Arial" w:cs="Arial"/>
        </w:rPr>
        <w:t>Awakening employee creativity: The role of leader emotional intelligence</w:t>
      </w:r>
      <w:r>
        <w:rPr>
          <w:rFonts w:ascii="Arial" w:hAnsi="Arial" w:cs="Arial"/>
        </w:rPr>
        <w:t>’</w:t>
      </w:r>
      <w:r w:rsidRPr="004F4887">
        <w:rPr>
          <w:rFonts w:ascii="Arial" w:hAnsi="Arial" w:cs="Arial"/>
        </w:rPr>
        <w:t xml:space="preserve"> </w:t>
      </w:r>
      <w:r w:rsidRPr="004F4887">
        <w:rPr>
          <w:rFonts w:ascii="Arial" w:hAnsi="Arial" w:cs="Arial"/>
          <w:i/>
          <w:iCs/>
        </w:rPr>
        <w:t>The leadership quarterly</w:t>
      </w:r>
      <w:r w:rsidRPr="004F4887">
        <w:rPr>
          <w:rFonts w:ascii="Arial" w:hAnsi="Arial" w:cs="Arial"/>
        </w:rPr>
        <w:t>, 14(4-5), pp</w:t>
      </w:r>
      <w:r>
        <w:rPr>
          <w:rFonts w:ascii="Arial" w:hAnsi="Arial" w:cs="Arial"/>
        </w:rPr>
        <w:t xml:space="preserve"> </w:t>
      </w:r>
      <w:r w:rsidRPr="004F4887">
        <w:rPr>
          <w:rFonts w:ascii="Arial" w:hAnsi="Arial" w:cs="Arial"/>
        </w:rPr>
        <w:t>.545-568.</w:t>
      </w:r>
    </w:p>
    <w:p w14:paraId="415BC227" w14:textId="77777777" w:rsidR="00BB6BE1" w:rsidRPr="00BB6BE1" w:rsidRDefault="00BB6BE1" w:rsidP="00BB6BE1">
      <w:pPr>
        <w:rPr>
          <w:rFonts w:ascii="Arial" w:hAnsi="Arial" w:cs="Arial"/>
        </w:rPr>
      </w:pPr>
    </w:p>
    <w:p w14:paraId="0FD4E79A" w14:textId="77777777" w:rsidR="00645701" w:rsidRDefault="00645701" w:rsidP="00642735">
      <w:pPr>
        <w:rPr>
          <w:rFonts w:ascii="Arial" w:hAnsi="Arial" w:cs="Arial"/>
        </w:rPr>
      </w:pPr>
    </w:p>
    <w:p w14:paraId="0209F992" w14:textId="3E38F4B9" w:rsidR="00AB1D38" w:rsidRDefault="00AB1D38" w:rsidP="00C51B8D">
      <w:pPr>
        <w:rPr>
          <w:rFonts w:ascii="Arial" w:hAnsi="Arial" w:cs="Arial"/>
        </w:rPr>
      </w:pPr>
      <w:r>
        <w:rPr>
          <w:rFonts w:ascii="Arial" w:hAnsi="Arial" w:cs="Arial"/>
        </w:rPr>
        <w:t>Stephen Brookfield – Developing Critical Thinkers</w:t>
      </w:r>
      <w:r w:rsidR="003540D9">
        <w:rPr>
          <w:rFonts w:ascii="Arial" w:hAnsi="Arial" w:cs="Arial"/>
        </w:rPr>
        <w:t xml:space="preserve"> – should be </w:t>
      </w:r>
      <w:proofErr w:type="spellStart"/>
      <w:r w:rsidR="003540D9">
        <w:rPr>
          <w:rFonts w:ascii="Arial" w:hAnsi="Arial" w:cs="Arial"/>
        </w:rPr>
        <w:t>Mckenzie</w:t>
      </w:r>
      <w:proofErr w:type="spellEnd"/>
      <w:r w:rsidR="003540D9">
        <w:rPr>
          <w:rFonts w:ascii="Arial" w:hAnsi="Arial" w:cs="Arial"/>
        </w:rPr>
        <w:t>?</w:t>
      </w:r>
    </w:p>
    <w:p w14:paraId="64AD2276" w14:textId="77777777" w:rsidR="003540D9" w:rsidRDefault="003540D9" w:rsidP="00C51B8D">
      <w:pPr>
        <w:rPr>
          <w:rFonts w:ascii="Arial" w:hAnsi="Arial" w:cs="Arial"/>
        </w:rPr>
      </w:pPr>
    </w:p>
    <w:p w14:paraId="26C6EB8B" w14:textId="77777777" w:rsidR="00813BA2" w:rsidRDefault="00125410" w:rsidP="00813BA2">
      <w:pPr>
        <w:rPr>
          <w:rFonts w:ascii="Arial" w:hAnsi="Arial" w:cs="Arial"/>
        </w:rPr>
      </w:pPr>
      <w:r w:rsidRPr="00125410">
        <w:rPr>
          <w:rFonts w:ascii="Arial" w:hAnsi="Arial" w:cs="Arial"/>
        </w:rPr>
        <w:t xml:space="preserve">To Empathize, or Not Empathize in Educational Leadership </w:t>
      </w:r>
      <w:r>
        <w:rPr>
          <w:rFonts w:ascii="Arial" w:hAnsi="Arial" w:cs="Arial"/>
        </w:rPr>
        <w:t xml:space="preserve">   </w:t>
      </w:r>
      <w:r w:rsidRPr="00125410">
        <w:rPr>
          <w:rFonts w:ascii="Arial" w:hAnsi="Arial" w:cs="Arial"/>
        </w:rPr>
        <w:t>Mei Jiang</w:t>
      </w:r>
      <w:r>
        <w:rPr>
          <w:rFonts w:ascii="Arial" w:hAnsi="Arial" w:cs="Arial"/>
        </w:rPr>
        <w:t xml:space="preserve">, </w:t>
      </w:r>
      <w:proofErr w:type="spellStart"/>
      <w:r w:rsidRPr="00125410">
        <w:rPr>
          <w:rFonts w:ascii="Arial" w:hAnsi="Arial" w:cs="Arial"/>
        </w:rPr>
        <w:t>Shulan</w:t>
      </w:r>
      <w:proofErr w:type="spellEnd"/>
      <w:r w:rsidRPr="00125410">
        <w:rPr>
          <w:rFonts w:ascii="Arial" w:hAnsi="Arial" w:cs="Arial"/>
        </w:rPr>
        <w:t xml:space="preserve"> Lu</w:t>
      </w:r>
      <w:r w:rsidR="00813BA2">
        <w:rPr>
          <w:rFonts w:ascii="Arial" w:hAnsi="Arial" w:cs="Arial"/>
        </w:rPr>
        <w:t xml:space="preserve"> </w:t>
      </w:r>
    </w:p>
    <w:p w14:paraId="56A8726D" w14:textId="4133A72F" w:rsidR="00813BA2" w:rsidRDefault="00813BA2" w:rsidP="00813BA2">
      <w:pPr>
        <w:rPr>
          <w:rFonts w:ascii="Arial" w:hAnsi="Arial" w:cs="Arial"/>
        </w:rPr>
      </w:pPr>
      <w:r w:rsidRPr="00813BA2">
        <w:rPr>
          <w:rFonts w:ascii="Arial" w:hAnsi="Arial" w:cs="Arial"/>
        </w:rPr>
        <w:t>Empathy and complex task performance: two routes to leadership</w:t>
      </w:r>
      <w:r>
        <w:rPr>
          <w:rFonts w:ascii="Arial" w:hAnsi="Arial" w:cs="Arial"/>
        </w:rPr>
        <w:t xml:space="preserve">     </w:t>
      </w:r>
      <w:r w:rsidRPr="00813BA2">
        <w:rPr>
          <w:rFonts w:ascii="Arial" w:hAnsi="Arial" w:cs="Arial"/>
        </w:rPr>
        <w:t>Kellett, Janet B ; Humphrey, Ronald H ; Sleeth, Randall G</w:t>
      </w:r>
      <w:r>
        <w:rPr>
          <w:rFonts w:ascii="Arial" w:hAnsi="Arial" w:cs="Arial"/>
        </w:rPr>
        <w:t xml:space="preserve">     </w:t>
      </w:r>
      <w:r w:rsidRPr="00813BA2">
        <w:rPr>
          <w:rFonts w:ascii="Arial" w:hAnsi="Arial" w:cs="Arial"/>
        </w:rPr>
        <w:t>Oxford: Elsevier Inc; The Leadership quarterly, 2002, Vol.13 (5), p.523-544</w:t>
      </w:r>
    </w:p>
    <w:p w14:paraId="4561DF6D" w14:textId="5121FAD3" w:rsidR="00C40374" w:rsidRDefault="00C40374" w:rsidP="00C40374">
      <w:pPr>
        <w:rPr>
          <w:rFonts w:ascii="Arial" w:hAnsi="Arial" w:cs="Arial"/>
        </w:rPr>
      </w:pPr>
      <w:r w:rsidRPr="00C40374">
        <w:rPr>
          <w:rFonts w:ascii="Arial" w:hAnsi="Arial" w:cs="Arial"/>
        </w:rPr>
        <w:t>The relevance of emotional intelligence for leadership in a higher education context</w:t>
      </w:r>
      <w:r>
        <w:rPr>
          <w:rFonts w:ascii="Arial" w:hAnsi="Arial" w:cs="Arial"/>
        </w:rPr>
        <w:t xml:space="preserve"> </w:t>
      </w:r>
      <w:r w:rsidRPr="00C40374">
        <w:rPr>
          <w:rFonts w:ascii="Arial" w:hAnsi="Arial" w:cs="Arial"/>
        </w:rPr>
        <w:t>Parrish, Dominique Rene</w:t>
      </w:r>
      <w:r>
        <w:rPr>
          <w:rFonts w:ascii="Arial" w:hAnsi="Arial" w:cs="Arial"/>
        </w:rPr>
        <w:t xml:space="preserve"> </w:t>
      </w:r>
      <w:r w:rsidRPr="00C40374">
        <w:rPr>
          <w:rFonts w:ascii="Arial" w:hAnsi="Arial" w:cs="Arial"/>
        </w:rPr>
        <w:t>Abingdon: Routledge; Studies in higher education (Dorchester-on-Thames), 2015, Vol.40 (5), p.821-837</w:t>
      </w:r>
    </w:p>
    <w:p w14:paraId="2D263A6C" w14:textId="0A42C546" w:rsidR="00ED1097" w:rsidRDefault="00ED1097" w:rsidP="00DC78B7">
      <w:pPr>
        <w:rPr>
          <w:rFonts w:ascii="Arial" w:hAnsi="Arial" w:cs="Arial"/>
        </w:rPr>
      </w:pPr>
      <w:proofErr w:type="spellStart"/>
      <w:r w:rsidRPr="00ED1097">
        <w:rPr>
          <w:rFonts w:ascii="Arial" w:hAnsi="Arial" w:cs="Arial"/>
        </w:rPr>
        <w:t>Loev</w:t>
      </w:r>
      <w:proofErr w:type="spellEnd"/>
      <w:r w:rsidRPr="00ED1097">
        <w:rPr>
          <w:rFonts w:ascii="Arial" w:hAnsi="Arial" w:cs="Arial"/>
        </w:rPr>
        <w:t xml:space="preserve">, S., </w:t>
      </w:r>
      <w:proofErr w:type="spellStart"/>
      <w:r w:rsidRPr="00ED1097">
        <w:rPr>
          <w:rFonts w:ascii="Arial" w:hAnsi="Arial" w:cs="Arial"/>
        </w:rPr>
        <w:t>Inchingolo</w:t>
      </w:r>
      <w:proofErr w:type="spellEnd"/>
      <w:r w:rsidRPr="00ED1097">
        <w:rPr>
          <w:rFonts w:ascii="Arial" w:hAnsi="Arial" w:cs="Arial"/>
        </w:rPr>
        <w:t xml:space="preserve">, M. &amp; Velasco, P.F. What is it (like) to imagine an </w:t>
      </w:r>
      <w:proofErr w:type="gramStart"/>
      <w:r w:rsidRPr="00ED1097">
        <w:rPr>
          <w:rFonts w:ascii="Arial" w:hAnsi="Arial" w:cs="Arial"/>
        </w:rPr>
        <w:t>emotion?.</w:t>
      </w:r>
      <w:proofErr w:type="gramEnd"/>
      <w:r w:rsidRPr="00ED1097">
        <w:rPr>
          <w:rFonts w:ascii="Arial" w:hAnsi="Arial" w:cs="Arial"/>
        </w:rPr>
        <w:t xml:space="preserve"> </w:t>
      </w:r>
      <w:proofErr w:type="spellStart"/>
      <w:r w:rsidRPr="00ED1097">
        <w:rPr>
          <w:rFonts w:ascii="Arial" w:hAnsi="Arial" w:cs="Arial"/>
        </w:rPr>
        <w:t>Humanit</w:t>
      </w:r>
      <w:proofErr w:type="spellEnd"/>
      <w:r w:rsidRPr="00ED1097">
        <w:rPr>
          <w:rFonts w:ascii="Arial" w:hAnsi="Arial" w:cs="Arial"/>
        </w:rPr>
        <w:t xml:space="preserve"> Soc Sci </w:t>
      </w:r>
      <w:proofErr w:type="spellStart"/>
      <w:r w:rsidRPr="00ED1097">
        <w:rPr>
          <w:rFonts w:ascii="Arial" w:hAnsi="Arial" w:cs="Arial"/>
        </w:rPr>
        <w:t>Commun</w:t>
      </w:r>
      <w:proofErr w:type="spellEnd"/>
      <w:r w:rsidRPr="00ED1097">
        <w:rPr>
          <w:rFonts w:ascii="Arial" w:hAnsi="Arial" w:cs="Arial"/>
        </w:rPr>
        <w:t xml:space="preserve"> 9, 440 (2022). https://doi.org/10.1057/s41599-022-01444-6</w:t>
      </w:r>
    </w:p>
    <w:p w14:paraId="1C010DD7" w14:textId="0DF6EB3F" w:rsidR="001B4F91" w:rsidRDefault="001B4F91" w:rsidP="001B4F91">
      <w:pPr>
        <w:rPr>
          <w:rFonts w:ascii="Arial" w:hAnsi="Arial" w:cs="Arial"/>
        </w:rPr>
      </w:pPr>
      <w:r w:rsidRPr="001B4F91">
        <w:rPr>
          <w:rFonts w:ascii="Arial" w:hAnsi="Arial" w:cs="Arial"/>
        </w:rPr>
        <w:t>Music Class for the At-Risk: A Music Therapist's Perspective</w:t>
      </w:r>
      <w:r>
        <w:rPr>
          <w:rFonts w:ascii="Arial" w:hAnsi="Arial" w:cs="Arial"/>
        </w:rPr>
        <w:t xml:space="preserve">       </w:t>
      </w:r>
      <w:r w:rsidRPr="001B4F91">
        <w:rPr>
          <w:rFonts w:ascii="Arial" w:hAnsi="Arial" w:cs="Arial"/>
        </w:rPr>
        <w:t>Duerksen, George L. ; Darrow, Alice-Ann</w:t>
      </w:r>
      <w:r>
        <w:rPr>
          <w:rFonts w:ascii="Arial" w:hAnsi="Arial" w:cs="Arial"/>
        </w:rPr>
        <w:t xml:space="preserve">      </w:t>
      </w:r>
      <w:r w:rsidRPr="001B4F91">
        <w:rPr>
          <w:rFonts w:ascii="Arial" w:hAnsi="Arial" w:cs="Arial"/>
        </w:rPr>
        <w:t>Los Angeles, CA: Music Educators National Conference; Music educators journal, 1991, Vol.78 (3), p.46-49</w:t>
      </w:r>
    </w:p>
    <w:p w14:paraId="18E26CB2" w14:textId="6EF21A26" w:rsidR="0072544B" w:rsidRDefault="0072544B" w:rsidP="0072544B">
      <w:pPr>
        <w:rPr>
          <w:rFonts w:ascii="Arial" w:hAnsi="Arial" w:cs="Arial"/>
        </w:rPr>
      </w:pPr>
      <w:r w:rsidRPr="0072544B">
        <w:rPr>
          <w:rFonts w:ascii="Arial" w:hAnsi="Arial" w:cs="Arial"/>
        </w:rPr>
        <w:t>Individual Differences in Learning and Remembering Music: Auditory versus Visual Presentation</w:t>
      </w:r>
      <w:r>
        <w:rPr>
          <w:rFonts w:ascii="Arial" w:hAnsi="Arial" w:cs="Arial"/>
        </w:rPr>
        <w:t xml:space="preserve">   </w:t>
      </w:r>
      <w:r w:rsidRPr="0072544B">
        <w:rPr>
          <w:rFonts w:ascii="Arial" w:hAnsi="Arial" w:cs="Arial"/>
        </w:rPr>
        <w:t xml:space="preserve">Lisa M. </w:t>
      </w:r>
      <w:proofErr w:type="spellStart"/>
      <w:r w:rsidRPr="0072544B">
        <w:rPr>
          <w:rFonts w:ascii="Arial" w:hAnsi="Arial" w:cs="Arial"/>
        </w:rPr>
        <w:t>Korenman</w:t>
      </w:r>
      <w:proofErr w:type="spellEnd"/>
      <w:r w:rsidRPr="0072544B">
        <w:rPr>
          <w:rFonts w:ascii="Arial" w:hAnsi="Arial" w:cs="Arial"/>
        </w:rPr>
        <w:t xml:space="preserve"> and Zehra F. </w:t>
      </w:r>
      <w:proofErr w:type="spellStart"/>
      <w:r w:rsidRPr="0072544B">
        <w:rPr>
          <w:rFonts w:ascii="Arial" w:hAnsi="Arial" w:cs="Arial"/>
        </w:rPr>
        <w:t>Peynircioglu</w:t>
      </w:r>
      <w:proofErr w:type="spellEnd"/>
      <w:r>
        <w:rPr>
          <w:rFonts w:ascii="Arial" w:hAnsi="Arial" w:cs="Arial"/>
        </w:rPr>
        <w:t xml:space="preserve">  </w:t>
      </w:r>
      <w:r w:rsidRPr="0072544B">
        <w:rPr>
          <w:rFonts w:ascii="Arial" w:hAnsi="Arial" w:cs="Arial"/>
        </w:rPr>
        <w:t>Journal of Research in Music Education 2007 55:1, 48-64</w:t>
      </w:r>
    </w:p>
    <w:p w14:paraId="62889238" w14:textId="2EF8B8A0" w:rsidR="00D55653" w:rsidRDefault="00D55653" w:rsidP="001B4F91">
      <w:pPr>
        <w:rPr>
          <w:rFonts w:ascii="Arial" w:hAnsi="Arial" w:cs="Arial"/>
        </w:rPr>
      </w:pPr>
      <w:r w:rsidRPr="00D55653">
        <w:rPr>
          <w:rFonts w:ascii="Arial" w:hAnsi="Arial" w:cs="Arial"/>
        </w:rPr>
        <w:t xml:space="preserve">Figure 1: Maslow’s HON illustrated as a </w:t>
      </w:r>
      <w:proofErr w:type="gramStart"/>
      <w:r w:rsidRPr="00D55653">
        <w:rPr>
          <w:rFonts w:ascii="Arial" w:hAnsi="Arial" w:cs="Arial"/>
        </w:rPr>
        <w:t>pyramid,</w:t>
      </w:r>
      <w:proofErr w:type="gramEnd"/>
      <w:r w:rsidRPr="00D55653">
        <w:rPr>
          <w:rFonts w:ascii="Arial" w:hAnsi="Arial" w:cs="Arial"/>
        </w:rPr>
        <w:t xml:space="preserve"> an idea made popular by…….</w:t>
      </w:r>
    </w:p>
    <w:p w14:paraId="09931688" w14:textId="239320B7" w:rsidR="00D55653" w:rsidRDefault="00D55653" w:rsidP="001B4F91">
      <w:pPr>
        <w:rPr>
          <w:rFonts w:ascii="Arial" w:hAnsi="Arial" w:cs="Arial"/>
        </w:rPr>
      </w:pPr>
      <w:r>
        <w:rPr>
          <w:noProof/>
        </w:rPr>
        <w:drawing>
          <wp:inline distT="0" distB="0" distL="0" distR="0" wp14:anchorId="5E5ADFCD" wp14:editId="5F4894B6">
            <wp:extent cx="5486400" cy="3200400"/>
            <wp:effectExtent l="0" t="19050" r="0" b="19050"/>
            <wp:docPr id="109250134" name="Diagram 1092501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508BF0A6" w14:textId="77777777" w:rsidR="00D55653" w:rsidRDefault="00D55653" w:rsidP="001B4F91">
      <w:pPr>
        <w:rPr>
          <w:rFonts w:ascii="Arial" w:hAnsi="Arial" w:cs="Arial"/>
        </w:rPr>
      </w:pPr>
    </w:p>
    <w:p w14:paraId="1AF54F6A" w14:textId="77777777" w:rsidR="00D55653" w:rsidRDefault="00D55653" w:rsidP="001B4F91">
      <w:pPr>
        <w:rPr>
          <w:rFonts w:ascii="Arial" w:hAnsi="Arial" w:cs="Arial"/>
        </w:rPr>
      </w:pPr>
    </w:p>
    <w:p w14:paraId="69A95CD4" w14:textId="5DCE1DFC" w:rsidR="00D55653" w:rsidRDefault="00D55653" w:rsidP="001B4F91">
      <w:pPr>
        <w:rPr>
          <w:rFonts w:ascii="Arial" w:hAnsi="Arial" w:cs="Arial"/>
        </w:rPr>
      </w:pPr>
      <w:r w:rsidRPr="00D55653">
        <w:rPr>
          <w:rFonts w:ascii="Arial" w:hAnsi="Arial" w:cs="Arial"/>
        </w:rPr>
        <w:t>Figure 2: Mayer and Salovey, 2016</w:t>
      </w:r>
    </w:p>
    <w:p w14:paraId="40907921" w14:textId="71E3C1B0" w:rsidR="00D55653" w:rsidRDefault="00D55653" w:rsidP="001B4F91">
      <w:pPr>
        <w:rPr>
          <w:rFonts w:ascii="Arial" w:hAnsi="Arial" w:cs="Arial"/>
        </w:rPr>
      </w:pPr>
      <w:r>
        <w:rPr>
          <w:noProof/>
        </w:rPr>
        <w:drawing>
          <wp:inline distT="0" distB="0" distL="0" distR="0" wp14:anchorId="498A617E" wp14:editId="6BD50A83">
            <wp:extent cx="5731510" cy="4967605"/>
            <wp:effectExtent l="0" t="0" r="2540" b="4445"/>
            <wp:docPr id="1" name="Picture 1" descr="Emotional Intelligence Overview | Personality Laboratory at the University  of New Hamp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tional Intelligence Overview | Personality Laboratory at the University  of New Hampshir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4967605"/>
                    </a:xfrm>
                    <a:prstGeom prst="rect">
                      <a:avLst/>
                    </a:prstGeom>
                    <a:noFill/>
                    <a:ln>
                      <a:noFill/>
                    </a:ln>
                  </pic:spPr>
                </pic:pic>
              </a:graphicData>
            </a:graphic>
          </wp:inline>
        </w:drawing>
      </w:r>
    </w:p>
    <w:p w14:paraId="26D850D4" w14:textId="77777777" w:rsidR="00F63011" w:rsidRDefault="00F63011" w:rsidP="001B4F91">
      <w:pPr>
        <w:rPr>
          <w:rFonts w:ascii="Arial" w:hAnsi="Arial" w:cs="Arial"/>
        </w:rPr>
      </w:pPr>
    </w:p>
    <w:p w14:paraId="05D66EE7" w14:textId="360E03DD" w:rsidR="00F63011" w:rsidRPr="00F63011" w:rsidRDefault="00F63011" w:rsidP="00F63011">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sz w:val="20"/>
          <w:szCs w:val="20"/>
          <w:lang w:eastAsia="en-GB"/>
        </w:rPr>
        <w:t>T</w:t>
      </w:r>
      <w:r w:rsidRPr="00F63011">
        <w:rPr>
          <w:rFonts w:ascii="Times New Roman" w:eastAsia="Times New Roman" w:hAnsi="Times New Roman" w:cs="Times New Roman"/>
          <w:b/>
          <w:bCs/>
          <w:sz w:val="20"/>
          <w:szCs w:val="20"/>
          <w:lang w:eastAsia="en-GB"/>
        </w:rPr>
        <w:t>able 3</w:t>
      </w:r>
      <w:r w:rsidRPr="00F63011">
        <w:rPr>
          <w:rFonts w:ascii="Times New Roman" w:eastAsia="Times New Roman" w:hAnsi="Times New Roman" w:cs="Times New Roman"/>
          <w:sz w:val="24"/>
          <w:szCs w:val="24"/>
          <w:lang w:eastAsia="en-GB"/>
        </w:rPr>
        <w:t>. Recommendations for Singing Group Interventions Directed by the Supporting Psychological Theory and Literature on Singing Groups.</w:t>
      </w:r>
    </w:p>
    <w:tbl>
      <w:tblPr>
        <w:tblW w:w="0" w:type="auto"/>
        <w:tblBorders>
          <w:top w:val="single" w:sz="12" w:space="0" w:color="888888"/>
          <w:bottom w:val="single" w:sz="12" w:space="0" w:color="888888"/>
        </w:tblBorders>
        <w:tblCellMar>
          <w:top w:w="15" w:type="dxa"/>
          <w:left w:w="15" w:type="dxa"/>
          <w:bottom w:w="15" w:type="dxa"/>
          <w:right w:w="15" w:type="dxa"/>
        </w:tblCellMar>
        <w:tblLook w:val="04A0" w:firstRow="1" w:lastRow="0" w:firstColumn="1" w:lastColumn="0" w:noHBand="0" w:noVBand="1"/>
      </w:tblPr>
      <w:tblGrid>
        <w:gridCol w:w="2462"/>
        <w:gridCol w:w="2038"/>
        <w:gridCol w:w="2583"/>
        <w:gridCol w:w="1943"/>
      </w:tblGrid>
      <w:tr w:rsidR="00F63011" w:rsidRPr="00F63011" w14:paraId="13B02419" w14:textId="77777777" w:rsidTr="00F63011">
        <w:trPr>
          <w:tblHeader/>
        </w:trPr>
        <w:tc>
          <w:tcPr>
            <w:tcW w:w="0" w:type="auto"/>
            <w:tcMar>
              <w:top w:w="72" w:type="dxa"/>
              <w:left w:w="0" w:type="dxa"/>
              <w:bottom w:w="0" w:type="dxa"/>
              <w:right w:w="96" w:type="dxa"/>
            </w:tcMar>
            <w:vAlign w:val="center"/>
            <w:hideMark/>
          </w:tcPr>
          <w:p w14:paraId="0E6950C3" w14:textId="77777777" w:rsidR="00F63011" w:rsidRPr="00F63011" w:rsidRDefault="00F63011" w:rsidP="00F63011">
            <w:pPr>
              <w:spacing w:after="0" w:line="240" w:lineRule="auto"/>
              <w:jc w:val="center"/>
              <w:rPr>
                <w:rFonts w:ascii="Times New Roman" w:eastAsia="Times New Roman" w:hAnsi="Times New Roman" w:cs="Times New Roman"/>
                <w:sz w:val="24"/>
                <w:szCs w:val="24"/>
                <w:lang w:eastAsia="en-GB"/>
              </w:rPr>
            </w:pPr>
            <w:r w:rsidRPr="00F63011">
              <w:rPr>
                <w:rFonts w:ascii="Times New Roman" w:eastAsia="Times New Roman" w:hAnsi="Times New Roman" w:cs="Times New Roman"/>
                <w:sz w:val="24"/>
                <w:szCs w:val="24"/>
                <w:lang w:eastAsia="en-GB"/>
              </w:rPr>
              <w:t>Recommendation</w:t>
            </w:r>
          </w:p>
        </w:tc>
        <w:tc>
          <w:tcPr>
            <w:tcW w:w="0" w:type="auto"/>
            <w:tcMar>
              <w:top w:w="72" w:type="dxa"/>
              <w:left w:w="96" w:type="dxa"/>
              <w:bottom w:w="0" w:type="dxa"/>
              <w:right w:w="96" w:type="dxa"/>
            </w:tcMar>
            <w:vAlign w:val="center"/>
            <w:hideMark/>
          </w:tcPr>
          <w:p w14:paraId="794C0F32" w14:textId="77777777" w:rsidR="00F63011" w:rsidRPr="00F63011" w:rsidRDefault="00F63011" w:rsidP="00F63011">
            <w:pPr>
              <w:spacing w:after="0" w:line="240" w:lineRule="auto"/>
              <w:jc w:val="center"/>
              <w:rPr>
                <w:rFonts w:ascii="Times New Roman" w:eastAsia="Times New Roman" w:hAnsi="Times New Roman" w:cs="Times New Roman"/>
                <w:sz w:val="24"/>
                <w:szCs w:val="24"/>
                <w:lang w:eastAsia="en-GB"/>
              </w:rPr>
            </w:pPr>
            <w:r w:rsidRPr="00F63011">
              <w:rPr>
                <w:rFonts w:ascii="Times New Roman" w:eastAsia="Times New Roman" w:hAnsi="Times New Roman" w:cs="Times New Roman"/>
                <w:sz w:val="24"/>
                <w:szCs w:val="24"/>
                <w:lang w:eastAsia="en-GB"/>
              </w:rPr>
              <w:t>Based on psychological theory</w:t>
            </w:r>
          </w:p>
        </w:tc>
        <w:tc>
          <w:tcPr>
            <w:tcW w:w="0" w:type="auto"/>
            <w:tcMar>
              <w:top w:w="72" w:type="dxa"/>
              <w:left w:w="96" w:type="dxa"/>
              <w:bottom w:w="0" w:type="dxa"/>
              <w:right w:w="96" w:type="dxa"/>
            </w:tcMar>
            <w:vAlign w:val="center"/>
            <w:hideMark/>
          </w:tcPr>
          <w:p w14:paraId="75EFE081" w14:textId="77777777" w:rsidR="00F63011" w:rsidRPr="00F63011" w:rsidRDefault="00F63011" w:rsidP="00F63011">
            <w:pPr>
              <w:spacing w:after="0" w:line="240" w:lineRule="auto"/>
              <w:jc w:val="center"/>
              <w:rPr>
                <w:rFonts w:ascii="Times New Roman" w:eastAsia="Times New Roman" w:hAnsi="Times New Roman" w:cs="Times New Roman"/>
                <w:sz w:val="24"/>
                <w:szCs w:val="24"/>
                <w:lang w:eastAsia="en-GB"/>
              </w:rPr>
            </w:pPr>
            <w:r w:rsidRPr="00F63011">
              <w:rPr>
                <w:rFonts w:ascii="Times New Roman" w:eastAsia="Times New Roman" w:hAnsi="Times New Roman" w:cs="Times New Roman"/>
                <w:sz w:val="24"/>
                <w:szCs w:val="24"/>
                <w:lang w:eastAsia="en-GB"/>
              </w:rPr>
              <w:t>Potential psychosocial outcome</w:t>
            </w:r>
          </w:p>
        </w:tc>
        <w:tc>
          <w:tcPr>
            <w:tcW w:w="0" w:type="auto"/>
            <w:tcMar>
              <w:top w:w="72" w:type="dxa"/>
              <w:left w:w="96" w:type="dxa"/>
              <w:bottom w:w="0" w:type="dxa"/>
              <w:right w:w="0" w:type="dxa"/>
            </w:tcMar>
            <w:vAlign w:val="center"/>
            <w:hideMark/>
          </w:tcPr>
          <w:p w14:paraId="0E84B212" w14:textId="77777777" w:rsidR="00F63011" w:rsidRPr="00F63011" w:rsidRDefault="00F63011" w:rsidP="00F63011">
            <w:pPr>
              <w:spacing w:after="0" w:line="240" w:lineRule="auto"/>
              <w:jc w:val="center"/>
              <w:rPr>
                <w:rFonts w:ascii="Times New Roman" w:eastAsia="Times New Roman" w:hAnsi="Times New Roman" w:cs="Times New Roman"/>
                <w:sz w:val="24"/>
                <w:szCs w:val="24"/>
                <w:lang w:eastAsia="en-GB"/>
              </w:rPr>
            </w:pPr>
            <w:r w:rsidRPr="00F63011">
              <w:rPr>
                <w:rFonts w:ascii="Times New Roman" w:eastAsia="Times New Roman" w:hAnsi="Times New Roman" w:cs="Times New Roman"/>
                <w:sz w:val="24"/>
                <w:szCs w:val="24"/>
                <w:lang w:eastAsia="en-GB"/>
              </w:rPr>
              <w:t>Study/evidence for benefit to singing groups</w:t>
            </w:r>
          </w:p>
        </w:tc>
      </w:tr>
      <w:tr w:rsidR="00F63011" w:rsidRPr="00F63011" w14:paraId="14E3C3A3" w14:textId="77777777" w:rsidTr="00F63011">
        <w:tc>
          <w:tcPr>
            <w:tcW w:w="0" w:type="auto"/>
            <w:tcMar>
              <w:top w:w="72" w:type="dxa"/>
              <w:left w:w="0" w:type="dxa"/>
              <w:bottom w:w="0" w:type="dxa"/>
              <w:right w:w="96" w:type="dxa"/>
            </w:tcMar>
            <w:hideMark/>
          </w:tcPr>
          <w:p w14:paraId="67659877" w14:textId="77777777" w:rsidR="00F63011" w:rsidRPr="00F63011" w:rsidRDefault="00F63011" w:rsidP="00F63011">
            <w:pPr>
              <w:spacing w:after="0" w:line="240" w:lineRule="atLeast"/>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Learning-by-ear rather than reading sheet music to increase accessibility for all and promote a can-do feeling for singers relatively quickly and easily</w:t>
            </w:r>
          </w:p>
        </w:tc>
        <w:tc>
          <w:tcPr>
            <w:tcW w:w="0" w:type="auto"/>
            <w:tcMar>
              <w:top w:w="72" w:type="dxa"/>
              <w:left w:w="96" w:type="dxa"/>
              <w:bottom w:w="0" w:type="dxa"/>
              <w:right w:w="96" w:type="dxa"/>
            </w:tcMar>
            <w:hideMark/>
          </w:tcPr>
          <w:p w14:paraId="3F96EEB6"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SDT/CET </w:t>
            </w:r>
            <w:hyperlink r:id="rId33" w:anchor="bibr18-10497323221104718" w:history="1">
              <w:r w:rsidRPr="00F63011">
                <w:rPr>
                  <w:rFonts w:ascii="Times New Roman" w:eastAsia="Times New Roman" w:hAnsi="Times New Roman" w:cs="Times New Roman"/>
                  <w:color w:val="000000"/>
                  <w:sz w:val="20"/>
                  <w:szCs w:val="20"/>
                  <w:u w:val="single"/>
                  <w:lang w:eastAsia="en-GB"/>
                </w:rPr>
                <w:t>Deci &amp; Ryan (1985)</w:t>
              </w:r>
            </w:hyperlink>
            <w:hyperlink r:id="rId34" w:anchor="bibr19-10497323221104718" w:history="1">
              <w:r w:rsidRPr="00F63011">
                <w:rPr>
                  <w:rFonts w:ascii="Times New Roman" w:eastAsia="Times New Roman" w:hAnsi="Times New Roman" w:cs="Times New Roman"/>
                  <w:color w:val="000000"/>
                  <w:sz w:val="20"/>
                  <w:szCs w:val="20"/>
                  <w:u w:val="single"/>
                  <w:lang w:eastAsia="en-GB"/>
                </w:rPr>
                <w:t>Deci &amp; Ryan (2000</w:t>
              </w:r>
            </w:hyperlink>
            <w:r w:rsidRPr="00F63011">
              <w:rPr>
                <w:rFonts w:ascii="Times New Roman" w:eastAsia="Times New Roman" w:hAnsi="Times New Roman" w:cs="Times New Roman"/>
                <w:sz w:val="20"/>
                <w:szCs w:val="20"/>
                <w:lang w:eastAsia="en-GB"/>
              </w:rPr>
              <w:t>, </w:t>
            </w:r>
            <w:hyperlink r:id="rId35" w:anchor="bibr20-10497323221104718" w:history="1">
              <w:r w:rsidRPr="00F63011">
                <w:rPr>
                  <w:rFonts w:ascii="Times New Roman" w:eastAsia="Times New Roman" w:hAnsi="Times New Roman" w:cs="Times New Roman"/>
                  <w:color w:val="000000"/>
                  <w:sz w:val="20"/>
                  <w:szCs w:val="20"/>
                  <w:u w:val="single"/>
                  <w:lang w:eastAsia="en-GB"/>
                </w:rPr>
                <w:t>2008)</w:t>
              </w:r>
            </w:hyperlink>
          </w:p>
        </w:tc>
        <w:tc>
          <w:tcPr>
            <w:tcW w:w="0" w:type="auto"/>
            <w:tcMar>
              <w:top w:w="72" w:type="dxa"/>
              <w:left w:w="96" w:type="dxa"/>
              <w:bottom w:w="0" w:type="dxa"/>
              <w:right w:w="96" w:type="dxa"/>
            </w:tcMar>
            <w:hideMark/>
          </w:tcPr>
          <w:p w14:paraId="1C50A206"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Competence at a skill important, Increased self-efficacy, raised self-esteem</w:t>
            </w:r>
          </w:p>
        </w:tc>
        <w:tc>
          <w:tcPr>
            <w:tcW w:w="0" w:type="auto"/>
            <w:tcMar>
              <w:top w:w="72" w:type="dxa"/>
              <w:left w:w="96" w:type="dxa"/>
              <w:bottom w:w="0" w:type="dxa"/>
              <w:right w:w="0" w:type="dxa"/>
            </w:tcMar>
            <w:hideMark/>
          </w:tcPr>
          <w:p w14:paraId="5C6474DA"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hyperlink r:id="rId36" w:anchor="bibr13-10497323221104718" w:history="1">
              <w:r w:rsidRPr="00F63011">
                <w:rPr>
                  <w:rFonts w:ascii="Times New Roman" w:eastAsia="Times New Roman" w:hAnsi="Times New Roman" w:cs="Times New Roman"/>
                  <w:color w:val="000000"/>
                  <w:sz w:val="20"/>
                  <w:szCs w:val="20"/>
                  <w:u w:val="single"/>
                  <w:lang w:eastAsia="en-GB"/>
                </w:rPr>
                <w:t>Clift (2010)</w:t>
              </w:r>
            </w:hyperlink>
            <w:hyperlink r:id="rId37" w:anchor="bibr40-10497323221104718" w:history="1">
              <w:r w:rsidRPr="00F63011">
                <w:rPr>
                  <w:rFonts w:ascii="Times New Roman" w:eastAsia="Times New Roman" w:hAnsi="Times New Roman" w:cs="Times New Roman"/>
                  <w:color w:val="000000"/>
                  <w:sz w:val="20"/>
                  <w:szCs w:val="20"/>
                  <w:u w:val="single"/>
                  <w:lang w:eastAsia="en-GB"/>
                </w:rPr>
                <w:t>Judd &amp; Pooley (2014)</w:t>
              </w:r>
            </w:hyperlink>
          </w:p>
        </w:tc>
      </w:tr>
      <w:tr w:rsidR="00F63011" w:rsidRPr="00F63011" w14:paraId="78E8124E" w14:textId="77777777" w:rsidTr="00F63011">
        <w:tc>
          <w:tcPr>
            <w:tcW w:w="0" w:type="auto"/>
            <w:tcMar>
              <w:top w:w="72" w:type="dxa"/>
              <w:left w:w="0" w:type="dxa"/>
              <w:bottom w:w="0" w:type="dxa"/>
              <w:right w:w="96" w:type="dxa"/>
            </w:tcMar>
            <w:hideMark/>
          </w:tcPr>
          <w:p w14:paraId="00D50209" w14:textId="77777777" w:rsidR="00F63011" w:rsidRPr="00F63011" w:rsidRDefault="00F63011" w:rsidP="00F63011">
            <w:pPr>
              <w:spacing w:after="0" w:line="240" w:lineRule="atLeast"/>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Ensuring members contribute to group decisions and the future direction of the group through regular feedback</w:t>
            </w:r>
          </w:p>
        </w:tc>
        <w:tc>
          <w:tcPr>
            <w:tcW w:w="0" w:type="auto"/>
            <w:tcMar>
              <w:top w:w="72" w:type="dxa"/>
              <w:left w:w="96" w:type="dxa"/>
              <w:bottom w:w="0" w:type="dxa"/>
              <w:right w:w="96" w:type="dxa"/>
            </w:tcMar>
            <w:hideMark/>
          </w:tcPr>
          <w:p w14:paraId="06BBC121"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SDT </w:t>
            </w:r>
            <w:hyperlink r:id="rId38" w:anchor="bibr18-10497323221104718" w:history="1">
              <w:r w:rsidRPr="00F63011">
                <w:rPr>
                  <w:rFonts w:ascii="Times New Roman" w:eastAsia="Times New Roman" w:hAnsi="Times New Roman" w:cs="Times New Roman"/>
                  <w:color w:val="000000"/>
                  <w:sz w:val="20"/>
                  <w:szCs w:val="20"/>
                  <w:u w:val="single"/>
                  <w:lang w:eastAsia="en-GB"/>
                </w:rPr>
                <w:t>Deci &amp; Ryan (1985)</w:t>
              </w:r>
            </w:hyperlink>
          </w:p>
        </w:tc>
        <w:tc>
          <w:tcPr>
            <w:tcW w:w="0" w:type="auto"/>
            <w:tcMar>
              <w:top w:w="72" w:type="dxa"/>
              <w:left w:w="96" w:type="dxa"/>
              <w:bottom w:w="0" w:type="dxa"/>
              <w:right w:w="96" w:type="dxa"/>
            </w:tcMar>
            <w:hideMark/>
          </w:tcPr>
          <w:p w14:paraId="6BECC8C2"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Sense of autonomy, self-determination &amp; belonging, positive group/social identity</w:t>
            </w:r>
          </w:p>
        </w:tc>
        <w:tc>
          <w:tcPr>
            <w:tcW w:w="0" w:type="auto"/>
            <w:tcMar>
              <w:top w:w="72" w:type="dxa"/>
              <w:left w:w="96" w:type="dxa"/>
              <w:bottom w:w="0" w:type="dxa"/>
              <w:right w:w="0" w:type="dxa"/>
            </w:tcMar>
            <w:hideMark/>
          </w:tcPr>
          <w:p w14:paraId="75DEA18A"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hyperlink r:id="rId39" w:anchor="bibr52-10497323221104718" w:history="1">
              <w:r w:rsidRPr="00F63011">
                <w:rPr>
                  <w:rFonts w:ascii="Times New Roman" w:eastAsia="Times New Roman" w:hAnsi="Times New Roman" w:cs="Times New Roman"/>
                  <w:color w:val="000000"/>
                  <w:sz w:val="20"/>
                  <w:szCs w:val="20"/>
                  <w:u w:val="single"/>
                  <w:lang w:eastAsia="en-GB"/>
                </w:rPr>
                <w:t>Miquelon &amp; Vallerand (2006)</w:t>
              </w:r>
            </w:hyperlink>
            <w:hyperlink r:id="rId40" w:anchor="bibr63-10497323221104718" w:history="1">
              <w:r w:rsidRPr="00F63011">
                <w:rPr>
                  <w:rFonts w:ascii="Times New Roman" w:eastAsia="Times New Roman" w:hAnsi="Times New Roman" w:cs="Times New Roman"/>
                  <w:color w:val="000000"/>
                  <w:sz w:val="20"/>
                  <w:szCs w:val="20"/>
                  <w:u w:val="single"/>
                  <w:lang w:eastAsia="en-GB"/>
                </w:rPr>
                <w:t>Shaw (1994)</w:t>
              </w:r>
            </w:hyperlink>
          </w:p>
        </w:tc>
      </w:tr>
      <w:tr w:rsidR="00F63011" w:rsidRPr="00F63011" w14:paraId="195B8256" w14:textId="77777777" w:rsidTr="00F63011">
        <w:tc>
          <w:tcPr>
            <w:tcW w:w="0" w:type="auto"/>
            <w:tcMar>
              <w:top w:w="72" w:type="dxa"/>
              <w:left w:w="0" w:type="dxa"/>
              <w:bottom w:w="0" w:type="dxa"/>
              <w:right w:w="96" w:type="dxa"/>
            </w:tcMar>
            <w:hideMark/>
          </w:tcPr>
          <w:p w14:paraId="7A133F2E" w14:textId="77777777" w:rsidR="00F63011" w:rsidRPr="00F63011" w:rsidRDefault="00F63011" w:rsidP="00F63011">
            <w:pPr>
              <w:spacing w:after="0" w:line="240" w:lineRule="atLeast"/>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lastRenderedPageBreak/>
              <w:t>Doing away with tie-in payment schemes and working on a pay as you go basis to give members control and intrinsic motivation to be there</w:t>
            </w:r>
          </w:p>
        </w:tc>
        <w:tc>
          <w:tcPr>
            <w:tcW w:w="0" w:type="auto"/>
            <w:tcMar>
              <w:top w:w="72" w:type="dxa"/>
              <w:left w:w="96" w:type="dxa"/>
              <w:bottom w:w="0" w:type="dxa"/>
              <w:right w:w="96" w:type="dxa"/>
            </w:tcMar>
            <w:hideMark/>
          </w:tcPr>
          <w:p w14:paraId="4F6BC9DC"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SDT </w:t>
            </w:r>
            <w:hyperlink r:id="rId41" w:anchor="bibr18-10497323221104718" w:history="1">
              <w:r w:rsidRPr="00F63011">
                <w:rPr>
                  <w:rFonts w:ascii="Times New Roman" w:eastAsia="Times New Roman" w:hAnsi="Times New Roman" w:cs="Times New Roman"/>
                  <w:color w:val="000000"/>
                  <w:sz w:val="20"/>
                  <w:szCs w:val="20"/>
                  <w:u w:val="single"/>
                  <w:lang w:eastAsia="en-GB"/>
                </w:rPr>
                <w:t>Deci &amp; Ryan (1985)</w:t>
              </w:r>
            </w:hyperlink>
          </w:p>
        </w:tc>
        <w:tc>
          <w:tcPr>
            <w:tcW w:w="0" w:type="auto"/>
            <w:tcMar>
              <w:top w:w="72" w:type="dxa"/>
              <w:left w:w="96" w:type="dxa"/>
              <w:bottom w:w="0" w:type="dxa"/>
              <w:right w:w="96" w:type="dxa"/>
            </w:tcMar>
            <w:hideMark/>
          </w:tcPr>
          <w:p w14:paraId="752BEA64"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Autonomy</w:t>
            </w:r>
          </w:p>
        </w:tc>
        <w:tc>
          <w:tcPr>
            <w:tcW w:w="0" w:type="auto"/>
            <w:tcMar>
              <w:top w:w="72" w:type="dxa"/>
              <w:left w:w="96" w:type="dxa"/>
              <w:bottom w:w="0" w:type="dxa"/>
              <w:right w:w="0" w:type="dxa"/>
            </w:tcMar>
            <w:hideMark/>
          </w:tcPr>
          <w:p w14:paraId="30CBE6A1"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hyperlink r:id="rId42" w:anchor="bibr52-10497323221104718" w:history="1">
              <w:r w:rsidRPr="00F63011">
                <w:rPr>
                  <w:rFonts w:ascii="Times New Roman" w:eastAsia="Times New Roman" w:hAnsi="Times New Roman" w:cs="Times New Roman"/>
                  <w:color w:val="000000"/>
                  <w:sz w:val="20"/>
                  <w:szCs w:val="20"/>
                  <w:u w:val="single"/>
                  <w:lang w:eastAsia="en-GB"/>
                </w:rPr>
                <w:t>Miquelon &amp; Vallerand (2006)</w:t>
              </w:r>
            </w:hyperlink>
            <w:hyperlink r:id="rId43" w:anchor="bibr63-10497323221104718" w:history="1">
              <w:r w:rsidRPr="00F63011">
                <w:rPr>
                  <w:rFonts w:ascii="Times New Roman" w:eastAsia="Times New Roman" w:hAnsi="Times New Roman" w:cs="Times New Roman"/>
                  <w:color w:val="000000"/>
                  <w:sz w:val="20"/>
                  <w:szCs w:val="20"/>
                  <w:u w:val="single"/>
                  <w:lang w:eastAsia="en-GB"/>
                </w:rPr>
                <w:t>Shaw (1994)</w:t>
              </w:r>
            </w:hyperlink>
          </w:p>
        </w:tc>
      </w:tr>
      <w:tr w:rsidR="00F63011" w:rsidRPr="00F63011" w14:paraId="6C59F241" w14:textId="77777777" w:rsidTr="00F63011">
        <w:tc>
          <w:tcPr>
            <w:tcW w:w="0" w:type="auto"/>
            <w:tcMar>
              <w:top w:w="72" w:type="dxa"/>
              <w:left w:w="0" w:type="dxa"/>
              <w:bottom w:w="0" w:type="dxa"/>
              <w:right w:w="96" w:type="dxa"/>
            </w:tcMar>
            <w:hideMark/>
          </w:tcPr>
          <w:p w14:paraId="66A3DA88" w14:textId="77777777" w:rsidR="00F63011" w:rsidRPr="00F63011" w:rsidRDefault="00F63011" w:rsidP="00F63011">
            <w:pPr>
              <w:spacing w:after="0" w:line="240" w:lineRule="atLeast"/>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Ensuring choir leaders are inclusive, approachable, encouraging and dedicated to making the experience fun as well as informative</w:t>
            </w:r>
          </w:p>
        </w:tc>
        <w:tc>
          <w:tcPr>
            <w:tcW w:w="0" w:type="auto"/>
            <w:tcMar>
              <w:top w:w="72" w:type="dxa"/>
              <w:left w:w="96" w:type="dxa"/>
              <w:bottom w:w="0" w:type="dxa"/>
              <w:right w:w="96" w:type="dxa"/>
            </w:tcMar>
            <w:hideMark/>
          </w:tcPr>
          <w:p w14:paraId="37038393"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CET, PCA </w:t>
            </w:r>
            <w:hyperlink r:id="rId44" w:anchor="bibr19-10497323221104718" w:history="1">
              <w:r w:rsidRPr="00F63011">
                <w:rPr>
                  <w:rFonts w:ascii="Times New Roman" w:eastAsia="Times New Roman" w:hAnsi="Times New Roman" w:cs="Times New Roman"/>
                  <w:color w:val="000000"/>
                  <w:sz w:val="20"/>
                  <w:szCs w:val="20"/>
                  <w:u w:val="single"/>
                  <w:lang w:eastAsia="en-GB"/>
                </w:rPr>
                <w:t>Deci &amp; Ryan (2000</w:t>
              </w:r>
            </w:hyperlink>
            <w:r w:rsidRPr="00F63011">
              <w:rPr>
                <w:rFonts w:ascii="Times New Roman" w:eastAsia="Times New Roman" w:hAnsi="Times New Roman" w:cs="Times New Roman"/>
                <w:sz w:val="20"/>
                <w:szCs w:val="20"/>
                <w:lang w:eastAsia="en-GB"/>
              </w:rPr>
              <w:t>, </w:t>
            </w:r>
            <w:hyperlink r:id="rId45" w:anchor="bibr20-10497323221104718" w:history="1">
              <w:r w:rsidRPr="00F63011">
                <w:rPr>
                  <w:rFonts w:ascii="Times New Roman" w:eastAsia="Times New Roman" w:hAnsi="Times New Roman" w:cs="Times New Roman"/>
                  <w:color w:val="000000"/>
                  <w:sz w:val="20"/>
                  <w:szCs w:val="20"/>
                  <w:u w:val="single"/>
                  <w:lang w:eastAsia="en-GB"/>
                </w:rPr>
                <w:t>2008)</w:t>
              </w:r>
            </w:hyperlink>
            <w:hyperlink r:id="rId46" w:anchor="bibr84-10497323221104718" w:history="1">
              <w:r w:rsidRPr="00F63011">
                <w:rPr>
                  <w:rFonts w:ascii="Times New Roman" w:eastAsia="Times New Roman" w:hAnsi="Times New Roman" w:cs="Times New Roman"/>
                  <w:color w:val="000000"/>
                  <w:sz w:val="20"/>
                  <w:szCs w:val="20"/>
                  <w:u w:val="single"/>
                  <w:lang w:eastAsia="en-GB"/>
                </w:rPr>
                <w:t>Rogers, (1961)</w:t>
              </w:r>
            </w:hyperlink>
          </w:p>
        </w:tc>
        <w:tc>
          <w:tcPr>
            <w:tcW w:w="0" w:type="auto"/>
            <w:tcMar>
              <w:top w:w="72" w:type="dxa"/>
              <w:left w:w="96" w:type="dxa"/>
              <w:bottom w:w="0" w:type="dxa"/>
              <w:right w:w="96" w:type="dxa"/>
            </w:tcMar>
            <w:hideMark/>
          </w:tcPr>
          <w:p w14:paraId="1CDB7506"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Sense of belonging, acceptance, competence, facilitated personal growth</w:t>
            </w:r>
          </w:p>
        </w:tc>
        <w:tc>
          <w:tcPr>
            <w:tcW w:w="0" w:type="auto"/>
            <w:tcMar>
              <w:top w:w="72" w:type="dxa"/>
              <w:left w:w="96" w:type="dxa"/>
              <w:bottom w:w="0" w:type="dxa"/>
              <w:right w:w="0" w:type="dxa"/>
            </w:tcMar>
            <w:hideMark/>
          </w:tcPr>
          <w:p w14:paraId="2A2519C2"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hyperlink r:id="rId47" w:anchor="bibr8-10497323221104718" w:history="1">
              <w:r w:rsidRPr="00F63011">
                <w:rPr>
                  <w:rFonts w:ascii="Times New Roman" w:eastAsia="Times New Roman" w:hAnsi="Times New Roman" w:cs="Times New Roman"/>
                  <w:color w:val="000000"/>
                  <w:sz w:val="20"/>
                  <w:szCs w:val="20"/>
                  <w:u w:val="single"/>
                  <w:lang w:eastAsia="en-GB"/>
                </w:rPr>
                <w:t>Camic et al. (2011)</w:t>
              </w:r>
            </w:hyperlink>
            <w:hyperlink r:id="rId48" w:anchor="bibr13-10497323221104718" w:history="1">
              <w:r w:rsidRPr="00F63011">
                <w:rPr>
                  <w:rFonts w:ascii="Times New Roman" w:eastAsia="Times New Roman" w:hAnsi="Times New Roman" w:cs="Times New Roman"/>
                  <w:color w:val="000000"/>
                  <w:sz w:val="20"/>
                  <w:szCs w:val="20"/>
                  <w:u w:val="single"/>
                  <w:lang w:eastAsia="en-GB"/>
                </w:rPr>
                <w:t>Clift (2010)</w:t>
              </w:r>
            </w:hyperlink>
            <w:hyperlink r:id="rId49" w:anchor="bibr40-10497323221104718" w:history="1">
              <w:r w:rsidRPr="00F63011">
                <w:rPr>
                  <w:rFonts w:ascii="Times New Roman" w:eastAsia="Times New Roman" w:hAnsi="Times New Roman" w:cs="Times New Roman"/>
                  <w:color w:val="000000"/>
                  <w:sz w:val="20"/>
                  <w:szCs w:val="20"/>
                  <w:u w:val="single"/>
                  <w:lang w:eastAsia="en-GB"/>
                </w:rPr>
                <w:t>Judd &amp; Pooley (2014)</w:t>
              </w:r>
            </w:hyperlink>
            <w:hyperlink r:id="rId50" w:anchor="bibr78-10497323221104718" w:history="1">
              <w:r w:rsidRPr="00F63011">
                <w:rPr>
                  <w:rFonts w:ascii="Times New Roman" w:eastAsia="Times New Roman" w:hAnsi="Times New Roman" w:cs="Times New Roman"/>
                  <w:color w:val="000000"/>
                  <w:sz w:val="20"/>
                  <w:szCs w:val="20"/>
                  <w:u w:val="single"/>
                  <w:lang w:eastAsia="en-GB"/>
                </w:rPr>
                <w:t>Weinstein et al. (2016)</w:t>
              </w:r>
            </w:hyperlink>
          </w:p>
        </w:tc>
      </w:tr>
      <w:tr w:rsidR="00F63011" w:rsidRPr="00F63011" w14:paraId="66B67100" w14:textId="77777777" w:rsidTr="00F63011">
        <w:tc>
          <w:tcPr>
            <w:tcW w:w="0" w:type="auto"/>
            <w:tcMar>
              <w:top w:w="72" w:type="dxa"/>
              <w:left w:w="0" w:type="dxa"/>
              <w:bottom w:w="0" w:type="dxa"/>
              <w:right w:w="96" w:type="dxa"/>
            </w:tcMar>
            <w:hideMark/>
          </w:tcPr>
          <w:p w14:paraId="51AF8C17" w14:textId="77777777" w:rsidR="00F63011" w:rsidRPr="00F63011" w:rsidRDefault="00F63011" w:rsidP="00F63011">
            <w:pPr>
              <w:spacing w:after="0" w:line="240" w:lineRule="atLeast"/>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Making room for social activities for the group in and outside of the singing setting</w:t>
            </w:r>
          </w:p>
        </w:tc>
        <w:tc>
          <w:tcPr>
            <w:tcW w:w="0" w:type="auto"/>
            <w:tcMar>
              <w:top w:w="72" w:type="dxa"/>
              <w:left w:w="96" w:type="dxa"/>
              <w:bottom w:w="0" w:type="dxa"/>
              <w:right w:w="96" w:type="dxa"/>
            </w:tcMar>
            <w:hideMark/>
          </w:tcPr>
          <w:p w14:paraId="569E3E86"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SDT, SIT </w:t>
            </w:r>
            <w:hyperlink r:id="rId51" w:anchor="bibr18-10497323221104718" w:history="1">
              <w:r w:rsidRPr="00F63011">
                <w:rPr>
                  <w:rFonts w:ascii="Times New Roman" w:eastAsia="Times New Roman" w:hAnsi="Times New Roman" w:cs="Times New Roman"/>
                  <w:color w:val="000000"/>
                  <w:sz w:val="20"/>
                  <w:szCs w:val="20"/>
                  <w:u w:val="single"/>
                  <w:lang w:eastAsia="en-GB"/>
                </w:rPr>
                <w:t>Deci &amp; Ryan (1985)</w:t>
              </w:r>
            </w:hyperlink>
            <w:hyperlink r:id="rId52" w:anchor="bibr81-10497323221104718" w:history="1">
              <w:r w:rsidRPr="00F63011">
                <w:rPr>
                  <w:rFonts w:ascii="Times New Roman" w:eastAsia="Times New Roman" w:hAnsi="Times New Roman" w:cs="Times New Roman"/>
                  <w:color w:val="000000"/>
                  <w:sz w:val="20"/>
                  <w:szCs w:val="20"/>
                  <w:u w:val="single"/>
                  <w:lang w:eastAsia="en-GB"/>
                </w:rPr>
                <w:t>Tajfel &amp; Turner (1979)</w:t>
              </w:r>
            </w:hyperlink>
          </w:p>
        </w:tc>
        <w:tc>
          <w:tcPr>
            <w:tcW w:w="0" w:type="auto"/>
            <w:tcMar>
              <w:top w:w="72" w:type="dxa"/>
              <w:left w:w="96" w:type="dxa"/>
              <w:bottom w:w="0" w:type="dxa"/>
              <w:right w:w="96" w:type="dxa"/>
            </w:tcMar>
            <w:hideMark/>
          </w:tcPr>
          <w:p w14:paraId="0FD1714D"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Connectedness/improved social networks, positive social identity, belonging, positive emotions</w:t>
            </w:r>
          </w:p>
        </w:tc>
        <w:tc>
          <w:tcPr>
            <w:tcW w:w="0" w:type="auto"/>
            <w:tcMar>
              <w:top w:w="72" w:type="dxa"/>
              <w:left w:w="96" w:type="dxa"/>
              <w:bottom w:w="0" w:type="dxa"/>
              <w:right w:w="0" w:type="dxa"/>
            </w:tcMar>
            <w:hideMark/>
          </w:tcPr>
          <w:p w14:paraId="70F4498C"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hyperlink r:id="rId53" w:anchor="bibr8-10497323221104718" w:history="1">
              <w:r w:rsidRPr="00F63011">
                <w:rPr>
                  <w:rFonts w:ascii="Times New Roman" w:eastAsia="Times New Roman" w:hAnsi="Times New Roman" w:cs="Times New Roman"/>
                  <w:color w:val="000000"/>
                  <w:sz w:val="20"/>
                  <w:szCs w:val="20"/>
                  <w:u w:val="single"/>
                  <w:lang w:eastAsia="en-GB"/>
                </w:rPr>
                <w:t>Camic et al. (2011)</w:t>
              </w:r>
            </w:hyperlink>
            <w:hyperlink r:id="rId54" w:anchor="bibr78-10497323221104718" w:history="1">
              <w:r w:rsidRPr="00F63011">
                <w:rPr>
                  <w:rFonts w:ascii="Times New Roman" w:eastAsia="Times New Roman" w:hAnsi="Times New Roman" w:cs="Times New Roman"/>
                  <w:color w:val="000000"/>
                  <w:sz w:val="20"/>
                  <w:szCs w:val="20"/>
                  <w:u w:val="single"/>
                  <w:lang w:eastAsia="en-GB"/>
                </w:rPr>
                <w:t>Weinstein et al. (2016)</w:t>
              </w:r>
            </w:hyperlink>
          </w:p>
        </w:tc>
      </w:tr>
      <w:tr w:rsidR="00F63011" w:rsidRPr="00F63011" w14:paraId="4C4172C5" w14:textId="77777777" w:rsidTr="00F63011">
        <w:tc>
          <w:tcPr>
            <w:tcW w:w="0" w:type="auto"/>
            <w:tcMar>
              <w:top w:w="72" w:type="dxa"/>
              <w:left w:w="0" w:type="dxa"/>
              <w:bottom w:w="0" w:type="dxa"/>
              <w:right w:w="96" w:type="dxa"/>
            </w:tcMar>
            <w:hideMark/>
          </w:tcPr>
          <w:p w14:paraId="0019F1A2" w14:textId="77777777" w:rsidR="00F63011" w:rsidRPr="00F63011" w:rsidRDefault="00F63011" w:rsidP="00F63011">
            <w:pPr>
              <w:spacing w:after="0" w:line="240" w:lineRule="atLeast"/>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Having a leader who can manage group dynamics, so group benefits are not undermined</w:t>
            </w:r>
          </w:p>
        </w:tc>
        <w:tc>
          <w:tcPr>
            <w:tcW w:w="0" w:type="auto"/>
            <w:tcMar>
              <w:top w:w="72" w:type="dxa"/>
              <w:left w:w="96" w:type="dxa"/>
              <w:bottom w:w="0" w:type="dxa"/>
              <w:right w:w="96" w:type="dxa"/>
            </w:tcMar>
            <w:hideMark/>
          </w:tcPr>
          <w:p w14:paraId="7E578527"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PCA, SIT </w:t>
            </w:r>
            <w:hyperlink r:id="rId55" w:anchor="bibr84-10497323221104718" w:history="1">
              <w:r w:rsidRPr="00F63011">
                <w:rPr>
                  <w:rFonts w:ascii="Times New Roman" w:eastAsia="Times New Roman" w:hAnsi="Times New Roman" w:cs="Times New Roman"/>
                  <w:color w:val="000000"/>
                  <w:sz w:val="20"/>
                  <w:szCs w:val="20"/>
                  <w:u w:val="single"/>
                  <w:lang w:eastAsia="en-GB"/>
                </w:rPr>
                <w:t>Rogers, (1961)</w:t>
              </w:r>
            </w:hyperlink>
            <w:hyperlink r:id="rId56" w:anchor="bibr81-10497323221104718" w:history="1">
              <w:r w:rsidRPr="00F63011">
                <w:rPr>
                  <w:rFonts w:ascii="Times New Roman" w:eastAsia="Times New Roman" w:hAnsi="Times New Roman" w:cs="Times New Roman"/>
                  <w:color w:val="000000"/>
                  <w:sz w:val="20"/>
                  <w:szCs w:val="20"/>
                  <w:u w:val="single"/>
                  <w:lang w:eastAsia="en-GB"/>
                </w:rPr>
                <w:t>Tajfel &amp; Turner, (1979)</w:t>
              </w:r>
            </w:hyperlink>
          </w:p>
        </w:tc>
        <w:tc>
          <w:tcPr>
            <w:tcW w:w="0" w:type="auto"/>
            <w:tcMar>
              <w:top w:w="72" w:type="dxa"/>
              <w:left w:w="96" w:type="dxa"/>
              <w:bottom w:w="0" w:type="dxa"/>
              <w:right w:w="96" w:type="dxa"/>
            </w:tcMar>
            <w:hideMark/>
          </w:tcPr>
          <w:p w14:paraId="7E9C16F0"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Positive social identity, acceptance, warmth, facilitated personal growth</w:t>
            </w:r>
          </w:p>
        </w:tc>
        <w:tc>
          <w:tcPr>
            <w:tcW w:w="0" w:type="auto"/>
            <w:tcMar>
              <w:top w:w="72" w:type="dxa"/>
              <w:left w:w="96" w:type="dxa"/>
              <w:bottom w:w="0" w:type="dxa"/>
              <w:right w:w="0" w:type="dxa"/>
            </w:tcMar>
            <w:hideMark/>
          </w:tcPr>
          <w:p w14:paraId="4528E0B6"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hyperlink r:id="rId57" w:anchor="bibr40-10497323221104718" w:history="1">
              <w:r w:rsidRPr="00F63011">
                <w:rPr>
                  <w:rFonts w:ascii="Times New Roman" w:eastAsia="Times New Roman" w:hAnsi="Times New Roman" w:cs="Times New Roman"/>
                  <w:color w:val="000000"/>
                  <w:sz w:val="20"/>
                  <w:szCs w:val="20"/>
                  <w:u w:val="single"/>
                  <w:lang w:eastAsia="en-GB"/>
                </w:rPr>
                <w:t>Judd &amp; Pooley (2014)</w:t>
              </w:r>
            </w:hyperlink>
          </w:p>
        </w:tc>
      </w:tr>
      <w:tr w:rsidR="00F63011" w:rsidRPr="00F63011" w14:paraId="772F62C9" w14:textId="77777777" w:rsidTr="00F63011">
        <w:tc>
          <w:tcPr>
            <w:tcW w:w="0" w:type="auto"/>
            <w:tcMar>
              <w:top w:w="72" w:type="dxa"/>
              <w:left w:w="0" w:type="dxa"/>
              <w:bottom w:w="0" w:type="dxa"/>
              <w:right w:w="96" w:type="dxa"/>
            </w:tcMar>
            <w:hideMark/>
          </w:tcPr>
          <w:p w14:paraId="05DCC271" w14:textId="77777777" w:rsidR="00F63011" w:rsidRPr="00F63011" w:rsidRDefault="00F63011" w:rsidP="00F63011">
            <w:pPr>
              <w:spacing w:after="0" w:line="240" w:lineRule="atLeast"/>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Having a welcoming atmosphere and no-audition policy</w:t>
            </w:r>
          </w:p>
        </w:tc>
        <w:tc>
          <w:tcPr>
            <w:tcW w:w="0" w:type="auto"/>
            <w:tcMar>
              <w:top w:w="72" w:type="dxa"/>
              <w:left w:w="96" w:type="dxa"/>
              <w:bottom w:w="0" w:type="dxa"/>
              <w:right w:w="96" w:type="dxa"/>
            </w:tcMar>
            <w:hideMark/>
          </w:tcPr>
          <w:p w14:paraId="011C187C"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PCA </w:t>
            </w:r>
            <w:hyperlink r:id="rId58" w:anchor="bibr84-10497323221104718" w:history="1">
              <w:r w:rsidRPr="00F63011">
                <w:rPr>
                  <w:rFonts w:ascii="Times New Roman" w:eastAsia="Times New Roman" w:hAnsi="Times New Roman" w:cs="Times New Roman"/>
                  <w:color w:val="000000"/>
                  <w:sz w:val="20"/>
                  <w:szCs w:val="20"/>
                  <w:u w:val="single"/>
                  <w:lang w:eastAsia="en-GB"/>
                </w:rPr>
                <w:t>Rogers, (1961)</w:t>
              </w:r>
            </w:hyperlink>
          </w:p>
        </w:tc>
        <w:tc>
          <w:tcPr>
            <w:tcW w:w="0" w:type="auto"/>
            <w:tcMar>
              <w:top w:w="72" w:type="dxa"/>
              <w:left w:w="96" w:type="dxa"/>
              <w:bottom w:w="0" w:type="dxa"/>
              <w:right w:w="96" w:type="dxa"/>
            </w:tcMar>
            <w:hideMark/>
          </w:tcPr>
          <w:p w14:paraId="2DE3FFB3"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Belonging, acceptance, warmth, increased self-efficacy, positive emotions</w:t>
            </w:r>
          </w:p>
        </w:tc>
        <w:tc>
          <w:tcPr>
            <w:tcW w:w="0" w:type="auto"/>
            <w:tcMar>
              <w:top w:w="72" w:type="dxa"/>
              <w:left w:w="96" w:type="dxa"/>
              <w:bottom w:w="0" w:type="dxa"/>
              <w:right w:w="0" w:type="dxa"/>
            </w:tcMar>
            <w:hideMark/>
          </w:tcPr>
          <w:p w14:paraId="1ED547C7"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hyperlink r:id="rId59" w:anchor="bibr8-10497323221104718" w:history="1">
              <w:r w:rsidRPr="00F63011">
                <w:rPr>
                  <w:rFonts w:ascii="Times New Roman" w:eastAsia="Times New Roman" w:hAnsi="Times New Roman" w:cs="Times New Roman"/>
                  <w:color w:val="000000"/>
                  <w:sz w:val="20"/>
                  <w:szCs w:val="20"/>
                  <w:u w:val="single"/>
                  <w:lang w:eastAsia="en-GB"/>
                </w:rPr>
                <w:t>Camic et al. (2011)</w:t>
              </w:r>
            </w:hyperlink>
            <w:hyperlink r:id="rId60" w:anchor="bibr13-10497323221104718" w:history="1">
              <w:r w:rsidRPr="00F63011">
                <w:rPr>
                  <w:rFonts w:ascii="Times New Roman" w:eastAsia="Times New Roman" w:hAnsi="Times New Roman" w:cs="Times New Roman"/>
                  <w:color w:val="000000"/>
                  <w:sz w:val="20"/>
                  <w:szCs w:val="20"/>
                  <w:u w:val="single"/>
                  <w:lang w:eastAsia="en-GB"/>
                </w:rPr>
                <w:t>Clift (2010)</w:t>
              </w:r>
            </w:hyperlink>
            <w:hyperlink r:id="rId61" w:anchor="bibr78-10497323221104718" w:history="1">
              <w:r w:rsidRPr="00F63011">
                <w:rPr>
                  <w:rFonts w:ascii="Times New Roman" w:eastAsia="Times New Roman" w:hAnsi="Times New Roman" w:cs="Times New Roman"/>
                  <w:color w:val="000000"/>
                  <w:sz w:val="20"/>
                  <w:szCs w:val="20"/>
                  <w:u w:val="single"/>
                  <w:lang w:eastAsia="en-GB"/>
                </w:rPr>
                <w:t>Weinstein et al. (2016)</w:t>
              </w:r>
            </w:hyperlink>
          </w:p>
        </w:tc>
      </w:tr>
      <w:tr w:rsidR="00F63011" w:rsidRPr="00F63011" w14:paraId="15AB2495" w14:textId="77777777" w:rsidTr="00F63011">
        <w:tc>
          <w:tcPr>
            <w:tcW w:w="0" w:type="auto"/>
            <w:tcMar>
              <w:top w:w="72" w:type="dxa"/>
              <w:left w:w="0" w:type="dxa"/>
              <w:bottom w:w="0" w:type="dxa"/>
              <w:right w:w="96" w:type="dxa"/>
            </w:tcMar>
            <w:hideMark/>
          </w:tcPr>
          <w:p w14:paraId="6FEDB822" w14:textId="77777777" w:rsidR="00F63011" w:rsidRPr="00F63011" w:rsidRDefault="00F63011" w:rsidP="00F63011">
            <w:pPr>
              <w:spacing w:after="0" w:line="240" w:lineRule="atLeast"/>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Be aware of the influence singing groups have on members’ self-perception &amp; self-identity</w:t>
            </w:r>
          </w:p>
        </w:tc>
        <w:tc>
          <w:tcPr>
            <w:tcW w:w="0" w:type="auto"/>
            <w:tcMar>
              <w:top w:w="72" w:type="dxa"/>
              <w:left w:w="96" w:type="dxa"/>
              <w:bottom w:w="0" w:type="dxa"/>
              <w:right w:w="96" w:type="dxa"/>
            </w:tcMar>
            <w:hideMark/>
          </w:tcPr>
          <w:p w14:paraId="0DBDE35F"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SIT </w:t>
            </w:r>
            <w:hyperlink r:id="rId62" w:anchor="bibr81-10497323221104718" w:history="1">
              <w:r w:rsidRPr="00F63011">
                <w:rPr>
                  <w:rFonts w:ascii="Times New Roman" w:eastAsia="Times New Roman" w:hAnsi="Times New Roman" w:cs="Times New Roman"/>
                  <w:color w:val="000000"/>
                  <w:sz w:val="20"/>
                  <w:szCs w:val="20"/>
                  <w:u w:val="single"/>
                  <w:lang w:eastAsia="en-GB"/>
                </w:rPr>
                <w:t>Tajfel &amp; Turner, (1979)</w:t>
              </w:r>
            </w:hyperlink>
          </w:p>
        </w:tc>
        <w:tc>
          <w:tcPr>
            <w:tcW w:w="0" w:type="auto"/>
            <w:tcMar>
              <w:top w:w="72" w:type="dxa"/>
              <w:left w:w="96" w:type="dxa"/>
              <w:bottom w:w="0" w:type="dxa"/>
              <w:right w:w="96" w:type="dxa"/>
            </w:tcMar>
            <w:hideMark/>
          </w:tcPr>
          <w:p w14:paraId="48C86018"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r w:rsidRPr="00F63011">
              <w:rPr>
                <w:rFonts w:ascii="Times New Roman" w:eastAsia="Times New Roman" w:hAnsi="Times New Roman" w:cs="Times New Roman"/>
                <w:sz w:val="20"/>
                <w:szCs w:val="20"/>
                <w:lang w:eastAsia="en-GB"/>
              </w:rPr>
              <w:t>Positive social identity, self-identity, positive emotions</w:t>
            </w:r>
          </w:p>
        </w:tc>
        <w:tc>
          <w:tcPr>
            <w:tcW w:w="0" w:type="auto"/>
            <w:tcMar>
              <w:top w:w="72" w:type="dxa"/>
              <w:left w:w="96" w:type="dxa"/>
              <w:bottom w:w="0" w:type="dxa"/>
              <w:right w:w="0" w:type="dxa"/>
            </w:tcMar>
            <w:hideMark/>
          </w:tcPr>
          <w:p w14:paraId="4A1B557B" w14:textId="77777777" w:rsidR="00F63011" w:rsidRPr="00F63011" w:rsidRDefault="00F63011" w:rsidP="00F63011">
            <w:pPr>
              <w:spacing w:after="0" w:line="240" w:lineRule="atLeast"/>
              <w:jc w:val="center"/>
              <w:rPr>
                <w:rFonts w:ascii="Times New Roman" w:eastAsia="Times New Roman" w:hAnsi="Times New Roman" w:cs="Times New Roman"/>
                <w:sz w:val="20"/>
                <w:szCs w:val="20"/>
                <w:lang w:eastAsia="en-GB"/>
              </w:rPr>
            </w:pPr>
            <w:hyperlink r:id="rId63" w:anchor="bibr33-10497323221104718" w:history="1">
              <w:r w:rsidRPr="00F63011">
                <w:rPr>
                  <w:rFonts w:ascii="Times New Roman" w:eastAsia="Times New Roman" w:hAnsi="Times New Roman" w:cs="Times New Roman"/>
                  <w:color w:val="000000"/>
                  <w:sz w:val="20"/>
                  <w:szCs w:val="20"/>
                  <w:u w:val="single"/>
                  <w:lang w:eastAsia="en-GB"/>
                </w:rPr>
                <w:t>Hargreaves &amp; North, 1999</w:t>
              </w:r>
            </w:hyperlink>
            <w:hyperlink r:id="rId64" w:anchor="bibr43-10497323221104718" w:history="1">
              <w:r w:rsidRPr="00F63011">
                <w:rPr>
                  <w:rFonts w:ascii="Times New Roman" w:eastAsia="Times New Roman" w:hAnsi="Times New Roman" w:cs="Times New Roman"/>
                  <w:color w:val="000000"/>
                  <w:sz w:val="20"/>
                  <w:szCs w:val="20"/>
                  <w:u w:val="single"/>
                  <w:lang w:eastAsia="en-GB"/>
                </w:rPr>
                <w:t>Lagace, Briand, Desrosiers &amp; Lariviere (2016)</w:t>
              </w:r>
            </w:hyperlink>
            <w:hyperlink r:id="rId65" w:anchor="bibr44-10497323221104718" w:history="1">
              <w:r w:rsidRPr="00F63011">
                <w:rPr>
                  <w:rFonts w:ascii="Times New Roman" w:eastAsia="Times New Roman" w:hAnsi="Times New Roman" w:cs="Times New Roman"/>
                  <w:color w:val="000000"/>
                  <w:sz w:val="20"/>
                  <w:szCs w:val="20"/>
                  <w:u w:val="single"/>
                  <w:lang w:eastAsia="en-GB"/>
                </w:rPr>
                <w:t>Lamont (2002)</w:t>
              </w:r>
            </w:hyperlink>
          </w:p>
        </w:tc>
      </w:tr>
    </w:tbl>
    <w:p w14:paraId="61A713E3" w14:textId="77777777" w:rsidR="00F63011" w:rsidRPr="00F63011" w:rsidRDefault="00F63011" w:rsidP="00F63011">
      <w:pPr>
        <w:spacing w:after="0" w:line="240" w:lineRule="atLeast"/>
        <w:jc w:val="both"/>
        <w:rPr>
          <w:rFonts w:ascii="Arial" w:eastAsia="Times New Roman" w:hAnsi="Arial" w:cs="Arial"/>
          <w:color w:val="000000"/>
          <w:sz w:val="20"/>
          <w:szCs w:val="20"/>
          <w:lang w:eastAsia="en-GB"/>
        </w:rPr>
      </w:pPr>
      <w:r w:rsidRPr="00F63011">
        <w:rPr>
          <w:rFonts w:ascii="Arial" w:eastAsia="Times New Roman" w:hAnsi="Arial" w:cs="Arial"/>
          <w:color w:val="000000"/>
          <w:sz w:val="20"/>
          <w:szCs w:val="20"/>
          <w:lang w:eastAsia="en-GB"/>
        </w:rPr>
        <w:t>The PCSA model for group singing-based interventions makes the following recommendations (see </w:t>
      </w:r>
      <w:hyperlink r:id="rId66" w:history="1">
        <w:r w:rsidRPr="00F63011">
          <w:rPr>
            <w:rFonts w:ascii="Arial" w:eastAsia="Times New Roman" w:hAnsi="Arial" w:cs="Arial"/>
            <w:color w:val="000000"/>
            <w:sz w:val="20"/>
            <w:szCs w:val="20"/>
            <w:u w:val="single"/>
            <w:lang w:eastAsia="en-GB"/>
          </w:rPr>
          <w:t>Table 4</w:t>
        </w:r>
      </w:hyperlink>
      <w:r w:rsidRPr="00F63011">
        <w:rPr>
          <w:rFonts w:ascii="Arial" w:eastAsia="Times New Roman" w:hAnsi="Arial" w:cs="Arial"/>
          <w:color w:val="000000"/>
          <w:sz w:val="20"/>
          <w:szCs w:val="20"/>
          <w:lang w:eastAsia="en-GB"/>
        </w:rPr>
        <w:t>).</w:t>
      </w:r>
      <w:r w:rsidRPr="00F63011">
        <w:rPr>
          <w:rFonts w:ascii="Arial" w:eastAsia="Times New Roman" w:hAnsi="Arial" w:cs="Arial"/>
          <w:b/>
          <w:bCs/>
          <w:color w:val="000000"/>
          <w:sz w:val="17"/>
          <w:szCs w:val="17"/>
          <w:lang w:eastAsia="en-GB"/>
        </w:rPr>
        <w:t>Table 4</w:t>
      </w:r>
      <w:r w:rsidRPr="00F63011">
        <w:rPr>
          <w:rFonts w:ascii="Arial" w:eastAsia="Times New Roman" w:hAnsi="Arial" w:cs="Arial"/>
          <w:color w:val="000000"/>
          <w:sz w:val="20"/>
          <w:szCs w:val="20"/>
          <w:lang w:eastAsia="en-GB"/>
        </w:rPr>
        <w:t>. Recommendations for Practice Based on the PCSA Model.</w:t>
      </w:r>
    </w:p>
    <w:tbl>
      <w:tblPr>
        <w:tblW w:w="0" w:type="auto"/>
        <w:tblBorders>
          <w:top w:val="single" w:sz="12" w:space="0" w:color="888888"/>
          <w:bottom w:val="single" w:sz="12" w:space="0" w:color="888888"/>
        </w:tblBorders>
        <w:tblCellMar>
          <w:top w:w="15" w:type="dxa"/>
          <w:left w:w="15" w:type="dxa"/>
          <w:bottom w:w="15" w:type="dxa"/>
          <w:right w:w="15" w:type="dxa"/>
        </w:tblCellMar>
        <w:tblLook w:val="04A0" w:firstRow="1" w:lastRow="0" w:firstColumn="1" w:lastColumn="0" w:noHBand="0" w:noVBand="1"/>
      </w:tblPr>
      <w:tblGrid>
        <w:gridCol w:w="9026"/>
      </w:tblGrid>
      <w:tr w:rsidR="00F63011" w:rsidRPr="00F63011" w14:paraId="22BB0DD6" w14:textId="77777777" w:rsidTr="00F63011">
        <w:trPr>
          <w:tblHeader/>
        </w:trPr>
        <w:tc>
          <w:tcPr>
            <w:tcW w:w="0" w:type="auto"/>
            <w:tcMar>
              <w:top w:w="72" w:type="dxa"/>
              <w:left w:w="0" w:type="dxa"/>
              <w:bottom w:w="0" w:type="dxa"/>
              <w:right w:w="0" w:type="dxa"/>
            </w:tcMar>
            <w:vAlign w:val="center"/>
            <w:hideMark/>
          </w:tcPr>
          <w:p w14:paraId="61B2C84D" w14:textId="77777777" w:rsidR="00F63011" w:rsidRPr="00F63011" w:rsidRDefault="00F63011" w:rsidP="00F63011">
            <w:pPr>
              <w:spacing w:after="0" w:line="240" w:lineRule="auto"/>
              <w:jc w:val="center"/>
              <w:rPr>
                <w:rFonts w:ascii="Times New Roman" w:eastAsia="Times New Roman" w:hAnsi="Times New Roman" w:cs="Times New Roman"/>
                <w:sz w:val="24"/>
                <w:szCs w:val="24"/>
                <w:lang w:eastAsia="en-GB"/>
              </w:rPr>
            </w:pPr>
            <w:r w:rsidRPr="00F63011">
              <w:rPr>
                <w:rFonts w:ascii="Times New Roman" w:eastAsia="Times New Roman" w:hAnsi="Times New Roman" w:cs="Times New Roman"/>
                <w:sz w:val="24"/>
                <w:szCs w:val="24"/>
                <w:lang w:eastAsia="en-GB"/>
              </w:rPr>
              <w:t>Recommendations for Practice</w:t>
            </w:r>
          </w:p>
        </w:tc>
      </w:tr>
      <w:tr w:rsidR="00F63011" w:rsidRPr="00F63011" w14:paraId="34068E3C" w14:textId="77777777" w:rsidTr="00F63011">
        <w:tc>
          <w:tcPr>
            <w:tcW w:w="0" w:type="auto"/>
            <w:tcMar>
              <w:top w:w="72" w:type="dxa"/>
              <w:left w:w="0" w:type="dxa"/>
              <w:bottom w:w="0" w:type="dxa"/>
              <w:right w:w="0" w:type="dxa"/>
            </w:tcMar>
            <w:hideMark/>
          </w:tcPr>
          <w:p w14:paraId="7D0E98BD" w14:textId="77777777" w:rsidR="00F63011" w:rsidRPr="00F63011" w:rsidRDefault="00F63011" w:rsidP="00F63011">
            <w:pPr>
              <w:spacing w:after="0" w:line="195" w:lineRule="atLeast"/>
              <w:rPr>
                <w:rFonts w:ascii="Times New Roman" w:eastAsia="Times New Roman" w:hAnsi="Times New Roman" w:cs="Times New Roman"/>
                <w:sz w:val="17"/>
                <w:szCs w:val="17"/>
                <w:lang w:eastAsia="en-GB"/>
              </w:rPr>
            </w:pPr>
            <w:r w:rsidRPr="00F63011">
              <w:rPr>
                <w:rFonts w:ascii="Times New Roman" w:eastAsia="Times New Roman" w:hAnsi="Times New Roman" w:cs="Times New Roman"/>
                <w:sz w:val="17"/>
                <w:szCs w:val="17"/>
                <w:lang w:eastAsia="en-GB"/>
              </w:rPr>
              <w:t>• A group singing intervention should take a person-centred approach. Core conditions should be provided for security and growth/self-actualisation and to ensure the activity is facilitating intrinsic motivations not undermining them as explained by CET (</w:t>
            </w:r>
            <w:hyperlink r:id="rId67" w:anchor="bibr19-10497323221104718" w:history="1">
              <w:r w:rsidRPr="00F63011">
                <w:rPr>
                  <w:rFonts w:ascii="Times New Roman" w:eastAsia="Times New Roman" w:hAnsi="Times New Roman" w:cs="Times New Roman"/>
                  <w:color w:val="000000"/>
                  <w:sz w:val="17"/>
                  <w:szCs w:val="17"/>
                  <w:u w:val="single"/>
                  <w:lang w:eastAsia="en-GB"/>
                </w:rPr>
                <w:t>Deci &amp; Ryan, 2000</w:t>
              </w:r>
            </w:hyperlink>
            <w:r w:rsidRPr="00F63011">
              <w:rPr>
                <w:rFonts w:ascii="Times New Roman" w:eastAsia="Times New Roman" w:hAnsi="Times New Roman" w:cs="Times New Roman"/>
                <w:sz w:val="17"/>
                <w:szCs w:val="17"/>
                <w:lang w:eastAsia="en-GB"/>
              </w:rPr>
              <w:t>, </w:t>
            </w:r>
            <w:hyperlink r:id="rId68" w:anchor="bibr20-10497323221104718" w:history="1">
              <w:r w:rsidRPr="00F63011">
                <w:rPr>
                  <w:rFonts w:ascii="Times New Roman" w:eastAsia="Times New Roman" w:hAnsi="Times New Roman" w:cs="Times New Roman"/>
                  <w:color w:val="000000"/>
                  <w:sz w:val="17"/>
                  <w:szCs w:val="17"/>
                  <w:u w:val="single"/>
                  <w:lang w:eastAsia="en-GB"/>
                </w:rPr>
                <w:t>2008</w:t>
              </w:r>
            </w:hyperlink>
            <w:r w:rsidRPr="00F63011">
              <w:rPr>
                <w:rFonts w:ascii="Times New Roman" w:eastAsia="Times New Roman" w:hAnsi="Times New Roman" w:cs="Times New Roman"/>
                <w:sz w:val="17"/>
                <w:szCs w:val="17"/>
                <w:lang w:eastAsia="en-GB"/>
              </w:rPr>
              <w:t>; </w:t>
            </w:r>
            <w:hyperlink r:id="rId69" w:anchor="bibr25-10497323221104718" w:history="1">
              <w:r w:rsidRPr="00F63011">
                <w:rPr>
                  <w:rFonts w:ascii="Times New Roman" w:eastAsia="Times New Roman" w:hAnsi="Times New Roman" w:cs="Times New Roman"/>
                  <w:color w:val="000000"/>
                  <w:sz w:val="17"/>
                  <w:szCs w:val="17"/>
                  <w:u w:val="single"/>
                  <w:lang w:eastAsia="en-GB"/>
                </w:rPr>
                <w:t>Durrant, 2005</w:t>
              </w:r>
            </w:hyperlink>
            <w:r w:rsidRPr="00F63011">
              <w:rPr>
                <w:rFonts w:ascii="Times New Roman" w:eastAsia="Times New Roman" w:hAnsi="Times New Roman" w:cs="Times New Roman"/>
                <w:sz w:val="17"/>
                <w:szCs w:val="17"/>
                <w:lang w:eastAsia="en-GB"/>
              </w:rPr>
              <w:t>; </w:t>
            </w:r>
            <w:hyperlink r:id="rId70" w:anchor="bibr40-10497323221104718" w:history="1">
              <w:r w:rsidRPr="00F63011">
                <w:rPr>
                  <w:rFonts w:ascii="Times New Roman" w:eastAsia="Times New Roman" w:hAnsi="Times New Roman" w:cs="Times New Roman"/>
                  <w:color w:val="000000"/>
                  <w:sz w:val="17"/>
                  <w:szCs w:val="17"/>
                  <w:u w:val="single"/>
                  <w:lang w:eastAsia="en-GB"/>
                </w:rPr>
                <w:t>Judd &amp; Pooley, 2014</w:t>
              </w:r>
            </w:hyperlink>
            <w:r w:rsidRPr="00F63011">
              <w:rPr>
                <w:rFonts w:ascii="Times New Roman" w:eastAsia="Times New Roman" w:hAnsi="Times New Roman" w:cs="Times New Roman"/>
                <w:sz w:val="17"/>
                <w:szCs w:val="17"/>
                <w:lang w:eastAsia="en-GB"/>
              </w:rPr>
              <w:t>; present study)</w:t>
            </w:r>
          </w:p>
        </w:tc>
      </w:tr>
      <w:tr w:rsidR="00F63011" w:rsidRPr="00F63011" w14:paraId="51C05A79" w14:textId="77777777" w:rsidTr="00F63011">
        <w:tc>
          <w:tcPr>
            <w:tcW w:w="0" w:type="auto"/>
            <w:tcMar>
              <w:top w:w="72" w:type="dxa"/>
              <w:left w:w="0" w:type="dxa"/>
              <w:bottom w:w="0" w:type="dxa"/>
              <w:right w:w="0" w:type="dxa"/>
            </w:tcMar>
            <w:hideMark/>
          </w:tcPr>
          <w:p w14:paraId="7A8B6C22" w14:textId="77777777" w:rsidR="00F63011" w:rsidRPr="00F63011" w:rsidRDefault="00F63011" w:rsidP="00F63011">
            <w:pPr>
              <w:spacing w:after="0" w:line="195" w:lineRule="atLeast"/>
              <w:rPr>
                <w:rFonts w:ascii="Times New Roman" w:eastAsia="Times New Roman" w:hAnsi="Times New Roman" w:cs="Times New Roman"/>
                <w:sz w:val="17"/>
                <w:szCs w:val="17"/>
                <w:lang w:eastAsia="en-GB"/>
              </w:rPr>
            </w:pPr>
            <w:r w:rsidRPr="00F63011">
              <w:rPr>
                <w:rFonts w:ascii="Times New Roman" w:eastAsia="Times New Roman" w:hAnsi="Times New Roman" w:cs="Times New Roman"/>
                <w:sz w:val="17"/>
                <w:szCs w:val="17"/>
                <w:lang w:eastAsia="en-GB"/>
              </w:rPr>
              <w:t>• A group singing intervention should satisfy all three of the basic psychological needs as proposed by SDT; autonomy, competence and relatedness/belonging and not neglect any one of them (</w:t>
            </w:r>
            <w:hyperlink r:id="rId71" w:anchor="bibr20-10497323221104718" w:history="1">
              <w:r w:rsidRPr="00F63011">
                <w:rPr>
                  <w:rFonts w:ascii="Times New Roman" w:eastAsia="Times New Roman" w:hAnsi="Times New Roman" w:cs="Times New Roman"/>
                  <w:color w:val="000000"/>
                  <w:sz w:val="17"/>
                  <w:szCs w:val="17"/>
                  <w:u w:val="single"/>
                  <w:lang w:eastAsia="en-GB"/>
                </w:rPr>
                <w:t>Deci &amp; Ryan, 2008</w:t>
              </w:r>
            </w:hyperlink>
            <w:r w:rsidRPr="00F63011">
              <w:rPr>
                <w:rFonts w:ascii="Times New Roman" w:eastAsia="Times New Roman" w:hAnsi="Times New Roman" w:cs="Times New Roman"/>
                <w:sz w:val="17"/>
                <w:szCs w:val="17"/>
                <w:lang w:eastAsia="en-GB"/>
              </w:rPr>
              <w:t>; present study)</w:t>
            </w:r>
          </w:p>
        </w:tc>
      </w:tr>
      <w:tr w:rsidR="00F63011" w:rsidRPr="00F63011" w14:paraId="67F63378" w14:textId="77777777" w:rsidTr="00F63011">
        <w:tc>
          <w:tcPr>
            <w:tcW w:w="0" w:type="auto"/>
            <w:tcMar>
              <w:top w:w="72" w:type="dxa"/>
              <w:left w:w="0" w:type="dxa"/>
              <w:bottom w:w="0" w:type="dxa"/>
              <w:right w:w="0" w:type="dxa"/>
            </w:tcMar>
            <w:hideMark/>
          </w:tcPr>
          <w:p w14:paraId="5B5BB331" w14:textId="77777777" w:rsidR="00F63011" w:rsidRPr="00F63011" w:rsidRDefault="00F63011" w:rsidP="00F63011">
            <w:pPr>
              <w:spacing w:after="0" w:line="195" w:lineRule="atLeast"/>
              <w:rPr>
                <w:rFonts w:ascii="Times New Roman" w:eastAsia="Times New Roman" w:hAnsi="Times New Roman" w:cs="Times New Roman"/>
                <w:sz w:val="17"/>
                <w:szCs w:val="17"/>
                <w:lang w:eastAsia="en-GB"/>
              </w:rPr>
            </w:pPr>
            <w:r w:rsidRPr="00F63011">
              <w:rPr>
                <w:rFonts w:ascii="Times New Roman" w:eastAsia="Times New Roman" w:hAnsi="Times New Roman" w:cs="Times New Roman"/>
                <w:sz w:val="17"/>
                <w:szCs w:val="17"/>
                <w:lang w:eastAsia="en-GB"/>
              </w:rPr>
              <w:t>• A group singing intervention should recognise the importance of social identity and self-realisation for positive health and wellbeing outcomes as highlighted by the present study, </w:t>
            </w:r>
            <w:hyperlink r:id="rId72" w:anchor="bibr19-10497323221104718" w:history="1">
              <w:r w:rsidRPr="00F63011">
                <w:rPr>
                  <w:rFonts w:ascii="Times New Roman" w:eastAsia="Times New Roman" w:hAnsi="Times New Roman" w:cs="Times New Roman"/>
                  <w:color w:val="000000"/>
                  <w:sz w:val="17"/>
                  <w:szCs w:val="17"/>
                  <w:u w:val="single"/>
                  <w:lang w:eastAsia="en-GB"/>
                </w:rPr>
                <w:t>Deci and Ryan (2000</w:t>
              </w:r>
            </w:hyperlink>
            <w:r w:rsidRPr="00F63011">
              <w:rPr>
                <w:rFonts w:ascii="Times New Roman" w:eastAsia="Times New Roman" w:hAnsi="Times New Roman" w:cs="Times New Roman"/>
                <w:sz w:val="17"/>
                <w:szCs w:val="17"/>
                <w:lang w:eastAsia="en-GB"/>
              </w:rPr>
              <w:t>, </w:t>
            </w:r>
            <w:hyperlink r:id="rId73" w:anchor="bibr20-10497323221104718" w:history="1">
              <w:r w:rsidRPr="00F63011">
                <w:rPr>
                  <w:rFonts w:ascii="Times New Roman" w:eastAsia="Times New Roman" w:hAnsi="Times New Roman" w:cs="Times New Roman"/>
                  <w:color w:val="000000"/>
                  <w:sz w:val="17"/>
                  <w:szCs w:val="17"/>
                  <w:u w:val="single"/>
                  <w:lang w:eastAsia="en-GB"/>
                </w:rPr>
                <w:t>2008)</w:t>
              </w:r>
            </w:hyperlink>
            <w:r w:rsidRPr="00F63011">
              <w:rPr>
                <w:rFonts w:ascii="Times New Roman" w:eastAsia="Times New Roman" w:hAnsi="Times New Roman" w:cs="Times New Roman"/>
                <w:sz w:val="17"/>
                <w:szCs w:val="17"/>
                <w:lang w:eastAsia="en-GB"/>
              </w:rPr>
              <w:t> and </w:t>
            </w:r>
            <w:hyperlink r:id="rId74" w:anchor="bibr52-10497323221104718" w:history="1">
              <w:r w:rsidRPr="00F63011">
                <w:rPr>
                  <w:rFonts w:ascii="Times New Roman" w:eastAsia="Times New Roman" w:hAnsi="Times New Roman" w:cs="Times New Roman"/>
                  <w:color w:val="000000"/>
                  <w:sz w:val="17"/>
                  <w:szCs w:val="17"/>
                  <w:u w:val="single"/>
                  <w:lang w:eastAsia="en-GB"/>
                </w:rPr>
                <w:t>Miquelon and Vallerand (2006</w:t>
              </w:r>
            </w:hyperlink>
            <w:r w:rsidRPr="00F63011">
              <w:rPr>
                <w:rFonts w:ascii="Times New Roman" w:eastAsia="Times New Roman" w:hAnsi="Times New Roman" w:cs="Times New Roman"/>
                <w:sz w:val="17"/>
                <w:szCs w:val="17"/>
                <w:lang w:eastAsia="en-GB"/>
              </w:rPr>
              <w:t>, </w:t>
            </w:r>
            <w:hyperlink r:id="rId75" w:anchor="bibr53-10497323221104718" w:history="1">
              <w:r w:rsidRPr="00F63011">
                <w:rPr>
                  <w:rFonts w:ascii="Times New Roman" w:eastAsia="Times New Roman" w:hAnsi="Times New Roman" w:cs="Times New Roman"/>
                  <w:color w:val="000000"/>
                  <w:sz w:val="17"/>
                  <w:szCs w:val="17"/>
                  <w:u w:val="single"/>
                  <w:lang w:eastAsia="en-GB"/>
                </w:rPr>
                <w:t>2008)</w:t>
              </w:r>
            </w:hyperlink>
            <w:r w:rsidRPr="00F63011">
              <w:rPr>
                <w:rFonts w:ascii="Times New Roman" w:eastAsia="Times New Roman" w:hAnsi="Times New Roman" w:cs="Times New Roman"/>
                <w:sz w:val="17"/>
                <w:szCs w:val="17"/>
                <w:lang w:eastAsia="en-GB"/>
              </w:rPr>
              <w:t>.</w:t>
            </w:r>
          </w:p>
        </w:tc>
      </w:tr>
      <w:tr w:rsidR="00F63011" w:rsidRPr="00F63011" w14:paraId="7B598F2E" w14:textId="77777777" w:rsidTr="00F63011">
        <w:tc>
          <w:tcPr>
            <w:tcW w:w="0" w:type="auto"/>
            <w:tcMar>
              <w:top w:w="72" w:type="dxa"/>
              <w:left w:w="0" w:type="dxa"/>
              <w:bottom w:w="0" w:type="dxa"/>
              <w:right w:w="0" w:type="dxa"/>
            </w:tcMar>
            <w:hideMark/>
          </w:tcPr>
          <w:p w14:paraId="6B21662C" w14:textId="77777777" w:rsidR="00F63011" w:rsidRPr="00F63011" w:rsidRDefault="00F63011" w:rsidP="00F63011">
            <w:pPr>
              <w:spacing w:after="0" w:line="195" w:lineRule="atLeast"/>
              <w:rPr>
                <w:rFonts w:ascii="Times New Roman" w:eastAsia="Times New Roman" w:hAnsi="Times New Roman" w:cs="Times New Roman"/>
                <w:sz w:val="17"/>
                <w:szCs w:val="17"/>
                <w:lang w:eastAsia="en-GB"/>
              </w:rPr>
            </w:pPr>
            <w:r w:rsidRPr="00F63011">
              <w:rPr>
                <w:rFonts w:ascii="Times New Roman" w:eastAsia="Times New Roman" w:hAnsi="Times New Roman" w:cs="Times New Roman"/>
                <w:sz w:val="17"/>
                <w:szCs w:val="17"/>
                <w:lang w:eastAsia="en-GB"/>
              </w:rPr>
              <w:t>• A group singing intervention should be accessible and inclusive for all regardless of ability, confidence, or social status (</w:t>
            </w:r>
            <w:hyperlink r:id="rId76" w:anchor="bibr13-10497323221104718" w:history="1">
              <w:r w:rsidRPr="00F63011">
                <w:rPr>
                  <w:rFonts w:ascii="Times New Roman" w:eastAsia="Times New Roman" w:hAnsi="Times New Roman" w:cs="Times New Roman"/>
                  <w:color w:val="000000"/>
                  <w:sz w:val="17"/>
                  <w:szCs w:val="17"/>
                  <w:u w:val="single"/>
                  <w:lang w:eastAsia="en-GB"/>
                </w:rPr>
                <w:t>Clift, 2010</w:t>
              </w:r>
            </w:hyperlink>
            <w:r w:rsidRPr="00F63011">
              <w:rPr>
                <w:rFonts w:ascii="Times New Roman" w:eastAsia="Times New Roman" w:hAnsi="Times New Roman" w:cs="Times New Roman"/>
                <w:sz w:val="17"/>
                <w:szCs w:val="17"/>
                <w:lang w:eastAsia="en-GB"/>
              </w:rPr>
              <w:t>; </w:t>
            </w:r>
            <w:hyperlink r:id="rId77" w:anchor="bibr40-10497323221104718" w:history="1">
              <w:r w:rsidRPr="00F63011">
                <w:rPr>
                  <w:rFonts w:ascii="Times New Roman" w:eastAsia="Times New Roman" w:hAnsi="Times New Roman" w:cs="Times New Roman"/>
                  <w:color w:val="000000"/>
                  <w:sz w:val="17"/>
                  <w:szCs w:val="17"/>
                  <w:u w:val="single"/>
                  <w:lang w:eastAsia="en-GB"/>
                </w:rPr>
                <w:t>Judd &amp; Pooley, 2014</w:t>
              </w:r>
            </w:hyperlink>
            <w:r w:rsidRPr="00F63011">
              <w:rPr>
                <w:rFonts w:ascii="Times New Roman" w:eastAsia="Times New Roman" w:hAnsi="Times New Roman" w:cs="Times New Roman"/>
                <w:sz w:val="17"/>
                <w:szCs w:val="17"/>
                <w:lang w:eastAsia="en-GB"/>
              </w:rPr>
              <w:t>; present study).</w:t>
            </w:r>
          </w:p>
        </w:tc>
      </w:tr>
      <w:tr w:rsidR="00F63011" w:rsidRPr="00F63011" w14:paraId="0E487C35" w14:textId="77777777" w:rsidTr="00F63011">
        <w:tc>
          <w:tcPr>
            <w:tcW w:w="0" w:type="auto"/>
            <w:tcMar>
              <w:top w:w="72" w:type="dxa"/>
              <w:left w:w="0" w:type="dxa"/>
              <w:bottom w:w="0" w:type="dxa"/>
              <w:right w:w="0" w:type="dxa"/>
            </w:tcMar>
            <w:hideMark/>
          </w:tcPr>
          <w:p w14:paraId="35D6D8D0" w14:textId="77777777" w:rsidR="00F63011" w:rsidRPr="00F63011" w:rsidRDefault="00F63011" w:rsidP="00F63011">
            <w:pPr>
              <w:spacing w:after="0" w:line="195" w:lineRule="atLeast"/>
              <w:rPr>
                <w:rFonts w:ascii="Times New Roman" w:eastAsia="Times New Roman" w:hAnsi="Times New Roman" w:cs="Times New Roman"/>
                <w:sz w:val="17"/>
                <w:szCs w:val="17"/>
                <w:lang w:eastAsia="en-GB"/>
              </w:rPr>
            </w:pPr>
            <w:r w:rsidRPr="00F63011">
              <w:rPr>
                <w:rFonts w:ascii="Times New Roman" w:eastAsia="Times New Roman" w:hAnsi="Times New Roman" w:cs="Times New Roman"/>
                <w:sz w:val="17"/>
                <w:szCs w:val="17"/>
                <w:lang w:eastAsia="en-GB"/>
              </w:rPr>
              <w:t>• A primary focus of a group singing intervention should be raising self-esteem for participants through increased competence and self-efficacy (</w:t>
            </w:r>
            <w:hyperlink r:id="rId78" w:anchor="bibr43-10497323221104718" w:history="1">
              <w:r w:rsidRPr="00F63011">
                <w:rPr>
                  <w:rFonts w:ascii="Times New Roman" w:eastAsia="Times New Roman" w:hAnsi="Times New Roman" w:cs="Times New Roman"/>
                  <w:color w:val="000000"/>
                  <w:sz w:val="17"/>
                  <w:szCs w:val="17"/>
                  <w:u w:val="single"/>
                  <w:lang w:eastAsia="en-GB"/>
                </w:rPr>
                <w:t>Lagace et al., 2016</w:t>
              </w:r>
            </w:hyperlink>
            <w:r w:rsidRPr="00F63011">
              <w:rPr>
                <w:rFonts w:ascii="Times New Roman" w:eastAsia="Times New Roman" w:hAnsi="Times New Roman" w:cs="Times New Roman"/>
                <w:sz w:val="17"/>
                <w:szCs w:val="17"/>
                <w:lang w:eastAsia="en-GB"/>
              </w:rPr>
              <w:t>; present study).</w:t>
            </w:r>
          </w:p>
        </w:tc>
      </w:tr>
      <w:tr w:rsidR="00F63011" w:rsidRPr="00F63011" w14:paraId="3FC66F7F" w14:textId="77777777" w:rsidTr="00F63011">
        <w:tc>
          <w:tcPr>
            <w:tcW w:w="0" w:type="auto"/>
            <w:tcMar>
              <w:top w:w="72" w:type="dxa"/>
              <w:left w:w="0" w:type="dxa"/>
              <w:bottom w:w="0" w:type="dxa"/>
              <w:right w:w="0" w:type="dxa"/>
            </w:tcMar>
            <w:hideMark/>
          </w:tcPr>
          <w:p w14:paraId="0DD1AC2A" w14:textId="77777777" w:rsidR="00F63011" w:rsidRPr="00F63011" w:rsidRDefault="00F63011" w:rsidP="00F63011">
            <w:pPr>
              <w:spacing w:after="0" w:line="195" w:lineRule="atLeast"/>
              <w:rPr>
                <w:rFonts w:ascii="Times New Roman" w:eastAsia="Times New Roman" w:hAnsi="Times New Roman" w:cs="Times New Roman"/>
                <w:sz w:val="17"/>
                <w:szCs w:val="17"/>
                <w:lang w:eastAsia="en-GB"/>
              </w:rPr>
            </w:pPr>
            <w:r w:rsidRPr="00F63011">
              <w:rPr>
                <w:rFonts w:ascii="Times New Roman" w:eastAsia="Times New Roman" w:hAnsi="Times New Roman" w:cs="Times New Roman"/>
                <w:sz w:val="17"/>
                <w:szCs w:val="17"/>
                <w:lang w:eastAsia="en-GB"/>
              </w:rPr>
              <w:t>• Group dynamics should be carefully managed in a group singing intervention to facilitate and not undermine psychosocial benefits (</w:t>
            </w:r>
            <w:hyperlink r:id="rId79" w:anchor="bibr40-10497323221104718" w:history="1">
              <w:r w:rsidRPr="00F63011">
                <w:rPr>
                  <w:rFonts w:ascii="Times New Roman" w:eastAsia="Times New Roman" w:hAnsi="Times New Roman" w:cs="Times New Roman"/>
                  <w:color w:val="000000"/>
                  <w:sz w:val="17"/>
                  <w:szCs w:val="17"/>
                  <w:u w:val="single"/>
                  <w:lang w:eastAsia="en-GB"/>
                </w:rPr>
                <w:t>Judd &amp; Pooley, 2014</w:t>
              </w:r>
            </w:hyperlink>
            <w:r w:rsidRPr="00F63011">
              <w:rPr>
                <w:rFonts w:ascii="Times New Roman" w:eastAsia="Times New Roman" w:hAnsi="Times New Roman" w:cs="Times New Roman"/>
                <w:sz w:val="17"/>
                <w:szCs w:val="17"/>
                <w:lang w:eastAsia="en-GB"/>
              </w:rPr>
              <w:t>; </w:t>
            </w:r>
            <w:hyperlink r:id="rId80" w:anchor="bibr60-10497323221104718" w:history="1">
              <w:r w:rsidRPr="00F63011">
                <w:rPr>
                  <w:rFonts w:ascii="Times New Roman" w:eastAsia="Times New Roman" w:hAnsi="Times New Roman" w:cs="Times New Roman"/>
                  <w:color w:val="000000"/>
                  <w:sz w:val="17"/>
                  <w:szCs w:val="17"/>
                  <w:u w:val="single"/>
                  <w:lang w:eastAsia="en-GB"/>
                </w:rPr>
                <w:t>Reagon et al., 2016</w:t>
              </w:r>
            </w:hyperlink>
            <w:r w:rsidRPr="00F63011">
              <w:rPr>
                <w:rFonts w:ascii="Times New Roman" w:eastAsia="Times New Roman" w:hAnsi="Times New Roman" w:cs="Times New Roman"/>
                <w:sz w:val="17"/>
                <w:szCs w:val="17"/>
                <w:lang w:eastAsia="en-GB"/>
              </w:rPr>
              <w:t>; present study).</w:t>
            </w:r>
          </w:p>
        </w:tc>
      </w:tr>
    </w:tbl>
    <w:p w14:paraId="3AB0235E" w14:textId="6653C088" w:rsidR="00F63011" w:rsidRPr="00F63011" w:rsidRDefault="00F63011" w:rsidP="00F63011">
      <w:pPr>
        <w:spacing w:after="0" w:line="240" w:lineRule="atLeast"/>
        <w:jc w:val="both"/>
        <w:rPr>
          <w:rFonts w:ascii="Arial" w:eastAsia="Times New Roman" w:hAnsi="Arial" w:cs="Arial"/>
          <w:color w:val="000000"/>
          <w:sz w:val="20"/>
          <w:szCs w:val="20"/>
          <w:lang w:eastAsia="en-GB"/>
        </w:rPr>
      </w:pPr>
    </w:p>
    <w:p w14:paraId="7CA3FA64" w14:textId="77777777" w:rsidR="00F63011" w:rsidRPr="00A02BBC" w:rsidRDefault="00F63011" w:rsidP="001B4F91">
      <w:pPr>
        <w:rPr>
          <w:rFonts w:ascii="Arial" w:hAnsi="Arial" w:cs="Arial"/>
        </w:rPr>
      </w:pPr>
    </w:p>
    <w:sectPr w:rsidR="00F63011" w:rsidRPr="00A02BBC">
      <w:footerReference w:type="default" r:id="rId8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Pippa Anderson" w:date="2023-10-19T10:47:00Z" w:initials="PA">
    <w:p w14:paraId="6A54B890" w14:textId="77777777" w:rsidR="00CF0653" w:rsidRDefault="00CF0653" w:rsidP="0002203C">
      <w:pPr>
        <w:pStyle w:val="CommentText"/>
      </w:pPr>
      <w:r>
        <w:rPr>
          <w:rStyle w:val="CommentReference"/>
        </w:rPr>
        <w:annotationRef/>
      </w:r>
      <w:r>
        <w:rPr>
          <w:lang w:val="en-US"/>
        </w:rPr>
        <w:t>To what? What will you gain?</w:t>
      </w:r>
    </w:p>
  </w:comment>
  <w:comment w:id="3" w:author="Pippa Anderson" w:date="2023-10-19T10:49:00Z" w:initials="PA">
    <w:p w14:paraId="27DAC672" w14:textId="77777777" w:rsidR="00CF0653" w:rsidRDefault="00CF0653" w:rsidP="00476275">
      <w:pPr>
        <w:pStyle w:val="CommentText"/>
      </w:pPr>
      <w:r>
        <w:rPr>
          <w:rStyle w:val="CommentReference"/>
        </w:rPr>
        <w:annotationRef/>
      </w:r>
      <w:r>
        <w:rPr>
          <w:lang w:val="en-US"/>
        </w:rPr>
        <w:t>Short paragraph, can you make links to the next?</w:t>
      </w:r>
    </w:p>
  </w:comment>
  <w:comment w:id="4" w:author="Pippa Anderson" w:date="2023-10-19T10:51:00Z" w:initials="PA">
    <w:p w14:paraId="4F3DBBFE" w14:textId="77777777" w:rsidR="00F0525A" w:rsidRDefault="00F0525A" w:rsidP="00F0525A">
      <w:pPr>
        <w:pStyle w:val="CommentText"/>
      </w:pPr>
      <w:r>
        <w:rPr>
          <w:rStyle w:val="CommentReference"/>
        </w:rPr>
        <w:annotationRef/>
      </w:r>
      <w:r>
        <w:rPr>
          <w:lang w:val="en-US"/>
        </w:rPr>
        <w:t>There is a counterargument here</w:t>
      </w:r>
    </w:p>
  </w:comment>
  <w:comment w:id="5" w:author="Pippa Anderson" w:date="2023-10-19T10:54:00Z" w:initials="PA">
    <w:p w14:paraId="5FECC3A7" w14:textId="77777777" w:rsidR="00CF0653" w:rsidRDefault="00CF0653" w:rsidP="00A4360C">
      <w:pPr>
        <w:pStyle w:val="CommentText"/>
      </w:pPr>
      <w:r>
        <w:rPr>
          <w:rStyle w:val="CommentReference"/>
        </w:rPr>
        <w:annotationRef/>
      </w:r>
      <w:r>
        <w:rPr>
          <w:lang w:val="en-US"/>
        </w:rPr>
        <w:t>Tell us you are justifying these things below and why you will expand on them in part 2.</w:t>
      </w:r>
    </w:p>
  </w:comment>
  <w:comment w:id="6" w:author="Pippa Anderson" w:date="2023-10-19T10:58:00Z" w:initials="PA">
    <w:p w14:paraId="6A991F25" w14:textId="77777777" w:rsidR="00CF0653" w:rsidRDefault="00CF0653" w:rsidP="005E7E26">
      <w:pPr>
        <w:pStyle w:val="CommentText"/>
      </w:pPr>
      <w:r>
        <w:rPr>
          <w:rStyle w:val="CommentReference"/>
        </w:rPr>
        <w:annotationRef/>
      </w:r>
      <w:r>
        <w:rPr>
          <w:lang w:val="en-US"/>
        </w:rPr>
        <w:t xml:space="preserve">Comparing and contrasting? </w:t>
      </w:r>
    </w:p>
  </w:comment>
  <w:comment w:id="7" w:author="Pippa Anderson" w:date="2023-10-19T10:59:00Z" w:initials="PA">
    <w:p w14:paraId="1B9AE4FE" w14:textId="77777777" w:rsidR="00CF0653" w:rsidRDefault="00CF0653" w:rsidP="000F09C7">
      <w:pPr>
        <w:pStyle w:val="CommentText"/>
      </w:pPr>
      <w:r>
        <w:rPr>
          <w:rStyle w:val="CommentReference"/>
        </w:rPr>
        <w:annotationRef/>
      </w:r>
      <w:r>
        <w:rPr>
          <w:lang w:val="en-US"/>
        </w:rPr>
        <w:t>Why?</w:t>
      </w:r>
    </w:p>
  </w:comment>
  <w:comment w:id="8" w:author="Pippa Anderson" w:date="2023-10-19T10:59:00Z" w:initials="PA">
    <w:p w14:paraId="7312B389" w14:textId="77777777" w:rsidR="00CF0653" w:rsidRDefault="00CF0653" w:rsidP="008F3A3E">
      <w:pPr>
        <w:pStyle w:val="CommentText"/>
      </w:pPr>
      <w:r>
        <w:rPr>
          <w:rStyle w:val="CommentReference"/>
        </w:rPr>
        <w:annotationRef/>
      </w:r>
      <w:r>
        <w:rPr>
          <w:lang w:val="en-US"/>
        </w:rPr>
        <w:t>What's this?</w:t>
      </w:r>
    </w:p>
  </w:comment>
  <w:comment w:id="9" w:author="Pippa Anderson" w:date="2023-10-19T11:00:00Z" w:initials="PA">
    <w:p w14:paraId="0CDDD01C" w14:textId="77777777" w:rsidR="00CF0653" w:rsidRDefault="00CF0653" w:rsidP="00590299">
      <w:pPr>
        <w:pStyle w:val="CommentText"/>
      </w:pPr>
      <w:r>
        <w:rPr>
          <w:rStyle w:val="CommentReference"/>
        </w:rPr>
        <w:annotationRef/>
      </w:r>
      <w:r>
        <w:rPr>
          <w:lang w:val="en-US"/>
        </w:rPr>
        <w:t>Fig. 1</w:t>
      </w:r>
    </w:p>
  </w:comment>
  <w:comment w:id="10" w:author="Pippa Anderson" w:date="2023-10-19T11:01:00Z" w:initials="PA">
    <w:p w14:paraId="2F7AECA5" w14:textId="77777777" w:rsidR="00CF0653" w:rsidRDefault="00CF0653" w:rsidP="00325564">
      <w:pPr>
        <w:pStyle w:val="CommentText"/>
      </w:pPr>
      <w:r>
        <w:rPr>
          <w:rStyle w:val="CommentReference"/>
        </w:rPr>
        <w:annotationRef/>
      </w:r>
      <w:r>
        <w:rPr>
          <w:lang w:val="en-US"/>
        </w:rPr>
        <w:t>You?</w:t>
      </w:r>
    </w:p>
  </w:comment>
  <w:comment w:id="11" w:author="Pippa Anderson" w:date="2023-10-19T11:03:00Z" w:initials="PA">
    <w:p w14:paraId="00EB3523" w14:textId="77777777" w:rsidR="00CF0653" w:rsidRDefault="00CF0653" w:rsidP="00904D60">
      <w:pPr>
        <w:pStyle w:val="CommentText"/>
      </w:pPr>
      <w:r>
        <w:rPr>
          <w:rStyle w:val="CommentReference"/>
        </w:rPr>
        <w:annotationRef/>
      </w:r>
      <w:r>
        <w:t>REF in paragraph.</w:t>
      </w:r>
    </w:p>
  </w:comment>
  <w:comment w:id="12" w:author="Pippa Anderson" w:date="2023-10-19T11:06:00Z" w:initials="PA">
    <w:p w14:paraId="61AEE84E" w14:textId="77777777" w:rsidR="00CF0653" w:rsidRDefault="00CF0653" w:rsidP="005B60F4">
      <w:pPr>
        <w:pStyle w:val="CommentText"/>
      </w:pPr>
      <w:r>
        <w:rPr>
          <w:rStyle w:val="CommentReference"/>
        </w:rPr>
        <w:annotationRef/>
      </w:r>
      <w:r>
        <w:rPr>
          <w:lang w:val="en-US"/>
        </w:rPr>
        <w:t xml:space="preserve">Using Maslow to support you in creating a framework? </w:t>
      </w:r>
    </w:p>
  </w:comment>
  <w:comment w:id="13" w:author="Pippa Anderson" w:date="2023-10-19T11:06:00Z" w:initials="PA">
    <w:p w14:paraId="2765F610" w14:textId="77777777" w:rsidR="00CF0653" w:rsidRDefault="00CF0653" w:rsidP="00774B90">
      <w:pPr>
        <w:pStyle w:val="CommentText"/>
      </w:pPr>
      <w:r>
        <w:rPr>
          <w:rStyle w:val="CommentReference"/>
        </w:rPr>
        <w:annotationRef/>
      </w:r>
      <w:r>
        <w:rPr>
          <w:lang w:val="en-US"/>
        </w:rPr>
        <w:t xml:space="preserve">Perhaps condense ethics and expand critical review. </w:t>
      </w:r>
    </w:p>
  </w:comment>
  <w:comment w:id="14" w:author="Pippa Anderson" w:date="2023-10-19T11:26:00Z" w:initials="PA">
    <w:p w14:paraId="6FD62E84" w14:textId="77777777" w:rsidR="00BB3695" w:rsidRDefault="00BB3695" w:rsidP="00E33BE3">
      <w:pPr>
        <w:pStyle w:val="CommentText"/>
      </w:pPr>
      <w:r>
        <w:rPr>
          <w:rStyle w:val="CommentReference"/>
        </w:rPr>
        <w:annotationRef/>
      </w:r>
      <w:r>
        <w:rPr>
          <w:lang w:val="en-US"/>
        </w:rPr>
        <w:t xml:space="preserve">At some point, I think we need some supporting figures (Maslow). </w:t>
      </w:r>
    </w:p>
  </w:comment>
  <w:comment w:id="15" w:author="Pippa Anderson" w:date="2023-10-19T11:24:00Z" w:initials="PA">
    <w:p w14:paraId="71669C93" w14:textId="77777777" w:rsidR="00BB3695" w:rsidRDefault="00BB3695" w:rsidP="008F253A">
      <w:pPr>
        <w:pStyle w:val="CommentText"/>
      </w:pPr>
      <w:r>
        <w:rPr>
          <w:rStyle w:val="CommentReference"/>
        </w:rPr>
        <w:annotationRef/>
      </w:r>
      <w:r>
        <w:rPr>
          <w:lang w:val="en-US"/>
        </w:rPr>
        <w:t>Tie everything in that you laid out in part 1 (as per our conversation)</w:t>
      </w:r>
    </w:p>
  </w:comment>
  <w:comment w:id="16" w:author="Pippa Anderson" w:date="2023-10-19T11:26:00Z" w:initials="PA">
    <w:p w14:paraId="72002704" w14:textId="77777777" w:rsidR="004B4935" w:rsidRDefault="004B4935" w:rsidP="004B4935">
      <w:pPr>
        <w:pStyle w:val="CommentText"/>
      </w:pPr>
      <w:r>
        <w:rPr>
          <w:rStyle w:val="CommentReference"/>
        </w:rPr>
        <w:annotationRef/>
      </w:r>
      <w:r>
        <w:rPr>
          <w:lang w:val="en-US"/>
        </w:rPr>
        <w:t>Visual needed?</w:t>
      </w:r>
    </w:p>
  </w:comment>
  <w:comment w:id="17" w:author="Pippa Anderson" w:date="2023-10-19T11:37:00Z" w:initials="PA">
    <w:p w14:paraId="0C232FB4" w14:textId="77777777" w:rsidR="004B4935" w:rsidRDefault="004B4935" w:rsidP="004B4935">
      <w:pPr>
        <w:pStyle w:val="CommentText"/>
      </w:pPr>
      <w:r>
        <w:rPr>
          <w:rStyle w:val="CommentReference"/>
        </w:rPr>
        <w:annotationRef/>
      </w:r>
      <w:r>
        <w:rPr>
          <w:lang w:val="en-US"/>
        </w:rPr>
        <w:t>REF. Ref every point.</w:t>
      </w:r>
    </w:p>
  </w:comment>
  <w:comment w:id="20" w:author="Pippa Anderson" w:date="2023-10-19T11:14:00Z" w:initials="PA">
    <w:p w14:paraId="7125BD42" w14:textId="77777777" w:rsidR="00CF0653" w:rsidRDefault="00CF0653" w:rsidP="002D5EA7">
      <w:pPr>
        <w:pStyle w:val="CommentText"/>
      </w:pPr>
      <w:r>
        <w:rPr>
          <w:rStyle w:val="CommentReference"/>
        </w:rPr>
        <w:annotationRef/>
      </w:r>
      <w:r>
        <w:rPr>
          <w:lang w:val="en-US"/>
        </w:rPr>
        <w:t xml:space="preserve">Haven't completed sentence. </w:t>
      </w:r>
    </w:p>
  </w:comment>
  <w:comment w:id="21" w:author="Pippa Anderson" w:date="2023-10-19T11:20:00Z" w:initials="PA">
    <w:p w14:paraId="2BBE38F2" w14:textId="77777777" w:rsidR="00BB3695" w:rsidRDefault="00BB3695" w:rsidP="00685495">
      <w:pPr>
        <w:pStyle w:val="CommentText"/>
      </w:pPr>
      <w:r>
        <w:rPr>
          <w:rStyle w:val="CommentReference"/>
        </w:rPr>
        <w:annotationRef/>
      </w:r>
      <w:r>
        <w:rPr>
          <w:lang w:val="en-US"/>
        </w:rPr>
        <w:t xml:space="preserve">Why are you using this person so much? </w:t>
      </w:r>
    </w:p>
  </w:comment>
  <w:comment w:id="22" w:author="Pippa Anderson" w:date="2023-10-19T11:45:00Z" w:initials="PA">
    <w:p w14:paraId="076851CA" w14:textId="77777777" w:rsidR="000A47DF" w:rsidRDefault="000A47DF" w:rsidP="00BE398A">
      <w:pPr>
        <w:pStyle w:val="CommentText"/>
      </w:pPr>
      <w:r>
        <w:rPr>
          <w:rStyle w:val="CommentReference"/>
        </w:rPr>
        <w:annotationRef/>
      </w:r>
      <w:r>
        <w:rPr>
          <w:lang w:val="en-US"/>
        </w:rPr>
        <w:t xml:space="preserve">You create the belonging?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54B890" w15:done="1"/>
  <w15:commentEx w15:paraId="27DAC672" w15:done="0"/>
  <w15:commentEx w15:paraId="4F3DBBFE" w15:done="1"/>
  <w15:commentEx w15:paraId="5FECC3A7" w15:done="1"/>
  <w15:commentEx w15:paraId="6A991F25" w15:done="0"/>
  <w15:commentEx w15:paraId="1B9AE4FE" w15:done="0"/>
  <w15:commentEx w15:paraId="7312B389" w15:done="1"/>
  <w15:commentEx w15:paraId="0CDDD01C" w15:done="1"/>
  <w15:commentEx w15:paraId="2F7AECA5" w15:done="1"/>
  <w15:commentEx w15:paraId="00EB3523" w15:done="0"/>
  <w15:commentEx w15:paraId="61AEE84E" w15:done="0"/>
  <w15:commentEx w15:paraId="2765F610" w15:done="0"/>
  <w15:commentEx w15:paraId="6FD62E84" w15:done="1"/>
  <w15:commentEx w15:paraId="71669C93" w15:done="0"/>
  <w15:commentEx w15:paraId="72002704" w15:done="1"/>
  <w15:commentEx w15:paraId="0C232FB4" w15:done="0"/>
  <w15:commentEx w15:paraId="7125BD42" w15:done="0"/>
  <w15:commentEx w15:paraId="2BBE38F2" w15:done="0"/>
  <w15:commentEx w15:paraId="076851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DB87A4" w16cex:dateUtc="2023-10-19T09:47:00Z"/>
  <w16cex:commentExtensible w16cex:durableId="28DB8852" w16cex:dateUtc="2023-10-19T09:49:00Z"/>
  <w16cex:commentExtensible w16cex:durableId="28DB88CB" w16cex:dateUtc="2023-10-19T09:51:00Z"/>
  <w16cex:commentExtensible w16cex:durableId="28DB897E" w16cex:dateUtc="2023-10-19T09:54:00Z"/>
  <w16cex:commentExtensible w16cex:durableId="28DB8A47" w16cex:dateUtc="2023-10-19T09:58:00Z"/>
  <w16cex:commentExtensible w16cex:durableId="28DB8A75" w16cex:dateUtc="2023-10-19T09:59:00Z"/>
  <w16cex:commentExtensible w16cex:durableId="28DB8AA6" w16cex:dateUtc="2023-10-19T09:59:00Z"/>
  <w16cex:commentExtensible w16cex:durableId="28DB8AD5" w16cex:dateUtc="2023-10-19T10:00:00Z"/>
  <w16cex:commentExtensible w16cex:durableId="28DB8B22" w16cex:dateUtc="2023-10-19T10:01:00Z"/>
  <w16cex:commentExtensible w16cex:durableId="28DB8B7B" w16cex:dateUtc="2023-10-19T10:03:00Z"/>
  <w16cex:commentExtensible w16cex:durableId="28DB8C1B" w16cex:dateUtc="2023-10-19T10:06:00Z"/>
  <w16cex:commentExtensible w16cex:durableId="28DB8C51" w16cex:dateUtc="2023-10-19T10:06:00Z"/>
  <w16cex:commentExtensible w16cex:durableId="28DB90CF" w16cex:dateUtc="2023-10-19T10:26:00Z"/>
  <w16cex:commentExtensible w16cex:durableId="28DB9061" w16cex:dateUtc="2023-10-19T10:24:00Z"/>
  <w16cex:commentExtensible w16cex:durableId="28DB90F4" w16cex:dateUtc="2023-10-19T10:26:00Z"/>
  <w16cex:commentExtensible w16cex:durableId="28DB9374" w16cex:dateUtc="2023-10-19T10:37:00Z"/>
  <w16cex:commentExtensible w16cex:durableId="28DB8E29" w16cex:dateUtc="2023-10-19T10:14:00Z"/>
  <w16cex:commentExtensible w16cex:durableId="28DB8F69" w16cex:dateUtc="2023-10-19T10:20:00Z"/>
  <w16cex:commentExtensible w16cex:durableId="28DB954A" w16cex:dateUtc="2023-10-19T10: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54B890" w16cid:durableId="28DB87A4"/>
  <w16cid:commentId w16cid:paraId="27DAC672" w16cid:durableId="28DB8852"/>
  <w16cid:commentId w16cid:paraId="4F3DBBFE" w16cid:durableId="28DB88CB"/>
  <w16cid:commentId w16cid:paraId="5FECC3A7" w16cid:durableId="28DB897E"/>
  <w16cid:commentId w16cid:paraId="6A991F25" w16cid:durableId="28DB8A47"/>
  <w16cid:commentId w16cid:paraId="1B9AE4FE" w16cid:durableId="28DB8A75"/>
  <w16cid:commentId w16cid:paraId="7312B389" w16cid:durableId="28DB8AA6"/>
  <w16cid:commentId w16cid:paraId="0CDDD01C" w16cid:durableId="28DB8AD5"/>
  <w16cid:commentId w16cid:paraId="2F7AECA5" w16cid:durableId="28DB8B22"/>
  <w16cid:commentId w16cid:paraId="00EB3523" w16cid:durableId="28DB8B7B"/>
  <w16cid:commentId w16cid:paraId="61AEE84E" w16cid:durableId="28DB8C1B"/>
  <w16cid:commentId w16cid:paraId="2765F610" w16cid:durableId="28DB8C51"/>
  <w16cid:commentId w16cid:paraId="6FD62E84" w16cid:durableId="28DB90CF"/>
  <w16cid:commentId w16cid:paraId="71669C93" w16cid:durableId="28DB9061"/>
  <w16cid:commentId w16cid:paraId="72002704" w16cid:durableId="28DB90F4"/>
  <w16cid:commentId w16cid:paraId="0C232FB4" w16cid:durableId="28DB9374"/>
  <w16cid:commentId w16cid:paraId="7125BD42" w16cid:durableId="28DB8E29"/>
  <w16cid:commentId w16cid:paraId="2BBE38F2" w16cid:durableId="28DB8F69"/>
  <w16cid:commentId w16cid:paraId="076851CA" w16cid:durableId="28DB95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CA198" w14:textId="77777777" w:rsidR="00B2458E" w:rsidRDefault="00B2458E" w:rsidP="006224AD">
      <w:pPr>
        <w:spacing w:after="0" w:line="240" w:lineRule="auto"/>
      </w:pPr>
      <w:r>
        <w:separator/>
      </w:r>
    </w:p>
  </w:endnote>
  <w:endnote w:type="continuationSeparator" w:id="0">
    <w:p w14:paraId="4C64AF9F" w14:textId="77777777" w:rsidR="00B2458E" w:rsidRDefault="00B2458E" w:rsidP="00622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1017497"/>
      <w:docPartObj>
        <w:docPartGallery w:val="Page Numbers (Bottom of Page)"/>
        <w:docPartUnique/>
      </w:docPartObj>
    </w:sdtPr>
    <w:sdtEndPr>
      <w:rPr>
        <w:noProof/>
      </w:rPr>
    </w:sdtEndPr>
    <w:sdtContent>
      <w:p w14:paraId="5BD234EC" w14:textId="5DB6640C" w:rsidR="00BD0038" w:rsidRDefault="00BD00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67DAD8" w14:textId="77777777" w:rsidR="00BD0038" w:rsidRDefault="00BD0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C65DE" w14:textId="77777777" w:rsidR="00B2458E" w:rsidRDefault="00B2458E" w:rsidP="006224AD">
      <w:pPr>
        <w:spacing w:after="0" w:line="240" w:lineRule="auto"/>
      </w:pPr>
      <w:r>
        <w:separator/>
      </w:r>
    </w:p>
  </w:footnote>
  <w:footnote w:type="continuationSeparator" w:id="0">
    <w:p w14:paraId="07301E59" w14:textId="77777777" w:rsidR="00B2458E" w:rsidRDefault="00B2458E" w:rsidP="006224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3586"/>
    <w:multiLevelType w:val="hybridMultilevel"/>
    <w:tmpl w:val="2B56D992"/>
    <w:lvl w:ilvl="0" w:tplc="22A450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1218A"/>
    <w:multiLevelType w:val="hybridMultilevel"/>
    <w:tmpl w:val="C1661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697127"/>
    <w:multiLevelType w:val="hybridMultilevel"/>
    <w:tmpl w:val="8AE04E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69E7AD7"/>
    <w:multiLevelType w:val="hybridMultilevel"/>
    <w:tmpl w:val="D69CB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C1BBC"/>
    <w:multiLevelType w:val="hybridMultilevel"/>
    <w:tmpl w:val="6FA22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610A03"/>
    <w:multiLevelType w:val="hybridMultilevel"/>
    <w:tmpl w:val="72405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3258132">
    <w:abstractNumId w:val="5"/>
  </w:num>
  <w:num w:numId="2" w16cid:durableId="442459023">
    <w:abstractNumId w:val="3"/>
  </w:num>
  <w:num w:numId="3" w16cid:durableId="480118224">
    <w:abstractNumId w:val="2"/>
  </w:num>
  <w:num w:numId="4" w16cid:durableId="1625572474">
    <w:abstractNumId w:val="4"/>
  </w:num>
  <w:num w:numId="5" w16cid:durableId="1724862084">
    <w:abstractNumId w:val="1"/>
  </w:num>
  <w:num w:numId="6" w16cid:durableId="195913819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ippa Anderson">
    <w15:presenceInfo w15:providerId="None" w15:userId="Pippa Ander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368"/>
    <w:rsid w:val="00000624"/>
    <w:rsid w:val="00001351"/>
    <w:rsid w:val="00001ECA"/>
    <w:rsid w:val="00002B93"/>
    <w:rsid w:val="000035F4"/>
    <w:rsid w:val="00004851"/>
    <w:rsid w:val="000058E2"/>
    <w:rsid w:val="000071DD"/>
    <w:rsid w:val="000113AD"/>
    <w:rsid w:val="00014058"/>
    <w:rsid w:val="0001564A"/>
    <w:rsid w:val="000172CA"/>
    <w:rsid w:val="00017643"/>
    <w:rsid w:val="00020326"/>
    <w:rsid w:val="0002048F"/>
    <w:rsid w:val="00021CFA"/>
    <w:rsid w:val="00022513"/>
    <w:rsid w:val="0002299F"/>
    <w:rsid w:val="00022FEC"/>
    <w:rsid w:val="000237A9"/>
    <w:rsid w:val="00024CD4"/>
    <w:rsid w:val="000275DB"/>
    <w:rsid w:val="00027D38"/>
    <w:rsid w:val="00027D7D"/>
    <w:rsid w:val="00027DB0"/>
    <w:rsid w:val="00033729"/>
    <w:rsid w:val="00033BE1"/>
    <w:rsid w:val="00034B84"/>
    <w:rsid w:val="00034D96"/>
    <w:rsid w:val="000357DE"/>
    <w:rsid w:val="00040C7F"/>
    <w:rsid w:val="000414E1"/>
    <w:rsid w:val="00041680"/>
    <w:rsid w:val="000417A8"/>
    <w:rsid w:val="00041A0E"/>
    <w:rsid w:val="00041C83"/>
    <w:rsid w:val="00042797"/>
    <w:rsid w:val="00042D8E"/>
    <w:rsid w:val="00044222"/>
    <w:rsid w:val="000445BF"/>
    <w:rsid w:val="00044F7A"/>
    <w:rsid w:val="000453DF"/>
    <w:rsid w:val="00046697"/>
    <w:rsid w:val="00050480"/>
    <w:rsid w:val="00051C38"/>
    <w:rsid w:val="00053304"/>
    <w:rsid w:val="00053AE2"/>
    <w:rsid w:val="0005503D"/>
    <w:rsid w:val="000577E0"/>
    <w:rsid w:val="00063772"/>
    <w:rsid w:val="00063CA7"/>
    <w:rsid w:val="00066362"/>
    <w:rsid w:val="000673C1"/>
    <w:rsid w:val="0007132B"/>
    <w:rsid w:val="00073E8D"/>
    <w:rsid w:val="00074D7C"/>
    <w:rsid w:val="00075DFA"/>
    <w:rsid w:val="0007756B"/>
    <w:rsid w:val="00080412"/>
    <w:rsid w:val="00086697"/>
    <w:rsid w:val="00086841"/>
    <w:rsid w:val="000872DD"/>
    <w:rsid w:val="000874CC"/>
    <w:rsid w:val="0009053E"/>
    <w:rsid w:val="00091F98"/>
    <w:rsid w:val="00092525"/>
    <w:rsid w:val="00093C56"/>
    <w:rsid w:val="000966A8"/>
    <w:rsid w:val="0009788B"/>
    <w:rsid w:val="000A235E"/>
    <w:rsid w:val="000A2455"/>
    <w:rsid w:val="000A311B"/>
    <w:rsid w:val="000A3593"/>
    <w:rsid w:val="000A4037"/>
    <w:rsid w:val="000A47DF"/>
    <w:rsid w:val="000A5D04"/>
    <w:rsid w:val="000B10EB"/>
    <w:rsid w:val="000B1C62"/>
    <w:rsid w:val="000B382A"/>
    <w:rsid w:val="000B4E83"/>
    <w:rsid w:val="000B702F"/>
    <w:rsid w:val="000B7ADC"/>
    <w:rsid w:val="000C08A9"/>
    <w:rsid w:val="000C1205"/>
    <w:rsid w:val="000C3258"/>
    <w:rsid w:val="000C4337"/>
    <w:rsid w:val="000C4ED8"/>
    <w:rsid w:val="000C531D"/>
    <w:rsid w:val="000C66EE"/>
    <w:rsid w:val="000C6F01"/>
    <w:rsid w:val="000D0EA2"/>
    <w:rsid w:val="000D11D2"/>
    <w:rsid w:val="000D1738"/>
    <w:rsid w:val="000D1E3D"/>
    <w:rsid w:val="000D298C"/>
    <w:rsid w:val="000D353F"/>
    <w:rsid w:val="000D4760"/>
    <w:rsid w:val="000D4D0A"/>
    <w:rsid w:val="000E2DA9"/>
    <w:rsid w:val="000E3B87"/>
    <w:rsid w:val="000E5AEA"/>
    <w:rsid w:val="000E61C0"/>
    <w:rsid w:val="000E6FA9"/>
    <w:rsid w:val="000F13FD"/>
    <w:rsid w:val="000F1729"/>
    <w:rsid w:val="000F3EA5"/>
    <w:rsid w:val="000F4DFC"/>
    <w:rsid w:val="000F547E"/>
    <w:rsid w:val="000F6948"/>
    <w:rsid w:val="000F7837"/>
    <w:rsid w:val="000F785C"/>
    <w:rsid w:val="00102963"/>
    <w:rsid w:val="00104E00"/>
    <w:rsid w:val="00106219"/>
    <w:rsid w:val="001064C9"/>
    <w:rsid w:val="00107097"/>
    <w:rsid w:val="00113124"/>
    <w:rsid w:val="00113204"/>
    <w:rsid w:val="00114037"/>
    <w:rsid w:val="00116115"/>
    <w:rsid w:val="00120BAA"/>
    <w:rsid w:val="00120DFB"/>
    <w:rsid w:val="001211B4"/>
    <w:rsid w:val="001225DA"/>
    <w:rsid w:val="0012274C"/>
    <w:rsid w:val="001249ED"/>
    <w:rsid w:val="00125410"/>
    <w:rsid w:val="00125A2E"/>
    <w:rsid w:val="00126B7E"/>
    <w:rsid w:val="00126D9A"/>
    <w:rsid w:val="00126F3A"/>
    <w:rsid w:val="00126FEA"/>
    <w:rsid w:val="00131DDD"/>
    <w:rsid w:val="00132D08"/>
    <w:rsid w:val="00134435"/>
    <w:rsid w:val="001361C2"/>
    <w:rsid w:val="00136B00"/>
    <w:rsid w:val="00140F12"/>
    <w:rsid w:val="001420C5"/>
    <w:rsid w:val="0014409F"/>
    <w:rsid w:val="00145B86"/>
    <w:rsid w:val="001503FE"/>
    <w:rsid w:val="0015046A"/>
    <w:rsid w:val="00152E53"/>
    <w:rsid w:val="001531ED"/>
    <w:rsid w:val="00156076"/>
    <w:rsid w:val="001578AA"/>
    <w:rsid w:val="00161E4F"/>
    <w:rsid w:val="0016214C"/>
    <w:rsid w:val="001624B4"/>
    <w:rsid w:val="0016343A"/>
    <w:rsid w:val="00163E0E"/>
    <w:rsid w:val="00165B14"/>
    <w:rsid w:val="00165BD6"/>
    <w:rsid w:val="001708E8"/>
    <w:rsid w:val="00171145"/>
    <w:rsid w:val="00172B1E"/>
    <w:rsid w:val="00173C8A"/>
    <w:rsid w:val="001754A8"/>
    <w:rsid w:val="00176574"/>
    <w:rsid w:val="00176D9C"/>
    <w:rsid w:val="00177719"/>
    <w:rsid w:val="0018081A"/>
    <w:rsid w:val="00180F1B"/>
    <w:rsid w:val="00181083"/>
    <w:rsid w:val="00182529"/>
    <w:rsid w:val="00183B7C"/>
    <w:rsid w:val="001852C4"/>
    <w:rsid w:val="00187D65"/>
    <w:rsid w:val="00187DC9"/>
    <w:rsid w:val="0019101D"/>
    <w:rsid w:val="001912FC"/>
    <w:rsid w:val="00192948"/>
    <w:rsid w:val="00193DA2"/>
    <w:rsid w:val="00193F2F"/>
    <w:rsid w:val="00194834"/>
    <w:rsid w:val="00195664"/>
    <w:rsid w:val="00195FFD"/>
    <w:rsid w:val="00197BF5"/>
    <w:rsid w:val="001A2E1C"/>
    <w:rsid w:val="001A70E4"/>
    <w:rsid w:val="001A727C"/>
    <w:rsid w:val="001A75D1"/>
    <w:rsid w:val="001B011F"/>
    <w:rsid w:val="001B1110"/>
    <w:rsid w:val="001B3D28"/>
    <w:rsid w:val="001B42A3"/>
    <w:rsid w:val="001B44FF"/>
    <w:rsid w:val="001B4F64"/>
    <w:rsid w:val="001B4F91"/>
    <w:rsid w:val="001B6EB2"/>
    <w:rsid w:val="001B7938"/>
    <w:rsid w:val="001B7AEF"/>
    <w:rsid w:val="001B7B16"/>
    <w:rsid w:val="001C07B0"/>
    <w:rsid w:val="001C3930"/>
    <w:rsid w:val="001C5165"/>
    <w:rsid w:val="001C7097"/>
    <w:rsid w:val="001C7477"/>
    <w:rsid w:val="001C7708"/>
    <w:rsid w:val="001D1476"/>
    <w:rsid w:val="001D3069"/>
    <w:rsid w:val="001D3EDC"/>
    <w:rsid w:val="001D52C1"/>
    <w:rsid w:val="001D6ABB"/>
    <w:rsid w:val="001D7043"/>
    <w:rsid w:val="001E0B2C"/>
    <w:rsid w:val="001E167C"/>
    <w:rsid w:val="001E2B6D"/>
    <w:rsid w:val="001E361A"/>
    <w:rsid w:val="001E3D96"/>
    <w:rsid w:val="001E5045"/>
    <w:rsid w:val="001E5081"/>
    <w:rsid w:val="001E5DC4"/>
    <w:rsid w:val="001F07D4"/>
    <w:rsid w:val="001F1EF9"/>
    <w:rsid w:val="001F209C"/>
    <w:rsid w:val="001F2550"/>
    <w:rsid w:val="001F2638"/>
    <w:rsid w:val="001F2AA6"/>
    <w:rsid w:val="001F2DCC"/>
    <w:rsid w:val="001F5766"/>
    <w:rsid w:val="001F7E5D"/>
    <w:rsid w:val="0020510C"/>
    <w:rsid w:val="00206B85"/>
    <w:rsid w:val="002117CD"/>
    <w:rsid w:val="002118AB"/>
    <w:rsid w:val="00213FB5"/>
    <w:rsid w:val="00214577"/>
    <w:rsid w:val="00214714"/>
    <w:rsid w:val="002150E0"/>
    <w:rsid w:val="0022024F"/>
    <w:rsid w:val="0022085B"/>
    <w:rsid w:val="00220A2A"/>
    <w:rsid w:val="00221BA4"/>
    <w:rsid w:val="002221DA"/>
    <w:rsid w:val="00222836"/>
    <w:rsid w:val="00224169"/>
    <w:rsid w:val="00225FA9"/>
    <w:rsid w:val="00227F7A"/>
    <w:rsid w:val="00230A02"/>
    <w:rsid w:val="0023105D"/>
    <w:rsid w:val="00231C29"/>
    <w:rsid w:val="0023256A"/>
    <w:rsid w:val="0023291F"/>
    <w:rsid w:val="00232A1A"/>
    <w:rsid w:val="0023404A"/>
    <w:rsid w:val="00234BBA"/>
    <w:rsid w:val="00234F1A"/>
    <w:rsid w:val="002376B1"/>
    <w:rsid w:val="002400B0"/>
    <w:rsid w:val="00241053"/>
    <w:rsid w:val="00241E99"/>
    <w:rsid w:val="00242284"/>
    <w:rsid w:val="002425AD"/>
    <w:rsid w:val="00242C5A"/>
    <w:rsid w:val="00245B89"/>
    <w:rsid w:val="0024644A"/>
    <w:rsid w:val="00246E47"/>
    <w:rsid w:val="002472B0"/>
    <w:rsid w:val="00251D35"/>
    <w:rsid w:val="00253C2A"/>
    <w:rsid w:val="0025402A"/>
    <w:rsid w:val="002547A1"/>
    <w:rsid w:val="00255BA4"/>
    <w:rsid w:val="0026259E"/>
    <w:rsid w:val="002654D8"/>
    <w:rsid w:val="00266178"/>
    <w:rsid w:val="002668D8"/>
    <w:rsid w:val="0026782B"/>
    <w:rsid w:val="00267AE9"/>
    <w:rsid w:val="00270FAE"/>
    <w:rsid w:val="00271CB6"/>
    <w:rsid w:val="00273309"/>
    <w:rsid w:val="00276C97"/>
    <w:rsid w:val="00281773"/>
    <w:rsid w:val="00282C46"/>
    <w:rsid w:val="00284221"/>
    <w:rsid w:val="00284E9D"/>
    <w:rsid w:val="002856DE"/>
    <w:rsid w:val="00286B85"/>
    <w:rsid w:val="00286FA0"/>
    <w:rsid w:val="00287DFB"/>
    <w:rsid w:val="002931E0"/>
    <w:rsid w:val="00296701"/>
    <w:rsid w:val="00296C49"/>
    <w:rsid w:val="00297B8B"/>
    <w:rsid w:val="002A0702"/>
    <w:rsid w:val="002A3CCF"/>
    <w:rsid w:val="002A4BB3"/>
    <w:rsid w:val="002A4F4B"/>
    <w:rsid w:val="002A7829"/>
    <w:rsid w:val="002B104E"/>
    <w:rsid w:val="002B36B8"/>
    <w:rsid w:val="002B4A6D"/>
    <w:rsid w:val="002C167F"/>
    <w:rsid w:val="002C27CB"/>
    <w:rsid w:val="002C2A50"/>
    <w:rsid w:val="002C2B85"/>
    <w:rsid w:val="002C4E0D"/>
    <w:rsid w:val="002C51C8"/>
    <w:rsid w:val="002C55C8"/>
    <w:rsid w:val="002C5849"/>
    <w:rsid w:val="002C6EDB"/>
    <w:rsid w:val="002D079C"/>
    <w:rsid w:val="002D079D"/>
    <w:rsid w:val="002D1E7C"/>
    <w:rsid w:val="002D2811"/>
    <w:rsid w:val="002D4CEA"/>
    <w:rsid w:val="002D6673"/>
    <w:rsid w:val="002D781E"/>
    <w:rsid w:val="002E1819"/>
    <w:rsid w:val="002E242E"/>
    <w:rsid w:val="002E7542"/>
    <w:rsid w:val="002E75FA"/>
    <w:rsid w:val="002F0787"/>
    <w:rsid w:val="002F0924"/>
    <w:rsid w:val="002F12DF"/>
    <w:rsid w:val="002F4167"/>
    <w:rsid w:val="002F4B4E"/>
    <w:rsid w:val="002F6544"/>
    <w:rsid w:val="003016A3"/>
    <w:rsid w:val="00301856"/>
    <w:rsid w:val="003018D5"/>
    <w:rsid w:val="00302BAB"/>
    <w:rsid w:val="00302D20"/>
    <w:rsid w:val="00303A61"/>
    <w:rsid w:val="003045DE"/>
    <w:rsid w:val="00304D0F"/>
    <w:rsid w:val="003050E3"/>
    <w:rsid w:val="00306BCD"/>
    <w:rsid w:val="0031095E"/>
    <w:rsid w:val="00310CDC"/>
    <w:rsid w:val="00311367"/>
    <w:rsid w:val="003126D7"/>
    <w:rsid w:val="00314022"/>
    <w:rsid w:val="00315284"/>
    <w:rsid w:val="00317311"/>
    <w:rsid w:val="00317966"/>
    <w:rsid w:val="003209E7"/>
    <w:rsid w:val="003213B6"/>
    <w:rsid w:val="00322350"/>
    <w:rsid w:val="003240AB"/>
    <w:rsid w:val="0033133E"/>
    <w:rsid w:val="00331AA6"/>
    <w:rsid w:val="003321AD"/>
    <w:rsid w:val="0033317F"/>
    <w:rsid w:val="00333509"/>
    <w:rsid w:val="003355DD"/>
    <w:rsid w:val="00335E03"/>
    <w:rsid w:val="00337B5E"/>
    <w:rsid w:val="0034066D"/>
    <w:rsid w:val="00342C4C"/>
    <w:rsid w:val="00343C7D"/>
    <w:rsid w:val="00344C35"/>
    <w:rsid w:val="00345D78"/>
    <w:rsid w:val="00345E35"/>
    <w:rsid w:val="00346300"/>
    <w:rsid w:val="00346D40"/>
    <w:rsid w:val="00347B62"/>
    <w:rsid w:val="00350801"/>
    <w:rsid w:val="003525C3"/>
    <w:rsid w:val="003540D9"/>
    <w:rsid w:val="00354265"/>
    <w:rsid w:val="003560F2"/>
    <w:rsid w:val="00356C93"/>
    <w:rsid w:val="0035778C"/>
    <w:rsid w:val="00360B10"/>
    <w:rsid w:val="003619BF"/>
    <w:rsid w:val="00361DAF"/>
    <w:rsid w:val="00364726"/>
    <w:rsid w:val="00366C9E"/>
    <w:rsid w:val="003671B9"/>
    <w:rsid w:val="003673C0"/>
    <w:rsid w:val="00370360"/>
    <w:rsid w:val="00372075"/>
    <w:rsid w:val="00372DEF"/>
    <w:rsid w:val="003737C3"/>
    <w:rsid w:val="00373D32"/>
    <w:rsid w:val="0037771A"/>
    <w:rsid w:val="00380F93"/>
    <w:rsid w:val="003822A3"/>
    <w:rsid w:val="00383332"/>
    <w:rsid w:val="00383874"/>
    <w:rsid w:val="00385B84"/>
    <w:rsid w:val="003874A0"/>
    <w:rsid w:val="0039295F"/>
    <w:rsid w:val="0039384F"/>
    <w:rsid w:val="00393CDE"/>
    <w:rsid w:val="003960E9"/>
    <w:rsid w:val="00397A2A"/>
    <w:rsid w:val="003A0535"/>
    <w:rsid w:val="003A0A34"/>
    <w:rsid w:val="003A1160"/>
    <w:rsid w:val="003A2021"/>
    <w:rsid w:val="003A2702"/>
    <w:rsid w:val="003A2B17"/>
    <w:rsid w:val="003A3C39"/>
    <w:rsid w:val="003A5174"/>
    <w:rsid w:val="003A5B6E"/>
    <w:rsid w:val="003A650E"/>
    <w:rsid w:val="003B226C"/>
    <w:rsid w:val="003B2625"/>
    <w:rsid w:val="003B2688"/>
    <w:rsid w:val="003B270B"/>
    <w:rsid w:val="003B295F"/>
    <w:rsid w:val="003B3BB2"/>
    <w:rsid w:val="003B48B0"/>
    <w:rsid w:val="003B52A7"/>
    <w:rsid w:val="003B59F5"/>
    <w:rsid w:val="003B732F"/>
    <w:rsid w:val="003C0DEC"/>
    <w:rsid w:val="003C3727"/>
    <w:rsid w:val="003C7082"/>
    <w:rsid w:val="003D158A"/>
    <w:rsid w:val="003D2851"/>
    <w:rsid w:val="003D348B"/>
    <w:rsid w:val="003D3535"/>
    <w:rsid w:val="003D37F2"/>
    <w:rsid w:val="003D39C9"/>
    <w:rsid w:val="003D415A"/>
    <w:rsid w:val="003D4568"/>
    <w:rsid w:val="003D7991"/>
    <w:rsid w:val="003E2319"/>
    <w:rsid w:val="003E2BB9"/>
    <w:rsid w:val="003E4547"/>
    <w:rsid w:val="003E4FE0"/>
    <w:rsid w:val="003E50C8"/>
    <w:rsid w:val="003E7654"/>
    <w:rsid w:val="003E7D48"/>
    <w:rsid w:val="003F026F"/>
    <w:rsid w:val="003F0A50"/>
    <w:rsid w:val="003F1C4B"/>
    <w:rsid w:val="003F6295"/>
    <w:rsid w:val="0040134C"/>
    <w:rsid w:val="00407045"/>
    <w:rsid w:val="004106A6"/>
    <w:rsid w:val="004126E7"/>
    <w:rsid w:val="004140D2"/>
    <w:rsid w:val="00416CCF"/>
    <w:rsid w:val="004229E2"/>
    <w:rsid w:val="004230F1"/>
    <w:rsid w:val="00425B2D"/>
    <w:rsid w:val="0042716B"/>
    <w:rsid w:val="0042724F"/>
    <w:rsid w:val="0043062F"/>
    <w:rsid w:val="0043137A"/>
    <w:rsid w:val="00431ED2"/>
    <w:rsid w:val="004323DC"/>
    <w:rsid w:val="00432436"/>
    <w:rsid w:val="00432E2E"/>
    <w:rsid w:val="00433E96"/>
    <w:rsid w:val="004347D0"/>
    <w:rsid w:val="00442403"/>
    <w:rsid w:val="00442DDB"/>
    <w:rsid w:val="004435B9"/>
    <w:rsid w:val="0045250A"/>
    <w:rsid w:val="00453E60"/>
    <w:rsid w:val="004557BC"/>
    <w:rsid w:val="004566DA"/>
    <w:rsid w:val="0046260C"/>
    <w:rsid w:val="00464418"/>
    <w:rsid w:val="0046454A"/>
    <w:rsid w:val="004777EC"/>
    <w:rsid w:val="00481489"/>
    <w:rsid w:val="0048186B"/>
    <w:rsid w:val="0048191A"/>
    <w:rsid w:val="00482BFF"/>
    <w:rsid w:val="00482E5B"/>
    <w:rsid w:val="00483C18"/>
    <w:rsid w:val="004843CD"/>
    <w:rsid w:val="00484C51"/>
    <w:rsid w:val="0048558C"/>
    <w:rsid w:val="00485B85"/>
    <w:rsid w:val="004860C0"/>
    <w:rsid w:val="00487D36"/>
    <w:rsid w:val="0049057A"/>
    <w:rsid w:val="0049142E"/>
    <w:rsid w:val="00492305"/>
    <w:rsid w:val="004930E5"/>
    <w:rsid w:val="00493863"/>
    <w:rsid w:val="004938E1"/>
    <w:rsid w:val="0049489B"/>
    <w:rsid w:val="0049505F"/>
    <w:rsid w:val="00495938"/>
    <w:rsid w:val="00497371"/>
    <w:rsid w:val="004A0F33"/>
    <w:rsid w:val="004A1B3E"/>
    <w:rsid w:val="004A6735"/>
    <w:rsid w:val="004B0845"/>
    <w:rsid w:val="004B16C7"/>
    <w:rsid w:val="004B21B2"/>
    <w:rsid w:val="004B3365"/>
    <w:rsid w:val="004B39AF"/>
    <w:rsid w:val="004B3A3D"/>
    <w:rsid w:val="004B3FB6"/>
    <w:rsid w:val="004B4935"/>
    <w:rsid w:val="004C0213"/>
    <w:rsid w:val="004C0605"/>
    <w:rsid w:val="004C0760"/>
    <w:rsid w:val="004C1D98"/>
    <w:rsid w:val="004C3D87"/>
    <w:rsid w:val="004C6A2F"/>
    <w:rsid w:val="004C6FBA"/>
    <w:rsid w:val="004C7703"/>
    <w:rsid w:val="004D0890"/>
    <w:rsid w:val="004D2703"/>
    <w:rsid w:val="004D3527"/>
    <w:rsid w:val="004D35F5"/>
    <w:rsid w:val="004D4EF7"/>
    <w:rsid w:val="004E1B9B"/>
    <w:rsid w:val="004E26AB"/>
    <w:rsid w:val="004E3EDC"/>
    <w:rsid w:val="004E4BD9"/>
    <w:rsid w:val="004E4C10"/>
    <w:rsid w:val="004E5C3D"/>
    <w:rsid w:val="004E60E0"/>
    <w:rsid w:val="004F0B61"/>
    <w:rsid w:val="004F4887"/>
    <w:rsid w:val="004F4AD7"/>
    <w:rsid w:val="004F52E5"/>
    <w:rsid w:val="0050176F"/>
    <w:rsid w:val="005019B8"/>
    <w:rsid w:val="00506176"/>
    <w:rsid w:val="00506B0C"/>
    <w:rsid w:val="0050700F"/>
    <w:rsid w:val="00511123"/>
    <w:rsid w:val="00511A7F"/>
    <w:rsid w:val="0051432A"/>
    <w:rsid w:val="0051702F"/>
    <w:rsid w:val="005230E7"/>
    <w:rsid w:val="00523709"/>
    <w:rsid w:val="005249B0"/>
    <w:rsid w:val="0052505A"/>
    <w:rsid w:val="00526668"/>
    <w:rsid w:val="00527905"/>
    <w:rsid w:val="00527F82"/>
    <w:rsid w:val="00530913"/>
    <w:rsid w:val="00530ABF"/>
    <w:rsid w:val="005314B8"/>
    <w:rsid w:val="00533210"/>
    <w:rsid w:val="005366D6"/>
    <w:rsid w:val="005375A0"/>
    <w:rsid w:val="00541931"/>
    <w:rsid w:val="00541B4B"/>
    <w:rsid w:val="0054207B"/>
    <w:rsid w:val="0054218C"/>
    <w:rsid w:val="005437B2"/>
    <w:rsid w:val="005443ED"/>
    <w:rsid w:val="00544639"/>
    <w:rsid w:val="00544CEB"/>
    <w:rsid w:val="00547043"/>
    <w:rsid w:val="005514B1"/>
    <w:rsid w:val="00552833"/>
    <w:rsid w:val="005530F7"/>
    <w:rsid w:val="0055757A"/>
    <w:rsid w:val="00560000"/>
    <w:rsid w:val="00560652"/>
    <w:rsid w:val="00560946"/>
    <w:rsid w:val="0056183A"/>
    <w:rsid w:val="005639D3"/>
    <w:rsid w:val="00563B43"/>
    <w:rsid w:val="00563E2D"/>
    <w:rsid w:val="00564CE3"/>
    <w:rsid w:val="00565B1B"/>
    <w:rsid w:val="005673FE"/>
    <w:rsid w:val="00570192"/>
    <w:rsid w:val="00572D0E"/>
    <w:rsid w:val="005801EB"/>
    <w:rsid w:val="00583EBB"/>
    <w:rsid w:val="00585456"/>
    <w:rsid w:val="00585F71"/>
    <w:rsid w:val="00587693"/>
    <w:rsid w:val="0059225C"/>
    <w:rsid w:val="005928C4"/>
    <w:rsid w:val="00592BBB"/>
    <w:rsid w:val="0059726B"/>
    <w:rsid w:val="0059769A"/>
    <w:rsid w:val="00597C1C"/>
    <w:rsid w:val="00597C57"/>
    <w:rsid w:val="005A18CF"/>
    <w:rsid w:val="005A1B7A"/>
    <w:rsid w:val="005A1E32"/>
    <w:rsid w:val="005A295E"/>
    <w:rsid w:val="005A641D"/>
    <w:rsid w:val="005A72D6"/>
    <w:rsid w:val="005A72EC"/>
    <w:rsid w:val="005A7D37"/>
    <w:rsid w:val="005B115B"/>
    <w:rsid w:val="005B2BF9"/>
    <w:rsid w:val="005B5211"/>
    <w:rsid w:val="005B5242"/>
    <w:rsid w:val="005B553E"/>
    <w:rsid w:val="005B5D06"/>
    <w:rsid w:val="005B63D8"/>
    <w:rsid w:val="005B7598"/>
    <w:rsid w:val="005C0A50"/>
    <w:rsid w:val="005D08D3"/>
    <w:rsid w:val="005D1838"/>
    <w:rsid w:val="005D2310"/>
    <w:rsid w:val="005D392D"/>
    <w:rsid w:val="005D4A43"/>
    <w:rsid w:val="005D5204"/>
    <w:rsid w:val="005D56D8"/>
    <w:rsid w:val="005E1F20"/>
    <w:rsid w:val="005E217A"/>
    <w:rsid w:val="005E5CE6"/>
    <w:rsid w:val="005E7C31"/>
    <w:rsid w:val="005F1329"/>
    <w:rsid w:val="005F1B0D"/>
    <w:rsid w:val="005F2C05"/>
    <w:rsid w:val="005F3AD3"/>
    <w:rsid w:val="005F4D92"/>
    <w:rsid w:val="005F56EC"/>
    <w:rsid w:val="005F7113"/>
    <w:rsid w:val="005F756A"/>
    <w:rsid w:val="005F787D"/>
    <w:rsid w:val="0060118D"/>
    <w:rsid w:val="00601EF4"/>
    <w:rsid w:val="00602861"/>
    <w:rsid w:val="0060504D"/>
    <w:rsid w:val="006057EA"/>
    <w:rsid w:val="0061065D"/>
    <w:rsid w:val="00612DFC"/>
    <w:rsid w:val="00613B54"/>
    <w:rsid w:val="006176F5"/>
    <w:rsid w:val="00617A69"/>
    <w:rsid w:val="0062118F"/>
    <w:rsid w:val="00621F09"/>
    <w:rsid w:val="006224AD"/>
    <w:rsid w:val="00626679"/>
    <w:rsid w:val="00626E14"/>
    <w:rsid w:val="006306A3"/>
    <w:rsid w:val="006313D9"/>
    <w:rsid w:val="0063468A"/>
    <w:rsid w:val="00635D30"/>
    <w:rsid w:val="006369C2"/>
    <w:rsid w:val="00637A72"/>
    <w:rsid w:val="00642735"/>
    <w:rsid w:val="00642CF4"/>
    <w:rsid w:val="00644509"/>
    <w:rsid w:val="00645701"/>
    <w:rsid w:val="00647390"/>
    <w:rsid w:val="00650D28"/>
    <w:rsid w:val="00652015"/>
    <w:rsid w:val="006556EF"/>
    <w:rsid w:val="00656B7D"/>
    <w:rsid w:val="006640A9"/>
    <w:rsid w:val="006657F5"/>
    <w:rsid w:val="00665E3E"/>
    <w:rsid w:val="0066647A"/>
    <w:rsid w:val="00666867"/>
    <w:rsid w:val="00667CA1"/>
    <w:rsid w:val="00670DA2"/>
    <w:rsid w:val="00673E33"/>
    <w:rsid w:val="006761E3"/>
    <w:rsid w:val="00680A06"/>
    <w:rsid w:val="00681BE2"/>
    <w:rsid w:val="00683154"/>
    <w:rsid w:val="00683496"/>
    <w:rsid w:val="0068385F"/>
    <w:rsid w:val="00684522"/>
    <w:rsid w:val="006852E9"/>
    <w:rsid w:val="00685B7E"/>
    <w:rsid w:val="00690854"/>
    <w:rsid w:val="00691CD9"/>
    <w:rsid w:val="006920FA"/>
    <w:rsid w:val="006972BC"/>
    <w:rsid w:val="00697D2C"/>
    <w:rsid w:val="006A071E"/>
    <w:rsid w:val="006A0E79"/>
    <w:rsid w:val="006A35B7"/>
    <w:rsid w:val="006A4FFD"/>
    <w:rsid w:val="006A54BE"/>
    <w:rsid w:val="006A5B7A"/>
    <w:rsid w:val="006A6257"/>
    <w:rsid w:val="006B03FD"/>
    <w:rsid w:val="006B26DC"/>
    <w:rsid w:val="006B4BDC"/>
    <w:rsid w:val="006B5986"/>
    <w:rsid w:val="006B6E39"/>
    <w:rsid w:val="006B71EC"/>
    <w:rsid w:val="006B7413"/>
    <w:rsid w:val="006C2A68"/>
    <w:rsid w:val="006C35BD"/>
    <w:rsid w:val="006C4087"/>
    <w:rsid w:val="006C4C0C"/>
    <w:rsid w:val="006C533E"/>
    <w:rsid w:val="006C6B02"/>
    <w:rsid w:val="006C6E94"/>
    <w:rsid w:val="006D00F7"/>
    <w:rsid w:val="006D1483"/>
    <w:rsid w:val="006D2CAE"/>
    <w:rsid w:val="006D395D"/>
    <w:rsid w:val="006D39C2"/>
    <w:rsid w:val="006D5801"/>
    <w:rsid w:val="006D6DAD"/>
    <w:rsid w:val="006E037A"/>
    <w:rsid w:val="006E1F3E"/>
    <w:rsid w:val="006E5704"/>
    <w:rsid w:val="006E5EFB"/>
    <w:rsid w:val="006F293B"/>
    <w:rsid w:val="006F2B45"/>
    <w:rsid w:val="006F3C64"/>
    <w:rsid w:val="006F46DD"/>
    <w:rsid w:val="006F5565"/>
    <w:rsid w:val="006F5AB1"/>
    <w:rsid w:val="006F648F"/>
    <w:rsid w:val="006F6D76"/>
    <w:rsid w:val="006F7A80"/>
    <w:rsid w:val="00702476"/>
    <w:rsid w:val="007029A3"/>
    <w:rsid w:val="00702A91"/>
    <w:rsid w:val="0070392A"/>
    <w:rsid w:val="00705866"/>
    <w:rsid w:val="00715A12"/>
    <w:rsid w:val="00715E51"/>
    <w:rsid w:val="00715E85"/>
    <w:rsid w:val="00715F09"/>
    <w:rsid w:val="0071741D"/>
    <w:rsid w:val="007174C9"/>
    <w:rsid w:val="00717AA2"/>
    <w:rsid w:val="00717EA4"/>
    <w:rsid w:val="0072134C"/>
    <w:rsid w:val="00722A35"/>
    <w:rsid w:val="00722A91"/>
    <w:rsid w:val="00723AD8"/>
    <w:rsid w:val="00723C0F"/>
    <w:rsid w:val="0072544B"/>
    <w:rsid w:val="0072690A"/>
    <w:rsid w:val="007279A3"/>
    <w:rsid w:val="00727C84"/>
    <w:rsid w:val="007305A5"/>
    <w:rsid w:val="00731994"/>
    <w:rsid w:val="00731C75"/>
    <w:rsid w:val="0073288F"/>
    <w:rsid w:val="00732997"/>
    <w:rsid w:val="0073377A"/>
    <w:rsid w:val="00733CF2"/>
    <w:rsid w:val="00733E3E"/>
    <w:rsid w:val="007341DA"/>
    <w:rsid w:val="00735259"/>
    <w:rsid w:val="0073612E"/>
    <w:rsid w:val="007362A7"/>
    <w:rsid w:val="007364FC"/>
    <w:rsid w:val="00736A06"/>
    <w:rsid w:val="00737077"/>
    <w:rsid w:val="00741D3D"/>
    <w:rsid w:val="00742874"/>
    <w:rsid w:val="00742CB5"/>
    <w:rsid w:val="007468C2"/>
    <w:rsid w:val="00746E89"/>
    <w:rsid w:val="007471E7"/>
    <w:rsid w:val="0074782C"/>
    <w:rsid w:val="007500F8"/>
    <w:rsid w:val="0075023F"/>
    <w:rsid w:val="00752EFE"/>
    <w:rsid w:val="00753742"/>
    <w:rsid w:val="00753D9A"/>
    <w:rsid w:val="00755176"/>
    <w:rsid w:val="0075579C"/>
    <w:rsid w:val="0075745F"/>
    <w:rsid w:val="00760481"/>
    <w:rsid w:val="007605DD"/>
    <w:rsid w:val="00760C3B"/>
    <w:rsid w:val="00760E3C"/>
    <w:rsid w:val="007623F3"/>
    <w:rsid w:val="00762A44"/>
    <w:rsid w:val="00763158"/>
    <w:rsid w:val="00763B96"/>
    <w:rsid w:val="00764200"/>
    <w:rsid w:val="00764406"/>
    <w:rsid w:val="0076465B"/>
    <w:rsid w:val="00767495"/>
    <w:rsid w:val="00771F7E"/>
    <w:rsid w:val="007724DD"/>
    <w:rsid w:val="0077314F"/>
    <w:rsid w:val="0077364E"/>
    <w:rsid w:val="00774817"/>
    <w:rsid w:val="00775B0A"/>
    <w:rsid w:val="0077606E"/>
    <w:rsid w:val="007768D5"/>
    <w:rsid w:val="00777737"/>
    <w:rsid w:val="007826C9"/>
    <w:rsid w:val="0078299B"/>
    <w:rsid w:val="0078468D"/>
    <w:rsid w:val="0078537D"/>
    <w:rsid w:val="00787F27"/>
    <w:rsid w:val="00792543"/>
    <w:rsid w:val="007944C8"/>
    <w:rsid w:val="00796510"/>
    <w:rsid w:val="007A01D8"/>
    <w:rsid w:val="007A035D"/>
    <w:rsid w:val="007A395E"/>
    <w:rsid w:val="007A43A7"/>
    <w:rsid w:val="007A4E07"/>
    <w:rsid w:val="007A4E1E"/>
    <w:rsid w:val="007A523B"/>
    <w:rsid w:val="007A6B51"/>
    <w:rsid w:val="007A7528"/>
    <w:rsid w:val="007A7F67"/>
    <w:rsid w:val="007B36D4"/>
    <w:rsid w:val="007C13D8"/>
    <w:rsid w:val="007C1DB5"/>
    <w:rsid w:val="007C2A5B"/>
    <w:rsid w:val="007C3D7C"/>
    <w:rsid w:val="007C5EC4"/>
    <w:rsid w:val="007D08A3"/>
    <w:rsid w:val="007D277A"/>
    <w:rsid w:val="007D36C3"/>
    <w:rsid w:val="007D3D99"/>
    <w:rsid w:val="007D48CF"/>
    <w:rsid w:val="007D5C38"/>
    <w:rsid w:val="007E1556"/>
    <w:rsid w:val="007E1ADD"/>
    <w:rsid w:val="007E2A84"/>
    <w:rsid w:val="007E3172"/>
    <w:rsid w:val="007E4648"/>
    <w:rsid w:val="007E46F1"/>
    <w:rsid w:val="007E4DE2"/>
    <w:rsid w:val="007E7951"/>
    <w:rsid w:val="007E7E39"/>
    <w:rsid w:val="007F046D"/>
    <w:rsid w:val="007F3C18"/>
    <w:rsid w:val="007F3D72"/>
    <w:rsid w:val="007F6334"/>
    <w:rsid w:val="007F7348"/>
    <w:rsid w:val="007F763E"/>
    <w:rsid w:val="007F7D3F"/>
    <w:rsid w:val="008016FD"/>
    <w:rsid w:val="00801C12"/>
    <w:rsid w:val="00801E6D"/>
    <w:rsid w:val="00804B69"/>
    <w:rsid w:val="0080642B"/>
    <w:rsid w:val="00813BA2"/>
    <w:rsid w:val="00815CCD"/>
    <w:rsid w:val="00821017"/>
    <w:rsid w:val="00822486"/>
    <w:rsid w:val="008310C2"/>
    <w:rsid w:val="0083272A"/>
    <w:rsid w:val="008338EA"/>
    <w:rsid w:val="008355F6"/>
    <w:rsid w:val="0083572D"/>
    <w:rsid w:val="00835A83"/>
    <w:rsid w:val="00850A4B"/>
    <w:rsid w:val="00851C95"/>
    <w:rsid w:val="008520CD"/>
    <w:rsid w:val="00852B25"/>
    <w:rsid w:val="00853002"/>
    <w:rsid w:val="00853061"/>
    <w:rsid w:val="008534B0"/>
    <w:rsid w:val="00856269"/>
    <w:rsid w:val="008565CC"/>
    <w:rsid w:val="008566C2"/>
    <w:rsid w:val="00857234"/>
    <w:rsid w:val="00861CDE"/>
    <w:rsid w:val="008625B0"/>
    <w:rsid w:val="008644DD"/>
    <w:rsid w:val="008652C6"/>
    <w:rsid w:val="00865DE5"/>
    <w:rsid w:val="00866752"/>
    <w:rsid w:val="008712D2"/>
    <w:rsid w:val="00871A2C"/>
    <w:rsid w:val="008722EE"/>
    <w:rsid w:val="008723FB"/>
    <w:rsid w:val="00872516"/>
    <w:rsid w:val="00873BFE"/>
    <w:rsid w:val="00873CC3"/>
    <w:rsid w:val="00874A84"/>
    <w:rsid w:val="00874A94"/>
    <w:rsid w:val="008766AD"/>
    <w:rsid w:val="00883213"/>
    <w:rsid w:val="008842D7"/>
    <w:rsid w:val="0088471E"/>
    <w:rsid w:val="00885A9E"/>
    <w:rsid w:val="008870F1"/>
    <w:rsid w:val="00887601"/>
    <w:rsid w:val="00890C8F"/>
    <w:rsid w:val="008911F9"/>
    <w:rsid w:val="00891D06"/>
    <w:rsid w:val="00892059"/>
    <w:rsid w:val="00892AD5"/>
    <w:rsid w:val="00893975"/>
    <w:rsid w:val="00893BCD"/>
    <w:rsid w:val="00895450"/>
    <w:rsid w:val="00896DDE"/>
    <w:rsid w:val="0089768D"/>
    <w:rsid w:val="0089789D"/>
    <w:rsid w:val="008A1433"/>
    <w:rsid w:val="008A1AC6"/>
    <w:rsid w:val="008A2C81"/>
    <w:rsid w:val="008A5368"/>
    <w:rsid w:val="008A72A2"/>
    <w:rsid w:val="008A7599"/>
    <w:rsid w:val="008B6CE7"/>
    <w:rsid w:val="008B7486"/>
    <w:rsid w:val="008C05BD"/>
    <w:rsid w:val="008C06D1"/>
    <w:rsid w:val="008C23A8"/>
    <w:rsid w:val="008C38FA"/>
    <w:rsid w:val="008C43CB"/>
    <w:rsid w:val="008C4CDD"/>
    <w:rsid w:val="008D0C52"/>
    <w:rsid w:val="008D1927"/>
    <w:rsid w:val="008D27DB"/>
    <w:rsid w:val="008D3B28"/>
    <w:rsid w:val="008D6207"/>
    <w:rsid w:val="008D6448"/>
    <w:rsid w:val="008E1701"/>
    <w:rsid w:val="008E3003"/>
    <w:rsid w:val="008E56E0"/>
    <w:rsid w:val="008E6622"/>
    <w:rsid w:val="008E7174"/>
    <w:rsid w:val="008F0AAF"/>
    <w:rsid w:val="008F3254"/>
    <w:rsid w:val="008F325D"/>
    <w:rsid w:val="008F3EFB"/>
    <w:rsid w:val="008F669F"/>
    <w:rsid w:val="008F7EF7"/>
    <w:rsid w:val="00902455"/>
    <w:rsid w:val="00902AFF"/>
    <w:rsid w:val="00903498"/>
    <w:rsid w:val="00905FC5"/>
    <w:rsid w:val="009126E5"/>
    <w:rsid w:val="00913E78"/>
    <w:rsid w:val="009209E0"/>
    <w:rsid w:val="00925BC3"/>
    <w:rsid w:val="00933575"/>
    <w:rsid w:val="00933E88"/>
    <w:rsid w:val="00935908"/>
    <w:rsid w:val="0094190A"/>
    <w:rsid w:val="00941A4C"/>
    <w:rsid w:val="00941D55"/>
    <w:rsid w:val="00941FC9"/>
    <w:rsid w:val="00943B64"/>
    <w:rsid w:val="009445A4"/>
    <w:rsid w:val="009448B4"/>
    <w:rsid w:val="009471DA"/>
    <w:rsid w:val="00947339"/>
    <w:rsid w:val="0095072B"/>
    <w:rsid w:val="00950C2E"/>
    <w:rsid w:val="00952848"/>
    <w:rsid w:val="00953582"/>
    <w:rsid w:val="00953795"/>
    <w:rsid w:val="00963869"/>
    <w:rsid w:val="00963BC7"/>
    <w:rsid w:val="00963F6B"/>
    <w:rsid w:val="00964144"/>
    <w:rsid w:val="0096510A"/>
    <w:rsid w:val="00966243"/>
    <w:rsid w:val="00966E2E"/>
    <w:rsid w:val="00967BFB"/>
    <w:rsid w:val="00967FC3"/>
    <w:rsid w:val="00970416"/>
    <w:rsid w:val="00972E26"/>
    <w:rsid w:val="00972F6E"/>
    <w:rsid w:val="0097364D"/>
    <w:rsid w:val="00974ADC"/>
    <w:rsid w:val="00975044"/>
    <w:rsid w:val="00975705"/>
    <w:rsid w:val="00975D4C"/>
    <w:rsid w:val="00976168"/>
    <w:rsid w:val="00977D56"/>
    <w:rsid w:val="00980553"/>
    <w:rsid w:val="009816C6"/>
    <w:rsid w:val="009819F6"/>
    <w:rsid w:val="00981F63"/>
    <w:rsid w:val="00981F97"/>
    <w:rsid w:val="00982915"/>
    <w:rsid w:val="0098308B"/>
    <w:rsid w:val="009850CA"/>
    <w:rsid w:val="00987E80"/>
    <w:rsid w:val="00990EC6"/>
    <w:rsid w:val="009935F4"/>
    <w:rsid w:val="00996B41"/>
    <w:rsid w:val="00996F47"/>
    <w:rsid w:val="009A0F20"/>
    <w:rsid w:val="009A2023"/>
    <w:rsid w:val="009A33CD"/>
    <w:rsid w:val="009A3546"/>
    <w:rsid w:val="009A3D8D"/>
    <w:rsid w:val="009A452F"/>
    <w:rsid w:val="009A69AA"/>
    <w:rsid w:val="009A6C56"/>
    <w:rsid w:val="009B334C"/>
    <w:rsid w:val="009B5C13"/>
    <w:rsid w:val="009B633F"/>
    <w:rsid w:val="009B75C8"/>
    <w:rsid w:val="009B7938"/>
    <w:rsid w:val="009C3B48"/>
    <w:rsid w:val="009C3D7F"/>
    <w:rsid w:val="009C50EE"/>
    <w:rsid w:val="009C5BF8"/>
    <w:rsid w:val="009C6024"/>
    <w:rsid w:val="009C671D"/>
    <w:rsid w:val="009C78A4"/>
    <w:rsid w:val="009D0889"/>
    <w:rsid w:val="009D08DD"/>
    <w:rsid w:val="009D4E43"/>
    <w:rsid w:val="009D5313"/>
    <w:rsid w:val="009E077C"/>
    <w:rsid w:val="009E26DB"/>
    <w:rsid w:val="009E3B84"/>
    <w:rsid w:val="009E5AD4"/>
    <w:rsid w:val="009E5F59"/>
    <w:rsid w:val="009E6ECE"/>
    <w:rsid w:val="009E7036"/>
    <w:rsid w:val="009F017F"/>
    <w:rsid w:val="009F4247"/>
    <w:rsid w:val="009F6DC0"/>
    <w:rsid w:val="009F7D53"/>
    <w:rsid w:val="009F7F0C"/>
    <w:rsid w:val="00A011AA"/>
    <w:rsid w:val="00A02BBC"/>
    <w:rsid w:val="00A02D42"/>
    <w:rsid w:val="00A03925"/>
    <w:rsid w:val="00A03E73"/>
    <w:rsid w:val="00A04784"/>
    <w:rsid w:val="00A04DEA"/>
    <w:rsid w:val="00A12277"/>
    <w:rsid w:val="00A12CB7"/>
    <w:rsid w:val="00A13E23"/>
    <w:rsid w:val="00A15BCF"/>
    <w:rsid w:val="00A211DE"/>
    <w:rsid w:val="00A22501"/>
    <w:rsid w:val="00A248DD"/>
    <w:rsid w:val="00A256C5"/>
    <w:rsid w:val="00A26E2C"/>
    <w:rsid w:val="00A31987"/>
    <w:rsid w:val="00A32710"/>
    <w:rsid w:val="00A416BE"/>
    <w:rsid w:val="00A41D55"/>
    <w:rsid w:val="00A4456F"/>
    <w:rsid w:val="00A44E2E"/>
    <w:rsid w:val="00A466C0"/>
    <w:rsid w:val="00A46AE8"/>
    <w:rsid w:val="00A50E3E"/>
    <w:rsid w:val="00A522E8"/>
    <w:rsid w:val="00A532BA"/>
    <w:rsid w:val="00A544C8"/>
    <w:rsid w:val="00A54591"/>
    <w:rsid w:val="00A569F2"/>
    <w:rsid w:val="00A56C7B"/>
    <w:rsid w:val="00A579AF"/>
    <w:rsid w:val="00A60404"/>
    <w:rsid w:val="00A60D47"/>
    <w:rsid w:val="00A60E20"/>
    <w:rsid w:val="00A6218D"/>
    <w:rsid w:val="00A63EEC"/>
    <w:rsid w:val="00A63FCE"/>
    <w:rsid w:val="00A64CF7"/>
    <w:rsid w:val="00A66903"/>
    <w:rsid w:val="00A669DA"/>
    <w:rsid w:val="00A670B5"/>
    <w:rsid w:val="00A674BA"/>
    <w:rsid w:val="00A7101D"/>
    <w:rsid w:val="00A712F0"/>
    <w:rsid w:val="00A71D07"/>
    <w:rsid w:val="00A77D81"/>
    <w:rsid w:val="00A80BAC"/>
    <w:rsid w:val="00A81060"/>
    <w:rsid w:val="00A81B7B"/>
    <w:rsid w:val="00A87152"/>
    <w:rsid w:val="00A90180"/>
    <w:rsid w:val="00A90F9F"/>
    <w:rsid w:val="00A91349"/>
    <w:rsid w:val="00A92B7A"/>
    <w:rsid w:val="00A93ADB"/>
    <w:rsid w:val="00A95744"/>
    <w:rsid w:val="00A96474"/>
    <w:rsid w:val="00A97E37"/>
    <w:rsid w:val="00AA0C62"/>
    <w:rsid w:val="00AA238B"/>
    <w:rsid w:val="00AA3FBD"/>
    <w:rsid w:val="00AA5253"/>
    <w:rsid w:val="00AA5274"/>
    <w:rsid w:val="00AA5472"/>
    <w:rsid w:val="00AA564D"/>
    <w:rsid w:val="00AA5C2E"/>
    <w:rsid w:val="00AA6640"/>
    <w:rsid w:val="00AB0AEF"/>
    <w:rsid w:val="00AB0EDD"/>
    <w:rsid w:val="00AB1D38"/>
    <w:rsid w:val="00AB2E19"/>
    <w:rsid w:val="00AB4595"/>
    <w:rsid w:val="00AB4A09"/>
    <w:rsid w:val="00AB55F1"/>
    <w:rsid w:val="00AB5736"/>
    <w:rsid w:val="00AB6DDF"/>
    <w:rsid w:val="00AB7B74"/>
    <w:rsid w:val="00AB7C67"/>
    <w:rsid w:val="00AC2E6C"/>
    <w:rsid w:val="00AC31E7"/>
    <w:rsid w:val="00AC3370"/>
    <w:rsid w:val="00AD105D"/>
    <w:rsid w:val="00AD75D9"/>
    <w:rsid w:val="00AD7E75"/>
    <w:rsid w:val="00AE0465"/>
    <w:rsid w:val="00AE0CE6"/>
    <w:rsid w:val="00AE26D3"/>
    <w:rsid w:val="00AE2838"/>
    <w:rsid w:val="00AE2F7D"/>
    <w:rsid w:val="00AE529E"/>
    <w:rsid w:val="00AE6103"/>
    <w:rsid w:val="00AE7DCA"/>
    <w:rsid w:val="00AF0177"/>
    <w:rsid w:val="00AF1159"/>
    <w:rsid w:val="00AF2C93"/>
    <w:rsid w:val="00AF300E"/>
    <w:rsid w:val="00AF30C1"/>
    <w:rsid w:val="00AF3FB4"/>
    <w:rsid w:val="00AF49E8"/>
    <w:rsid w:val="00AF5706"/>
    <w:rsid w:val="00AF5F6E"/>
    <w:rsid w:val="00AF6155"/>
    <w:rsid w:val="00AF7B6C"/>
    <w:rsid w:val="00B01B10"/>
    <w:rsid w:val="00B01C6C"/>
    <w:rsid w:val="00B05AB5"/>
    <w:rsid w:val="00B05EFF"/>
    <w:rsid w:val="00B105F3"/>
    <w:rsid w:val="00B11E63"/>
    <w:rsid w:val="00B11FD1"/>
    <w:rsid w:val="00B125CC"/>
    <w:rsid w:val="00B125DF"/>
    <w:rsid w:val="00B1294A"/>
    <w:rsid w:val="00B140FF"/>
    <w:rsid w:val="00B141FA"/>
    <w:rsid w:val="00B158BC"/>
    <w:rsid w:val="00B15AA2"/>
    <w:rsid w:val="00B16A44"/>
    <w:rsid w:val="00B208CB"/>
    <w:rsid w:val="00B227F1"/>
    <w:rsid w:val="00B2379A"/>
    <w:rsid w:val="00B23CDB"/>
    <w:rsid w:val="00B2458E"/>
    <w:rsid w:val="00B252D2"/>
    <w:rsid w:val="00B2766E"/>
    <w:rsid w:val="00B30B64"/>
    <w:rsid w:val="00B310A0"/>
    <w:rsid w:val="00B3168D"/>
    <w:rsid w:val="00B32F64"/>
    <w:rsid w:val="00B33504"/>
    <w:rsid w:val="00B40C2C"/>
    <w:rsid w:val="00B41FFE"/>
    <w:rsid w:val="00B44486"/>
    <w:rsid w:val="00B45F82"/>
    <w:rsid w:val="00B45F96"/>
    <w:rsid w:val="00B45FD4"/>
    <w:rsid w:val="00B467BE"/>
    <w:rsid w:val="00B474BE"/>
    <w:rsid w:val="00B475DE"/>
    <w:rsid w:val="00B47C31"/>
    <w:rsid w:val="00B5206E"/>
    <w:rsid w:val="00B52220"/>
    <w:rsid w:val="00B52470"/>
    <w:rsid w:val="00B52A4F"/>
    <w:rsid w:val="00B54BB1"/>
    <w:rsid w:val="00B565C1"/>
    <w:rsid w:val="00B63642"/>
    <w:rsid w:val="00B653E2"/>
    <w:rsid w:val="00B65576"/>
    <w:rsid w:val="00B73062"/>
    <w:rsid w:val="00B73CE8"/>
    <w:rsid w:val="00B751A2"/>
    <w:rsid w:val="00B75C9D"/>
    <w:rsid w:val="00B75EE8"/>
    <w:rsid w:val="00B76989"/>
    <w:rsid w:val="00B8217D"/>
    <w:rsid w:val="00B83393"/>
    <w:rsid w:val="00B84A2F"/>
    <w:rsid w:val="00B856B4"/>
    <w:rsid w:val="00B86118"/>
    <w:rsid w:val="00B869C0"/>
    <w:rsid w:val="00B8787C"/>
    <w:rsid w:val="00B94B1A"/>
    <w:rsid w:val="00B95689"/>
    <w:rsid w:val="00B97670"/>
    <w:rsid w:val="00BA0871"/>
    <w:rsid w:val="00BA0BB7"/>
    <w:rsid w:val="00BA1080"/>
    <w:rsid w:val="00BA10D1"/>
    <w:rsid w:val="00BA18E1"/>
    <w:rsid w:val="00BA1CE6"/>
    <w:rsid w:val="00BA1DF4"/>
    <w:rsid w:val="00BA3248"/>
    <w:rsid w:val="00BA43A0"/>
    <w:rsid w:val="00BA62E3"/>
    <w:rsid w:val="00BA6E17"/>
    <w:rsid w:val="00BB023D"/>
    <w:rsid w:val="00BB16AB"/>
    <w:rsid w:val="00BB2208"/>
    <w:rsid w:val="00BB24E9"/>
    <w:rsid w:val="00BB2C00"/>
    <w:rsid w:val="00BB2FCC"/>
    <w:rsid w:val="00BB3695"/>
    <w:rsid w:val="00BB6BE1"/>
    <w:rsid w:val="00BB7CC6"/>
    <w:rsid w:val="00BC1608"/>
    <w:rsid w:val="00BC1955"/>
    <w:rsid w:val="00BC1EAC"/>
    <w:rsid w:val="00BC2511"/>
    <w:rsid w:val="00BC2861"/>
    <w:rsid w:val="00BC358D"/>
    <w:rsid w:val="00BC3BA4"/>
    <w:rsid w:val="00BC4019"/>
    <w:rsid w:val="00BC5959"/>
    <w:rsid w:val="00BC634B"/>
    <w:rsid w:val="00BC6CE9"/>
    <w:rsid w:val="00BC6FE3"/>
    <w:rsid w:val="00BC7E4B"/>
    <w:rsid w:val="00BD0038"/>
    <w:rsid w:val="00BD1340"/>
    <w:rsid w:val="00BD4461"/>
    <w:rsid w:val="00BD4FCB"/>
    <w:rsid w:val="00BD5917"/>
    <w:rsid w:val="00BE00EE"/>
    <w:rsid w:val="00BE052C"/>
    <w:rsid w:val="00BE1CB4"/>
    <w:rsid w:val="00BE21BE"/>
    <w:rsid w:val="00BE3D37"/>
    <w:rsid w:val="00BE51EC"/>
    <w:rsid w:val="00BE55F4"/>
    <w:rsid w:val="00BE6F0B"/>
    <w:rsid w:val="00BE7001"/>
    <w:rsid w:val="00BE75D7"/>
    <w:rsid w:val="00BF0870"/>
    <w:rsid w:val="00BF1344"/>
    <w:rsid w:val="00BF20A4"/>
    <w:rsid w:val="00BF258F"/>
    <w:rsid w:val="00BF43EC"/>
    <w:rsid w:val="00BF5138"/>
    <w:rsid w:val="00C00D83"/>
    <w:rsid w:val="00C01756"/>
    <w:rsid w:val="00C0467B"/>
    <w:rsid w:val="00C065D3"/>
    <w:rsid w:val="00C100BE"/>
    <w:rsid w:val="00C10C2A"/>
    <w:rsid w:val="00C13838"/>
    <w:rsid w:val="00C146D1"/>
    <w:rsid w:val="00C15DFE"/>
    <w:rsid w:val="00C16C07"/>
    <w:rsid w:val="00C21283"/>
    <w:rsid w:val="00C240EB"/>
    <w:rsid w:val="00C30395"/>
    <w:rsid w:val="00C305C9"/>
    <w:rsid w:val="00C31857"/>
    <w:rsid w:val="00C3210B"/>
    <w:rsid w:val="00C32D7F"/>
    <w:rsid w:val="00C359DB"/>
    <w:rsid w:val="00C365C9"/>
    <w:rsid w:val="00C40374"/>
    <w:rsid w:val="00C417DD"/>
    <w:rsid w:val="00C41FB4"/>
    <w:rsid w:val="00C44D72"/>
    <w:rsid w:val="00C46B2B"/>
    <w:rsid w:val="00C4789C"/>
    <w:rsid w:val="00C50C5C"/>
    <w:rsid w:val="00C51B8D"/>
    <w:rsid w:val="00C53BC2"/>
    <w:rsid w:val="00C556D8"/>
    <w:rsid w:val="00C5572F"/>
    <w:rsid w:val="00C55DA2"/>
    <w:rsid w:val="00C56962"/>
    <w:rsid w:val="00C57513"/>
    <w:rsid w:val="00C605B4"/>
    <w:rsid w:val="00C637C0"/>
    <w:rsid w:val="00C63950"/>
    <w:rsid w:val="00C65345"/>
    <w:rsid w:val="00C6597A"/>
    <w:rsid w:val="00C659DE"/>
    <w:rsid w:val="00C70269"/>
    <w:rsid w:val="00C708EC"/>
    <w:rsid w:val="00C70F63"/>
    <w:rsid w:val="00C710B2"/>
    <w:rsid w:val="00C7182F"/>
    <w:rsid w:val="00C72870"/>
    <w:rsid w:val="00C72E4C"/>
    <w:rsid w:val="00C74A6A"/>
    <w:rsid w:val="00C765EF"/>
    <w:rsid w:val="00C768AF"/>
    <w:rsid w:val="00C80D41"/>
    <w:rsid w:val="00C841E2"/>
    <w:rsid w:val="00C853AA"/>
    <w:rsid w:val="00C85867"/>
    <w:rsid w:val="00C85FDA"/>
    <w:rsid w:val="00C87B2E"/>
    <w:rsid w:val="00C9028B"/>
    <w:rsid w:val="00C94298"/>
    <w:rsid w:val="00C97C1F"/>
    <w:rsid w:val="00CA0774"/>
    <w:rsid w:val="00CA0A37"/>
    <w:rsid w:val="00CA0AF8"/>
    <w:rsid w:val="00CA25D8"/>
    <w:rsid w:val="00CA386B"/>
    <w:rsid w:val="00CA421E"/>
    <w:rsid w:val="00CA56F7"/>
    <w:rsid w:val="00CA5EFA"/>
    <w:rsid w:val="00CA6B7E"/>
    <w:rsid w:val="00CA6BAB"/>
    <w:rsid w:val="00CA6CD3"/>
    <w:rsid w:val="00CA7329"/>
    <w:rsid w:val="00CA7AF0"/>
    <w:rsid w:val="00CA7EFB"/>
    <w:rsid w:val="00CB06C0"/>
    <w:rsid w:val="00CB1664"/>
    <w:rsid w:val="00CB3E7B"/>
    <w:rsid w:val="00CB4146"/>
    <w:rsid w:val="00CB4E32"/>
    <w:rsid w:val="00CB57A1"/>
    <w:rsid w:val="00CB681E"/>
    <w:rsid w:val="00CC0238"/>
    <w:rsid w:val="00CC15DB"/>
    <w:rsid w:val="00CC2AAC"/>
    <w:rsid w:val="00CC356F"/>
    <w:rsid w:val="00CC42A1"/>
    <w:rsid w:val="00CC5767"/>
    <w:rsid w:val="00CC7E66"/>
    <w:rsid w:val="00CD3925"/>
    <w:rsid w:val="00CD44E3"/>
    <w:rsid w:val="00CD456F"/>
    <w:rsid w:val="00CD6B96"/>
    <w:rsid w:val="00CE2D41"/>
    <w:rsid w:val="00CE3BEB"/>
    <w:rsid w:val="00CE4E63"/>
    <w:rsid w:val="00CE6F54"/>
    <w:rsid w:val="00CE72F1"/>
    <w:rsid w:val="00CF0653"/>
    <w:rsid w:val="00CF16E2"/>
    <w:rsid w:val="00CF180E"/>
    <w:rsid w:val="00CF2790"/>
    <w:rsid w:val="00CF46AD"/>
    <w:rsid w:val="00CF60A3"/>
    <w:rsid w:val="00CF7F46"/>
    <w:rsid w:val="00D00B4C"/>
    <w:rsid w:val="00D01C7F"/>
    <w:rsid w:val="00D01D50"/>
    <w:rsid w:val="00D02AA5"/>
    <w:rsid w:val="00D03D01"/>
    <w:rsid w:val="00D03FBA"/>
    <w:rsid w:val="00D07B60"/>
    <w:rsid w:val="00D10B38"/>
    <w:rsid w:val="00D11735"/>
    <w:rsid w:val="00D12FFE"/>
    <w:rsid w:val="00D14B8D"/>
    <w:rsid w:val="00D15975"/>
    <w:rsid w:val="00D16DA5"/>
    <w:rsid w:val="00D216BB"/>
    <w:rsid w:val="00D234E0"/>
    <w:rsid w:val="00D24BCE"/>
    <w:rsid w:val="00D254D3"/>
    <w:rsid w:val="00D2635E"/>
    <w:rsid w:val="00D265D1"/>
    <w:rsid w:val="00D310FA"/>
    <w:rsid w:val="00D3411C"/>
    <w:rsid w:val="00D370F0"/>
    <w:rsid w:val="00D40720"/>
    <w:rsid w:val="00D415CF"/>
    <w:rsid w:val="00D42604"/>
    <w:rsid w:val="00D43710"/>
    <w:rsid w:val="00D43F5A"/>
    <w:rsid w:val="00D44395"/>
    <w:rsid w:val="00D44CE7"/>
    <w:rsid w:val="00D507B5"/>
    <w:rsid w:val="00D526A4"/>
    <w:rsid w:val="00D55653"/>
    <w:rsid w:val="00D60414"/>
    <w:rsid w:val="00D63AFC"/>
    <w:rsid w:val="00D642D4"/>
    <w:rsid w:val="00D65C28"/>
    <w:rsid w:val="00D66237"/>
    <w:rsid w:val="00D676F7"/>
    <w:rsid w:val="00D700A9"/>
    <w:rsid w:val="00D72B44"/>
    <w:rsid w:val="00D747DE"/>
    <w:rsid w:val="00D74DF9"/>
    <w:rsid w:val="00D75D5F"/>
    <w:rsid w:val="00D75EFD"/>
    <w:rsid w:val="00D7659F"/>
    <w:rsid w:val="00D8240D"/>
    <w:rsid w:val="00D83238"/>
    <w:rsid w:val="00D836F3"/>
    <w:rsid w:val="00D846BE"/>
    <w:rsid w:val="00D84DD1"/>
    <w:rsid w:val="00D86AAE"/>
    <w:rsid w:val="00D86BA5"/>
    <w:rsid w:val="00D86EFD"/>
    <w:rsid w:val="00D87FE8"/>
    <w:rsid w:val="00D9190B"/>
    <w:rsid w:val="00D925DD"/>
    <w:rsid w:val="00D945AA"/>
    <w:rsid w:val="00D97506"/>
    <w:rsid w:val="00DA0799"/>
    <w:rsid w:val="00DA2B2F"/>
    <w:rsid w:val="00DA3BF9"/>
    <w:rsid w:val="00DA4945"/>
    <w:rsid w:val="00DA598A"/>
    <w:rsid w:val="00DB0788"/>
    <w:rsid w:val="00DB4652"/>
    <w:rsid w:val="00DC0D6D"/>
    <w:rsid w:val="00DC1571"/>
    <w:rsid w:val="00DC244B"/>
    <w:rsid w:val="00DC2581"/>
    <w:rsid w:val="00DC3878"/>
    <w:rsid w:val="00DC459C"/>
    <w:rsid w:val="00DC486D"/>
    <w:rsid w:val="00DC78B7"/>
    <w:rsid w:val="00DD0B00"/>
    <w:rsid w:val="00DD1997"/>
    <w:rsid w:val="00DD41F7"/>
    <w:rsid w:val="00DD4542"/>
    <w:rsid w:val="00DD4FC9"/>
    <w:rsid w:val="00DD5ADB"/>
    <w:rsid w:val="00DD5CFA"/>
    <w:rsid w:val="00DE3000"/>
    <w:rsid w:val="00DE3443"/>
    <w:rsid w:val="00DE3522"/>
    <w:rsid w:val="00DE444E"/>
    <w:rsid w:val="00DE4FFC"/>
    <w:rsid w:val="00DE5A53"/>
    <w:rsid w:val="00DF06DC"/>
    <w:rsid w:val="00DF14BF"/>
    <w:rsid w:val="00DF5C75"/>
    <w:rsid w:val="00E01589"/>
    <w:rsid w:val="00E02128"/>
    <w:rsid w:val="00E0292C"/>
    <w:rsid w:val="00E02AE5"/>
    <w:rsid w:val="00E031B3"/>
    <w:rsid w:val="00E03373"/>
    <w:rsid w:val="00E03C1C"/>
    <w:rsid w:val="00E0687F"/>
    <w:rsid w:val="00E079E7"/>
    <w:rsid w:val="00E12F18"/>
    <w:rsid w:val="00E1319E"/>
    <w:rsid w:val="00E26BF0"/>
    <w:rsid w:val="00E27CD1"/>
    <w:rsid w:val="00E300C1"/>
    <w:rsid w:val="00E31B8F"/>
    <w:rsid w:val="00E31C9D"/>
    <w:rsid w:val="00E3449F"/>
    <w:rsid w:val="00E35BC1"/>
    <w:rsid w:val="00E36F81"/>
    <w:rsid w:val="00E37CB8"/>
    <w:rsid w:val="00E411C6"/>
    <w:rsid w:val="00E44043"/>
    <w:rsid w:val="00E440E3"/>
    <w:rsid w:val="00E468B7"/>
    <w:rsid w:val="00E53F5C"/>
    <w:rsid w:val="00E5498E"/>
    <w:rsid w:val="00E55C21"/>
    <w:rsid w:val="00E57255"/>
    <w:rsid w:val="00E577DA"/>
    <w:rsid w:val="00E5791A"/>
    <w:rsid w:val="00E579FE"/>
    <w:rsid w:val="00E57F28"/>
    <w:rsid w:val="00E61EC0"/>
    <w:rsid w:val="00E62704"/>
    <w:rsid w:val="00E63FC6"/>
    <w:rsid w:val="00E64E12"/>
    <w:rsid w:val="00E66EB0"/>
    <w:rsid w:val="00E701CD"/>
    <w:rsid w:val="00E7155C"/>
    <w:rsid w:val="00E722F5"/>
    <w:rsid w:val="00E73943"/>
    <w:rsid w:val="00E740B3"/>
    <w:rsid w:val="00E7465B"/>
    <w:rsid w:val="00E75674"/>
    <w:rsid w:val="00E77F69"/>
    <w:rsid w:val="00E85E0B"/>
    <w:rsid w:val="00E876BC"/>
    <w:rsid w:val="00E92119"/>
    <w:rsid w:val="00E93247"/>
    <w:rsid w:val="00E93D71"/>
    <w:rsid w:val="00E94107"/>
    <w:rsid w:val="00E94E12"/>
    <w:rsid w:val="00E965AF"/>
    <w:rsid w:val="00EA0AB2"/>
    <w:rsid w:val="00EA0AD5"/>
    <w:rsid w:val="00EA1822"/>
    <w:rsid w:val="00EA4570"/>
    <w:rsid w:val="00EA5BB4"/>
    <w:rsid w:val="00EB1800"/>
    <w:rsid w:val="00EB1B46"/>
    <w:rsid w:val="00EB4641"/>
    <w:rsid w:val="00EB52AB"/>
    <w:rsid w:val="00EB6A7E"/>
    <w:rsid w:val="00EC10F6"/>
    <w:rsid w:val="00EC1483"/>
    <w:rsid w:val="00EC2601"/>
    <w:rsid w:val="00EC44AC"/>
    <w:rsid w:val="00EC52CB"/>
    <w:rsid w:val="00EC6299"/>
    <w:rsid w:val="00EC6655"/>
    <w:rsid w:val="00EC667A"/>
    <w:rsid w:val="00EC671F"/>
    <w:rsid w:val="00ED0361"/>
    <w:rsid w:val="00ED1097"/>
    <w:rsid w:val="00ED1A3B"/>
    <w:rsid w:val="00ED2A27"/>
    <w:rsid w:val="00ED402B"/>
    <w:rsid w:val="00ED7984"/>
    <w:rsid w:val="00EE2020"/>
    <w:rsid w:val="00EE643A"/>
    <w:rsid w:val="00EE6678"/>
    <w:rsid w:val="00EF08E7"/>
    <w:rsid w:val="00EF62A6"/>
    <w:rsid w:val="00EF793E"/>
    <w:rsid w:val="00EF7FDC"/>
    <w:rsid w:val="00F006E1"/>
    <w:rsid w:val="00F03E7B"/>
    <w:rsid w:val="00F04D28"/>
    <w:rsid w:val="00F0525A"/>
    <w:rsid w:val="00F05900"/>
    <w:rsid w:val="00F06B9F"/>
    <w:rsid w:val="00F06E1E"/>
    <w:rsid w:val="00F06EED"/>
    <w:rsid w:val="00F1059B"/>
    <w:rsid w:val="00F12986"/>
    <w:rsid w:val="00F13AE5"/>
    <w:rsid w:val="00F13E7F"/>
    <w:rsid w:val="00F14A21"/>
    <w:rsid w:val="00F16E26"/>
    <w:rsid w:val="00F1783D"/>
    <w:rsid w:val="00F20BDE"/>
    <w:rsid w:val="00F20D66"/>
    <w:rsid w:val="00F20FD4"/>
    <w:rsid w:val="00F24849"/>
    <w:rsid w:val="00F30C26"/>
    <w:rsid w:val="00F30D25"/>
    <w:rsid w:val="00F31368"/>
    <w:rsid w:val="00F319E2"/>
    <w:rsid w:val="00F33206"/>
    <w:rsid w:val="00F333B0"/>
    <w:rsid w:val="00F339B7"/>
    <w:rsid w:val="00F3650E"/>
    <w:rsid w:val="00F3726A"/>
    <w:rsid w:val="00F378DC"/>
    <w:rsid w:val="00F37EDD"/>
    <w:rsid w:val="00F4087E"/>
    <w:rsid w:val="00F41E6A"/>
    <w:rsid w:val="00F42EFF"/>
    <w:rsid w:val="00F453E0"/>
    <w:rsid w:val="00F46685"/>
    <w:rsid w:val="00F46F5D"/>
    <w:rsid w:val="00F51F11"/>
    <w:rsid w:val="00F53A79"/>
    <w:rsid w:val="00F55C8D"/>
    <w:rsid w:val="00F55FC4"/>
    <w:rsid w:val="00F56E38"/>
    <w:rsid w:val="00F572A6"/>
    <w:rsid w:val="00F57D49"/>
    <w:rsid w:val="00F60872"/>
    <w:rsid w:val="00F61234"/>
    <w:rsid w:val="00F61611"/>
    <w:rsid w:val="00F63011"/>
    <w:rsid w:val="00F64104"/>
    <w:rsid w:val="00F66378"/>
    <w:rsid w:val="00F665EB"/>
    <w:rsid w:val="00F70289"/>
    <w:rsid w:val="00F71407"/>
    <w:rsid w:val="00F74A14"/>
    <w:rsid w:val="00F750EE"/>
    <w:rsid w:val="00F759A7"/>
    <w:rsid w:val="00F76C61"/>
    <w:rsid w:val="00F76E78"/>
    <w:rsid w:val="00F820DA"/>
    <w:rsid w:val="00F82C83"/>
    <w:rsid w:val="00F8370A"/>
    <w:rsid w:val="00F837D2"/>
    <w:rsid w:val="00F84A87"/>
    <w:rsid w:val="00F857CE"/>
    <w:rsid w:val="00F8768E"/>
    <w:rsid w:val="00F87EAA"/>
    <w:rsid w:val="00F91235"/>
    <w:rsid w:val="00F92A67"/>
    <w:rsid w:val="00F92A85"/>
    <w:rsid w:val="00F93832"/>
    <w:rsid w:val="00F96DAE"/>
    <w:rsid w:val="00FA02AA"/>
    <w:rsid w:val="00FA1719"/>
    <w:rsid w:val="00FA3081"/>
    <w:rsid w:val="00FA483B"/>
    <w:rsid w:val="00FA53F7"/>
    <w:rsid w:val="00FA6993"/>
    <w:rsid w:val="00FB1FFC"/>
    <w:rsid w:val="00FB5EAC"/>
    <w:rsid w:val="00FC08CF"/>
    <w:rsid w:val="00FC1256"/>
    <w:rsid w:val="00FC2F7E"/>
    <w:rsid w:val="00FC3558"/>
    <w:rsid w:val="00FD03C1"/>
    <w:rsid w:val="00FD124F"/>
    <w:rsid w:val="00FD1424"/>
    <w:rsid w:val="00FD1A1F"/>
    <w:rsid w:val="00FD2B09"/>
    <w:rsid w:val="00FD2F86"/>
    <w:rsid w:val="00FD42E3"/>
    <w:rsid w:val="00FD4E56"/>
    <w:rsid w:val="00FD5981"/>
    <w:rsid w:val="00FE05E8"/>
    <w:rsid w:val="00FE2F97"/>
    <w:rsid w:val="00FE3790"/>
    <w:rsid w:val="00FE6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AAE34"/>
  <w15:docId w15:val="{C9614E58-184D-4310-94B4-7E11FE328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53F7"/>
    <w:rPr>
      <w:color w:val="0563C1" w:themeColor="hyperlink"/>
      <w:u w:val="single"/>
    </w:rPr>
  </w:style>
  <w:style w:type="character" w:styleId="UnresolvedMention">
    <w:name w:val="Unresolved Mention"/>
    <w:basedOn w:val="DefaultParagraphFont"/>
    <w:uiPriority w:val="99"/>
    <w:semiHidden/>
    <w:unhideWhenUsed/>
    <w:rsid w:val="00FA53F7"/>
    <w:rPr>
      <w:color w:val="605E5C"/>
      <w:shd w:val="clear" w:color="auto" w:fill="E1DFDD"/>
    </w:rPr>
  </w:style>
  <w:style w:type="character" w:styleId="FollowedHyperlink">
    <w:name w:val="FollowedHyperlink"/>
    <w:basedOn w:val="DefaultParagraphFont"/>
    <w:uiPriority w:val="99"/>
    <w:semiHidden/>
    <w:unhideWhenUsed/>
    <w:rsid w:val="008C23A8"/>
    <w:rPr>
      <w:color w:val="954F72" w:themeColor="followedHyperlink"/>
      <w:u w:val="single"/>
    </w:rPr>
  </w:style>
  <w:style w:type="paragraph" w:styleId="ListParagraph">
    <w:name w:val="List Paragraph"/>
    <w:basedOn w:val="Normal"/>
    <w:uiPriority w:val="34"/>
    <w:qFormat/>
    <w:rsid w:val="00A64CF7"/>
    <w:pPr>
      <w:ind w:left="720"/>
      <w:contextualSpacing/>
    </w:pPr>
  </w:style>
  <w:style w:type="table" w:styleId="TableGrid">
    <w:name w:val="Table Grid"/>
    <w:basedOn w:val="TableNormal"/>
    <w:uiPriority w:val="39"/>
    <w:rsid w:val="00266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24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4AD"/>
  </w:style>
  <w:style w:type="paragraph" w:styleId="Footer">
    <w:name w:val="footer"/>
    <w:basedOn w:val="Normal"/>
    <w:link w:val="FooterChar"/>
    <w:uiPriority w:val="99"/>
    <w:unhideWhenUsed/>
    <w:rsid w:val="006224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4AD"/>
  </w:style>
  <w:style w:type="character" w:styleId="CommentReference">
    <w:name w:val="annotation reference"/>
    <w:basedOn w:val="DefaultParagraphFont"/>
    <w:uiPriority w:val="99"/>
    <w:semiHidden/>
    <w:unhideWhenUsed/>
    <w:rsid w:val="00BE51EC"/>
    <w:rPr>
      <w:sz w:val="16"/>
      <w:szCs w:val="16"/>
    </w:rPr>
  </w:style>
  <w:style w:type="paragraph" w:styleId="CommentText">
    <w:name w:val="annotation text"/>
    <w:basedOn w:val="Normal"/>
    <w:link w:val="CommentTextChar"/>
    <w:uiPriority w:val="99"/>
    <w:unhideWhenUsed/>
    <w:rsid w:val="00BE51EC"/>
    <w:pPr>
      <w:spacing w:line="240" w:lineRule="auto"/>
    </w:pPr>
    <w:rPr>
      <w:sz w:val="20"/>
      <w:szCs w:val="20"/>
    </w:rPr>
  </w:style>
  <w:style w:type="character" w:customStyle="1" w:styleId="CommentTextChar">
    <w:name w:val="Comment Text Char"/>
    <w:basedOn w:val="DefaultParagraphFont"/>
    <w:link w:val="CommentText"/>
    <w:uiPriority w:val="99"/>
    <w:rsid w:val="00BE51EC"/>
    <w:rPr>
      <w:sz w:val="20"/>
      <w:szCs w:val="20"/>
    </w:rPr>
  </w:style>
  <w:style w:type="paragraph" w:styleId="CommentSubject">
    <w:name w:val="annotation subject"/>
    <w:basedOn w:val="CommentText"/>
    <w:next w:val="CommentText"/>
    <w:link w:val="CommentSubjectChar"/>
    <w:uiPriority w:val="99"/>
    <w:semiHidden/>
    <w:unhideWhenUsed/>
    <w:rsid w:val="00BE51EC"/>
    <w:rPr>
      <w:b/>
      <w:bCs/>
    </w:rPr>
  </w:style>
  <w:style w:type="character" w:customStyle="1" w:styleId="CommentSubjectChar">
    <w:name w:val="Comment Subject Char"/>
    <w:basedOn w:val="CommentTextChar"/>
    <w:link w:val="CommentSubject"/>
    <w:uiPriority w:val="99"/>
    <w:semiHidden/>
    <w:rsid w:val="00BE51E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710462">
      <w:bodyDiv w:val="1"/>
      <w:marLeft w:val="0"/>
      <w:marRight w:val="0"/>
      <w:marTop w:val="0"/>
      <w:marBottom w:val="0"/>
      <w:divBdr>
        <w:top w:val="none" w:sz="0" w:space="0" w:color="auto"/>
        <w:left w:val="none" w:sz="0" w:space="0" w:color="auto"/>
        <w:bottom w:val="none" w:sz="0" w:space="0" w:color="auto"/>
        <w:right w:val="none" w:sz="0" w:space="0" w:color="auto"/>
      </w:divBdr>
      <w:divsChild>
        <w:div w:id="1760563916">
          <w:marLeft w:val="0"/>
          <w:marRight w:val="0"/>
          <w:marTop w:val="0"/>
          <w:marBottom w:val="0"/>
          <w:divBdr>
            <w:top w:val="none" w:sz="0" w:space="0" w:color="auto"/>
            <w:left w:val="none" w:sz="0" w:space="0" w:color="auto"/>
            <w:bottom w:val="none" w:sz="0" w:space="0" w:color="auto"/>
            <w:right w:val="none" w:sz="0" w:space="0" w:color="auto"/>
          </w:divBdr>
        </w:div>
        <w:div w:id="266740977">
          <w:marLeft w:val="0"/>
          <w:marRight w:val="0"/>
          <w:marTop w:val="240"/>
          <w:marBottom w:val="0"/>
          <w:divBdr>
            <w:top w:val="none" w:sz="0" w:space="0" w:color="auto"/>
            <w:left w:val="none" w:sz="0" w:space="0" w:color="auto"/>
            <w:bottom w:val="none" w:sz="0" w:space="0" w:color="auto"/>
            <w:right w:val="none" w:sz="0" w:space="0" w:color="auto"/>
          </w:divBdr>
          <w:divsChild>
            <w:div w:id="110246985">
              <w:marLeft w:val="0"/>
              <w:marRight w:val="0"/>
              <w:marTop w:val="0"/>
              <w:marBottom w:val="0"/>
              <w:divBdr>
                <w:top w:val="none" w:sz="0" w:space="0" w:color="auto"/>
                <w:left w:val="none" w:sz="0" w:space="0" w:color="auto"/>
                <w:bottom w:val="none" w:sz="0" w:space="0" w:color="auto"/>
                <w:right w:val="none" w:sz="0" w:space="0" w:color="auto"/>
              </w:divBdr>
              <w:divsChild>
                <w:div w:id="637608095">
                  <w:marLeft w:val="0"/>
                  <w:marRight w:val="0"/>
                  <w:marTop w:val="0"/>
                  <w:marBottom w:val="0"/>
                  <w:divBdr>
                    <w:top w:val="none" w:sz="0" w:space="0" w:color="auto"/>
                    <w:left w:val="none" w:sz="0" w:space="0" w:color="auto"/>
                    <w:bottom w:val="none" w:sz="0" w:space="0" w:color="auto"/>
                    <w:right w:val="none" w:sz="0" w:space="0" w:color="auto"/>
                  </w:divBdr>
                </w:div>
              </w:divsChild>
            </w:div>
            <w:div w:id="1259021695">
              <w:marLeft w:val="0"/>
              <w:marRight w:val="0"/>
              <w:marTop w:val="0"/>
              <w:marBottom w:val="0"/>
              <w:divBdr>
                <w:top w:val="none" w:sz="0" w:space="0" w:color="auto"/>
                <w:left w:val="none" w:sz="0" w:space="0" w:color="auto"/>
                <w:bottom w:val="none" w:sz="0" w:space="0" w:color="auto"/>
                <w:right w:val="none" w:sz="0" w:space="0" w:color="auto"/>
              </w:divBdr>
              <w:divsChild>
                <w:div w:id="1320697934">
                  <w:marLeft w:val="0"/>
                  <w:marRight w:val="0"/>
                  <w:marTop w:val="0"/>
                  <w:marBottom w:val="0"/>
                  <w:divBdr>
                    <w:top w:val="none" w:sz="0" w:space="0" w:color="auto"/>
                    <w:left w:val="none" w:sz="0" w:space="0" w:color="auto"/>
                    <w:bottom w:val="none" w:sz="0" w:space="0" w:color="auto"/>
                    <w:right w:val="none" w:sz="0" w:space="0" w:color="auto"/>
                  </w:divBdr>
                </w:div>
                <w:div w:id="110825285">
                  <w:marLeft w:val="0"/>
                  <w:marRight w:val="0"/>
                  <w:marTop w:val="0"/>
                  <w:marBottom w:val="0"/>
                  <w:divBdr>
                    <w:top w:val="none" w:sz="0" w:space="0" w:color="auto"/>
                    <w:left w:val="none" w:sz="0" w:space="0" w:color="auto"/>
                    <w:bottom w:val="none" w:sz="0" w:space="0" w:color="auto"/>
                    <w:right w:val="none" w:sz="0" w:space="0" w:color="auto"/>
                  </w:divBdr>
                </w:div>
              </w:divsChild>
            </w:div>
            <w:div w:id="1325082290">
              <w:marLeft w:val="0"/>
              <w:marRight w:val="0"/>
              <w:marTop w:val="0"/>
              <w:marBottom w:val="0"/>
              <w:divBdr>
                <w:top w:val="none" w:sz="0" w:space="0" w:color="auto"/>
                <w:left w:val="none" w:sz="0" w:space="0" w:color="auto"/>
                <w:bottom w:val="none" w:sz="0" w:space="0" w:color="auto"/>
                <w:right w:val="none" w:sz="0" w:space="0" w:color="auto"/>
              </w:divBdr>
              <w:divsChild>
                <w:div w:id="2049641322">
                  <w:marLeft w:val="0"/>
                  <w:marRight w:val="0"/>
                  <w:marTop w:val="0"/>
                  <w:marBottom w:val="0"/>
                  <w:divBdr>
                    <w:top w:val="none" w:sz="0" w:space="0" w:color="auto"/>
                    <w:left w:val="none" w:sz="0" w:space="0" w:color="auto"/>
                    <w:bottom w:val="none" w:sz="0" w:space="0" w:color="auto"/>
                    <w:right w:val="none" w:sz="0" w:space="0" w:color="auto"/>
                  </w:divBdr>
                </w:div>
                <w:div w:id="181922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090210">
      <w:bodyDiv w:val="1"/>
      <w:marLeft w:val="0"/>
      <w:marRight w:val="0"/>
      <w:marTop w:val="0"/>
      <w:marBottom w:val="0"/>
      <w:divBdr>
        <w:top w:val="none" w:sz="0" w:space="0" w:color="auto"/>
        <w:left w:val="none" w:sz="0" w:space="0" w:color="auto"/>
        <w:bottom w:val="none" w:sz="0" w:space="0" w:color="auto"/>
        <w:right w:val="none" w:sz="0" w:space="0" w:color="auto"/>
      </w:divBdr>
      <w:divsChild>
        <w:div w:id="17202585">
          <w:marLeft w:val="0"/>
          <w:marRight w:val="0"/>
          <w:marTop w:val="0"/>
          <w:marBottom w:val="0"/>
          <w:divBdr>
            <w:top w:val="none" w:sz="0" w:space="0" w:color="auto"/>
            <w:left w:val="none" w:sz="0" w:space="0" w:color="auto"/>
            <w:bottom w:val="none" w:sz="0" w:space="0" w:color="auto"/>
            <w:right w:val="none" w:sz="0" w:space="0" w:color="auto"/>
          </w:divBdr>
        </w:div>
        <w:div w:id="2100561118">
          <w:marLeft w:val="0"/>
          <w:marRight w:val="0"/>
          <w:marTop w:val="240"/>
          <w:marBottom w:val="0"/>
          <w:divBdr>
            <w:top w:val="none" w:sz="0" w:space="0" w:color="auto"/>
            <w:left w:val="none" w:sz="0" w:space="0" w:color="auto"/>
            <w:bottom w:val="none" w:sz="0" w:space="0" w:color="auto"/>
            <w:right w:val="none" w:sz="0" w:space="0" w:color="auto"/>
          </w:divBdr>
          <w:divsChild>
            <w:div w:id="1924685857">
              <w:marLeft w:val="0"/>
              <w:marRight w:val="0"/>
              <w:marTop w:val="0"/>
              <w:marBottom w:val="0"/>
              <w:divBdr>
                <w:top w:val="none" w:sz="0" w:space="0" w:color="auto"/>
                <w:left w:val="none" w:sz="0" w:space="0" w:color="auto"/>
                <w:bottom w:val="none" w:sz="0" w:space="0" w:color="auto"/>
                <w:right w:val="none" w:sz="0" w:space="0" w:color="auto"/>
              </w:divBdr>
              <w:divsChild>
                <w:div w:id="6993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who.int/news-room/fact-sheets/detail/mental-health-strengthening-our-response" TargetMode="External"/><Relationship Id="rId21" Type="http://schemas.openxmlformats.org/officeDocument/2006/relationships/hyperlink" Target="https://www.england.nhs.uk/supporting-our-nhs-people" TargetMode="External"/><Relationship Id="rId42" Type="http://schemas.openxmlformats.org/officeDocument/2006/relationships/hyperlink" Target="https://journals.sagepub.com/reader/content/1825f3cd741/10.1177/10497323221104718/format/epub/EPUB/xhtml/index.xhtml" TargetMode="External"/><Relationship Id="rId47" Type="http://schemas.openxmlformats.org/officeDocument/2006/relationships/hyperlink" Target="https://journals.sagepub.com/reader/content/1825f3cd741/10.1177/10497323221104718/format/epub/EPUB/xhtml/index.xhtml" TargetMode="External"/><Relationship Id="rId63" Type="http://schemas.openxmlformats.org/officeDocument/2006/relationships/hyperlink" Target="https://journals.sagepub.com/reader/content/1825f3cd741/10.1177/10497323221104718/format/epub/EPUB/xhtml/index.xhtml" TargetMode="External"/><Relationship Id="rId68" Type="http://schemas.openxmlformats.org/officeDocument/2006/relationships/hyperlink" Target="https://journals.sagepub.com/reader/content/1825f3cd741/10.1177/10497323221104718/format/epub/EPUB/xhtml/index.xhtml" TargetMode="External"/><Relationship Id="rId84" Type="http://schemas.openxmlformats.org/officeDocument/2006/relationships/theme" Target="theme/theme1.xml"/><Relationship Id="rId16" Type="http://schemas.microsoft.com/office/2007/relationships/diagramDrawing" Target="diagrams/drawing1.xml"/><Relationship Id="rId11" Type="http://schemas.openxmlformats.org/officeDocument/2006/relationships/image" Target="media/image1.emf"/><Relationship Id="rId32" Type="http://schemas.openxmlformats.org/officeDocument/2006/relationships/image" Target="media/image6.jpeg"/><Relationship Id="rId37" Type="http://schemas.openxmlformats.org/officeDocument/2006/relationships/hyperlink" Target="https://journals.sagepub.com/reader/content/1825f3cd741/10.1177/10497323221104718/format/epub/EPUB/xhtml/index.xhtml" TargetMode="External"/><Relationship Id="rId53" Type="http://schemas.openxmlformats.org/officeDocument/2006/relationships/hyperlink" Target="https://journals.sagepub.com/reader/content/1825f3cd741/10.1177/10497323221104718/format/epub/EPUB/xhtml/index.xhtml" TargetMode="External"/><Relationship Id="rId58" Type="http://schemas.openxmlformats.org/officeDocument/2006/relationships/hyperlink" Target="https://journals.sagepub.com/reader/content/1825f3cd741/10.1177/10497323221104718/format/epub/EPUB/xhtml/index.xhtml" TargetMode="External"/><Relationship Id="rId74" Type="http://schemas.openxmlformats.org/officeDocument/2006/relationships/hyperlink" Target="https://journals.sagepub.com/reader/content/1825f3cd741/10.1177/10497323221104718/format/epub/EPUB/xhtml/index.xhtml" TargetMode="External"/><Relationship Id="rId79" Type="http://schemas.openxmlformats.org/officeDocument/2006/relationships/hyperlink" Target="https://journals.sagepub.com/reader/content/1825f3cd741/10.1177/10497323221104718/format/epub/EPUB/xhtml/index.xhtml" TargetMode="External"/><Relationship Id="rId5" Type="http://schemas.openxmlformats.org/officeDocument/2006/relationships/footnotes" Target="footnotes.xml"/><Relationship Id="rId61" Type="http://schemas.openxmlformats.org/officeDocument/2006/relationships/hyperlink" Target="https://journals.sagepub.com/reader/content/1825f3cd741/10.1177/10497323221104718/format/epub/EPUB/xhtml/index.xhtml" TargetMode="External"/><Relationship Id="rId82" Type="http://schemas.openxmlformats.org/officeDocument/2006/relationships/fontTable" Target="fontTable.xml"/><Relationship Id="rId19" Type="http://schemas.openxmlformats.org/officeDocument/2006/relationships/hyperlink" Target="https://www.gwh.nhs.uk/media/knyh5bwp/healthandwellbeingplan-gwhnhsft-210728.pdf" TargetMode="External"/><Relationship Id="rId14" Type="http://schemas.openxmlformats.org/officeDocument/2006/relationships/diagramQuickStyle" Target="diagrams/quickStyle1.xml"/><Relationship Id="rId22" Type="http://schemas.openxmlformats.org/officeDocument/2006/relationships/hyperlink" Target="https://doi.org/10.1007/0-387-36899-X_23" TargetMode="External"/><Relationship Id="rId27" Type="http://schemas.openxmlformats.org/officeDocument/2006/relationships/diagramData" Target="diagrams/data2.xml"/><Relationship Id="rId30" Type="http://schemas.openxmlformats.org/officeDocument/2006/relationships/diagramColors" Target="diagrams/colors2.xml"/><Relationship Id="rId35" Type="http://schemas.openxmlformats.org/officeDocument/2006/relationships/hyperlink" Target="https://journals.sagepub.com/reader/content/1825f3cd741/10.1177/10497323221104718/format/epub/EPUB/xhtml/index.xhtml" TargetMode="External"/><Relationship Id="rId43" Type="http://schemas.openxmlformats.org/officeDocument/2006/relationships/hyperlink" Target="https://journals.sagepub.com/reader/content/1825f3cd741/10.1177/10497323221104718/format/epub/EPUB/xhtml/index.xhtml" TargetMode="External"/><Relationship Id="rId48" Type="http://schemas.openxmlformats.org/officeDocument/2006/relationships/hyperlink" Target="https://journals.sagepub.com/reader/content/1825f3cd741/10.1177/10497323221104718/format/epub/EPUB/xhtml/index.xhtml" TargetMode="External"/><Relationship Id="rId56" Type="http://schemas.openxmlformats.org/officeDocument/2006/relationships/hyperlink" Target="https://journals.sagepub.com/reader/content/1825f3cd741/10.1177/10497323221104718/format/epub/EPUB/xhtml/index.xhtml" TargetMode="External"/><Relationship Id="rId64" Type="http://schemas.openxmlformats.org/officeDocument/2006/relationships/hyperlink" Target="https://journals.sagepub.com/reader/content/1825f3cd741/10.1177/10497323221104718/format/epub/EPUB/xhtml/index.xhtml" TargetMode="External"/><Relationship Id="rId69" Type="http://schemas.openxmlformats.org/officeDocument/2006/relationships/hyperlink" Target="https://journals.sagepub.com/reader/content/1825f3cd741/10.1177/10497323221104718/format/epub/EPUB/xhtml/index.xhtml" TargetMode="External"/><Relationship Id="rId77" Type="http://schemas.openxmlformats.org/officeDocument/2006/relationships/hyperlink" Target="https://journals.sagepub.com/reader/content/1825f3cd741/10.1177/10497323221104718/format/epub/EPUB/xhtml/index.xhtml" TargetMode="External"/><Relationship Id="rId8" Type="http://schemas.microsoft.com/office/2011/relationships/commentsExtended" Target="commentsExtended.xml"/><Relationship Id="rId51" Type="http://schemas.openxmlformats.org/officeDocument/2006/relationships/hyperlink" Target="https://journals.sagepub.com/reader/content/1825f3cd741/10.1177/10497323221104718/format/epub/EPUB/xhtml/index.xhtml" TargetMode="External"/><Relationship Id="rId72" Type="http://schemas.openxmlformats.org/officeDocument/2006/relationships/hyperlink" Target="https://journals.sagepub.com/reader/content/1825f3cd741/10.1177/10497323221104718/format/epub/EPUB/xhtml/index.xhtml" TargetMode="External"/><Relationship Id="rId80" Type="http://schemas.openxmlformats.org/officeDocument/2006/relationships/hyperlink" Target="https://journals.sagepub.com/reader/content/1825f3cd741/10.1177/10497323221104718/format/epub/EPUB/xhtml/index.xhtml" TargetMode="External"/><Relationship Id="rId3"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s://www.youtube.com/watch?v=rfGT7PhAqlw&amp;t=3442s" TargetMode="External"/><Relationship Id="rId25" Type="http://schemas.openxmlformats.org/officeDocument/2006/relationships/hyperlink" Target="https://www.rbkc.gov.uk/parks-leisure-and-culture/arts-and-culture/about-sing-live-live-sing#sing-to-live-live-to-sing" TargetMode="External"/><Relationship Id="rId33" Type="http://schemas.openxmlformats.org/officeDocument/2006/relationships/hyperlink" Target="https://journals.sagepub.com/reader/content/1825f3cd741/10.1177/10497323221104718/format/epub/EPUB/xhtml/index.xhtml" TargetMode="External"/><Relationship Id="rId38" Type="http://schemas.openxmlformats.org/officeDocument/2006/relationships/hyperlink" Target="https://journals.sagepub.com/reader/content/1825f3cd741/10.1177/10497323221104718/format/epub/EPUB/xhtml/index.xhtml" TargetMode="External"/><Relationship Id="rId46" Type="http://schemas.openxmlformats.org/officeDocument/2006/relationships/hyperlink" Target="https://journals.sagepub.com/reader/content/1825f3cd741/10.1177/10497323221104718/format/epub/EPUB/xhtml/index.xhtml" TargetMode="External"/><Relationship Id="rId59" Type="http://schemas.openxmlformats.org/officeDocument/2006/relationships/hyperlink" Target="https://journals.sagepub.com/reader/content/1825f3cd741/10.1177/10497323221104718/format/epub/EPUB/xhtml/index.xhtml" TargetMode="External"/><Relationship Id="rId67" Type="http://schemas.openxmlformats.org/officeDocument/2006/relationships/hyperlink" Target="https://journals.sagepub.com/reader/content/1825f3cd741/10.1177/10497323221104718/format/epub/EPUB/xhtml/index.xhtml" TargetMode="External"/><Relationship Id="rId20" Type="http://schemas.openxmlformats.org/officeDocument/2006/relationships/hyperlink" Target="https://www.socialworkers.org/News/Research-Data/Social-Work-Policy-Research/Evidence-Based-Practice" TargetMode="External"/><Relationship Id="rId41" Type="http://schemas.openxmlformats.org/officeDocument/2006/relationships/hyperlink" Target="https://journals.sagepub.com/reader/content/1825f3cd741/10.1177/10497323221104718/format/epub/EPUB/xhtml/index.xhtml" TargetMode="External"/><Relationship Id="rId54" Type="http://schemas.openxmlformats.org/officeDocument/2006/relationships/hyperlink" Target="https://journals.sagepub.com/reader/content/1825f3cd741/10.1177/10497323221104718/format/epub/EPUB/xhtml/index.xhtml" TargetMode="External"/><Relationship Id="rId62" Type="http://schemas.openxmlformats.org/officeDocument/2006/relationships/hyperlink" Target="https://journals.sagepub.com/reader/content/1825f3cd741/10.1177/10497323221104718/format/epub/EPUB/xhtml/index.xhtml" TargetMode="External"/><Relationship Id="rId70" Type="http://schemas.openxmlformats.org/officeDocument/2006/relationships/hyperlink" Target="https://journals.sagepub.com/reader/content/1825f3cd741/10.1177/10497323221104718/format/epub/EPUB/xhtml/index.xhtml" TargetMode="External"/><Relationship Id="rId75" Type="http://schemas.openxmlformats.org/officeDocument/2006/relationships/hyperlink" Target="https://journals.sagepub.com/reader/content/1825f3cd741/10.1177/10497323221104718/format/epub/EPUB/xhtml/index.xhtml" TargetMode="External"/><Relationship Id="rId83"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Colors" Target="diagrams/colors1.xml"/><Relationship Id="rId23" Type="http://schemas.openxmlformats.org/officeDocument/2006/relationships/hyperlink" Target="https://www.singingforhealthnetwork.co.uk/" TargetMode="External"/><Relationship Id="rId28" Type="http://schemas.openxmlformats.org/officeDocument/2006/relationships/diagramLayout" Target="diagrams/layout2.xml"/><Relationship Id="rId36" Type="http://schemas.openxmlformats.org/officeDocument/2006/relationships/hyperlink" Target="https://journals.sagepub.com/reader/content/1825f3cd741/10.1177/10497323221104718/format/epub/EPUB/xhtml/index.xhtml" TargetMode="External"/><Relationship Id="rId49" Type="http://schemas.openxmlformats.org/officeDocument/2006/relationships/hyperlink" Target="https://journals.sagepub.com/reader/content/1825f3cd741/10.1177/10497323221104718/format/epub/EPUB/xhtml/index.xhtml" TargetMode="External"/><Relationship Id="rId57" Type="http://schemas.openxmlformats.org/officeDocument/2006/relationships/hyperlink" Target="https://journals.sagepub.com/reader/content/1825f3cd741/10.1177/10497323221104718/format/epub/EPUB/xhtml/index.xhtml" TargetMode="External"/><Relationship Id="rId10" Type="http://schemas.microsoft.com/office/2018/08/relationships/commentsExtensible" Target="commentsExtensible.xml"/><Relationship Id="rId31" Type="http://schemas.microsoft.com/office/2007/relationships/diagramDrawing" Target="diagrams/drawing2.xml"/><Relationship Id="rId44" Type="http://schemas.openxmlformats.org/officeDocument/2006/relationships/hyperlink" Target="https://journals.sagepub.com/reader/content/1825f3cd741/10.1177/10497323221104718/format/epub/EPUB/xhtml/index.xhtml" TargetMode="External"/><Relationship Id="rId52" Type="http://schemas.openxmlformats.org/officeDocument/2006/relationships/hyperlink" Target="https://journals.sagepub.com/reader/content/1825f3cd741/10.1177/10497323221104718/format/epub/EPUB/xhtml/index.xhtml" TargetMode="External"/><Relationship Id="rId60" Type="http://schemas.openxmlformats.org/officeDocument/2006/relationships/hyperlink" Target="https://journals.sagepub.com/reader/content/1825f3cd741/10.1177/10497323221104718/format/epub/EPUB/xhtml/index.xhtml" TargetMode="External"/><Relationship Id="rId65" Type="http://schemas.openxmlformats.org/officeDocument/2006/relationships/hyperlink" Target="https://journals.sagepub.com/reader/content/1825f3cd741/10.1177/10497323221104718/format/epub/EPUB/xhtml/index.xhtml" TargetMode="External"/><Relationship Id="rId73" Type="http://schemas.openxmlformats.org/officeDocument/2006/relationships/hyperlink" Target="https://journals.sagepub.com/reader/content/1825f3cd741/10.1177/10497323221104718/format/epub/EPUB/xhtml/index.xhtml" TargetMode="External"/><Relationship Id="rId78" Type="http://schemas.openxmlformats.org/officeDocument/2006/relationships/hyperlink" Target="https://journals.sagepub.com/reader/content/1825f3cd741/10.1177/10497323221104718/format/epub/EPUB/xhtml/index.xhtml" TargetMode="External"/><Relationship Id="rId81"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 Id="rId13" Type="http://schemas.openxmlformats.org/officeDocument/2006/relationships/diagramLayout" Target="diagrams/layout1.xml"/><Relationship Id="rId18" Type="http://schemas.openxmlformats.org/officeDocument/2006/relationships/hyperlink" Target="https://www.gwh.nhs.uk/recruitment/why-choose-us/looking-after-you" TargetMode="External"/><Relationship Id="rId39" Type="http://schemas.openxmlformats.org/officeDocument/2006/relationships/hyperlink" Target="https://journals.sagepub.com/reader/content/1825f3cd741/10.1177/10497323221104718/format/epub/EPUB/xhtml/index.xhtml" TargetMode="External"/><Relationship Id="rId34" Type="http://schemas.openxmlformats.org/officeDocument/2006/relationships/hyperlink" Target="https://journals.sagepub.com/reader/content/1825f3cd741/10.1177/10497323221104718/format/epub/EPUB/xhtml/index.xhtml" TargetMode="External"/><Relationship Id="rId50" Type="http://schemas.openxmlformats.org/officeDocument/2006/relationships/hyperlink" Target="https://journals.sagepub.com/reader/content/1825f3cd741/10.1177/10497323221104718/format/epub/EPUB/xhtml/index.xhtml" TargetMode="External"/><Relationship Id="rId55" Type="http://schemas.openxmlformats.org/officeDocument/2006/relationships/hyperlink" Target="https://journals.sagepub.com/reader/content/1825f3cd741/10.1177/10497323221104718/format/epub/EPUB/xhtml/index.xhtml" TargetMode="External"/><Relationship Id="rId76" Type="http://schemas.openxmlformats.org/officeDocument/2006/relationships/hyperlink" Target="https://journals.sagepub.com/reader/content/1825f3cd741/10.1177/10497323221104718/format/epub/EPUB/xhtml/index.xhtml" TargetMode="External"/><Relationship Id="rId7" Type="http://schemas.openxmlformats.org/officeDocument/2006/relationships/comments" Target="comments.xml"/><Relationship Id="rId71" Type="http://schemas.openxmlformats.org/officeDocument/2006/relationships/hyperlink" Target="https://journals.sagepub.com/reader/content/1825f3cd741/10.1177/10497323221104718/format/epub/EPUB/xhtml/index.xhtml" TargetMode="External"/><Relationship Id="rId2" Type="http://schemas.openxmlformats.org/officeDocument/2006/relationships/styles" Target="styles.xml"/><Relationship Id="rId29" Type="http://schemas.openxmlformats.org/officeDocument/2006/relationships/diagramQuickStyle" Target="diagrams/quickStyle2.xml"/><Relationship Id="rId24" Type="http://schemas.openxmlformats.org/officeDocument/2006/relationships/hyperlink" Target="https://www.facebook.com/reel/247080774799800" TargetMode="External"/><Relationship Id="rId40" Type="http://schemas.openxmlformats.org/officeDocument/2006/relationships/hyperlink" Target="https://journals.sagepub.com/reader/content/1825f3cd741/10.1177/10497323221104718/format/epub/EPUB/xhtml/index.xhtml" TargetMode="External"/><Relationship Id="rId45" Type="http://schemas.openxmlformats.org/officeDocument/2006/relationships/hyperlink" Target="https://journals.sagepub.com/reader/content/1825f3cd741/10.1177/10497323221104718/format/epub/EPUB/xhtml/index.xhtml" TargetMode="External"/><Relationship Id="rId66" Type="http://schemas.openxmlformats.org/officeDocument/2006/relationships/hyperlink" Target="https://journals.sagepub.com/reader/content/1825f3cd741/10.1177/10497323221104718/format/epub/EPUB/xhtml/table4-10497323221104718.xhtml"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5E221D-3068-4B7E-9874-6F6A26EBDB1C}" type="doc">
      <dgm:prSet loTypeId="urn:microsoft.com/office/officeart/2005/8/layout/hList7" loCatId="process" qsTypeId="urn:microsoft.com/office/officeart/2005/8/quickstyle/simple1" qsCatId="simple" csTypeId="urn:microsoft.com/office/officeart/2005/8/colors/accent1_2" csCatId="accent1" phldr="1"/>
      <dgm:spPr/>
    </dgm:pt>
    <dgm:pt modelId="{C6FC48C3-DE36-4837-85C1-5AF748833DB1}">
      <dgm:prSet phldrT="[Text]" phldr="1"/>
      <dgm:spPr/>
      <dgm:t>
        <a:bodyPr/>
        <a:lstStyle/>
        <a:p>
          <a:endParaRPr lang="en-GB"/>
        </a:p>
      </dgm:t>
    </dgm:pt>
    <dgm:pt modelId="{8A8F82CA-D020-4AEF-8E85-AC3D20CBB480}" type="parTrans" cxnId="{7C34B4ED-2F60-46D5-A4B7-1114B999C1F5}">
      <dgm:prSet/>
      <dgm:spPr/>
      <dgm:t>
        <a:bodyPr/>
        <a:lstStyle/>
        <a:p>
          <a:endParaRPr lang="en-GB"/>
        </a:p>
      </dgm:t>
    </dgm:pt>
    <dgm:pt modelId="{ED4659A2-5802-49D9-904F-252A2E6F6EFF}" type="sibTrans" cxnId="{7C34B4ED-2F60-46D5-A4B7-1114B999C1F5}">
      <dgm:prSet/>
      <dgm:spPr/>
      <dgm:t>
        <a:bodyPr/>
        <a:lstStyle/>
        <a:p>
          <a:endParaRPr lang="en-GB"/>
        </a:p>
      </dgm:t>
    </dgm:pt>
    <dgm:pt modelId="{A3F6C5EC-5FD3-45AF-92AD-C09669756121}">
      <dgm:prSet phldrT="[Text]"/>
      <dgm:spPr/>
      <dgm:t>
        <a:bodyPr/>
        <a:lstStyle/>
        <a:p>
          <a:endParaRPr lang="en-GB"/>
        </a:p>
      </dgm:t>
    </dgm:pt>
    <dgm:pt modelId="{E70FE2E3-611D-452D-AC95-78724DACBB38}" type="parTrans" cxnId="{EAEA54F3-853D-4B50-94E7-3F057C3B98C9}">
      <dgm:prSet/>
      <dgm:spPr/>
      <dgm:t>
        <a:bodyPr/>
        <a:lstStyle/>
        <a:p>
          <a:endParaRPr lang="en-GB"/>
        </a:p>
      </dgm:t>
    </dgm:pt>
    <dgm:pt modelId="{6C95B77B-76B0-4A0E-BE32-2FA0411E9BBE}" type="sibTrans" cxnId="{EAEA54F3-853D-4B50-94E7-3F057C3B98C9}">
      <dgm:prSet/>
      <dgm:spPr/>
      <dgm:t>
        <a:bodyPr/>
        <a:lstStyle/>
        <a:p>
          <a:endParaRPr lang="en-GB"/>
        </a:p>
      </dgm:t>
    </dgm:pt>
    <dgm:pt modelId="{850FE8C4-EFA7-47B8-951C-5929A8D30F89}">
      <dgm:prSet phldrT="[Text]"/>
      <dgm:spPr/>
      <dgm:t>
        <a:bodyPr/>
        <a:lstStyle/>
        <a:p>
          <a:endParaRPr lang="en-GB"/>
        </a:p>
      </dgm:t>
    </dgm:pt>
    <dgm:pt modelId="{8C395017-B5BE-4682-AF7C-B4B7394D71FE}" type="parTrans" cxnId="{D51FA82E-CBAB-4C57-B805-890BBA3F504E}">
      <dgm:prSet/>
      <dgm:spPr/>
      <dgm:t>
        <a:bodyPr/>
        <a:lstStyle/>
        <a:p>
          <a:endParaRPr lang="en-GB"/>
        </a:p>
      </dgm:t>
    </dgm:pt>
    <dgm:pt modelId="{0CDDC88F-0E80-486B-8925-D78B4812D91E}" type="sibTrans" cxnId="{D51FA82E-CBAB-4C57-B805-890BBA3F504E}">
      <dgm:prSet/>
      <dgm:spPr/>
      <dgm:t>
        <a:bodyPr/>
        <a:lstStyle/>
        <a:p>
          <a:endParaRPr lang="en-GB"/>
        </a:p>
      </dgm:t>
    </dgm:pt>
    <dgm:pt modelId="{8E1460BB-C1D5-460B-A2AB-80D7A2278DDD}">
      <dgm:prSet phldrT="[Text]"/>
      <dgm:spPr/>
      <dgm:t>
        <a:bodyPr/>
        <a:lstStyle/>
        <a:p>
          <a:r>
            <a:rPr lang="en-GB"/>
            <a:t>Suitable venue, with a reasonable temperature, accessible for everyone, access to toilets and water. Warm-up and cool down exercises will be used to prepare the voice and mine for singing together.</a:t>
          </a:r>
        </a:p>
      </dgm:t>
    </dgm:pt>
    <dgm:pt modelId="{58FCC6D2-F6AE-481E-9370-DF7EB06321A8}" type="sibTrans" cxnId="{7FAED13E-AF5C-476A-8D81-7D89FC4F7893}">
      <dgm:prSet/>
      <dgm:spPr/>
      <dgm:t>
        <a:bodyPr/>
        <a:lstStyle/>
        <a:p>
          <a:endParaRPr lang="en-GB"/>
        </a:p>
      </dgm:t>
    </dgm:pt>
    <dgm:pt modelId="{8AFCD223-9026-4EB7-BC73-49831CE3360E}" type="parTrans" cxnId="{7FAED13E-AF5C-476A-8D81-7D89FC4F7893}">
      <dgm:prSet/>
      <dgm:spPr/>
      <dgm:t>
        <a:bodyPr/>
        <a:lstStyle/>
        <a:p>
          <a:endParaRPr lang="en-GB"/>
        </a:p>
      </dgm:t>
    </dgm:pt>
    <dgm:pt modelId="{545F55E1-C529-4DDA-BA54-147B4B72ABBC}" type="pres">
      <dgm:prSet presAssocID="{3D5E221D-3068-4B7E-9874-6F6A26EBDB1C}" presName="Name0" presStyleCnt="0">
        <dgm:presLayoutVars>
          <dgm:dir/>
          <dgm:resizeHandles val="exact"/>
        </dgm:presLayoutVars>
      </dgm:prSet>
      <dgm:spPr/>
    </dgm:pt>
    <dgm:pt modelId="{68FD260A-24A4-4F15-B731-7A2E5638955F}" type="pres">
      <dgm:prSet presAssocID="{3D5E221D-3068-4B7E-9874-6F6A26EBDB1C}" presName="fgShape" presStyleLbl="fgShp" presStyleIdx="0" presStyleCnt="1"/>
      <dgm:spPr/>
    </dgm:pt>
    <dgm:pt modelId="{51ABC444-B056-41B9-AAB7-7E75B823CE77}" type="pres">
      <dgm:prSet presAssocID="{3D5E221D-3068-4B7E-9874-6F6A26EBDB1C}" presName="linComp" presStyleCnt="0"/>
      <dgm:spPr/>
    </dgm:pt>
    <dgm:pt modelId="{19E85278-27C0-4462-A51A-BFB16328E1B0}" type="pres">
      <dgm:prSet presAssocID="{8E1460BB-C1D5-460B-A2AB-80D7A2278DDD}" presName="compNode" presStyleCnt="0"/>
      <dgm:spPr/>
    </dgm:pt>
    <dgm:pt modelId="{80C41F93-3735-4E4B-A43A-39D003A77428}" type="pres">
      <dgm:prSet presAssocID="{8E1460BB-C1D5-460B-A2AB-80D7A2278DDD}" presName="bkgdShape" presStyleLbl="node1" presStyleIdx="0" presStyleCnt="4"/>
      <dgm:spPr/>
    </dgm:pt>
    <dgm:pt modelId="{3F481914-43B6-4793-98D3-FBF31A5D2595}" type="pres">
      <dgm:prSet presAssocID="{8E1460BB-C1D5-460B-A2AB-80D7A2278DDD}" presName="nodeTx" presStyleLbl="node1" presStyleIdx="0" presStyleCnt="4">
        <dgm:presLayoutVars>
          <dgm:bulletEnabled val="1"/>
        </dgm:presLayoutVars>
      </dgm:prSet>
      <dgm:spPr/>
    </dgm:pt>
    <dgm:pt modelId="{07583A2F-CC21-499F-B06A-2A61CE9CB2CD}" type="pres">
      <dgm:prSet presAssocID="{8E1460BB-C1D5-460B-A2AB-80D7A2278DDD}" presName="invisiNode" presStyleLbl="node1" presStyleIdx="0" presStyleCnt="4"/>
      <dgm:spPr/>
    </dgm:pt>
    <dgm:pt modelId="{F98A543A-C9EC-4597-A04C-978125213F31}" type="pres">
      <dgm:prSet presAssocID="{8E1460BB-C1D5-460B-A2AB-80D7A2278DDD}" presName="imagNode" presStyleLbl="fgImgPlace1" presStyleIdx="0" presStyleCnt="4"/>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pt>
    <dgm:pt modelId="{8E179303-50E2-43BC-ABDA-6FD48448525F}" type="pres">
      <dgm:prSet presAssocID="{58FCC6D2-F6AE-481E-9370-DF7EB06321A8}" presName="sibTrans" presStyleLbl="sibTrans2D1" presStyleIdx="0" presStyleCnt="0"/>
      <dgm:spPr/>
    </dgm:pt>
    <dgm:pt modelId="{9DCA3DDF-1A7B-4898-B174-36F853749A81}" type="pres">
      <dgm:prSet presAssocID="{850FE8C4-EFA7-47B8-951C-5929A8D30F89}" presName="compNode" presStyleCnt="0"/>
      <dgm:spPr/>
    </dgm:pt>
    <dgm:pt modelId="{62AB46C1-55C5-4BF6-B7A3-32BCCFDE68F4}" type="pres">
      <dgm:prSet presAssocID="{850FE8C4-EFA7-47B8-951C-5929A8D30F89}" presName="bkgdShape" presStyleLbl="node1" presStyleIdx="1" presStyleCnt="4"/>
      <dgm:spPr/>
    </dgm:pt>
    <dgm:pt modelId="{BE862790-73B9-4BFB-A6CD-1F61D51BD2EC}" type="pres">
      <dgm:prSet presAssocID="{850FE8C4-EFA7-47B8-951C-5929A8D30F89}" presName="nodeTx" presStyleLbl="node1" presStyleIdx="1" presStyleCnt="4">
        <dgm:presLayoutVars>
          <dgm:bulletEnabled val="1"/>
        </dgm:presLayoutVars>
      </dgm:prSet>
      <dgm:spPr/>
    </dgm:pt>
    <dgm:pt modelId="{5B696D08-E214-455E-93BD-2E1EC38FBF08}" type="pres">
      <dgm:prSet presAssocID="{850FE8C4-EFA7-47B8-951C-5929A8D30F89}" presName="invisiNode" presStyleLbl="node1" presStyleIdx="1" presStyleCnt="4"/>
      <dgm:spPr/>
    </dgm:pt>
    <dgm:pt modelId="{186745AE-1D06-48E6-A673-4F01F75F7F3F}" type="pres">
      <dgm:prSet presAssocID="{850FE8C4-EFA7-47B8-951C-5929A8D30F89}" presName="imagNode" presStyleLbl="fgImgPlace1" presStyleIdx="1" presStyleCnt="4"/>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dgm:spPr>
    </dgm:pt>
    <dgm:pt modelId="{87132834-B8A5-4A29-9D2A-AEF5BDE1E7A6}" type="pres">
      <dgm:prSet presAssocID="{0CDDC88F-0E80-486B-8925-D78B4812D91E}" presName="sibTrans" presStyleLbl="sibTrans2D1" presStyleIdx="0" presStyleCnt="0"/>
      <dgm:spPr/>
    </dgm:pt>
    <dgm:pt modelId="{78B415BD-B2E6-4A28-B4A2-D91BEE52A8BB}" type="pres">
      <dgm:prSet presAssocID="{A3F6C5EC-5FD3-45AF-92AD-C09669756121}" presName="compNode" presStyleCnt="0"/>
      <dgm:spPr/>
    </dgm:pt>
    <dgm:pt modelId="{607223AB-9140-42E9-845D-6E6C84EDA1A4}" type="pres">
      <dgm:prSet presAssocID="{A3F6C5EC-5FD3-45AF-92AD-C09669756121}" presName="bkgdShape" presStyleLbl="node1" presStyleIdx="2" presStyleCnt="4"/>
      <dgm:spPr/>
    </dgm:pt>
    <dgm:pt modelId="{F4EF060A-7F63-465F-B0EE-85103B9EAC4E}" type="pres">
      <dgm:prSet presAssocID="{A3F6C5EC-5FD3-45AF-92AD-C09669756121}" presName="nodeTx" presStyleLbl="node1" presStyleIdx="2" presStyleCnt="4">
        <dgm:presLayoutVars>
          <dgm:bulletEnabled val="1"/>
        </dgm:presLayoutVars>
      </dgm:prSet>
      <dgm:spPr/>
    </dgm:pt>
    <dgm:pt modelId="{8A9D2D6C-92A8-4DC2-91B4-3E2F5F11E3DF}" type="pres">
      <dgm:prSet presAssocID="{A3F6C5EC-5FD3-45AF-92AD-C09669756121}" presName="invisiNode" presStyleLbl="node1" presStyleIdx="2" presStyleCnt="4"/>
      <dgm:spPr/>
    </dgm:pt>
    <dgm:pt modelId="{F17BBF73-1804-4DFC-A345-F8B71F72C73D}" type="pres">
      <dgm:prSet presAssocID="{A3F6C5EC-5FD3-45AF-92AD-C09669756121}" presName="imagNode" presStyleLbl="fgImgPlace1" presStyleIdx="2" presStyleCnt="4"/>
      <dgm:spPr>
        <a:blipFill>
          <a:blip xmlns:r="http://schemas.openxmlformats.org/officeDocument/2006/relationships" r:embed="rId3">
            <a:extLst>
              <a:ext uri="{28A0092B-C50C-407E-A947-70E740481C1C}">
                <a14:useLocalDpi xmlns:a14="http://schemas.microsoft.com/office/drawing/2010/main" val="0"/>
              </a:ext>
            </a:extLst>
          </a:blip>
          <a:srcRect/>
          <a:stretch>
            <a:fillRect/>
          </a:stretch>
        </a:blipFill>
      </dgm:spPr>
    </dgm:pt>
    <dgm:pt modelId="{87C93D89-38AD-4A12-B24D-0229E88D6456}" type="pres">
      <dgm:prSet presAssocID="{6C95B77B-76B0-4A0E-BE32-2FA0411E9BBE}" presName="sibTrans" presStyleLbl="sibTrans2D1" presStyleIdx="0" presStyleCnt="0"/>
      <dgm:spPr/>
    </dgm:pt>
    <dgm:pt modelId="{74BA0A83-234C-405F-85CE-C8B3541AB2A3}" type="pres">
      <dgm:prSet presAssocID="{C6FC48C3-DE36-4837-85C1-5AF748833DB1}" presName="compNode" presStyleCnt="0"/>
      <dgm:spPr/>
    </dgm:pt>
    <dgm:pt modelId="{97361866-6FCF-4DC8-B226-DEBC4F715C29}" type="pres">
      <dgm:prSet presAssocID="{C6FC48C3-DE36-4837-85C1-5AF748833DB1}" presName="bkgdShape" presStyleLbl="node1" presStyleIdx="3" presStyleCnt="4"/>
      <dgm:spPr/>
    </dgm:pt>
    <dgm:pt modelId="{BD227F2F-BB24-4658-BBAB-E7F8D829C291}" type="pres">
      <dgm:prSet presAssocID="{C6FC48C3-DE36-4837-85C1-5AF748833DB1}" presName="nodeTx" presStyleLbl="node1" presStyleIdx="3" presStyleCnt="4">
        <dgm:presLayoutVars>
          <dgm:bulletEnabled val="1"/>
        </dgm:presLayoutVars>
      </dgm:prSet>
      <dgm:spPr/>
    </dgm:pt>
    <dgm:pt modelId="{D4BFFFD0-8A93-4209-AA69-1D66833AC755}" type="pres">
      <dgm:prSet presAssocID="{C6FC48C3-DE36-4837-85C1-5AF748833DB1}" presName="invisiNode" presStyleLbl="node1" presStyleIdx="3" presStyleCnt="4"/>
      <dgm:spPr/>
    </dgm:pt>
    <dgm:pt modelId="{504C2111-56D3-4BBC-AD83-FD2259B1EA86}" type="pres">
      <dgm:prSet presAssocID="{C6FC48C3-DE36-4837-85C1-5AF748833DB1}" presName="imagNode" presStyleLbl="fgImgPlace1" presStyleIdx="3" presStyleCnt="4"/>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dgm:spPr>
    </dgm:pt>
  </dgm:ptLst>
  <dgm:cxnLst>
    <dgm:cxn modelId="{49EE1203-8F64-4D23-A9B0-52D54D0804FB}" type="presOf" srcId="{A3F6C5EC-5FD3-45AF-92AD-C09669756121}" destId="{F4EF060A-7F63-465F-B0EE-85103B9EAC4E}" srcOrd="1" destOrd="0" presId="urn:microsoft.com/office/officeart/2005/8/layout/hList7"/>
    <dgm:cxn modelId="{4D459425-B40C-43E6-A72F-46D283ED3A3D}" type="presOf" srcId="{0CDDC88F-0E80-486B-8925-D78B4812D91E}" destId="{87132834-B8A5-4A29-9D2A-AEF5BDE1E7A6}" srcOrd="0" destOrd="0" presId="urn:microsoft.com/office/officeart/2005/8/layout/hList7"/>
    <dgm:cxn modelId="{D51FA82E-CBAB-4C57-B805-890BBA3F504E}" srcId="{3D5E221D-3068-4B7E-9874-6F6A26EBDB1C}" destId="{850FE8C4-EFA7-47B8-951C-5929A8D30F89}" srcOrd="1" destOrd="0" parTransId="{8C395017-B5BE-4682-AF7C-B4B7394D71FE}" sibTransId="{0CDDC88F-0E80-486B-8925-D78B4812D91E}"/>
    <dgm:cxn modelId="{B37FD63B-263D-4DCD-8929-340E62EE949B}" type="presOf" srcId="{C6FC48C3-DE36-4837-85C1-5AF748833DB1}" destId="{97361866-6FCF-4DC8-B226-DEBC4F715C29}" srcOrd="0" destOrd="0" presId="urn:microsoft.com/office/officeart/2005/8/layout/hList7"/>
    <dgm:cxn modelId="{7FAED13E-AF5C-476A-8D81-7D89FC4F7893}" srcId="{3D5E221D-3068-4B7E-9874-6F6A26EBDB1C}" destId="{8E1460BB-C1D5-460B-A2AB-80D7A2278DDD}" srcOrd="0" destOrd="0" parTransId="{8AFCD223-9026-4EB7-BC73-49831CE3360E}" sibTransId="{58FCC6D2-F6AE-481E-9370-DF7EB06321A8}"/>
    <dgm:cxn modelId="{8CFBF15C-1D65-4D8C-B582-33D13CD94205}" type="presOf" srcId="{C6FC48C3-DE36-4837-85C1-5AF748833DB1}" destId="{BD227F2F-BB24-4658-BBAB-E7F8D829C291}" srcOrd="1" destOrd="0" presId="urn:microsoft.com/office/officeart/2005/8/layout/hList7"/>
    <dgm:cxn modelId="{FD254369-9623-4E33-B8F3-7C38A3D60627}" type="presOf" srcId="{8E1460BB-C1D5-460B-A2AB-80D7A2278DDD}" destId="{80C41F93-3735-4E4B-A43A-39D003A77428}" srcOrd="0" destOrd="0" presId="urn:microsoft.com/office/officeart/2005/8/layout/hList7"/>
    <dgm:cxn modelId="{E8603985-33DD-478B-9CC4-D9C832BB0CBF}" type="presOf" srcId="{3D5E221D-3068-4B7E-9874-6F6A26EBDB1C}" destId="{545F55E1-C529-4DDA-BA54-147B4B72ABBC}" srcOrd="0" destOrd="0" presId="urn:microsoft.com/office/officeart/2005/8/layout/hList7"/>
    <dgm:cxn modelId="{8FE93D89-920B-480E-AA8A-1DFFCB94B73B}" type="presOf" srcId="{58FCC6D2-F6AE-481E-9370-DF7EB06321A8}" destId="{8E179303-50E2-43BC-ABDA-6FD48448525F}" srcOrd="0" destOrd="0" presId="urn:microsoft.com/office/officeart/2005/8/layout/hList7"/>
    <dgm:cxn modelId="{E356FB92-4603-476B-B7B3-B6263B9180E2}" type="presOf" srcId="{8E1460BB-C1D5-460B-A2AB-80D7A2278DDD}" destId="{3F481914-43B6-4793-98D3-FBF31A5D2595}" srcOrd="1" destOrd="0" presId="urn:microsoft.com/office/officeart/2005/8/layout/hList7"/>
    <dgm:cxn modelId="{D3218DA3-3C10-4923-83DF-A63A9F04F480}" type="presOf" srcId="{A3F6C5EC-5FD3-45AF-92AD-C09669756121}" destId="{607223AB-9140-42E9-845D-6E6C84EDA1A4}" srcOrd="0" destOrd="0" presId="urn:microsoft.com/office/officeart/2005/8/layout/hList7"/>
    <dgm:cxn modelId="{FA2CEADE-8E75-42EE-9D33-3EAF23412F42}" type="presOf" srcId="{850FE8C4-EFA7-47B8-951C-5929A8D30F89}" destId="{62AB46C1-55C5-4BF6-B7A3-32BCCFDE68F4}" srcOrd="0" destOrd="0" presId="urn:microsoft.com/office/officeart/2005/8/layout/hList7"/>
    <dgm:cxn modelId="{E31049E0-EF7F-4215-9171-BAE1A34EA625}" type="presOf" srcId="{850FE8C4-EFA7-47B8-951C-5929A8D30F89}" destId="{BE862790-73B9-4BFB-A6CD-1F61D51BD2EC}" srcOrd="1" destOrd="0" presId="urn:microsoft.com/office/officeart/2005/8/layout/hList7"/>
    <dgm:cxn modelId="{7C34B4ED-2F60-46D5-A4B7-1114B999C1F5}" srcId="{3D5E221D-3068-4B7E-9874-6F6A26EBDB1C}" destId="{C6FC48C3-DE36-4837-85C1-5AF748833DB1}" srcOrd="3" destOrd="0" parTransId="{8A8F82CA-D020-4AEF-8E85-AC3D20CBB480}" sibTransId="{ED4659A2-5802-49D9-904F-252A2E6F6EFF}"/>
    <dgm:cxn modelId="{EAEA54F3-853D-4B50-94E7-3F057C3B98C9}" srcId="{3D5E221D-3068-4B7E-9874-6F6A26EBDB1C}" destId="{A3F6C5EC-5FD3-45AF-92AD-C09669756121}" srcOrd="2" destOrd="0" parTransId="{E70FE2E3-611D-452D-AC95-78724DACBB38}" sibTransId="{6C95B77B-76B0-4A0E-BE32-2FA0411E9BBE}"/>
    <dgm:cxn modelId="{CB11CEF4-2D96-43DF-8C4D-7020A81B9B6A}" type="presOf" srcId="{6C95B77B-76B0-4A0E-BE32-2FA0411E9BBE}" destId="{87C93D89-38AD-4A12-B24D-0229E88D6456}" srcOrd="0" destOrd="0" presId="urn:microsoft.com/office/officeart/2005/8/layout/hList7"/>
    <dgm:cxn modelId="{661A48DD-A697-4C8D-BBBF-4DC14BE29AE5}" type="presParOf" srcId="{545F55E1-C529-4DDA-BA54-147B4B72ABBC}" destId="{68FD260A-24A4-4F15-B731-7A2E5638955F}" srcOrd="0" destOrd="0" presId="urn:microsoft.com/office/officeart/2005/8/layout/hList7"/>
    <dgm:cxn modelId="{A2BE1416-BD54-4E02-AB66-B67933B2BD25}" type="presParOf" srcId="{545F55E1-C529-4DDA-BA54-147B4B72ABBC}" destId="{51ABC444-B056-41B9-AAB7-7E75B823CE77}" srcOrd="1" destOrd="0" presId="urn:microsoft.com/office/officeart/2005/8/layout/hList7"/>
    <dgm:cxn modelId="{9C4CF5F5-57B8-407F-BE75-FC9826F4ABEC}" type="presParOf" srcId="{51ABC444-B056-41B9-AAB7-7E75B823CE77}" destId="{19E85278-27C0-4462-A51A-BFB16328E1B0}" srcOrd="0" destOrd="0" presId="urn:microsoft.com/office/officeart/2005/8/layout/hList7"/>
    <dgm:cxn modelId="{E0D911A1-E02F-44B2-BC97-81FD46D26F8B}" type="presParOf" srcId="{19E85278-27C0-4462-A51A-BFB16328E1B0}" destId="{80C41F93-3735-4E4B-A43A-39D003A77428}" srcOrd="0" destOrd="0" presId="urn:microsoft.com/office/officeart/2005/8/layout/hList7"/>
    <dgm:cxn modelId="{AD5228D0-5385-4D6A-B80A-E603DFB59AF4}" type="presParOf" srcId="{19E85278-27C0-4462-A51A-BFB16328E1B0}" destId="{3F481914-43B6-4793-98D3-FBF31A5D2595}" srcOrd="1" destOrd="0" presId="urn:microsoft.com/office/officeart/2005/8/layout/hList7"/>
    <dgm:cxn modelId="{4BDC575F-6E3C-42B8-9671-E2B937999863}" type="presParOf" srcId="{19E85278-27C0-4462-A51A-BFB16328E1B0}" destId="{07583A2F-CC21-499F-B06A-2A61CE9CB2CD}" srcOrd="2" destOrd="0" presId="urn:microsoft.com/office/officeart/2005/8/layout/hList7"/>
    <dgm:cxn modelId="{9F6F8388-5AA2-4105-A025-10BE04C45C9C}" type="presParOf" srcId="{19E85278-27C0-4462-A51A-BFB16328E1B0}" destId="{F98A543A-C9EC-4597-A04C-978125213F31}" srcOrd="3" destOrd="0" presId="urn:microsoft.com/office/officeart/2005/8/layout/hList7"/>
    <dgm:cxn modelId="{DF542328-D120-4C5D-BD52-AEEBA402C9D7}" type="presParOf" srcId="{51ABC444-B056-41B9-AAB7-7E75B823CE77}" destId="{8E179303-50E2-43BC-ABDA-6FD48448525F}" srcOrd="1" destOrd="0" presId="urn:microsoft.com/office/officeart/2005/8/layout/hList7"/>
    <dgm:cxn modelId="{31F1B46D-E843-42D2-9622-C87F8A21B224}" type="presParOf" srcId="{51ABC444-B056-41B9-AAB7-7E75B823CE77}" destId="{9DCA3DDF-1A7B-4898-B174-36F853749A81}" srcOrd="2" destOrd="0" presId="urn:microsoft.com/office/officeart/2005/8/layout/hList7"/>
    <dgm:cxn modelId="{FA895D3D-63A1-4180-8AC5-DDDED6AFD022}" type="presParOf" srcId="{9DCA3DDF-1A7B-4898-B174-36F853749A81}" destId="{62AB46C1-55C5-4BF6-B7A3-32BCCFDE68F4}" srcOrd="0" destOrd="0" presId="urn:microsoft.com/office/officeart/2005/8/layout/hList7"/>
    <dgm:cxn modelId="{FD1A0D1A-9A07-4EF4-A90D-BF8142F73F5B}" type="presParOf" srcId="{9DCA3DDF-1A7B-4898-B174-36F853749A81}" destId="{BE862790-73B9-4BFB-A6CD-1F61D51BD2EC}" srcOrd="1" destOrd="0" presId="urn:microsoft.com/office/officeart/2005/8/layout/hList7"/>
    <dgm:cxn modelId="{36F5E0C3-6795-4306-AAB4-67704F26D845}" type="presParOf" srcId="{9DCA3DDF-1A7B-4898-B174-36F853749A81}" destId="{5B696D08-E214-455E-93BD-2E1EC38FBF08}" srcOrd="2" destOrd="0" presId="urn:microsoft.com/office/officeart/2005/8/layout/hList7"/>
    <dgm:cxn modelId="{3BEFF278-9E83-4F5C-B467-950E218CD906}" type="presParOf" srcId="{9DCA3DDF-1A7B-4898-B174-36F853749A81}" destId="{186745AE-1D06-48E6-A673-4F01F75F7F3F}" srcOrd="3" destOrd="0" presId="urn:microsoft.com/office/officeart/2005/8/layout/hList7"/>
    <dgm:cxn modelId="{3F4F9C3A-622B-41B5-B172-D808558D8C2E}" type="presParOf" srcId="{51ABC444-B056-41B9-AAB7-7E75B823CE77}" destId="{87132834-B8A5-4A29-9D2A-AEF5BDE1E7A6}" srcOrd="3" destOrd="0" presId="urn:microsoft.com/office/officeart/2005/8/layout/hList7"/>
    <dgm:cxn modelId="{04AD5C5B-8F32-45E1-A258-91FD2E0908B5}" type="presParOf" srcId="{51ABC444-B056-41B9-AAB7-7E75B823CE77}" destId="{78B415BD-B2E6-4A28-B4A2-D91BEE52A8BB}" srcOrd="4" destOrd="0" presId="urn:microsoft.com/office/officeart/2005/8/layout/hList7"/>
    <dgm:cxn modelId="{A512031C-1919-4829-94CA-B1DAAF4312D3}" type="presParOf" srcId="{78B415BD-B2E6-4A28-B4A2-D91BEE52A8BB}" destId="{607223AB-9140-42E9-845D-6E6C84EDA1A4}" srcOrd="0" destOrd="0" presId="urn:microsoft.com/office/officeart/2005/8/layout/hList7"/>
    <dgm:cxn modelId="{5974F05B-0F90-4A0F-87E1-1CACACAA962E}" type="presParOf" srcId="{78B415BD-B2E6-4A28-B4A2-D91BEE52A8BB}" destId="{F4EF060A-7F63-465F-B0EE-85103B9EAC4E}" srcOrd="1" destOrd="0" presId="urn:microsoft.com/office/officeart/2005/8/layout/hList7"/>
    <dgm:cxn modelId="{CF1B6851-B517-44E5-AC82-1850A44B8F7D}" type="presParOf" srcId="{78B415BD-B2E6-4A28-B4A2-D91BEE52A8BB}" destId="{8A9D2D6C-92A8-4DC2-91B4-3E2F5F11E3DF}" srcOrd="2" destOrd="0" presId="urn:microsoft.com/office/officeart/2005/8/layout/hList7"/>
    <dgm:cxn modelId="{40817FD7-AEA4-450D-8C61-ADF6912CF16A}" type="presParOf" srcId="{78B415BD-B2E6-4A28-B4A2-D91BEE52A8BB}" destId="{F17BBF73-1804-4DFC-A345-F8B71F72C73D}" srcOrd="3" destOrd="0" presId="urn:microsoft.com/office/officeart/2005/8/layout/hList7"/>
    <dgm:cxn modelId="{688BA6EF-B99C-450D-BC93-54DFAAF9E2D8}" type="presParOf" srcId="{51ABC444-B056-41B9-AAB7-7E75B823CE77}" destId="{87C93D89-38AD-4A12-B24D-0229E88D6456}" srcOrd="5" destOrd="0" presId="urn:microsoft.com/office/officeart/2005/8/layout/hList7"/>
    <dgm:cxn modelId="{CBE9B8DF-D08B-4407-87BE-E106C5662C20}" type="presParOf" srcId="{51ABC444-B056-41B9-AAB7-7E75B823CE77}" destId="{74BA0A83-234C-405F-85CE-C8B3541AB2A3}" srcOrd="6" destOrd="0" presId="urn:microsoft.com/office/officeart/2005/8/layout/hList7"/>
    <dgm:cxn modelId="{22B21B5E-B3CD-4E68-8B6D-B8B1B5610D9A}" type="presParOf" srcId="{74BA0A83-234C-405F-85CE-C8B3541AB2A3}" destId="{97361866-6FCF-4DC8-B226-DEBC4F715C29}" srcOrd="0" destOrd="0" presId="urn:microsoft.com/office/officeart/2005/8/layout/hList7"/>
    <dgm:cxn modelId="{73E94328-39F8-4C37-A534-FDE00931404A}" type="presParOf" srcId="{74BA0A83-234C-405F-85CE-C8B3541AB2A3}" destId="{BD227F2F-BB24-4658-BBAB-E7F8D829C291}" srcOrd="1" destOrd="0" presId="urn:microsoft.com/office/officeart/2005/8/layout/hList7"/>
    <dgm:cxn modelId="{1684C8DD-11CE-4AEF-8E79-DA1AB3D72344}" type="presParOf" srcId="{74BA0A83-234C-405F-85CE-C8B3541AB2A3}" destId="{D4BFFFD0-8A93-4209-AA69-1D66833AC755}" srcOrd="2" destOrd="0" presId="urn:microsoft.com/office/officeart/2005/8/layout/hList7"/>
    <dgm:cxn modelId="{68013AC8-2645-48D6-A3D2-F445BE520594}" type="presParOf" srcId="{74BA0A83-234C-405F-85CE-C8B3541AB2A3}" destId="{504C2111-56D3-4BBC-AD83-FD2259B1EA86}" srcOrd="3" destOrd="0" presId="urn:microsoft.com/office/officeart/2005/8/layout/hList7"/>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2B6477B-851C-43E6-8BE2-D263CAF9961F}" type="doc">
      <dgm:prSet loTypeId="urn:microsoft.com/office/officeart/2005/8/layout/pyramid2" loCatId="pyramid" qsTypeId="urn:microsoft.com/office/officeart/2005/8/quickstyle/simple1" qsCatId="simple" csTypeId="urn:microsoft.com/office/officeart/2005/8/colors/accent1_2" csCatId="accent1" phldr="1"/>
      <dgm:spPr/>
    </dgm:pt>
    <dgm:pt modelId="{43B48BC4-79A9-4203-82DD-4813797A47A3}">
      <dgm:prSet phldrT="[Text]"/>
      <dgm:spPr>
        <a:xfrm>
          <a:off x="1820231" y="320352"/>
          <a:ext cx="2975603" cy="455056"/>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en-GB" b="1">
              <a:solidFill>
                <a:sysClr val="windowText" lastClr="000000">
                  <a:hueOff val="0"/>
                  <a:satOff val="0"/>
                  <a:lumOff val="0"/>
                  <a:alphaOff val="0"/>
                </a:sysClr>
              </a:solidFill>
              <a:latin typeface="Calibri" panose="020F0502020204030204"/>
              <a:ea typeface="+mn-ea"/>
              <a:cs typeface="+mn-cs"/>
            </a:rPr>
            <a:t>Transcendence, Maslow, 1969</a:t>
          </a:r>
        </a:p>
        <a:p>
          <a:pPr algn="ctr">
            <a:buNone/>
          </a:pPr>
          <a:r>
            <a:rPr lang="en-GB" b="1">
              <a:solidFill>
                <a:sysClr val="windowText" lastClr="000000">
                  <a:hueOff val="0"/>
                  <a:satOff val="0"/>
                  <a:lumOff val="0"/>
                  <a:alphaOff val="0"/>
                </a:sysClr>
              </a:solidFill>
              <a:latin typeface="Calibri" panose="020F0502020204030204"/>
              <a:ea typeface="+mn-ea"/>
              <a:cs typeface="+mn-cs"/>
            </a:rPr>
            <a:t>Self-actualisation, Maslow, 1943                                                                                      </a:t>
          </a:r>
          <a:r>
            <a:rPr lang="en-GB">
              <a:solidFill>
                <a:sysClr val="windowText" lastClr="000000">
                  <a:hueOff val="0"/>
                  <a:satOff val="0"/>
                  <a:lumOff val="0"/>
                  <a:alphaOff val="0"/>
                </a:sysClr>
              </a:solidFill>
              <a:latin typeface="Calibri" panose="020F0502020204030204"/>
              <a:ea typeface="+mn-ea"/>
              <a:cs typeface="+mn-cs"/>
            </a:rPr>
            <a:t>                                                  </a:t>
          </a:r>
        </a:p>
      </dgm:t>
    </dgm:pt>
    <dgm:pt modelId="{9D4976F5-D305-4DCF-B8FF-92E7301CAE45}" type="parTrans" cxnId="{6F60B5F7-C04B-4464-BCC0-CAE80A42E675}">
      <dgm:prSet/>
      <dgm:spPr/>
      <dgm:t>
        <a:bodyPr/>
        <a:lstStyle/>
        <a:p>
          <a:pPr algn="ctr"/>
          <a:endParaRPr lang="en-GB"/>
        </a:p>
      </dgm:t>
    </dgm:pt>
    <dgm:pt modelId="{24EC91EE-88B9-4783-8EDB-176D60ED90BF}" type="sibTrans" cxnId="{6F60B5F7-C04B-4464-BCC0-CAE80A42E675}">
      <dgm:prSet/>
      <dgm:spPr/>
      <dgm:t>
        <a:bodyPr/>
        <a:lstStyle/>
        <a:p>
          <a:pPr algn="ctr"/>
          <a:endParaRPr lang="en-GB"/>
        </a:p>
      </dgm:t>
    </dgm:pt>
    <dgm:pt modelId="{054CF79A-DCBD-477A-909D-1E21473B7574}">
      <dgm:prSet phldrT="[Text]"/>
      <dgm:spPr>
        <a:xfrm>
          <a:off x="1813563" y="2368108"/>
          <a:ext cx="2988938" cy="455056"/>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en-GB" b="1">
              <a:solidFill>
                <a:sysClr val="windowText" lastClr="000000">
                  <a:hueOff val="0"/>
                  <a:satOff val="0"/>
                  <a:lumOff val="0"/>
                  <a:alphaOff val="0"/>
                </a:sysClr>
              </a:solidFill>
              <a:latin typeface="Calibri" panose="020F0502020204030204"/>
              <a:ea typeface="+mn-ea"/>
              <a:cs typeface="+mn-cs"/>
            </a:rPr>
            <a:t>Physiological needs, Maslow, 1943</a:t>
          </a:r>
        </a:p>
      </dgm:t>
    </dgm:pt>
    <dgm:pt modelId="{5977A44C-18A7-4006-BDAD-DF2CD90622C7}" type="parTrans" cxnId="{71F82980-5B71-4F1B-8E0F-DEBD0E610E3E}">
      <dgm:prSet/>
      <dgm:spPr/>
      <dgm:t>
        <a:bodyPr/>
        <a:lstStyle/>
        <a:p>
          <a:pPr algn="ctr"/>
          <a:endParaRPr lang="en-GB"/>
        </a:p>
      </dgm:t>
    </dgm:pt>
    <dgm:pt modelId="{FC783596-D184-4D73-BD7E-9969060993AE}" type="sibTrans" cxnId="{71F82980-5B71-4F1B-8E0F-DEBD0E610E3E}">
      <dgm:prSet/>
      <dgm:spPr/>
      <dgm:t>
        <a:bodyPr/>
        <a:lstStyle/>
        <a:p>
          <a:pPr algn="ctr"/>
          <a:endParaRPr lang="en-GB"/>
        </a:p>
      </dgm:t>
    </dgm:pt>
    <dgm:pt modelId="{791FD6C7-A24F-4D23-8044-E56C1FE6EA84}">
      <dgm:prSet phldrT="[Text]"/>
      <dgm:spPr>
        <a:xfrm>
          <a:off x="1813563" y="1856169"/>
          <a:ext cx="2988938" cy="455056"/>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en-GB" b="1">
              <a:solidFill>
                <a:sysClr val="windowText" lastClr="000000">
                  <a:hueOff val="0"/>
                  <a:satOff val="0"/>
                  <a:lumOff val="0"/>
                  <a:alphaOff val="0"/>
                </a:sysClr>
              </a:solidFill>
              <a:latin typeface="Calibri" panose="020F0502020204030204"/>
              <a:ea typeface="+mn-ea"/>
              <a:cs typeface="+mn-cs"/>
            </a:rPr>
            <a:t>Safety needs, Maslow, 1943</a:t>
          </a:r>
        </a:p>
      </dgm:t>
    </dgm:pt>
    <dgm:pt modelId="{D670D18E-7D9E-45DB-B123-C1402297BED1}" type="parTrans" cxnId="{027201B2-093E-4911-9220-02AB72039217}">
      <dgm:prSet/>
      <dgm:spPr/>
      <dgm:t>
        <a:bodyPr/>
        <a:lstStyle/>
        <a:p>
          <a:pPr algn="ctr"/>
          <a:endParaRPr lang="en-GB"/>
        </a:p>
      </dgm:t>
    </dgm:pt>
    <dgm:pt modelId="{42C434D6-DC97-4690-9A9B-66596C3DD885}" type="sibTrans" cxnId="{027201B2-093E-4911-9220-02AB72039217}">
      <dgm:prSet/>
      <dgm:spPr/>
      <dgm:t>
        <a:bodyPr/>
        <a:lstStyle/>
        <a:p>
          <a:pPr algn="ctr"/>
          <a:endParaRPr lang="en-GB"/>
        </a:p>
      </dgm:t>
    </dgm:pt>
    <dgm:pt modelId="{5CFFC86F-A0D9-4920-A1F7-4FD5B587EFDF}">
      <dgm:prSet phldrT="[Text]"/>
      <dgm:spPr>
        <a:xfrm>
          <a:off x="1799272" y="832291"/>
          <a:ext cx="3017521" cy="455056"/>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en-GB" b="1">
              <a:solidFill>
                <a:sysClr val="windowText" lastClr="000000">
                  <a:hueOff val="0"/>
                  <a:satOff val="0"/>
                  <a:lumOff val="0"/>
                  <a:alphaOff val="0"/>
                </a:sysClr>
              </a:solidFill>
              <a:latin typeface="Calibri" panose="020F0502020204030204"/>
              <a:ea typeface="+mn-ea"/>
              <a:cs typeface="+mn-cs"/>
            </a:rPr>
            <a:t>Esteem, Maslow, 1954</a:t>
          </a:r>
        </a:p>
      </dgm:t>
    </dgm:pt>
    <dgm:pt modelId="{4362F252-165D-4DA5-A366-87FA69536FE5}" type="parTrans" cxnId="{7E808EDE-BB25-42A6-BDA0-8E91E7F35208}">
      <dgm:prSet/>
      <dgm:spPr/>
      <dgm:t>
        <a:bodyPr/>
        <a:lstStyle/>
        <a:p>
          <a:pPr algn="ctr"/>
          <a:endParaRPr lang="en-GB"/>
        </a:p>
      </dgm:t>
    </dgm:pt>
    <dgm:pt modelId="{439A30C1-C898-4F40-8E43-4FC36D3C9B2B}" type="sibTrans" cxnId="{7E808EDE-BB25-42A6-BDA0-8E91E7F35208}">
      <dgm:prSet/>
      <dgm:spPr/>
      <dgm:t>
        <a:bodyPr/>
        <a:lstStyle/>
        <a:p>
          <a:pPr algn="ctr"/>
          <a:endParaRPr lang="en-GB"/>
        </a:p>
      </dgm:t>
    </dgm:pt>
    <dgm:pt modelId="{36558D2B-A1CB-4951-BDC0-A5D00F13BA9C}">
      <dgm:prSet phldrT="[Text]"/>
      <dgm:spPr>
        <a:xfrm>
          <a:off x="1797368" y="1344230"/>
          <a:ext cx="3021328" cy="455056"/>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en-GB" b="1">
              <a:solidFill>
                <a:sysClr val="windowText" lastClr="000000">
                  <a:hueOff val="0"/>
                  <a:satOff val="0"/>
                  <a:lumOff val="0"/>
                  <a:alphaOff val="0"/>
                </a:sysClr>
              </a:solidFill>
              <a:latin typeface="Calibri" panose="020F0502020204030204"/>
              <a:ea typeface="+mn-ea"/>
              <a:cs typeface="+mn-cs"/>
            </a:rPr>
            <a:t>Love and belongingness, Maslow, 1969                                                                    </a:t>
          </a:r>
          <a:r>
            <a:rPr lang="en-GB">
              <a:solidFill>
                <a:sysClr val="windowText" lastClr="000000">
                  <a:hueOff val="0"/>
                  <a:satOff val="0"/>
                  <a:lumOff val="0"/>
                  <a:alphaOff val="0"/>
                </a:sysClr>
              </a:solidFill>
              <a:latin typeface="Calibri" panose="020F0502020204030204"/>
              <a:ea typeface="+mn-ea"/>
              <a:cs typeface="+mn-cs"/>
            </a:rPr>
            <a:t>                                               </a:t>
          </a:r>
        </a:p>
      </dgm:t>
    </dgm:pt>
    <dgm:pt modelId="{8DD5742F-FD0E-454B-A182-4CA9E6060EEF}" type="parTrans" cxnId="{AA97F698-2BE0-405C-B7D8-99A214FE9E53}">
      <dgm:prSet/>
      <dgm:spPr/>
      <dgm:t>
        <a:bodyPr/>
        <a:lstStyle/>
        <a:p>
          <a:pPr algn="ctr"/>
          <a:endParaRPr lang="en-GB"/>
        </a:p>
      </dgm:t>
    </dgm:pt>
    <dgm:pt modelId="{900B7E28-7B2F-4A6B-B999-BEDEF59FC036}" type="sibTrans" cxnId="{AA97F698-2BE0-405C-B7D8-99A214FE9E53}">
      <dgm:prSet/>
      <dgm:spPr/>
      <dgm:t>
        <a:bodyPr/>
        <a:lstStyle/>
        <a:p>
          <a:pPr algn="ctr"/>
          <a:endParaRPr lang="en-GB"/>
        </a:p>
      </dgm:t>
    </dgm:pt>
    <dgm:pt modelId="{CC6F406A-F078-4DB6-A779-77CAF675C387}" type="pres">
      <dgm:prSet presAssocID="{42B6477B-851C-43E6-8BE2-D263CAF9961F}" presName="compositeShape" presStyleCnt="0">
        <dgm:presLayoutVars>
          <dgm:dir/>
          <dgm:resizeHandles/>
        </dgm:presLayoutVars>
      </dgm:prSet>
      <dgm:spPr/>
    </dgm:pt>
    <dgm:pt modelId="{039EBCC4-666E-4C2B-AF87-47492BFE3BAB}" type="pres">
      <dgm:prSet presAssocID="{42B6477B-851C-43E6-8BE2-D263CAF9961F}" presName="pyramid" presStyleLbl="node1" presStyleIdx="0" presStyleCnt="1"/>
      <dgm:spPr>
        <a:xfrm>
          <a:off x="667702" y="0"/>
          <a:ext cx="3200400" cy="3200400"/>
        </a:xfrm>
        <a:prstGeom prst="triangl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388F49ED-9A53-4436-A15A-7E3E58CAAE89}" type="pres">
      <dgm:prSet presAssocID="{42B6477B-851C-43E6-8BE2-D263CAF9961F}" presName="theList" presStyleCnt="0"/>
      <dgm:spPr/>
    </dgm:pt>
    <dgm:pt modelId="{BBEFF60F-CB04-4C49-9BC5-1C53D37E1CA3}" type="pres">
      <dgm:prSet presAssocID="{43B48BC4-79A9-4203-82DD-4813797A47A3}" presName="aNode" presStyleLbl="fgAcc1" presStyleIdx="0" presStyleCnt="5" custScaleX="143040">
        <dgm:presLayoutVars>
          <dgm:bulletEnabled val="1"/>
        </dgm:presLayoutVars>
      </dgm:prSet>
      <dgm:spPr/>
    </dgm:pt>
    <dgm:pt modelId="{7B77AC6D-2354-4A38-8BB7-0CA46D3D2BCD}" type="pres">
      <dgm:prSet presAssocID="{43B48BC4-79A9-4203-82DD-4813797A47A3}" presName="aSpace" presStyleCnt="0"/>
      <dgm:spPr/>
    </dgm:pt>
    <dgm:pt modelId="{5BB5A874-1CA8-43CD-ABA0-91239B69A4FE}" type="pres">
      <dgm:prSet presAssocID="{5CFFC86F-A0D9-4920-A1F7-4FD5B587EFDF}" presName="aNode" presStyleLbl="fgAcc1" presStyleIdx="1" presStyleCnt="5" custScaleX="145055">
        <dgm:presLayoutVars>
          <dgm:bulletEnabled val="1"/>
        </dgm:presLayoutVars>
      </dgm:prSet>
      <dgm:spPr/>
    </dgm:pt>
    <dgm:pt modelId="{E26A9041-8E77-4E61-9868-9A3C17F243F6}" type="pres">
      <dgm:prSet presAssocID="{5CFFC86F-A0D9-4920-A1F7-4FD5B587EFDF}" presName="aSpace" presStyleCnt="0"/>
      <dgm:spPr/>
    </dgm:pt>
    <dgm:pt modelId="{A177B98F-B828-42C9-8BEB-15A1B162001F}" type="pres">
      <dgm:prSet presAssocID="{36558D2B-A1CB-4951-BDC0-A5D00F13BA9C}" presName="aNode" presStyleLbl="fgAcc1" presStyleIdx="2" presStyleCnt="5" custScaleX="145238">
        <dgm:presLayoutVars>
          <dgm:bulletEnabled val="1"/>
        </dgm:presLayoutVars>
      </dgm:prSet>
      <dgm:spPr/>
    </dgm:pt>
    <dgm:pt modelId="{4AF12639-1DDB-4E95-8686-311CB4EFE041}" type="pres">
      <dgm:prSet presAssocID="{36558D2B-A1CB-4951-BDC0-A5D00F13BA9C}" presName="aSpace" presStyleCnt="0"/>
      <dgm:spPr/>
    </dgm:pt>
    <dgm:pt modelId="{341D1FA2-271D-4E34-A0D6-2E23F8928A26}" type="pres">
      <dgm:prSet presAssocID="{791FD6C7-A24F-4D23-8044-E56C1FE6EA84}" presName="aNode" presStyleLbl="fgAcc1" presStyleIdx="3" presStyleCnt="5" custScaleX="143681">
        <dgm:presLayoutVars>
          <dgm:bulletEnabled val="1"/>
        </dgm:presLayoutVars>
      </dgm:prSet>
      <dgm:spPr/>
    </dgm:pt>
    <dgm:pt modelId="{E3F99ED1-BC45-4A8F-8662-C3449B2D8E01}" type="pres">
      <dgm:prSet presAssocID="{791FD6C7-A24F-4D23-8044-E56C1FE6EA84}" presName="aSpace" presStyleCnt="0"/>
      <dgm:spPr/>
    </dgm:pt>
    <dgm:pt modelId="{CD1D1B34-8552-4B74-AE01-C88893B54A66}" type="pres">
      <dgm:prSet presAssocID="{054CF79A-DCBD-477A-909D-1E21473B7574}" presName="aNode" presStyleLbl="fgAcc1" presStyleIdx="4" presStyleCnt="5" custScaleX="143681">
        <dgm:presLayoutVars>
          <dgm:bulletEnabled val="1"/>
        </dgm:presLayoutVars>
      </dgm:prSet>
      <dgm:spPr/>
    </dgm:pt>
    <dgm:pt modelId="{2B925FE8-745A-47FC-ABEF-7C9DCB6473BB}" type="pres">
      <dgm:prSet presAssocID="{054CF79A-DCBD-477A-909D-1E21473B7574}" presName="aSpace" presStyleCnt="0"/>
      <dgm:spPr/>
    </dgm:pt>
  </dgm:ptLst>
  <dgm:cxnLst>
    <dgm:cxn modelId="{9A459E08-E8BE-4108-914E-A881B08E2DF4}" type="presOf" srcId="{791FD6C7-A24F-4D23-8044-E56C1FE6EA84}" destId="{341D1FA2-271D-4E34-A0D6-2E23F8928A26}" srcOrd="0" destOrd="0" presId="urn:microsoft.com/office/officeart/2005/8/layout/pyramid2"/>
    <dgm:cxn modelId="{03247C70-CC9B-4AEC-94C3-9B2564DB5968}" type="presOf" srcId="{43B48BC4-79A9-4203-82DD-4813797A47A3}" destId="{BBEFF60F-CB04-4C49-9BC5-1C53D37E1CA3}" srcOrd="0" destOrd="0" presId="urn:microsoft.com/office/officeart/2005/8/layout/pyramid2"/>
    <dgm:cxn modelId="{71F82980-5B71-4F1B-8E0F-DEBD0E610E3E}" srcId="{42B6477B-851C-43E6-8BE2-D263CAF9961F}" destId="{054CF79A-DCBD-477A-909D-1E21473B7574}" srcOrd="4" destOrd="0" parTransId="{5977A44C-18A7-4006-BDAD-DF2CD90622C7}" sibTransId="{FC783596-D184-4D73-BD7E-9969060993AE}"/>
    <dgm:cxn modelId="{97A03490-A079-459C-B61C-6AFE9F077C79}" type="presOf" srcId="{42B6477B-851C-43E6-8BE2-D263CAF9961F}" destId="{CC6F406A-F078-4DB6-A779-77CAF675C387}" srcOrd="0" destOrd="0" presId="urn:microsoft.com/office/officeart/2005/8/layout/pyramid2"/>
    <dgm:cxn modelId="{AA97F698-2BE0-405C-B7D8-99A214FE9E53}" srcId="{42B6477B-851C-43E6-8BE2-D263CAF9961F}" destId="{36558D2B-A1CB-4951-BDC0-A5D00F13BA9C}" srcOrd="2" destOrd="0" parTransId="{8DD5742F-FD0E-454B-A182-4CA9E6060EEF}" sibTransId="{900B7E28-7B2F-4A6B-B999-BEDEF59FC036}"/>
    <dgm:cxn modelId="{792C69AE-B6DE-4645-81C9-4D7ABFB1E7BB}" type="presOf" srcId="{054CF79A-DCBD-477A-909D-1E21473B7574}" destId="{CD1D1B34-8552-4B74-AE01-C88893B54A66}" srcOrd="0" destOrd="0" presId="urn:microsoft.com/office/officeart/2005/8/layout/pyramid2"/>
    <dgm:cxn modelId="{027201B2-093E-4911-9220-02AB72039217}" srcId="{42B6477B-851C-43E6-8BE2-D263CAF9961F}" destId="{791FD6C7-A24F-4D23-8044-E56C1FE6EA84}" srcOrd="3" destOrd="0" parTransId="{D670D18E-7D9E-45DB-B123-C1402297BED1}" sibTransId="{42C434D6-DC97-4690-9A9B-66596C3DD885}"/>
    <dgm:cxn modelId="{689711B2-C6AC-4A38-ADCD-E1BF677B75FB}" type="presOf" srcId="{36558D2B-A1CB-4951-BDC0-A5D00F13BA9C}" destId="{A177B98F-B828-42C9-8BEB-15A1B162001F}" srcOrd="0" destOrd="0" presId="urn:microsoft.com/office/officeart/2005/8/layout/pyramid2"/>
    <dgm:cxn modelId="{C3EDC0D8-C56B-44B5-A562-9567B05A2E76}" type="presOf" srcId="{5CFFC86F-A0D9-4920-A1F7-4FD5B587EFDF}" destId="{5BB5A874-1CA8-43CD-ABA0-91239B69A4FE}" srcOrd="0" destOrd="0" presId="urn:microsoft.com/office/officeart/2005/8/layout/pyramid2"/>
    <dgm:cxn modelId="{7E808EDE-BB25-42A6-BDA0-8E91E7F35208}" srcId="{42B6477B-851C-43E6-8BE2-D263CAF9961F}" destId="{5CFFC86F-A0D9-4920-A1F7-4FD5B587EFDF}" srcOrd="1" destOrd="0" parTransId="{4362F252-165D-4DA5-A366-87FA69536FE5}" sibTransId="{439A30C1-C898-4F40-8E43-4FC36D3C9B2B}"/>
    <dgm:cxn modelId="{6F60B5F7-C04B-4464-BCC0-CAE80A42E675}" srcId="{42B6477B-851C-43E6-8BE2-D263CAF9961F}" destId="{43B48BC4-79A9-4203-82DD-4813797A47A3}" srcOrd="0" destOrd="0" parTransId="{9D4976F5-D305-4DCF-B8FF-92E7301CAE45}" sibTransId="{24EC91EE-88B9-4783-8EDB-176D60ED90BF}"/>
    <dgm:cxn modelId="{E41CB1AA-1641-4A0B-BF8B-1326A9836234}" type="presParOf" srcId="{CC6F406A-F078-4DB6-A779-77CAF675C387}" destId="{039EBCC4-666E-4C2B-AF87-47492BFE3BAB}" srcOrd="0" destOrd="0" presId="urn:microsoft.com/office/officeart/2005/8/layout/pyramid2"/>
    <dgm:cxn modelId="{D26FF70B-B233-4DBB-AA88-7A138ED6583D}" type="presParOf" srcId="{CC6F406A-F078-4DB6-A779-77CAF675C387}" destId="{388F49ED-9A53-4436-A15A-7E3E58CAAE89}" srcOrd="1" destOrd="0" presId="urn:microsoft.com/office/officeart/2005/8/layout/pyramid2"/>
    <dgm:cxn modelId="{0BB779A7-824E-4597-B0A0-0C8D2B892570}" type="presParOf" srcId="{388F49ED-9A53-4436-A15A-7E3E58CAAE89}" destId="{BBEFF60F-CB04-4C49-9BC5-1C53D37E1CA3}" srcOrd="0" destOrd="0" presId="urn:microsoft.com/office/officeart/2005/8/layout/pyramid2"/>
    <dgm:cxn modelId="{09B3B743-607F-48F9-BD4B-9FD31077EF18}" type="presParOf" srcId="{388F49ED-9A53-4436-A15A-7E3E58CAAE89}" destId="{7B77AC6D-2354-4A38-8BB7-0CA46D3D2BCD}" srcOrd="1" destOrd="0" presId="urn:microsoft.com/office/officeart/2005/8/layout/pyramid2"/>
    <dgm:cxn modelId="{403BC88A-B008-44F5-9005-1E8C989251A4}" type="presParOf" srcId="{388F49ED-9A53-4436-A15A-7E3E58CAAE89}" destId="{5BB5A874-1CA8-43CD-ABA0-91239B69A4FE}" srcOrd="2" destOrd="0" presId="urn:microsoft.com/office/officeart/2005/8/layout/pyramid2"/>
    <dgm:cxn modelId="{8DBA89E8-38B3-4605-AB20-03021C2928E4}" type="presParOf" srcId="{388F49ED-9A53-4436-A15A-7E3E58CAAE89}" destId="{E26A9041-8E77-4E61-9868-9A3C17F243F6}" srcOrd="3" destOrd="0" presId="urn:microsoft.com/office/officeart/2005/8/layout/pyramid2"/>
    <dgm:cxn modelId="{E91AA830-9F4B-4ADA-BC94-31A4AE049F2B}" type="presParOf" srcId="{388F49ED-9A53-4436-A15A-7E3E58CAAE89}" destId="{A177B98F-B828-42C9-8BEB-15A1B162001F}" srcOrd="4" destOrd="0" presId="urn:microsoft.com/office/officeart/2005/8/layout/pyramid2"/>
    <dgm:cxn modelId="{2347582B-378E-4B0F-9257-0C87665DF4BF}" type="presParOf" srcId="{388F49ED-9A53-4436-A15A-7E3E58CAAE89}" destId="{4AF12639-1DDB-4E95-8686-311CB4EFE041}" srcOrd="5" destOrd="0" presId="urn:microsoft.com/office/officeart/2005/8/layout/pyramid2"/>
    <dgm:cxn modelId="{77D3575B-1400-496B-A982-93109B0126FA}" type="presParOf" srcId="{388F49ED-9A53-4436-A15A-7E3E58CAAE89}" destId="{341D1FA2-271D-4E34-A0D6-2E23F8928A26}" srcOrd="6" destOrd="0" presId="urn:microsoft.com/office/officeart/2005/8/layout/pyramid2"/>
    <dgm:cxn modelId="{1E564639-C165-4BC5-83FB-5255D2BBDEBD}" type="presParOf" srcId="{388F49ED-9A53-4436-A15A-7E3E58CAAE89}" destId="{E3F99ED1-BC45-4A8F-8662-C3449B2D8E01}" srcOrd="7" destOrd="0" presId="urn:microsoft.com/office/officeart/2005/8/layout/pyramid2"/>
    <dgm:cxn modelId="{43258343-BDC1-4AAD-931E-1CAB5DDF6FD1}" type="presParOf" srcId="{388F49ED-9A53-4436-A15A-7E3E58CAAE89}" destId="{CD1D1B34-8552-4B74-AE01-C88893B54A66}" srcOrd="8" destOrd="0" presId="urn:microsoft.com/office/officeart/2005/8/layout/pyramid2"/>
    <dgm:cxn modelId="{B4D92928-74A1-4644-AFA9-16703732493F}" type="presParOf" srcId="{388F49ED-9A53-4436-A15A-7E3E58CAAE89}" destId="{2B925FE8-745A-47FC-ABEF-7C9DCB6473BB}" srcOrd="9" destOrd="0" presId="urn:microsoft.com/office/officeart/2005/8/layout/pyramid2"/>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C41F93-3735-4E4B-A43A-39D003A77428}">
      <dsp:nvSpPr>
        <dsp:cNvPr id="0" name=""/>
        <dsp:cNvSpPr/>
      </dsp:nvSpPr>
      <dsp:spPr>
        <a:xfrm>
          <a:off x="1931" y="0"/>
          <a:ext cx="2024224" cy="38328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Suitable venue, with a reasonable temperature, accessible for everyone, access to toilets and water. Warm-up and cool down exercises will be used to prepare the voice and mine for singing together.</a:t>
          </a:r>
        </a:p>
      </dsp:txBody>
      <dsp:txXfrm>
        <a:off x="1931" y="1533144"/>
        <a:ext cx="2024224" cy="1533144"/>
      </dsp:txXfrm>
    </dsp:sp>
    <dsp:sp modelId="{F98A543A-C9EC-4597-A04C-978125213F31}">
      <dsp:nvSpPr>
        <dsp:cNvPr id="0" name=""/>
        <dsp:cNvSpPr/>
      </dsp:nvSpPr>
      <dsp:spPr>
        <a:xfrm>
          <a:off x="375872" y="229971"/>
          <a:ext cx="1276342" cy="1276342"/>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2AB46C1-55C5-4BF6-B7A3-32BCCFDE68F4}">
      <dsp:nvSpPr>
        <dsp:cNvPr id="0" name=""/>
        <dsp:cNvSpPr/>
      </dsp:nvSpPr>
      <dsp:spPr>
        <a:xfrm>
          <a:off x="2086882" y="0"/>
          <a:ext cx="2024224" cy="38328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086882" y="1533144"/>
        <a:ext cx="2024224" cy="1533144"/>
      </dsp:txXfrm>
    </dsp:sp>
    <dsp:sp modelId="{186745AE-1D06-48E6-A673-4F01F75F7F3F}">
      <dsp:nvSpPr>
        <dsp:cNvPr id="0" name=""/>
        <dsp:cNvSpPr/>
      </dsp:nvSpPr>
      <dsp:spPr>
        <a:xfrm>
          <a:off x="2460823" y="229971"/>
          <a:ext cx="1276342" cy="1276342"/>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07223AB-9140-42E9-845D-6E6C84EDA1A4}">
      <dsp:nvSpPr>
        <dsp:cNvPr id="0" name=""/>
        <dsp:cNvSpPr/>
      </dsp:nvSpPr>
      <dsp:spPr>
        <a:xfrm>
          <a:off x="4171833" y="0"/>
          <a:ext cx="2024224" cy="38328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4171833" y="1533144"/>
        <a:ext cx="2024224" cy="1533144"/>
      </dsp:txXfrm>
    </dsp:sp>
    <dsp:sp modelId="{F17BBF73-1804-4DFC-A345-F8B71F72C73D}">
      <dsp:nvSpPr>
        <dsp:cNvPr id="0" name=""/>
        <dsp:cNvSpPr/>
      </dsp:nvSpPr>
      <dsp:spPr>
        <a:xfrm>
          <a:off x="4545774" y="229971"/>
          <a:ext cx="1276342" cy="1276342"/>
        </a:xfrm>
        <a:prstGeom prst="ellipse">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7361866-6FCF-4DC8-B226-DEBC4F715C29}">
      <dsp:nvSpPr>
        <dsp:cNvPr id="0" name=""/>
        <dsp:cNvSpPr/>
      </dsp:nvSpPr>
      <dsp:spPr>
        <a:xfrm>
          <a:off x="6256784" y="0"/>
          <a:ext cx="2024224" cy="383286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6256784" y="1533144"/>
        <a:ext cx="2024224" cy="1533144"/>
      </dsp:txXfrm>
    </dsp:sp>
    <dsp:sp modelId="{504C2111-56D3-4BBC-AD83-FD2259B1EA86}">
      <dsp:nvSpPr>
        <dsp:cNvPr id="0" name=""/>
        <dsp:cNvSpPr/>
      </dsp:nvSpPr>
      <dsp:spPr>
        <a:xfrm>
          <a:off x="6630725" y="229971"/>
          <a:ext cx="1276342" cy="1276342"/>
        </a:xfrm>
        <a:prstGeom prst="ellipse">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8FD260A-24A4-4F15-B731-7A2E5638955F}">
      <dsp:nvSpPr>
        <dsp:cNvPr id="0" name=""/>
        <dsp:cNvSpPr/>
      </dsp:nvSpPr>
      <dsp:spPr>
        <a:xfrm>
          <a:off x="331317" y="3066288"/>
          <a:ext cx="7620304" cy="574929"/>
        </a:xfrm>
        <a:prstGeom prst="leftRight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9EBCC4-666E-4C2B-AF87-47492BFE3BAB}">
      <dsp:nvSpPr>
        <dsp:cNvPr id="0" name=""/>
        <dsp:cNvSpPr/>
      </dsp:nvSpPr>
      <dsp:spPr>
        <a:xfrm>
          <a:off x="667702" y="0"/>
          <a:ext cx="3200400" cy="3200400"/>
        </a:xfrm>
        <a:prstGeom prst="triangl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BEFF60F-CB04-4C49-9BC5-1C53D37E1CA3}">
      <dsp:nvSpPr>
        <dsp:cNvPr id="0" name=""/>
        <dsp:cNvSpPr/>
      </dsp:nvSpPr>
      <dsp:spPr>
        <a:xfrm>
          <a:off x="1820231" y="320352"/>
          <a:ext cx="2975603" cy="455056"/>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Calibri" panose="020F0502020204030204"/>
              <a:ea typeface="+mn-ea"/>
              <a:cs typeface="+mn-cs"/>
            </a:rPr>
            <a:t>Transcendence, Maslow, 1969</a:t>
          </a:r>
        </a:p>
        <a:p>
          <a:pPr marL="0" lvl="0" indent="0" algn="ctr" defTabSz="4445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Calibri" panose="020F0502020204030204"/>
              <a:ea typeface="+mn-ea"/>
              <a:cs typeface="+mn-cs"/>
            </a:rPr>
            <a:t>Self-actualisation, Maslow, 1943                                                                                      </a:t>
          </a:r>
          <a:r>
            <a:rPr lang="en-GB" sz="1000" kern="1200">
              <a:solidFill>
                <a:sysClr val="windowText" lastClr="000000">
                  <a:hueOff val="0"/>
                  <a:satOff val="0"/>
                  <a:lumOff val="0"/>
                  <a:alphaOff val="0"/>
                </a:sysClr>
              </a:solidFill>
              <a:latin typeface="Calibri" panose="020F0502020204030204"/>
              <a:ea typeface="+mn-ea"/>
              <a:cs typeface="+mn-cs"/>
            </a:rPr>
            <a:t>                                                  </a:t>
          </a:r>
        </a:p>
      </dsp:txBody>
      <dsp:txXfrm>
        <a:off x="1842445" y="342566"/>
        <a:ext cx="2931175" cy="410628"/>
      </dsp:txXfrm>
    </dsp:sp>
    <dsp:sp modelId="{5BB5A874-1CA8-43CD-ABA0-91239B69A4FE}">
      <dsp:nvSpPr>
        <dsp:cNvPr id="0" name=""/>
        <dsp:cNvSpPr/>
      </dsp:nvSpPr>
      <dsp:spPr>
        <a:xfrm>
          <a:off x="1799272" y="832291"/>
          <a:ext cx="3017521" cy="455056"/>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Calibri" panose="020F0502020204030204"/>
              <a:ea typeface="+mn-ea"/>
              <a:cs typeface="+mn-cs"/>
            </a:rPr>
            <a:t>Esteem, Maslow, 1954</a:t>
          </a:r>
        </a:p>
      </dsp:txBody>
      <dsp:txXfrm>
        <a:off x="1821486" y="854505"/>
        <a:ext cx="2973093" cy="410628"/>
      </dsp:txXfrm>
    </dsp:sp>
    <dsp:sp modelId="{A177B98F-B828-42C9-8BEB-15A1B162001F}">
      <dsp:nvSpPr>
        <dsp:cNvPr id="0" name=""/>
        <dsp:cNvSpPr/>
      </dsp:nvSpPr>
      <dsp:spPr>
        <a:xfrm>
          <a:off x="1797368" y="1344230"/>
          <a:ext cx="3021328" cy="455056"/>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Calibri" panose="020F0502020204030204"/>
              <a:ea typeface="+mn-ea"/>
              <a:cs typeface="+mn-cs"/>
            </a:rPr>
            <a:t>Love and belongingness, Maslow, 1969                                                                    </a:t>
          </a:r>
          <a:r>
            <a:rPr lang="en-GB" sz="1000" kern="1200">
              <a:solidFill>
                <a:sysClr val="windowText" lastClr="000000">
                  <a:hueOff val="0"/>
                  <a:satOff val="0"/>
                  <a:lumOff val="0"/>
                  <a:alphaOff val="0"/>
                </a:sysClr>
              </a:solidFill>
              <a:latin typeface="Calibri" panose="020F0502020204030204"/>
              <a:ea typeface="+mn-ea"/>
              <a:cs typeface="+mn-cs"/>
            </a:rPr>
            <a:t>                                               </a:t>
          </a:r>
        </a:p>
      </dsp:txBody>
      <dsp:txXfrm>
        <a:off x="1819582" y="1366444"/>
        <a:ext cx="2976900" cy="410628"/>
      </dsp:txXfrm>
    </dsp:sp>
    <dsp:sp modelId="{341D1FA2-271D-4E34-A0D6-2E23F8928A26}">
      <dsp:nvSpPr>
        <dsp:cNvPr id="0" name=""/>
        <dsp:cNvSpPr/>
      </dsp:nvSpPr>
      <dsp:spPr>
        <a:xfrm>
          <a:off x="1813563" y="1856169"/>
          <a:ext cx="2988938" cy="455056"/>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Calibri" panose="020F0502020204030204"/>
              <a:ea typeface="+mn-ea"/>
              <a:cs typeface="+mn-cs"/>
            </a:rPr>
            <a:t>Safety needs, Maslow, 1943</a:t>
          </a:r>
        </a:p>
      </dsp:txBody>
      <dsp:txXfrm>
        <a:off x="1835777" y="1878383"/>
        <a:ext cx="2944510" cy="410628"/>
      </dsp:txXfrm>
    </dsp:sp>
    <dsp:sp modelId="{CD1D1B34-8552-4B74-AE01-C88893B54A66}">
      <dsp:nvSpPr>
        <dsp:cNvPr id="0" name=""/>
        <dsp:cNvSpPr/>
      </dsp:nvSpPr>
      <dsp:spPr>
        <a:xfrm>
          <a:off x="1813563" y="2368108"/>
          <a:ext cx="2988938" cy="455056"/>
        </a:xfrm>
        <a:prstGeom prst="round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Calibri" panose="020F0502020204030204"/>
              <a:ea typeface="+mn-ea"/>
              <a:cs typeface="+mn-cs"/>
            </a:rPr>
            <a:t>Physiological needs, Maslow, 1943</a:t>
          </a:r>
        </a:p>
      </dsp:txBody>
      <dsp:txXfrm>
        <a:off x="1835777" y="2390322"/>
        <a:ext cx="2944510" cy="410628"/>
      </dsp:txXfrm>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14143</Words>
  <Characters>79626</Characters>
  <Application>Microsoft Office Word</Application>
  <DocSecurity>0</DocSecurity>
  <Lines>1372</Lines>
  <Paragraphs>426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Summers</dc:creator>
  <cp:keywords/>
  <dc:description/>
  <cp:lastModifiedBy>Isobel Summers</cp:lastModifiedBy>
  <cp:revision>2</cp:revision>
  <cp:lastPrinted>2023-11-05T19:11:00Z</cp:lastPrinted>
  <dcterms:created xsi:type="dcterms:W3CDTF">2023-11-07T15:03:00Z</dcterms:created>
  <dcterms:modified xsi:type="dcterms:W3CDTF">2023-11-07T15:03:00Z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62d4d0494eeb0301c9e472706596fe645105641fab19c225e4564fa5f41f3305</vt:lpwstr>
  </property>
</Properties>
</file>