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91D0D" w14:textId="77777777" w:rsidR="00F7036C" w:rsidRPr="00F84951" w:rsidRDefault="00F7036C" w:rsidP="00F7036C">
      <w:pPr>
        <w:spacing w:line="360" w:lineRule="auto"/>
        <w:jc w:val="center"/>
        <w:rPr>
          <w:rFonts w:ascii="Arial" w:hAnsi="Arial" w:cs="Arial"/>
          <w:sz w:val="22"/>
          <w:szCs w:val="22"/>
        </w:rPr>
      </w:pPr>
      <w:r w:rsidRPr="00F84951">
        <w:rPr>
          <w:rFonts w:ascii="Arial" w:hAnsi="Arial" w:cs="Arial"/>
          <w:b/>
          <w:bCs/>
          <w:sz w:val="22"/>
          <w:szCs w:val="22"/>
        </w:rPr>
        <w:t xml:space="preserve">Critically reflect on your progress in planning, </w:t>
      </w:r>
      <w:proofErr w:type="gramStart"/>
      <w:r w:rsidRPr="00F84951">
        <w:rPr>
          <w:rFonts w:ascii="Arial" w:hAnsi="Arial" w:cs="Arial"/>
          <w:b/>
          <w:bCs/>
          <w:sz w:val="22"/>
          <w:szCs w:val="22"/>
        </w:rPr>
        <w:t>preparing</w:t>
      </w:r>
      <w:proofErr w:type="gramEnd"/>
      <w:r w:rsidRPr="00F84951">
        <w:rPr>
          <w:rFonts w:ascii="Arial" w:hAnsi="Arial" w:cs="Arial"/>
          <w:b/>
          <w:bCs/>
          <w:sz w:val="22"/>
          <w:szCs w:val="22"/>
        </w:rPr>
        <w:t xml:space="preserve"> and teaching lessons that incorporate specific pedagogical principles. </w:t>
      </w:r>
    </w:p>
    <w:p w14:paraId="752C31AB" w14:textId="77777777" w:rsidR="00F7036C" w:rsidRPr="00F7036C" w:rsidRDefault="00F7036C" w:rsidP="00F7036C">
      <w:pPr>
        <w:spacing w:line="360" w:lineRule="auto"/>
        <w:jc w:val="center"/>
        <w:rPr>
          <w:rFonts w:ascii="Arial" w:hAnsi="Arial" w:cs="Arial"/>
          <w:b/>
          <w:bCs/>
          <w:sz w:val="22"/>
          <w:szCs w:val="22"/>
        </w:rPr>
      </w:pPr>
      <w:r w:rsidRPr="00F84951">
        <w:rPr>
          <w:rFonts w:ascii="Arial" w:hAnsi="Arial" w:cs="Arial"/>
          <w:b/>
          <w:bCs/>
          <w:sz w:val="22"/>
          <w:szCs w:val="22"/>
        </w:rPr>
        <w:t>Identify up to three of these pedagogical principles as an area for development and justify the next steps in your development.</w:t>
      </w:r>
    </w:p>
    <w:p w14:paraId="3B7A64EF" w14:textId="77777777" w:rsidR="00F7036C" w:rsidRPr="00243244" w:rsidRDefault="00F7036C" w:rsidP="00F7036C">
      <w:pPr>
        <w:spacing w:line="360" w:lineRule="auto"/>
        <w:jc w:val="center"/>
        <w:rPr>
          <w:rFonts w:ascii="Arial" w:hAnsi="Arial" w:cs="Arial"/>
          <w:b/>
          <w:bCs/>
          <w:sz w:val="22"/>
          <w:szCs w:val="22"/>
        </w:rPr>
      </w:pPr>
      <w:r w:rsidRPr="00F7036C">
        <w:rPr>
          <w:rFonts w:ascii="Arial" w:hAnsi="Arial" w:cs="Arial"/>
          <w:b/>
          <w:bCs/>
          <w:sz w:val="22"/>
          <w:szCs w:val="22"/>
        </w:rPr>
        <w:t>By Kelly Ellis.</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43244" w:rsidRPr="00243244" w14:paraId="262EAD4E" w14:textId="77777777" w:rsidTr="00741F89">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395F56" w14:textId="77777777" w:rsidR="00243244" w:rsidRPr="00243244" w:rsidRDefault="00243244" w:rsidP="00741F89">
            <w:pPr>
              <w:pStyle w:val="Heading2"/>
              <w:jc w:val="center"/>
              <w:rPr>
                <w:rFonts w:ascii="Arial" w:hAnsi="Arial" w:cs="Arial"/>
                <w:sz w:val="22"/>
                <w:szCs w:val="22"/>
              </w:rPr>
            </w:pPr>
            <w:r w:rsidRPr="00243244">
              <w:rPr>
                <w:rFonts w:ascii="Arial" w:hAnsi="Arial" w:cs="Arial"/>
                <w:sz w:val="22"/>
                <w:szCs w:val="22"/>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0B0E41" w14:textId="77777777" w:rsidR="00243244" w:rsidRPr="00243244" w:rsidRDefault="00243244" w:rsidP="00741F89">
            <w:pPr>
              <w:rPr>
                <w:rFonts w:ascii="Arial" w:hAnsi="Arial" w:cs="Arial"/>
                <w:sz w:val="22"/>
                <w:szCs w:val="22"/>
              </w:rPr>
            </w:pPr>
            <w:r w:rsidRPr="00243244">
              <w:rPr>
                <w:rFonts w:ascii="Arial" w:hAnsi="Arial" w:cs="Arial"/>
                <w:sz w:val="22"/>
                <w:szCs w:val="22"/>
              </w:rPr>
              <w:t>Assessing pre-task, during task, and post task.</w:t>
            </w:r>
          </w:p>
        </w:tc>
      </w:tr>
      <w:tr w:rsidR="00243244" w:rsidRPr="00243244" w14:paraId="6C9C9E75" w14:textId="77777777" w:rsidTr="00741F89">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BB4D12" w14:textId="77777777" w:rsidR="00243244" w:rsidRPr="00243244" w:rsidRDefault="00243244" w:rsidP="00741F89">
            <w:pPr>
              <w:pStyle w:val="Heading2"/>
              <w:jc w:val="center"/>
              <w:rPr>
                <w:rFonts w:ascii="Arial" w:hAnsi="Arial" w:cs="Arial"/>
                <w:sz w:val="22"/>
                <w:szCs w:val="22"/>
              </w:rPr>
            </w:pPr>
            <w:r w:rsidRPr="00243244">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888D2C" w14:textId="77777777" w:rsidR="00243244" w:rsidRPr="00243244" w:rsidRDefault="00243244" w:rsidP="00741F89">
            <w:pPr>
              <w:pStyle w:val="BodyA"/>
              <w:spacing w:after="0" w:line="240" w:lineRule="auto"/>
              <w:rPr>
                <w:rFonts w:ascii="Arial" w:hAnsi="Arial" w:cs="Arial"/>
              </w:rPr>
            </w:pPr>
            <w:r w:rsidRPr="00243244">
              <w:rPr>
                <w:rFonts w:ascii="Arial" w:eastAsia="Carlito" w:hAnsi="Arial" w:cs="Arial"/>
                <w:b/>
                <w:bCs/>
                <w:color w:val="2E74B5"/>
                <w:u w:color="2E74B5"/>
              </w:rPr>
              <w:t>Assessment for Learning</w:t>
            </w:r>
          </w:p>
        </w:tc>
      </w:tr>
      <w:tr w:rsidR="00243244" w:rsidRPr="00243244" w14:paraId="26AA62F9" w14:textId="77777777" w:rsidTr="00741F89">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77E7AA"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FF33A8"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For Numeracy we began one of our weeks exploring mass. </w:t>
            </w:r>
          </w:p>
          <w:p w14:paraId="6A6D9822" w14:textId="77777777" w:rsidR="00243244" w:rsidRPr="00243244" w:rsidRDefault="00243244" w:rsidP="00741F89">
            <w:pPr>
              <w:rPr>
                <w:rFonts w:ascii="Arial" w:hAnsi="Arial" w:cs="Arial"/>
                <w:sz w:val="22"/>
                <w:szCs w:val="22"/>
              </w:rPr>
            </w:pPr>
          </w:p>
          <w:p w14:paraId="097243F8" w14:textId="77777777" w:rsidR="00243244" w:rsidRPr="00243244" w:rsidRDefault="00243244" w:rsidP="00741F89">
            <w:pPr>
              <w:rPr>
                <w:rFonts w:ascii="Arial" w:hAnsi="Arial" w:cs="Arial"/>
                <w:b/>
                <w:bCs/>
                <w:sz w:val="22"/>
                <w:szCs w:val="22"/>
              </w:rPr>
            </w:pPr>
            <w:r w:rsidRPr="00243244">
              <w:rPr>
                <w:rFonts w:ascii="Arial" w:hAnsi="Arial" w:cs="Arial"/>
                <w:b/>
                <w:bCs/>
                <w:sz w:val="22"/>
                <w:szCs w:val="22"/>
              </w:rPr>
              <w:t>Pre-Task</w:t>
            </w:r>
          </w:p>
          <w:p w14:paraId="7FA63EFB"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To assess how much knowledge the learners had on mass I posed questions for example, how many grams are in a kilogram? I then asked the learners to stand and gave their table some flashcards of weights for example 40g 14g 244g 1kg 966g 444g. The learners had to hold a flashcard each and order themselves from lightest to heaviest. Asking these questions gave me an insight into how much knowledge the learners already had on what they would be learning that week. </w:t>
            </w:r>
          </w:p>
          <w:p w14:paraId="27CB24BD" w14:textId="77777777" w:rsidR="00243244" w:rsidRPr="00243244" w:rsidRDefault="00243244" w:rsidP="00741F89">
            <w:pPr>
              <w:rPr>
                <w:rFonts w:ascii="Arial" w:hAnsi="Arial" w:cs="Arial"/>
                <w:sz w:val="22"/>
                <w:szCs w:val="22"/>
              </w:rPr>
            </w:pPr>
          </w:p>
          <w:p w14:paraId="374D1C62" w14:textId="77777777" w:rsidR="00243244" w:rsidRPr="00243244" w:rsidRDefault="00243244" w:rsidP="00741F89">
            <w:pPr>
              <w:rPr>
                <w:rFonts w:ascii="Arial" w:hAnsi="Arial" w:cs="Arial"/>
                <w:b/>
                <w:bCs/>
                <w:sz w:val="22"/>
                <w:szCs w:val="22"/>
              </w:rPr>
            </w:pPr>
            <w:r w:rsidRPr="00243244">
              <w:rPr>
                <w:rFonts w:ascii="Arial" w:hAnsi="Arial" w:cs="Arial"/>
                <w:b/>
                <w:bCs/>
                <w:sz w:val="22"/>
                <w:szCs w:val="22"/>
              </w:rPr>
              <w:t>During Task</w:t>
            </w:r>
          </w:p>
          <w:p w14:paraId="2446BE82"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I give the learners differentiated level question slips to choose from. The learners would complete the questions from the sheet in their workbooks. While the learners are working, I would be live marking. </w:t>
            </w:r>
          </w:p>
          <w:p w14:paraId="49075213" w14:textId="77777777" w:rsidR="00243244" w:rsidRPr="00243244" w:rsidRDefault="00243244" w:rsidP="00741F89">
            <w:pPr>
              <w:rPr>
                <w:rFonts w:ascii="Arial" w:hAnsi="Arial" w:cs="Arial"/>
                <w:sz w:val="22"/>
                <w:szCs w:val="22"/>
              </w:rPr>
            </w:pPr>
          </w:p>
          <w:p w14:paraId="38E47C5E" w14:textId="77777777" w:rsidR="00243244" w:rsidRPr="00243244" w:rsidRDefault="00243244" w:rsidP="00741F89">
            <w:pPr>
              <w:rPr>
                <w:rFonts w:ascii="Arial" w:hAnsi="Arial" w:cs="Arial"/>
                <w:b/>
                <w:bCs/>
                <w:sz w:val="22"/>
                <w:szCs w:val="22"/>
              </w:rPr>
            </w:pPr>
            <w:r w:rsidRPr="00243244">
              <w:rPr>
                <w:rFonts w:ascii="Arial" w:hAnsi="Arial" w:cs="Arial"/>
                <w:b/>
                <w:bCs/>
                <w:sz w:val="22"/>
                <w:szCs w:val="22"/>
              </w:rPr>
              <w:t>Post Task</w:t>
            </w:r>
          </w:p>
          <w:p w14:paraId="3083F758" w14:textId="77777777" w:rsidR="00243244" w:rsidRPr="00243244" w:rsidRDefault="00243244" w:rsidP="00741F89">
            <w:pPr>
              <w:pStyle w:val="paragraph"/>
              <w:spacing w:before="0" w:beforeAutospacing="0" w:after="0" w:afterAutospacing="0"/>
              <w:textAlignment w:val="baseline"/>
              <w:rPr>
                <w:rFonts w:ascii="Arial" w:hAnsi="Arial" w:cs="Arial"/>
                <w:sz w:val="22"/>
                <w:szCs w:val="22"/>
                <w:lang w:val="en-US"/>
              </w:rPr>
            </w:pPr>
            <w:r w:rsidRPr="00243244">
              <w:rPr>
                <w:rFonts w:ascii="Arial" w:hAnsi="Arial" w:cs="Arial"/>
                <w:sz w:val="22"/>
                <w:szCs w:val="22"/>
              </w:rPr>
              <w:t xml:space="preserve">At the end of the week, I would assess all learners using </w:t>
            </w:r>
            <w:proofErr w:type="spellStart"/>
            <w:r w:rsidRPr="00243244">
              <w:rPr>
                <w:rFonts w:ascii="Arial" w:hAnsi="Arial" w:cs="Arial"/>
                <w:sz w:val="22"/>
                <w:szCs w:val="22"/>
              </w:rPr>
              <w:t>Blooket</w:t>
            </w:r>
            <w:proofErr w:type="spellEnd"/>
            <w:r w:rsidRPr="00243244">
              <w:rPr>
                <w:rFonts w:ascii="Arial" w:hAnsi="Arial" w:cs="Arial"/>
                <w:sz w:val="22"/>
                <w:szCs w:val="22"/>
              </w:rPr>
              <w:t>.</w:t>
            </w:r>
            <w:r w:rsidRPr="00243244">
              <w:rPr>
                <w:rStyle w:val="normaltextrun"/>
                <w:rFonts w:ascii="Arial" w:eastAsiaTheme="majorEastAsia" w:hAnsi="Arial" w:cs="Arial"/>
                <w:color w:val="000000"/>
                <w:spacing w:val="8"/>
                <w:position w:val="-3"/>
                <w:sz w:val="22"/>
                <w:szCs w:val="22"/>
              </w:rPr>
              <w:t> </w:t>
            </w:r>
            <w:proofErr w:type="spellStart"/>
            <w:r w:rsidRPr="00243244">
              <w:rPr>
                <w:rStyle w:val="scxp140574121"/>
                <w:rFonts w:ascii="Arial" w:eastAsiaTheme="majorEastAsia" w:hAnsi="Arial" w:cs="Arial"/>
                <w:color w:val="000000"/>
                <w:spacing w:val="8"/>
                <w:position w:val="-3"/>
                <w:sz w:val="22"/>
                <w:szCs w:val="22"/>
              </w:rPr>
              <w:t>Blooket</w:t>
            </w:r>
            <w:proofErr w:type="spellEnd"/>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 The learners were assessed using</w:t>
            </w:r>
            <w:r w:rsidRPr="00243244">
              <w:rPr>
                <w:rStyle w:val="apple-converted-space"/>
                <w:rFonts w:ascii="Arial" w:eastAsiaTheme="majorEastAsia" w:hAnsi="Arial" w:cs="Arial"/>
                <w:color w:val="000000"/>
                <w:spacing w:val="8"/>
                <w:position w:val="-3"/>
                <w:sz w:val="22"/>
                <w:szCs w:val="22"/>
              </w:rPr>
              <w:t> </w:t>
            </w:r>
            <w:proofErr w:type="spellStart"/>
            <w:r w:rsidRPr="00243244">
              <w:rPr>
                <w:rStyle w:val="scxp140574121"/>
                <w:rFonts w:ascii="Arial" w:eastAsiaTheme="majorEastAsia" w:hAnsi="Arial" w:cs="Arial"/>
                <w:color w:val="000000"/>
                <w:spacing w:val="8"/>
                <w:position w:val="-3"/>
                <w:sz w:val="22"/>
                <w:szCs w:val="22"/>
              </w:rPr>
              <w:t>Blooket</w:t>
            </w:r>
            <w:proofErr w:type="spellEnd"/>
            <w:r w:rsidRPr="00243244">
              <w:rPr>
                <w:rStyle w:val="normaltextrun"/>
                <w:rFonts w:ascii="Arial" w:eastAsiaTheme="majorEastAsia" w:hAnsi="Arial" w:cs="Arial"/>
                <w:color w:val="000000"/>
                <w:spacing w:val="8"/>
                <w:position w:val="-3"/>
                <w:sz w:val="22"/>
                <w:szCs w:val="22"/>
              </w:rPr>
              <w:t>. I put together a set of questions</w:t>
            </w:r>
            <w:r w:rsidRPr="00243244">
              <w:rPr>
                <w:rStyle w:val="apple-converted-space"/>
                <w:rFonts w:ascii="Arial" w:eastAsiaTheme="majorEastAsia" w:hAnsi="Arial" w:cs="Arial"/>
                <w:color w:val="000000"/>
                <w:spacing w:val="8"/>
                <w:position w:val="-3"/>
                <w:sz w:val="22"/>
                <w:szCs w:val="22"/>
              </w:rPr>
              <w:t> </w:t>
            </w:r>
            <w:proofErr w:type="gramStart"/>
            <w:r w:rsidRPr="00243244">
              <w:rPr>
                <w:rStyle w:val="advancedproofingissuezoomed"/>
                <w:rFonts w:ascii="Arial" w:hAnsi="Arial" w:cs="Arial"/>
                <w:color w:val="000000"/>
                <w:spacing w:val="8"/>
                <w:position w:val="-3"/>
                <w:sz w:val="22"/>
                <w:szCs w:val="22"/>
              </w:rPr>
              <w:t>similar to</w:t>
            </w:r>
            <w:proofErr w:type="gramEnd"/>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what the learners</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had been answering, based on their learning that week. They had 30 seconds to answer each question if needed. If</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they answered correctly, they win gold. For every correct answer they can open one of 3 treasure chests. In each</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chest there may be more gold, win double or triple gold, lose a percentage of gold, take a percentage of a peer's</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gold, or swap gold. The questions are asked at random and repeated for a set time (7 minutes). This means the</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learners are reinforcing their knowledge when they are answering the same questions correctly or given</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opportunities to correct their mistakes and consolidate their learning. The learner with the most gold at the end</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 xml:space="preserve">wins (top 3). The beauty </w:t>
            </w:r>
            <w:proofErr w:type="gramStart"/>
            <w:r w:rsidRPr="00243244">
              <w:rPr>
                <w:rStyle w:val="normaltextrun"/>
                <w:rFonts w:ascii="Arial" w:eastAsiaTheme="majorEastAsia" w:hAnsi="Arial" w:cs="Arial"/>
                <w:color w:val="000000"/>
                <w:spacing w:val="8"/>
                <w:position w:val="-3"/>
                <w:sz w:val="22"/>
                <w:szCs w:val="22"/>
              </w:rPr>
              <w:t>is,</w:t>
            </w:r>
            <w:proofErr w:type="gramEnd"/>
            <w:r w:rsidRPr="00243244">
              <w:rPr>
                <w:rStyle w:val="normaltextrun"/>
                <w:rFonts w:ascii="Arial" w:eastAsiaTheme="majorEastAsia" w:hAnsi="Arial" w:cs="Arial"/>
                <w:color w:val="000000"/>
                <w:spacing w:val="8"/>
                <w:position w:val="-3"/>
                <w:sz w:val="22"/>
                <w:szCs w:val="22"/>
              </w:rPr>
              <w:t xml:space="preserve"> the lower ability learners can still win so this is not an assessment where the more able</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learners are obvious. The learners cannot see who getting questions right or wrong. They can just see who is</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winning or stealing gold of who and that could be anyone who gets a question right.</w:t>
            </w:r>
            <w:r w:rsidRPr="00243244">
              <w:rPr>
                <w:rStyle w:val="eop"/>
                <w:rFonts w:ascii="Arial" w:eastAsiaTheme="majorEastAsia" w:hAnsi="Arial" w:cs="Arial"/>
                <w:sz w:val="22"/>
                <w:szCs w:val="22"/>
                <w:lang w:val="en-US"/>
              </w:rPr>
              <w:t>​</w:t>
            </w:r>
          </w:p>
          <w:p w14:paraId="51B4B299" w14:textId="77777777" w:rsidR="00243244" w:rsidRPr="00243244" w:rsidRDefault="00243244" w:rsidP="00741F89">
            <w:pPr>
              <w:pStyle w:val="paragraph"/>
              <w:spacing w:before="0" w:beforeAutospacing="0" w:after="0" w:afterAutospacing="0"/>
              <w:textAlignment w:val="baseline"/>
              <w:rPr>
                <w:rFonts w:ascii="Arial" w:hAnsi="Arial" w:cs="Arial"/>
                <w:sz w:val="22"/>
                <w:szCs w:val="22"/>
                <w:lang w:val="en-US"/>
              </w:rPr>
            </w:pPr>
            <w:r w:rsidRPr="00243244">
              <w:rPr>
                <w:rStyle w:val="normaltextrun"/>
                <w:rFonts w:ascii="Arial" w:eastAsiaTheme="majorEastAsia" w:hAnsi="Arial" w:cs="Arial"/>
                <w:color w:val="000000"/>
                <w:spacing w:val="8"/>
                <w:position w:val="-3"/>
                <w:sz w:val="22"/>
                <w:szCs w:val="22"/>
              </w:rPr>
              <w:t> When the time is up you can view the report and see how many players there were, the number of correct and</w:t>
            </w:r>
            <w:r w:rsidRPr="00243244">
              <w:rPr>
                <w:rStyle w:val="apple-converted-space"/>
                <w:rFonts w:ascii="Arial" w:eastAsiaTheme="majorEastAsia" w:hAnsi="Arial" w:cs="Arial"/>
                <w:color w:val="000000"/>
                <w:spacing w:val="8"/>
                <w:position w:val="-3"/>
                <w:sz w:val="22"/>
                <w:szCs w:val="22"/>
              </w:rPr>
              <w:t> </w:t>
            </w:r>
            <w:r w:rsidRPr="00243244">
              <w:rPr>
                <w:rStyle w:val="normaltextrun"/>
                <w:rFonts w:ascii="Arial" w:eastAsiaTheme="majorEastAsia" w:hAnsi="Arial" w:cs="Arial"/>
                <w:color w:val="000000"/>
                <w:spacing w:val="8"/>
                <w:position w:val="-3"/>
                <w:sz w:val="22"/>
                <w:szCs w:val="22"/>
              </w:rPr>
              <w:t>incorrect answers each individual learner had and their percentage. </w:t>
            </w:r>
          </w:p>
          <w:p w14:paraId="1C348A4D" w14:textId="77777777" w:rsidR="00243244" w:rsidRPr="00243244" w:rsidRDefault="00243244" w:rsidP="00741F89">
            <w:pPr>
              <w:rPr>
                <w:rFonts w:ascii="Arial" w:hAnsi="Arial" w:cs="Arial"/>
                <w:sz w:val="22"/>
                <w:szCs w:val="22"/>
              </w:rPr>
            </w:pPr>
          </w:p>
        </w:tc>
      </w:tr>
      <w:tr w:rsidR="00243244" w:rsidRPr="00243244" w14:paraId="05BF3E3B" w14:textId="77777777" w:rsidTr="00741F89">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A3AA5E"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CBD608"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I learnt it is vital to carry out assessment on each learner’s prior knowledge to see what level they may be learning at and how much support they may be likely to need. </w:t>
            </w:r>
          </w:p>
          <w:p w14:paraId="5CDEAA60" w14:textId="77777777" w:rsidR="00243244" w:rsidRPr="00243244" w:rsidRDefault="00243244" w:rsidP="00741F89">
            <w:pPr>
              <w:rPr>
                <w:rFonts w:ascii="Arial" w:hAnsi="Arial" w:cs="Arial"/>
                <w:sz w:val="22"/>
                <w:szCs w:val="22"/>
              </w:rPr>
            </w:pPr>
            <w:r w:rsidRPr="00243244">
              <w:rPr>
                <w:rFonts w:ascii="Arial" w:hAnsi="Arial" w:cs="Arial"/>
                <w:sz w:val="22"/>
                <w:szCs w:val="22"/>
              </w:rPr>
              <w:t>Live marking allowed me to see the questions learners are getting wrong and gave them the opportunity to polish their mistakes. One learner seemed to be getting all their rounding weights up to the nearest 10 correct however, all their rounding down to the nearest 10 incorrect. Live marking gave me the opportunity to give additional support and visual teaching to that learner. Moreover, additional questions involving rounding up and down to the nearest 10 which were not on the worksheet. After extra support the learner was then getting their rounding down to the nearest 10 correct and even went on to rounding up and down to the nearest 100 correct once I explained they would be focusing on the ten’s column rather than the units only. If the tens are 5 (50) or higher the 100 changes up and the tens and unit’s column change to 0’s; if the tens are 4 (49) or less the 100s would remain and the 10s and units’ columns change to 0’s.</w:t>
            </w:r>
          </w:p>
          <w:p w14:paraId="653B0AED"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An end of week assessment gave me important data that showed me who needed further support and opportunities to revisit that learning to consolidate their understanding of mass. </w:t>
            </w:r>
          </w:p>
          <w:p w14:paraId="251F0F13" w14:textId="77777777" w:rsidR="00243244" w:rsidRPr="00243244" w:rsidRDefault="00243244" w:rsidP="00741F89">
            <w:pPr>
              <w:rPr>
                <w:rFonts w:ascii="Arial" w:hAnsi="Arial" w:cs="Arial"/>
                <w:sz w:val="22"/>
                <w:szCs w:val="22"/>
              </w:rPr>
            </w:pPr>
          </w:p>
          <w:p w14:paraId="339211BD" w14:textId="77777777" w:rsidR="00243244" w:rsidRPr="00243244" w:rsidRDefault="00243244" w:rsidP="00741F89">
            <w:pPr>
              <w:rPr>
                <w:rFonts w:ascii="Arial" w:hAnsi="Arial" w:cs="Arial"/>
                <w:sz w:val="22"/>
                <w:szCs w:val="22"/>
              </w:rPr>
            </w:pPr>
          </w:p>
        </w:tc>
      </w:tr>
      <w:tr w:rsidR="00243244" w:rsidRPr="00243244" w14:paraId="32398D86" w14:textId="77777777" w:rsidTr="00741F89">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C30440"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6C22D"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All transitions of assessment will be a vital part of my practice. This will allow me to see what learners already know, how they are getting on with tasks being set and if they are needing further support, and over all how much of that week’s learning have the learners understood moreover, if there are any learners that need to revisit that learning to consolidate their learning. </w:t>
            </w:r>
          </w:p>
          <w:p w14:paraId="04D3F14C"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This will help me to aid the learner’s progression in what I teach them and give me the knowledge of each learner’s understanding </w:t>
            </w:r>
            <w:proofErr w:type="gramStart"/>
            <w:r w:rsidRPr="00243244">
              <w:rPr>
                <w:rFonts w:ascii="Arial" w:hAnsi="Arial" w:cs="Arial"/>
                <w:sz w:val="22"/>
                <w:szCs w:val="22"/>
              </w:rPr>
              <w:t>in order to</w:t>
            </w:r>
            <w:proofErr w:type="gramEnd"/>
            <w:r w:rsidRPr="00243244">
              <w:rPr>
                <w:rFonts w:ascii="Arial" w:hAnsi="Arial" w:cs="Arial"/>
                <w:sz w:val="22"/>
                <w:szCs w:val="22"/>
              </w:rPr>
              <w:t xml:space="preserve"> guide them further or know who is ready to move forward in their learning.</w:t>
            </w:r>
          </w:p>
          <w:p w14:paraId="51DCA5E2" w14:textId="77777777" w:rsidR="00243244" w:rsidRPr="00243244" w:rsidRDefault="00243244" w:rsidP="00741F89">
            <w:pPr>
              <w:rPr>
                <w:rFonts w:ascii="Arial" w:hAnsi="Arial" w:cs="Arial"/>
                <w:b/>
                <w:bCs/>
                <w:sz w:val="22"/>
                <w:szCs w:val="22"/>
              </w:rPr>
            </w:pPr>
            <w:r w:rsidRPr="00243244">
              <w:rPr>
                <w:rFonts w:ascii="Arial" w:hAnsi="Arial" w:cs="Arial"/>
                <w:b/>
                <w:bCs/>
                <w:sz w:val="22"/>
                <w:szCs w:val="22"/>
              </w:rPr>
              <w:t>Target</w:t>
            </w:r>
          </w:p>
          <w:p w14:paraId="18D4AE90"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Moving forward in my own professional development, I would like to incorporate </w:t>
            </w:r>
            <w:proofErr w:type="spellStart"/>
            <w:r w:rsidRPr="00243244">
              <w:rPr>
                <w:rFonts w:ascii="Arial" w:hAnsi="Arial" w:cs="Arial"/>
                <w:sz w:val="22"/>
                <w:szCs w:val="22"/>
              </w:rPr>
              <w:t>Blooket</w:t>
            </w:r>
            <w:proofErr w:type="spellEnd"/>
            <w:r w:rsidRPr="00243244">
              <w:rPr>
                <w:rFonts w:ascii="Arial" w:hAnsi="Arial" w:cs="Arial"/>
                <w:sz w:val="22"/>
                <w:szCs w:val="22"/>
              </w:rPr>
              <w:t xml:space="preserve"> as an option in the </w:t>
            </w:r>
            <w:proofErr w:type="gramStart"/>
            <w:r w:rsidRPr="00243244">
              <w:rPr>
                <w:rFonts w:ascii="Arial" w:hAnsi="Arial" w:cs="Arial"/>
                <w:sz w:val="22"/>
                <w:szCs w:val="22"/>
              </w:rPr>
              <w:t>learners</w:t>
            </w:r>
            <w:proofErr w:type="gramEnd"/>
            <w:r w:rsidRPr="00243244">
              <w:rPr>
                <w:rFonts w:ascii="Arial" w:hAnsi="Arial" w:cs="Arial"/>
                <w:sz w:val="22"/>
                <w:szCs w:val="22"/>
              </w:rPr>
              <w:t xml:space="preserve"> independent ICT rotation. This will allow the learners to continue to consolidate their learning of </w:t>
            </w:r>
            <w:proofErr w:type="spellStart"/>
            <w:r w:rsidRPr="00243244">
              <w:rPr>
                <w:rFonts w:ascii="Arial" w:hAnsi="Arial" w:cs="Arial"/>
                <w:sz w:val="22"/>
                <w:szCs w:val="22"/>
              </w:rPr>
              <w:t>AoL</w:t>
            </w:r>
            <w:proofErr w:type="spellEnd"/>
            <w:r w:rsidRPr="00243244">
              <w:rPr>
                <w:rFonts w:ascii="Arial" w:hAnsi="Arial" w:cs="Arial"/>
                <w:sz w:val="22"/>
                <w:szCs w:val="22"/>
              </w:rPr>
              <w:t xml:space="preserve"> taught over each week in their own time. Additionally, gaining further use and practice of their digital skills.</w:t>
            </w:r>
          </w:p>
        </w:tc>
      </w:tr>
    </w:tbl>
    <w:p w14:paraId="64F724E5" w14:textId="77777777" w:rsidR="00243244" w:rsidRPr="00243244" w:rsidRDefault="00243244" w:rsidP="00243244">
      <w:pPr>
        <w:pStyle w:val="BodyA"/>
        <w:widowControl w:val="0"/>
        <w:spacing w:line="240" w:lineRule="auto"/>
        <w:ind w:left="108" w:hanging="108"/>
        <w:jc w:val="center"/>
        <w:rPr>
          <w:rFonts w:ascii="Arial" w:hAnsi="Arial" w:cs="Arial"/>
        </w:rPr>
      </w:pPr>
    </w:p>
    <w:p w14:paraId="784F4F83" w14:textId="77777777" w:rsidR="00243244" w:rsidRPr="00243244" w:rsidRDefault="00243244" w:rsidP="00243244">
      <w:pPr>
        <w:pStyle w:val="BodyA"/>
        <w:spacing w:line="240" w:lineRule="auto"/>
        <w:jc w:val="center"/>
        <w:rPr>
          <w:rFonts w:ascii="Arial" w:hAnsi="Arial" w:cs="Arial"/>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838"/>
        <w:gridCol w:w="7178"/>
      </w:tblGrid>
      <w:tr w:rsidR="00243244" w:rsidRPr="00243244" w14:paraId="4224A35D" w14:textId="77777777" w:rsidTr="00741F89">
        <w:trPr>
          <w:trHeight w:val="1370"/>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AA4B21" w14:textId="77777777" w:rsidR="00243244" w:rsidRPr="00243244" w:rsidRDefault="00243244" w:rsidP="00741F89">
            <w:pPr>
              <w:pStyle w:val="Heading2"/>
              <w:jc w:val="center"/>
              <w:rPr>
                <w:rFonts w:ascii="Arial" w:hAnsi="Arial" w:cs="Arial"/>
                <w:sz w:val="22"/>
                <w:szCs w:val="22"/>
              </w:rPr>
            </w:pPr>
            <w:r w:rsidRPr="00243244">
              <w:rPr>
                <w:rFonts w:ascii="Arial" w:hAnsi="Arial" w:cs="Arial"/>
                <w:sz w:val="22"/>
                <w:szCs w:val="22"/>
              </w:rPr>
              <w:lastRenderedPageBreak/>
              <w:t>Professional Experience Template 2</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10F21A" w14:textId="77777777" w:rsidR="00243244" w:rsidRPr="00243244" w:rsidRDefault="00243244" w:rsidP="00741F89">
            <w:pPr>
              <w:rPr>
                <w:rFonts w:ascii="Arial" w:hAnsi="Arial" w:cs="Arial"/>
                <w:sz w:val="22"/>
                <w:szCs w:val="22"/>
              </w:rPr>
            </w:pPr>
            <w:r w:rsidRPr="00243244">
              <w:rPr>
                <w:rFonts w:ascii="Arial" w:hAnsi="Arial" w:cs="Arial"/>
                <w:color w:val="161616"/>
                <w:sz w:val="22"/>
                <w:szCs w:val="22"/>
                <w:shd w:val="clear" w:color="auto" w:fill="FFFFFF"/>
              </w:rPr>
              <w:t>Making Learning Explicit and Authentic using a broad repertoire of teaching techniques.</w:t>
            </w:r>
          </w:p>
        </w:tc>
      </w:tr>
      <w:tr w:rsidR="00243244" w:rsidRPr="00243244" w14:paraId="7A5C6C24" w14:textId="77777777" w:rsidTr="00741F89">
        <w:trPr>
          <w:trHeight w:val="1030"/>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9C1169" w14:textId="77777777" w:rsidR="00243244" w:rsidRPr="00243244" w:rsidRDefault="00243244" w:rsidP="00741F89">
            <w:pPr>
              <w:pStyle w:val="Heading2"/>
              <w:jc w:val="center"/>
              <w:rPr>
                <w:rFonts w:ascii="Arial" w:hAnsi="Arial" w:cs="Arial"/>
                <w:sz w:val="22"/>
                <w:szCs w:val="22"/>
              </w:rPr>
            </w:pPr>
            <w:r w:rsidRPr="00243244">
              <w:rPr>
                <w:rFonts w:ascii="Arial" w:hAnsi="Arial" w:cs="Arial"/>
                <w:sz w:val="22"/>
                <w:szCs w:val="22"/>
              </w:rPr>
              <w:t>Pedagogy Standard</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54AED5" w14:textId="77777777" w:rsidR="00243244" w:rsidRPr="00243244" w:rsidRDefault="00243244" w:rsidP="00741F89">
            <w:pPr>
              <w:pStyle w:val="BodyA"/>
              <w:spacing w:after="0" w:line="240" w:lineRule="auto"/>
              <w:rPr>
                <w:rFonts w:ascii="Arial" w:eastAsia="Carlito" w:hAnsi="Arial" w:cs="Arial"/>
                <w:b/>
                <w:bCs/>
                <w:color w:val="2E74B5"/>
                <w:u w:color="2E74B5"/>
              </w:rPr>
            </w:pPr>
            <w:r w:rsidRPr="00243244">
              <w:rPr>
                <w:rFonts w:ascii="Arial" w:eastAsia="Carlito" w:hAnsi="Arial" w:cs="Arial"/>
                <w:b/>
                <w:bCs/>
                <w:color w:val="2E74B5"/>
                <w:u w:color="2E74B5"/>
              </w:rPr>
              <w:t xml:space="preserve">Employing a broad repertoire of teaching </w:t>
            </w:r>
          </w:p>
          <w:p w14:paraId="33C3D202" w14:textId="77777777" w:rsidR="00243244" w:rsidRPr="00243244" w:rsidRDefault="00243244" w:rsidP="00741F89">
            <w:pPr>
              <w:pStyle w:val="BodyA"/>
              <w:spacing w:after="0" w:line="240" w:lineRule="auto"/>
              <w:rPr>
                <w:rFonts w:ascii="Arial" w:hAnsi="Arial" w:cs="Arial"/>
              </w:rPr>
            </w:pPr>
            <w:r w:rsidRPr="00243244">
              <w:rPr>
                <w:rFonts w:ascii="Arial" w:eastAsia="Carlito" w:hAnsi="Arial" w:cs="Arial"/>
                <w:b/>
                <w:bCs/>
                <w:color w:val="2E74B5"/>
                <w:u w:color="2E74B5"/>
              </w:rPr>
              <w:t>approaches</w:t>
            </w:r>
          </w:p>
        </w:tc>
      </w:tr>
      <w:tr w:rsidR="00243244" w:rsidRPr="00243244" w14:paraId="30A02277" w14:textId="77777777" w:rsidTr="00741F89">
        <w:trPr>
          <w:trHeight w:val="1078"/>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ADA3FA"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lastRenderedPageBreak/>
              <w:t>What did you do and why?</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789440"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Exploiting Subject Disciplines in Areas of Learning.</w:t>
            </w:r>
          </w:p>
          <w:p w14:paraId="7890D435" w14:textId="6729F89A" w:rsidR="00C23DD6" w:rsidRPr="00C23DD6" w:rsidRDefault="00C23DD6" w:rsidP="00741F89">
            <w:pPr>
              <w:pStyle w:val="NormalWeb"/>
              <w:rPr>
                <w:rFonts w:ascii="Arial" w:hAnsi="Arial" w:cs="Arial"/>
                <w:b/>
                <w:bCs/>
                <w:color w:val="000000"/>
                <w:sz w:val="22"/>
                <w:szCs w:val="22"/>
              </w:rPr>
            </w:pPr>
            <w:r w:rsidRPr="00C23DD6">
              <w:rPr>
                <w:rFonts w:ascii="Arial" w:hAnsi="Arial" w:cs="Arial"/>
                <w:b/>
                <w:bCs/>
                <w:color w:val="000000"/>
                <w:sz w:val="22"/>
                <w:szCs w:val="22"/>
              </w:rPr>
              <w:t>For each lesson</w:t>
            </w:r>
          </w:p>
          <w:p w14:paraId="42DC1A57" w14:textId="6C9044F6"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I have created a detailed</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plan</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of the structure of the lesson. The plan highlights all the important aspects of the lesson that is stated in the skill slip paragraph below, timings, questions I need to pose to the learners to encourage critical and reflective thinking, and plenary areas for my own reflection and assessment of the learner’s progression during and after the lesson. </w:t>
            </w:r>
          </w:p>
          <w:p w14:paraId="10EB5333" w14:textId="2198770E" w:rsidR="00243244" w:rsidRPr="00243244" w:rsidRDefault="00C23DD6" w:rsidP="00741F89">
            <w:pPr>
              <w:pStyle w:val="NormalWeb"/>
              <w:rPr>
                <w:rFonts w:ascii="Arial" w:hAnsi="Arial" w:cs="Arial"/>
                <w:color w:val="000000"/>
                <w:sz w:val="22"/>
                <w:szCs w:val="22"/>
              </w:rPr>
            </w:pPr>
            <w:r>
              <w:rPr>
                <w:rFonts w:ascii="Arial" w:hAnsi="Arial" w:cs="Arial"/>
                <w:color w:val="000000"/>
                <w:sz w:val="22"/>
                <w:szCs w:val="22"/>
              </w:rPr>
              <w:t xml:space="preserve">The </w:t>
            </w:r>
            <w:r w:rsidR="00243244" w:rsidRPr="00243244">
              <w:rPr>
                <w:rFonts w:ascii="Arial" w:hAnsi="Arial" w:cs="Arial"/>
                <w:color w:val="000000"/>
                <w:sz w:val="22"/>
                <w:szCs w:val="22"/>
              </w:rPr>
              <w:t xml:space="preserve">learners were provided with skill slips to glue into their books. The skill slips would display the success criteria the learners will be using to accomplish their learning, a statement of what matters, a learning intention, and the progression steps they are taking to achieve successful progressive learning outcomes for </w:t>
            </w:r>
            <w:r w:rsidRPr="00243244">
              <w:rPr>
                <w:rFonts w:ascii="Arial" w:hAnsi="Arial" w:cs="Arial"/>
                <w:color w:val="000000"/>
                <w:sz w:val="22"/>
                <w:szCs w:val="22"/>
              </w:rPr>
              <w:t>everyone</w:t>
            </w:r>
            <w:r w:rsidR="00243244" w:rsidRPr="00243244">
              <w:rPr>
                <w:rFonts w:ascii="Arial" w:hAnsi="Arial" w:cs="Arial"/>
                <w:color w:val="000000"/>
                <w:sz w:val="22"/>
                <w:szCs w:val="22"/>
              </w:rPr>
              <w:t xml:space="preserve"> in the lesson. </w:t>
            </w:r>
          </w:p>
          <w:p w14:paraId="678B90BE" w14:textId="77777777" w:rsidR="00243244" w:rsidRPr="00243244" w:rsidRDefault="00243244" w:rsidP="00741F89">
            <w:pPr>
              <w:pStyle w:val="NormalWeb"/>
              <w:rPr>
                <w:rStyle w:val="Strong"/>
                <w:rFonts w:ascii="Arial" w:eastAsiaTheme="majorEastAsia" w:hAnsi="Arial" w:cs="Arial"/>
                <w:color w:val="000000"/>
                <w:sz w:val="22"/>
                <w:szCs w:val="22"/>
              </w:rPr>
            </w:pPr>
            <w:r w:rsidRPr="00243244">
              <w:rPr>
                <w:rStyle w:val="Strong"/>
                <w:rFonts w:ascii="Arial" w:eastAsiaTheme="majorEastAsia" w:hAnsi="Arial" w:cs="Arial"/>
                <w:color w:val="000000"/>
                <w:sz w:val="22"/>
                <w:szCs w:val="22"/>
              </w:rPr>
              <w:t>Blended Learning</w:t>
            </w:r>
          </w:p>
          <w:p w14:paraId="703CB1B2" w14:textId="75B292EA"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Throughout my teaching practice for all areas of learning, I have provided the learners with</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differentiated question slips/tasks</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 xml:space="preserve">to enable them to choose their own level of learning. </w:t>
            </w:r>
          </w:p>
          <w:p w14:paraId="6379F059" w14:textId="411877B5"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I have provided</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skill slips</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 xml:space="preserve">which the learners glue into their workbooks at the beginning of each maths lesson. </w:t>
            </w:r>
            <w:r w:rsidR="00C23DD6">
              <w:rPr>
                <w:rFonts w:ascii="Arial" w:hAnsi="Arial" w:cs="Arial"/>
                <w:color w:val="000000"/>
                <w:sz w:val="22"/>
                <w:szCs w:val="22"/>
              </w:rPr>
              <w:t xml:space="preserve">See </w:t>
            </w:r>
            <w:r w:rsidRPr="00243244">
              <w:rPr>
                <w:rStyle w:val="Strong"/>
                <w:rFonts w:ascii="Arial" w:eastAsiaTheme="majorEastAsia" w:hAnsi="Arial" w:cs="Arial"/>
                <w:color w:val="000000"/>
                <w:sz w:val="22"/>
                <w:szCs w:val="22"/>
              </w:rPr>
              <w:t>Exploiting Subject Disciplines in Areas of Learning.</w:t>
            </w:r>
          </w:p>
          <w:p w14:paraId="58067BBE"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​I have for most of my lessons provided the learners with a</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WAGOL</w:t>
            </w:r>
            <w:r w:rsidRPr="00243244">
              <w:rPr>
                <w:rFonts w:ascii="Arial" w:hAnsi="Arial" w:cs="Arial"/>
                <w:color w:val="000000"/>
                <w:sz w:val="22"/>
                <w:szCs w:val="22"/>
              </w:rPr>
              <w:t>L, and/or modelled their learning of the lesson. ​I have used flipped learning where I have provided a QR code for learners to access support at the Welsh Talking Wall. </w:t>
            </w:r>
          </w:p>
          <w:p w14:paraId="0BC61A11" w14:textId="1352E819"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The learners have been enjoying </w:t>
            </w:r>
            <w:proofErr w:type="spellStart"/>
            <w:r w:rsidRPr="00243244">
              <w:rPr>
                <w:rFonts w:ascii="Arial" w:hAnsi="Arial" w:cs="Arial"/>
                <w:color w:val="000000"/>
                <w:sz w:val="22"/>
                <w:szCs w:val="22"/>
              </w:rPr>
              <w:t>Blooket</w:t>
            </w:r>
            <w:proofErr w:type="spellEnd"/>
            <w:r w:rsidRPr="00243244">
              <w:rPr>
                <w:rFonts w:ascii="Arial" w:hAnsi="Arial" w:cs="Arial"/>
                <w:color w:val="000000"/>
                <w:sz w:val="22"/>
                <w:szCs w:val="22"/>
              </w:rPr>
              <w:t> as an</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assessment resource</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 xml:space="preserve">which is also consolidating and reinforcing their knowledge of that learning.​ </w:t>
            </w:r>
          </w:p>
          <w:p w14:paraId="49E2C32F"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I have </w:t>
            </w:r>
            <w:r w:rsidRPr="00243244">
              <w:rPr>
                <w:rStyle w:val="Strong"/>
                <w:rFonts w:ascii="Arial" w:eastAsiaTheme="majorEastAsia" w:hAnsi="Arial" w:cs="Arial"/>
                <w:color w:val="000000"/>
                <w:sz w:val="22"/>
                <w:szCs w:val="22"/>
              </w:rPr>
              <w:t>linked together various Area of Learning (</w:t>
            </w:r>
            <w:proofErr w:type="spellStart"/>
            <w:r w:rsidRPr="00243244">
              <w:rPr>
                <w:rStyle w:val="Strong"/>
                <w:rFonts w:ascii="Arial" w:eastAsiaTheme="majorEastAsia" w:hAnsi="Arial" w:cs="Arial"/>
                <w:color w:val="000000"/>
                <w:sz w:val="22"/>
                <w:szCs w:val="22"/>
              </w:rPr>
              <w:t>AoL</w:t>
            </w:r>
            <w:proofErr w:type="spellEnd"/>
            <w:r w:rsidRPr="00243244">
              <w:rPr>
                <w:rStyle w:val="Strong"/>
                <w:rFonts w:ascii="Arial" w:eastAsiaTheme="majorEastAsia" w:hAnsi="Arial" w:cs="Arial"/>
                <w:color w:val="000000"/>
                <w:sz w:val="22"/>
                <w:szCs w:val="22"/>
              </w:rPr>
              <w:t>) lessons</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to build up to our animal event which using pupil voice saw the learners themselves design a plan, design invitations (sent to me via email to print off), create a fact challenge area, a story corner (wrote their own stories), baked cakes and flapjacks to share with their families, song practice (Bare Necessities). </w:t>
            </w:r>
          </w:p>
          <w:p w14:paraId="1B66C715" w14:textId="5EBB1D75"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I have provided</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hooks</w:t>
            </w:r>
            <w:r w:rsidRPr="00243244">
              <w:rPr>
                <w:rStyle w:val="apple-converted-space"/>
                <w:rFonts w:ascii="Arial" w:eastAsiaTheme="majorEastAsia" w:hAnsi="Arial" w:cs="Arial"/>
                <w:b/>
                <w:bCs/>
                <w:color w:val="000000"/>
                <w:sz w:val="22"/>
                <w:szCs w:val="22"/>
              </w:rPr>
              <w:t> </w:t>
            </w:r>
            <w:r w:rsidRPr="00243244">
              <w:rPr>
                <w:rFonts w:ascii="Arial" w:hAnsi="Arial" w:cs="Arial"/>
                <w:color w:val="000000"/>
                <w:sz w:val="22"/>
                <w:szCs w:val="22"/>
              </w:rPr>
              <w:t xml:space="preserve">for the learners to encourage engagement through curiosity. For an art lesson I taught, I displayed 4 images on the board which communicated different moods. I asked the learners, 'what do you think the artist is trying to tell the audience in these pieces of art?'; 'How may they be making you feel this way from looking at their art?'. </w:t>
            </w:r>
          </w:p>
          <w:p w14:paraId="50F01E69" w14:textId="73976D8E"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 xml:space="preserve">When I was teaching a lesson that involved multiple components to create a desired outcome, </w:t>
            </w:r>
            <w:r w:rsidR="00C23DD6">
              <w:rPr>
                <w:rFonts w:ascii="Arial" w:hAnsi="Arial" w:cs="Arial"/>
                <w:color w:val="000000"/>
                <w:sz w:val="22"/>
                <w:szCs w:val="22"/>
              </w:rPr>
              <w:t>I</w:t>
            </w:r>
            <w:r w:rsidRPr="00243244">
              <w:rPr>
                <w:rFonts w:ascii="Arial" w:hAnsi="Arial" w:cs="Arial"/>
                <w:color w:val="000000"/>
                <w:sz w:val="22"/>
                <w:szCs w:val="22"/>
              </w:rPr>
              <w:t xml:space="preserve"> found it useful to create a</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checklist</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 xml:space="preserve">for the learners. For an event the learners were creating, there were multiple </w:t>
            </w:r>
            <w:r w:rsidRPr="00243244">
              <w:rPr>
                <w:rFonts w:ascii="Arial" w:hAnsi="Arial" w:cs="Arial"/>
                <w:color w:val="000000"/>
                <w:sz w:val="22"/>
                <w:szCs w:val="22"/>
              </w:rPr>
              <w:lastRenderedPageBreak/>
              <w:t>pieces of information the learners needed to think about to plan the event. I wanted the learners to produce a mind map of ideas for each consideration where I would then use an idea from each learner to include in the event making the organisation of the event inclusive to the whole class. </w:t>
            </w:r>
          </w:p>
          <w:p w14:paraId="26CB7B50"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Much like the checklists for lessons which required more thought that I believed the learners were capable of without guidance I offered</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guided sheets</w:t>
            </w:r>
            <w:r w:rsidRPr="00243244">
              <w:rPr>
                <w:rFonts w:ascii="Arial" w:hAnsi="Arial" w:cs="Arial"/>
                <w:color w:val="000000"/>
                <w:sz w:val="22"/>
                <w:szCs w:val="22"/>
              </w:rPr>
              <w:t>. For example, a lesson that I wanted the learners to write a story that involved talking animals. </w:t>
            </w:r>
          </w:p>
          <w:p w14:paraId="67466561" w14:textId="01833B71"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I make use of</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Digital competency Framework (DCF)</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 xml:space="preserve">learning for activities, independent tasks in the classroom, and assessments. For one lesson I wanted the learners to create an invitation to the event they had planned to use a hook and following a WAGOLL (if needed) the learners used the Chromebooks to insert text and images on PowerPoint. There would always be one rotation of DCF as an independent task where the learners could continue, consolidate, and reinforce knowledge whilst improving their digital skills. I would make use of the Chromebooks for assessment games which would discreetly encourage learners’ progression in their digital skills, making use of searching for </w:t>
            </w:r>
            <w:proofErr w:type="spellStart"/>
            <w:r w:rsidRPr="00243244">
              <w:rPr>
                <w:rFonts w:ascii="Arial" w:hAnsi="Arial" w:cs="Arial"/>
                <w:color w:val="000000"/>
                <w:sz w:val="22"/>
                <w:szCs w:val="22"/>
              </w:rPr>
              <w:t>Blooket</w:t>
            </w:r>
            <w:proofErr w:type="spellEnd"/>
            <w:r w:rsidRPr="00243244">
              <w:rPr>
                <w:rFonts w:ascii="Arial" w:hAnsi="Arial" w:cs="Arial"/>
                <w:color w:val="000000"/>
                <w:sz w:val="22"/>
                <w:szCs w:val="22"/>
              </w:rPr>
              <w:t xml:space="preserve"> (our assessment resource), continued keyboard use, and digital critical thinking. </w:t>
            </w:r>
          </w:p>
          <w:p w14:paraId="12AC38B8" w14:textId="296EA1F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I decided to incorporate the event into the learner’s</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homework</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 xml:space="preserve">to gather more items to showcase at our event. </w:t>
            </w:r>
            <w:r w:rsidRPr="00243244">
              <w:rPr>
                <w:rFonts w:ascii="Arial" w:hAnsi="Arial" w:cs="Arial"/>
                <w:b/>
                <w:bCs/>
                <w:color w:val="000000"/>
                <w:sz w:val="22"/>
                <w:szCs w:val="22"/>
              </w:rPr>
              <w:t>The homework instruction sheet would be put on Class Dojo for the learners to access at home.</w:t>
            </w:r>
          </w:p>
          <w:p w14:paraId="7408B5B2" w14:textId="1AEDCD0F"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Throughout my teaching practice I have consistently provided authentic experiences for the learners using</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concrete objects</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 xml:space="preserve">and real-life vocabulary and activities. </w:t>
            </w:r>
          </w:p>
          <w:p w14:paraId="0D2F591D"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 xml:space="preserve"> A main example of how I have blended my teaching techniques including a flipped learning technique is through a Welsh display wall I created in the classroom called the 'Welsh Talking Wall'. During a bridging day we were set an activity to create a wall display through the medium of Welsh. I went away from the training and researched what I had learnt from Welsh classes in university, and how I could implement an activity I had found in accordance </w:t>
            </w:r>
            <w:proofErr w:type="gramStart"/>
            <w:r w:rsidRPr="00243244">
              <w:rPr>
                <w:rFonts w:ascii="Arial" w:hAnsi="Arial" w:cs="Arial"/>
                <w:color w:val="000000"/>
                <w:sz w:val="22"/>
                <w:szCs w:val="22"/>
              </w:rPr>
              <w:t>to</w:t>
            </w:r>
            <w:proofErr w:type="gramEnd"/>
            <w:r w:rsidRPr="00243244">
              <w:rPr>
                <w:rFonts w:ascii="Arial" w:hAnsi="Arial" w:cs="Arial"/>
                <w:color w:val="000000"/>
                <w:sz w:val="22"/>
                <w:szCs w:val="22"/>
              </w:rPr>
              <w:t xml:space="preserve"> the Welsh programme my placement school use (</w:t>
            </w:r>
            <w:proofErr w:type="spellStart"/>
            <w:r w:rsidRPr="00243244">
              <w:rPr>
                <w:rFonts w:ascii="Arial" w:hAnsi="Arial" w:cs="Arial"/>
                <w:color w:val="000000"/>
                <w:sz w:val="22"/>
                <w:szCs w:val="22"/>
              </w:rPr>
              <w:t>Gromlech</w:t>
            </w:r>
            <w:proofErr w:type="spellEnd"/>
            <w:r w:rsidRPr="00243244">
              <w:rPr>
                <w:rFonts w:ascii="Arial" w:hAnsi="Arial" w:cs="Arial"/>
                <w:color w:val="000000"/>
                <w:sz w:val="22"/>
                <w:szCs w:val="22"/>
              </w:rPr>
              <w:t xml:space="preserve">). I could see we had learnt about talking pyramids and that this is something that was used on the </w:t>
            </w:r>
            <w:proofErr w:type="spellStart"/>
            <w:r w:rsidRPr="00243244">
              <w:rPr>
                <w:rFonts w:ascii="Arial" w:hAnsi="Arial" w:cs="Arial"/>
                <w:color w:val="000000"/>
                <w:sz w:val="22"/>
                <w:szCs w:val="22"/>
              </w:rPr>
              <w:t>Gromlech</w:t>
            </w:r>
            <w:proofErr w:type="spellEnd"/>
            <w:r w:rsidRPr="00243244">
              <w:rPr>
                <w:rFonts w:ascii="Arial" w:hAnsi="Arial" w:cs="Arial"/>
                <w:color w:val="000000"/>
                <w:sz w:val="22"/>
                <w:szCs w:val="22"/>
              </w:rPr>
              <w:t xml:space="preserve"> programme toward the end of each term. Therefore, I decided to create differentiated talking pyramids on my wall with each section of the pyramid written in English needing translating to Welsh. The English sentences were focused on the language patterns we had been using throughout the term therefore, the learners had of prior knowledge of them. 4 learners would be sent to the wall when I was teaching whole class Welsh. They would work in pairs. Partner 1 would go first and say each section of the pyramid in Welsh. If they made a mistake, it would then be </w:t>
            </w:r>
            <w:proofErr w:type="gramStart"/>
            <w:r w:rsidRPr="00243244">
              <w:rPr>
                <w:rFonts w:ascii="Arial" w:hAnsi="Arial" w:cs="Arial"/>
                <w:color w:val="000000"/>
                <w:sz w:val="22"/>
                <w:szCs w:val="22"/>
              </w:rPr>
              <w:t>partner</w:t>
            </w:r>
            <w:proofErr w:type="gramEnd"/>
            <w:r w:rsidRPr="00243244">
              <w:rPr>
                <w:rFonts w:ascii="Arial" w:hAnsi="Arial" w:cs="Arial"/>
                <w:color w:val="000000"/>
                <w:sz w:val="22"/>
                <w:szCs w:val="22"/>
              </w:rPr>
              <w:t xml:space="preserve"> 2's turn. There were 5 pyramids (5 differentiated levels) to work through. The last level had extensions to the language patterns. Included on the display was which Four Purpose </w:t>
            </w:r>
            <w:r w:rsidRPr="00243244">
              <w:rPr>
                <w:rFonts w:ascii="Arial" w:hAnsi="Arial" w:cs="Arial"/>
                <w:color w:val="000000"/>
                <w:sz w:val="22"/>
                <w:szCs w:val="22"/>
              </w:rPr>
              <w:lastRenderedPageBreak/>
              <w:t xml:space="preserve">characters the learners would be displaying at the wall, their characteristics and why. I also chose a member of the class to come to the wall with me to model us going through the pyramids so when they used the wall, they would know what was expected of them. </w:t>
            </w:r>
            <w:r w:rsidRPr="00243244">
              <w:rPr>
                <w:rFonts w:ascii="Arial" w:hAnsi="Arial" w:cs="Arial"/>
                <w:b/>
                <w:bCs/>
                <w:color w:val="000000"/>
                <w:sz w:val="22"/>
                <w:szCs w:val="22"/>
              </w:rPr>
              <w:t xml:space="preserve">The wall offered a flipped learning opportunity, a QR code leading to two learners modelling the activity for the learners virtually giving instruction through modelling the </w:t>
            </w:r>
            <w:proofErr w:type="gramStart"/>
            <w:r w:rsidRPr="00243244">
              <w:rPr>
                <w:rFonts w:ascii="Arial" w:hAnsi="Arial" w:cs="Arial"/>
                <w:b/>
                <w:bCs/>
                <w:color w:val="000000"/>
                <w:sz w:val="22"/>
                <w:szCs w:val="22"/>
              </w:rPr>
              <w:t>wall, if</w:t>
            </w:r>
            <w:proofErr w:type="gramEnd"/>
            <w:r w:rsidRPr="00243244">
              <w:rPr>
                <w:rFonts w:ascii="Arial" w:hAnsi="Arial" w:cs="Arial"/>
                <w:b/>
                <w:bCs/>
                <w:color w:val="000000"/>
                <w:sz w:val="22"/>
                <w:szCs w:val="22"/>
              </w:rPr>
              <w:t xml:space="preserve"> they forgot what to do when they got to the wall.</w:t>
            </w:r>
            <w:r w:rsidRPr="00243244">
              <w:rPr>
                <w:rFonts w:ascii="Arial" w:hAnsi="Arial" w:cs="Arial"/>
                <w:color w:val="000000"/>
                <w:sz w:val="22"/>
                <w:szCs w:val="22"/>
              </w:rPr>
              <w:t xml:space="preserve"> To further support the learners if they got stuck on a work or language pattern during activity, all language patterns were on the display board for the learners to see if they needed them while their partner was taking their turn. There were also some picture visuals of emotions, weather, and the clock. The wall allowed me to hit multiple QTS Standards and was thoroughly enjoyed by the class, enough so that I offered the Welsh Talking Wall to any group that was on independent rotation. This meant learners had the opportunity to access Welsh more than once a day. The wall worked so well due to its repetitive nature of the use of the Welsh language patterns we had been covering. </w:t>
            </w:r>
          </w:p>
          <w:p w14:paraId="6C7A7324" w14:textId="77777777" w:rsidR="00243244" w:rsidRPr="00243244" w:rsidRDefault="00243244" w:rsidP="00741F89">
            <w:pPr>
              <w:pStyle w:val="NormalWeb"/>
              <w:rPr>
                <w:rFonts w:ascii="Arial" w:hAnsi="Arial" w:cs="Arial"/>
                <w:color w:val="000000"/>
                <w:sz w:val="22"/>
                <w:szCs w:val="22"/>
              </w:rPr>
            </w:pPr>
          </w:p>
        </w:tc>
      </w:tr>
      <w:tr w:rsidR="00243244" w:rsidRPr="00243244" w14:paraId="3BE6FCA2" w14:textId="77777777" w:rsidTr="00741F89">
        <w:trPr>
          <w:trHeight w:val="710"/>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5708C6"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lastRenderedPageBreak/>
              <w:t>What have you learned?</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F849BA"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Exploiting Subject Disciplines in Areas of Learning.</w:t>
            </w:r>
          </w:p>
          <w:p w14:paraId="1B314E72"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Planning</w:t>
            </w:r>
            <w:r w:rsidRPr="00243244">
              <w:rPr>
                <w:rStyle w:val="apple-converted-space"/>
                <w:rFonts w:ascii="Arial" w:eastAsiaTheme="majorEastAsia" w:hAnsi="Arial" w:cs="Arial"/>
                <w:b/>
                <w:bCs/>
                <w:color w:val="000000"/>
                <w:sz w:val="22"/>
                <w:szCs w:val="22"/>
              </w:rPr>
              <w:t> </w:t>
            </w:r>
            <w:r w:rsidRPr="00243244">
              <w:rPr>
                <w:rFonts w:ascii="Arial" w:hAnsi="Arial" w:cs="Arial"/>
                <w:color w:val="000000"/>
                <w:sz w:val="22"/>
                <w:szCs w:val="22"/>
              </w:rPr>
              <w:t>is a vital part of my teaching practice as my plans gave me more stability and structure to my lessons. Through careful planning I believe the outcomes of my lessons were more successful as I followed my plan for every step of every lesson. The plans allowed me to be confident of where I was going with the lesson and how I was getting there. </w:t>
            </w:r>
          </w:p>
          <w:p w14:paraId="4D9B3824"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Reflecting on being explicit with the learners in my practice has made me aware of how much of a positive outcome it has on the learners. Being able to see visually the steps they need to take, and the intended learning outcome gave the learners a clear understanding of the aims of the lesson and the steps they needed to take to achieve the intended learning outcome. I believe being clear with the learners about which four purpose character they are portraying gives them added reason for engagement in their learning in that lesson. </w:t>
            </w:r>
          </w:p>
          <w:p w14:paraId="56C596EB"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Providing the learners with this information on a small slip in their books was not explicit enough on its own. Therefore, I am making sure the learners received this information verbally in a whole class intro, and as a visual on the board as we were going through each stage of the skill slip was something that worked well. If any learner was unclear on any info on the skill slip, this gave them the opportunity to gain clarity through questioning and gaining further support from me. Providing this information was not only a benefit for the learners, but of benefit to me as it allowed me to utilise my teaching time more effectively not having to go over information about what the learners needed to do and what the learning was about. the learners were all clear on what they were doing. I could then focus on supporting them with their learning during the lesson.</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The skill slips worked well as the learners were fully accountable for their learning.  </w:t>
            </w:r>
          </w:p>
          <w:p w14:paraId="753B870A"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Blended Learning</w:t>
            </w:r>
          </w:p>
          <w:p w14:paraId="07B88A64"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Differentiation</w:t>
            </w:r>
            <w:r w:rsidRPr="00243244">
              <w:rPr>
                <w:rFonts w:ascii="Arial" w:hAnsi="Arial" w:cs="Arial"/>
                <w:color w:val="000000"/>
                <w:sz w:val="22"/>
                <w:szCs w:val="22"/>
              </w:rPr>
              <w:t xml:space="preserve">, giving the learners the option of choosing their own level of learning seemed to be the best way of giving the learners ownership over their own learning. Some learners knew their level and chose accordingly, working their way through the tasks at a reasonable pace mainly independently. Some learners knew their level, however, always chose to begin with the simplest level and work their way through all the work. This was fine as the learners would always make the way up to their learning level quickly while reinforcing their knowledge of that area of learning. Some learners would choose a level that was too high for them and would soon realise it that level was too challenging for them and naturally want to drop down to a more appropriate level. Some learners would have the ability to begin on the highest level and get through the questions/tasks with time to spare. This is where having an extension activity worked so well. These learners were not spending the rest of the lesson missing out on valuable learning as they had work to move on to </w:t>
            </w:r>
            <w:proofErr w:type="spellStart"/>
            <w:r w:rsidRPr="00243244">
              <w:rPr>
                <w:rFonts w:ascii="Arial" w:hAnsi="Arial" w:cs="Arial"/>
                <w:color w:val="000000"/>
                <w:sz w:val="22"/>
                <w:szCs w:val="22"/>
              </w:rPr>
              <w:t>to</w:t>
            </w:r>
            <w:proofErr w:type="spellEnd"/>
            <w:r w:rsidRPr="00243244">
              <w:rPr>
                <w:rFonts w:ascii="Arial" w:hAnsi="Arial" w:cs="Arial"/>
                <w:color w:val="000000"/>
                <w:sz w:val="22"/>
                <w:szCs w:val="22"/>
              </w:rPr>
              <w:t xml:space="preserve"> further challenge them. </w:t>
            </w:r>
          </w:p>
          <w:p w14:paraId="4DA1C644"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lastRenderedPageBreak/>
              <w:t>Providing</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skill slips</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gave is clearly explained under</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Exploiting Subject Disciplines in Areas of Learning.</w:t>
            </w:r>
          </w:p>
          <w:p w14:paraId="523FF16C" w14:textId="6B0FDB42"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 xml:space="preserve">One learner </w:t>
            </w:r>
            <w:proofErr w:type="gramStart"/>
            <w:r w:rsidRPr="00243244">
              <w:rPr>
                <w:rFonts w:ascii="Arial" w:hAnsi="Arial" w:cs="Arial"/>
                <w:color w:val="000000"/>
                <w:sz w:val="22"/>
                <w:szCs w:val="22"/>
              </w:rPr>
              <w:t>in particular taught</w:t>
            </w:r>
            <w:proofErr w:type="gramEnd"/>
            <w:r w:rsidRPr="00243244">
              <w:rPr>
                <w:rFonts w:ascii="Arial" w:hAnsi="Arial" w:cs="Arial"/>
                <w:color w:val="000000"/>
                <w:sz w:val="22"/>
                <w:szCs w:val="22"/>
              </w:rPr>
              <w:t xml:space="preserve"> me how valuable a</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WAGOLL</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can be</w:t>
            </w:r>
            <w:r w:rsidR="00255A8D">
              <w:rPr>
                <w:rFonts w:ascii="Arial" w:hAnsi="Arial" w:cs="Arial"/>
                <w:color w:val="000000"/>
                <w:sz w:val="22"/>
                <w:szCs w:val="22"/>
              </w:rPr>
              <w:t xml:space="preserve">. </w:t>
            </w:r>
            <w:r w:rsidR="005860D3">
              <w:rPr>
                <w:rFonts w:ascii="Arial" w:hAnsi="Arial" w:cs="Arial"/>
                <w:color w:val="000000"/>
                <w:sz w:val="22"/>
                <w:szCs w:val="22"/>
              </w:rPr>
              <w:t>They</w:t>
            </w:r>
            <w:r w:rsidR="00255A8D">
              <w:rPr>
                <w:rFonts w:ascii="Arial" w:hAnsi="Arial" w:cs="Arial"/>
                <w:color w:val="000000"/>
                <w:sz w:val="22"/>
                <w:szCs w:val="22"/>
              </w:rPr>
              <w:t xml:space="preserve"> struggled to draw during an artwork lesson. They used my WAGOLL and produced a wonderful piece of work as a result.</w:t>
            </w:r>
            <w:r w:rsidRPr="00243244">
              <w:rPr>
                <w:rFonts w:ascii="Arial" w:hAnsi="Arial" w:cs="Arial"/>
                <w:color w:val="000000"/>
                <w:sz w:val="22"/>
                <w:szCs w:val="22"/>
              </w:rPr>
              <w:t xml:space="preserve"> </w:t>
            </w:r>
          </w:p>
          <w:p w14:paraId="7A1DAA73"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Linking lessons together</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to reach an end goal has taught me when the class have a common goal and are aware each lesson is important for reaching that goal it encourages much more engagement. Making our event the focus of all our Topic lessons with pupil voice at the heart of the outcome gave the learners ownership over each lesson. They really felt each lesson was vital to the outcome of the event they were putting on for their families which was important to each of them individually. At the event, the learners were so happy as all their hard work and planning paid off. Each learner had contributed an idea and effort in each Topic lesson to showcase their work to their families. </w:t>
            </w:r>
          </w:p>
          <w:p w14:paraId="5F210565" w14:textId="3F05B544"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Creating</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hooks</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 xml:space="preserve">at the beginning of a lesson brought discussion into the classroom. I heard all the vocabulary I was aiming to hear </w:t>
            </w:r>
            <w:r w:rsidR="00255A8D">
              <w:rPr>
                <w:rFonts w:ascii="Arial" w:hAnsi="Arial" w:cs="Arial"/>
                <w:color w:val="000000"/>
                <w:sz w:val="22"/>
                <w:szCs w:val="22"/>
              </w:rPr>
              <w:t xml:space="preserve">through </w:t>
            </w:r>
            <w:r w:rsidRPr="00243244">
              <w:rPr>
                <w:rFonts w:ascii="Arial" w:hAnsi="Arial" w:cs="Arial"/>
                <w:color w:val="000000"/>
                <w:sz w:val="22"/>
                <w:szCs w:val="22"/>
              </w:rPr>
              <w:t>asking questions. The learners were all engaged and enjoyed thinking about how the artist was communicating with them through their artwork. In turn, the hook and use of effective discussion seemed to give the learners some relation to how they may make good use of the colours and techniques to create mood in their artwork. </w:t>
            </w:r>
          </w:p>
          <w:p w14:paraId="10D8EB0E"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There are often a variety of considerations/factors to some of the activities I teach. Due to there being so much to think about, a</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checklist</w:t>
            </w:r>
            <w:r w:rsidRPr="00243244">
              <w:rPr>
                <w:rStyle w:val="apple-converted-space"/>
                <w:rFonts w:ascii="Arial" w:eastAsiaTheme="majorEastAsia" w:hAnsi="Arial" w:cs="Arial"/>
                <w:b/>
                <w:bCs/>
                <w:color w:val="000000"/>
                <w:sz w:val="22"/>
                <w:szCs w:val="22"/>
              </w:rPr>
              <w:t> </w:t>
            </w:r>
            <w:r w:rsidRPr="00243244">
              <w:rPr>
                <w:rFonts w:ascii="Arial" w:hAnsi="Arial" w:cs="Arial"/>
                <w:color w:val="000000"/>
                <w:sz w:val="22"/>
                <w:szCs w:val="22"/>
              </w:rPr>
              <w:t xml:space="preserve">for each area of the mind maps the learners were creating for to plan their event helped the learners consider and provide an idea for each factor that would make the event work. The learners were not too familiar with creating a mind map, therefore, took the pressure off them being able to follow a checklist </w:t>
            </w:r>
            <w:proofErr w:type="gramStart"/>
            <w:r w:rsidRPr="00243244">
              <w:rPr>
                <w:rFonts w:ascii="Arial" w:hAnsi="Arial" w:cs="Arial"/>
                <w:color w:val="000000"/>
                <w:sz w:val="22"/>
                <w:szCs w:val="22"/>
              </w:rPr>
              <w:t>in order to</w:t>
            </w:r>
            <w:proofErr w:type="gramEnd"/>
            <w:r w:rsidRPr="00243244">
              <w:rPr>
                <w:rFonts w:ascii="Arial" w:hAnsi="Arial" w:cs="Arial"/>
                <w:color w:val="000000"/>
                <w:sz w:val="22"/>
                <w:szCs w:val="22"/>
              </w:rPr>
              <w:t xml:space="preserve"> complete the given task.  </w:t>
            </w:r>
          </w:p>
          <w:p w14:paraId="6CBE391F" w14:textId="3690AAC4" w:rsidR="00243244" w:rsidRPr="00243244" w:rsidRDefault="00255A8D" w:rsidP="00741F89">
            <w:pPr>
              <w:pStyle w:val="NormalWeb"/>
              <w:rPr>
                <w:rFonts w:ascii="Arial" w:hAnsi="Arial" w:cs="Arial"/>
                <w:color w:val="000000"/>
                <w:sz w:val="22"/>
                <w:szCs w:val="22"/>
              </w:rPr>
            </w:pPr>
            <w:r w:rsidRPr="00255A8D">
              <w:rPr>
                <w:rFonts w:ascii="Arial" w:hAnsi="Arial" w:cs="Arial"/>
                <w:b/>
                <w:bCs/>
                <w:color w:val="000000"/>
                <w:sz w:val="22"/>
                <w:szCs w:val="22"/>
              </w:rPr>
              <w:t>Guided</w:t>
            </w:r>
            <w:r>
              <w:rPr>
                <w:rFonts w:ascii="Arial" w:hAnsi="Arial" w:cs="Arial"/>
                <w:color w:val="000000"/>
                <w:sz w:val="22"/>
                <w:szCs w:val="22"/>
              </w:rPr>
              <w:t xml:space="preserve"> </w:t>
            </w:r>
            <w:r w:rsidR="00243244" w:rsidRPr="00243244">
              <w:rPr>
                <w:rStyle w:val="Strong"/>
                <w:rFonts w:ascii="Arial" w:eastAsiaTheme="majorEastAsia" w:hAnsi="Arial" w:cs="Arial"/>
                <w:color w:val="000000"/>
                <w:sz w:val="22"/>
                <w:szCs w:val="22"/>
              </w:rPr>
              <w:t>sheets</w:t>
            </w:r>
            <w:r w:rsidR="00243244" w:rsidRPr="00243244">
              <w:rPr>
                <w:rStyle w:val="apple-converted-space"/>
                <w:rFonts w:ascii="Arial" w:eastAsiaTheme="majorEastAsia" w:hAnsi="Arial" w:cs="Arial"/>
                <w:color w:val="000000"/>
                <w:sz w:val="22"/>
                <w:szCs w:val="22"/>
              </w:rPr>
              <w:t> </w:t>
            </w:r>
            <w:r w:rsidR="00243244" w:rsidRPr="00243244">
              <w:rPr>
                <w:rFonts w:ascii="Arial" w:hAnsi="Arial" w:cs="Arial"/>
                <w:color w:val="000000"/>
                <w:sz w:val="22"/>
                <w:szCs w:val="22"/>
              </w:rPr>
              <w:t xml:space="preserve">worked well for learners by enabling them to see what they can include in their stories for example the plot, setting, and characters, each of these would have further examples branching off them. </w:t>
            </w:r>
            <w:r>
              <w:rPr>
                <w:rFonts w:ascii="Arial" w:hAnsi="Arial" w:cs="Arial"/>
                <w:color w:val="000000"/>
                <w:sz w:val="22"/>
                <w:szCs w:val="22"/>
              </w:rPr>
              <w:t>Higher ability learners</w:t>
            </w:r>
            <w:r w:rsidR="00243244" w:rsidRPr="00243244">
              <w:rPr>
                <w:rFonts w:ascii="Arial" w:hAnsi="Arial" w:cs="Arial"/>
                <w:color w:val="000000"/>
                <w:sz w:val="22"/>
                <w:szCs w:val="22"/>
              </w:rPr>
              <w:t xml:space="preserve"> did not rely on the guided sheet which gave an added element of differentiation to how I had already differentiated the lesson (Images of settings, sentence starters, vocabulary mats). </w:t>
            </w:r>
          </w:p>
          <w:p w14:paraId="58A24D93" w14:textId="3C3A3F3A"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Providing daily opportunities to progress digital skills guided by the</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DCF</w:t>
            </w:r>
            <w:r w:rsidRPr="00243244">
              <w:rPr>
                <w:rStyle w:val="apple-converted-space"/>
                <w:rFonts w:ascii="Arial" w:eastAsiaTheme="majorEastAsia" w:hAnsi="Arial" w:cs="Arial"/>
                <w:b/>
                <w:bCs/>
                <w:color w:val="000000"/>
                <w:sz w:val="22"/>
                <w:szCs w:val="22"/>
              </w:rPr>
              <w:t> </w:t>
            </w:r>
            <w:r w:rsidRPr="00243244">
              <w:rPr>
                <w:rFonts w:ascii="Arial" w:hAnsi="Arial" w:cs="Arial"/>
                <w:color w:val="000000"/>
                <w:sz w:val="22"/>
                <w:szCs w:val="22"/>
              </w:rPr>
              <w:t xml:space="preserve">was something most of the class really enjoyed. I did not find engagement in this </w:t>
            </w:r>
            <w:proofErr w:type="spellStart"/>
            <w:r w:rsidRPr="00243244">
              <w:rPr>
                <w:rFonts w:ascii="Arial" w:hAnsi="Arial" w:cs="Arial"/>
                <w:color w:val="000000"/>
                <w:sz w:val="22"/>
                <w:szCs w:val="22"/>
              </w:rPr>
              <w:t>AoL</w:t>
            </w:r>
            <w:proofErr w:type="spellEnd"/>
            <w:r w:rsidRPr="00243244">
              <w:rPr>
                <w:rFonts w:ascii="Arial" w:hAnsi="Arial" w:cs="Arial"/>
                <w:color w:val="000000"/>
                <w:sz w:val="22"/>
                <w:szCs w:val="22"/>
              </w:rPr>
              <w:t xml:space="preserve"> a challenge. There were some learners more competent than others however, they all seemed to enjoy using their digital skills. Having a rotation of ICT gave the learners the opportunity to consolidate and reinforce their learning whilst practicing their digital skills. The repetitive use of these skills seemed to help the learners with their desire to use the iPads during golden time on a Friday which will only further their learning and digital skills. Using the Chromebooks during assessment seemed an effective way of gaining the data I </w:t>
            </w:r>
            <w:r w:rsidRPr="00243244">
              <w:rPr>
                <w:rFonts w:ascii="Arial" w:hAnsi="Arial" w:cs="Arial"/>
                <w:color w:val="000000"/>
                <w:sz w:val="22"/>
                <w:szCs w:val="22"/>
              </w:rPr>
              <w:lastRenderedPageBreak/>
              <w:t>needed while the learners practice their digital skills (search, mouse, and keyboard skills). Activities I provide using the Chromebooks allows the learners to become familiar with software such as PowerPoint which they will potentially be using later in their lives (most certainly in secondary school). I have learnt that exercising these skills everyday allows the learners to progress in their knowledge of ICT.</w:t>
            </w:r>
          </w:p>
          <w:p w14:paraId="6586EF38"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b/>
                <w:bCs/>
                <w:color w:val="000000"/>
                <w:sz w:val="22"/>
                <w:szCs w:val="22"/>
              </w:rPr>
              <w:t>Authentic context</w:t>
            </w:r>
            <w:r w:rsidRPr="00243244">
              <w:rPr>
                <w:rFonts w:ascii="Arial" w:hAnsi="Arial" w:cs="Arial"/>
                <w:color w:val="000000"/>
                <w:sz w:val="22"/>
                <w:szCs w:val="22"/>
              </w:rPr>
              <w:t xml:space="preserve"> has made me realise how important it is for the learners to be able to relate to what they are learning in each lesson.</w:t>
            </w:r>
          </w:p>
          <w:p w14:paraId="049429FD"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 For my</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Welsh Wall</w:t>
            </w:r>
            <w:r w:rsidRPr="00243244">
              <w:rPr>
                <w:rStyle w:val="apple-converted-space"/>
                <w:rFonts w:ascii="Arial" w:eastAsiaTheme="majorEastAsia" w:hAnsi="Arial" w:cs="Arial"/>
                <w:color w:val="000000"/>
                <w:sz w:val="22"/>
                <w:szCs w:val="22"/>
              </w:rPr>
              <w:t> </w:t>
            </w:r>
            <w:r w:rsidRPr="00243244">
              <w:rPr>
                <w:rFonts w:ascii="Arial" w:hAnsi="Arial" w:cs="Arial"/>
                <w:color w:val="000000"/>
                <w:sz w:val="22"/>
                <w:szCs w:val="22"/>
              </w:rPr>
              <w:t>using a variety of teaching techniques allowed the learners all the support they required to enable enjoyment and ease of participation in the task. This was possible through collaboration with university regarding the importance of Welsh, speaking to my placement schools Welsh lead about the programme they use and my own research into what knowledge I had gained from the university. </w:t>
            </w:r>
          </w:p>
          <w:p w14:paraId="431B7EF0"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 </w:t>
            </w:r>
          </w:p>
          <w:p w14:paraId="10E1A797" w14:textId="77777777" w:rsidR="00243244" w:rsidRPr="00243244" w:rsidRDefault="00243244" w:rsidP="00741F89">
            <w:pPr>
              <w:rPr>
                <w:rFonts w:ascii="Arial" w:hAnsi="Arial" w:cs="Arial"/>
                <w:sz w:val="22"/>
                <w:szCs w:val="22"/>
              </w:rPr>
            </w:pPr>
          </w:p>
        </w:tc>
      </w:tr>
      <w:tr w:rsidR="00243244" w:rsidRPr="00243244" w14:paraId="2F2222DB" w14:textId="77777777" w:rsidTr="00741F89">
        <w:trPr>
          <w:trHeight w:val="655"/>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76B635"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lastRenderedPageBreak/>
              <w:t>What next?</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8E38D"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Exploiting Subject Disciplines in Areas of Learning.</w:t>
            </w:r>
          </w:p>
          <w:p w14:paraId="717E58F5"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Moving forward in my practice, I will continue to plan effectively and critically, being explicit with my learners. Giving them clear descriptions of their learning and the steps to take to achieve the best possible outcomes. I will continue to use visuals for the more visual learners so they can have the same opportunity to understand the lesson as the learner who is able to think abstractly. </w:t>
            </w:r>
          </w:p>
          <w:p w14:paraId="1727ACD0"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Target</w:t>
            </w:r>
          </w:p>
          <w:p w14:paraId="681D5A23"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I would like to take more opportunities to encourage the learners to create their own success criteria with me scaffolding around it. I would like to see more of what the learners’ perspectives of the steps needed when only given the learning intention of that lesson. </w:t>
            </w:r>
          </w:p>
          <w:p w14:paraId="4917E1DB"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Blended Learning</w:t>
            </w:r>
          </w:p>
          <w:p w14:paraId="3440730A"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 xml:space="preserve">Moving forward in my practice, I will continue to provide </w:t>
            </w:r>
            <w:proofErr w:type="gramStart"/>
            <w:r w:rsidRPr="00243244">
              <w:rPr>
                <w:rFonts w:ascii="Arial" w:hAnsi="Arial" w:cs="Arial"/>
                <w:color w:val="000000"/>
                <w:sz w:val="22"/>
                <w:szCs w:val="22"/>
              </w:rPr>
              <w:t>all of</w:t>
            </w:r>
            <w:proofErr w:type="gramEnd"/>
            <w:r w:rsidRPr="00243244">
              <w:rPr>
                <w:rFonts w:ascii="Arial" w:hAnsi="Arial" w:cs="Arial"/>
                <w:color w:val="000000"/>
                <w:sz w:val="22"/>
                <w:szCs w:val="22"/>
              </w:rPr>
              <w:t xml:space="preserve"> the above techniques, tweaking and improving the strategies I use through my teaching practice. I will remain open minded that not all learners will require all support strategies and that strategies that work well for one learner may not work so well for another however, a different strategy may work better (WAGOLL/artwork). I will continue to encourage the use of ICT wherever possible to progress the skills that will help my learners throughout their lives.</w:t>
            </w:r>
            <w:r w:rsidRPr="00243244">
              <w:rPr>
                <w:rStyle w:val="apple-converted-space"/>
                <w:rFonts w:ascii="Arial" w:eastAsiaTheme="majorEastAsia" w:hAnsi="Arial" w:cs="Arial"/>
                <w:color w:val="000000"/>
                <w:sz w:val="22"/>
                <w:szCs w:val="22"/>
              </w:rPr>
              <w:t> </w:t>
            </w:r>
            <w:r w:rsidRPr="00243244">
              <w:rPr>
                <w:rStyle w:val="Strong"/>
                <w:rFonts w:ascii="Arial" w:eastAsiaTheme="majorEastAsia" w:hAnsi="Arial" w:cs="Arial"/>
                <w:color w:val="000000"/>
                <w:sz w:val="22"/>
                <w:szCs w:val="22"/>
              </w:rPr>
              <w:t>Target </w:t>
            </w:r>
          </w:p>
          <w:p w14:paraId="278A105D"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Continue to add to the techniques I have finding new ways of supporting my learners while improving my own professional development and teaching practice through reflection and criticality. I would like to share with colleagues whenever possible techniques that have worked well and gain knowledge of what techniques they use that I may want to implement within my own classroom. Continue to incorporate Welsh into all activities.</w:t>
            </w:r>
          </w:p>
          <w:p w14:paraId="76A28F6E"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 </w:t>
            </w:r>
          </w:p>
          <w:p w14:paraId="55657262"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Overall target</w:t>
            </w:r>
          </w:p>
          <w:p w14:paraId="2FE20A5F"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To gain equity for the more visual learner with resources and authentic opportunities whilst still providing these opportunities for all in the classroom.</w:t>
            </w:r>
          </w:p>
          <w:p w14:paraId="0DB4A027"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Critically analyse each technique through reflection to see what improvements and adaptions can be made. Collaborate with colleagues to employ techniques they may have tried and found worked well for their classes.</w:t>
            </w:r>
          </w:p>
          <w:p w14:paraId="6570B023"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Continue to incorporate Welsh into all activities.</w:t>
            </w:r>
          </w:p>
        </w:tc>
      </w:tr>
    </w:tbl>
    <w:p w14:paraId="4B9FF3DD" w14:textId="77777777" w:rsidR="00243244" w:rsidRPr="00243244" w:rsidRDefault="00243244" w:rsidP="00243244">
      <w:pPr>
        <w:pStyle w:val="BodyA"/>
        <w:widowControl w:val="0"/>
        <w:spacing w:line="240" w:lineRule="auto"/>
        <w:ind w:left="108" w:hanging="108"/>
        <w:jc w:val="center"/>
        <w:rPr>
          <w:rFonts w:ascii="Arial" w:hAnsi="Arial" w:cs="Arial"/>
        </w:rPr>
      </w:pPr>
    </w:p>
    <w:p w14:paraId="525B49FD" w14:textId="77777777" w:rsidR="00243244" w:rsidRPr="00243244" w:rsidRDefault="00243244" w:rsidP="00243244">
      <w:pPr>
        <w:pStyle w:val="BodyA"/>
        <w:widowControl w:val="0"/>
        <w:spacing w:line="240" w:lineRule="auto"/>
        <w:jc w:val="center"/>
        <w:rPr>
          <w:rFonts w:ascii="Arial" w:hAnsi="Arial" w:cs="Arial"/>
        </w:rPr>
      </w:pPr>
    </w:p>
    <w:p w14:paraId="13324D8C" w14:textId="77777777" w:rsidR="00243244" w:rsidRPr="00243244" w:rsidRDefault="00243244" w:rsidP="00243244">
      <w:pPr>
        <w:pStyle w:val="BodyA"/>
        <w:rPr>
          <w:rFonts w:ascii="Arial" w:hAnsi="Arial" w:cs="Arial"/>
        </w:rPr>
      </w:pPr>
    </w:p>
    <w:p w14:paraId="0BD5B726" w14:textId="77777777" w:rsidR="00243244" w:rsidRPr="00243244" w:rsidRDefault="00243244" w:rsidP="00243244">
      <w:pPr>
        <w:pStyle w:val="BodyA"/>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43244" w:rsidRPr="00243244" w14:paraId="27DCCB11" w14:textId="77777777" w:rsidTr="00741F89">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DFE4A1" w14:textId="77777777" w:rsidR="00243244" w:rsidRPr="00243244" w:rsidRDefault="00243244" w:rsidP="00741F89">
            <w:pPr>
              <w:pStyle w:val="Heading2"/>
              <w:jc w:val="center"/>
              <w:rPr>
                <w:rFonts w:ascii="Arial" w:hAnsi="Arial" w:cs="Arial"/>
                <w:sz w:val="22"/>
                <w:szCs w:val="22"/>
              </w:rPr>
            </w:pPr>
            <w:r w:rsidRPr="00243244">
              <w:rPr>
                <w:rFonts w:ascii="Arial" w:hAnsi="Arial" w:cs="Arial"/>
                <w:sz w:val="22"/>
                <w:szCs w:val="22"/>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52B454" w14:textId="77777777" w:rsidR="00243244" w:rsidRPr="00243244" w:rsidRDefault="00243244" w:rsidP="00741F89">
            <w:pPr>
              <w:rPr>
                <w:rFonts w:ascii="Arial" w:hAnsi="Arial" w:cs="Arial"/>
                <w:sz w:val="22"/>
                <w:szCs w:val="22"/>
              </w:rPr>
            </w:pPr>
            <w:r w:rsidRPr="00243244">
              <w:rPr>
                <w:rFonts w:ascii="Arial" w:hAnsi="Arial" w:cs="Arial"/>
                <w:sz w:val="22"/>
                <w:szCs w:val="22"/>
              </w:rPr>
              <w:t>Relatable opportunities</w:t>
            </w:r>
          </w:p>
        </w:tc>
      </w:tr>
      <w:tr w:rsidR="00243244" w:rsidRPr="00243244" w14:paraId="556EA03C" w14:textId="77777777" w:rsidTr="00741F89">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6708C4" w14:textId="77777777" w:rsidR="00243244" w:rsidRPr="00243244" w:rsidRDefault="00243244" w:rsidP="00741F89">
            <w:pPr>
              <w:pStyle w:val="Heading2"/>
              <w:jc w:val="center"/>
              <w:rPr>
                <w:rFonts w:ascii="Arial" w:hAnsi="Arial" w:cs="Arial"/>
                <w:sz w:val="22"/>
                <w:szCs w:val="22"/>
              </w:rPr>
            </w:pPr>
            <w:r w:rsidRPr="00243244">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C82CE1" w14:textId="77777777" w:rsidR="00243244" w:rsidRPr="00243244" w:rsidRDefault="00243244" w:rsidP="00741F89">
            <w:pPr>
              <w:pStyle w:val="BodyA"/>
              <w:spacing w:after="0" w:line="240" w:lineRule="auto"/>
              <w:rPr>
                <w:rFonts w:ascii="Arial" w:hAnsi="Arial" w:cs="Arial"/>
              </w:rPr>
            </w:pPr>
            <w:r w:rsidRPr="00243244">
              <w:rPr>
                <w:rFonts w:ascii="Arial" w:eastAsia="Carlito" w:hAnsi="Arial" w:cs="Arial"/>
                <w:b/>
                <w:bCs/>
                <w:color w:val="2E74B5"/>
                <w:u w:color="2E74B5"/>
              </w:rPr>
              <w:t xml:space="preserve">Real life authentic contexts </w:t>
            </w:r>
          </w:p>
        </w:tc>
      </w:tr>
      <w:tr w:rsidR="00243244" w:rsidRPr="00243244" w14:paraId="297DEB68" w14:textId="77777777" w:rsidTr="00741F89">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05F83D"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10F8DA"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An example of one of my lessons I used concrete objects to bring reality to the learners learning. In a Numeracy lesson (money), I wanted the learners to abstractly imagine I had real life coins in my purse to work out what those coins may be as a whole class introduction. ​I then gave the learners coins (plastic, concrete objects) asking them to order them (in the intro with each group). ​​I went on to give them the question for their reasoning. ​The learners found it much easier to identify an actual coin that is in circulation when answering the questions provided. Moving forward into the lessons that followed in the week, if the learners were to make a mistake for example say 30p as a coin in circulation, I would encourage them to make use of the coins for them to see what actual coins there are circulating in Wales. This worked well. </w:t>
            </w:r>
          </w:p>
          <w:p w14:paraId="3627A1FB" w14:textId="77777777" w:rsidR="00243244" w:rsidRPr="00243244" w:rsidRDefault="00243244" w:rsidP="00741F89">
            <w:pPr>
              <w:rPr>
                <w:rFonts w:ascii="Arial" w:hAnsi="Arial" w:cs="Arial"/>
                <w:sz w:val="22"/>
                <w:szCs w:val="22"/>
              </w:rPr>
            </w:pPr>
            <w:r w:rsidRPr="00243244">
              <w:rPr>
                <w:rFonts w:ascii="Arial" w:hAnsi="Arial" w:cs="Arial"/>
                <w:color w:val="000000"/>
                <w:sz w:val="22"/>
                <w:szCs w:val="22"/>
              </w:rPr>
              <w:t xml:space="preserve">In Welsh lessons, using a plastic clock during our Welsh lessons was vital to supporting the learners with their progression of the Welsh language. I believe for most of us it is a challenge to learn a language other than the language we have been so used to using every day; a language that we hear every day in our home environment. Equally, for the learners learning to tell the time is another tricky challenge in their learning journey. When learning the time in another spoken language this can only double the challenge for the learners. Therefore, using a visual aid in the form of a plastic clock gives further support to the learners in terms of creating an authentic relatable context to the lesson. The Welsh answers expected would always be at the expected learning level </w:t>
            </w:r>
            <w:proofErr w:type="spellStart"/>
            <w:r w:rsidRPr="00243244">
              <w:rPr>
                <w:rFonts w:ascii="Arial" w:hAnsi="Arial" w:cs="Arial"/>
                <w:color w:val="000000"/>
                <w:sz w:val="22"/>
                <w:szCs w:val="22"/>
              </w:rPr>
              <w:t>yn</w:t>
            </w:r>
            <w:proofErr w:type="spellEnd"/>
            <w:r w:rsidRPr="00243244">
              <w:rPr>
                <w:rFonts w:ascii="Arial" w:hAnsi="Arial" w:cs="Arial"/>
                <w:color w:val="000000"/>
                <w:sz w:val="22"/>
                <w:szCs w:val="22"/>
              </w:rPr>
              <w:t xml:space="preserve"> </w:t>
            </w:r>
            <w:proofErr w:type="spellStart"/>
            <w:r w:rsidRPr="00243244">
              <w:rPr>
                <w:rFonts w:ascii="Arial" w:hAnsi="Arial" w:cs="Arial"/>
                <w:color w:val="000000"/>
                <w:sz w:val="22"/>
                <w:szCs w:val="22"/>
              </w:rPr>
              <w:t>Cymreag</w:t>
            </w:r>
            <w:proofErr w:type="spellEnd"/>
            <w:r w:rsidRPr="00243244">
              <w:rPr>
                <w:rFonts w:ascii="Arial" w:hAnsi="Arial" w:cs="Arial"/>
                <w:color w:val="000000"/>
                <w:sz w:val="22"/>
                <w:szCs w:val="22"/>
              </w:rPr>
              <w:t xml:space="preserve"> for the learners (anything </w:t>
            </w:r>
            <w:proofErr w:type="spellStart"/>
            <w:r w:rsidRPr="00243244">
              <w:rPr>
                <w:rFonts w:ascii="Arial" w:hAnsi="Arial" w:cs="Arial"/>
                <w:color w:val="000000"/>
                <w:sz w:val="22"/>
                <w:szCs w:val="22"/>
              </w:rPr>
              <w:t>o'r</w:t>
            </w:r>
            <w:proofErr w:type="spellEnd"/>
            <w:r w:rsidRPr="00243244">
              <w:rPr>
                <w:rFonts w:ascii="Arial" w:hAnsi="Arial" w:cs="Arial"/>
                <w:color w:val="000000"/>
                <w:sz w:val="22"/>
                <w:szCs w:val="22"/>
              </w:rPr>
              <w:t xml:space="preserve"> </w:t>
            </w:r>
            <w:proofErr w:type="spellStart"/>
            <w:r w:rsidRPr="00243244">
              <w:rPr>
                <w:rFonts w:ascii="Arial" w:hAnsi="Arial" w:cs="Arial"/>
                <w:color w:val="000000"/>
                <w:sz w:val="22"/>
                <w:szCs w:val="22"/>
              </w:rPr>
              <w:t>gloch</w:t>
            </w:r>
            <w:proofErr w:type="spellEnd"/>
            <w:r w:rsidRPr="00243244">
              <w:rPr>
                <w:rFonts w:ascii="Arial" w:hAnsi="Arial" w:cs="Arial"/>
                <w:color w:val="000000"/>
                <w:sz w:val="22"/>
                <w:szCs w:val="22"/>
              </w:rPr>
              <w:t xml:space="preserve">). The learners in English were most familiar with the o'clock times so could easily recognise visually when shown one of these times. Therefore, the learners merely needed to remember their prior learning of their numbers in Welsh and use of the correct answer pattern; 'Mae </w:t>
            </w:r>
            <w:proofErr w:type="spellStart"/>
            <w:r w:rsidRPr="00243244">
              <w:rPr>
                <w:rFonts w:ascii="Arial" w:hAnsi="Arial" w:cs="Arial"/>
                <w:color w:val="000000"/>
                <w:sz w:val="22"/>
                <w:szCs w:val="22"/>
              </w:rPr>
              <w:t>hi'n</w:t>
            </w:r>
            <w:proofErr w:type="spellEnd"/>
            <w:r w:rsidRPr="00243244">
              <w:rPr>
                <w:rFonts w:ascii="Arial" w:hAnsi="Arial" w:cs="Arial"/>
                <w:color w:val="000000"/>
                <w:sz w:val="22"/>
                <w:szCs w:val="22"/>
              </w:rPr>
              <w:t>..........</w:t>
            </w:r>
            <w:proofErr w:type="spellStart"/>
            <w:r w:rsidRPr="00243244">
              <w:rPr>
                <w:rFonts w:ascii="Arial" w:hAnsi="Arial" w:cs="Arial"/>
                <w:color w:val="000000"/>
                <w:sz w:val="22"/>
                <w:szCs w:val="22"/>
              </w:rPr>
              <w:t>o'r</w:t>
            </w:r>
            <w:proofErr w:type="spellEnd"/>
            <w:r w:rsidRPr="00243244">
              <w:rPr>
                <w:rFonts w:ascii="Arial" w:hAnsi="Arial" w:cs="Arial"/>
                <w:color w:val="000000"/>
                <w:sz w:val="22"/>
                <w:szCs w:val="22"/>
              </w:rPr>
              <w:t xml:space="preserve"> </w:t>
            </w:r>
            <w:proofErr w:type="spellStart"/>
            <w:r w:rsidRPr="00243244">
              <w:rPr>
                <w:rFonts w:ascii="Arial" w:hAnsi="Arial" w:cs="Arial"/>
                <w:color w:val="000000"/>
                <w:sz w:val="22"/>
                <w:szCs w:val="22"/>
              </w:rPr>
              <w:t>gloch</w:t>
            </w:r>
            <w:proofErr w:type="spellEnd"/>
            <w:r w:rsidRPr="00243244">
              <w:rPr>
                <w:rFonts w:ascii="Arial" w:hAnsi="Arial" w:cs="Arial"/>
                <w:color w:val="000000"/>
                <w:sz w:val="22"/>
                <w:szCs w:val="22"/>
              </w:rPr>
              <w:t>'.  </w:t>
            </w:r>
          </w:p>
        </w:tc>
      </w:tr>
      <w:tr w:rsidR="00243244" w:rsidRPr="00243244" w14:paraId="46D63229" w14:textId="77777777" w:rsidTr="00741F89">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BCCAB9"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BA0229"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This experience has made me realise how important it is for the learners to be able to relate to what they are learning in each lesson. Having physical items in front of them allowed them to make sense of what they were learning and gain a better understanding of what needed to be done or how a question needed to be answered. Often having a familiar visual aid in front of them helped activate their prior knowledge of questions being posed which carried over from any introduction into their learning by having constant access to concrete objects. Some learners can participate with more ease when they have visuals in front of them as they struggle to think abstractly. This allowed those learners equity in their learning outcomes. Equally, made it easier to give guidance through authentic teaching opportunities. It also made the challenge of understanding what needed to be learnt in two separate Areas of Learning (</w:t>
            </w:r>
            <w:proofErr w:type="spellStart"/>
            <w:r w:rsidRPr="00243244">
              <w:rPr>
                <w:rFonts w:ascii="Arial" w:hAnsi="Arial" w:cs="Arial"/>
                <w:color w:val="000000"/>
                <w:sz w:val="22"/>
                <w:szCs w:val="22"/>
              </w:rPr>
              <w:t>AoL's</w:t>
            </w:r>
            <w:proofErr w:type="spellEnd"/>
            <w:r w:rsidRPr="00243244">
              <w:rPr>
                <w:rFonts w:ascii="Arial" w:hAnsi="Arial" w:cs="Arial"/>
                <w:color w:val="000000"/>
                <w:sz w:val="22"/>
                <w:szCs w:val="22"/>
              </w:rPr>
              <w:t>) (Maths and Welsh) easier as the learners could clearly see a time, they had already progressed further than in their usual spoken language during Maths lessons. </w:t>
            </w:r>
          </w:p>
          <w:p w14:paraId="79F1A865" w14:textId="77777777" w:rsidR="00243244" w:rsidRPr="00243244" w:rsidRDefault="00243244" w:rsidP="00741F89">
            <w:pPr>
              <w:rPr>
                <w:rFonts w:ascii="Arial" w:hAnsi="Arial" w:cs="Arial"/>
                <w:sz w:val="22"/>
                <w:szCs w:val="22"/>
              </w:rPr>
            </w:pPr>
          </w:p>
        </w:tc>
      </w:tr>
      <w:tr w:rsidR="00243244" w:rsidRPr="00243244" w14:paraId="512EE2BB" w14:textId="77777777" w:rsidTr="00741F89">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4F3852"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306B11"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Real life, Authentic Contexts</w:t>
            </w:r>
          </w:p>
          <w:p w14:paraId="60885DBD"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I would like to continue bringing reality into my classroom, giving those authentic learning opportunities to the learners. I would like to have more visuals on the wall of concrete objects that may make it easier for the more visual learner so if we are not learning about 'money' at that time, they are always seeing those coins on the wall throughout the day, consolidating their knowledge of what coins are in circulation. </w:t>
            </w:r>
          </w:p>
          <w:p w14:paraId="6A811172" w14:textId="77777777" w:rsidR="00243244" w:rsidRPr="00243244" w:rsidRDefault="00243244" w:rsidP="00741F89">
            <w:pPr>
              <w:pStyle w:val="NormalWeb"/>
              <w:rPr>
                <w:rFonts w:ascii="Arial" w:hAnsi="Arial" w:cs="Arial"/>
                <w:color w:val="000000"/>
                <w:sz w:val="22"/>
                <w:szCs w:val="22"/>
              </w:rPr>
            </w:pPr>
            <w:r w:rsidRPr="00243244">
              <w:rPr>
                <w:rStyle w:val="Strong"/>
                <w:rFonts w:ascii="Arial" w:eastAsiaTheme="majorEastAsia" w:hAnsi="Arial" w:cs="Arial"/>
                <w:color w:val="000000"/>
                <w:sz w:val="22"/>
                <w:szCs w:val="22"/>
              </w:rPr>
              <w:t>Target</w:t>
            </w:r>
          </w:p>
          <w:p w14:paraId="748730EE" w14:textId="77777777" w:rsidR="00243244" w:rsidRPr="00243244" w:rsidRDefault="00243244" w:rsidP="00741F89">
            <w:pPr>
              <w:pStyle w:val="NormalWeb"/>
              <w:rPr>
                <w:rFonts w:ascii="Arial" w:hAnsi="Arial" w:cs="Arial"/>
                <w:color w:val="000000"/>
                <w:sz w:val="22"/>
                <w:szCs w:val="22"/>
              </w:rPr>
            </w:pPr>
            <w:r w:rsidRPr="00243244">
              <w:rPr>
                <w:rFonts w:ascii="Arial" w:hAnsi="Arial" w:cs="Arial"/>
                <w:color w:val="000000"/>
                <w:sz w:val="22"/>
                <w:szCs w:val="22"/>
              </w:rPr>
              <w:t>To have more visual displays on my classroom wall of authentic objects and language.</w:t>
            </w:r>
          </w:p>
          <w:p w14:paraId="016D1798" w14:textId="77777777" w:rsidR="00243244" w:rsidRPr="00243244" w:rsidRDefault="00243244" w:rsidP="00741F89">
            <w:pPr>
              <w:rPr>
                <w:rFonts w:ascii="Arial" w:hAnsi="Arial" w:cs="Arial"/>
                <w:sz w:val="22"/>
                <w:szCs w:val="22"/>
              </w:rPr>
            </w:pPr>
          </w:p>
        </w:tc>
      </w:tr>
    </w:tbl>
    <w:p w14:paraId="0EBD08D6" w14:textId="77777777" w:rsidR="00243244" w:rsidRPr="00243244" w:rsidRDefault="00243244" w:rsidP="00243244">
      <w:pPr>
        <w:pStyle w:val="BodyA"/>
        <w:widowControl w:val="0"/>
        <w:spacing w:line="240" w:lineRule="auto"/>
        <w:ind w:left="108" w:hanging="108"/>
        <w:rPr>
          <w:rFonts w:ascii="Arial" w:hAnsi="Arial" w:cs="Arial"/>
        </w:rPr>
      </w:pPr>
    </w:p>
    <w:p w14:paraId="0508C413" w14:textId="77777777" w:rsidR="00243244" w:rsidRPr="00243244" w:rsidRDefault="00243244" w:rsidP="00243244">
      <w:pPr>
        <w:pStyle w:val="BodyA"/>
        <w:widowControl w:val="0"/>
        <w:spacing w:line="240" w:lineRule="auto"/>
        <w:rPr>
          <w:rFonts w:ascii="Arial" w:hAnsi="Arial" w:cs="Arial"/>
        </w:rPr>
      </w:pPr>
    </w:p>
    <w:p w14:paraId="3C56C792" w14:textId="77777777" w:rsidR="00243244" w:rsidRPr="00243244" w:rsidRDefault="00243244" w:rsidP="00243244">
      <w:pPr>
        <w:pStyle w:val="BodyA"/>
        <w:rPr>
          <w:rFonts w:ascii="Arial" w:hAnsi="Arial" w:cs="Arial"/>
        </w:rPr>
      </w:pPr>
    </w:p>
    <w:p w14:paraId="68330E7E" w14:textId="77777777" w:rsidR="00243244" w:rsidRPr="00243244" w:rsidRDefault="00243244" w:rsidP="00243244">
      <w:pPr>
        <w:pStyle w:val="BodyA"/>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43244" w:rsidRPr="00243244" w14:paraId="1B7F2851" w14:textId="77777777" w:rsidTr="00741F89">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BFEB8B" w14:textId="77777777" w:rsidR="00243244" w:rsidRPr="00243244" w:rsidRDefault="00243244" w:rsidP="00741F89">
            <w:pPr>
              <w:pStyle w:val="Heading2"/>
              <w:jc w:val="center"/>
              <w:rPr>
                <w:rFonts w:ascii="Arial" w:hAnsi="Arial" w:cs="Arial"/>
                <w:sz w:val="22"/>
                <w:szCs w:val="22"/>
              </w:rPr>
            </w:pPr>
            <w:r w:rsidRPr="00243244">
              <w:rPr>
                <w:rFonts w:ascii="Arial" w:hAnsi="Arial" w:cs="Arial"/>
                <w:sz w:val="22"/>
                <w:szCs w:val="22"/>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BBD8F6" w14:textId="77777777" w:rsidR="00243244" w:rsidRPr="00243244" w:rsidRDefault="00243244" w:rsidP="00741F89">
            <w:pPr>
              <w:rPr>
                <w:rFonts w:ascii="Arial" w:hAnsi="Arial" w:cs="Arial"/>
                <w:sz w:val="22"/>
                <w:szCs w:val="22"/>
              </w:rPr>
            </w:pPr>
            <w:r w:rsidRPr="00243244">
              <w:rPr>
                <w:rFonts w:ascii="Arial" w:hAnsi="Arial" w:cs="Arial"/>
                <w:sz w:val="22"/>
                <w:szCs w:val="22"/>
              </w:rPr>
              <w:t>Baking for our Family Engagement.</w:t>
            </w:r>
          </w:p>
        </w:tc>
      </w:tr>
      <w:tr w:rsidR="00243244" w:rsidRPr="00243244" w14:paraId="71CCBD0E" w14:textId="77777777" w:rsidTr="00741F89">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3A61D2" w14:textId="77777777" w:rsidR="00243244" w:rsidRPr="00243244" w:rsidRDefault="00243244" w:rsidP="00741F89">
            <w:pPr>
              <w:pStyle w:val="Heading2"/>
              <w:jc w:val="center"/>
              <w:rPr>
                <w:rFonts w:ascii="Arial" w:hAnsi="Arial" w:cs="Arial"/>
                <w:sz w:val="22"/>
                <w:szCs w:val="22"/>
              </w:rPr>
            </w:pPr>
            <w:r w:rsidRPr="00243244">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C7B08B" w14:textId="77777777" w:rsidR="00243244" w:rsidRPr="00243244" w:rsidRDefault="00243244" w:rsidP="00741F89">
            <w:pPr>
              <w:pStyle w:val="BodyA"/>
              <w:spacing w:after="0" w:line="240" w:lineRule="auto"/>
              <w:rPr>
                <w:rFonts w:ascii="Arial" w:hAnsi="Arial" w:cs="Arial"/>
              </w:rPr>
            </w:pPr>
            <w:r w:rsidRPr="00243244">
              <w:rPr>
                <w:rFonts w:ascii="Arial" w:eastAsia="Carlito" w:hAnsi="Arial" w:cs="Arial"/>
                <w:b/>
                <w:bCs/>
                <w:color w:val="2E74B5"/>
                <w:u w:color="2E74B5"/>
              </w:rPr>
              <w:t>Cross-curricular themes</w:t>
            </w:r>
          </w:p>
        </w:tc>
      </w:tr>
      <w:tr w:rsidR="00243244" w:rsidRPr="00243244" w14:paraId="403F70B6" w14:textId="77777777" w:rsidTr="00741F89">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7DA5F7"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4D384" w14:textId="77777777" w:rsidR="00243244" w:rsidRPr="00243244" w:rsidRDefault="00243244" w:rsidP="00741F89">
            <w:pPr>
              <w:rPr>
                <w:rFonts w:ascii="Arial" w:hAnsi="Arial" w:cs="Arial"/>
                <w:sz w:val="22"/>
                <w:szCs w:val="22"/>
              </w:rPr>
            </w:pPr>
            <w:r w:rsidRPr="00243244">
              <w:rPr>
                <w:rFonts w:ascii="Arial" w:hAnsi="Arial" w:cs="Arial"/>
                <w:sz w:val="22"/>
                <w:szCs w:val="22"/>
              </w:rPr>
              <w:t>For an event the learners had created, for two of our lessons the learners’ baked cakes and flapjacks for. The learners were asked to identify health and safety risks pre-lesson. We spoke about being supervised when baking/cooking and using the oven, personal and workspace hygiene, risks when handling raw eggs, respecting resources and peers around you. The learners had the option to use the iPads or Chromebooks to search for the recipes they needed to bake. The learners then had to read the ingredients and weigh accordingly what they needed. They had to read the step-by-step instructions to successfully get their mix oven ready.</w:t>
            </w:r>
          </w:p>
          <w:p w14:paraId="2A43402D"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The learners were very excited to be baking for their families. </w:t>
            </w:r>
          </w:p>
          <w:p w14:paraId="7101D44A"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The </w:t>
            </w:r>
            <w:proofErr w:type="spellStart"/>
            <w:r w:rsidRPr="00243244">
              <w:rPr>
                <w:rFonts w:ascii="Arial" w:hAnsi="Arial" w:cs="Arial"/>
                <w:sz w:val="22"/>
                <w:szCs w:val="22"/>
              </w:rPr>
              <w:t>AoL</w:t>
            </w:r>
            <w:proofErr w:type="spellEnd"/>
            <w:r w:rsidRPr="00243244">
              <w:rPr>
                <w:rFonts w:ascii="Arial" w:hAnsi="Arial" w:cs="Arial"/>
                <w:sz w:val="22"/>
                <w:szCs w:val="22"/>
              </w:rPr>
              <w:t xml:space="preserve"> covered in each lesson were:</w:t>
            </w:r>
          </w:p>
          <w:p w14:paraId="6E3A01D5" w14:textId="77777777" w:rsidR="00243244" w:rsidRPr="00243244" w:rsidRDefault="00243244" w:rsidP="00741F89">
            <w:pPr>
              <w:pStyle w:val="paragraph"/>
              <w:numPr>
                <w:ilvl w:val="0"/>
                <w:numId w:val="1"/>
              </w:numPr>
              <w:spacing w:before="0" w:beforeAutospacing="0" w:after="0" w:afterAutospacing="0"/>
              <w:ind w:left="1166" w:firstLine="3"/>
              <w:textAlignment w:val="baseline"/>
              <w:rPr>
                <w:rStyle w:val="eop"/>
                <w:rFonts w:ascii="Arial" w:eastAsiaTheme="majorEastAsia" w:hAnsi="Arial" w:cs="Arial"/>
                <w:sz w:val="22"/>
                <w:szCs w:val="22"/>
              </w:rPr>
            </w:pPr>
            <w:r w:rsidRPr="00243244">
              <w:rPr>
                <w:rStyle w:val="normaltextrun"/>
                <w:rFonts w:ascii="Arial" w:eastAsiaTheme="majorEastAsia" w:hAnsi="Arial" w:cs="Arial"/>
                <w:color w:val="000000"/>
                <w:spacing w:val="8"/>
                <w:position w:val="-4"/>
                <w:sz w:val="22"/>
                <w:szCs w:val="22"/>
              </w:rPr>
              <w:t>Science and Technology - Baking</w:t>
            </w:r>
            <w:r w:rsidRPr="00243244">
              <w:rPr>
                <w:rStyle w:val="eop"/>
                <w:rFonts w:ascii="Arial" w:eastAsiaTheme="majorEastAsia" w:hAnsi="Arial" w:cs="Arial"/>
                <w:sz w:val="22"/>
                <w:szCs w:val="22"/>
              </w:rPr>
              <w:t>​</w:t>
            </w:r>
          </w:p>
          <w:p w14:paraId="4265383F" w14:textId="77777777" w:rsidR="00243244" w:rsidRPr="00243244" w:rsidRDefault="00243244" w:rsidP="00741F89">
            <w:pPr>
              <w:pStyle w:val="paragraph"/>
              <w:numPr>
                <w:ilvl w:val="0"/>
                <w:numId w:val="1"/>
              </w:numPr>
              <w:spacing w:before="0" w:beforeAutospacing="0" w:after="0" w:afterAutospacing="0"/>
              <w:ind w:left="1166" w:firstLine="3"/>
              <w:textAlignment w:val="baseline"/>
              <w:rPr>
                <w:rFonts w:ascii="Arial" w:hAnsi="Arial" w:cs="Arial"/>
                <w:sz w:val="22"/>
                <w:szCs w:val="22"/>
              </w:rPr>
            </w:pPr>
            <w:r w:rsidRPr="00243244">
              <w:rPr>
                <w:rStyle w:val="eop"/>
                <w:rFonts w:ascii="Arial" w:eastAsiaTheme="majorEastAsia" w:hAnsi="Arial" w:cs="Arial"/>
                <w:sz w:val="22"/>
                <w:szCs w:val="22"/>
              </w:rPr>
              <w:t xml:space="preserve">Health and Wellbeing – Recognising risks/health and safety aspects of </w:t>
            </w:r>
            <w:proofErr w:type="gramStart"/>
            <w:r w:rsidRPr="00243244">
              <w:rPr>
                <w:rStyle w:val="eop"/>
                <w:rFonts w:ascii="Arial" w:eastAsiaTheme="majorEastAsia" w:hAnsi="Arial" w:cs="Arial"/>
                <w:sz w:val="22"/>
                <w:szCs w:val="22"/>
              </w:rPr>
              <w:t>baking</w:t>
            </w:r>
            <w:proofErr w:type="gramEnd"/>
          </w:p>
          <w:p w14:paraId="402BAA12" w14:textId="77777777" w:rsidR="00243244" w:rsidRPr="00243244" w:rsidRDefault="00243244" w:rsidP="00741F89">
            <w:pPr>
              <w:pStyle w:val="paragraph"/>
              <w:numPr>
                <w:ilvl w:val="0"/>
                <w:numId w:val="1"/>
              </w:numPr>
              <w:spacing w:before="0" w:beforeAutospacing="0" w:after="0" w:afterAutospacing="0"/>
              <w:ind w:left="1166" w:firstLine="3"/>
              <w:textAlignment w:val="baseline"/>
              <w:rPr>
                <w:rFonts w:ascii="Arial" w:hAnsi="Arial" w:cs="Arial"/>
                <w:sz w:val="22"/>
                <w:szCs w:val="22"/>
                <w:lang w:val="en-US"/>
              </w:rPr>
            </w:pPr>
            <w:r w:rsidRPr="00243244">
              <w:rPr>
                <w:rStyle w:val="normaltextrun"/>
                <w:rFonts w:ascii="Arial" w:eastAsiaTheme="majorEastAsia" w:hAnsi="Arial" w:cs="Arial"/>
                <w:color w:val="000000"/>
                <w:spacing w:val="8"/>
                <w:position w:val="-4"/>
                <w:sz w:val="22"/>
                <w:szCs w:val="22"/>
              </w:rPr>
              <w:t xml:space="preserve">DCF – Searching for the </w:t>
            </w:r>
            <w:proofErr w:type="gramStart"/>
            <w:r w:rsidRPr="00243244">
              <w:rPr>
                <w:rStyle w:val="normaltextrun"/>
                <w:rFonts w:ascii="Arial" w:eastAsiaTheme="majorEastAsia" w:hAnsi="Arial" w:cs="Arial"/>
                <w:color w:val="000000"/>
                <w:spacing w:val="8"/>
                <w:position w:val="-4"/>
                <w:sz w:val="22"/>
                <w:szCs w:val="22"/>
              </w:rPr>
              <w:t>recipe</w:t>
            </w:r>
            <w:r w:rsidRPr="00243244">
              <w:rPr>
                <w:rStyle w:val="eop"/>
                <w:rFonts w:ascii="Arial" w:eastAsiaTheme="majorEastAsia" w:hAnsi="Arial" w:cs="Arial"/>
                <w:sz w:val="22"/>
                <w:szCs w:val="22"/>
                <w:lang w:val="en-US"/>
              </w:rPr>
              <w:t>​</w:t>
            </w:r>
            <w:proofErr w:type="gramEnd"/>
          </w:p>
          <w:p w14:paraId="66283E91" w14:textId="77777777" w:rsidR="00243244" w:rsidRPr="00243244" w:rsidRDefault="00243244" w:rsidP="00741F89">
            <w:pPr>
              <w:pStyle w:val="paragraph"/>
              <w:numPr>
                <w:ilvl w:val="0"/>
                <w:numId w:val="1"/>
              </w:numPr>
              <w:spacing w:before="0" w:beforeAutospacing="0" w:after="0" w:afterAutospacing="0"/>
              <w:ind w:left="1166" w:firstLine="3"/>
              <w:textAlignment w:val="baseline"/>
              <w:rPr>
                <w:rFonts w:ascii="Arial" w:hAnsi="Arial" w:cs="Arial"/>
                <w:sz w:val="22"/>
                <w:szCs w:val="22"/>
                <w:lang w:val="en-US"/>
              </w:rPr>
            </w:pPr>
            <w:r w:rsidRPr="00243244">
              <w:rPr>
                <w:rStyle w:val="normaltextrun"/>
                <w:rFonts w:ascii="Arial" w:eastAsiaTheme="majorEastAsia" w:hAnsi="Arial" w:cs="Arial"/>
                <w:color w:val="000000"/>
                <w:spacing w:val="8"/>
                <w:position w:val="-4"/>
                <w:sz w:val="22"/>
                <w:szCs w:val="22"/>
              </w:rPr>
              <w:t>Maths - Weighing</w:t>
            </w:r>
            <w:r w:rsidRPr="00243244">
              <w:rPr>
                <w:rStyle w:val="eop"/>
                <w:rFonts w:ascii="Arial" w:eastAsiaTheme="majorEastAsia" w:hAnsi="Arial" w:cs="Arial"/>
                <w:sz w:val="22"/>
                <w:szCs w:val="22"/>
                <w:lang w:val="en-US"/>
              </w:rPr>
              <w:t>​</w:t>
            </w:r>
          </w:p>
          <w:p w14:paraId="30F52C33" w14:textId="77777777" w:rsidR="00243244" w:rsidRPr="00243244" w:rsidRDefault="00243244" w:rsidP="00741F89">
            <w:pPr>
              <w:pStyle w:val="paragraph"/>
              <w:numPr>
                <w:ilvl w:val="0"/>
                <w:numId w:val="1"/>
              </w:numPr>
              <w:spacing w:before="0" w:beforeAutospacing="0" w:after="0" w:afterAutospacing="0"/>
              <w:ind w:left="1166" w:firstLine="3"/>
              <w:textAlignment w:val="baseline"/>
              <w:rPr>
                <w:rFonts w:ascii="Arial" w:hAnsi="Arial" w:cs="Arial"/>
                <w:sz w:val="22"/>
                <w:szCs w:val="22"/>
              </w:rPr>
            </w:pPr>
            <w:r w:rsidRPr="00243244">
              <w:rPr>
                <w:rStyle w:val="normaltextrun"/>
                <w:rFonts w:ascii="Arial" w:eastAsiaTheme="majorEastAsia" w:hAnsi="Arial" w:cs="Arial"/>
                <w:color w:val="000000"/>
                <w:spacing w:val="8"/>
                <w:position w:val="-4"/>
                <w:sz w:val="22"/>
                <w:szCs w:val="22"/>
              </w:rPr>
              <w:t>Literacy - Reading Ingredients and Reading Instructions</w:t>
            </w:r>
          </w:p>
          <w:p w14:paraId="48AD6D1B" w14:textId="77777777" w:rsidR="00243244" w:rsidRPr="00243244" w:rsidRDefault="00243244" w:rsidP="00741F89">
            <w:pPr>
              <w:rPr>
                <w:rFonts w:ascii="Arial" w:hAnsi="Arial" w:cs="Arial"/>
                <w:sz w:val="22"/>
                <w:szCs w:val="22"/>
              </w:rPr>
            </w:pPr>
          </w:p>
        </w:tc>
      </w:tr>
      <w:tr w:rsidR="00243244" w:rsidRPr="00243244" w14:paraId="07030398" w14:textId="77777777" w:rsidTr="00741F89">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D3D008"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E09B8C" w14:textId="77777777" w:rsidR="00243244" w:rsidRPr="00243244" w:rsidRDefault="00243244" w:rsidP="00741F89">
            <w:pPr>
              <w:pStyle w:val="paragraph"/>
              <w:spacing w:before="0" w:beforeAutospacing="0" w:after="0" w:afterAutospacing="0"/>
              <w:textAlignment w:val="baseline"/>
              <w:rPr>
                <w:rFonts w:ascii="Arial" w:hAnsi="Arial" w:cs="Arial"/>
                <w:sz w:val="22"/>
                <w:szCs w:val="22"/>
              </w:rPr>
            </w:pPr>
            <w:r w:rsidRPr="00243244">
              <w:rPr>
                <w:rFonts w:ascii="Arial" w:hAnsi="Arial" w:cs="Arial"/>
                <w:sz w:val="22"/>
                <w:szCs w:val="22"/>
              </w:rPr>
              <w:t>I was surprised at the number of learners who had never baked before in their lives. It was lovely to give these learners the opportunity to experience baking and give them opportunities to gain knowledge on life skills.</w:t>
            </w:r>
          </w:p>
          <w:p w14:paraId="77BC1F20" w14:textId="77777777" w:rsidR="00243244" w:rsidRPr="00243244" w:rsidRDefault="00243244" w:rsidP="00741F89">
            <w:pPr>
              <w:pStyle w:val="paragraph"/>
              <w:spacing w:before="0" w:beforeAutospacing="0" w:after="0" w:afterAutospacing="0"/>
              <w:textAlignment w:val="baseline"/>
              <w:rPr>
                <w:rFonts w:ascii="Arial" w:hAnsi="Arial" w:cs="Arial"/>
                <w:sz w:val="22"/>
                <w:szCs w:val="22"/>
              </w:rPr>
            </w:pPr>
            <w:r w:rsidRPr="00243244">
              <w:rPr>
                <w:rFonts w:ascii="Arial" w:hAnsi="Arial" w:cs="Arial"/>
                <w:sz w:val="22"/>
                <w:szCs w:val="22"/>
              </w:rPr>
              <w:t xml:space="preserve">In each of these lessons I was able to cover multiple </w:t>
            </w:r>
            <w:proofErr w:type="spellStart"/>
            <w:r w:rsidRPr="00243244">
              <w:rPr>
                <w:rFonts w:ascii="Arial" w:hAnsi="Arial" w:cs="Arial"/>
                <w:sz w:val="22"/>
                <w:szCs w:val="22"/>
              </w:rPr>
              <w:t>AoL</w:t>
            </w:r>
            <w:proofErr w:type="spellEnd"/>
            <w:r w:rsidRPr="00243244">
              <w:rPr>
                <w:rFonts w:ascii="Arial" w:hAnsi="Arial" w:cs="Arial"/>
                <w:sz w:val="22"/>
                <w:szCs w:val="22"/>
              </w:rPr>
              <w:t xml:space="preserve"> giving the learners a wide range of knowledge and opportunities to progress in more than one </w:t>
            </w:r>
            <w:proofErr w:type="spellStart"/>
            <w:r w:rsidRPr="00243244">
              <w:rPr>
                <w:rFonts w:ascii="Arial" w:hAnsi="Arial" w:cs="Arial"/>
                <w:sz w:val="22"/>
                <w:szCs w:val="22"/>
              </w:rPr>
              <w:t>AoL</w:t>
            </w:r>
            <w:proofErr w:type="spellEnd"/>
            <w:r w:rsidRPr="00243244">
              <w:rPr>
                <w:rFonts w:ascii="Arial" w:hAnsi="Arial" w:cs="Arial"/>
                <w:sz w:val="22"/>
                <w:szCs w:val="22"/>
              </w:rPr>
              <w:t xml:space="preserve"> all in one lesson. I learnt that this enabled the learners to apply their knowledge in other subjects to gaining successful outcomes in their baking. Giving cross-curricular opportunities not only provided positive outcomes in these lessons but allowed the learners to reinforce their knowledge in various </w:t>
            </w:r>
            <w:proofErr w:type="spellStart"/>
            <w:r w:rsidRPr="00243244">
              <w:rPr>
                <w:rFonts w:ascii="Arial" w:hAnsi="Arial" w:cs="Arial"/>
                <w:sz w:val="22"/>
                <w:szCs w:val="22"/>
              </w:rPr>
              <w:t>AoL</w:t>
            </w:r>
            <w:proofErr w:type="spellEnd"/>
            <w:r w:rsidRPr="00243244">
              <w:rPr>
                <w:rFonts w:ascii="Arial" w:hAnsi="Arial" w:cs="Arial"/>
                <w:sz w:val="22"/>
                <w:szCs w:val="22"/>
              </w:rPr>
              <w:t xml:space="preserve"> in one lesson.</w:t>
            </w:r>
          </w:p>
        </w:tc>
      </w:tr>
      <w:tr w:rsidR="00243244" w:rsidRPr="00243244" w14:paraId="1CE202AD" w14:textId="77777777" w:rsidTr="00741F89">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AD802A" w14:textId="77777777" w:rsidR="00243244" w:rsidRPr="00243244" w:rsidRDefault="00243244" w:rsidP="00741F89">
            <w:pPr>
              <w:pStyle w:val="Heading3"/>
              <w:jc w:val="center"/>
              <w:rPr>
                <w:rFonts w:ascii="Arial" w:hAnsi="Arial" w:cs="Arial"/>
                <w:sz w:val="22"/>
                <w:szCs w:val="22"/>
              </w:rPr>
            </w:pPr>
            <w:r w:rsidRPr="00243244">
              <w:rPr>
                <w:rFonts w:ascii="Arial" w:hAnsi="Arial" w:cs="Arial"/>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A8999" w14:textId="77777777" w:rsidR="00243244" w:rsidRPr="00243244" w:rsidRDefault="00243244" w:rsidP="00741F89">
            <w:pPr>
              <w:rPr>
                <w:rFonts w:ascii="Arial" w:hAnsi="Arial" w:cs="Arial"/>
                <w:sz w:val="22"/>
                <w:szCs w:val="22"/>
              </w:rPr>
            </w:pPr>
            <w:r w:rsidRPr="00243244">
              <w:rPr>
                <w:rFonts w:ascii="Arial" w:hAnsi="Arial" w:cs="Arial"/>
                <w:sz w:val="22"/>
                <w:szCs w:val="22"/>
              </w:rPr>
              <w:t xml:space="preserve">I will continue to give cross-curricular opportunities in as many lessons as possible. </w:t>
            </w:r>
          </w:p>
          <w:p w14:paraId="051D9138" w14:textId="77777777" w:rsidR="00243244" w:rsidRPr="00243244" w:rsidRDefault="00243244" w:rsidP="00741F89">
            <w:pPr>
              <w:rPr>
                <w:rFonts w:ascii="Arial" w:hAnsi="Arial" w:cs="Arial"/>
                <w:b/>
                <w:bCs/>
                <w:sz w:val="22"/>
                <w:szCs w:val="22"/>
              </w:rPr>
            </w:pPr>
            <w:r w:rsidRPr="00243244">
              <w:rPr>
                <w:rFonts w:ascii="Arial" w:hAnsi="Arial" w:cs="Arial"/>
                <w:b/>
                <w:bCs/>
                <w:sz w:val="22"/>
                <w:szCs w:val="22"/>
              </w:rPr>
              <w:t>Target</w:t>
            </w:r>
          </w:p>
          <w:p w14:paraId="5A58D4A1" w14:textId="77777777" w:rsidR="00243244" w:rsidRPr="00243244" w:rsidRDefault="00243244" w:rsidP="00741F89">
            <w:pPr>
              <w:rPr>
                <w:rFonts w:ascii="Arial" w:hAnsi="Arial" w:cs="Arial"/>
                <w:sz w:val="22"/>
                <w:szCs w:val="22"/>
              </w:rPr>
            </w:pPr>
            <w:r w:rsidRPr="00243244">
              <w:rPr>
                <w:rFonts w:ascii="Arial" w:hAnsi="Arial" w:cs="Arial"/>
                <w:sz w:val="22"/>
                <w:szCs w:val="22"/>
              </w:rPr>
              <w:t>Provide as many ‘life skill’ opportunities to learners of experiences they may not have had in their lives. Bring cross-curricular opportunities into lessons while giving these experiences to the learners.</w:t>
            </w:r>
          </w:p>
        </w:tc>
      </w:tr>
    </w:tbl>
    <w:p w14:paraId="654234F8" w14:textId="77777777" w:rsidR="00F84951" w:rsidRDefault="00F84951" w:rsidP="00F7036C">
      <w:pPr>
        <w:spacing w:line="360" w:lineRule="auto"/>
        <w:rPr>
          <w:rFonts w:ascii="Arial" w:hAnsi="Arial" w:cs="Arial"/>
          <w:b/>
          <w:bCs/>
          <w:sz w:val="22"/>
          <w:szCs w:val="22"/>
        </w:rPr>
      </w:pPr>
    </w:p>
    <w:p w14:paraId="17387A26" w14:textId="77777777" w:rsidR="00F7036C" w:rsidRDefault="00F7036C" w:rsidP="00F7036C">
      <w:pPr>
        <w:spacing w:line="360" w:lineRule="auto"/>
        <w:jc w:val="center"/>
        <w:rPr>
          <w:rFonts w:ascii="Arial" w:hAnsi="Arial" w:cs="Arial"/>
          <w:b/>
          <w:bCs/>
          <w:sz w:val="22"/>
          <w:szCs w:val="22"/>
        </w:rPr>
      </w:pPr>
    </w:p>
    <w:p w14:paraId="21A97141" w14:textId="77777777" w:rsidR="00F7036C" w:rsidRDefault="00F7036C" w:rsidP="00F7036C">
      <w:pPr>
        <w:spacing w:line="360" w:lineRule="auto"/>
        <w:jc w:val="center"/>
        <w:rPr>
          <w:rFonts w:ascii="Arial" w:hAnsi="Arial" w:cs="Arial"/>
          <w:b/>
          <w:bCs/>
          <w:sz w:val="22"/>
          <w:szCs w:val="22"/>
        </w:rPr>
      </w:pPr>
    </w:p>
    <w:p w14:paraId="1C854941" w14:textId="77777777" w:rsidR="00F7036C" w:rsidRDefault="00F7036C" w:rsidP="00F7036C">
      <w:pPr>
        <w:spacing w:line="360" w:lineRule="auto"/>
        <w:jc w:val="center"/>
        <w:rPr>
          <w:rFonts w:ascii="Arial" w:hAnsi="Arial" w:cs="Arial"/>
          <w:b/>
          <w:bCs/>
          <w:sz w:val="22"/>
          <w:szCs w:val="22"/>
        </w:rPr>
      </w:pPr>
    </w:p>
    <w:p w14:paraId="653D55DB" w14:textId="77777777" w:rsidR="00F7036C" w:rsidRDefault="00F7036C" w:rsidP="00F7036C">
      <w:pPr>
        <w:spacing w:line="360" w:lineRule="auto"/>
        <w:jc w:val="center"/>
        <w:rPr>
          <w:rFonts w:ascii="Arial" w:hAnsi="Arial" w:cs="Arial"/>
          <w:b/>
          <w:bCs/>
          <w:sz w:val="22"/>
          <w:szCs w:val="22"/>
        </w:rPr>
      </w:pPr>
    </w:p>
    <w:p w14:paraId="72069656" w14:textId="77777777" w:rsidR="00F7036C" w:rsidRPr="00F7036C" w:rsidRDefault="00F7036C" w:rsidP="00F7036C">
      <w:pPr>
        <w:spacing w:line="360" w:lineRule="auto"/>
        <w:jc w:val="center"/>
        <w:rPr>
          <w:rFonts w:ascii="Arial" w:hAnsi="Arial" w:cs="Arial"/>
          <w:b/>
          <w:bCs/>
          <w:sz w:val="22"/>
          <w:szCs w:val="22"/>
        </w:rPr>
      </w:pPr>
    </w:p>
    <w:p w14:paraId="68BF6066" w14:textId="77777777" w:rsidR="00927F1F" w:rsidRPr="00F7036C" w:rsidRDefault="00927F1F" w:rsidP="00F7036C">
      <w:pPr>
        <w:spacing w:line="360" w:lineRule="auto"/>
        <w:jc w:val="center"/>
        <w:rPr>
          <w:rFonts w:ascii="Arial" w:hAnsi="Arial" w:cs="Arial"/>
          <w:b/>
          <w:bCs/>
          <w:sz w:val="22"/>
          <w:szCs w:val="22"/>
        </w:rPr>
      </w:pPr>
    </w:p>
    <w:p w14:paraId="4A14572C" w14:textId="77777777" w:rsidR="00927F1F" w:rsidRPr="00F7036C" w:rsidRDefault="00927F1F" w:rsidP="00F7036C">
      <w:pPr>
        <w:spacing w:line="360" w:lineRule="auto"/>
        <w:jc w:val="center"/>
        <w:rPr>
          <w:rFonts w:ascii="Arial" w:hAnsi="Arial" w:cs="Arial"/>
          <w:b/>
          <w:bCs/>
          <w:sz w:val="22"/>
          <w:szCs w:val="22"/>
        </w:rPr>
      </w:pPr>
    </w:p>
    <w:p w14:paraId="6CB6FAFE" w14:textId="77777777" w:rsidR="00927F1F" w:rsidRPr="00F7036C" w:rsidRDefault="00927F1F" w:rsidP="00F7036C">
      <w:pPr>
        <w:spacing w:line="360" w:lineRule="auto"/>
        <w:jc w:val="center"/>
        <w:rPr>
          <w:rFonts w:ascii="Arial" w:hAnsi="Arial" w:cs="Arial"/>
          <w:b/>
          <w:bCs/>
          <w:sz w:val="22"/>
          <w:szCs w:val="22"/>
        </w:rPr>
      </w:pPr>
    </w:p>
    <w:p w14:paraId="06F24EF8" w14:textId="77777777" w:rsidR="00927F1F" w:rsidRPr="00F7036C" w:rsidRDefault="00927F1F" w:rsidP="00F7036C">
      <w:pPr>
        <w:spacing w:line="360" w:lineRule="auto"/>
        <w:jc w:val="center"/>
        <w:rPr>
          <w:rFonts w:ascii="Arial" w:hAnsi="Arial" w:cs="Arial"/>
          <w:b/>
          <w:bCs/>
          <w:sz w:val="22"/>
          <w:szCs w:val="22"/>
        </w:rPr>
      </w:pPr>
    </w:p>
    <w:tbl>
      <w:tblPr>
        <w:tblpPr w:leftFromText="180" w:rightFromText="180" w:horzAnchor="margin" w:tblpXSpec="center" w:tblpY="-243"/>
        <w:tblW w:w="718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03"/>
        <w:gridCol w:w="1887"/>
        <w:gridCol w:w="2498"/>
      </w:tblGrid>
      <w:tr w:rsidR="006F14EB" w:rsidRPr="00F7036C" w14:paraId="272F1C82" w14:textId="77777777" w:rsidTr="00741F89">
        <w:trPr>
          <w:trHeight w:val="229"/>
        </w:trPr>
        <w:tc>
          <w:tcPr>
            <w:tcW w:w="2803" w:type="dxa"/>
            <w:tcBorders>
              <w:top w:val="single" w:sz="6" w:space="0" w:color="auto"/>
              <w:left w:val="single" w:sz="6" w:space="0" w:color="auto"/>
              <w:bottom w:val="single" w:sz="6" w:space="0" w:color="auto"/>
              <w:right w:val="single" w:sz="6" w:space="0" w:color="auto"/>
            </w:tcBorders>
            <w:shd w:val="clear" w:color="auto" w:fill="auto"/>
            <w:hideMark/>
          </w:tcPr>
          <w:p w14:paraId="38D1B065" w14:textId="77777777" w:rsidR="006F14EB" w:rsidRPr="00F7036C" w:rsidRDefault="006F14EB" w:rsidP="00F7036C">
            <w:pPr>
              <w:spacing w:line="360" w:lineRule="auto"/>
              <w:textAlignment w:val="baseline"/>
              <w:rPr>
                <w:rFonts w:ascii="Arial" w:hAnsi="Arial" w:cs="Arial"/>
                <w:sz w:val="22"/>
                <w:szCs w:val="22"/>
              </w:rPr>
            </w:pPr>
            <w:proofErr w:type="spellStart"/>
            <w:r w:rsidRPr="00F7036C">
              <w:rPr>
                <w:rFonts w:ascii="Arial" w:hAnsi="Arial" w:cs="Arial"/>
                <w:b/>
                <w:bCs/>
                <w:sz w:val="22"/>
                <w:szCs w:val="22"/>
              </w:rPr>
              <w:lastRenderedPageBreak/>
              <w:t>Targedau</w:t>
            </w:r>
            <w:proofErr w:type="spellEnd"/>
            <w:r w:rsidRPr="00F7036C">
              <w:rPr>
                <w:rFonts w:ascii="Arial" w:hAnsi="Arial" w:cs="Arial"/>
                <w:b/>
                <w:bCs/>
                <w:sz w:val="22"/>
                <w:szCs w:val="22"/>
              </w:rPr>
              <w:t xml:space="preserve"> / Targets</w:t>
            </w:r>
            <w:r w:rsidRPr="00F7036C">
              <w:rPr>
                <w:rFonts w:ascii="Arial" w:hAnsi="Arial" w:cs="Arial"/>
                <w:sz w:val="22"/>
                <w:szCs w:val="22"/>
              </w:rPr>
              <w:t>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5F68D65A" w14:textId="77777777" w:rsidR="006F14EB" w:rsidRPr="00F7036C" w:rsidRDefault="006F14EB" w:rsidP="00F7036C">
            <w:pPr>
              <w:spacing w:line="360" w:lineRule="auto"/>
              <w:textAlignment w:val="baseline"/>
              <w:rPr>
                <w:rFonts w:ascii="Arial" w:hAnsi="Arial" w:cs="Arial"/>
                <w:sz w:val="22"/>
                <w:szCs w:val="22"/>
              </w:rPr>
            </w:pPr>
            <w:r w:rsidRPr="00F7036C">
              <w:rPr>
                <w:rFonts w:ascii="Arial" w:hAnsi="Arial" w:cs="Arial"/>
                <w:b/>
                <w:bCs/>
                <w:sz w:val="22"/>
                <w:szCs w:val="22"/>
              </w:rPr>
              <w:t xml:space="preserve">Sut </w:t>
            </w:r>
            <w:proofErr w:type="spellStart"/>
            <w:r w:rsidRPr="00F7036C">
              <w:rPr>
                <w:rFonts w:ascii="Arial" w:hAnsi="Arial" w:cs="Arial"/>
                <w:b/>
                <w:bCs/>
                <w:sz w:val="22"/>
                <w:szCs w:val="22"/>
              </w:rPr>
              <w:t>rydych</w:t>
            </w:r>
            <w:proofErr w:type="spellEnd"/>
            <w:r w:rsidRPr="00F7036C">
              <w:rPr>
                <w:rFonts w:ascii="Arial" w:hAnsi="Arial" w:cs="Arial"/>
                <w:b/>
                <w:bCs/>
                <w:sz w:val="22"/>
                <w:szCs w:val="22"/>
              </w:rPr>
              <w:t xml:space="preserve"> </w:t>
            </w:r>
            <w:proofErr w:type="spellStart"/>
            <w:r w:rsidRPr="00F7036C">
              <w:rPr>
                <w:rFonts w:ascii="Arial" w:hAnsi="Arial" w:cs="Arial"/>
                <w:b/>
                <w:bCs/>
                <w:sz w:val="22"/>
                <w:szCs w:val="22"/>
              </w:rPr>
              <w:t>wedi</w:t>
            </w:r>
            <w:proofErr w:type="spellEnd"/>
            <w:r w:rsidRPr="00F7036C">
              <w:rPr>
                <w:rFonts w:ascii="Arial" w:hAnsi="Arial" w:cs="Arial"/>
                <w:b/>
                <w:bCs/>
                <w:sz w:val="22"/>
                <w:szCs w:val="22"/>
              </w:rPr>
              <w:t xml:space="preserve"> </w:t>
            </w:r>
            <w:proofErr w:type="spellStart"/>
            <w:r w:rsidRPr="00F7036C">
              <w:rPr>
                <w:rFonts w:ascii="Arial" w:hAnsi="Arial" w:cs="Arial"/>
                <w:b/>
                <w:bCs/>
                <w:sz w:val="22"/>
                <w:szCs w:val="22"/>
              </w:rPr>
              <w:t>gweithio</w:t>
            </w:r>
            <w:proofErr w:type="spellEnd"/>
            <w:r w:rsidRPr="00F7036C">
              <w:rPr>
                <w:rFonts w:ascii="Arial" w:hAnsi="Arial" w:cs="Arial"/>
                <w:b/>
                <w:bCs/>
                <w:sz w:val="22"/>
                <w:szCs w:val="22"/>
              </w:rPr>
              <w:t xml:space="preserve"> </w:t>
            </w:r>
            <w:proofErr w:type="spellStart"/>
            <w:r w:rsidRPr="00F7036C">
              <w:rPr>
                <w:rFonts w:ascii="Arial" w:hAnsi="Arial" w:cs="Arial"/>
                <w:b/>
                <w:bCs/>
                <w:sz w:val="22"/>
                <w:szCs w:val="22"/>
              </w:rPr>
              <w:t>ar</w:t>
            </w:r>
            <w:proofErr w:type="spellEnd"/>
            <w:r w:rsidRPr="00F7036C">
              <w:rPr>
                <w:rFonts w:ascii="Arial" w:hAnsi="Arial" w:cs="Arial"/>
                <w:b/>
                <w:bCs/>
                <w:sz w:val="22"/>
                <w:szCs w:val="22"/>
              </w:rPr>
              <w:t xml:space="preserve"> </w:t>
            </w:r>
            <w:proofErr w:type="spellStart"/>
            <w:r w:rsidRPr="00F7036C">
              <w:rPr>
                <w:rFonts w:ascii="Arial" w:hAnsi="Arial" w:cs="Arial"/>
                <w:b/>
                <w:bCs/>
                <w:sz w:val="22"/>
                <w:szCs w:val="22"/>
              </w:rPr>
              <w:t>hwn</w:t>
            </w:r>
            <w:proofErr w:type="spellEnd"/>
            <w:r w:rsidRPr="00F7036C">
              <w:rPr>
                <w:rFonts w:ascii="Arial" w:hAnsi="Arial" w:cs="Arial"/>
                <w:b/>
                <w:bCs/>
                <w:sz w:val="22"/>
                <w:szCs w:val="22"/>
              </w:rPr>
              <w:t xml:space="preserve"> /</w:t>
            </w:r>
            <w:r w:rsidRPr="00F7036C">
              <w:rPr>
                <w:rFonts w:ascii="Arial" w:hAnsi="Arial" w:cs="Arial"/>
                <w:sz w:val="22"/>
                <w:szCs w:val="22"/>
              </w:rPr>
              <w:t> </w:t>
            </w:r>
          </w:p>
          <w:p w14:paraId="53F4155C" w14:textId="77777777" w:rsidR="006F14EB" w:rsidRPr="00F7036C" w:rsidRDefault="006F14EB" w:rsidP="00F7036C">
            <w:pPr>
              <w:spacing w:line="360" w:lineRule="auto"/>
              <w:textAlignment w:val="baseline"/>
              <w:rPr>
                <w:rFonts w:ascii="Arial" w:hAnsi="Arial" w:cs="Arial"/>
                <w:sz w:val="22"/>
                <w:szCs w:val="22"/>
              </w:rPr>
            </w:pPr>
            <w:r w:rsidRPr="00F7036C">
              <w:rPr>
                <w:rFonts w:ascii="Arial" w:hAnsi="Arial" w:cs="Arial"/>
                <w:b/>
                <w:bCs/>
                <w:sz w:val="22"/>
                <w:szCs w:val="22"/>
              </w:rPr>
              <w:t>How you have worked on this</w:t>
            </w:r>
            <w:r w:rsidRPr="00F7036C">
              <w:rPr>
                <w:rFonts w:ascii="Arial" w:hAnsi="Arial" w:cs="Arial"/>
                <w:sz w:val="22"/>
                <w:szCs w:val="22"/>
              </w:rPr>
              <w:t> </w:t>
            </w:r>
          </w:p>
        </w:tc>
        <w:tc>
          <w:tcPr>
            <w:tcW w:w="2498" w:type="dxa"/>
            <w:tcBorders>
              <w:top w:val="single" w:sz="6" w:space="0" w:color="auto"/>
              <w:left w:val="single" w:sz="6" w:space="0" w:color="auto"/>
              <w:bottom w:val="single" w:sz="6" w:space="0" w:color="auto"/>
              <w:right w:val="single" w:sz="6" w:space="0" w:color="auto"/>
            </w:tcBorders>
            <w:shd w:val="clear" w:color="auto" w:fill="auto"/>
            <w:hideMark/>
          </w:tcPr>
          <w:p w14:paraId="55E43C05" w14:textId="77777777" w:rsidR="006F14EB" w:rsidRPr="00F7036C" w:rsidRDefault="006F14EB" w:rsidP="00F7036C">
            <w:pPr>
              <w:spacing w:line="360" w:lineRule="auto"/>
              <w:textAlignment w:val="baseline"/>
              <w:rPr>
                <w:rFonts w:ascii="Arial" w:hAnsi="Arial" w:cs="Arial"/>
                <w:sz w:val="22"/>
                <w:szCs w:val="22"/>
              </w:rPr>
            </w:pPr>
            <w:proofErr w:type="spellStart"/>
            <w:r w:rsidRPr="00F7036C">
              <w:rPr>
                <w:rFonts w:ascii="Arial" w:hAnsi="Arial" w:cs="Arial"/>
                <w:b/>
                <w:bCs/>
                <w:sz w:val="22"/>
                <w:szCs w:val="22"/>
              </w:rPr>
              <w:t>Ceir</w:t>
            </w:r>
            <w:proofErr w:type="spellEnd"/>
            <w:r w:rsidRPr="00F7036C">
              <w:rPr>
                <w:rFonts w:ascii="Arial" w:hAnsi="Arial" w:cs="Arial"/>
                <w:b/>
                <w:bCs/>
                <w:sz w:val="22"/>
                <w:szCs w:val="22"/>
              </w:rPr>
              <w:t xml:space="preserve"> </w:t>
            </w:r>
            <w:proofErr w:type="spellStart"/>
            <w:r w:rsidRPr="00F7036C">
              <w:rPr>
                <w:rFonts w:ascii="Arial" w:hAnsi="Arial" w:cs="Arial"/>
                <w:b/>
                <w:bCs/>
                <w:sz w:val="22"/>
                <w:szCs w:val="22"/>
              </w:rPr>
              <w:t>enghraifft</w:t>
            </w:r>
            <w:proofErr w:type="spellEnd"/>
            <w:r w:rsidRPr="00F7036C">
              <w:rPr>
                <w:rFonts w:ascii="Arial" w:hAnsi="Arial" w:cs="Arial"/>
                <w:b/>
                <w:bCs/>
                <w:sz w:val="22"/>
                <w:szCs w:val="22"/>
              </w:rPr>
              <w:t xml:space="preserve"> </w:t>
            </w:r>
            <w:proofErr w:type="spellStart"/>
            <w:r w:rsidRPr="00F7036C">
              <w:rPr>
                <w:rFonts w:ascii="Arial" w:hAnsi="Arial" w:cs="Arial"/>
                <w:b/>
                <w:bCs/>
                <w:sz w:val="22"/>
                <w:szCs w:val="22"/>
              </w:rPr>
              <w:t>ar</w:t>
            </w:r>
            <w:proofErr w:type="spellEnd"/>
            <w:r w:rsidRPr="00F7036C">
              <w:rPr>
                <w:rFonts w:ascii="Arial" w:hAnsi="Arial" w:cs="Arial"/>
                <w:b/>
                <w:bCs/>
                <w:sz w:val="22"/>
                <w:szCs w:val="22"/>
              </w:rPr>
              <w:t xml:space="preserve"> /</w:t>
            </w:r>
            <w:r w:rsidRPr="00F7036C">
              <w:rPr>
                <w:rFonts w:ascii="Arial" w:hAnsi="Arial" w:cs="Arial"/>
                <w:sz w:val="22"/>
                <w:szCs w:val="22"/>
              </w:rPr>
              <w:t> </w:t>
            </w:r>
          </w:p>
          <w:p w14:paraId="2FDF5E3D" w14:textId="77777777" w:rsidR="006F14EB" w:rsidRPr="00F7036C" w:rsidRDefault="006F14EB" w:rsidP="00F7036C">
            <w:pPr>
              <w:spacing w:line="360" w:lineRule="auto"/>
              <w:textAlignment w:val="baseline"/>
              <w:rPr>
                <w:rFonts w:ascii="Arial" w:hAnsi="Arial" w:cs="Arial"/>
                <w:sz w:val="22"/>
                <w:szCs w:val="22"/>
              </w:rPr>
            </w:pPr>
            <w:r w:rsidRPr="00F7036C">
              <w:rPr>
                <w:rFonts w:ascii="Arial" w:hAnsi="Arial" w:cs="Arial"/>
                <w:b/>
                <w:bCs/>
                <w:sz w:val="22"/>
                <w:szCs w:val="22"/>
              </w:rPr>
              <w:t xml:space="preserve">An example can be found on. </w:t>
            </w:r>
            <w:r w:rsidRPr="00F7036C">
              <w:rPr>
                <w:rFonts w:ascii="Arial" w:hAnsi="Arial" w:cs="Arial"/>
                <w:sz w:val="22"/>
                <w:szCs w:val="22"/>
              </w:rPr>
              <w:t> </w:t>
            </w:r>
          </w:p>
        </w:tc>
      </w:tr>
      <w:tr w:rsidR="006F14EB" w:rsidRPr="00F7036C" w14:paraId="7E7891CB" w14:textId="77777777" w:rsidTr="00741F89">
        <w:trPr>
          <w:trHeight w:val="229"/>
        </w:trPr>
        <w:tc>
          <w:tcPr>
            <w:tcW w:w="2803" w:type="dxa"/>
            <w:tcBorders>
              <w:top w:val="single" w:sz="6" w:space="0" w:color="auto"/>
              <w:left w:val="single" w:sz="6" w:space="0" w:color="auto"/>
              <w:bottom w:val="single" w:sz="6" w:space="0" w:color="auto"/>
              <w:right w:val="single" w:sz="6" w:space="0" w:color="auto"/>
            </w:tcBorders>
            <w:shd w:val="clear" w:color="auto" w:fill="auto"/>
            <w:hideMark/>
          </w:tcPr>
          <w:p w14:paraId="5565729A" w14:textId="77777777" w:rsidR="006F14EB" w:rsidRPr="00F7036C" w:rsidRDefault="006F14EB" w:rsidP="00F7036C">
            <w:pPr>
              <w:spacing w:line="360" w:lineRule="auto"/>
              <w:textAlignment w:val="baseline"/>
              <w:rPr>
                <w:rFonts w:ascii="Arial" w:hAnsi="Arial" w:cs="Arial"/>
                <w:sz w:val="22"/>
                <w:szCs w:val="22"/>
              </w:rPr>
            </w:pPr>
            <w:proofErr w:type="spellStart"/>
            <w:r w:rsidRPr="00F7036C">
              <w:rPr>
                <w:rFonts w:ascii="Arial" w:hAnsi="Arial" w:cs="Arial"/>
                <w:b/>
                <w:bCs/>
                <w:sz w:val="22"/>
                <w:szCs w:val="22"/>
              </w:rPr>
              <w:t>Targed</w:t>
            </w:r>
            <w:proofErr w:type="spellEnd"/>
            <w:r w:rsidRPr="00F7036C">
              <w:rPr>
                <w:rFonts w:ascii="Arial" w:hAnsi="Arial" w:cs="Arial"/>
                <w:b/>
                <w:bCs/>
                <w:sz w:val="22"/>
                <w:szCs w:val="22"/>
              </w:rPr>
              <w:t>/Target 1</w:t>
            </w:r>
            <w:r w:rsidRPr="00F7036C">
              <w:rPr>
                <w:rFonts w:ascii="Arial" w:hAnsi="Arial" w:cs="Arial"/>
                <w:sz w:val="22"/>
                <w:szCs w:val="22"/>
              </w:rPr>
              <w:t>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2FEA73CF" w14:textId="77777777" w:rsidR="006F14EB" w:rsidRPr="00F7036C" w:rsidRDefault="006F14EB" w:rsidP="00F7036C">
            <w:pPr>
              <w:spacing w:line="360" w:lineRule="auto"/>
              <w:textAlignment w:val="baseline"/>
              <w:rPr>
                <w:rFonts w:ascii="Arial" w:hAnsi="Arial" w:cs="Arial"/>
                <w:sz w:val="22"/>
                <w:szCs w:val="22"/>
              </w:rPr>
            </w:pPr>
            <w:r w:rsidRPr="00F7036C">
              <w:rPr>
                <w:rFonts w:ascii="Arial" w:hAnsi="Arial" w:cs="Arial"/>
                <w:color w:val="000000"/>
                <w:sz w:val="22"/>
                <w:szCs w:val="22"/>
                <w:shd w:val="clear" w:color="auto" w:fill="FFFFFF"/>
              </w:rPr>
              <w:t> Proofread your work to ensure that you are writing in complete sentences and that your meaning is clear.</w:t>
            </w:r>
          </w:p>
        </w:tc>
        <w:tc>
          <w:tcPr>
            <w:tcW w:w="2498" w:type="dxa"/>
            <w:tcBorders>
              <w:top w:val="single" w:sz="6" w:space="0" w:color="auto"/>
              <w:left w:val="single" w:sz="6" w:space="0" w:color="auto"/>
              <w:bottom w:val="single" w:sz="6" w:space="0" w:color="auto"/>
              <w:right w:val="single" w:sz="6" w:space="0" w:color="auto"/>
            </w:tcBorders>
            <w:shd w:val="clear" w:color="auto" w:fill="auto"/>
            <w:hideMark/>
          </w:tcPr>
          <w:p w14:paraId="50699B53" w14:textId="77777777" w:rsidR="006F14EB" w:rsidRPr="00F7036C" w:rsidRDefault="006F14EB" w:rsidP="00F7036C">
            <w:pPr>
              <w:spacing w:line="360" w:lineRule="auto"/>
              <w:textAlignment w:val="baseline"/>
              <w:rPr>
                <w:rFonts w:ascii="Arial" w:hAnsi="Arial" w:cs="Arial"/>
                <w:sz w:val="22"/>
                <w:szCs w:val="22"/>
              </w:rPr>
            </w:pPr>
          </w:p>
        </w:tc>
      </w:tr>
      <w:tr w:rsidR="006F14EB" w:rsidRPr="00F7036C" w14:paraId="58C98496" w14:textId="77777777" w:rsidTr="00741F89">
        <w:trPr>
          <w:trHeight w:val="229"/>
        </w:trPr>
        <w:tc>
          <w:tcPr>
            <w:tcW w:w="2803" w:type="dxa"/>
            <w:tcBorders>
              <w:top w:val="single" w:sz="6" w:space="0" w:color="auto"/>
              <w:left w:val="single" w:sz="6" w:space="0" w:color="auto"/>
              <w:bottom w:val="single" w:sz="6" w:space="0" w:color="auto"/>
              <w:right w:val="single" w:sz="6" w:space="0" w:color="auto"/>
            </w:tcBorders>
            <w:shd w:val="clear" w:color="auto" w:fill="auto"/>
            <w:hideMark/>
          </w:tcPr>
          <w:p w14:paraId="727E265C" w14:textId="77777777" w:rsidR="006F14EB" w:rsidRPr="00F7036C" w:rsidRDefault="006F14EB" w:rsidP="00F7036C">
            <w:pPr>
              <w:spacing w:line="360" w:lineRule="auto"/>
              <w:textAlignment w:val="baseline"/>
              <w:rPr>
                <w:rFonts w:ascii="Arial" w:hAnsi="Arial" w:cs="Arial"/>
                <w:sz w:val="22"/>
                <w:szCs w:val="22"/>
              </w:rPr>
            </w:pPr>
            <w:proofErr w:type="spellStart"/>
            <w:r w:rsidRPr="00F7036C">
              <w:rPr>
                <w:rFonts w:ascii="Arial" w:hAnsi="Arial" w:cs="Arial"/>
                <w:b/>
                <w:bCs/>
                <w:sz w:val="22"/>
                <w:szCs w:val="22"/>
              </w:rPr>
              <w:t>Targed</w:t>
            </w:r>
            <w:proofErr w:type="spellEnd"/>
            <w:r w:rsidRPr="00F7036C">
              <w:rPr>
                <w:rFonts w:ascii="Arial" w:hAnsi="Arial" w:cs="Arial"/>
                <w:b/>
                <w:bCs/>
                <w:sz w:val="22"/>
                <w:szCs w:val="22"/>
              </w:rPr>
              <w:t>/Target 2</w:t>
            </w:r>
            <w:r w:rsidRPr="00F7036C">
              <w:rPr>
                <w:rFonts w:ascii="Arial" w:hAnsi="Arial" w:cs="Arial"/>
                <w:sz w:val="22"/>
                <w:szCs w:val="22"/>
              </w:rPr>
              <w:t>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6C927CCC" w14:textId="77777777" w:rsidR="006F14EB" w:rsidRPr="00F7036C" w:rsidRDefault="006F14EB" w:rsidP="00F7036C">
            <w:pPr>
              <w:spacing w:line="360" w:lineRule="auto"/>
              <w:textAlignment w:val="baseline"/>
              <w:rPr>
                <w:rFonts w:ascii="Arial" w:hAnsi="Arial" w:cs="Arial"/>
                <w:sz w:val="22"/>
                <w:szCs w:val="22"/>
              </w:rPr>
            </w:pPr>
            <w:r w:rsidRPr="00F7036C">
              <w:rPr>
                <w:rFonts w:ascii="Arial" w:hAnsi="Arial" w:cs="Arial"/>
                <w:color w:val="000000"/>
                <w:sz w:val="22"/>
                <w:szCs w:val="22"/>
                <w:shd w:val="clear" w:color="auto" w:fill="FFFFFF"/>
              </w:rPr>
              <w:t>Try to develop your ideas more fully by critically engaging with competing perspectives and how these ideas might apply in practice.</w:t>
            </w:r>
          </w:p>
        </w:tc>
        <w:tc>
          <w:tcPr>
            <w:tcW w:w="2498" w:type="dxa"/>
            <w:tcBorders>
              <w:top w:val="single" w:sz="6" w:space="0" w:color="auto"/>
              <w:left w:val="single" w:sz="6" w:space="0" w:color="auto"/>
              <w:bottom w:val="single" w:sz="6" w:space="0" w:color="auto"/>
              <w:right w:val="single" w:sz="6" w:space="0" w:color="auto"/>
            </w:tcBorders>
            <w:shd w:val="clear" w:color="auto" w:fill="auto"/>
            <w:hideMark/>
          </w:tcPr>
          <w:p w14:paraId="4ACA952C" w14:textId="77777777" w:rsidR="006F14EB" w:rsidRPr="00F7036C" w:rsidRDefault="006F14EB" w:rsidP="00F7036C">
            <w:pPr>
              <w:spacing w:line="360" w:lineRule="auto"/>
              <w:textAlignment w:val="baseline"/>
              <w:rPr>
                <w:rFonts w:ascii="Arial" w:hAnsi="Arial" w:cs="Arial"/>
                <w:sz w:val="22"/>
                <w:szCs w:val="22"/>
              </w:rPr>
            </w:pPr>
          </w:p>
        </w:tc>
      </w:tr>
      <w:tr w:rsidR="006F14EB" w:rsidRPr="00F7036C" w14:paraId="577839D9" w14:textId="77777777" w:rsidTr="00741F89">
        <w:trPr>
          <w:trHeight w:val="229"/>
        </w:trPr>
        <w:tc>
          <w:tcPr>
            <w:tcW w:w="2803" w:type="dxa"/>
            <w:tcBorders>
              <w:top w:val="single" w:sz="6" w:space="0" w:color="auto"/>
              <w:left w:val="single" w:sz="6" w:space="0" w:color="auto"/>
              <w:bottom w:val="single" w:sz="6" w:space="0" w:color="auto"/>
              <w:right w:val="single" w:sz="6" w:space="0" w:color="auto"/>
            </w:tcBorders>
            <w:shd w:val="clear" w:color="auto" w:fill="auto"/>
            <w:hideMark/>
          </w:tcPr>
          <w:p w14:paraId="45F052E5" w14:textId="77777777" w:rsidR="006F14EB" w:rsidRPr="00F7036C" w:rsidRDefault="006F14EB" w:rsidP="00F7036C">
            <w:pPr>
              <w:spacing w:line="360" w:lineRule="auto"/>
              <w:textAlignment w:val="baseline"/>
              <w:rPr>
                <w:rFonts w:ascii="Arial" w:hAnsi="Arial" w:cs="Arial"/>
                <w:sz w:val="22"/>
                <w:szCs w:val="22"/>
              </w:rPr>
            </w:pPr>
            <w:proofErr w:type="spellStart"/>
            <w:r w:rsidRPr="00F7036C">
              <w:rPr>
                <w:rFonts w:ascii="Arial" w:hAnsi="Arial" w:cs="Arial"/>
                <w:b/>
                <w:bCs/>
                <w:sz w:val="22"/>
                <w:szCs w:val="22"/>
              </w:rPr>
              <w:t>Targed</w:t>
            </w:r>
            <w:proofErr w:type="spellEnd"/>
            <w:r w:rsidRPr="00F7036C">
              <w:rPr>
                <w:rFonts w:ascii="Arial" w:hAnsi="Arial" w:cs="Arial"/>
                <w:b/>
                <w:bCs/>
                <w:sz w:val="22"/>
                <w:szCs w:val="22"/>
              </w:rPr>
              <w:t>/Target 3</w:t>
            </w:r>
            <w:r w:rsidRPr="00F7036C">
              <w:rPr>
                <w:rFonts w:ascii="Arial" w:hAnsi="Arial" w:cs="Arial"/>
                <w:sz w:val="22"/>
                <w:szCs w:val="22"/>
              </w:rPr>
              <w:t>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2FA90451" w14:textId="77777777" w:rsidR="006F14EB" w:rsidRPr="00F7036C" w:rsidRDefault="006F14EB" w:rsidP="00F7036C">
            <w:pPr>
              <w:spacing w:line="360" w:lineRule="auto"/>
              <w:textAlignment w:val="baseline"/>
              <w:rPr>
                <w:rFonts w:ascii="Arial" w:hAnsi="Arial" w:cs="Arial"/>
                <w:sz w:val="22"/>
                <w:szCs w:val="22"/>
              </w:rPr>
            </w:pPr>
          </w:p>
        </w:tc>
        <w:tc>
          <w:tcPr>
            <w:tcW w:w="2498" w:type="dxa"/>
            <w:tcBorders>
              <w:top w:val="single" w:sz="6" w:space="0" w:color="auto"/>
              <w:left w:val="single" w:sz="6" w:space="0" w:color="auto"/>
              <w:bottom w:val="single" w:sz="6" w:space="0" w:color="auto"/>
              <w:right w:val="single" w:sz="6" w:space="0" w:color="auto"/>
            </w:tcBorders>
            <w:shd w:val="clear" w:color="auto" w:fill="auto"/>
            <w:hideMark/>
          </w:tcPr>
          <w:p w14:paraId="02176B33" w14:textId="77777777" w:rsidR="006F14EB" w:rsidRPr="00F7036C" w:rsidRDefault="006F14EB" w:rsidP="00F7036C">
            <w:pPr>
              <w:spacing w:line="360" w:lineRule="auto"/>
              <w:textAlignment w:val="baseline"/>
              <w:rPr>
                <w:rFonts w:ascii="Arial" w:hAnsi="Arial" w:cs="Arial"/>
                <w:sz w:val="22"/>
                <w:szCs w:val="22"/>
              </w:rPr>
            </w:pPr>
          </w:p>
        </w:tc>
      </w:tr>
    </w:tbl>
    <w:p w14:paraId="6FD737B2" w14:textId="77777777" w:rsidR="00927F1F" w:rsidRPr="00F7036C" w:rsidRDefault="00927F1F" w:rsidP="00F7036C">
      <w:pPr>
        <w:spacing w:line="360" w:lineRule="auto"/>
        <w:jc w:val="center"/>
        <w:rPr>
          <w:rFonts w:ascii="Arial" w:hAnsi="Arial" w:cs="Arial"/>
          <w:b/>
          <w:bCs/>
          <w:sz w:val="22"/>
          <w:szCs w:val="22"/>
        </w:rPr>
      </w:pPr>
    </w:p>
    <w:p w14:paraId="1A8B91F9" w14:textId="77777777" w:rsidR="006F14EB" w:rsidRPr="00F7036C" w:rsidRDefault="006F14EB" w:rsidP="00F7036C">
      <w:pPr>
        <w:spacing w:line="360" w:lineRule="auto"/>
        <w:jc w:val="center"/>
        <w:rPr>
          <w:rFonts w:ascii="Arial" w:hAnsi="Arial" w:cs="Arial"/>
          <w:b/>
          <w:bCs/>
          <w:sz w:val="22"/>
          <w:szCs w:val="22"/>
        </w:rPr>
      </w:pPr>
    </w:p>
    <w:p w14:paraId="7ABD037E" w14:textId="77777777" w:rsidR="006F14EB" w:rsidRPr="00F7036C" w:rsidRDefault="006F14EB" w:rsidP="00F7036C">
      <w:pPr>
        <w:spacing w:line="360" w:lineRule="auto"/>
        <w:jc w:val="center"/>
        <w:rPr>
          <w:rFonts w:ascii="Arial" w:hAnsi="Arial" w:cs="Arial"/>
          <w:b/>
          <w:bCs/>
          <w:sz w:val="22"/>
          <w:szCs w:val="22"/>
        </w:rPr>
      </w:pPr>
    </w:p>
    <w:p w14:paraId="5513BFDD" w14:textId="77777777" w:rsidR="006F14EB" w:rsidRPr="00F7036C" w:rsidRDefault="006F14EB" w:rsidP="00F7036C">
      <w:pPr>
        <w:spacing w:line="360" w:lineRule="auto"/>
        <w:jc w:val="center"/>
        <w:rPr>
          <w:rFonts w:ascii="Arial" w:hAnsi="Arial" w:cs="Arial"/>
          <w:b/>
          <w:bCs/>
          <w:sz w:val="22"/>
          <w:szCs w:val="22"/>
        </w:rPr>
      </w:pPr>
    </w:p>
    <w:p w14:paraId="300D014E" w14:textId="77777777" w:rsidR="006F14EB" w:rsidRPr="00F7036C" w:rsidRDefault="006F14EB" w:rsidP="00F7036C">
      <w:pPr>
        <w:spacing w:line="360" w:lineRule="auto"/>
        <w:jc w:val="center"/>
        <w:rPr>
          <w:rFonts w:ascii="Arial" w:hAnsi="Arial" w:cs="Arial"/>
          <w:b/>
          <w:bCs/>
          <w:sz w:val="22"/>
          <w:szCs w:val="22"/>
        </w:rPr>
      </w:pPr>
    </w:p>
    <w:p w14:paraId="299D8455" w14:textId="77777777" w:rsidR="006F14EB" w:rsidRPr="00F7036C" w:rsidRDefault="006F14EB" w:rsidP="00F7036C">
      <w:pPr>
        <w:spacing w:line="360" w:lineRule="auto"/>
        <w:jc w:val="center"/>
        <w:rPr>
          <w:rFonts w:ascii="Arial" w:hAnsi="Arial" w:cs="Arial"/>
          <w:b/>
          <w:bCs/>
          <w:sz w:val="22"/>
          <w:szCs w:val="22"/>
        </w:rPr>
      </w:pPr>
    </w:p>
    <w:p w14:paraId="0B828B45" w14:textId="77777777" w:rsidR="00F7036C" w:rsidRDefault="00F7036C" w:rsidP="00F7036C">
      <w:pPr>
        <w:spacing w:line="360" w:lineRule="auto"/>
        <w:jc w:val="center"/>
        <w:rPr>
          <w:rFonts w:ascii="Arial" w:hAnsi="Arial" w:cs="Arial"/>
          <w:b/>
          <w:bCs/>
          <w:sz w:val="22"/>
          <w:szCs w:val="22"/>
        </w:rPr>
      </w:pPr>
    </w:p>
    <w:p w14:paraId="6FB3DECE" w14:textId="77777777" w:rsidR="00F84951" w:rsidRDefault="00F84951" w:rsidP="00F7036C">
      <w:pPr>
        <w:spacing w:line="360" w:lineRule="auto"/>
        <w:jc w:val="center"/>
        <w:rPr>
          <w:rFonts w:ascii="Arial" w:hAnsi="Arial" w:cs="Arial"/>
          <w:b/>
          <w:bCs/>
          <w:sz w:val="22"/>
          <w:szCs w:val="22"/>
        </w:rPr>
      </w:pPr>
    </w:p>
    <w:p w14:paraId="37293D83" w14:textId="77777777" w:rsidR="00F7036C" w:rsidRDefault="00F7036C" w:rsidP="00F7036C">
      <w:pPr>
        <w:spacing w:line="360" w:lineRule="auto"/>
        <w:jc w:val="center"/>
        <w:rPr>
          <w:rFonts w:ascii="Arial" w:hAnsi="Arial" w:cs="Arial"/>
          <w:b/>
          <w:bCs/>
          <w:sz w:val="22"/>
          <w:szCs w:val="22"/>
        </w:rPr>
      </w:pPr>
    </w:p>
    <w:p w14:paraId="09AA8343" w14:textId="77777777" w:rsidR="00F7036C" w:rsidRDefault="00F7036C" w:rsidP="00F7036C">
      <w:pPr>
        <w:spacing w:line="360" w:lineRule="auto"/>
        <w:jc w:val="center"/>
        <w:rPr>
          <w:rFonts w:ascii="Arial" w:hAnsi="Arial" w:cs="Arial"/>
          <w:b/>
          <w:bCs/>
          <w:sz w:val="22"/>
          <w:szCs w:val="22"/>
        </w:rPr>
      </w:pPr>
    </w:p>
    <w:p w14:paraId="089BED08" w14:textId="77777777" w:rsidR="00F7036C" w:rsidRDefault="00F7036C" w:rsidP="00F7036C">
      <w:pPr>
        <w:spacing w:line="360" w:lineRule="auto"/>
        <w:jc w:val="center"/>
        <w:rPr>
          <w:rFonts w:ascii="Arial" w:hAnsi="Arial" w:cs="Arial"/>
          <w:b/>
          <w:bCs/>
          <w:sz w:val="22"/>
          <w:szCs w:val="22"/>
        </w:rPr>
      </w:pPr>
    </w:p>
    <w:p w14:paraId="3592032B" w14:textId="77777777" w:rsidR="00F7036C" w:rsidRDefault="00F7036C" w:rsidP="00F7036C">
      <w:pPr>
        <w:spacing w:line="360" w:lineRule="auto"/>
        <w:jc w:val="center"/>
        <w:rPr>
          <w:rFonts w:ascii="Arial" w:hAnsi="Arial" w:cs="Arial"/>
          <w:b/>
          <w:bCs/>
          <w:sz w:val="22"/>
          <w:szCs w:val="22"/>
        </w:rPr>
      </w:pPr>
    </w:p>
    <w:p w14:paraId="642CFC6C" w14:textId="77777777" w:rsidR="00F7036C" w:rsidRDefault="00F7036C" w:rsidP="00F7036C">
      <w:pPr>
        <w:spacing w:line="360" w:lineRule="auto"/>
        <w:jc w:val="center"/>
        <w:rPr>
          <w:rFonts w:ascii="Arial" w:hAnsi="Arial" w:cs="Arial"/>
          <w:b/>
          <w:bCs/>
          <w:sz w:val="22"/>
          <w:szCs w:val="22"/>
        </w:rPr>
      </w:pPr>
    </w:p>
    <w:p w14:paraId="261342C8" w14:textId="77777777" w:rsidR="00F7036C" w:rsidRDefault="00F7036C" w:rsidP="00F7036C">
      <w:pPr>
        <w:spacing w:line="360" w:lineRule="auto"/>
        <w:jc w:val="center"/>
        <w:rPr>
          <w:rFonts w:ascii="Arial" w:hAnsi="Arial" w:cs="Arial"/>
          <w:b/>
          <w:bCs/>
          <w:sz w:val="22"/>
          <w:szCs w:val="22"/>
        </w:rPr>
      </w:pPr>
    </w:p>
    <w:p w14:paraId="2DE14AC3" w14:textId="77777777" w:rsidR="00F7036C" w:rsidRDefault="00F7036C" w:rsidP="00F7036C">
      <w:pPr>
        <w:spacing w:line="360" w:lineRule="auto"/>
        <w:jc w:val="center"/>
        <w:rPr>
          <w:rFonts w:ascii="Arial" w:hAnsi="Arial" w:cs="Arial"/>
          <w:b/>
          <w:bCs/>
          <w:sz w:val="22"/>
          <w:szCs w:val="22"/>
        </w:rPr>
      </w:pPr>
    </w:p>
    <w:p w14:paraId="441FB13C" w14:textId="77777777" w:rsidR="00F7036C" w:rsidRDefault="00F7036C" w:rsidP="00F7036C">
      <w:pPr>
        <w:spacing w:line="360" w:lineRule="auto"/>
        <w:jc w:val="center"/>
        <w:rPr>
          <w:rFonts w:ascii="Arial" w:hAnsi="Arial" w:cs="Arial"/>
          <w:b/>
          <w:bCs/>
          <w:sz w:val="22"/>
          <w:szCs w:val="22"/>
        </w:rPr>
      </w:pPr>
    </w:p>
    <w:p w14:paraId="1EB333BD" w14:textId="77777777" w:rsidR="00F7036C" w:rsidRPr="00F7036C" w:rsidRDefault="00F7036C" w:rsidP="00F7036C">
      <w:pPr>
        <w:spacing w:line="360" w:lineRule="auto"/>
        <w:jc w:val="center"/>
        <w:rPr>
          <w:rFonts w:ascii="Arial" w:hAnsi="Arial" w:cs="Arial"/>
          <w:b/>
          <w:bCs/>
          <w:sz w:val="22"/>
          <w:szCs w:val="22"/>
        </w:rPr>
      </w:pPr>
    </w:p>
    <w:p w14:paraId="53084B30" w14:textId="076A2757" w:rsidR="003C7964" w:rsidRPr="00F7036C" w:rsidRDefault="00131828" w:rsidP="00F7036C">
      <w:pPr>
        <w:spacing w:line="360" w:lineRule="auto"/>
        <w:rPr>
          <w:rFonts w:ascii="Arial" w:hAnsi="Arial" w:cs="Arial"/>
          <w:sz w:val="22"/>
          <w:szCs w:val="22"/>
        </w:rPr>
      </w:pPr>
      <w:r w:rsidRPr="00F7036C">
        <w:rPr>
          <w:rFonts w:ascii="Arial" w:hAnsi="Arial" w:cs="Arial"/>
          <w:sz w:val="22"/>
          <w:szCs w:val="22"/>
        </w:rPr>
        <w:t xml:space="preserve">In this review, the writer </w:t>
      </w:r>
      <w:r w:rsidR="00CD131B" w:rsidRPr="00F7036C">
        <w:rPr>
          <w:rFonts w:ascii="Arial" w:hAnsi="Arial" w:cs="Arial"/>
          <w:sz w:val="22"/>
          <w:szCs w:val="22"/>
        </w:rPr>
        <w:t xml:space="preserve">critically </w:t>
      </w:r>
      <w:r w:rsidRPr="00F7036C">
        <w:rPr>
          <w:rFonts w:ascii="Arial" w:hAnsi="Arial" w:cs="Arial"/>
          <w:sz w:val="22"/>
          <w:szCs w:val="22"/>
        </w:rPr>
        <w:t xml:space="preserve">explores the effects of their own progression and evolvement during their </w:t>
      </w:r>
      <w:r w:rsidR="00E7087F" w:rsidRPr="00F7036C">
        <w:rPr>
          <w:rFonts w:ascii="Arial" w:hAnsi="Arial" w:cs="Arial"/>
          <w:sz w:val="22"/>
          <w:szCs w:val="22"/>
        </w:rPr>
        <w:t xml:space="preserve">final </w:t>
      </w:r>
      <w:r w:rsidRPr="00F7036C">
        <w:rPr>
          <w:rFonts w:ascii="Arial" w:hAnsi="Arial" w:cs="Arial"/>
          <w:sz w:val="22"/>
          <w:szCs w:val="22"/>
        </w:rPr>
        <w:t>teaching pract</w:t>
      </w:r>
      <w:r w:rsidR="00E7087F" w:rsidRPr="00F7036C">
        <w:rPr>
          <w:rFonts w:ascii="Arial" w:hAnsi="Arial" w:cs="Arial"/>
          <w:sz w:val="22"/>
          <w:szCs w:val="22"/>
        </w:rPr>
        <w:t>ice through research, trial, and error</w:t>
      </w:r>
      <w:r w:rsidRPr="00F7036C">
        <w:rPr>
          <w:rFonts w:ascii="Arial" w:hAnsi="Arial" w:cs="Arial"/>
          <w:sz w:val="22"/>
          <w:szCs w:val="22"/>
        </w:rPr>
        <w:t xml:space="preserve">. There will be a focus on </w:t>
      </w:r>
      <w:r w:rsidR="003C7964" w:rsidRPr="00F7036C">
        <w:rPr>
          <w:rFonts w:ascii="Arial" w:hAnsi="Arial" w:cs="Arial"/>
          <w:sz w:val="22"/>
          <w:szCs w:val="22"/>
        </w:rPr>
        <w:t>analysis of</w:t>
      </w:r>
      <w:r w:rsidR="00B41A55" w:rsidRPr="00F7036C">
        <w:rPr>
          <w:rFonts w:ascii="Arial" w:hAnsi="Arial" w:cs="Arial"/>
          <w:sz w:val="22"/>
          <w:szCs w:val="22"/>
        </w:rPr>
        <w:t xml:space="preserve"> two aspects of pedagogy;</w:t>
      </w:r>
      <w:r w:rsidR="003C7964" w:rsidRPr="00F7036C">
        <w:rPr>
          <w:rFonts w:ascii="Arial" w:hAnsi="Arial" w:cs="Arial"/>
          <w:sz w:val="22"/>
          <w:szCs w:val="22"/>
        </w:rPr>
        <w:t xml:space="preserve"> </w:t>
      </w:r>
      <w:r w:rsidRPr="00F7036C">
        <w:rPr>
          <w:rFonts w:ascii="Arial" w:hAnsi="Arial" w:cs="Arial"/>
          <w:sz w:val="22"/>
          <w:szCs w:val="22"/>
        </w:rPr>
        <w:t xml:space="preserve">how the writer employed a broad repertoire of teaching techniques throughout their </w:t>
      </w:r>
      <w:r w:rsidR="00E7087F" w:rsidRPr="00F7036C">
        <w:rPr>
          <w:rFonts w:ascii="Arial" w:hAnsi="Arial" w:cs="Arial"/>
          <w:sz w:val="22"/>
          <w:szCs w:val="22"/>
        </w:rPr>
        <w:t>experience</w:t>
      </w:r>
      <w:r w:rsidRPr="00F7036C">
        <w:rPr>
          <w:rFonts w:ascii="Arial" w:hAnsi="Arial" w:cs="Arial"/>
          <w:sz w:val="22"/>
          <w:szCs w:val="22"/>
        </w:rPr>
        <w:t xml:space="preserve"> to support the progression and development of the learners. </w:t>
      </w:r>
      <w:r w:rsidR="00CD131B" w:rsidRPr="00F7036C">
        <w:rPr>
          <w:rFonts w:ascii="Arial" w:hAnsi="Arial" w:cs="Arial"/>
          <w:sz w:val="22"/>
          <w:szCs w:val="22"/>
        </w:rPr>
        <w:t>Furthermore, consistent use of authentic vocabulary and learning opportunities wherever possible.</w:t>
      </w:r>
      <w:r w:rsidR="003C7964" w:rsidRPr="00F7036C">
        <w:rPr>
          <w:rFonts w:ascii="Arial" w:hAnsi="Arial" w:cs="Arial"/>
          <w:sz w:val="22"/>
          <w:szCs w:val="22"/>
        </w:rPr>
        <w:t xml:space="preserve"> Moreover, how the 12 Pedagogical Principles fit into their teaching techniques</w:t>
      </w:r>
      <w:r w:rsidR="00E7087F" w:rsidRPr="00F7036C">
        <w:rPr>
          <w:rFonts w:ascii="Arial" w:hAnsi="Arial" w:cs="Arial"/>
          <w:sz w:val="22"/>
          <w:szCs w:val="22"/>
        </w:rPr>
        <w:t xml:space="preserve"> and intended outcomes</w:t>
      </w:r>
      <w:r w:rsidR="003C7964" w:rsidRPr="00F7036C">
        <w:rPr>
          <w:rFonts w:ascii="Arial" w:hAnsi="Arial" w:cs="Arial"/>
          <w:sz w:val="22"/>
          <w:szCs w:val="22"/>
        </w:rPr>
        <w:t>.</w:t>
      </w:r>
      <w:r w:rsidR="000E0444" w:rsidRPr="00F7036C">
        <w:rPr>
          <w:rFonts w:ascii="Arial" w:hAnsi="Arial" w:cs="Arial"/>
          <w:sz w:val="22"/>
          <w:szCs w:val="22"/>
        </w:rPr>
        <w:t xml:space="preserve"> </w:t>
      </w:r>
    </w:p>
    <w:p w14:paraId="1140D5E5" w14:textId="19260765" w:rsidR="00F84951" w:rsidRPr="00F7036C" w:rsidRDefault="000E0444" w:rsidP="00F7036C">
      <w:pPr>
        <w:spacing w:line="360" w:lineRule="auto"/>
        <w:rPr>
          <w:rFonts w:ascii="Arial" w:hAnsi="Arial" w:cs="Arial"/>
          <w:sz w:val="22"/>
          <w:szCs w:val="22"/>
        </w:rPr>
      </w:pPr>
      <w:r w:rsidRPr="00F7036C">
        <w:rPr>
          <w:rFonts w:ascii="Arial" w:hAnsi="Arial" w:cs="Arial"/>
          <w:sz w:val="22"/>
          <w:szCs w:val="22"/>
        </w:rPr>
        <w:t>During Donaldson’s (2015) journey to providing recommendations for a new curriculum for Wales</w:t>
      </w:r>
      <w:r w:rsidR="003C7964" w:rsidRPr="00F7036C">
        <w:rPr>
          <w:rFonts w:ascii="Arial" w:hAnsi="Arial" w:cs="Arial"/>
          <w:sz w:val="22"/>
          <w:szCs w:val="22"/>
        </w:rPr>
        <w:t>;</w:t>
      </w:r>
      <w:r w:rsidRPr="00F7036C">
        <w:rPr>
          <w:rFonts w:ascii="Arial" w:hAnsi="Arial" w:cs="Arial"/>
          <w:sz w:val="22"/>
          <w:szCs w:val="22"/>
        </w:rPr>
        <w:t xml:space="preserve"> he had </w:t>
      </w:r>
      <w:r w:rsidR="00C72217" w:rsidRPr="00F7036C">
        <w:rPr>
          <w:rFonts w:ascii="Arial" w:hAnsi="Arial" w:cs="Arial"/>
          <w:sz w:val="22"/>
          <w:szCs w:val="22"/>
        </w:rPr>
        <w:t>vast</w:t>
      </w:r>
      <w:r w:rsidRPr="00F7036C">
        <w:rPr>
          <w:rFonts w:ascii="Arial" w:hAnsi="Arial" w:cs="Arial"/>
          <w:sz w:val="22"/>
          <w:szCs w:val="22"/>
        </w:rPr>
        <w:t xml:space="preserve"> support from headteachers</w:t>
      </w:r>
      <w:r w:rsidR="00C72217" w:rsidRPr="00F7036C">
        <w:rPr>
          <w:rFonts w:ascii="Arial" w:hAnsi="Arial" w:cs="Arial"/>
          <w:sz w:val="22"/>
          <w:szCs w:val="22"/>
        </w:rPr>
        <w:t xml:space="preserve">, </w:t>
      </w:r>
      <w:r w:rsidRPr="00F7036C">
        <w:rPr>
          <w:rFonts w:ascii="Arial" w:hAnsi="Arial" w:cs="Arial"/>
          <w:sz w:val="22"/>
          <w:szCs w:val="22"/>
        </w:rPr>
        <w:t>practitioners, learners, and stakeholders</w:t>
      </w:r>
      <w:r w:rsidR="008B70E3" w:rsidRPr="00F7036C">
        <w:rPr>
          <w:rFonts w:ascii="Arial" w:hAnsi="Arial" w:cs="Arial"/>
          <w:sz w:val="22"/>
          <w:szCs w:val="22"/>
        </w:rPr>
        <w:t xml:space="preserve"> </w:t>
      </w:r>
      <w:r w:rsidR="00235EDF" w:rsidRPr="00F7036C">
        <w:rPr>
          <w:rFonts w:ascii="Arial" w:hAnsi="Arial" w:cs="Arial"/>
          <w:sz w:val="22"/>
          <w:szCs w:val="22"/>
        </w:rPr>
        <w:t xml:space="preserve">helping him </w:t>
      </w:r>
      <w:r w:rsidR="00C72217" w:rsidRPr="00F7036C">
        <w:rPr>
          <w:rFonts w:ascii="Arial" w:hAnsi="Arial" w:cs="Arial"/>
          <w:sz w:val="22"/>
          <w:szCs w:val="22"/>
        </w:rPr>
        <w:t>compile</w:t>
      </w:r>
      <w:r w:rsidR="00235EDF" w:rsidRPr="00F7036C">
        <w:rPr>
          <w:rFonts w:ascii="Arial" w:hAnsi="Arial" w:cs="Arial"/>
          <w:sz w:val="22"/>
          <w:szCs w:val="22"/>
        </w:rPr>
        <w:t xml:space="preserve"> recommendations</w:t>
      </w:r>
      <w:r w:rsidR="00C72217" w:rsidRPr="00F7036C">
        <w:rPr>
          <w:rFonts w:ascii="Arial" w:hAnsi="Arial" w:cs="Arial"/>
          <w:sz w:val="22"/>
          <w:szCs w:val="22"/>
        </w:rPr>
        <w:t>.</w:t>
      </w:r>
      <w:r w:rsidR="00235EDF" w:rsidRPr="00F7036C">
        <w:rPr>
          <w:rFonts w:ascii="Arial" w:hAnsi="Arial" w:cs="Arial"/>
          <w:sz w:val="22"/>
          <w:szCs w:val="22"/>
        </w:rPr>
        <w:t xml:space="preserve"> </w:t>
      </w:r>
      <w:r w:rsidR="00C72217" w:rsidRPr="00F7036C">
        <w:rPr>
          <w:rFonts w:ascii="Arial" w:hAnsi="Arial" w:cs="Arial"/>
          <w:sz w:val="22"/>
          <w:szCs w:val="22"/>
        </w:rPr>
        <w:t>It seems practitioners all strive to achieve the best possible learning outcomes to promote a successful future for all learners</w:t>
      </w:r>
      <w:r w:rsidR="00C72217" w:rsidRPr="00F7036C">
        <w:rPr>
          <w:rFonts w:ascii="Arial" w:hAnsi="Arial" w:cs="Arial"/>
          <w:sz w:val="22"/>
          <w:szCs w:val="22"/>
        </w:rPr>
        <w:t xml:space="preserve"> (Donaldson, 2015).</w:t>
      </w:r>
      <w:r w:rsidR="00C72217" w:rsidRPr="00F7036C">
        <w:rPr>
          <w:rFonts w:ascii="Arial" w:hAnsi="Arial" w:cs="Arial"/>
          <w:sz w:val="22"/>
          <w:szCs w:val="22"/>
        </w:rPr>
        <w:t xml:space="preserve"> </w:t>
      </w:r>
      <w:r w:rsidR="00235EDF" w:rsidRPr="00F7036C">
        <w:rPr>
          <w:rFonts w:ascii="Arial" w:hAnsi="Arial" w:cs="Arial"/>
          <w:sz w:val="22"/>
          <w:szCs w:val="22"/>
        </w:rPr>
        <w:t>According to Dauncey (20</w:t>
      </w:r>
      <w:r w:rsidR="00C72217" w:rsidRPr="00F7036C">
        <w:rPr>
          <w:rFonts w:ascii="Arial" w:hAnsi="Arial" w:cs="Arial"/>
          <w:sz w:val="22"/>
          <w:szCs w:val="22"/>
        </w:rPr>
        <w:t>15</w:t>
      </w:r>
      <w:r w:rsidR="00235EDF" w:rsidRPr="00F7036C">
        <w:rPr>
          <w:rFonts w:ascii="Arial" w:hAnsi="Arial" w:cs="Arial"/>
          <w:sz w:val="22"/>
          <w:szCs w:val="22"/>
        </w:rPr>
        <w:t>) t</w:t>
      </w:r>
      <w:r w:rsidRPr="00F7036C">
        <w:rPr>
          <w:rFonts w:ascii="Arial" w:hAnsi="Arial" w:cs="Arial"/>
          <w:sz w:val="22"/>
          <w:szCs w:val="22"/>
        </w:rPr>
        <w:t xml:space="preserve">here has been a consensus among practitioners and </w:t>
      </w:r>
      <w:r w:rsidRPr="00F7036C">
        <w:rPr>
          <w:rFonts w:ascii="Arial" w:hAnsi="Arial" w:cs="Arial"/>
          <w:sz w:val="22"/>
          <w:szCs w:val="22"/>
        </w:rPr>
        <w:lastRenderedPageBreak/>
        <w:t>learners</w:t>
      </w:r>
      <w:r w:rsidR="00235EDF" w:rsidRPr="00F7036C">
        <w:rPr>
          <w:rFonts w:ascii="Arial" w:hAnsi="Arial" w:cs="Arial"/>
          <w:sz w:val="22"/>
          <w:szCs w:val="22"/>
        </w:rPr>
        <w:t xml:space="preserve"> across schools for </w:t>
      </w:r>
      <w:r w:rsidR="00C72217" w:rsidRPr="00F7036C">
        <w:rPr>
          <w:rFonts w:ascii="Arial" w:hAnsi="Arial" w:cs="Arial"/>
          <w:sz w:val="22"/>
          <w:szCs w:val="22"/>
        </w:rPr>
        <w:t>education</w:t>
      </w:r>
      <w:r w:rsidR="00235EDF" w:rsidRPr="00F7036C">
        <w:rPr>
          <w:rFonts w:ascii="Arial" w:hAnsi="Arial" w:cs="Arial"/>
          <w:sz w:val="22"/>
          <w:szCs w:val="22"/>
        </w:rPr>
        <w:t xml:space="preserve"> to be scaffolded around life skills. Additionally, for the new curriculum to provide more </w:t>
      </w:r>
      <w:r w:rsidR="00C72217" w:rsidRPr="00F7036C">
        <w:rPr>
          <w:rFonts w:ascii="Arial" w:hAnsi="Arial" w:cs="Arial"/>
          <w:sz w:val="22"/>
          <w:szCs w:val="22"/>
        </w:rPr>
        <w:t xml:space="preserve">digital learning opportunities. The writers research into this helped them identify their focus for this </w:t>
      </w:r>
      <w:r w:rsidR="005860D3" w:rsidRPr="00F7036C">
        <w:rPr>
          <w:rFonts w:ascii="Arial" w:hAnsi="Arial" w:cs="Arial"/>
          <w:sz w:val="22"/>
          <w:szCs w:val="22"/>
        </w:rPr>
        <w:t>review,</w:t>
      </w:r>
      <w:r w:rsidR="003C7964" w:rsidRPr="00F7036C">
        <w:rPr>
          <w:rFonts w:ascii="Arial" w:hAnsi="Arial" w:cs="Arial"/>
          <w:sz w:val="22"/>
          <w:szCs w:val="22"/>
        </w:rPr>
        <w:t xml:space="preserve"> how </w:t>
      </w:r>
      <w:r w:rsidR="00C72217" w:rsidRPr="00F7036C">
        <w:rPr>
          <w:rFonts w:ascii="Arial" w:hAnsi="Arial" w:cs="Arial"/>
          <w:sz w:val="22"/>
          <w:szCs w:val="22"/>
        </w:rPr>
        <w:t>learners</w:t>
      </w:r>
      <w:r w:rsidR="006F14EB" w:rsidRPr="00F7036C">
        <w:rPr>
          <w:rFonts w:ascii="Arial" w:hAnsi="Arial" w:cs="Arial"/>
          <w:sz w:val="22"/>
          <w:szCs w:val="22"/>
        </w:rPr>
        <w:t xml:space="preserve"> heavily</w:t>
      </w:r>
      <w:r w:rsidR="00C72217" w:rsidRPr="00F7036C">
        <w:rPr>
          <w:rFonts w:ascii="Arial" w:hAnsi="Arial" w:cs="Arial"/>
          <w:sz w:val="22"/>
          <w:szCs w:val="22"/>
        </w:rPr>
        <w:t xml:space="preserve"> dependent </w:t>
      </w:r>
      <w:r w:rsidR="006F14EB" w:rsidRPr="00F7036C">
        <w:rPr>
          <w:rFonts w:ascii="Arial" w:hAnsi="Arial" w:cs="Arial"/>
          <w:sz w:val="22"/>
          <w:szCs w:val="22"/>
        </w:rPr>
        <w:t>on teaching technique as a potential support syste</w:t>
      </w:r>
      <w:r w:rsidR="003C7964" w:rsidRPr="00F7036C">
        <w:rPr>
          <w:rFonts w:ascii="Arial" w:hAnsi="Arial" w:cs="Arial"/>
          <w:sz w:val="22"/>
          <w:szCs w:val="22"/>
        </w:rPr>
        <w:t>m</w:t>
      </w:r>
      <w:r w:rsidR="006F14EB" w:rsidRPr="00F7036C">
        <w:rPr>
          <w:rFonts w:ascii="Arial" w:hAnsi="Arial" w:cs="Arial"/>
          <w:sz w:val="22"/>
          <w:szCs w:val="22"/>
        </w:rPr>
        <w:t>. Moreover, expressing real life, authentic vocabulary and learning opportunities to benefit increased engagement,</w:t>
      </w:r>
      <w:r w:rsidR="000C7E75" w:rsidRPr="00F7036C">
        <w:rPr>
          <w:rFonts w:ascii="Arial" w:hAnsi="Arial" w:cs="Arial"/>
          <w:sz w:val="22"/>
          <w:szCs w:val="22"/>
        </w:rPr>
        <w:t xml:space="preserve"> relatability,</w:t>
      </w:r>
      <w:r w:rsidR="006F14EB" w:rsidRPr="00F7036C">
        <w:rPr>
          <w:rFonts w:ascii="Arial" w:hAnsi="Arial" w:cs="Arial"/>
          <w:sz w:val="22"/>
          <w:szCs w:val="22"/>
        </w:rPr>
        <w:t xml:space="preserve"> motivation, and progression in overall learners’ development. </w:t>
      </w:r>
      <w:r w:rsidR="00515DB7" w:rsidRPr="00F7036C">
        <w:rPr>
          <w:rFonts w:ascii="Arial" w:hAnsi="Arial" w:cs="Arial"/>
          <w:sz w:val="22"/>
          <w:szCs w:val="22"/>
        </w:rPr>
        <w:t>Article 12 of the United Nations Convention of the Rights of the Child (UNCRC) states ‘due weight’ should be given to the view of children. Furthermore, article 13 states children’s’ rights to freely express themselves, obtain information, and ideas through any form of communication or media (</w:t>
      </w:r>
      <w:proofErr w:type="spellStart"/>
      <w:r w:rsidR="00515DB7" w:rsidRPr="00F7036C">
        <w:rPr>
          <w:rFonts w:ascii="Arial" w:hAnsi="Arial" w:cs="Arial"/>
          <w:sz w:val="22"/>
          <w:szCs w:val="22"/>
        </w:rPr>
        <w:t>Unicef</w:t>
      </w:r>
      <w:proofErr w:type="spellEnd"/>
      <w:r w:rsidR="00515DB7" w:rsidRPr="00F7036C">
        <w:rPr>
          <w:rFonts w:ascii="Arial" w:hAnsi="Arial" w:cs="Arial"/>
          <w:sz w:val="22"/>
          <w:szCs w:val="22"/>
        </w:rPr>
        <w:t>, 1989). In view of th</w:t>
      </w:r>
      <w:r w:rsidR="00987452" w:rsidRPr="00F7036C">
        <w:rPr>
          <w:rFonts w:ascii="Arial" w:hAnsi="Arial" w:cs="Arial"/>
          <w:sz w:val="22"/>
          <w:szCs w:val="22"/>
        </w:rPr>
        <w:t xml:space="preserve">ese rights, how the learners have expressed their needs regarding a change in the new curriculum </w:t>
      </w:r>
      <w:r w:rsidR="00987452" w:rsidRPr="00F7036C">
        <w:rPr>
          <w:rFonts w:ascii="Arial" w:hAnsi="Arial" w:cs="Arial"/>
          <w:sz w:val="22"/>
          <w:szCs w:val="22"/>
        </w:rPr>
        <w:t>Dauncey (2015)</w:t>
      </w:r>
      <w:r w:rsidR="00987452" w:rsidRPr="00F7036C">
        <w:rPr>
          <w:rFonts w:ascii="Arial" w:hAnsi="Arial" w:cs="Arial"/>
          <w:sz w:val="22"/>
          <w:szCs w:val="22"/>
        </w:rPr>
        <w:t>, and practitioners’ c</w:t>
      </w:r>
      <w:r w:rsidR="00515DB7" w:rsidRPr="00F7036C">
        <w:rPr>
          <w:rFonts w:ascii="Arial" w:hAnsi="Arial" w:cs="Arial"/>
          <w:sz w:val="22"/>
          <w:szCs w:val="22"/>
        </w:rPr>
        <w:t>o</w:t>
      </w:r>
      <w:r w:rsidR="00987452" w:rsidRPr="00F7036C">
        <w:rPr>
          <w:rFonts w:ascii="Arial" w:hAnsi="Arial" w:cs="Arial"/>
          <w:sz w:val="22"/>
          <w:szCs w:val="22"/>
        </w:rPr>
        <w:t>mmon goal of successful outcomes for learners</w:t>
      </w:r>
      <w:r w:rsidR="000A0D59" w:rsidRPr="00F7036C">
        <w:rPr>
          <w:rFonts w:ascii="Arial" w:hAnsi="Arial" w:cs="Arial"/>
          <w:sz w:val="22"/>
          <w:szCs w:val="22"/>
        </w:rPr>
        <w:t xml:space="preserve"> gained through a child centred approach</w:t>
      </w:r>
      <w:r w:rsidR="00987452" w:rsidRPr="00F7036C">
        <w:rPr>
          <w:rFonts w:ascii="Arial" w:hAnsi="Arial" w:cs="Arial"/>
          <w:sz w:val="22"/>
          <w:szCs w:val="22"/>
        </w:rPr>
        <w:t xml:space="preserve"> </w:t>
      </w:r>
      <w:r w:rsidR="00987452" w:rsidRPr="00F7036C">
        <w:rPr>
          <w:rFonts w:ascii="Arial" w:hAnsi="Arial" w:cs="Arial"/>
          <w:sz w:val="22"/>
          <w:szCs w:val="22"/>
        </w:rPr>
        <w:t>(Donaldson, 2015)</w:t>
      </w:r>
      <w:r w:rsidR="00987452" w:rsidRPr="00F7036C">
        <w:rPr>
          <w:rFonts w:ascii="Arial" w:hAnsi="Arial" w:cs="Arial"/>
          <w:sz w:val="22"/>
          <w:szCs w:val="22"/>
        </w:rPr>
        <w:t xml:space="preserve">; it became apparent to the writer how imperative it was to employ teaching techniques that </w:t>
      </w:r>
      <w:r w:rsidR="008429F1" w:rsidRPr="00F7036C">
        <w:rPr>
          <w:rFonts w:ascii="Arial" w:hAnsi="Arial" w:cs="Arial"/>
          <w:sz w:val="22"/>
          <w:szCs w:val="22"/>
        </w:rPr>
        <w:t xml:space="preserve">underpin and </w:t>
      </w:r>
      <w:r w:rsidR="00987452" w:rsidRPr="00F7036C">
        <w:rPr>
          <w:rFonts w:ascii="Arial" w:hAnsi="Arial" w:cs="Arial"/>
          <w:sz w:val="22"/>
          <w:szCs w:val="22"/>
        </w:rPr>
        <w:t xml:space="preserve">support </w:t>
      </w:r>
      <w:r w:rsidR="008429F1" w:rsidRPr="00F7036C">
        <w:rPr>
          <w:rFonts w:ascii="Arial" w:hAnsi="Arial" w:cs="Arial"/>
          <w:sz w:val="22"/>
          <w:szCs w:val="22"/>
        </w:rPr>
        <w:t>these factors.</w:t>
      </w:r>
    </w:p>
    <w:p w14:paraId="672D9498" w14:textId="77777777" w:rsidR="00F7036C" w:rsidRPr="00F7036C" w:rsidRDefault="00F7036C" w:rsidP="00F7036C">
      <w:pPr>
        <w:spacing w:line="360" w:lineRule="auto"/>
        <w:rPr>
          <w:rFonts w:ascii="Arial" w:hAnsi="Arial" w:cs="Arial"/>
          <w:sz w:val="22"/>
          <w:szCs w:val="22"/>
        </w:rPr>
      </w:pPr>
    </w:p>
    <w:p w14:paraId="5B258823" w14:textId="1FD99097" w:rsidR="004D61EF" w:rsidRPr="00F7036C" w:rsidRDefault="004D61EF" w:rsidP="00F7036C">
      <w:pPr>
        <w:spacing w:line="360" w:lineRule="auto"/>
        <w:rPr>
          <w:rFonts w:ascii="Arial" w:hAnsi="Arial" w:cs="Arial"/>
          <w:sz w:val="22"/>
          <w:szCs w:val="22"/>
        </w:rPr>
      </w:pPr>
      <w:r w:rsidRPr="00F7036C">
        <w:rPr>
          <w:rFonts w:ascii="Arial" w:hAnsi="Arial" w:cs="Arial"/>
          <w:sz w:val="22"/>
          <w:szCs w:val="22"/>
        </w:rPr>
        <w:t>Towards the later weeks of placement during a Bridging session led by the writer’s university, a task was set to create a display wall through the medium of Welsh for the class. The aim of this was to increase the use of Welsh language</w:t>
      </w:r>
      <w:r w:rsidR="00251E06" w:rsidRPr="00F7036C">
        <w:rPr>
          <w:rFonts w:ascii="Arial" w:hAnsi="Arial" w:cs="Arial"/>
          <w:sz w:val="22"/>
          <w:szCs w:val="22"/>
        </w:rPr>
        <w:t xml:space="preserve"> and learning</w:t>
      </w:r>
      <w:r w:rsidRPr="00F7036C">
        <w:rPr>
          <w:rFonts w:ascii="Arial" w:hAnsi="Arial" w:cs="Arial"/>
          <w:sz w:val="22"/>
          <w:szCs w:val="22"/>
        </w:rPr>
        <w:t xml:space="preserve"> used within the class</w:t>
      </w:r>
      <w:r w:rsidR="00251E06" w:rsidRPr="00F7036C">
        <w:rPr>
          <w:rFonts w:ascii="Arial" w:hAnsi="Arial" w:cs="Arial"/>
          <w:sz w:val="22"/>
          <w:szCs w:val="22"/>
        </w:rPr>
        <w:t>; hence provide further opportunities in achieving the Welsh Governments goal of and additional one million Welsh speakers by 2050 (Welsh government, 2017)</w:t>
      </w:r>
      <w:r w:rsidRPr="00F7036C">
        <w:rPr>
          <w:rFonts w:ascii="Arial" w:hAnsi="Arial" w:cs="Arial"/>
          <w:sz w:val="22"/>
          <w:szCs w:val="22"/>
        </w:rPr>
        <w:t xml:space="preserve">. The placement school adopted a programme their practitioners follow to teach whole class Welsh. In view of this, the writer researched the specification of the programme, revisited language patterns the learners had been learning throughout the </w:t>
      </w:r>
      <w:r w:rsidR="00251E06" w:rsidRPr="00F7036C">
        <w:rPr>
          <w:rFonts w:ascii="Arial" w:hAnsi="Arial" w:cs="Arial"/>
          <w:sz w:val="22"/>
          <w:szCs w:val="22"/>
        </w:rPr>
        <w:t>term and</w:t>
      </w:r>
      <w:r w:rsidRPr="00F7036C">
        <w:rPr>
          <w:rFonts w:ascii="Arial" w:hAnsi="Arial" w:cs="Arial"/>
          <w:sz w:val="22"/>
          <w:szCs w:val="22"/>
        </w:rPr>
        <w:t xml:space="preserve"> revisited prior lessons and activity recommendations provided by</w:t>
      </w:r>
      <w:r w:rsidR="00251E06" w:rsidRPr="00F7036C">
        <w:rPr>
          <w:rFonts w:ascii="Arial" w:hAnsi="Arial" w:cs="Arial"/>
          <w:sz w:val="22"/>
          <w:szCs w:val="22"/>
        </w:rPr>
        <w:t xml:space="preserve"> their</w:t>
      </w:r>
      <w:r w:rsidRPr="00F7036C">
        <w:rPr>
          <w:rFonts w:ascii="Arial" w:hAnsi="Arial" w:cs="Arial"/>
          <w:sz w:val="22"/>
          <w:szCs w:val="22"/>
        </w:rPr>
        <w:t xml:space="preserve"> university. </w:t>
      </w:r>
      <w:r w:rsidR="00F9289C" w:rsidRPr="00F7036C">
        <w:rPr>
          <w:rFonts w:ascii="Arial" w:hAnsi="Arial" w:cs="Arial"/>
          <w:sz w:val="22"/>
          <w:szCs w:val="22"/>
        </w:rPr>
        <w:t>In all lessons planning is an essential process in the effectiveness of outcome of learning. Firstly, the Welsh Talking Wall required ‘content of education’ (</w:t>
      </w:r>
      <w:proofErr w:type="spellStart"/>
      <w:r w:rsidR="000047BD" w:rsidRPr="00F7036C">
        <w:rPr>
          <w:rFonts w:ascii="Arial" w:hAnsi="Arial" w:cs="Arial"/>
          <w:sz w:val="22"/>
          <w:szCs w:val="22"/>
        </w:rPr>
        <w:t>Farhang</w:t>
      </w:r>
      <w:proofErr w:type="spellEnd"/>
      <w:r w:rsidR="000047BD" w:rsidRPr="00F7036C">
        <w:rPr>
          <w:rFonts w:ascii="Arial" w:hAnsi="Arial" w:cs="Arial"/>
          <w:sz w:val="22"/>
          <w:szCs w:val="22"/>
        </w:rPr>
        <w:t>. Et al</w:t>
      </w:r>
      <w:r w:rsidR="00F9289C" w:rsidRPr="00F7036C">
        <w:rPr>
          <w:rFonts w:ascii="Arial" w:hAnsi="Arial" w:cs="Arial"/>
          <w:sz w:val="22"/>
          <w:szCs w:val="22"/>
        </w:rPr>
        <w:t>, 2023), which was not only the Welsh that was to be learned there; but the compilation of teaching techniques also used to support the learners while they were there.</w:t>
      </w:r>
      <w:r w:rsidR="007533C0" w:rsidRPr="00F7036C">
        <w:rPr>
          <w:rFonts w:ascii="Arial" w:hAnsi="Arial" w:cs="Arial"/>
          <w:sz w:val="22"/>
          <w:szCs w:val="22"/>
        </w:rPr>
        <w:t xml:space="preserve"> Explicit information of the aims and objectives of the activity. How the learners </w:t>
      </w:r>
      <w:r w:rsidR="000047BD" w:rsidRPr="00F7036C">
        <w:rPr>
          <w:rFonts w:ascii="Arial" w:hAnsi="Arial" w:cs="Arial"/>
          <w:sz w:val="22"/>
          <w:szCs w:val="22"/>
        </w:rPr>
        <w:t>were</w:t>
      </w:r>
      <w:r w:rsidR="007533C0" w:rsidRPr="00F7036C">
        <w:rPr>
          <w:rFonts w:ascii="Arial" w:hAnsi="Arial" w:cs="Arial"/>
          <w:sz w:val="22"/>
          <w:szCs w:val="22"/>
        </w:rPr>
        <w:t xml:space="preserve"> </w:t>
      </w:r>
      <w:r w:rsidR="000047BD" w:rsidRPr="00F7036C">
        <w:rPr>
          <w:rFonts w:ascii="Arial" w:hAnsi="Arial" w:cs="Arial"/>
          <w:sz w:val="22"/>
          <w:szCs w:val="22"/>
        </w:rPr>
        <w:t xml:space="preserve">going to be </w:t>
      </w:r>
      <w:r w:rsidR="007533C0" w:rsidRPr="00F7036C">
        <w:rPr>
          <w:rFonts w:ascii="Arial" w:hAnsi="Arial" w:cs="Arial"/>
          <w:sz w:val="22"/>
          <w:szCs w:val="22"/>
        </w:rPr>
        <w:t>hitting the aims underpinned by curriculum design</w:t>
      </w:r>
      <w:r w:rsidR="000047BD" w:rsidRPr="00F7036C">
        <w:rPr>
          <w:rFonts w:ascii="Arial" w:hAnsi="Arial" w:cs="Arial"/>
          <w:sz w:val="22"/>
          <w:szCs w:val="22"/>
        </w:rPr>
        <w:t xml:space="preserve"> was highlighted</w:t>
      </w:r>
      <w:r w:rsidR="007533C0" w:rsidRPr="00F7036C">
        <w:rPr>
          <w:rFonts w:ascii="Arial" w:hAnsi="Arial" w:cs="Arial"/>
          <w:sz w:val="22"/>
          <w:szCs w:val="22"/>
        </w:rPr>
        <w:t>.</w:t>
      </w:r>
      <w:r w:rsidR="00F9289C" w:rsidRPr="00F7036C">
        <w:rPr>
          <w:rFonts w:ascii="Arial" w:hAnsi="Arial" w:cs="Arial"/>
          <w:sz w:val="22"/>
          <w:szCs w:val="22"/>
        </w:rPr>
        <w:t xml:space="preserve"> Secondly, careful planning of how the learners w</w:t>
      </w:r>
      <w:r w:rsidR="000047BD" w:rsidRPr="00F7036C">
        <w:rPr>
          <w:rFonts w:ascii="Arial" w:hAnsi="Arial" w:cs="Arial"/>
          <w:sz w:val="22"/>
          <w:szCs w:val="22"/>
        </w:rPr>
        <w:t>ould</w:t>
      </w:r>
      <w:r w:rsidR="00F9289C" w:rsidRPr="00F7036C">
        <w:rPr>
          <w:rFonts w:ascii="Arial" w:hAnsi="Arial" w:cs="Arial"/>
          <w:sz w:val="22"/>
          <w:szCs w:val="22"/>
        </w:rPr>
        <w:t xml:space="preserve"> achieve their learning at the wall was vital for a successful learning outcome.</w:t>
      </w:r>
      <w:r w:rsidR="004B49B6" w:rsidRPr="00F7036C">
        <w:rPr>
          <w:rFonts w:ascii="Arial" w:hAnsi="Arial" w:cs="Arial"/>
          <w:sz w:val="22"/>
          <w:szCs w:val="22"/>
        </w:rPr>
        <w:t xml:space="preserve"> </w:t>
      </w:r>
      <w:r w:rsidR="007533C0" w:rsidRPr="00F7036C">
        <w:rPr>
          <w:rFonts w:ascii="Arial" w:hAnsi="Arial" w:cs="Arial"/>
          <w:sz w:val="22"/>
          <w:szCs w:val="22"/>
        </w:rPr>
        <w:t xml:space="preserve">Through careful premeditated planning, consideration of what can be included on the wall to </w:t>
      </w:r>
      <w:r w:rsidR="000047BD" w:rsidRPr="00F7036C">
        <w:rPr>
          <w:rFonts w:ascii="Arial" w:hAnsi="Arial" w:cs="Arial"/>
          <w:sz w:val="22"/>
          <w:szCs w:val="22"/>
        </w:rPr>
        <w:t>challenge and</w:t>
      </w:r>
      <w:r w:rsidR="007533C0" w:rsidRPr="00F7036C">
        <w:rPr>
          <w:rFonts w:ascii="Arial" w:hAnsi="Arial" w:cs="Arial"/>
          <w:sz w:val="22"/>
          <w:szCs w:val="22"/>
        </w:rPr>
        <w:t xml:space="preserve"> meet the needs of the learner can be achieved. </w:t>
      </w:r>
      <w:r w:rsidR="004B49B6" w:rsidRPr="00F7036C">
        <w:rPr>
          <w:rFonts w:ascii="Arial" w:hAnsi="Arial" w:cs="Arial"/>
          <w:sz w:val="22"/>
          <w:szCs w:val="22"/>
        </w:rPr>
        <w:t>Details of the activity learners would participate in, and potentially other elements of the curriculum the wall would provide were included in the plan. Finally, what ‘educational aids’ would be used at the wall to enhance learning opportunities and outcomes for the learners (</w:t>
      </w:r>
      <w:proofErr w:type="spellStart"/>
      <w:r w:rsidR="000047BD" w:rsidRPr="00F7036C">
        <w:rPr>
          <w:rFonts w:ascii="Arial" w:hAnsi="Arial" w:cs="Arial"/>
          <w:sz w:val="22"/>
          <w:szCs w:val="22"/>
        </w:rPr>
        <w:t>Farhang</w:t>
      </w:r>
      <w:proofErr w:type="spellEnd"/>
      <w:r w:rsidR="000047BD" w:rsidRPr="00F7036C">
        <w:rPr>
          <w:rFonts w:ascii="Arial" w:hAnsi="Arial" w:cs="Arial"/>
          <w:sz w:val="22"/>
          <w:szCs w:val="22"/>
        </w:rPr>
        <w:t>. Et al</w:t>
      </w:r>
      <w:r w:rsidR="004B49B6" w:rsidRPr="00F7036C">
        <w:rPr>
          <w:rFonts w:ascii="Arial" w:hAnsi="Arial" w:cs="Arial"/>
          <w:sz w:val="22"/>
          <w:szCs w:val="22"/>
        </w:rPr>
        <w:t>, 2023)</w:t>
      </w:r>
      <w:r w:rsidR="004B49B6" w:rsidRPr="00F7036C">
        <w:rPr>
          <w:rFonts w:ascii="Arial" w:hAnsi="Arial" w:cs="Arial"/>
          <w:sz w:val="22"/>
          <w:szCs w:val="22"/>
        </w:rPr>
        <w:t xml:space="preserve">. </w:t>
      </w:r>
      <w:r w:rsidR="00462D19" w:rsidRPr="00F7036C">
        <w:rPr>
          <w:rFonts w:ascii="Arial" w:hAnsi="Arial" w:cs="Arial"/>
          <w:sz w:val="22"/>
          <w:szCs w:val="22"/>
        </w:rPr>
        <w:t>However,</w:t>
      </w:r>
      <w:r w:rsidR="00AF00E3" w:rsidRPr="00F7036C">
        <w:rPr>
          <w:rFonts w:ascii="Arial" w:hAnsi="Arial" w:cs="Arial"/>
          <w:sz w:val="22"/>
          <w:szCs w:val="22"/>
        </w:rPr>
        <w:t xml:space="preserve"> </w:t>
      </w:r>
      <w:proofErr w:type="spellStart"/>
      <w:r w:rsidR="00AF00E3" w:rsidRPr="00F7036C">
        <w:rPr>
          <w:rFonts w:ascii="Arial" w:hAnsi="Arial" w:cs="Arial"/>
          <w:sz w:val="22"/>
          <w:szCs w:val="22"/>
        </w:rPr>
        <w:t>Boikhutso</w:t>
      </w:r>
      <w:proofErr w:type="spellEnd"/>
      <w:r w:rsidR="00AF00E3" w:rsidRPr="00F7036C">
        <w:rPr>
          <w:rFonts w:ascii="Arial" w:hAnsi="Arial" w:cs="Arial"/>
          <w:sz w:val="22"/>
          <w:szCs w:val="22"/>
        </w:rPr>
        <w:t xml:space="preserve"> (2010)</w:t>
      </w:r>
      <w:r w:rsidR="00AF00E3" w:rsidRPr="00F7036C">
        <w:rPr>
          <w:rFonts w:ascii="Arial" w:hAnsi="Arial" w:cs="Arial"/>
          <w:sz w:val="22"/>
          <w:szCs w:val="22"/>
        </w:rPr>
        <w:t xml:space="preserve"> may suggest</w:t>
      </w:r>
      <w:r w:rsidR="00462D19" w:rsidRPr="00F7036C">
        <w:rPr>
          <w:rFonts w:ascii="Arial" w:hAnsi="Arial" w:cs="Arial"/>
          <w:sz w:val="22"/>
          <w:szCs w:val="22"/>
        </w:rPr>
        <w:t xml:space="preserve"> </w:t>
      </w:r>
      <w:r w:rsidR="00462D19" w:rsidRPr="00F7036C">
        <w:rPr>
          <w:rFonts w:ascii="Arial" w:hAnsi="Arial" w:cs="Arial"/>
          <w:sz w:val="22"/>
          <w:szCs w:val="22"/>
        </w:rPr>
        <w:lastRenderedPageBreak/>
        <w:t xml:space="preserve">being a student teacher leaves the writer exposed to possible challenges in a lack </w:t>
      </w:r>
      <w:r w:rsidR="00E13368" w:rsidRPr="00F7036C">
        <w:rPr>
          <w:rFonts w:ascii="Arial" w:hAnsi="Arial" w:cs="Arial"/>
          <w:sz w:val="22"/>
          <w:szCs w:val="22"/>
        </w:rPr>
        <w:t xml:space="preserve">of </w:t>
      </w:r>
      <w:r w:rsidR="00462D19" w:rsidRPr="00F7036C">
        <w:rPr>
          <w:rFonts w:ascii="Arial" w:hAnsi="Arial" w:cs="Arial"/>
          <w:sz w:val="22"/>
          <w:szCs w:val="22"/>
        </w:rPr>
        <w:t xml:space="preserve">knowledge </w:t>
      </w:r>
      <w:r w:rsidR="00462D19" w:rsidRPr="00F7036C">
        <w:rPr>
          <w:rFonts w:ascii="Arial" w:hAnsi="Arial" w:cs="Arial"/>
          <w:sz w:val="22"/>
          <w:szCs w:val="22"/>
        </w:rPr>
        <w:t>of lesson planning</w:t>
      </w:r>
      <w:r w:rsidR="00E13368" w:rsidRPr="00F7036C">
        <w:rPr>
          <w:rFonts w:ascii="Arial" w:hAnsi="Arial" w:cs="Arial"/>
          <w:sz w:val="22"/>
          <w:szCs w:val="22"/>
        </w:rPr>
        <w:t xml:space="preserve"> </w:t>
      </w:r>
      <w:r w:rsidR="00E13368" w:rsidRPr="00F7036C">
        <w:rPr>
          <w:rFonts w:ascii="Arial" w:hAnsi="Arial" w:cs="Arial"/>
          <w:sz w:val="22"/>
          <w:szCs w:val="22"/>
        </w:rPr>
        <w:t xml:space="preserve">that grows with </w:t>
      </w:r>
      <w:r w:rsidR="00E8693A" w:rsidRPr="00F7036C">
        <w:rPr>
          <w:rFonts w:ascii="Arial" w:hAnsi="Arial" w:cs="Arial"/>
          <w:sz w:val="22"/>
          <w:szCs w:val="22"/>
        </w:rPr>
        <w:t>experience,</w:t>
      </w:r>
      <w:r w:rsidR="00E13368" w:rsidRPr="00F7036C">
        <w:rPr>
          <w:rFonts w:ascii="Arial" w:hAnsi="Arial" w:cs="Arial"/>
          <w:sz w:val="22"/>
          <w:szCs w:val="22"/>
        </w:rPr>
        <w:t xml:space="preserve"> moreover, being too implicit of the lessons Learning Objective (LO)</w:t>
      </w:r>
      <w:r w:rsidR="00462D19" w:rsidRPr="00F7036C">
        <w:rPr>
          <w:rFonts w:ascii="Arial" w:hAnsi="Arial" w:cs="Arial"/>
          <w:sz w:val="22"/>
          <w:szCs w:val="22"/>
        </w:rPr>
        <w:t xml:space="preserve">. </w:t>
      </w:r>
      <w:r w:rsidR="00AF00E3" w:rsidRPr="00F7036C">
        <w:rPr>
          <w:rFonts w:ascii="Arial" w:hAnsi="Arial" w:cs="Arial"/>
          <w:sz w:val="22"/>
          <w:szCs w:val="22"/>
        </w:rPr>
        <w:t xml:space="preserve">Although would agree with </w:t>
      </w:r>
      <w:r w:rsidR="00AF00E3" w:rsidRPr="00F7036C">
        <w:rPr>
          <w:rFonts w:ascii="Arial" w:hAnsi="Arial" w:cs="Arial"/>
          <w:sz w:val="22"/>
          <w:szCs w:val="22"/>
        </w:rPr>
        <w:t>(</w:t>
      </w:r>
      <w:proofErr w:type="spellStart"/>
      <w:r w:rsidR="00AF00E3" w:rsidRPr="00F7036C">
        <w:rPr>
          <w:rFonts w:ascii="Arial" w:hAnsi="Arial" w:cs="Arial"/>
          <w:sz w:val="22"/>
          <w:szCs w:val="22"/>
        </w:rPr>
        <w:t>Farhang</w:t>
      </w:r>
      <w:proofErr w:type="spellEnd"/>
      <w:r w:rsidR="00AF00E3" w:rsidRPr="00F7036C">
        <w:rPr>
          <w:rFonts w:ascii="Arial" w:hAnsi="Arial" w:cs="Arial"/>
          <w:sz w:val="22"/>
          <w:szCs w:val="22"/>
        </w:rPr>
        <w:t>. Et al, 2023)</w:t>
      </w:r>
      <w:r w:rsidR="00AF00E3" w:rsidRPr="00F7036C">
        <w:rPr>
          <w:rFonts w:ascii="Arial" w:hAnsi="Arial" w:cs="Arial"/>
          <w:sz w:val="22"/>
          <w:szCs w:val="22"/>
        </w:rPr>
        <w:t xml:space="preserve"> that planning is essential for improving the competencies of teachers. </w:t>
      </w:r>
      <w:r w:rsidR="00462D19" w:rsidRPr="00F7036C">
        <w:rPr>
          <w:rFonts w:ascii="Arial" w:hAnsi="Arial" w:cs="Arial"/>
          <w:sz w:val="22"/>
          <w:szCs w:val="22"/>
        </w:rPr>
        <w:t xml:space="preserve"> </w:t>
      </w:r>
      <w:proofErr w:type="spellStart"/>
      <w:r w:rsidR="00AF00E3" w:rsidRPr="00F7036C">
        <w:rPr>
          <w:rFonts w:ascii="Arial" w:hAnsi="Arial" w:cs="Arial"/>
          <w:sz w:val="22"/>
          <w:szCs w:val="22"/>
        </w:rPr>
        <w:t>Boikhutso</w:t>
      </w:r>
      <w:proofErr w:type="spellEnd"/>
      <w:r w:rsidR="00AF00E3" w:rsidRPr="00F7036C">
        <w:rPr>
          <w:rFonts w:ascii="Arial" w:hAnsi="Arial" w:cs="Arial"/>
          <w:sz w:val="22"/>
          <w:szCs w:val="22"/>
        </w:rPr>
        <w:t xml:space="preserve"> (2010) </w:t>
      </w:r>
      <w:r w:rsidR="00AF00E3" w:rsidRPr="00F7036C">
        <w:rPr>
          <w:rFonts w:ascii="Arial" w:hAnsi="Arial" w:cs="Arial"/>
          <w:sz w:val="22"/>
          <w:szCs w:val="22"/>
        </w:rPr>
        <w:t xml:space="preserve">would further argue that heavy </w:t>
      </w:r>
      <w:r w:rsidR="00462D19" w:rsidRPr="00F7036C">
        <w:rPr>
          <w:rFonts w:ascii="Arial" w:hAnsi="Arial" w:cs="Arial"/>
          <w:sz w:val="22"/>
          <w:szCs w:val="22"/>
        </w:rPr>
        <w:t xml:space="preserve">focus </w:t>
      </w:r>
      <w:r w:rsidR="00AF00E3" w:rsidRPr="00F7036C">
        <w:rPr>
          <w:rFonts w:ascii="Arial" w:hAnsi="Arial" w:cs="Arial"/>
          <w:sz w:val="22"/>
          <w:szCs w:val="22"/>
        </w:rPr>
        <w:t>was</w:t>
      </w:r>
      <w:r w:rsidR="00462D19" w:rsidRPr="00F7036C">
        <w:rPr>
          <w:rFonts w:ascii="Arial" w:hAnsi="Arial" w:cs="Arial"/>
          <w:sz w:val="22"/>
          <w:szCs w:val="22"/>
        </w:rPr>
        <w:t xml:space="preserve"> on the</w:t>
      </w:r>
      <w:r w:rsidR="00AF00E3" w:rsidRPr="00F7036C">
        <w:rPr>
          <w:rFonts w:ascii="Arial" w:hAnsi="Arial" w:cs="Arial"/>
          <w:sz w:val="22"/>
          <w:szCs w:val="22"/>
        </w:rPr>
        <w:t xml:space="preserve"> need for</w:t>
      </w:r>
      <w:r w:rsidR="00462D19" w:rsidRPr="00F7036C">
        <w:rPr>
          <w:rFonts w:ascii="Arial" w:hAnsi="Arial" w:cs="Arial"/>
          <w:sz w:val="22"/>
          <w:szCs w:val="22"/>
        </w:rPr>
        <w:t xml:space="preserve"> transition from ‘didactic teaching’ to Donaldsons (2015) child centred approac</w:t>
      </w:r>
      <w:r w:rsidR="00AF00E3" w:rsidRPr="00F7036C">
        <w:rPr>
          <w:rFonts w:ascii="Arial" w:hAnsi="Arial" w:cs="Arial"/>
          <w:sz w:val="22"/>
          <w:szCs w:val="22"/>
        </w:rPr>
        <w:t xml:space="preserve">h being most important for the improvement in schools. Additionally, this focus </w:t>
      </w:r>
      <w:r w:rsidR="00462D19" w:rsidRPr="00F7036C">
        <w:rPr>
          <w:rFonts w:ascii="Arial" w:hAnsi="Arial" w:cs="Arial"/>
          <w:sz w:val="22"/>
          <w:szCs w:val="22"/>
        </w:rPr>
        <w:t>overshadow</w:t>
      </w:r>
      <w:r w:rsidR="00AF00E3" w:rsidRPr="00F7036C">
        <w:rPr>
          <w:rFonts w:ascii="Arial" w:hAnsi="Arial" w:cs="Arial"/>
          <w:sz w:val="22"/>
          <w:szCs w:val="22"/>
        </w:rPr>
        <w:t>ed</w:t>
      </w:r>
      <w:r w:rsidR="00462D19" w:rsidRPr="00F7036C">
        <w:rPr>
          <w:rFonts w:ascii="Arial" w:hAnsi="Arial" w:cs="Arial"/>
          <w:sz w:val="22"/>
          <w:szCs w:val="22"/>
        </w:rPr>
        <w:t xml:space="preserve"> the importance of planning</w:t>
      </w:r>
      <w:r w:rsidR="00AF00E3" w:rsidRPr="00F7036C">
        <w:rPr>
          <w:rFonts w:ascii="Arial" w:hAnsi="Arial" w:cs="Arial"/>
          <w:sz w:val="22"/>
          <w:szCs w:val="22"/>
        </w:rPr>
        <w:t xml:space="preserve"> and preparation</w:t>
      </w:r>
      <w:r w:rsidR="00462D19" w:rsidRPr="00F7036C">
        <w:rPr>
          <w:rFonts w:ascii="Arial" w:hAnsi="Arial" w:cs="Arial"/>
          <w:sz w:val="22"/>
          <w:szCs w:val="22"/>
        </w:rPr>
        <w:t xml:space="preserve"> in education.</w:t>
      </w:r>
      <w:r w:rsidR="00430D94" w:rsidRPr="00F7036C">
        <w:rPr>
          <w:rFonts w:ascii="Arial" w:hAnsi="Arial" w:cs="Arial"/>
          <w:sz w:val="22"/>
          <w:szCs w:val="22"/>
        </w:rPr>
        <w:t xml:space="preserve"> </w:t>
      </w:r>
    </w:p>
    <w:p w14:paraId="5BC1DF42" w14:textId="77777777" w:rsidR="00F7036C" w:rsidRPr="00F7036C" w:rsidRDefault="00F7036C" w:rsidP="00F7036C">
      <w:pPr>
        <w:spacing w:line="360" w:lineRule="auto"/>
        <w:rPr>
          <w:rFonts w:ascii="Arial" w:hAnsi="Arial" w:cs="Arial"/>
          <w:b/>
          <w:bCs/>
          <w:color w:val="000000" w:themeColor="text1"/>
          <w:sz w:val="22"/>
          <w:szCs w:val="22"/>
        </w:rPr>
      </w:pPr>
    </w:p>
    <w:p w14:paraId="7FA22EC6" w14:textId="5AAA8BCB" w:rsidR="00346D98" w:rsidRPr="00F7036C" w:rsidRDefault="000A0D59" w:rsidP="00F7036C">
      <w:pPr>
        <w:spacing w:line="360" w:lineRule="auto"/>
        <w:rPr>
          <w:rFonts w:ascii="Arial" w:hAnsi="Arial" w:cs="Arial"/>
          <w:sz w:val="22"/>
          <w:szCs w:val="22"/>
        </w:rPr>
      </w:pPr>
      <w:proofErr w:type="spellStart"/>
      <w:r w:rsidRPr="00F7036C">
        <w:rPr>
          <w:rFonts w:ascii="Arial" w:hAnsi="Arial" w:cs="Arial"/>
          <w:sz w:val="22"/>
          <w:szCs w:val="22"/>
        </w:rPr>
        <w:t>Farhang</w:t>
      </w:r>
      <w:proofErr w:type="spellEnd"/>
      <w:r w:rsidRPr="00F7036C">
        <w:rPr>
          <w:rFonts w:ascii="Arial" w:hAnsi="Arial" w:cs="Arial"/>
          <w:sz w:val="22"/>
          <w:szCs w:val="22"/>
        </w:rPr>
        <w:t xml:space="preserve">. Et al </w:t>
      </w:r>
      <w:r w:rsidRPr="00F7036C">
        <w:rPr>
          <w:rFonts w:ascii="Arial" w:hAnsi="Arial" w:cs="Arial"/>
          <w:sz w:val="22"/>
          <w:szCs w:val="22"/>
        </w:rPr>
        <w:t>(</w:t>
      </w:r>
      <w:r w:rsidRPr="00F7036C">
        <w:rPr>
          <w:rFonts w:ascii="Arial" w:hAnsi="Arial" w:cs="Arial"/>
          <w:sz w:val="22"/>
          <w:szCs w:val="22"/>
        </w:rPr>
        <w:t>2023</w:t>
      </w:r>
      <w:r w:rsidRPr="00F7036C">
        <w:rPr>
          <w:rFonts w:ascii="Arial" w:hAnsi="Arial" w:cs="Arial"/>
          <w:sz w:val="22"/>
          <w:szCs w:val="22"/>
        </w:rPr>
        <w:t xml:space="preserve">) and </w:t>
      </w:r>
      <w:proofErr w:type="spellStart"/>
      <w:r w:rsidRPr="00F7036C">
        <w:rPr>
          <w:rFonts w:ascii="Arial" w:hAnsi="Arial" w:cs="Arial"/>
          <w:sz w:val="22"/>
          <w:szCs w:val="22"/>
        </w:rPr>
        <w:t>Boikhutso</w:t>
      </w:r>
      <w:proofErr w:type="spellEnd"/>
      <w:r w:rsidRPr="00F7036C">
        <w:rPr>
          <w:rFonts w:ascii="Arial" w:hAnsi="Arial" w:cs="Arial"/>
          <w:sz w:val="22"/>
          <w:szCs w:val="22"/>
        </w:rPr>
        <w:t xml:space="preserve"> (2010)</w:t>
      </w:r>
      <w:r w:rsidRPr="00F7036C">
        <w:rPr>
          <w:rFonts w:ascii="Arial" w:hAnsi="Arial" w:cs="Arial"/>
          <w:sz w:val="22"/>
          <w:szCs w:val="22"/>
        </w:rPr>
        <w:t xml:space="preserve"> also agree that planning and preparation are of equal importance</w:t>
      </w:r>
      <w:r w:rsidR="00520228" w:rsidRPr="00F7036C">
        <w:rPr>
          <w:rFonts w:ascii="Arial" w:hAnsi="Arial" w:cs="Arial"/>
          <w:sz w:val="22"/>
          <w:szCs w:val="22"/>
        </w:rPr>
        <w:t xml:space="preserve">. </w:t>
      </w:r>
      <w:r w:rsidR="00520228" w:rsidRPr="00F7036C">
        <w:rPr>
          <w:rFonts w:ascii="Arial" w:hAnsi="Arial" w:cs="Arial"/>
          <w:sz w:val="22"/>
          <w:szCs w:val="22"/>
        </w:rPr>
        <w:t xml:space="preserve">For each lesson taught, the writer believes all activities should adhere to Donaldson’s (2015) child centred approach. However, that </w:t>
      </w:r>
      <w:r w:rsidR="008C146B" w:rsidRPr="00F7036C">
        <w:rPr>
          <w:rFonts w:ascii="Arial" w:hAnsi="Arial" w:cs="Arial"/>
          <w:sz w:val="22"/>
          <w:szCs w:val="22"/>
        </w:rPr>
        <w:t>planning,</w:t>
      </w:r>
      <w:r w:rsidR="00346D98" w:rsidRPr="00F7036C">
        <w:rPr>
          <w:rFonts w:ascii="Arial" w:hAnsi="Arial" w:cs="Arial"/>
          <w:sz w:val="22"/>
          <w:szCs w:val="22"/>
        </w:rPr>
        <w:t xml:space="preserve"> and </w:t>
      </w:r>
      <w:r w:rsidR="008C146B" w:rsidRPr="00F7036C">
        <w:rPr>
          <w:rFonts w:ascii="Arial" w:hAnsi="Arial" w:cs="Arial"/>
          <w:sz w:val="22"/>
          <w:szCs w:val="22"/>
        </w:rPr>
        <w:t>preparation</w:t>
      </w:r>
      <w:r w:rsidR="00520228" w:rsidRPr="00F7036C">
        <w:rPr>
          <w:rFonts w:ascii="Arial" w:hAnsi="Arial" w:cs="Arial"/>
          <w:sz w:val="22"/>
          <w:szCs w:val="22"/>
        </w:rPr>
        <w:t xml:space="preserve"> may b</w:t>
      </w:r>
      <w:r w:rsidR="008C146B" w:rsidRPr="00F7036C">
        <w:rPr>
          <w:rFonts w:ascii="Arial" w:hAnsi="Arial" w:cs="Arial"/>
          <w:sz w:val="22"/>
          <w:szCs w:val="22"/>
        </w:rPr>
        <w:t xml:space="preserve">e most effective when </w:t>
      </w:r>
      <w:r w:rsidR="00520228" w:rsidRPr="00F7036C">
        <w:rPr>
          <w:rFonts w:ascii="Arial" w:hAnsi="Arial" w:cs="Arial"/>
          <w:sz w:val="22"/>
          <w:szCs w:val="22"/>
        </w:rPr>
        <w:t>based heavily on a constructivist approach. For all planning</w:t>
      </w:r>
      <w:r w:rsidR="00520228" w:rsidRPr="00F7036C">
        <w:rPr>
          <w:rFonts w:ascii="Arial" w:hAnsi="Arial" w:cs="Arial"/>
          <w:sz w:val="22"/>
          <w:szCs w:val="22"/>
        </w:rPr>
        <w:t xml:space="preserve"> and preparation</w:t>
      </w:r>
      <w:r w:rsidR="00520228" w:rsidRPr="00F7036C">
        <w:rPr>
          <w:rFonts w:ascii="Arial" w:hAnsi="Arial" w:cs="Arial"/>
          <w:sz w:val="22"/>
          <w:szCs w:val="22"/>
        </w:rPr>
        <w:t>, the writer is influenced by Gagne’s</w:t>
      </w:r>
      <w:r w:rsidR="00346D98" w:rsidRPr="00F7036C">
        <w:rPr>
          <w:rFonts w:ascii="Arial" w:hAnsi="Arial" w:cs="Arial"/>
          <w:sz w:val="22"/>
          <w:szCs w:val="22"/>
        </w:rPr>
        <w:t xml:space="preserve"> (1965)</w:t>
      </w:r>
      <w:r w:rsidR="00520228" w:rsidRPr="00F7036C">
        <w:rPr>
          <w:rFonts w:ascii="Arial" w:hAnsi="Arial" w:cs="Arial"/>
          <w:sz w:val="22"/>
          <w:szCs w:val="22"/>
        </w:rPr>
        <w:t xml:space="preserve"> ‘Nine Steps of Learning’ </w:t>
      </w:r>
      <w:r w:rsidR="00553CF3" w:rsidRPr="00F7036C">
        <w:rPr>
          <w:rFonts w:ascii="Arial" w:hAnsi="Arial" w:cs="Arial"/>
          <w:sz w:val="22"/>
          <w:szCs w:val="22"/>
        </w:rPr>
        <w:t xml:space="preserve">constructivist </w:t>
      </w:r>
      <w:r w:rsidR="00520228" w:rsidRPr="00F7036C">
        <w:rPr>
          <w:rFonts w:ascii="Arial" w:hAnsi="Arial" w:cs="Arial"/>
          <w:sz w:val="22"/>
          <w:szCs w:val="22"/>
        </w:rPr>
        <w:t xml:space="preserve">model. This is due to the model covering many areas where teaching techniques </w:t>
      </w:r>
      <w:r w:rsidR="00346D98" w:rsidRPr="00F7036C">
        <w:rPr>
          <w:rFonts w:ascii="Arial" w:hAnsi="Arial" w:cs="Arial"/>
          <w:sz w:val="22"/>
          <w:szCs w:val="22"/>
        </w:rPr>
        <w:t>and the</w:t>
      </w:r>
      <w:r w:rsidR="000D054F" w:rsidRPr="00F7036C">
        <w:rPr>
          <w:rFonts w:ascii="Arial" w:hAnsi="Arial" w:cs="Arial"/>
          <w:sz w:val="22"/>
          <w:szCs w:val="22"/>
        </w:rPr>
        <w:t xml:space="preserve"> Welsh Governments (2023) 12 </w:t>
      </w:r>
      <w:r w:rsidR="00520228" w:rsidRPr="00F7036C">
        <w:rPr>
          <w:rFonts w:ascii="Arial" w:hAnsi="Arial" w:cs="Arial"/>
          <w:sz w:val="22"/>
          <w:szCs w:val="22"/>
        </w:rPr>
        <w:t>pedagogical principles</w:t>
      </w:r>
      <w:r w:rsidR="000D054F" w:rsidRPr="00F7036C">
        <w:rPr>
          <w:rFonts w:ascii="Arial" w:hAnsi="Arial" w:cs="Arial"/>
          <w:sz w:val="22"/>
          <w:szCs w:val="22"/>
        </w:rPr>
        <w:t xml:space="preserve"> </w:t>
      </w:r>
      <w:r w:rsidR="00520228" w:rsidRPr="00F7036C">
        <w:rPr>
          <w:rFonts w:ascii="Arial" w:hAnsi="Arial" w:cs="Arial"/>
          <w:sz w:val="22"/>
          <w:szCs w:val="22"/>
        </w:rPr>
        <w:t>can be applied effectively. The steps of Gagne’s</w:t>
      </w:r>
      <w:r w:rsidR="00346D98" w:rsidRPr="00F7036C">
        <w:rPr>
          <w:rFonts w:ascii="Arial" w:hAnsi="Arial" w:cs="Arial"/>
          <w:sz w:val="22"/>
          <w:szCs w:val="22"/>
        </w:rPr>
        <w:t xml:space="preserve"> (1965)</w:t>
      </w:r>
      <w:r w:rsidR="00520228" w:rsidRPr="00F7036C">
        <w:rPr>
          <w:rFonts w:ascii="Arial" w:hAnsi="Arial" w:cs="Arial"/>
          <w:sz w:val="22"/>
          <w:szCs w:val="22"/>
        </w:rPr>
        <w:t xml:space="preserve"> model include with an example, </w:t>
      </w:r>
      <w:r w:rsidR="00520228" w:rsidRPr="00F7036C">
        <w:rPr>
          <w:rFonts w:ascii="Arial" w:hAnsi="Arial" w:cs="Arial"/>
          <w:sz w:val="22"/>
          <w:szCs w:val="22"/>
        </w:rPr>
        <w:t>‘</w:t>
      </w:r>
      <w:r w:rsidR="00520228" w:rsidRPr="00F7036C">
        <w:rPr>
          <w:rFonts w:ascii="Arial" w:hAnsi="Arial" w:cs="Arial"/>
          <w:sz w:val="22"/>
          <w:szCs w:val="22"/>
        </w:rPr>
        <w:t>capturing attention</w:t>
      </w:r>
      <w:r w:rsidR="00520228" w:rsidRPr="00F7036C">
        <w:rPr>
          <w:rFonts w:ascii="Arial" w:hAnsi="Arial" w:cs="Arial"/>
          <w:sz w:val="22"/>
          <w:szCs w:val="22"/>
        </w:rPr>
        <w:t>’</w:t>
      </w:r>
      <w:r w:rsidR="00520228" w:rsidRPr="00F7036C">
        <w:rPr>
          <w:rFonts w:ascii="Arial" w:hAnsi="Arial" w:cs="Arial"/>
          <w:sz w:val="22"/>
          <w:szCs w:val="22"/>
        </w:rPr>
        <w:t xml:space="preserve">, hooks; </w:t>
      </w:r>
      <w:r w:rsidR="00520228" w:rsidRPr="00F7036C">
        <w:rPr>
          <w:rFonts w:ascii="Arial" w:hAnsi="Arial" w:cs="Arial"/>
          <w:sz w:val="22"/>
          <w:szCs w:val="22"/>
        </w:rPr>
        <w:t>‘</w:t>
      </w:r>
      <w:r w:rsidR="00520228" w:rsidRPr="00F7036C">
        <w:rPr>
          <w:rFonts w:ascii="Arial" w:hAnsi="Arial" w:cs="Arial"/>
          <w:sz w:val="22"/>
          <w:szCs w:val="22"/>
        </w:rPr>
        <w:t>disseminating learning objectives</w:t>
      </w:r>
      <w:r w:rsidR="00520228" w:rsidRPr="00F7036C">
        <w:rPr>
          <w:rFonts w:ascii="Arial" w:hAnsi="Arial" w:cs="Arial"/>
          <w:sz w:val="22"/>
          <w:szCs w:val="22"/>
        </w:rPr>
        <w:t>’</w:t>
      </w:r>
      <w:r w:rsidR="00520228" w:rsidRPr="00F7036C">
        <w:rPr>
          <w:rFonts w:ascii="Arial" w:hAnsi="Arial" w:cs="Arial"/>
          <w:sz w:val="22"/>
          <w:szCs w:val="22"/>
        </w:rPr>
        <w:t>, skill slips</w:t>
      </w:r>
      <w:r w:rsidR="000D054F" w:rsidRPr="00F7036C">
        <w:rPr>
          <w:rFonts w:ascii="Arial" w:hAnsi="Arial" w:cs="Arial"/>
          <w:sz w:val="22"/>
          <w:szCs w:val="22"/>
        </w:rPr>
        <w:t xml:space="preserve"> and explicating purpose of learning and outcomes</w:t>
      </w:r>
      <w:r w:rsidR="00520228" w:rsidRPr="00F7036C">
        <w:rPr>
          <w:rFonts w:ascii="Arial" w:hAnsi="Arial" w:cs="Arial"/>
          <w:sz w:val="22"/>
          <w:szCs w:val="22"/>
        </w:rPr>
        <w:t xml:space="preserve">; </w:t>
      </w:r>
      <w:r w:rsidR="00520228" w:rsidRPr="00F7036C">
        <w:rPr>
          <w:rFonts w:ascii="Arial" w:hAnsi="Arial" w:cs="Arial"/>
          <w:sz w:val="22"/>
          <w:szCs w:val="22"/>
        </w:rPr>
        <w:t>‘</w:t>
      </w:r>
      <w:r w:rsidR="00520228" w:rsidRPr="00F7036C">
        <w:rPr>
          <w:rFonts w:ascii="Arial" w:hAnsi="Arial" w:cs="Arial"/>
          <w:sz w:val="22"/>
          <w:szCs w:val="22"/>
        </w:rPr>
        <w:t>stimulating retention of prerequisite learning</w:t>
      </w:r>
      <w:r w:rsidR="00520228" w:rsidRPr="00F7036C">
        <w:rPr>
          <w:rFonts w:ascii="Arial" w:hAnsi="Arial" w:cs="Arial"/>
          <w:sz w:val="22"/>
          <w:szCs w:val="22"/>
        </w:rPr>
        <w:t>’</w:t>
      </w:r>
      <w:r w:rsidR="00520228" w:rsidRPr="00F7036C">
        <w:rPr>
          <w:rFonts w:ascii="Arial" w:hAnsi="Arial" w:cs="Arial"/>
          <w:sz w:val="22"/>
          <w:szCs w:val="22"/>
        </w:rPr>
        <w:t>, prior knowledge based work or introduction probing</w:t>
      </w:r>
      <w:r w:rsidR="000D054F" w:rsidRPr="00F7036C">
        <w:rPr>
          <w:rFonts w:ascii="Arial" w:hAnsi="Arial" w:cs="Arial"/>
          <w:sz w:val="22"/>
          <w:szCs w:val="22"/>
        </w:rPr>
        <w:t xml:space="preserve"> and cross curricular opportunities</w:t>
      </w:r>
      <w:r w:rsidR="00520228" w:rsidRPr="00F7036C">
        <w:rPr>
          <w:rFonts w:ascii="Arial" w:hAnsi="Arial" w:cs="Arial"/>
          <w:sz w:val="22"/>
          <w:szCs w:val="22"/>
        </w:rPr>
        <w:t xml:space="preserve">; </w:t>
      </w:r>
      <w:r w:rsidR="00520228" w:rsidRPr="00F7036C">
        <w:rPr>
          <w:rFonts w:ascii="Arial" w:hAnsi="Arial" w:cs="Arial"/>
          <w:sz w:val="22"/>
          <w:szCs w:val="22"/>
        </w:rPr>
        <w:t>‘</w:t>
      </w:r>
      <w:r w:rsidR="00520228" w:rsidRPr="00F7036C">
        <w:rPr>
          <w:rFonts w:ascii="Arial" w:hAnsi="Arial" w:cs="Arial"/>
          <w:sz w:val="22"/>
          <w:szCs w:val="22"/>
        </w:rPr>
        <w:t>highlighting stimulus material</w:t>
      </w:r>
      <w:r w:rsidR="00520228" w:rsidRPr="00F7036C">
        <w:rPr>
          <w:rFonts w:ascii="Arial" w:hAnsi="Arial" w:cs="Arial"/>
          <w:sz w:val="22"/>
          <w:szCs w:val="22"/>
        </w:rPr>
        <w:t>’</w:t>
      </w:r>
      <w:r w:rsidR="00520228" w:rsidRPr="00F7036C">
        <w:rPr>
          <w:rFonts w:ascii="Arial" w:hAnsi="Arial" w:cs="Arial"/>
          <w:sz w:val="22"/>
          <w:szCs w:val="22"/>
        </w:rPr>
        <w:t xml:space="preserve">, blended learning and resources, </w:t>
      </w:r>
      <w:r w:rsidR="00520228" w:rsidRPr="00F7036C">
        <w:rPr>
          <w:rFonts w:ascii="Arial" w:hAnsi="Arial" w:cs="Arial"/>
          <w:sz w:val="22"/>
          <w:szCs w:val="22"/>
        </w:rPr>
        <w:t>‘</w:t>
      </w:r>
      <w:r w:rsidR="00520228" w:rsidRPr="00F7036C">
        <w:rPr>
          <w:rFonts w:ascii="Arial" w:hAnsi="Arial" w:cs="Arial"/>
          <w:sz w:val="22"/>
          <w:szCs w:val="22"/>
        </w:rPr>
        <w:t>giving learning guidance</w:t>
      </w:r>
      <w:r w:rsidR="00520228" w:rsidRPr="00F7036C">
        <w:rPr>
          <w:rFonts w:ascii="Arial" w:hAnsi="Arial" w:cs="Arial"/>
          <w:sz w:val="22"/>
          <w:szCs w:val="22"/>
        </w:rPr>
        <w:t>’</w:t>
      </w:r>
      <w:r w:rsidR="00520228" w:rsidRPr="00F7036C">
        <w:rPr>
          <w:rFonts w:ascii="Arial" w:hAnsi="Arial" w:cs="Arial"/>
          <w:sz w:val="22"/>
          <w:szCs w:val="22"/>
        </w:rPr>
        <w:t xml:space="preserve">, </w:t>
      </w:r>
      <w:r w:rsidR="000D054F" w:rsidRPr="00F7036C">
        <w:rPr>
          <w:rFonts w:ascii="Arial" w:hAnsi="Arial" w:cs="Arial"/>
          <w:sz w:val="22"/>
          <w:szCs w:val="22"/>
        </w:rPr>
        <w:t xml:space="preserve">high but achievable </w:t>
      </w:r>
      <w:r w:rsidR="00520228" w:rsidRPr="00F7036C">
        <w:rPr>
          <w:rFonts w:ascii="Arial" w:hAnsi="Arial" w:cs="Arial"/>
          <w:sz w:val="22"/>
          <w:szCs w:val="22"/>
        </w:rPr>
        <w:t>differentiation</w:t>
      </w:r>
      <w:r w:rsidR="000D054F" w:rsidRPr="00F7036C">
        <w:rPr>
          <w:rFonts w:ascii="Arial" w:hAnsi="Arial" w:cs="Arial"/>
          <w:sz w:val="22"/>
          <w:szCs w:val="22"/>
        </w:rPr>
        <w:t xml:space="preserve">, </w:t>
      </w:r>
      <w:r w:rsidR="00520228" w:rsidRPr="00F7036C">
        <w:rPr>
          <w:rFonts w:ascii="Arial" w:hAnsi="Arial" w:cs="Arial"/>
          <w:sz w:val="22"/>
          <w:szCs w:val="22"/>
        </w:rPr>
        <w:t xml:space="preserve">and support resources, </w:t>
      </w:r>
      <w:r w:rsidR="00520228" w:rsidRPr="00F7036C">
        <w:rPr>
          <w:rFonts w:ascii="Arial" w:hAnsi="Arial" w:cs="Arial"/>
          <w:sz w:val="22"/>
          <w:szCs w:val="22"/>
        </w:rPr>
        <w:t>‘</w:t>
      </w:r>
      <w:r w:rsidR="00520228" w:rsidRPr="00F7036C">
        <w:rPr>
          <w:rFonts w:ascii="Arial" w:hAnsi="Arial" w:cs="Arial"/>
          <w:sz w:val="22"/>
          <w:szCs w:val="22"/>
        </w:rPr>
        <w:t>presenting the performance</w:t>
      </w:r>
      <w:r w:rsidR="00520228" w:rsidRPr="00F7036C">
        <w:rPr>
          <w:rFonts w:ascii="Arial" w:hAnsi="Arial" w:cs="Arial"/>
          <w:sz w:val="22"/>
          <w:szCs w:val="22"/>
        </w:rPr>
        <w:t>’</w:t>
      </w:r>
      <w:r w:rsidR="00520228" w:rsidRPr="00F7036C">
        <w:rPr>
          <w:rFonts w:ascii="Arial" w:hAnsi="Arial" w:cs="Arial"/>
          <w:sz w:val="22"/>
          <w:szCs w:val="22"/>
        </w:rPr>
        <w:t xml:space="preserve">, modelling and allowing independence; </w:t>
      </w:r>
      <w:r w:rsidR="00520228" w:rsidRPr="00F7036C">
        <w:rPr>
          <w:rFonts w:ascii="Arial" w:hAnsi="Arial" w:cs="Arial"/>
          <w:sz w:val="22"/>
          <w:szCs w:val="22"/>
        </w:rPr>
        <w:t>‘</w:t>
      </w:r>
      <w:r w:rsidR="00520228" w:rsidRPr="00F7036C">
        <w:rPr>
          <w:rFonts w:ascii="Arial" w:hAnsi="Arial" w:cs="Arial"/>
          <w:sz w:val="22"/>
          <w:szCs w:val="22"/>
        </w:rPr>
        <w:t>giving feedback about performance correctness</w:t>
      </w:r>
      <w:r w:rsidR="00520228" w:rsidRPr="00F7036C">
        <w:rPr>
          <w:rFonts w:ascii="Arial" w:hAnsi="Arial" w:cs="Arial"/>
          <w:sz w:val="22"/>
          <w:szCs w:val="22"/>
        </w:rPr>
        <w:t>’</w:t>
      </w:r>
      <w:r w:rsidR="00520228" w:rsidRPr="00F7036C">
        <w:rPr>
          <w:rFonts w:ascii="Arial" w:hAnsi="Arial" w:cs="Arial"/>
          <w:sz w:val="22"/>
          <w:szCs w:val="22"/>
        </w:rPr>
        <w:t>,</w:t>
      </w:r>
      <w:r w:rsidR="00520228" w:rsidRPr="00F7036C">
        <w:rPr>
          <w:rFonts w:ascii="Arial" w:hAnsi="Arial" w:cs="Arial"/>
          <w:sz w:val="22"/>
          <w:szCs w:val="22"/>
        </w:rPr>
        <w:t xml:space="preserve"> assessment of leaning and assessment for learning; ‘evaluating the performance’,</w:t>
      </w:r>
      <w:r w:rsidR="00520228" w:rsidRPr="00F7036C">
        <w:rPr>
          <w:rFonts w:ascii="Arial" w:hAnsi="Arial" w:cs="Arial"/>
          <w:sz w:val="22"/>
          <w:szCs w:val="22"/>
        </w:rPr>
        <w:t xml:space="preserve"> </w:t>
      </w:r>
      <w:r w:rsidR="00A265C0" w:rsidRPr="00F7036C">
        <w:rPr>
          <w:rFonts w:ascii="Arial" w:hAnsi="Arial" w:cs="Arial"/>
          <w:sz w:val="22"/>
          <w:szCs w:val="22"/>
        </w:rPr>
        <w:t xml:space="preserve">constantly </w:t>
      </w:r>
      <w:r w:rsidR="00520228" w:rsidRPr="00F7036C">
        <w:rPr>
          <w:rFonts w:ascii="Arial" w:hAnsi="Arial" w:cs="Arial"/>
          <w:sz w:val="22"/>
          <w:szCs w:val="22"/>
        </w:rPr>
        <w:t>reflecting collaboratively with learners and making adaptions</w:t>
      </w:r>
      <w:r w:rsidR="00A265C0" w:rsidRPr="00F7036C">
        <w:rPr>
          <w:rFonts w:ascii="Arial" w:hAnsi="Arial" w:cs="Arial"/>
          <w:sz w:val="22"/>
          <w:szCs w:val="22"/>
        </w:rPr>
        <w:t xml:space="preserve"> </w:t>
      </w:r>
      <w:r w:rsidR="008C146B" w:rsidRPr="00F7036C">
        <w:rPr>
          <w:rFonts w:ascii="Arial" w:hAnsi="Arial" w:cs="Arial"/>
          <w:sz w:val="22"/>
          <w:szCs w:val="22"/>
        </w:rPr>
        <w:t xml:space="preserve">pre, </w:t>
      </w:r>
      <w:r w:rsidR="00A265C0" w:rsidRPr="00F7036C">
        <w:rPr>
          <w:rFonts w:ascii="Arial" w:hAnsi="Arial" w:cs="Arial"/>
          <w:sz w:val="22"/>
          <w:szCs w:val="22"/>
        </w:rPr>
        <w:t>during</w:t>
      </w:r>
      <w:r w:rsidR="008C146B" w:rsidRPr="00F7036C">
        <w:rPr>
          <w:rFonts w:ascii="Arial" w:hAnsi="Arial" w:cs="Arial"/>
          <w:sz w:val="22"/>
          <w:szCs w:val="22"/>
        </w:rPr>
        <w:t>,</w:t>
      </w:r>
      <w:r w:rsidR="00A265C0" w:rsidRPr="00F7036C">
        <w:rPr>
          <w:rFonts w:ascii="Arial" w:hAnsi="Arial" w:cs="Arial"/>
          <w:sz w:val="22"/>
          <w:szCs w:val="22"/>
        </w:rPr>
        <w:t xml:space="preserve"> and post lesson</w:t>
      </w:r>
      <w:r w:rsidR="00520228" w:rsidRPr="00F7036C">
        <w:rPr>
          <w:rFonts w:ascii="Arial" w:hAnsi="Arial" w:cs="Arial"/>
          <w:sz w:val="22"/>
          <w:szCs w:val="22"/>
        </w:rPr>
        <w:t xml:space="preserve">; ‘developing memory’, through repetition (Hafiz. Et al 2021). </w:t>
      </w:r>
      <w:r w:rsidR="00E13368" w:rsidRPr="00F7036C">
        <w:rPr>
          <w:rFonts w:ascii="Arial" w:hAnsi="Arial" w:cs="Arial"/>
          <w:sz w:val="22"/>
          <w:szCs w:val="22"/>
        </w:rPr>
        <w:t xml:space="preserve">However, </w:t>
      </w:r>
      <w:r w:rsidR="00A265C0" w:rsidRPr="00F7036C">
        <w:rPr>
          <w:rFonts w:ascii="Arial" w:hAnsi="Arial" w:cs="Arial"/>
          <w:sz w:val="22"/>
          <w:szCs w:val="22"/>
        </w:rPr>
        <w:t xml:space="preserve">in contrast to </w:t>
      </w:r>
      <w:proofErr w:type="spellStart"/>
      <w:r w:rsidR="00A265C0" w:rsidRPr="00F7036C">
        <w:rPr>
          <w:rFonts w:ascii="Arial" w:hAnsi="Arial" w:cs="Arial"/>
          <w:sz w:val="22"/>
          <w:szCs w:val="22"/>
        </w:rPr>
        <w:t>Boikhutso</w:t>
      </w:r>
      <w:r w:rsidR="00A265C0" w:rsidRPr="00F7036C">
        <w:rPr>
          <w:rFonts w:ascii="Arial" w:hAnsi="Arial" w:cs="Arial"/>
          <w:sz w:val="22"/>
          <w:szCs w:val="22"/>
        </w:rPr>
        <w:t>’s</w:t>
      </w:r>
      <w:proofErr w:type="spellEnd"/>
      <w:r w:rsidR="00A265C0" w:rsidRPr="00F7036C">
        <w:rPr>
          <w:rFonts w:ascii="Arial" w:hAnsi="Arial" w:cs="Arial"/>
          <w:sz w:val="22"/>
          <w:szCs w:val="22"/>
        </w:rPr>
        <w:t xml:space="preserve"> (2010)</w:t>
      </w:r>
      <w:r w:rsidR="008C146B" w:rsidRPr="00F7036C">
        <w:rPr>
          <w:rFonts w:ascii="Arial" w:hAnsi="Arial" w:cs="Arial"/>
          <w:sz w:val="22"/>
          <w:szCs w:val="22"/>
        </w:rPr>
        <w:t xml:space="preserve"> suggestion of the</w:t>
      </w:r>
      <w:r w:rsidR="00A265C0" w:rsidRPr="00F7036C">
        <w:rPr>
          <w:rFonts w:ascii="Arial" w:hAnsi="Arial" w:cs="Arial"/>
          <w:sz w:val="22"/>
          <w:szCs w:val="22"/>
        </w:rPr>
        <w:t xml:space="preserve"> </w:t>
      </w:r>
      <w:r w:rsidR="001F5FE2" w:rsidRPr="00F7036C">
        <w:rPr>
          <w:rFonts w:ascii="Arial" w:hAnsi="Arial" w:cs="Arial"/>
          <w:sz w:val="22"/>
          <w:szCs w:val="22"/>
        </w:rPr>
        <w:t xml:space="preserve">importance of </w:t>
      </w:r>
      <w:r w:rsidR="00A265C0" w:rsidRPr="00F7036C">
        <w:rPr>
          <w:rFonts w:ascii="Arial" w:hAnsi="Arial" w:cs="Arial"/>
          <w:sz w:val="22"/>
          <w:szCs w:val="22"/>
        </w:rPr>
        <w:t>LO explicitness</w:t>
      </w:r>
      <w:r w:rsidR="001F5FE2" w:rsidRPr="00F7036C">
        <w:rPr>
          <w:rFonts w:ascii="Arial" w:hAnsi="Arial" w:cs="Arial"/>
          <w:sz w:val="22"/>
          <w:szCs w:val="22"/>
        </w:rPr>
        <w:t xml:space="preserve"> in plannin</w:t>
      </w:r>
      <w:r w:rsidR="008C146B" w:rsidRPr="00F7036C">
        <w:rPr>
          <w:rFonts w:ascii="Arial" w:hAnsi="Arial" w:cs="Arial"/>
          <w:sz w:val="22"/>
          <w:szCs w:val="22"/>
        </w:rPr>
        <w:t>g;</w:t>
      </w:r>
      <w:r w:rsidR="00A265C0" w:rsidRPr="00F7036C">
        <w:rPr>
          <w:rFonts w:ascii="Arial" w:hAnsi="Arial" w:cs="Arial"/>
          <w:sz w:val="22"/>
          <w:szCs w:val="22"/>
        </w:rPr>
        <w:t xml:space="preserve"> </w:t>
      </w:r>
      <w:r w:rsidR="00E13368" w:rsidRPr="00F7036C">
        <w:rPr>
          <w:rFonts w:ascii="Arial" w:hAnsi="Arial" w:cs="Arial"/>
          <w:sz w:val="22"/>
          <w:szCs w:val="22"/>
        </w:rPr>
        <w:t xml:space="preserve">according to Laughlin. Et al (2020), Biggs. Et al (2022) </w:t>
      </w:r>
      <w:r w:rsidR="00E13368" w:rsidRPr="00F7036C">
        <w:rPr>
          <w:rFonts w:ascii="Arial" w:hAnsi="Arial" w:cs="Arial"/>
          <w:sz w:val="22"/>
          <w:szCs w:val="22"/>
        </w:rPr>
        <w:t xml:space="preserve">would argue that </w:t>
      </w:r>
      <w:r w:rsidR="00E13368" w:rsidRPr="00F7036C">
        <w:rPr>
          <w:rFonts w:ascii="Arial" w:hAnsi="Arial" w:cs="Arial"/>
          <w:sz w:val="22"/>
          <w:szCs w:val="22"/>
        </w:rPr>
        <w:t>planning in a constructivist manner</w:t>
      </w:r>
      <w:r w:rsidR="00E13368" w:rsidRPr="00F7036C">
        <w:rPr>
          <w:rFonts w:ascii="Arial" w:hAnsi="Arial" w:cs="Arial"/>
          <w:sz w:val="22"/>
          <w:szCs w:val="22"/>
        </w:rPr>
        <w:t>;</w:t>
      </w:r>
      <w:r w:rsidR="00E13368" w:rsidRPr="00F7036C">
        <w:rPr>
          <w:rFonts w:ascii="Arial" w:hAnsi="Arial" w:cs="Arial"/>
          <w:sz w:val="22"/>
          <w:szCs w:val="22"/>
        </w:rPr>
        <w:t xml:space="preserve"> making premeditated</w:t>
      </w:r>
      <w:r w:rsidR="00E13368" w:rsidRPr="00F7036C">
        <w:rPr>
          <w:rFonts w:ascii="Arial" w:hAnsi="Arial" w:cs="Arial"/>
          <w:sz w:val="22"/>
          <w:szCs w:val="22"/>
        </w:rPr>
        <w:t xml:space="preserve"> explicit</w:t>
      </w:r>
      <w:r w:rsidR="00E13368" w:rsidRPr="00F7036C">
        <w:rPr>
          <w:rFonts w:ascii="Arial" w:hAnsi="Arial" w:cs="Arial"/>
          <w:sz w:val="22"/>
          <w:szCs w:val="22"/>
        </w:rPr>
        <w:t xml:space="preserve"> LO’s eliminates other advantageous unforeseen outcomes during </w:t>
      </w:r>
      <w:r w:rsidR="008C146B" w:rsidRPr="00F7036C">
        <w:rPr>
          <w:rFonts w:ascii="Arial" w:hAnsi="Arial" w:cs="Arial"/>
          <w:sz w:val="22"/>
          <w:szCs w:val="22"/>
        </w:rPr>
        <w:t>a</w:t>
      </w:r>
      <w:r w:rsidR="00E13368" w:rsidRPr="00F7036C">
        <w:rPr>
          <w:rFonts w:ascii="Arial" w:hAnsi="Arial" w:cs="Arial"/>
          <w:sz w:val="22"/>
          <w:szCs w:val="22"/>
        </w:rPr>
        <w:t xml:space="preserve"> lesson.</w:t>
      </w:r>
      <w:r w:rsidR="00E13368" w:rsidRPr="00F7036C">
        <w:rPr>
          <w:rFonts w:ascii="Arial" w:hAnsi="Arial" w:cs="Arial"/>
          <w:sz w:val="22"/>
          <w:szCs w:val="22"/>
        </w:rPr>
        <w:t xml:space="preserve"> </w:t>
      </w:r>
      <w:r w:rsidR="00A265C0" w:rsidRPr="00F7036C">
        <w:rPr>
          <w:rFonts w:ascii="Arial" w:hAnsi="Arial" w:cs="Arial"/>
          <w:sz w:val="22"/>
          <w:szCs w:val="22"/>
        </w:rPr>
        <w:t xml:space="preserve">In view of each opposing view, the writer believes step eight of Gagne’s (1965) model is where avoiding missed opportunities could take place. </w:t>
      </w:r>
      <w:r w:rsidR="00553CF3" w:rsidRPr="00F7036C">
        <w:rPr>
          <w:rFonts w:ascii="Arial" w:hAnsi="Arial" w:cs="Arial"/>
          <w:sz w:val="22"/>
          <w:szCs w:val="22"/>
        </w:rPr>
        <w:t>U</w:t>
      </w:r>
      <w:r w:rsidR="00346D98" w:rsidRPr="00F7036C">
        <w:rPr>
          <w:rFonts w:ascii="Arial" w:hAnsi="Arial" w:cs="Arial"/>
          <w:sz w:val="22"/>
          <w:szCs w:val="22"/>
        </w:rPr>
        <w:t>sing this model for the Welsh Talking Wall</w:t>
      </w:r>
      <w:r w:rsidR="008C146B" w:rsidRPr="00F7036C">
        <w:rPr>
          <w:rFonts w:ascii="Arial" w:hAnsi="Arial" w:cs="Arial"/>
          <w:sz w:val="22"/>
          <w:szCs w:val="22"/>
        </w:rPr>
        <w:t>,</w:t>
      </w:r>
      <w:r w:rsidR="00346D98" w:rsidRPr="00F7036C">
        <w:rPr>
          <w:rFonts w:ascii="Arial" w:hAnsi="Arial" w:cs="Arial"/>
          <w:sz w:val="22"/>
          <w:szCs w:val="22"/>
        </w:rPr>
        <w:t xml:space="preserve"> </w:t>
      </w:r>
      <w:r w:rsidR="008C146B" w:rsidRPr="00F7036C">
        <w:rPr>
          <w:rFonts w:ascii="Arial" w:hAnsi="Arial" w:cs="Arial"/>
          <w:sz w:val="22"/>
          <w:szCs w:val="22"/>
        </w:rPr>
        <w:t>allowed the writer to employ a broad repertoire of teaching techniques into the planning and preparation for implement</w:t>
      </w:r>
      <w:r w:rsidR="00973261" w:rsidRPr="00F7036C">
        <w:rPr>
          <w:rFonts w:ascii="Arial" w:hAnsi="Arial" w:cs="Arial"/>
          <w:sz w:val="22"/>
          <w:szCs w:val="22"/>
        </w:rPr>
        <w:t>ation in the</w:t>
      </w:r>
      <w:r w:rsidR="008C146B" w:rsidRPr="00F7036C">
        <w:rPr>
          <w:rFonts w:ascii="Arial" w:hAnsi="Arial" w:cs="Arial"/>
          <w:sz w:val="22"/>
          <w:szCs w:val="22"/>
        </w:rPr>
        <w:t xml:space="preserve"> classroom. </w:t>
      </w:r>
      <w:r w:rsidR="00973261" w:rsidRPr="00F7036C">
        <w:rPr>
          <w:rFonts w:ascii="Arial" w:hAnsi="Arial" w:cs="Arial"/>
          <w:sz w:val="22"/>
          <w:szCs w:val="22"/>
        </w:rPr>
        <w:t xml:space="preserve">Moreover, enabled the writer to hit </w:t>
      </w:r>
      <w:proofErr w:type="gramStart"/>
      <w:r w:rsidR="00973261" w:rsidRPr="00F7036C">
        <w:rPr>
          <w:rFonts w:ascii="Arial" w:hAnsi="Arial" w:cs="Arial"/>
          <w:sz w:val="22"/>
          <w:szCs w:val="22"/>
        </w:rPr>
        <w:t>the majority of</w:t>
      </w:r>
      <w:proofErr w:type="gramEnd"/>
      <w:r w:rsidR="00973261" w:rsidRPr="00F7036C">
        <w:rPr>
          <w:rFonts w:ascii="Arial" w:hAnsi="Arial" w:cs="Arial"/>
          <w:sz w:val="22"/>
          <w:szCs w:val="22"/>
        </w:rPr>
        <w:t xml:space="preserve"> the Qualified Teacher Status standards (QTS) (Welsh Government, 2019), applying all of the pedagogical principles while using a blended learning approach.</w:t>
      </w:r>
    </w:p>
    <w:p w14:paraId="284CCAB7" w14:textId="77777777" w:rsidR="00F7036C" w:rsidRPr="00F7036C" w:rsidRDefault="00F7036C" w:rsidP="00F7036C">
      <w:pPr>
        <w:spacing w:line="360" w:lineRule="auto"/>
        <w:rPr>
          <w:rFonts w:ascii="Arial" w:hAnsi="Arial" w:cs="Arial"/>
          <w:b/>
          <w:bCs/>
          <w:color w:val="000000" w:themeColor="text1"/>
          <w:sz w:val="22"/>
          <w:szCs w:val="22"/>
        </w:rPr>
      </w:pPr>
    </w:p>
    <w:p w14:paraId="326B02F7" w14:textId="62EFE5B9" w:rsidR="00E43B67" w:rsidRPr="00F7036C" w:rsidRDefault="00E43B67" w:rsidP="00F7036C">
      <w:pPr>
        <w:spacing w:line="360" w:lineRule="auto"/>
        <w:rPr>
          <w:rFonts w:ascii="Arial" w:hAnsi="Arial" w:cs="Arial"/>
          <w:b/>
          <w:bCs/>
          <w:color w:val="000000" w:themeColor="text1"/>
          <w:sz w:val="22"/>
          <w:szCs w:val="22"/>
        </w:rPr>
      </w:pPr>
      <w:r w:rsidRPr="00F7036C">
        <w:rPr>
          <w:rFonts w:ascii="Arial" w:hAnsi="Arial" w:cs="Arial"/>
          <w:b/>
          <w:bCs/>
          <w:color w:val="000000" w:themeColor="text1"/>
          <w:sz w:val="22"/>
          <w:szCs w:val="22"/>
        </w:rPr>
        <w:t xml:space="preserve"> </w:t>
      </w:r>
    </w:p>
    <w:p w14:paraId="437AF8ED" w14:textId="64D8CB27" w:rsidR="00E43B67" w:rsidRPr="00F7036C" w:rsidRDefault="00E43B67" w:rsidP="00F7036C">
      <w:pPr>
        <w:spacing w:line="360" w:lineRule="auto"/>
        <w:rPr>
          <w:rFonts w:ascii="Arial" w:hAnsi="Arial" w:cs="Arial"/>
          <w:color w:val="000000" w:themeColor="text1"/>
          <w:sz w:val="22"/>
          <w:szCs w:val="22"/>
        </w:rPr>
      </w:pPr>
      <w:r w:rsidRPr="00F7036C">
        <w:rPr>
          <w:rFonts w:ascii="Arial" w:hAnsi="Arial" w:cs="Arial"/>
          <w:color w:val="000000" w:themeColor="text1"/>
          <w:sz w:val="22"/>
          <w:szCs w:val="22"/>
        </w:rPr>
        <w:t xml:space="preserve">The Welsh Talking Wall’s main purpose within the classroom was to allow the writer to continue teaching whole class Welsh while sending two pairs of learners to work independently at a time. </w:t>
      </w:r>
      <w:r w:rsidR="00694D97" w:rsidRPr="00F7036C">
        <w:rPr>
          <w:rFonts w:ascii="Arial" w:hAnsi="Arial" w:cs="Arial"/>
          <w:color w:val="000000" w:themeColor="text1"/>
          <w:sz w:val="22"/>
          <w:szCs w:val="22"/>
        </w:rPr>
        <w:t>The wall would provide a game themed opportunity for education to encourage increased participation and engagement.</w:t>
      </w:r>
      <w:r w:rsidR="00703718" w:rsidRPr="00F7036C">
        <w:rPr>
          <w:rFonts w:ascii="Arial" w:hAnsi="Arial" w:cs="Arial"/>
          <w:color w:val="000000" w:themeColor="text1"/>
          <w:sz w:val="22"/>
          <w:szCs w:val="22"/>
        </w:rPr>
        <w:t xml:space="preserve"> </w:t>
      </w:r>
      <w:r w:rsidR="00703718" w:rsidRPr="00F7036C">
        <w:rPr>
          <w:rFonts w:ascii="Arial" w:hAnsi="Arial" w:cs="Arial"/>
          <w:color w:val="000000" w:themeColor="text1"/>
          <w:sz w:val="22"/>
          <w:szCs w:val="22"/>
        </w:rPr>
        <w:t xml:space="preserve">According to </w:t>
      </w:r>
      <w:proofErr w:type="spellStart"/>
      <w:r w:rsidR="00703718" w:rsidRPr="00F7036C">
        <w:rPr>
          <w:rFonts w:ascii="Arial" w:hAnsi="Arial" w:cs="Arial"/>
          <w:color w:val="000000" w:themeColor="text1"/>
          <w:sz w:val="22"/>
          <w:szCs w:val="22"/>
        </w:rPr>
        <w:t>Allieah</w:t>
      </w:r>
      <w:proofErr w:type="spellEnd"/>
      <w:r w:rsidR="00703718" w:rsidRPr="00F7036C">
        <w:rPr>
          <w:rFonts w:ascii="Arial" w:hAnsi="Arial" w:cs="Arial"/>
          <w:color w:val="000000" w:themeColor="text1"/>
          <w:sz w:val="22"/>
          <w:szCs w:val="22"/>
        </w:rPr>
        <w:t>. Et al (2023</w:t>
      </w:r>
      <w:r w:rsidR="00703718" w:rsidRPr="00F7036C">
        <w:rPr>
          <w:rFonts w:ascii="Arial" w:hAnsi="Arial" w:cs="Arial"/>
          <w:color w:val="000000" w:themeColor="text1"/>
          <w:sz w:val="22"/>
          <w:szCs w:val="22"/>
        </w:rPr>
        <w:t xml:space="preserve">), engagement is key in the production of positive learning outcomes. Their research revealed </w:t>
      </w:r>
      <w:r w:rsidR="00343C73" w:rsidRPr="00F7036C">
        <w:rPr>
          <w:rFonts w:ascii="Arial" w:hAnsi="Arial" w:cs="Arial"/>
          <w:color w:val="000000" w:themeColor="text1"/>
          <w:sz w:val="22"/>
          <w:szCs w:val="22"/>
        </w:rPr>
        <w:t>game-based</w:t>
      </w:r>
      <w:r w:rsidR="00703718" w:rsidRPr="00F7036C">
        <w:rPr>
          <w:rFonts w:ascii="Arial" w:hAnsi="Arial" w:cs="Arial"/>
          <w:color w:val="000000" w:themeColor="text1"/>
          <w:sz w:val="22"/>
          <w:szCs w:val="22"/>
        </w:rPr>
        <w:t xml:space="preserve"> learning is most effective for learners who do not share interest or struggle with engagement in learning.</w:t>
      </w:r>
      <w:r w:rsidR="00694D97" w:rsidRPr="00F7036C">
        <w:rPr>
          <w:rFonts w:ascii="Arial" w:hAnsi="Arial" w:cs="Arial"/>
          <w:color w:val="000000" w:themeColor="text1"/>
          <w:sz w:val="22"/>
          <w:szCs w:val="22"/>
        </w:rPr>
        <w:t xml:space="preserve"> The wall boasted five differentiated pyramids learners could choose from. Each section of each pyramid contained a sentence in English which the learners would translate into Welsh. Each section would start with the previous sentence/sentences to gain repetition in each section. Learner one would begin and </w:t>
      </w:r>
      <w:r w:rsidR="00703718" w:rsidRPr="00F7036C">
        <w:rPr>
          <w:rFonts w:ascii="Arial" w:hAnsi="Arial" w:cs="Arial"/>
          <w:color w:val="000000" w:themeColor="text1"/>
          <w:sz w:val="22"/>
          <w:szCs w:val="22"/>
        </w:rPr>
        <w:t xml:space="preserve">translate as many </w:t>
      </w:r>
      <w:r w:rsidR="004439C3" w:rsidRPr="00F7036C">
        <w:rPr>
          <w:rFonts w:ascii="Arial" w:hAnsi="Arial" w:cs="Arial"/>
          <w:color w:val="000000" w:themeColor="text1"/>
          <w:sz w:val="22"/>
          <w:szCs w:val="22"/>
        </w:rPr>
        <w:t>sections as possible</w:t>
      </w:r>
      <w:r w:rsidR="00703718" w:rsidRPr="00F7036C">
        <w:rPr>
          <w:rFonts w:ascii="Arial" w:hAnsi="Arial" w:cs="Arial"/>
          <w:color w:val="000000" w:themeColor="text1"/>
          <w:sz w:val="22"/>
          <w:szCs w:val="22"/>
        </w:rPr>
        <w:t xml:space="preserve"> of the pyramid </w:t>
      </w:r>
      <w:r w:rsidR="00694D97" w:rsidRPr="00F7036C">
        <w:rPr>
          <w:rFonts w:ascii="Arial" w:hAnsi="Arial" w:cs="Arial"/>
          <w:color w:val="000000" w:themeColor="text1"/>
          <w:sz w:val="22"/>
          <w:szCs w:val="22"/>
        </w:rPr>
        <w:t>using the correct Welsh language patterns for translation. When learner one makes a mistake, it is then learner two’s turn. Learner one can search on the wall for the correct Welsh language pattern ready for their next turn.</w:t>
      </w:r>
      <w:r w:rsidR="00703718" w:rsidRPr="00F7036C">
        <w:rPr>
          <w:rFonts w:ascii="Arial" w:hAnsi="Arial" w:cs="Arial"/>
          <w:color w:val="000000" w:themeColor="text1"/>
          <w:sz w:val="22"/>
          <w:szCs w:val="22"/>
        </w:rPr>
        <w:t xml:space="preserve"> Both learners </w:t>
      </w:r>
      <w:r w:rsidR="0019795D" w:rsidRPr="00F7036C">
        <w:rPr>
          <w:rFonts w:ascii="Arial" w:hAnsi="Arial" w:cs="Arial"/>
          <w:color w:val="000000" w:themeColor="text1"/>
          <w:sz w:val="22"/>
          <w:szCs w:val="22"/>
        </w:rPr>
        <w:t xml:space="preserve">are </w:t>
      </w:r>
      <w:r w:rsidR="00703718" w:rsidRPr="00F7036C">
        <w:rPr>
          <w:rFonts w:ascii="Arial" w:hAnsi="Arial" w:cs="Arial"/>
          <w:color w:val="000000" w:themeColor="text1"/>
          <w:sz w:val="22"/>
          <w:szCs w:val="22"/>
        </w:rPr>
        <w:t xml:space="preserve">hearing and saying the same Welsh language patterns constantly while at the wall. According to </w:t>
      </w:r>
      <w:r w:rsidR="00343C73" w:rsidRPr="00F7036C">
        <w:rPr>
          <w:rFonts w:ascii="Arial" w:hAnsi="Arial" w:cs="Arial"/>
          <w:color w:val="000000" w:themeColor="text1"/>
          <w:sz w:val="22"/>
          <w:szCs w:val="22"/>
        </w:rPr>
        <w:t xml:space="preserve">Zahn. Et al (2018) learning through repetition promotes better memory restoration for a longer period. </w:t>
      </w:r>
      <w:proofErr w:type="spellStart"/>
      <w:r w:rsidR="003A5DD1" w:rsidRPr="00F7036C">
        <w:rPr>
          <w:rFonts w:ascii="Arial" w:hAnsi="Arial" w:cs="Arial"/>
          <w:color w:val="000000" w:themeColor="text1"/>
          <w:sz w:val="22"/>
          <w:szCs w:val="22"/>
        </w:rPr>
        <w:t>Hanzawa</w:t>
      </w:r>
      <w:proofErr w:type="spellEnd"/>
      <w:r w:rsidR="003A5DD1" w:rsidRPr="00F7036C">
        <w:rPr>
          <w:rFonts w:ascii="Arial" w:hAnsi="Arial" w:cs="Arial"/>
          <w:color w:val="000000" w:themeColor="text1"/>
          <w:sz w:val="22"/>
          <w:szCs w:val="22"/>
        </w:rPr>
        <w:t xml:space="preserve"> and Suzuki (2023)</w:t>
      </w:r>
      <w:r w:rsidR="00343C73" w:rsidRPr="00F7036C">
        <w:rPr>
          <w:rFonts w:ascii="Arial" w:hAnsi="Arial" w:cs="Arial"/>
          <w:color w:val="000000" w:themeColor="text1"/>
          <w:sz w:val="22"/>
          <w:szCs w:val="22"/>
        </w:rPr>
        <w:t xml:space="preserve"> seem to agree repetition strengthens oral </w:t>
      </w:r>
      <w:r w:rsidR="004439C3" w:rsidRPr="00F7036C">
        <w:rPr>
          <w:rFonts w:ascii="Arial" w:hAnsi="Arial" w:cs="Arial"/>
          <w:color w:val="000000" w:themeColor="text1"/>
          <w:sz w:val="22"/>
          <w:szCs w:val="22"/>
        </w:rPr>
        <w:t>fluency;</w:t>
      </w:r>
      <w:r w:rsidR="00343C73" w:rsidRPr="00F7036C">
        <w:rPr>
          <w:rFonts w:ascii="Arial" w:hAnsi="Arial" w:cs="Arial"/>
          <w:color w:val="000000" w:themeColor="text1"/>
          <w:sz w:val="22"/>
          <w:szCs w:val="22"/>
        </w:rPr>
        <w:t xml:space="preserve"> they believe there are limitations to using repetition as a strategy due to learners perceiving repetition as tedious. Therefore, adding a game themed nature</w:t>
      </w:r>
      <w:r w:rsidR="004439C3" w:rsidRPr="00F7036C">
        <w:rPr>
          <w:rFonts w:ascii="Arial" w:hAnsi="Arial" w:cs="Arial"/>
          <w:color w:val="000000" w:themeColor="text1"/>
          <w:sz w:val="22"/>
          <w:szCs w:val="22"/>
        </w:rPr>
        <w:t xml:space="preserve"> (</w:t>
      </w:r>
      <w:proofErr w:type="spellStart"/>
      <w:r w:rsidR="004439C3" w:rsidRPr="00F7036C">
        <w:rPr>
          <w:rFonts w:ascii="Arial" w:hAnsi="Arial" w:cs="Arial"/>
          <w:color w:val="000000" w:themeColor="text1"/>
          <w:sz w:val="22"/>
          <w:szCs w:val="22"/>
        </w:rPr>
        <w:t>Allieah</w:t>
      </w:r>
      <w:proofErr w:type="spellEnd"/>
      <w:r w:rsidR="004439C3" w:rsidRPr="00F7036C">
        <w:rPr>
          <w:rFonts w:ascii="Arial" w:hAnsi="Arial" w:cs="Arial"/>
          <w:color w:val="000000" w:themeColor="text1"/>
          <w:sz w:val="22"/>
          <w:szCs w:val="22"/>
        </w:rPr>
        <w:t>. Et al</w:t>
      </w:r>
      <w:r w:rsidR="004439C3" w:rsidRPr="00F7036C">
        <w:rPr>
          <w:rFonts w:ascii="Arial" w:hAnsi="Arial" w:cs="Arial"/>
          <w:color w:val="000000" w:themeColor="text1"/>
          <w:sz w:val="22"/>
          <w:szCs w:val="22"/>
        </w:rPr>
        <w:t xml:space="preserve">, </w:t>
      </w:r>
      <w:r w:rsidR="004439C3" w:rsidRPr="00F7036C">
        <w:rPr>
          <w:rFonts w:ascii="Arial" w:hAnsi="Arial" w:cs="Arial"/>
          <w:color w:val="000000" w:themeColor="text1"/>
          <w:sz w:val="22"/>
          <w:szCs w:val="22"/>
        </w:rPr>
        <w:t>2023)</w:t>
      </w:r>
      <w:r w:rsidR="00343C73" w:rsidRPr="00F7036C">
        <w:rPr>
          <w:rFonts w:ascii="Arial" w:hAnsi="Arial" w:cs="Arial"/>
          <w:color w:val="000000" w:themeColor="text1"/>
          <w:sz w:val="22"/>
          <w:szCs w:val="22"/>
        </w:rPr>
        <w:t xml:space="preserve"> to a repetitive task seemed the best way of gaining the positive aspect of </w:t>
      </w:r>
      <w:r w:rsidR="004439C3" w:rsidRPr="00F7036C">
        <w:rPr>
          <w:rFonts w:ascii="Arial" w:hAnsi="Arial" w:cs="Arial"/>
          <w:color w:val="000000" w:themeColor="text1"/>
          <w:sz w:val="22"/>
          <w:szCs w:val="22"/>
        </w:rPr>
        <w:t>progression of oral fluency (</w:t>
      </w:r>
      <w:proofErr w:type="spellStart"/>
      <w:r w:rsidR="004439C3" w:rsidRPr="00F7036C">
        <w:rPr>
          <w:rFonts w:ascii="Arial" w:hAnsi="Arial" w:cs="Arial"/>
          <w:color w:val="000000" w:themeColor="text1"/>
          <w:sz w:val="22"/>
          <w:szCs w:val="22"/>
        </w:rPr>
        <w:t>Hanzawa</w:t>
      </w:r>
      <w:proofErr w:type="spellEnd"/>
      <w:r w:rsidR="004439C3" w:rsidRPr="00F7036C">
        <w:rPr>
          <w:rFonts w:ascii="Arial" w:hAnsi="Arial" w:cs="Arial"/>
          <w:color w:val="000000" w:themeColor="text1"/>
          <w:sz w:val="22"/>
          <w:szCs w:val="22"/>
        </w:rPr>
        <w:t xml:space="preserve"> and Suzuki</w:t>
      </w:r>
      <w:r w:rsidR="004439C3" w:rsidRPr="00F7036C">
        <w:rPr>
          <w:rFonts w:ascii="Arial" w:hAnsi="Arial" w:cs="Arial"/>
          <w:color w:val="000000" w:themeColor="text1"/>
          <w:sz w:val="22"/>
          <w:szCs w:val="22"/>
        </w:rPr>
        <w:t xml:space="preserve">, </w:t>
      </w:r>
      <w:r w:rsidR="004439C3" w:rsidRPr="00F7036C">
        <w:rPr>
          <w:rFonts w:ascii="Arial" w:hAnsi="Arial" w:cs="Arial"/>
          <w:color w:val="000000" w:themeColor="text1"/>
          <w:sz w:val="22"/>
          <w:szCs w:val="22"/>
        </w:rPr>
        <w:t>2023)</w:t>
      </w:r>
      <w:r w:rsidR="004439C3" w:rsidRPr="00F7036C">
        <w:rPr>
          <w:rFonts w:ascii="Arial" w:hAnsi="Arial" w:cs="Arial"/>
          <w:color w:val="000000" w:themeColor="text1"/>
          <w:sz w:val="22"/>
          <w:szCs w:val="22"/>
        </w:rPr>
        <w:t xml:space="preserve"> and restoring memory (</w:t>
      </w:r>
      <w:r w:rsidR="004439C3" w:rsidRPr="00F7036C">
        <w:rPr>
          <w:rFonts w:ascii="Arial" w:hAnsi="Arial" w:cs="Arial"/>
          <w:color w:val="000000" w:themeColor="text1"/>
          <w:sz w:val="22"/>
          <w:szCs w:val="22"/>
        </w:rPr>
        <w:t>Zahn. Et al</w:t>
      </w:r>
      <w:r w:rsidR="004439C3" w:rsidRPr="00F7036C">
        <w:rPr>
          <w:rFonts w:ascii="Arial" w:hAnsi="Arial" w:cs="Arial"/>
          <w:color w:val="000000" w:themeColor="text1"/>
          <w:sz w:val="22"/>
          <w:szCs w:val="22"/>
        </w:rPr>
        <w:t xml:space="preserve">, </w:t>
      </w:r>
      <w:r w:rsidR="004439C3" w:rsidRPr="00F7036C">
        <w:rPr>
          <w:rFonts w:ascii="Arial" w:hAnsi="Arial" w:cs="Arial"/>
          <w:color w:val="000000" w:themeColor="text1"/>
          <w:sz w:val="22"/>
          <w:szCs w:val="22"/>
        </w:rPr>
        <w:t>2018)</w:t>
      </w:r>
      <w:r w:rsidR="004439C3" w:rsidRPr="00F7036C">
        <w:rPr>
          <w:rFonts w:ascii="Arial" w:hAnsi="Arial" w:cs="Arial"/>
          <w:color w:val="000000" w:themeColor="text1"/>
          <w:sz w:val="22"/>
          <w:szCs w:val="22"/>
        </w:rPr>
        <w:t xml:space="preserve"> of the Welsh language patterns while</w:t>
      </w:r>
      <w:r w:rsidR="00343C73" w:rsidRPr="00F7036C">
        <w:rPr>
          <w:rFonts w:ascii="Arial" w:hAnsi="Arial" w:cs="Arial"/>
          <w:color w:val="000000" w:themeColor="text1"/>
          <w:sz w:val="22"/>
          <w:szCs w:val="22"/>
        </w:rPr>
        <w:t xml:space="preserve"> eliminating any tedious factors to gain increased opportunity of engagement</w:t>
      </w:r>
      <w:r w:rsidR="004439C3" w:rsidRPr="00F7036C">
        <w:rPr>
          <w:rFonts w:ascii="Arial" w:hAnsi="Arial" w:cs="Arial"/>
          <w:color w:val="000000" w:themeColor="text1"/>
          <w:sz w:val="22"/>
          <w:szCs w:val="22"/>
        </w:rPr>
        <w:t xml:space="preserve">. </w:t>
      </w:r>
      <w:r w:rsidR="00396239" w:rsidRPr="00F7036C">
        <w:rPr>
          <w:rFonts w:ascii="Arial" w:hAnsi="Arial" w:cs="Arial"/>
          <w:color w:val="000000" w:themeColor="text1"/>
          <w:sz w:val="22"/>
          <w:szCs w:val="22"/>
        </w:rPr>
        <w:t xml:space="preserve">The pairs of learners rotated throughout the week, which enabled all learners the opportunity to participate by the end of each week. </w:t>
      </w:r>
      <w:r w:rsidR="0019795D" w:rsidRPr="00F7036C">
        <w:rPr>
          <w:rFonts w:ascii="Arial" w:hAnsi="Arial" w:cs="Arial"/>
          <w:color w:val="000000" w:themeColor="text1"/>
          <w:sz w:val="22"/>
          <w:szCs w:val="22"/>
        </w:rPr>
        <w:t xml:space="preserve">Initially, the writer selected a learner and modelled the activity to the whole class. This was to provide an insight to the learners into the thought process behind the activity through observation </w:t>
      </w:r>
      <w:r w:rsidR="00396239" w:rsidRPr="00F7036C">
        <w:rPr>
          <w:rFonts w:ascii="Arial" w:hAnsi="Arial" w:cs="Arial"/>
          <w:color w:val="000000" w:themeColor="text1"/>
          <w:sz w:val="22"/>
          <w:szCs w:val="22"/>
        </w:rPr>
        <w:t>(Salisu and Ransom, 2014)</w:t>
      </w:r>
      <w:r w:rsidR="0019795D" w:rsidRPr="00F7036C">
        <w:rPr>
          <w:rFonts w:ascii="Arial" w:hAnsi="Arial" w:cs="Arial"/>
          <w:color w:val="000000" w:themeColor="text1"/>
          <w:sz w:val="22"/>
          <w:szCs w:val="22"/>
        </w:rPr>
        <w:t xml:space="preserve">. </w:t>
      </w:r>
      <w:r w:rsidR="00560D55" w:rsidRPr="00F7036C">
        <w:rPr>
          <w:rFonts w:ascii="Arial" w:hAnsi="Arial" w:cs="Arial"/>
          <w:color w:val="000000" w:themeColor="text1"/>
          <w:sz w:val="22"/>
          <w:szCs w:val="22"/>
        </w:rPr>
        <w:t xml:space="preserve">Creating this activity provided awareness of the benefits of flipped learning in the classroom. </w:t>
      </w:r>
      <w:r w:rsidR="00396239" w:rsidRPr="00F7036C">
        <w:rPr>
          <w:rFonts w:ascii="Arial" w:hAnsi="Arial" w:cs="Arial"/>
          <w:color w:val="000000" w:themeColor="text1"/>
          <w:sz w:val="22"/>
          <w:szCs w:val="22"/>
        </w:rPr>
        <w:t>S</w:t>
      </w:r>
      <w:r w:rsidR="00560D55" w:rsidRPr="00F7036C">
        <w:rPr>
          <w:rFonts w:ascii="Arial" w:hAnsi="Arial" w:cs="Arial"/>
          <w:color w:val="000000" w:themeColor="text1"/>
          <w:sz w:val="22"/>
          <w:szCs w:val="22"/>
        </w:rPr>
        <w:t>ending learners to the wall to work independently while the writer taught whole class Welsh was not working well. This was due to the learners forgetting the task when they arrived at the wall</w:t>
      </w:r>
      <w:r w:rsidR="00396239" w:rsidRPr="00F7036C">
        <w:rPr>
          <w:rFonts w:ascii="Arial" w:hAnsi="Arial" w:cs="Arial"/>
          <w:color w:val="000000" w:themeColor="text1"/>
          <w:sz w:val="22"/>
          <w:szCs w:val="22"/>
        </w:rPr>
        <w:t xml:space="preserve"> forgetting what had been modelled</w:t>
      </w:r>
      <w:r w:rsidR="00560D55" w:rsidRPr="00F7036C">
        <w:rPr>
          <w:rFonts w:ascii="Arial" w:hAnsi="Arial" w:cs="Arial"/>
          <w:color w:val="000000" w:themeColor="text1"/>
          <w:sz w:val="22"/>
          <w:szCs w:val="22"/>
        </w:rPr>
        <w:t xml:space="preserve">. </w:t>
      </w:r>
      <w:r w:rsidR="0019795D" w:rsidRPr="00F7036C">
        <w:rPr>
          <w:rFonts w:ascii="Arial" w:hAnsi="Arial" w:cs="Arial"/>
          <w:color w:val="000000" w:themeColor="text1"/>
          <w:sz w:val="22"/>
          <w:szCs w:val="22"/>
        </w:rPr>
        <w:t>This led to the realisation</w:t>
      </w:r>
      <w:r w:rsidR="00396239" w:rsidRPr="00F7036C">
        <w:rPr>
          <w:rFonts w:ascii="Arial" w:hAnsi="Arial" w:cs="Arial"/>
          <w:color w:val="000000" w:themeColor="text1"/>
          <w:sz w:val="22"/>
          <w:szCs w:val="22"/>
        </w:rPr>
        <w:t xml:space="preserve"> access to</w:t>
      </w:r>
      <w:r w:rsidR="0019795D" w:rsidRPr="00F7036C">
        <w:rPr>
          <w:rFonts w:ascii="Arial" w:hAnsi="Arial" w:cs="Arial"/>
          <w:color w:val="000000" w:themeColor="text1"/>
          <w:sz w:val="22"/>
          <w:szCs w:val="22"/>
        </w:rPr>
        <w:t xml:space="preserve"> solid guidance</w:t>
      </w:r>
      <w:r w:rsidR="00396239" w:rsidRPr="00F7036C">
        <w:rPr>
          <w:rFonts w:ascii="Arial" w:hAnsi="Arial" w:cs="Arial"/>
          <w:color w:val="000000" w:themeColor="text1"/>
          <w:sz w:val="22"/>
          <w:szCs w:val="22"/>
        </w:rPr>
        <w:t xml:space="preserve"> at the wall</w:t>
      </w:r>
      <w:r w:rsidR="0019795D" w:rsidRPr="00F7036C">
        <w:rPr>
          <w:rFonts w:ascii="Arial" w:hAnsi="Arial" w:cs="Arial"/>
          <w:color w:val="000000" w:themeColor="text1"/>
          <w:sz w:val="22"/>
          <w:szCs w:val="22"/>
        </w:rPr>
        <w:t xml:space="preserve"> was required for effective independent learning. The writer </w:t>
      </w:r>
      <w:r w:rsidR="00396239" w:rsidRPr="00F7036C">
        <w:rPr>
          <w:rFonts w:ascii="Arial" w:hAnsi="Arial" w:cs="Arial"/>
          <w:color w:val="000000" w:themeColor="text1"/>
          <w:sz w:val="22"/>
          <w:szCs w:val="22"/>
        </w:rPr>
        <w:t xml:space="preserve">decided to incorporate a video of two learners modelling the activity and provide access to the video through a QR code which was situated by the wall. This allowed the learners access to guidance to learn at the wall and the writer to teach the rest of the class. </w:t>
      </w:r>
    </w:p>
    <w:p w14:paraId="0E1212B8" w14:textId="77777777" w:rsidR="00B41A55" w:rsidRPr="00F7036C" w:rsidRDefault="00B41A55" w:rsidP="00F7036C">
      <w:pPr>
        <w:spacing w:line="360" w:lineRule="auto"/>
        <w:rPr>
          <w:rFonts w:ascii="Arial" w:hAnsi="Arial" w:cs="Arial"/>
          <w:color w:val="000000" w:themeColor="text1"/>
          <w:sz w:val="22"/>
          <w:szCs w:val="22"/>
        </w:rPr>
      </w:pPr>
    </w:p>
    <w:p w14:paraId="7E462690" w14:textId="77777777" w:rsidR="00F7036C" w:rsidRPr="00F7036C" w:rsidRDefault="00F7036C" w:rsidP="00F7036C">
      <w:pPr>
        <w:spacing w:line="360" w:lineRule="auto"/>
        <w:rPr>
          <w:rFonts w:ascii="Arial" w:hAnsi="Arial" w:cs="Arial"/>
          <w:b/>
          <w:bCs/>
          <w:color w:val="000000" w:themeColor="text1"/>
          <w:sz w:val="22"/>
          <w:szCs w:val="22"/>
        </w:rPr>
      </w:pPr>
    </w:p>
    <w:p w14:paraId="3F62E0A3" w14:textId="2509A686" w:rsidR="00B41A55" w:rsidRPr="00F7036C" w:rsidRDefault="00B41A55" w:rsidP="00F7036C">
      <w:pPr>
        <w:spacing w:line="360" w:lineRule="auto"/>
        <w:rPr>
          <w:rFonts w:ascii="Arial" w:hAnsi="Arial" w:cs="Arial"/>
          <w:color w:val="000000" w:themeColor="text1"/>
          <w:sz w:val="22"/>
          <w:szCs w:val="22"/>
        </w:rPr>
      </w:pPr>
      <w:r w:rsidRPr="00F7036C">
        <w:rPr>
          <w:rFonts w:ascii="Arial" w:hAnsi="Arial" w:cs="Arial"/>
          <w:color w:val="000000" w:themeColor="text1"/>
          <w:sz w:val="22"/>
          <w:szCs w:val="22"/>
        </w:rPr>
        <w:t xml:space="preserve">In this review the writer will move forward exploring their </w:t>
      </w:r>
      <w:r w:rsidR="00F71E72" w:rsidRPr="00F7036C">
        <w:rPr>
          <w:rFonts w:ascii="Arial" w:hAnsi="Arial" w:cs="Arial"/>
          <w:color w:val="000000" w:themeColor="text1"/>
          <w:sz w:val="22"/>
          <w:szCs w:val="22"/>
        </w:rPr>
        <w:t xml:space="preserve">authentic teaching style in the classroom using a </w:t>
      </w:r>
      <w:r w:rsidR="00BD708D" w:rsidRPr="00F7036C">
        <w:rPr>
          <w:rFonts w:ascii="Arial" w:hAnsi="Arial" w:cs="Arial"/>
          <w:color w:val="000000" w:themeColor="text1"/>
          <w:sz w:val="22"/>
          <w:szCs w:val="22"/>
        </w:rPr>
        <w:t>m</w:t>
      </w:r>
      <w:r w:rsidR="00F71E72" w:rsidRPr="00F7036C">
        <w:rPr>
          <w:rFonts w:ascii="Arial" w:hAnsi="Arial" w:cs="Arial"/>
          <w:color w:val="000000" w:themeColor="text1"/>
          <w:sz w:val="22"/>
          <w:szCs w:val="22"/>
        </w:rPr>
        <w:t xml:space="preserve">athematics lesson for example. </w:t>
      </w:r>
      <w:r w:rsidR="001A5D25" w:rsidRPr="00F7036C">
        <w:rPr>
          <w:rFonts w:ascii="Arial" w:hAnsi="Arial" w:cs="Arial"/>
          <w:color w:val="000000" w:themeColor="text1"/>
          <w:sz w:val="22"/>
          <w:szCs w:val="22"/>
        </w:rPr>
        <w:t xml:space="preserve">When planning lessons for </w:t>
      </w:r>
      <w:r w:rsidR="00BD708D" w:rsidRPr="00F7036C">
        <w:rPr>
          <w:rFonts w:ascii="Arial" w:hAnsi="Arial" w:cs="Arial"/>
          <w:color w:val="000000" w:themeColor="text1"/>
          <w:sz w:val="22"/>
          <w:szCs w:val="22"/>
        </w:rPr>
        <w:t>m</w:t>
      </w:r>
      <w:r w:rsidR="001A5D25" w:rsidRPr="00F7036C">
        <w:rPr>
          <w:rFonts w:ascii="Arial" w:hAnsi="Arial" w:cs="Arial"/>
          <w:color w:val="000000" w:themeColor="text1"/>
          <w:sz w:val="22"/>
          <w:szCs w:val="22"/>
        </w:rPr>
        <w:t>athematics according to Da (2023)</w:t>
      </w:r>
      <w:r w:rsidR="00623471" w:rsidRPr="00F7036C">
        <w:rPr>
          <w:rFonts w:ascii="Arial" w:hAnsi="Arial" w:cs="Arial"/>
          <w:color w:val="000000" w:themeColor="text1"/>
          <w:sz w:val="22"/>
          <w:szCs w:val="22"/>
        </w:rPr>
        <w:t>,</w:t>
      </w:r>
      <w:r w:rsidR="00BD708D" w:rsidRPr="00F7036C">
        <w:rPr>
          <w:rFonts w:ascii="Arial" w:hAnsi="Arial" w:cs="Arial"/>
          <w:color w:val="000000" w:themeColor="text1"/>
          <w:sz w:val="22"/>
          <w:szCs w:val="22"/>
        </w:rPr>
        <w:t xml:space="preserve"> theory and practice go together. </w:t>
      </w:r>
      <w:r w:rsidR="00623471" w:rsidRPr="00F7036C">
        <w:rPr>
          <w:rFonts w:ascii="Arial" w:hAnsi="Arial" w:cs="Arial"/>
          <w:color w:val="000000" w:themeColor="text1"/>
          <w:sz w:val="22"/>
          <w:szCs w:val="22"/>
        </w:rPr>
        <w:t>Application of m</w:t>
      </w:r>
      <w:r w:rsidR="00BD708D" w:rsidRPr="00F7036C">
        <w:rPr>
          <w:rFonts w:ascii="Arial" w:hAnsi="Arial" w:cs="Arial"/>
          <w:color w:val="000000" w:themeColor="text1"/>
          <w:sz w:val="22"/>
          <w:szCs w:val="22"/>
        </w:rPr>
        <w:t xml:space="preserve">athematics to real life is vital for problem solving effectively in </w:t>
      </w:r>
      <w:r w:rsidR="00EF3C7F" w:rsidRPr="00F7036C">
        <w:rPr>
          <w:rFonts w:ascii="Arial" w:hAnsi="Arial" w:cs="Arial"/>
          <w:color w:val="000000" w:themeColor="text1"/>
          <w:sz w:val="22"/>
          <w:szCs w:val="22"/>
        </w:rPr>
        <w:t>every day</w:t>
      </w:r>
      <w:r w:rsidR="00BD708D" w:rsidRPr="00F7036C">
        <w:rPr>
          <w:rFonts w:ascii="Arial" w:hAnsi="Arial" w:cs="Arial"/>
          <w:color w:val="000000" w:themeColor="text1"/>
          <w:sz w:val="22"/>
          <w:szCs w:val="22"/>
        </w:rPr>
        <w:t xml:space="preserve">. Moreover, mathematic competencies are valuable in other </w:t>
      </w:r>
      <w:proofErr w:type="spellStart"/>
      <w:r w:rsidR="00BD708D" w:rsidRPr="00F7036C">
        <w:rPr>
          <w:rFonts w:ascii="Arial" w:hAnsi="Arial" w:cs="Arial"/>
          <w:color w:val="000000" w:themeColor="text1"/>
          <w:sz w:val="22"/>
          <w:szCs w:val="22"/>
        </w:rPr>
        <w:t>AoL</w:t>
      </w:r>
      <w:proofErr w:type="spellEnd"/>
      <w:r w:rsidR="00BD708D" w:rsidRPr="00F7036C">
        <w:rPr>
          <w:rFonts w:ascii="Arial" w:hAnsi="Arial" w:cs="Arial"/>
          <w:color w:val="000000" w:themeColor="text1"/>
          <w:sz w:val="22"/>
          <w:szCs w:val="22"/>
        </w:rPr>
        <w:t xml:space="preserve"> in the curriculum. </w:t>
      </w:r>
      <w:r w:rsidR="00EF3C7F" w:rsidRPr="00F7036C">
        <w:rPr>
          <w:rFonts w:ascii="Arial" w:hAnsi="Arial" w:cs="Arial"/>
          <w:color w:val="000000" w:themeColor="text1"/>
          <w:sz w:val="22"/>
          <w:szCs w:val="22"/>
        </w:rPr>
        <w:t xml:space="preserve">Piaget (1936), believed during Key Stage 2 (KS2) learners now </w:t>
      </w:r>
      <w:r w:rsidR="00703C33" w:rsidRPr="00F7036C">
        <w:rPr>
          <w:rFonts w:ascii="Arial" w:hAnsi="Arial" w:cs="Arial"/>
          <w:color w:val="000000" w:themeColor="text1"/>
          <w:sz w:val="22"/>
          <w:szCs w:val="22"/>
        </w:rPr>
        <w:t xml:space="preserve">are now able to </w:t>
      </w:r>
      <w:r w:rsidR="00EF3C7F" w:rsidRPr="00F7036C">
        <w:rPr>
          <w:rFonts w:ascii="Arial" w:hAnsi="Arial" w:cs="Arial"/>
          <w:color w:val="000000" w:themeColor="text1"/>
          <w:sz w:val="22"/>
          <w:szCs w:val="22"/>
        </w:rPr>
        <w:t xml:space="preserve">reverse their thoughts while problem solving; giving thinking increased flexibility and effectiveness. However, he believed this was heavily dependent on </w:t>
      </w:r>
      <w:r w:rsidR="00703C33" w:rsidRPr="00F7036C">
        <w:rPr>
          <w:rFonts w:ascii="Arial" w:hAnsi="Arial" w:cs="Arial"/>
          <w:color w:val="000000" w:themeColor="text1"/>
          <w:sz w:val="22"/>
          <w:szCs w:val="22"/>
        </w:rPr>
        <w:t>learners’</w:t>
      </w:r>
      <w:r w:rsidR="00EF3C7F" w:rsidRPr="00F7036C">
        <w:rPr>
          <w:rFonts w:ascii="Arial" w:hAnsi="Arial" w:cs="Arial"/>
          <w:color w:val="000000" w:themeColor="text1"/>
          <w:sz w:val="22"/>
          <w:szCs w:val="22"/>
        </w:rPr>
        <w:t xml:space="preserve"> requirement of ‘concreate representation’ of the mental thought process</w:t>
      </w:r>
      <w:r w:rsidR="00172399" w:rsidRPr="00F7036C">
        <w:rPr>
          <w:rFonts w:ascii="Arial" w:hAnsi="Arial" w:cs="Arial"/>
          <w:color w:val="000000" w:themeColor="text1"/>
          <w:sz w:val="22"/>
          <w:szCs w:val="22"/>
        </w:rPr>
        <w:t xml:space="preserve"> (Gray and </w:t>
      </w:r>
      <w:proofErr w:type="spellStart"/>
      <w:r w:rsidR="00172399" w:rsidRPr="00F7036C">
        <w:rPr>
          <w:rFonts w:ascii="Arial" w:hAnsi="Arial" w:cs="Arial"/>
          <w:color w:val="000000" w:themeColor="text1"/>
          <w:sz w:val="22"/>
          <w:szCs w:val="22"/>
        </w:rPr>
        <w:t>Macblain</w:t>
      </w:r>
      <w:proofErr w:type="spellEnd"/>
      <w:r w:rsidR="00172399" w:rsidRPr="00F7036C">
        <w:rPr>
          <w:rFonts w:ascii="Arial" w:hAnsi="Arial" w:cs="Arial"/>
          <w:color w:val="000000" w:themeColor="text1"/>
          <w:sz w:val="22"/>
          <w:szCs w:val="22"/>
        </w:rPr>
        <w:t>, 2015)</w:t>
      </w:r>
      <w:r w:rsidR="00EF3C7F" w:rsidRPr="00F7036C">
        <w:rPr>
          <w:rFonts w:ascii="Arial" w:hAnsi="Arial" w:cs="Arial"/>
          <w:color w:val="000000" w:themeColor="text1"/>
          <w:sz w:val="22"/>
          <w:szCs w:val="22"/>
        </w:rPr>
        <w:t>.</w:t>
      </w:r>
      <w:r w:rsidR="00703C33" w:rsidRPr="00F7036C">
        <w:rPr>
          <w:rFonts w:ascii="Arial" w:hAnsi="Arial" w:cs="Arial"/>
          <w:color w:val="000000" w:themeColor="text1"/>
          <w:sz w:val="22"/>
          <w:szCs w:val="22"/>
        </w:rPr>
        <w:t xml:space="preserve"> However, </w:t>
      </w:r>
      <w:r w:rsidR="00172399" w:rsidRPr="00F7036C">
        <w:rPr>
          <w:rFonts w:ascii="Arial" w:hAnsi="Arial" w:cs="Arial"/>
          <w:color w:val="000000" w:themeColor="text1"/>
          <w:sz w:val="22"/>
          <w:szCs w:val="22"/>
        </w:rPr>
        <w:t>Donaldson</w:t>
      </w:r>
      <w:r w:rsidR="00EE168A" w:rsidRPr="00F7036C">
        <w:rPr>
          <w:rFonts w:ascii="Arial" w:hAnsi="Arial" w:cs="Arial"/>
          <w:color w:val="000000" w:themeColor="text1"/>
          <w:sz w:val="22"/>
          <w:szCs w:val="22"/>
        </w:rPr>
        <w:t xml:space="preserve"> (1978)</w:t>
      </w:r>
      <w:r w:rsidR="00172399" w:rsidRPr="00F7036C">
        <w:rPr>
          <w:rFonts w:ascii="Arial" w:hAnsi="Arial" w:cs="Arial"/>
          <w:color w:val="000000" w:themeColor="text1"/>
          <w:sz w:val="22"/>
          <w:szCs w:val="22"/>
        </w:rPr>
        <w:t xml:space="preserve"> strongly disagreed with Piaget’s thoughts and believed he</w:t>
      </w:r>
      <w:r w:rsidR="00703C33" w:rsidRPr="00F7036C">
        <w:rPr>
          <w:rFonts w:ascii="Arial" w:hAnsi="Arial" w:cs="Arial"/>
          <w:color w:val="000000" w:themeColor="text1"/>
          <w:sz w:val="22"/>
          <w:szCs w:val="22"/>
        </w:rPr>
        <w:t xml:space="preserve"> underestim</w:t>
      </w:r>
      <w:r w:rsidR="00172399" w:rsidRPr="00F7036C">
        <w:rPr>
          <w:rFonts w:ascii="Arial" w:hAnsi="Arial" w:cs="Arial"/>
          <w:color w:val="000000" w:themeColor="text1"/>
          <w:sz w:val="22"/>
          <w:szCs w:val="22"/>
        </w:rPr>
        <w:t>ated</w:t>
      </w:r>
      <w:r w:rsidR="00703C33" w:rsidRPr="00F7036C">
        <w:rPr>
          <w:rFonts w:ascii="Arial" w:hAnsi="Arial" w:cs="Arial"/>
          <w:color w:val="000000" w:themeColor="text1"/>
          <w:sz w:val="22"/>
          <w:szCs w:val="22"/>
        </w:rPr>
        <w:t xml:space="preserve"> the ability of young learners</w:t>
      </w:r>
      <w:r w:rsidR="00172399" w:rsidRPr="00F7036C">
        <w:rPr>
          <w:rFonts w:ascii="Arial" w:hAnsi="Arial" w:cs="Arial"/>
          <w:color w:val="000000" w:themeColor="text1"/>
          <w:sz w:val="22"/>
          <w:szCs w:val="22"/>
        </w:rPr>
        <w:t xml:space="preserve">. Equally, what learners struggle with </w:t>
      </w:r>
      <w:r w:rsidR="00EE168A" w:rsidRPr="00F7036C">
        <w:rPr>
          <w:rFonts w:ascii="Arial" w:hAnsi="Arial" w:cs="Arial"/>
          <w:color w:val="000000" w:themeColor="text1"/>
          <w:sz w:val="22"/>
          <w:szCs w:val="22"/>
        </w:rPr>
        <w:t xml:space="preserve">Piaget’s experiments they are successful at doing in daily life. Donaldson believed this was due to children relying on ‘what they see in a problem as opposed to ‘what they are being asked to do’ </w:t>
      </w:r>
      <w:r w:rsidR="00D75B6D" w:rsidRPr="00F7036C">
        <w:rPr>
          <w:rFonts w:ascii="Arial" w:hAnsi="Arial" w:cs="Arial"/>
          <w:color w:val="000000" w:themeColor="text1"/>
          <w:sz w:val="22"/>
          <w:szCs w:val="22"/>
        </w:rPr>
        <w:t>(Karmiloff-Smith, 1980)</w:t>
      </w:r>
      <w:r w:rsidR="00EE168A" w:rsidRPr="00F7036C">
        <w:rPr>
          <w:rFonts w:ascii="Arial" w:hAnsi="Arial" w:cs="Arial"/>
          <w:color w:val="000000" w:themeColor="text1"/>
          <w:sz w:val="22"/>
          <w:szCs w:val="22"/>
        </w:rPr>
        <w:t>.</w:t>
      </w:r>
      <w:r w:rsidR="00172399" w:rsidRPr="00F7036C">
        <w:rPr>
          <w:rFonts w:ascii="Arial" w:hAnsi="Arial" w:cs="Arial"/>
          <w:color w:val="000000" w:themeColor="text1"/>
          <w:sz w:val="22"/>
          <w:szCs w:val="22"/>
        </w:rPr>
        <w:t xml:space="preserve"> </w:t>
      </w:r>
      <w:r w:rsidR="00BD05F9" w:rsidRPr="00F7036C">
        <w:rPr>
          <w:rFonts w:ascii="Arial" w:hAnsi="Arial" w:cs="Arial"/>
          <w:color w:val="000000" w:themeColor="text1"/>
          <w:sz w:val="22"/>
          <w:szCs w:val="22"/>
        </w:rPr>
        <w:t xml:space="preserve">In the writer’s opinion and considering the researched views and criticism; authentic learning will be an important part of their practice due to its position as one of the 12 pedagogical principles and curriculum design. Enabling learners with effective use of authentic and purposeful learning opportunities is a key feature of the curriculum for the progression of learners (Welsh Government, 2023). </w:t>
      </w:r>
      <w:r w:rsidR="00042046" w:rsidRPr="00F7036C">
        <w:rPr>
          <w:rFonts w:ascii="Arial" w:hAnsi="Arial" w:cs="Arial"/>
          <w:color w:val="000000" w:themeColor="text1"/>
          <w:sz w:val="22"/>
          <w:szCs w:val="22"/>
        </w:rPr>
        <w:t xml:space="preserve">There seems to be ample evidence where authentic teaching has been trialled and tested including positive reports from Estyn (2018) of a rise in numerical standards due to skills being applied practically in various real-life contexts. </w:t>
      </w:r>
      <w:r w:rsidR="00703C33" w:rsidRPr="00F7036C">
        <w:rPr>
          <w:rFonts w:ascii="Arial" w:hAnsi="Arial" w:cs="Arial"/>
          <w:color w:val="000000" w:themeColor="text1"/>
          <w:sz w:val="22"/>
          <w:szCs w:val="22"/>
        </w:rPr>
        <w:t>In view of this, when planning for example, a mathematics lesson teaching money; the use of language and concrete objects may be a vital part of the lesson</w:t>
      </w:r>
      <w:r w:rsidR="00BD05F9" w:rsidRPr="00F7036C">
        <w:rPr>
          <w:rFonts w:ascii="Arial" w:hAnsi="Arial" w:cs="Arial"/>
          <w:color w:val="000000" w:themeColor="text1"/>
          <w:sz w:val="22"/>
          <w:szCs w:val="22"/>
        </w:rPr>
        <w:t xml:space="preserve"> and progression for the learners</w:t>
      </w:r>
      <w:r w:rsidR="00703C33" w:rsidRPr="00F7036C">
        <w:rPr>
          <w:rFonts w:ascii="Arial" w:hAnsi="Arial" w:cs="Arial"/>
          <w:color w:val="000000" w:themeColor="text1"/>
          <w:sz w:val="22"/>
          <w:szCs w:val="22"/>
        </w:rPr>
        <w:t>.</w:t>
      </w:r>
      <w:r w:rsidR="00703C33" w:rsidRPr="00F7036C">
        <w:rPr>
          <w:rFonts w:ascii="Arial" w:hAnsi="Arial" w:cs="Arial"/>
          <w:color w:val="000000" w:themeColor="text1"/>
          <w:sz w:val="22"/>
          <w:szCs w:val="22"/>
        </w:rPr>
        <w:t xml:space="preserve"> </w:t>
      </w:r>
      <w:r w:rsidR="00042046" w:rsidRPr="00F7036C">
        <w:rPr>
          <w:rFonts w:ascii="Arial" w:hAnsi="Arial" w:cs="Arial"/>
          <w:color w:val="000000" w:themeColor="text1"/>
          <w:sz w:val="22"/>
          <w:szCs w:val="22"/>
        </w:rPr>
        <w:t xml:space="preserve">Consideration of what may be said to engage prior knowledge of what learners may have seen in their daily lives may be useful in planning. Use of </w:t>
      </w:r>
      <w:r w:rsidR="00F15D03" w:rsidRPr="00F7036C">
        <w:rPr>
          <w:rFonts w:ascii="Arial" w:hAnsi="Arial" w:cs="Arial"/>
          <w:color w:val="000000" w:themeColor="text1"/>
          <w:sz w:val="22"/>
          <w:szCs w:val="22"/>
        </w:rPr>
        <w:t xml:space="preserve">concrete </w:t>
      </w:r>
      <w:r w:rsidR="00042046" w:rsidRPr="00F7036C">
        <w:rPr>
          <w:rFonts w:ascii="Arial" w:hAnsi="Arial" w:cs="Arial"/>
          <w:color w:val="000000" w:themeColor="text1"/>
          <w:sz w:val="22"/>
          <w:szCs w:val="22"/>
        </w:rPr>
        <w:t xml:space="preserve">resources and visual aids which may </w:t>
      </w:r>
      <w:r w:rsidR="00F15D03" w:rsidRPr="00F7036C">
        <w:rPr>
          <w:rFonts w:ascii="Arial" w:hAnsi="Arial" w:cs="Arial"/>
          <w:color w:val="000000" w:themeColor="text1"/>
          <w:sz w:val="22"/>
          <w:szCs w:val="22"/>
        </w:rPr>
        <w:t xml:space="preserve">provide a deeper conceptual </w:t>
      </w:r>
      <w:r w:rsidR="00042046" w:rsidRPr="00F7036C">
        <w:rPr>
          <w:rFonts w:ascii="Arial" w:hAnsi="Arial" w:cs="Arial"/>
          <w:color w:val="000000" w:themeColor="text1"/>
          <w:sz w:val="22"/>
          <w:szCs w:val="22"/>
        </w:rPr>
        <w:t xml:space="preserve">understanding </w:t>
      </w:r>
      <w:r w:rsidR="00F15D03" w:rsidRPr="00F7036C">
        <w:rPr>
          <w:rFonts w:ascii="Arial" w:hAnsi="Arial" w:cs="Arial"/>
          <w:color w:val="000000" w:themeColor="text1"/>
          <w:sz w:val="22"/>
          <w:szCs w:val="22"/>
        </w:rPr>
        <w:t xml:space="preserve">of </w:t>
      </w:r>
      <w:r w:rsidR="00042046" w:rsidRPr="00F7036C">
        <w:rPr>
          <w:rFonts w:ascii="Arial" w:hAnsi="Arial" w:cs="Arial"/>
          <w:color w:val="000000" w:themeColor="text1"/>
          <w:sz w:val="22"/>
          <w:szCs w:val="22"/>
        </w:rPr>
        <w:t>the lesson content may be useful in planning.</w:t>
      </w:r>
      <w:r w:rsidR="00E05A79" w:rsidRPr="00F7036C">
        <w:rPr>
          <w:rFonts w:ascii="Arial" w:hAnsi="Arial" w:cs="Arial"/>
          <w:color w:val="000000" w:themeColor="text1"/>
          <w:sz w:val="22"/>
          <w:szCs w:val="22"/>
        </w:rPr>
        <w:t xml:space="preserve"> These considerations may aid the progression of the learners and how independently they are able to carry out the lesson.</w:t>
      </w:r>
    </w:p>
    <w:p w14:paraId="5F4C1069" w14:textId="77777777" w:rsidR="00F7036C" w:rsidRPr="00F7036C" w:rsidRDefault="00F7036C" w:rsidP="00F7036C">
      <w:pPr>
        <w:spacing w:line="360" w:lineRule="auto"/>
        <w:rPr>
          <w:rFonts w:ascii="Arial" w:hAnsi="Arial" w:cs="Arial"/>
          <w:b/>
          <w:bCs/>
          <w:color w:val="000000" w:themeColor="text1"/>
          <w:sz w:val="22"/>
          <w:szCs w:val="22"/>
        </w:rPr>
      </w:pPr>
    </w:p>
    <w:p w14:paraId="72345F96" w14:textId="644251E1" w:rsidR="00A93D12" w:rsidRPr="00F7036C" w:rsidRDefault="00091E43" w:rsidP="00F7036C">
      <w:pPr>
        <w:spacing w:line="360" w:lineRule="auto"/>
        <w:rPr>
          <w:rFonts w:ascii="Arial" w:hAnsi="Arial" w:cs="Arial"/>
          <w:color w:val="000000" w:themeColor="text1"/>
          <w:sz w:val="22"/>
          <w:szCs w:val="22"/>
        </w:rPr>
      </w:pPr>
      <w:r w:rsidRPr="00F7036C">
        <w:rPr>
          <w:rFonts w:ascii="Arial" w:hAnsi="Arial" w:cs="Arial"/>
          <w:color w:val="000000" w:themeColor="text1"/>
          <w:sz w:val="22"/>
          <w:szCs w:val="22"/>
        </w:rPr>
        <w:t xml:space="preserve">According to </w:t>
      </w:r>
      <w:proofErr w:type="spellStart"/>
      <w:r w:rsidRPr="00F7036C">
        <w:rPr>
          <w:rFonts w:ascii="Arial" w:hAnsi="Arial" w:cs="Arial"/>
          <w:color w:val="000000" w:themeColor="text1"/>
          <w:sz w:val="22"/>
          <w:szCs w:val="22"/>
        </w:rPr>
        <w:t>Gurgil</w:t>
      </w:r>
      <w:r w:rsidR="00A93D12" w:rsidRPr="00F7036C">
        <w:rPr>
          <w:rFonts w:ascii="Arial" w:hAnsi="Arial" w:cs="Arial"/>
          <w:color w:val="000000" w:themeColor="text1"/>
          <w:sz w:val="22"/>
          <w:szCs w:val="22"/>
        </w:rPr>
        <w:t>n</w:t>
      </w:r>
      <w:proofErr w:type="spellEnd"/>
      <w:r w:rsidRPr="00F7036C">
        <w:rPr>
          <w:rFonts w:ascii="Arial" w:hAnsi="Arial" w:cs="Arial"/>
          <w:color w:val="000000" w:themeColor="text1"/>
          <w:sz w:val="22"/>
          <w:szCs w:val="22"/>
        </w:rPr>
        <w:t xml:space="preserve"> (2018)</w:t>
      </w:r>
      <w:r w:rsidR="007B4296" w:rsidRPr="00F7036C">
        <w:rPr>
          <w:rFonts w:ascii="Arial" w:hAnsi="Arial" w:cs="Arial"/>
          <w:color w:val="000000" w:themeColor="text1"/>
          <w:sz w:val="22"/>
          <w:szCs w:val="22"/>
        </w:rPr>
        <w:t>,</w:t>
      </w:r>
      <w:r w:rsidR="00A93D12" w:rsidRPr="00F7036C">
        <w:rPr>
          <w:rFonts w:ascii="Arial" w:hAnsi="Arial" w:cs="Arial"/>
          <w:color w:val="000000" w:themeColor="text1"/>
          <w:sz w:val="22"/>
          <w:szCs w:val="22"/>
        </w:rPr>
        <w:t xml:space="preserve"> </w:t>
      </w:r>
      <w:r w:rsidRPr="00F7036C">
        <w:rPr>
          <w:rFonts w:ascii="Arial" w:hAnsi="Arial" w:cs="Arial"/>
          <w:color w:val="000000" w:themeColor="text1"/>
          <w:sz w:val="22"/>
          <w:szCs w:val="22"/>
        </w:rPr>
        <w:t xml:space="preserve">one </w:t>
      </w:r>
      <w:r w:rsidR="00A93D12" w:rsidRPr="00F7036C">
        <w:rPr>
          <w:rFonts w:ascii="Arial" w:hAnsi="Arial" w:cs="Arial"/>
          <w:color w:val="000000" w:themeColor="text1"/>
          <w:sz w:val="22"/>
          <w:szCs w:val="22"/>
        </w:rPr>
        <w:t xml:space="preserve">of the potential challenges </w:t>
      </w:r>
      <w:r w:rsidRPr="00F7036C">
        <w:rPr>
          <w:rFonts w:ascii="Arial" w:hAnsi="Arial" w:cs="Arial"/>
          <w:color w:val="000000" w:themeColor="text1"/>
          <w:sz w:val="22"/>
          <w:szCs w:val="22"/>
        </w:rPr>
        <w:t>that may be faced</w:t>
      </w:r>
      <w:r w:rsidR="00A93D12" w:rsidRPr="00F7036C">
        <w:rPr>
          <w:rFonts w:ascii="Arial" w:hAnsi="Arial" w:cs="Arial"/>
          <w:color w:val="000000" w:themeColor="text1"/>
          <w:sz w:val="22"/>
          <w:szCs w:val="22"/>
        </w:rPr>
        <w:t xml:space="preserve"> when </w:t>
      </w:r>
      <w:r w:rsidRPr="00F7036C">
        <w:rPr>
          <w:rFonts w:ascii="Arial" w:hAnsi="Arial" w:cs="Arial"/>
          <w:color w:val="000000" w:themeColor="text1"/>
          <w:sz w:val="22"/>
          <w:szCs w:val="22"/>
        </w:rPr>
        <w:t xml:space="preserve">teaching authentically is participation in boys. Their research shows girls were more likely to participate in authentic learning than boys. However, their overall study of the effects of an authentic learning approach was </w:t>
      </w:r>
      <w:r w:rsidR="007B4296" w:rsidRPr="00F7036C">
        <w:rPr>
          <w:rFonts w:ascii="Arial" w:hAnsi="Arial" w:cs="Arial"/>
          <w:color w:val="000000" w:themeColor="text1"/>
          <w:sz w:val="22"/>
          <w:szCs w:val="22"/>
        </w:rPr>
        <w:t>positive,</w:t>
      </w:r>
      <w:r w:rsidRPr="00F7036C">
        <w:rPr>
          <w:rFonts w:ascii="Arial" w:hAnsi="Arial" w:cs="Arial"/>
          <w:color w:val="000000" w:themeColor="text1"/>
          <w:sz w:val="22"/>
          <w:szCs w:val="22"/>
        </w:rPr>
        <w:t xml:space="preserve"> supporting Piaget’s theory and views of the</w:t>
      </w:r>
      <w:r w:rsidR="007B4296" w:rsidRPr="00F7036C">
        <w:rPr>
          <w:rFonts w:ascii="Arial" w:hAnsi="Arial" w:cs="Arial"/>
          <w:color w:val="000000" w:themeColor="text1"/>
          <w:sz w:val="22"/>
          <w:szCs w:val="22"/>
        </w:rPr>
        <w:t xml:space="preserve"> </w:t>
      </w:r>
      <w:r w:rsidR="007B4296" w:rsidRPr="00F7036C">
        <w:rPr>
          <w:rFonts w:ascii="Arial" w:hAnsi="Arial" w:cs="Arial"/>
          <w:color w:val="000000" w:themeColor="text1"/>
          <w:sz w:val="22"/>
          <w:szCs w:val="22"/>
        </w:rPr>
        <w:t xml:space="preserve">Welsh Government </w:t>
      </w:r>
      <w:r w:rsidR="007B4296" w:rsidRPr="00F7036C">
        <w:rPr>
          <w:rFonts w:ascii="Arial" w:hAnsi="Arial" w:cs="Arial"/>
          <w:color w:val="000000" w:themeColor="text1"/>
          <w:sz w:val="22"/>
          <w:szCs w:val="22"/>
        </w:rPr>
        <w:t>(</w:t>
      </w:r>
      <w:r w:rsidR="007B4296" w:rsidRPr="00F7036C">
        <w:rPr>
          <w:rFonts w:ascii="Arial" w:hAnsi="Arial" w:cs="Arial"/>
          <w:color w:val="000000" w:themeColor="text1"/>
          <w:sz w:val="22"/>
          <w:szCs w:val="22"/>
        </w:rPr>
        <w:t>2023)</w:t>
      </w:r>
      <w:r w:rsidRPr="00F7036C">
        <w:rPr>
          <w:rFonts w:ascii="Arial" w:hAnsi="Arial" w:cs="Arial"/>
          <w:color w:val="000000" w:themeColor="text1"/>
          <w:sz w:val="22"/>
          <w:szCs w:val="22"/>
        </w:rPr>
        <w:t xml:space="preserve">. </w:t>
      </w:r>
      <w:r w:rsidR="007B4296" w:rsidRPr="00F7036C">
        <w:rPr>
          <w:rFonts w:ascii="Arial" w:hAnsi="Arial" w:cs="Arial"/>
          <w:color w:val="000000" w:themeColor="text1"/>
          <w:sz w:val="22"/>
          <w:szCs w:val="22"/>
        </w:rPr>
        <w:t xml:space="preserve">In preparing for a mathematics lesson the writer considers how they </w:t>
      </w:r>
      <w:r w:rsidR="0061456B" w:rsidRPr="00F7036C">
        <w:rPr>
          <w:rFonts w:ascii="Arial" w:hAnsi="Arial" w:cs="Arial"/>
          <w:color w:val="000000" w:themeColor="text1"/>
          <w:sz w:val="22"/>
          <w:szCs w:val="22"/>
        </w:rPr>
        <w:lastRenderedPageBreak/>
        <w:t>can</w:t>
      </w:r>
      <w:r w:rsidR="007B4296" w:rsidRPr="00F7036C">
        <w:rPr>
          <w:rFonts w:ascii="Arial" w:hAnsi="Arial" w:cs="Arial"/>
          <w:color w:val="000000" w:themeColor="text1"/>
          <w:sz w:val="22"/>
          <w:szCs w:val="22"/>
        </w:rPr>
        <w:t xml:space="preserve"> bring the real world into the classroom for the best opportunity of relatability for the learners. By doing this </w:t>
      </w:r>
      <w:r w:rsidR="0061456B" w:rsidRPr="00F7036C">
        <w:rPr>
          <w:rFonts w:ascii="Arial" w:hAnsi="Arial" w:cs="Arial"/>
          <w:color w:val="000000" w:themeColor="text1"/>
          <w:sz w:val="22"/>
          <w:szCs w:val="22"/>
        </w:rPr>
        <w:t xml:space="preserve">according to Mims (2003), </w:t>
      </w:r>
      <w:r w:rsidR="007B4296" w:rsidRPr="00F7036C">
        <w:rPr>
          <w:rFonts w:ascii="Arial" w:hAnsi="Arial" w:cs="Arial"/>
          <w:color w:val="000000" w:themeColor="text1"/>
          <w:sz w:val="22"/>
          <w:szCs w:val="22"/>
        </w:rPr>
        <w:t xml:space="preserve">learners </w:t>
      </w:r>
      <w:r w:rsidR="0061456B" w:rsidRPr="00F7036C">
        <w:rPr>
          <w:rFonts w:ascii="Arial" w:hAnsi="Arial" w:cs="Arial"/>
          <w:color w:val="000000" w:themeColor="text1"/>
          <w:sz w:val="22"/>
          <w:szCs w:val="22"/>
        </w:rPr>
        <w:t>may</w:t>
      </w:r>
      <w:r w:rsidR="007B4296" w:rsidRPr="00F7036C">
        <w:rPr>
          <w:rFonts w:ascii="Arial" w:hAnsi="Arial" w:cs="Arial"/>
          <w:color w:val="000000" w:themeColor="text1"/>
          <w:sz w:val="22"/>
          <w:szCs w:val="22"/>
        </w:rPr>
        <w:t xml:space="preserve"> sense a connection with what they are learning</w:t>
      </w:r>
      <w:r w:rsidR="0061456B" w:rsidRPr="00F7036C">
        <w:rPr>
          <w:rFonts w:ascii="Arial" w:hAnsi="Arial" w:cs="Arial"/>
          <w:color w:val="000000" w:themeColor="text1"/>
          <w:sz w:val="22"/>
          <w:szCs w:val="22"/>
        </w:rPr>
        <w:t>; moreover,</w:t>
      </w:r>
      <w:r w:rsidR="007B4296" w:rsidRPr="00F7036C">
        <w:rPr>
          <w:rFonts w:ascii="Arial" w:hAnsi="Arial" w:cs="Arial"/>
          <w:color w:val="000000" w:themeColor="text1"/>
          <w:sz w:val="22"/>
          <w:szCs w:val="22"/>
        </w:rPr>
        <w:t xml:space="preserve"> what they may have seen or experienced in their daily lives. Additionally, </w:t>
      </w:r>
      <w:r w:rsidR="0061456B" w:rsidRPr="00F7036C">
        <w:rPr>
          <w:rFonts w:ascii="Arial" w:hAnsi="Arial" w:cs="Arial"/>
          <w:color w:val="000000" w:themeColor="text1"/>
          <w:sz w:val="22"/>
          <w:szCs w:val="22"/>
        </w:rPr>
        <w:t xml:space="preserve">this </w:t>
      </w:r>
      <w:r w:rsidR="007B4296" w:rsidRPr="00F7036C">
        <w:rPr>
          <w:rFonts w:ascii="Arial" w:hAnsi="Arial" w:cs="Arial"/>
          <w:color w:val="000000" w:themeColor="text1"/>
          <w:sz w:val="22"/>
          <w:szCs w:val="22"/>
        </w:rPr>
        <w:t>allow</w:t>
      </w:r>
      <w:r w:rsidR="0061456B" w:rsidRPr="00F7036C">
        <w:rPr>
          <w:rFonts w:ascii="Arial" w:hAnsi="Arial" w:cs="Arial"/>
          <w:color w:val="000000" w:themeColor="text1"/>
          <w:sz w:val="22"/>
          <w:szCs w:val="22"/>
        </w:rPr>
        <w:t>s</w:t>
      </w:r>
      <w:r w:rsidR="007B4296" w:rsidRPr="00F7036C">
        <w:rPr>
          <w:rFonts w:ascii="Arial" w:hAnsi="Arial" w:cs="Arial"/>
          <w:color w:val="000000" w:themeColor="text1"/>
          <w:sz w:val="22"/>
          <w:szCs w:val="22"/>
        </w:rPr>
        <w:t xml:space="preserve"> the learners to transfer those skills in</w:t>
      </w:r>
      <w:r w:rsidR="0061456B" w:rsidRPr="00F7036C">
        <w:rPr>
          <w:rFonts w:ascii="Arial" w:hAnsi="Arial" w:cs="Arial"/>
          <w:color w:val="000000" w:themeColor="text1"/>
          <w:sz w:val="22"/>
          <w:szCs w:val="22"/>
        </w:rPr>
        <w:t>to their learning in</w:t>
      </w:r>
      <w:r w:rsidR="007B4296" w:rsidRPr="00F7036C">
        <w:rPr>
          <w:rFonts w:ascii="Arial" w:hAnsi="Arial" w:cs="Arial"/>
          <w:color w:val="000000" w:themeColor="text1"/>
          <w:sz w:val="22"/>
          <w:szCs w:val="22"/>
        </w:rPr>
        <w:t xml:space="preserve"> the classroom and vice versa post learning.</w:t>
      </w:r>
      <w:r w:rsidR="0061456B" w:rsidRPr="00F7036C">
        <w:rPr>
          <w:rFonts w:ascii="Arial" w:hAnsi="Arial" w:cs="Arial"/>
          <w:color w:val="000000" w:themeColor="text1"/>
          <w:sz w:val="22"/>
          <w:szCs w:val="22"/>
        </w:rPr>
        <w:t xml:space="preserve"> One of the most important </w:t>
      </w:r>
      <w:r w:rsidR="007135E7" w:rsidRPr="00F7036C">
        <w:rPr>
          <w:rFonts w:ascii="Arial" w:hAnsi="Arial" w:cs="Arial"/>
          <w:color w:val="000000" w:themeColor="text1"/>
          <w:sz w:val="22"/>
          <w:szCs w:val="22"/>
        </w:rPr>
        <w:t>connections requiring consideration while p</w:t>
      </w:r>
      <w:r w:rsidR="0061456B" w:rsidRPr="00F7036C">
        <w:rPr>
          <w:rFonts w:ascii="Arial" w:hAnsi="Arial" w:cs="Arial"/>
          <w:color w:val="000000" w:themeColor="text1"/>
          <w:sz w:val="22"/>
          <w:szCs w:val="22"/>
        </w:rPr>
        <w:t xml:space="preserve">reparing this lesson </w:t>
      </w:r>
      <w:r w:rsidR="007135E7" w:rsidRPr="00F7036C">
        <w:rPr>
          <w:rFonts w:ascii="Arial" w:hAnsi="Arial" w:cs="Arial"/>
          <w:color w:val="000000" w:themeColor="text1"/>
          <w:sz w:val="22"/>
          <w:szCs w:val="22"/>
        </w:rPr>
        <w:t xml:space="preserve">was the </w:t>
      </w:r>
      <w:r w:rsidR="0061456B" w:rsidRPr="00F7036C">
        <w:rPr>
          <w:rFonts w:ascii="Arial" w:hAnsi="Arial" w:cs="Arial"/>
          <w:color w:val="000000" w:themeColor="text1"/>
          <w:sz w:val="22"/>
          <w:szCs w:val="22"/>
        </w:rPr>
        <w:t>variety of coins and notes that were in circulation in Wales</w:t>
      </w:r>
      <w:r w:rsidR="007135E7" w:rsidRPr="00F7036C">
        <w:rPr>
          <w:rFonts w:ascii="Arial" w:hAnsi="Arial" w:cs="Arial"/>
          <w:color w:val="000000" w:themeColor="text1"/>
          <w:sz w:val="22"/>
          <w:szCs w:val="22"/>
        </w:rPr>
        <w:t xml:space="preserve">. To provide authenticity to the lesson and the best opportunity to build those connections for the learners was to encourage them to think of and then visualise the coins that the writer could potentially find in their purse. Therefore, making their understanding of available coins clearer. The learners needed to remember from experience of seeing coins and notes in their daily lives that there are specific values to each coin or note and that coins and notes would need to be put together to add up to a required value. Therefore, when a question slip was provided that involved the learners identifying specific </w:t>
      </w:r>
      <w:r w:rsidR="00B11245" w:rsidRPr="00F7036C">
        <w:rPr>
          <w:rFonts w:ascii="Arial" w:hAnsi="Arial" w:cs="Arial"/>
          <w:color w:val="000000" w:themeColor="text1"/>
          <w:sz w:val="22"/>
          <w:szCs w:val="22"/>
        </w:rPr>
        <w:t>coins,</w:t>
      </w:r>
      <w:r w:rsidR="007135E7" w:rsidRPr="00F7036C">
        <w:rPr>
          <w:rFonts w:ascii="Arial" w:hAnsi="Arial" w:cs="Arial"/>
          <w:color w:val="000000" w:themeColor="text1"/>
          <w:sz w:val="22"/>
          <w:szCs w:val="22"/>
        </w:rPr>
        <w:t xml:space="preserve"> they would have a clearer understanding of the coins that are currently in circulation through connecting with their previous experience of money. </w:t>
      </w:r>
      <w:r w:rsidR="0061456B" w:rsidRPr="00F7036C">
        <w:rPr>
          <w:rFonts w:ascii="Arial" w:hAnsi="Arial" w:cs="Arial"/>
          <w:color w:val="000000" w:themeColor="text1"/>
          <w:sz w:val="22"/>
          <w:szCs w:val="22"/>
        </w:rPr>
        <w:t xml:space="preserve"> </w:t>
      </w:r>
    </w:p>
    <w:p w14:paraId="5A23E05F" w14:textId="1F5C89BD" w:rsidR="00B41A55" w:rsidRPr="00F7036C" w:rsidRDefault="00B41A55" w:rsidP="00F7036C">
      <w:pPr>
        <w:spacing w:line="360" w:lineRule="auto"/>
        <w:rPr>
          <w:rFonts w:ascii="Arial" w:hAnsi="Arial" w:cs="Arial"/>
          <w:color w:val="000000" w:themeColor="text1"/>
          <w:sz w:val="22"/>
          <w:szCs w:val="22"/>
        </w:rPr>
      </w:pPr>
      <w:r w:rsidRPr="00F7036C">
        <w:rPr>
          <w:rFonts w:ascii="Arial" w:hAnsi="Arial" w:cs="Arial"/>
          <w:b/>
          <w:bCs/>
          <w:color w:val="000000" w:themeColor="text1"/>
          <w:sz w:val="22"/>
          <w:szCs w:val="22"/>
        </w:rPr>
        <w:t xml:space="preserve"> </w:t>
      </w:r>
    </w:p>
    <w:p w14:paraId="1D55250F" w14:textId="77777777" w:rsidR="00F7036C" w:rsidRPr="00F7036C" w:rsidRDefault="00F7036C" w:rsidP="00F7036C">
      <w:pPr>
        <w:spacing w:line="360" w:lineRule="auto"/>
        <w:rPr>
          <w:rFonts w:ascii="Arial" w:hAnsi="Arial" w:cs="Arial"/>
          <w:b/>
          <w:bCs/>
          <w:color w:val="000000" w:themeColor="text1"/>
          <w:sz w:val="22"/>
          <w:szCs w:val="22"/>
        </w:rPr>
      </w:pPr>
    </w:p>
    <w:p w14:paraId="5E668DD8" w14:textId="041E66A9" w:rsidR="00B41A55" w:rsidRPr="00F7036C" w:rsidRDefault="007135E7" w:rsidP="00F7036C">
      <w:pPr>
        <w:spacing w:line="360" w:lineRule="auto"/>
        <w:rPr>
          <w:rFonts w:ascii="Arial" w:hAnsi="Arial" w:cs="Arial"/>
          <w:color w:val="000000" w:themeColor="text1"/>
          <w:sz w:val="22"/>
          <w:szCs w:val="22"/>
        </w:rPr>
      </w:pPr>
      <w:r w:rsidRPr="00F7036C">
        <w:rPr>
          <w:rFonts w:ascii="Arial" w:hAnsi="Arial" w:cs="Arial"/>
          <w:color w:val="000000" w:themeColor="text1"/>
          <w:sz w:val="22"/>
          <w:szCs w:val="22"/>
        </w:rPr>
        <w:t>At the beginning of the week, the writer began with a whole class introduction</w:t>
      </w:r>
      <w:r w:rsidR="00DB398A" w:rsidRPr="00F7036C">
        <w:rPr>
          <w:rFonts w:ascii="Arial" w:hAnsi="Arial" w:cs="Arial"/>
          <w:color w:val="000000" w:themeColor="text1"/>
          <w:sz w:val="22"/>
          <w:szCs w:val="22"/>
        </w:rPr>
        <w:t xml:space="preserve"> asking learners to </w:t>
      </w:r>
      <w:r w:rsidR="00154C17" w:rsidRPr="00F7036C">
        <w:rPr>
          <w:rFonts w:ascii="Arial" w:hAnsi="Arial" w:cs="Arial"/>
          <w:color w:val="000000" w:themeColor="text1"/>
          <w:sz w:val="22"/>
          <w:szCs w:val="22"/>
        </w:rPr>
        <w:t xml:space="preserve">recall </w:t>
      </w:r>
      <w:r w:rsidR="00DB398A" w:rsidRPr="00F7036C">
        <w:rPr>
          <w:rFonts w:ascii="Arial" w:hAnsi="Arial" w:cs="Arial"/>
          <w:color w:val="000000" w:themeColor="text1"/>
          <w:sz w:val="22"/>
          <w:szCs w:val="22"/>
        </w:rPr>
        <w:t xml:space="preserve">what coins are currently in circulation. The learners were given time to think of the all the coins they had seen when attending the supermarket with a member of their family or when using their own money to pay for items. According to </w:t>
      </w:r>
      <w:proofErr w:type="spellStart"/>
      <w:r w:rsidR="00DB398A" w:rsidRPr="00F7036C">
        <w:rPr>
          <w:rFonts w:ascii="Arial" w:hAnsi="Arial" w:cs="Arial"/>
          <w:color w:val="000000" w:themeColor="text1"/>
          <w:sz w:val="22"/>
          <w:szCs w:val="22"/>
        </w:rPr>
        <w:t>Wasik</w:t>
      </w:r>
      <w:proofErr w:type="spellEnd"/>
      <w:r w:rsidR="00DB398A" w:rsidRPr="00F7036C">
        <w:rPr>
          <w:rFonts w:ascii="Arial" w:hAnsi="Arial" w:cs="Arial"/>
          <w:color w:val="000000" w:themeColor="text1"/>
          <w:sz w:val="22"/>
          <w:szCs w:val="22"/>
        </w:rPr>
        <w:t xml:space="preserve"> and Hindman (2018) providing learners with time to think when posed a question allows them to make those connections and</w:t>
      </w:r>
      <w:r w:rsidR="00375683" w:rsidRPr="00F7036C">
        <w:rPr>
          <w:rFonts w:ascii="Arial" w:hAnsi="Arial" w:cs="Arial"/>
          <w:color w:val="000000" w:themeColor="text1"/>
          <w:sz w:val="22"/>
          <w:szCs w:val="22"/>
        </w:rPr>
        <w:t xml:space="preserve"> enables</w:t>
      </w:r>
      <w:r w:rsidR="00DB398A" w:rsidRPr="00F7036C">
        <w:rPr>
          <w:rFonts w:ascii="Arial" w:hAnsi="Arial" w:cs="Arial"/>
          <w:color w:val="000000" w:themeColor="text1"/>
          <w:sz w:val="22"/>
          <w:szCs w:val="22"/>
        </w:rPr>
        <w:t xml:space="preserve"> readiness for giving extensions to their response. This may suggest when posed the said question, the learners </w:t>
      </w:r>
      <w:r w:rsidR="00375683" w:rsidRPr="00F7036C">
        <w:rPr>
          <w:rFonts w:ascii="Arial" w:hAnsi="Arial" w:cs="Arial"/>
          <w:color w:val="000000" w:themeColor="text1"/>
          <w:sz w:val="22"/>
          <w:szCs w:val="22"/>
        </w:rPr>
        <w:t>would</w:t>
      </w:r>
      <w:r w:rsidR="00DB398A" w:rsidRPr="00F7036C">
        <w:rPr>
          <w:rFonts w:ascii="Arial" w:hAnsi="Arial" w:cs="Arial"/>
          <w:color w:val="000000" w:themeColor="text1"/>
          <w:sz w:val="22"/>
          <w:szCs w:val="22"/>
        </w:rPr>
        <w:t xml:space="preserve"> have</w:t>
      </w:r>
      <w:r w:rsidR="00375683" w:rsidRPr="00F7036C">
        <w:rPr>
          <w:rFonts w:ascii="Arial" w:hAnsi="Arial" w:cs="Arial"/>
          <w:color w:val="000000" w:themeColor="text1"/>
          <w:sz w:val="22"/>
          <w:szCs w:val="22"/>
        </w:rPr>
        <w:t xml:space="preserve"> adequate</w:t>
      </w:r>
      <w:r w:rsidR="00DB398A" w:rsidRPr="00F7036C">
        <w:rPr>
          <w:rFonts w:ascii="Arial" w:hAnsi="Arial" w:cs="Arial"/>
          <w:color w:val="000000" w:themeColor="text1"/>
          <w:sz w:val="22"/>
          <w:szCs w:val="22"/>
        </w:rPr>
        <w:t xml:space="preserve"> time to think of those experiences in a supermarket, think of the coins and notes they may have seen, and think of how to respond. Moreover, gain time needed to reflect critically</w:t>
      </w:r>
      <w:r w:rsidR="00375683" w:rsidRPr="00F7036C">
        <w:rPr>
          <w:rFonts w:ascii="Arial" w:hAnsi="Arial" w:cs="Arial"/>
          <w:color w:val="000000" w:themeColor="text1"/>
          <w:sz w:val="22"/>
          <w:szCs w:val="22"/>
        </w:rPr>
        <w:t xml:space="preserve"> enough</w:t>
      </w:r>
      <w:r w:rsidR="00DB398A" w:rsidRPr="00F7036C">
        <w:rPr>
          <w:rFonts w:ascii="Arial" w:hAnsi="Arial" w:cs="Arial"/>
          <w:color w:val="000000" w:themeColor="text1"/>
          <w:sz w:val="22"/>
          <w:szCs w:val="22"/>
        </w:rPr>
        <w:t xml:space="preserve"> to extend their </w:t>
      </w:r>
      <w:r w:rsidR="00154C17" w:rsidRPr="00F7036C">
        <w:rPr>
          <w:rFonts w:ascii="Arial" w:hAnsi="Arial" w:cs="Arial"/>
          <w:color w:val="000000" w:themeColor="text1"/>
          <w:sz w:val="22"/>
          <w:szCs w:val="22"/>
        </w:rPr>
        <w:t>response,</w:t>
      </w:r>
      <w:r w:rsidR="00DB398A" w:rsidRPr="00F7036C">
        <w:rPr>
          <w:rFonts w:ascii="Arial" w:hAnsi="Arial" w:cs="Arial"/>
          <w:color w:val="000000" w:themeColor="text1"/>
          <w:sz w:val="22"/>
          <w:szCs w:val="22"/>
        </w:rPr>
        <w:t xml:space="preserve"> </w:t>
      </w:r>
      <w:r w:rsidR="00375683" w:rsidRPr="00F7036C">
        <w:rPr>
          <w:rFonts w:ascii="Arial" w:hAnsi="Arial" w:cs="Arial"/>
          <w:color w:val="000000" w:themeColor="text1"/>
          <w:sz w:val="22"/>
          <w:szCs w:val="22"/>
        </w:rPr>
        <w:t xml:space="preserve">hence </w:t>
      </w:r>
      <w:r w:rsidR="00DB398A" w:rsidRPr="00F7036C">
        <w:rPr>
          <w:rFonts w:ascii="Arial" w:hAnsi="Arial" w:cs="Arial"/>
          <w:color w:val="000000" w:themeColor="text1"/>
          <w:sz w:val="22"/>
          <w:szCs w:val="22"/>
        </w:rPr>
        <w:t>provide more context</w:t>
      </w:r>
      <w:r w:rsidR="00375683" w:rsidRPr="00F7036C">
        <w:rPr>
          <w:rFonts w:ascii="Arial" w:hAnsi="Arial" w:cs="Arial"/>
          <w:color w:val="000000" w:themeColor="text1"/>
          <w:sz w:val="22"/>
          <w:szCs w:val="22"/>
        </w:rPr>
        <w:t xml:space="preserve"> and accuracy</w:t>
      </w:r>
      <w:r w:rsidR="00DB398A" w:rsidRPr="00F7036C">
        <w:rPr>
          <w:rFonts w:ascii="Arial" w:hAnsi="Arial" w:cs="Arial"/>
          <w:color w:val="000000" w:themeColor="text1"/>
          <w:sz w:val="22"/>
          <w:szCs w:val="22"/>
        </w:rPr>
        <w:t xml:space="preserve"> to their feedback. </w:t>
      </w:r>
      <w:r w:rsidR="00154C17" w:rsidRPr="00F7036C">
        <w:rPr>
          <w:rFonts w:ascii="Arial" w:hAnsi="Arial" w:cs="Arial"/>
          <w:color w:val="000000" w:themeColor="text1"/>
          <w:sz w:val="22"/>
          <w:szCs w:val="22"/>
        </w:rPr>
        <w:t>The learners were asked to put their hands up if they can think of coins, they may find in the writer’s purse. The hands that had not been raised could suggest who may not have prior knowledge of or confidence in money and may possibly require support with their learning.</w:t>
      </w:r>
      <w:r w:rsidR="004E23BC" w:rsidRPr="00F7036C">
        <w:rPr>
          <w:rFonts w:ascii="Arial" w:hAnsi="Arial" w:cs="Arial"/>
          <w:color w:val="000000" w:themeColor="text1"/>
          <w:sz w:val="22"/>
          <w:szCs w:val="22"/>
        </w:rPr>
        <w:t xml:space="preserve"> Once all coins and notes had been written on the board for the learners to use as a visual aid</w:t>
      </w:r>
      <w:r w:rsidR="00F041B8" w:rsidRPr="00F7036C">
        <w:rPr>
          <w:rFonts w:ascii="Arial" w:hAnsi="Arial" w:cs="Arial"/>
          <w:color w:val="000000" w:themeColor="text1"/>
          <w:sz w:val="22"/>
          <w:szCs w:val="22"/>
        </w:rPr>
        <w:t>;</w:t>
      </w:r>
      <w:r w:rsidR="004E23BC" w:rsidRPr="00F7036C">
        <w:rPr>
          <w:rFonts w:ascii="Arial" w:hAnsi="Arial" w:cs="Arial"/>
          <w:color w:val="000000" w:themeColor="text1"/>
          <w:sz w:val="22"/>
          <w:szCs w:val="22"/>
        </w:rPr>
        <w:t xml:space="preserve"> the writer further gave a scenario where the learners would immerse themselves at the till in a supermarket. They were paying for shopping that cost a total of 50p the learners were asked what all the different combinations of coins they could put together to amount to the 50p. This figure changed to £1.20, and the learners gave a variety of combinations with the new </w:t>
      </w:r>
      <w:r w:rsidR="004E23BC" w:rsidRPr="00F7036C">
        <w:rPr>
          <w:rFonts w:ascii="Arial" w:hAnsi="Arial" w:cs="Arial"/>
          <w:color w:val="000000" w:themeColor="text1"/>
          <w:sz w:val="22"/>
          <w:szCs w:val="22"/>
        </w:rPr>
        <w:lastRenderedPageBreak/>
        <w:t xml:space="preserve">figure. </w:t>
      </w:r>
      <w:r w:rsidR="00F041B8" w:rsidRPr="00F7036C">
        <w:rPr>
          <w:rFonts w:ascii="Arial" w:hAnsi="Arial" w:cs="Arial"/>
          <w:color w:val="000000" w:themeColor="text1"/>
          <w:sz w:val="22"/>
          <w:szCs w:val="22"/>
        </w:rPr>
        <w:t xml:space="preserve">The learners were leading their own learning which had been scaffolded by the writer using a real-life scenario </w:t>
      </w:r>
      <w:r w:rsidR="00F041B8" w:rsidRPr="00F7036C">
        <w:rPr>
          <w:rFonts w:ascii="Arial" w:hAnsi="Arial" w:cs="Arial"/>
          <w:sz w:val="22"/>
          <w:szCs w:val="22"/>
        </w:rPr>
        <w:t>Dauncey (2015)</w:t>
      </w:r>
      <w:r w:rsidR="00F041B8" w:rsidRPr="00F7036C">
        <w:rPr>
          <w:rFonts w:ascii="Arial" w:hAnsi="Arial" w:cs="Arial"/>
          <w:sz w:val="22"/>
          <w:szCs w:val="22"/>
        </w:rPr>
        <w:t xml:space="preserve">. </w:t>
      </w:r>
      <w:r w:rsidR="004E23BC" w:rsidRPr="00F7036C">
        <w:rPr>
          <w:rFonts w:ascii="Arial" w:hAnsi="Arial" w:cs="Arial"/>
          <w:color w:val="000000" w:themeColor="text1"/>
          <w:sz w:val="22"/>
          <w:szCs w:val="22"/>
        </w:rPr>
        <w:t xml:space="preserve">Giving the opportunity to use thought based on prior experience of money allowed the writer to correct errors as a whole class and provide discussion around money.  </w:t>
      </w:r>
      <w:r w:rsidR="00E8693A" w:rsidRPr="00F7036C">
        <w:rPr>
          <w:rFonts w:ascii="Arial" w:hAnsi="Arial" w:cs="Arial"/>
          <w:color w:val="000000" w:themeColor="text1"/>
          <w:sz w:val="22"/>
          <w:szCs w:val="22"/>
        </w:rPr>
        <w:t>Vygotsky</w:t>
      </w:r>
      <w:r w:rsidR="001971E8" w:rsidRPr="00F7036C">
        <w:rPr>
          <w:rFonts w:ascii="Arial" w:hAnsi="Arial" w:cs="Arial"/>
          <w:color w:val="000000" w:themeColor="text1"/>
          <w:sz w:val="22"/>
          <w:szCs w:val="22"/>
        </w:rPr>
        <w:t xml:space="preserve"> (1978)</w:t>
      </w:r>
      <w:r w:rsidR="00422960" w:rsidRPr="00F7036C">
        <w:rPr>
          <w:rFonts w:ascii="Arial" w:hAnsi="Arial" w:cs="Arial"/>
          <w:color w:val="000000" w:themeColor="text1"/>
          <w:sz w:val="22"/>
          <w:szCs w:val="22"/>
        </w:rPr>
        <w:t xml:space="preserve"> believed that learners learn most effectively when around peers who have a better knowledge of what they are learning</w:t>
      </w:r>
      <w:r w:rsidR="00257038" w:rsidRPr="00F7036C">
        <w:rPr>
          <w:rFonts w:ascii="Arial" w:hAnsi="Arial" w:cs="Arial"/>
          <w:color w:val="000000" w:themeColor="text1"/>
          <w:sz w:val="22"/>
          <w:szCs w:val="22"/>
        </w:rPr>
        <w:t>, known as the More Knowledgeable Other (MKO)</w:t>
      </w:r>
      <w:r w:rsidR="00422960" w:rsidRPr="00F7036C">
        <w:rPr>
          <w:rFonts w:ascii="Arial" w:hAnsi="Arial" w:cs="Arial"/>
          <w:color w:val="000000" w:themeColor="text1"/>
          <w:sz w:val="22"/>
          <w:szCs w:val="22"/>
        </w:rPr>
        <w:t xml:space="preserve"> (Abtahi, 2017). </w:t>
      </w:r>
      <w:r w:rsidR="004E23BC" w:rsidRPr="00F7036C">
        <w:rPr>
          <w:rFonts w:ascii="Arial" w:hAnsi="Arial" w:cs="Arial"/>
          <w:color w:val="000000" w:themeColor="text1"/>
          <w:sz w:val="22"/>
          <w:szCs w:val="22"/>
        </w:rPr>
        <w:t xml:space="preserve">The benefit of this was learners who had </w:t>
      </w:r>
      <w:r w:rsidR="001971E8" w:rsidRPr="00F7036C">
        <w:rPr>
          <w:rFonts w:ascii="Arial" w:hAnsi="Arial" w:cs="Arial"/>
          <w:color w:val="000000" w:themeColor="text1"/>
          <w:sz w:val="22"/>
          <w:szCs w:val="22"/>
        </w:rPr>
        <w:t>little,</w:t>
      </w:r>
      <w:r w:rsidR="004E23BC" w:rsidRPr="00F7036C">
        <w:rPr>
          <w:rFonts w:ascii="Arial" w:hAnsi="Arial" w:cs="Arial"/>
          <w:color w:val="000000" w:themeColor="text1"/>
          <w:sz w:val="22"/>
          <w:szCs w:val="22"/>
        </w:rPr>
        <w:t xml:space="preserve"> or no prior knowledge of money were able to gain an insight from the learners who had experience with money. Over the week</w:t>
      </w:r>
      <w:r w:rsidR="001971E8" w:rsidRPr="00F7036C">
        <w:rPr>
          <w:rFonts w:ascii="Arial" w:hAnsi="Arial" w:cs="Arial"/>
          <w:color w:val="000000" w:themeColor="text1"/>
          <w:sz w:val="22"/>
          <w:szCs w:val="22"/>
        </w:rPr>
        <w:t xml:space="preserve"> in mathematics lessons,</w:t>
      </w:r>
      <w:r w:rsidR="004E23BC" w:rsidRPr="00F7036C">
        <w:rPr>
          <w:rFonts w:ascii="Arial" w:hAnsi="Arial" w:cs="Arial"/>
          <w:color w:val="000000" w:themeColor="text1"/>
          <w:sz w:val="22"/>
          <w:szCs w:val="22"/>
        </w:rPr>
        <w:t xml:space="preserve"> the learners</w:t>
      </w:r>
      <w:r w:rsidR="001971E8" w:rsidRPr="00F7036C">
        <w:rPr>
          <w:rFonts w:ascii="Arial" w:hAnsi="Arial" w:cs="Arial"/>
          <w:color w:val="000000" w:themeColor="text1"/>
          <w:sz w:val="22"/>
          <w:szCs w:val="22"/>
        </w:rPr>
        <w:t xml:space="preserve"> were given differentiated question slips to complete. The questions would all be created using language relating to real life. For example, a person’s shopping totals £1.60; they have 3 coins in their purse. What 3 coins could be in their purse to make the total needed for the shopping? Further into the week the question slips would explore budgeting using</w:t>
      </w:r>
      <w:r w:rsidR="00193EA2" w:rsidRPr="00F7036C">
        <w:rPr>
          <w:rFonts w:ascii="Arial" w:hAnsi="Arial" w:cs="Arial"/>
          <w:color w:val="000000" w:themeColor="text1"/>
          <w:sz w:val="22"/>
          <w:szCs w:val="22"/>
        </w:rPr>
        <w:t xml:space="preserve"> </w:t>
      </w:r>
      <w:r w:rsidR="00193EA2" w:rsidRPr="00F7036C">
        <w:rPr>
          <w:rFonts w:ascii="Arial" w:hAnsi="Arial" w:cs="Arial"/>
          <w:color w:val="000000" w:themeColor="text1"/>
          <w:sz w:val="22"/>
          <w:szCs w:val="22"/>
        </w:rPr>
        <w:t>familiar foods</w:t>
      </w:r>
      <w:r w:rsidR="001971E8" w:rsidRPr="00F7036C">
        <w:rPr>
          <w:rFonts w:ascii="Arial" w:hAnsi="Arial" w:cs="Arial"/>
          <w:color w:val="000000" w:themeColor="text1"/>
          <w:sz w:val="22"/>
          <w:szCs w:val="22"/>
        </w:rPr>
        <w:t xml:space="preserve"> </w:t>
      </w:r>
      <w:r w:rsidR="00193EA2" w:rsidRPr="00F7036C">
        <w:rPr>
          <w:rFonts w:ascii="Arial" w:hAnsi="Arial" w:cs="Arial"/>
          <w:color w:val="000000" w:themeColor="text1"/>
          <w:sz w:val="22"/>
          <w:szCs w:val="22"/>
        </w:rPr>
        <w:t xml:space="preserve">and </w:t>
      </w:r>
      <w:r w:rsidR="001971E8" w:rsidRPr="00F7036C">
        <w:rPr>
          <w:rFonts w:ascii="Arial" w:hAnsi="Arial" w:cs="Arial"/>
          <w:color w:val="000000" w:themeColor="text1"/>
          <w:sz w:val="22"/>
          <w:szCs w:val="22"/>
        </w:rPr>
        <w:t xml:space="preserve">supermarkets that are local to the learners to </w:t>
      </w:r>
      <w:r w:rsidR="00193EA2" w:rsidRPr="00F7036C">
        <w:rPr>
          <w:rFonts w:ascii="Arial" w:hAnsi="Arial" w:cs="Arial"/>
          <w:color w:val="000000" w:themeColor="text1"/>
          <w:sz w:val="22"/>
          <w:szCs w:val="22"/>
        </w:rPr>
        <w:t>make comparisons</w:t>
      </w:r>
      <w:r w:rsidR="001971E8" w:rsidRPr="00F7036C">
        <w:rPr>
          <w:rFonts w:ascii="Arial" w:hAnsi="Arial" w:cs="Arial"/>
          <w:color w:val="000000" w:themeColor="text1"/>
          <w:sz w:val="22"/>
          <w:szCs w:val="22"/>
        </w:rPr>
        <w:t>. The learners would look at which supermarket worked out the cheapest when given a list of shopping and values at each supermarket.</w:t>
      </w:r>
      <w:r w:rsidR="00193EA2" w:rsidRPr="00F7036C">
        <w:rPr>
          <w:rFonts w:ascii="Arial" w:hAnsi="Arial" w:cs="Arial"/>
          <w:color w:val="000000" w:themeColor="text1"/>
          <w:sz w:val="22"/>
          <w:szCs w:val="22"/>
        </w:rPr>
        <w:t xml:space="preserve"> Plastic money and a visual aid on the board would be in view showing all coins that circulate in Wales. </w:t>
      </w:r>
      <w:r w:rsidR="00D21FF5" w:rsidRPr="00F7036C">
        <w:rPr>
          <w:rFonts w:ascii="Arial" w:hAnsi="Arial" w:cs="Arial"/>
          <w:color w:val="000000" w:themeColor="text1"/>
          <w:sz w:val="22"/>
          <w:szCs w:val="22"/>
        </w:rPr>
        <w:t>This activated prior knowledge of the class introduction and discussion around available coins in circulation from the beginning of the week. Therefore, encourage increased opportunity of engaging with a better understanding</w:t>
      </w:r>
      <w:r w:rsidR="00E8693A" w:rsidRPr="00F7036C">
        <w:rPr>
          <w:rFonts w:ascii="Arial" w:hAnsi="Arial" w:cs="Arial"/>
          <w:color w:val="000000" w:themeColor="text1"/>
          <w:sz w:val="22"/>
          <w:szCs w:val="22"/>
        </w:rPr>
        <w:t>,</w:t>
      </w:r>
      <w:r w:rsidR="00D21FF5" w:rsidRPr="00F7036C">
        <w:rPr>
          <w:rFonts w:ascii="Arial" w:hAnsi="Arial" w:cs="Arial"/>
          <w:color w:val="000000" w:themeColor="text1"/>
          <w:sz w:val="22"/>
          <w:szCs w:val="22"/>
        </w:rPr>
        <w:t xml:space="preserve"> through prior knowledge</w:t>
      </w:r>
      <w:r w:rsidR="00612A69" w:rsidRPr="00F7036C">
        <w:rPr>
          <w:rFonts w:ascii="Arial" w:hAnsi="Arial" w:cs="Arial"/>
          <w:color w:val="000000" w:themeColor="text1"/>
          <w:sz w:val="22"/>
          <w:szCs w:val="22"/>
        </w:rPr>
        <w:t xml:space="preserve"> when attempting to complete their question slips.</w:t>
      </w:r>
    </w:p>
    <w:p w14:paraId="481A6E45" w14:textId="77777777" w:rsidR="00E8693A" w:rsidRPr="00F7036C" w:rsidRDefault="00E8693A" w:rsidP="00F7036C">
      <w:pPr>
        <w:spacing w:line="360" w:lineRule="auto"/>
        <w:rPr>
          <w:rFonts w:ascii="Arial" w:hAnsi="Arial" w:cs="Arial"/>
          <w:color w:val="000000" w:themeColor="text1"/>
          <w:sz w:val="22"/>
          <w:szCs w:val="22"/>
        </w:rPr>
      </w:pPr>
    </w:p>
    <w:p w14:paraId="40CC88CE" w14:textId="77777777" w:rsidR="00AA347C" w:rsidRPr="00F7036C" w:rsidRDefault="00E8693A" w:rsidP="00F7036C">
      <w:pPr>
        <w:spacing w:line="360" w:lineRule="auto"/>
        <w:rPr>
          <w:rFonts w:ascii="Arial" w:hAnsi="Arial" w:cs="Arial"/>
          <w:color w:val="000000" w:themeColor="text1"/>
          <w:sz w:val="22"/>
          <w:szCs w:val="22"/>
        </w:rPr>
      </w:pPr>
      <w:r w:rsidRPr="00F7036C">
        <w:rPr>
          <w:rFonts w:ascii="Arial" w:hAnsi="Arial" w:cs="Arial"/>
          <w:color w:val="000000" w:themeColor="text1"/>
          <w:sz w:val="22"/>
          <w:szCs w:val="22"/>
        </w:rPr>
        <w:t xml:space="preserve">In conclusion, identifying ways of effectively executing </w:t>
      </w:r>
      <w:r w:rsidR="00B347B4" w:rsidRPr="00F7036C">
        <w:rPr>
          <w:rFonts w:ascii="Arial" w:hAnsi="Arial" w:cs="Arial"/>
          <w:color w:val="000000" w:themeColor="text1"/>
          <w:sz w:val="22"/>
          <w:szCs w:val="22"/>
        </w:rPr>
        <w:t xml:space="preserve">the </w:t>
      </w:r>
      <w:r w:rsidRPr="00F7036C">
        <w:rPr>
          <w:rFonts w:ascii="Arial" w:hAnsi="Arial" w:cs="Arial"/>
          <w:color w:val="000000" w:themeColor="text1"/>
          <w:sz w:val="22"/>
          <w:szCs w:val="22"/>
        </w:rPr>
        <w:t>use of as many of the 12 pedagogical principles within each lesson</w:t>
      </w:r>
      <w:r w:rsidR="00B347B4" w:rsidRPr="00F7036C">
        <w:rPr>
          <w:rFonts w:ascii="Arial" w:hAnsi="Arial" w:cs="Arial"/>
          <w:color w:val="000000" w:themeColor="text1"/>
          <w:sz w:val="22"/>
          <w:szCs w:val="22"/>
        </w:rPr>
        <w:t xml:space="preserve">, </w:t>
      </w:r>
      <w:r w:rsidR="00F041B8" w:rsidRPr="00F7036C">
        <w:rPr>
          <w:rFonts w:ascii="Arial" w:hAnsi="Arial" w:cs="Arial"/>
          <w:color w:val="000000" w:themeColor="text1"/>
          <w:sz w:val="22"/>
          <w:szCs w:val="22"/>
        </w:rPr>
        <w:t xml:space="preserve">created many opportunities to implement a wide range of teaching techniques. Allowing the learners to have opportunities to work collaboratively and independently through blended learning, using </w:t>
      </w:r>
      <w:r w:rsidR="00630764" w:rsidRPr="00F7036C">
        <w:rPr>
          <w:rFonts w:ascii="Arial" w:hAnsi="Arial" w:cs="Arial"/>
          <w:color w:val="000000" w:themeColor="text1"/>
          <w:sz w:val="22"/>
          <w:szCs w:val="22"/>
        </w:rPr>
        <w:t xml:space="preserve">digital </w:t>
      </w:r>
      <w:r w:rsidR="00F041B8" w:rsidRPr="00F7036C">
        <w:rPr>
          <w:rFonts w:ascii="Arial" w:hAnsi="Arial" w:cs="Arial"/>
          <w:color w:val="000000" w:themeColor="text1"/>
          <w:sz w:val="22"/>
          <w:szCs w:val="22"/>
        </w:rPr>
        <w:t xml:space="preserve">resources for guidance and support had a positive impact on the learners individually.  </w:t>
      </w:r>
      <w:r w:rsidR="00B347B4" w:rsidRPr="00F7036C">
        <w:rPr>
          <w:rFonts w:ascii="Arial" w:hAnsi="Arial" w:cs="Arial"/>
          <w:sz w:val="22"/>
          <w:szCs w:val="22"/>
        </w:rPr>
        <w:t>Donaldson’s (2015)</w:t>
      </w:r>
      <w:r w:rsidR="00B347B4" w:rsidRPr="00F7036C">
        <w:rPr>
          <w:rFonts w:ascii="Arial" w:hAnsi="Arial" w:cs="Arial"/>
          <w:sz w:val="22"/>
          <w:szCs w:val="22"/>
        </w:rPr>
        <w:t xml:space="preserve"> </w:t>
      </w:r>
      <w:r w:rsidR="00B347B4" w:rsidRPr="00F7036C">
        <w:rPr>
          <w:rFonts w:ascii="Arial" w:hAnsi="Arial" w:cs="Arial"/>
          <w:color w:val="000000" w:themeColor="text1"/>
          <w:sz w:val="22"/>
          <w:szCs w:val="22"/>
        </w:rPr>
        <w:t>c</w:t>
      </w:r>
      <w:r w:rsidR="00F041B8" w:rsidRPr="00F7036C">
        <w:rPr>
          <w:rFonts w:ascii="Arial" w:hAnsi="Arial" w:cs="Arial"/>
          <w:color w:val="000000" w:themeColor="text1"/>
          <w:sz w:val="22"/>
          <w:szCs w:val="22"/>
        </w:rPr>
        <w:t>hild led learning which had been scaffolded by the writer</w:t>
      </w:r>
      <w:r w:rsidR="00257038" w:rsidRPr="00F7036C">
        <w:rPr>
          <w:rFonts w:ascii="Arial" w:hAnsi="Arial" w:cs="Arial"/>
          <w:color w:val="000000" w:themeColor="text1"/>
          <w:sz w:val="22"/>
          <w:szCs w:val="22"/>
        </w:rPr>
        <w:t xml:space="preserve"> </w:t>
      </w:r>
      <w:r w:rsidR="00B347B4" w:rsidRPr="00F7036C">
        <w:rPr>
          <w:rFonts w:ascii="Arial" w:hAnsi="Arial" w:cs="Arial"/>
          <w:color w:val="000000" w:themeColor="text1"/>
          <w:sz w:val="22"/>
          <w:szCs w:val="22"/>
        </w:rPr>
        <w:t>(</w:t>
      </w:r>
      <w:r w:rsidR="00257038" w:rsidRPr="00F7036C">
        <w:rPr>
          <w:rFonts w:ascii="Arial" w:hAnsi="Arial" w:cs="Arial"/>
          <w:sz w:val="22"/>
          <w:szCs w:val="22"/>
        </w:rPr>
        <w:t>Dauncey</w:t>
      </w:r>
      <w:r w:rsidR="00B347B4" w:rsidRPr="00F7036C">
        <w:rPr>
          <w:rFonts w:ascii="Arial" w:hAnsi="Arial" w:cs="Arial"/>
          <w:sz w:val="22"/>
          <w:szCs w:val="22"/>
        </w:rPr>
        <w:t xml:space="preserve">, </w:t>
      </w:r>
      <w:r w:rsidR="00257038" w:rsidRPr="00F7036C">
        <w:rPr>
          <w:rFonts w:ascii="Arial" w:hAnsi="Arial" w:cs="Arial"/>
          <w:sz w:val="22"/>
          <w:szCs w:val="22"/>
        </w:rPr>
        <w:t>2015)</w:t>
      </w:r>
      <w:r w:rsidR="00F041B8" w:rsidRPr="00F7036C">
        <w:rPr>
          <w:rFonts w:ascii="Arial" w:hAnsi="Arial" w:cs="Arial"/>
          <w:color w:val="000000" w:themeColor="text1"/>
          <w:sz w:val="22"/>
          <w:szCs w:val="22"/>
        </w:rPr>
        <w:t xml:space="preserve"> allowed </w:t>
      </w:r>
      <w:r w:rsidR="00B347B4" w:rsidRPr="00F7036C">
        <w:rPr>
          <w:rFonts w:ascii="Arial" w:hAnsi="Arial" w:cs="Arial"/>
          <w:color w:val="000000" w:themeColor="text1"/>
          <w:sz w:val="22"/>
          <w:szCs w:val="22"/>
        </w:rPr>
        <w:t>more</w:t>
      </w:r>
      <w:r w:rsidR="00F041B8" w:rsidRPr="00F7036C">
        <w:rPr>
          <w:rFonts w:ascii="Arial" w:hAnsi="Arial" w:cs="Arial"/>
          <w:color w:val="000000" w:themeColor="text1"/>
          <w:sz w:val="22"/>
          <w:szCs w:val="22"/>
        </w:rPr>
        <w:t xml:space="preserve"> focus on </w:t>
      </w:r>
      <w:r w:rsidR="00B347B4" w:rsidRPr="00F7036C">
        <w:rPr>
          <w:rFonts w:ascii="Arial" w:hAnsi="Arial" w:cs="Arial"/>
          <w:color w:val="000000" w:themeColor="text1"/>
          <w:sz w:val="22"/>
          <w:szCs w:val="22"/>
        </w:rPr>
        <w:t>other learners in the class,</w:t>
      </w:r>
      <w:r w:rsidR="00F041B8" w:rsidRPr="00F7036C">
        <w:rPr>
          <w:rFonts w:ascii="Arial" w:hAnsi="Arial" w:cs="Arial"/>
          <w:color w:val="000000" w:themeColor="text1"/>
          <w:sz w:val="22"/>
          <w:szCs w:val="22"/>
        </w:rPr>
        <w:t xml:space="preserve"> or assess</w:t>
      </w:r>
      <w:r w:rsidR="00B347B4" w:rsidRPr="00F7036C">
        <w:rPr>
          <w:rFonts w:ascii="Arial" w:hAnsi="Arial" w:cs="Arial"/>
          <w:color w:val="000000" w:themeColor="text1"/>
          <w:sz w:val="22"/>
          <w:szCs w:val="22"/>
        </w:rPr>
        <w:t>ment opportunities of</w:t>
      </w:r>
      <w:r w:rsidR="00F041B8" w:rsidRPr="00F7036C">
        <w:rPr>
          <w:rFonts w:ascii="Arial" w:hAnsi="Arial" w:cs="Arial"/>
          <w:color w:val="000000" w:themeColor="text1"/>
          <w:sz w:val="22"/>
          <w:szCs w:val="22"/>
        </w:rPr>
        <w:t xml:space="preserve"> who in the class had prior, little, or no knowledge of the learning for that activity or lesson.</w:t>
      </w:r>
      <w:r w:rsidR="00B347B4" w:rsidRPr="00F7036C">
        <w:rPr>
          <w:rFonts w:ascii="Arial" w:hAnsi="Arial" w:cs="Arial"/>
          <w:color w:val="000000" w:themeColor="text1"/>
          <w:sz w:val="22"/>
          <w:szCs w:val="22"/>
        </w:rPr>
        <w:t xml:space="preserve"> Therefore, gage levels of support required. Equally</w:t>
      </w:r>
      <w:r w:rsidR="00257038" w:rsidRPr="00F7036C">
        <w:rPr>
          <w:rFonts w:ascii="Arial" w:hAnsi="Arial" w:cs="Arial"/>
          <w:color w:val="000000" w:themeColor="text1"/>
          <w:sz w:val="22"/>
          <w:szCs w:val="22"/>
        </w:rPr>
        <w:t xml:space="preserve">, who in the class would be a MKO </w:t>
      </w:r>
      <w:r w:rsidR="00257038" w:rsidRPr="00F7036C">
        <w:rPr>
          <w:rFonts w:ascii="Arial" w:hAnsi="Arial" w:cs="Arial"/>
          <w:color w:val="000000" w:themeColor="text1"/>
          <w:sz w:val="22"/>
          <w:szCs w:val="22"/>
        </w:rPr>
        <w:t>(Abtahi, 2017)</w:t>
      </w:r>
      <w:r w:rsidR="00257038" w:rsidRPr="00F7036C">
        <w:rPr>
          <w:rFonts w:ascii="Arial" w:hAnsi="Arial" w:cs="Arial"/>
          <w:color w:val="000000" w:themeColor="text1"/>
          <w:sz w:val="22"/>
          <w:szCs w:val="22"/>
        </w:rPr>
        <w:t xml:space="preserve"> and potentially work more independently</w:t>
      </w:r>
      <w:r w:rsidR="00B347B4" w:rsidRPr="00F7036C">
        <w:rPr>
          <w:rFonts w:ascii="Arial" w:hAnsi="Arial" w:cs="Arial"/>
          <w:color w:val="000000" w:themeColor="text1"/>
          <w:sz w:val="22"/>
          <w:szCs w:val="22"/>
        </w:rPr>
        <w:t>.</w:t>
      </w:r>
      <w:r w:rsidR="00257038" w:rsidRPr="00F7036C">
        <w:rPr>
          <w:rFonts w:ascii="Arial" w:hAnsi="Arial" w:cs="Arial"/>
          <w:color w:val="000000" w:themeColor="text1"/>
          <w:sz w:val="22"/>
          <w:szCs w:val="22"/>
        </w:rPr>
        <w:t xml:space="preserve"> </w:t>
      </w:r>
      <w:r w:rsidR="00630764" w:rsidRPr="00F7036C">
        <w:rPr>
          <w:rFonts w:ascii="Arial" w:hAnsi="Arial" w:cs="Arial"/>
          <w:color w:val="000000" w:themeColor="text1"/>
          <w:sz w:val="22"/>
          <w:szCs w:val="22"/>
        </w:rPr>
        <w:t xml:space="preserve">Planning constructively, allowed a broad range of techniques to be established and recorded ready to follow. In reliction of each </w:t>
      </w:r>
      <w:r w:rsidR="00973AE4" w:rsidRPr="00F7036C">
        <w:rPr>
          <w:rFonts w:ascii="Arial" w:hAnsi="Arial" w:cs="Arial"/>
          <w:color w:val="000000" w:themeColor="text1"/>
          <w:sz w:val="22"/>
          <w:szCs w:val="22"/>
        </w:rPr>
        <w:t xml:space="preserve">aspect of pedagogical principle and </w:t>
      </w:r>
      <w:r w:rsidR="00630764" w:rsidRPr="00F7036C">
        <w:rPr>
          <w:rFonts w:ascii="Arial" w:hAnsi="Arial" w:cs="Arial"/>
          <w:color w:val="000000" w:themeColor="text1"/>
          <w:sz w:val="22"/>
          <w:szCs w:val="22"/>
        </w:rPr>
        <w:t>lesson</w:t>
      </w:r>
      <w:r w:rsidR="00973AE4" w:rsidRPr="00F7036C">
        <w:rPr>
          <w:rFonts w:ascii="Arial" w:hAnsi="Arial" w:cs="Arial"/>
          <w:color w:val="000000" w:themeColor="text1"/>
          <w:sz w:val="22"/>
          <w:szCs w:val="22"/>
        </w:rPr>
        <w:t xml:space="preserve"> example</w:t>
      </w:r>
      <w:r w:rsidR="00630764" w:rsidRPr="00F7036C">
        <w:rPr>
          <w:rFonts w:ascii="Arial" w:hAnsi="Arial" w:cs="Arial"/>
          <w:color w:val="000000" w:themeColor="text1"/>
          <w:sz w:val="22"/>
          <w:szCs w:val="22"/>
        </w:rPr>
        <w:t xml:space="preserve">, the writer is influenced by </w:t>
      </w:r>
      <w:r w:rsidR="00973AE4" w:rsidRPr="00F7036C">
        <w:rPr>
          <w:rFonts w:ascii="Arial" w:hAnsi="Arial" w:cs="Arial"/>
          <w:color w:val="000000" w:themeColor="text1"/>
          <w:sz w:val="22"/>
          <w:szCs w:val="22"/>
        </w:rPr>
        <w:t>Kolb’s Experimental Learning Model.</w:t>
      </w:r>
      <w:r w:rsidR="00B2574D" w:rsidRPr="00F7036C">
        <w:rPr>
          <w:rFonts w:ascii="Arial" w:hAnsi="Arial" w:cs="Arial"/>
          <w:color w:val="000000" w:themeColor="text1"/>
          <w:sz w:val="22"/>
          <w:szCs w:val="22"/>
        </w:rPr>
        <w:t xml:space="preserve"> </w:t>
      </w:r>
      <w:r w:rsidR="00136C61" w:rsidRPr="00F7036C">
        <w:rPr>
          <w:rFonts w:ascii="Arial" w:hAnsi="Arial" w:cs="Arial"/>
          <w:color w:val="000000" w:themeColor="text1"/>
          <w:sz w:val="22"/>
          <w:szCs w:val="22"/>
        </w:rPr>
        <w:t>Agreed by Piaget (1969), Freire (1970), Dewy (1958), and Lewin (1951)</w:t>
      </w:r>
      <w:r w:rsidR="00136C61" w:rsidRPr="00F7036C">
        <w:rPr>
          <w:rFonts w:ascii="Arial" w:hAnsi="Arial" w:cs="Arial"/>
          <w:color w:val="000000" w:themeColor="text1"/>
          <w:sz w:val="22"/>
          <w:szCs w:val="22"/>
        </w:rPr>
        <w:t>, t</w:t>
      </w:r>
      <w:r w:rsidR="00B2574D" w:rsidRPr="00F7036C">
        <w:rPr>
          <w:rFonts w:ascii="Arial" w:hAnsi="Arial" w:cs="Arial"/>
          <w:color w:val="000000" w:themeColor="text1"/>
          <w:sz w:val="22"/>
          <w:szCs w:val="22"/>
        </w:rPr>
        <w:t>he</w:t>
      </w:r>
      <w:r w:rsidR="00136C61" w:rsidRPr="00F7036C">
        <w:rPr>
          <w:rFonts w:ascii="Arial" w:hAnsi="Arial" w:cs="Arial"/>
          <w:color w:val="000000" w:themeColor="text1"/>
          <w:sz w:val="22"/>
          <w:szCs w:val="22"/>
        </w:rPr>
        <w:t xml:space="preserve"> importance lies in the</w:t>
      </w:r>
      <w:r w:rsidR="00B2574D" w:rsidRPr="00F7036C">
        <w:rPr>
          <w:rFonts w:ascii="Arial" w:hAnsi="Arial" w:cs="Arial"/>
          <w:color w:val="000000" w:themeColor="text1"/>
          <w:sz w:val="22"/>
          <w:szCs w:val="22"/>
        </w:rPr>
        <w:t xml:space="preserve"> writer </w:t>
      </w:r>
      <w:r w:rsidR="00136C61" w:rsidRPr="00F7036C">
        <w:rPr>
          <w:rFonts w:ascii="Arial" w:hAnsi="Arial" w:cs="Arial"/>
          <w:color w:val="000000" w:themeColor="text1"/>
          <w:sz w:val="22"/>
          <w:szCs w:val="22"/>
        </w:rPr>
        <w:t xml:space="preserve">processing </w:t>
      </w:r>
      <w:r w:rsidR="00B2574D" w:rsidRPr="00F7036C">
        <w:rPr>
          <w:rFonts w:ascii="Arial" w:hAnsi="Arial" w:cs="Arial"/>
          <w:color w:val="000000" w:themeColor="text1"/>
          <w:sz w:val="22"/>
          <w:szCs w:val="22"/>
        </w:rPr>
        <w:t>the lesson experiences, reflecting critically to infer meaning</w:t>
      </w:r>
      <w:r w:rsidR="00136C61" w:rsidRPr="00F7036C">
        <w:rPr>
          <w:rFonts w:ascii="Arial" w:hAnsi="Arial" w:cs="Arial"/>
          <w:color w:val="000000" w:themeColor="text1"/>
          <w:sz w:val="22"/>
          <w:szCs w:val="22"/>
        </w:rPr>
        <w:t>. This model holds its characteristics when used for use by learners to promote their progression as leaders (</w:t>
      </w:r>
      <w:proofErr w:type="spellStart"/>
      <w:r w:rsidR="00136C61" w:rsidRPr="00F7036C">
        <w:rPr>
          <w:rFonts w:ascii="Arial" w:hAnsi="Arial" w:cs="Arial"/>
          <w:color w:val="000000" w:themeColor="text1"/>
          <w:sz w:val="22"/>
          <w:szCs w:val="22"/>
        </w:rPr>
        <w:t>Turesky</w:t>
      </w:r>
      <w:proofErr w:type="spellEnd"/>
      <w:r w:rsidR="00136C61" w:rsidRPr="00F7036C">
        <w:rPr>
          <w:rFonts w:ascii="Arial" w:hAnsi="Arial" w:cs="Arial"/>
          <w:color w:val="000000" w:themeColor="text1"/>
          <w:sz w:val="22"/>
          <w:szCs w:val="22"/>
        </w:rPr>
        <w:t xml:space="preserve"> and Wood, 2010). In view of this, when equally considering the child led </w:t>
      </w:r>
      <w:r w:rsidR="00136C61" w:rsidRPr="00F7036C">
        <w:rPr>
          <w:rFonts w:ascii="Arial" w:hAnsi="Arial" w:cs="Arial"/>
          <w:color w:val="000000" w:themeColor="text1"/>
          <w:sz w:val="22"/>
          <w:szCs w:val="22"/>
        </w:rPr>
        <w:lastRenderedPageBreak/>
        <w:t>approach during each activity or lesson during the report Kolb’s reflective model seems most suited to both the writer and the learners.</w:t>
      </w:r>
    </w:p>
    <w:p w14:paraId="7C0CD6BD" w14:textId="332580D7" w:rsidR="006B7328" w:rsidRPr="00F7036C" w:rsidRDefault="00B95D44" w:rsidP="00F7036C">
      <w:pPr>
        <w:spacing w:line="360" w:lineRule="auto"/>
        <w:rPr>
          <w:rFonts w:ascii="Arial" w:hAnsi="Arial" w:cs="Arial"/>
          <w:sz w:val="22"/>
          <w:szCs w:val="22"/>
        </w:rPr>
      </w:pPr>
      <w:r w:rsidRPr="00F7036C">
        <w:rPr>
          <w:rFonts w:ascii="Arial" w:hAnsi="Arial" w:cs="Arial"/>
          <w:color w:val="000000" w:themeColor="text1"/>
          <w:sz w:val="22"/>
          <w:szCs w:val="22"/>
        </w:rPr>
        <w:t xml:space="preserve"> Progressing forward with employing a broad repertoire of teaching techniques within the writers practice, the writer would introduce more independent, digital opportunities to their learners. Providing flipped learning opportunities at home and as an option in their independent rotation in addition to the option of attending the wall. The writer would gain further resources through homework opportunities, requesting the learners create their own pyramids to add to the Welsh Talking Wall in the classroom. The aim of this is to allow the learners to create their own ideas of language patterns they have learnt over the term and would like to revisit. This may encourage engagement due to the learners creating language patterns they have enjoyed learning</w:t>
      </w:r>
      <w:r w:rsidR="00B11245" w:rsidRPr="00F7036C">
        <w:rPr>
          <w:rFonts w:ascii="Arial" w:hAnsi="Arial" w:cs="Arial"/>
          <w:color w:val="000000" w:themeColor="text1"/>
          <w:sz w:val="22"/>
          <w:szCs w:val="22"/>
        </w:rPr>
        <w:t xml:space="preserve">, rather than only ones created by the writer that they have had no say in. This would further support </w:t>
      </w:r>
      <w:proofErr w:type="spellStart"/>
      <w:r w:rsidR="00B11245" w:rsidRPr="00F7036C">
        <w:rPr>
          <w:rFonts w:ascii="Arial" w:hAnsi="Arial" w:cs="Arial"/>
          <w:sz w:val="22"/>
          <w:szCs w:val="22"/>
        </w:rPr>
        <w:t>Boikhutso</w:t>
      </w:r>
      <w:r w:rsidR="00B11245" w:rsidRPr="00F7036C">
        <w:rPr>
          <w:rFonts w:ascii="Arial" w:hAnsi="Arial" w:cs="Arial"/>
          <w:sz w:val="22"/>
          <w:szCs w:val="22"/>
        </w:rPr>
        <w:t>’s</w:t>
      </w:r>
      <w:proofErr w:type="spellEnd"/>
      <w:r w:rsidR="00B11245" w:rsidRPr="00F7036C">
        <w:rPr>
          <w:rFonts w:ascii="Arial" w:hAnsi="Arial" w:cs="Arial"/>
          <w:sz w:val="22"/>
          <w:szCs w:val="22"/>
        </w:rPr>
        <w:t xml:space="preserve"> (2010)</w:t>
      </w:r>
      <w:r w:rsidR="00B11245" w:rsidRPr="00F7036C">
        <w:rPr>
          <w:rFonts w:ascii="Arial" w:hAnsi="Arial" w:cs="Arial"/>
          <w:sz w:val="22"/>
          <w:szCs w:val="22"/>
        </w:rPr>
        <w:t xml:space="preserve"> views on transition from sole didactic teaching to Donaldson’s (2015) child approach to further the writer’s professional development. </w:t>
      </w:r>
    </w:p>
    <w:p w14:paraId="38F3E562" w14:textId="7FB3A036" w:rsidR="00AA347C" w:rsidRPr="00F7036C" w:rsidRDefault="00B11245" w:rsidP="00F7036C">
      <w:pPr>
        <w:spacing w:line="360" w:lineRule="auto"/>
        <w:rPr>
          <w:rFonts w:ascii="Arial" w:hAnsi="Arial" w:cs="Arial"/>
          <w:color w:val="000000" w:themeColor="text1"/>
          <w:sz w:val="22"/>
          <w:szCs w:val="22"/>
        </w:rPr>
      </w:pPr>
      <w:r w:rsidRPr="00F7036C">
        <w:rPr>
          <w:rFonts w:ascii="Arial" w:hAnsi="Arial" w:cs="Arial"/>
          <w:sz w:val="22"/>
          <w:szCs w:val="22"/>
        </w:rPr>
        <w:t xml:space="preserve">Progressing forward with providing real life, authentic contexts in the writers teaching practice, continue to provide questioning relating to real-life </w:t>
      </w:r>
      <w:r w:rsidR="006B7328" w:rsidRPr="00F7036C">
        <w:rPr>
          <w:rFonts w:ascii="Arial" w:hAnsi="Arial" w:cs="Arial"/>
          <w:sz w:val="22"/>
          <w:szCs w:val="22"/>
        </w:rPr>
        <w:t xml:space="preserve">will remain key in activating prior knowledge </w:t>
      </w:r>
      <w:r w:rsidR="006B7328" w:rsidRPr="00F7036C">
        <w:rPr>
          <w:rFonts w:ascii="Arial" w:hAnsi="Arial" w:cs="Arial"/>
          <w:color w:val="000000" w:themeColor="text1"/>
          <w:sz w:val="22"/>
          <w:szCs w:val="22"/>
        </w:rPr>
        <w:t>Da (2023)</w:t>
      </w:r>
      <w:r w:rsidR="006B7328" w:rsidRPr="00F7036C">
        <w:rPr>
          <w:rFonts w:ascii="Arial" w:hAnsi="Arial" w:cs="Arial"/>
          <w:color w:val="000000" w:themeColor="text1"/>
          <w:sz w:val="22"/>
          <w:szCs w:val="22"/>
        </w:rPr>
        <w:t xml:space="preserve">, </w:t>
      </w:r>
      <w:r w:rsidR="006B7328" w:rsidRPr="00F7036C">
        <w:rPr>
          <w:rFonts w:ascii="Arial" w:hAnsi="Arial" w:cs="Arial"/>
          <w:color w:val="000000" w:themeColor="text1"/>
          <w:sz w:val="22"/>
          <w:szCs w:val="22"/>
        </w:rPr>
        <w:t>Mims (2003)</w:t>
      </w:r>
      <w:r w:rsidR="006B7328" w:rsidRPr="00F7036C">
        <w:rPr>
          <w:rFonts w:ascii="Arial" w:hAnsi="Arial" w:cs="Arial"/>
          <w:sz w:val="22"/>
          <w:szCs w:val="22"/>
        </w:rPr>
        <w:t xml:space="preserve">. Continuing this will uphold the </w:t>
      </w:r>
      <w:r w:rsidR="006B7328" w:rsidRPr="00F7036C">
        <w:rPr>
          <w:rFonts w:ascii="Arial" w:hAnsi="Arial" w:cs="Arial"/>
          <w:color w:val="000000" w:themeColor="text1"/>
          <w:sz w:val="22"/>
          <w:szCs w:val="22"/>
        </w:rPr>
        <w:t xml:space="preserve">aims of the </w:t>
      </w:r>
      <w:r w:rsidR="006B7328" w:rsidRPr="00F7036C">
        <w:rPr>
          <w:rFonts w:ascii="Arial" w:hAnsi="Arial" w:cs="Arial"/>
          <w:color w:val="000000" w:themeColor="text1"/>
          <w:sz w:val="22"/>
          <w:szCs w:val="22"/>
        </w:rPr>
        <w:t xml:space="preserve">Welsh Government </w:t>
      </w:r>
      <w:r w:rsidR="006B7328" w:rsidRPr="00F7036C">
        <w:rPr>
          <w:rFonts w:ascii="Arial" w:hAnsi="Arial" w:cs="Arial"/>
          <w:color w:val="000000" w:themeColor="text1"/>
          <w:sz w:val="22"/>
          <w:szCs w:val="22"/>
        </w:rPr>
        <w:t>(</w:t>
      </w:r>
      <w:r w:rsidR="006B7328" w:rsidRPr="00F7036C">
        <w:rPr>
          <w:rFonts w:ascii="Arial" w:hAnsi="Arial" w:cs="Arial"/>
          <w:color w:val="000000" w:themeColor="text1"/>
          <w:sz w:val="22"/>
          <w:szCs w:val="22"/>
        </w:rPr>
        <w:t>2023)</w:t>
      </w:r>
      <w:r w:rsidR="006B7328" w:rsidRPr="00F7036C">
        <w:rPr>
          <w:rFonts w:ascii="Arial" w:hAnsi="Arial" w:cs="Arial"/>
          <w:color w:val="000000" w:themeColor="text1"/>
          <w:sz w:val="22"/>
          <w:szCs w:val="22"/>
        </w:rPr>
        <w:t xml:space="preserve"> which is supported by</w:t>
      </w:r>
      <w:r w:rsidR="006B7328" w:rsidRPr="00F7036C">
        <w:rPr>
          <w:rFonts w:ascii="Arial" w:hAnsi="Arial" w:cs="Arial"/>
          <w:color w:val="000000" w:themeColor="text1"/>
          <w:sz w:val="22"/>
          <w:szCs w:val="22"/>
        </w:rPr>
        <w:t xml:space="preserve"> Estyn (2018</w:t>
      </w:r>
      <w:r w:rsidR="006B7328" w:rsidRPr="00F7036C">
        <w:rPr>
          <w:rFonts w:ascii="Arial" w:hAnsi="Arial" w:cs="Arial"/>
          <w:color w:val="000000" w:themeColor="text1"/>
          <w:sz w:val="22"/>
          <w:szCs w:val="22"/>
        </w:rPr>
        <w:t>). Furthermore, the writer will continue to respect the thinking time they give to learners (</w:t>
      </w:r>
      <w:proofErr w:type="spellStart"/>
      <w:r w:rsidR="006B7328" w:rsidRPr="00F7036C">
        <w:rPr>
          <w:rFonts w:ascii="Arial" w:hAnsi="Arial" w:cs="Arial"/>
          <w:color w:val="000000" w:themeColor="text1"/>
          <w:sz w:val="22"/>
          <w:szCs w:val="22"/>
        </w:rPr>
        <w:t>Wasik</w:t>
      </w:r>
      <w:proofErr w:type="spellEnd"/>
      <w:r w:rsidR="006B7328" w:rsidRPr="00F7036C">
        <w:rPr>
          <w:rFonts w:ascii="Arial" w:hAnsi="Arial" w:cs="Arial"/>
          <w:color w:val="000000" w:themeColor="text1"/>
          <w:sz w:val="22"/>
          <w:szCs w:val="22"/>
        </w:rPr>
        <w:t xml:space="preserve"> and Hindman</w:t>
      </w:r>
      <w:r w:rsidR="006B7328" w:rsidRPr="00F7036C">
        <w:rPr>
          <w:rFonts w:ascii="Arial" w:hAnsi="Arial" w:cs="Arial"/>
          <w:color w:val="000000" w:themeColor="text1"/>
          <w:sz w:val="22"/>
          <w:szCs w:val="22"/>
        </w:rPr>
        <w:t xml:space="preserve">, </w:t>
      </w:r>
      <w:r w:rsidR="006B7328" w:rsidRPr="00F7036C">
        <w:rPr>
          <w:rFonts w:ascii="Arial" w:hAnsi="Arial" w:cs="Arial"/>
          <w:color w:val="000000" w:themeColor="text1"/>
          <w:sz w:val="22"/>
          <w:szCs w:val="22"/>
        </w:rPr>
        <w:t>2018)</w:t>
      </w:r>
      <w:r w:rsidR="006B7328" w:rsidRPr="00F7036C">
        <w:rPr>
          <w:rFonts w:ascii="Arial" w:hAnsi="Arial" w:cs="Arial"/>
          <w:color w:val="000000" w:themeColor="text1"/>
          <w:sz w:val="22"/>
          <w:szCs w:val="22"/>
        </w:rPr>
        <w:t xml:space="preserve"> allowing time to conceptualise their understanding and provide a meaningful response. The writer would provide more opportunities for learners to access real life, authentic visual opportunities. Having more visual displays on the walls to support the more visual learner. The writer would </w:t>
      </w:r>
      <w:r w:rsidR="00AA347C" w:rsidRPr="00F7036C">
        <w:rPr>
          <w:rFonts w:ascii="Arial" w:hAnsi="Arial" w:cs="Arial"/>
          <w:color w:val="000000" w:themeColor="text1"/>
          <w:sz w:val="22"/>
          <w:szCs w:val="22"/>
        </w:rPr>
        <w:t xml:space="preserve">also like to provide more opportunities to engage with the community for example, taking them to the supermarket. The aim of this would be to support the learners who have little or no prior experience to in gaining authentic opportunities during school. </w:t>
      </w:r>
    </w:p>
    <w:p w14:paraId="11BF6BFA" w14:textId="5BDD70AD" w:rsidR="008556FE" w:rsidRPr="00F7036C" w:rsidRDefault="00F7036C" w:rsidP="00F7036C">
      <w:pPr>
        <w:spacing w:line="360" w:lineRule="auto"/>
        <w:rPr>
          <w:rFonts w:ascii="Arial" w:hAnsi="Arial" w:cs="Arial"/>
          <w:color w:val="000000" w:themeColor="text1"/>
          <w:sz w:val="22"/>
          <w:szCs w:val="22"/>
        </w:rPr>
      </w:pPr>
      <w:r w:rsidRPr="00F7036C">
        <w:rPr>
          <w:rFonts w:ascii="Arial" w:hAnsi="Arial" w:cs="Arial"/>
          <w:color w:val="000000" w:themeColor="text1"/>
          <w:sz w:val="22"/>
          <w:szCs w:val="22"/>
        </w:rPr>
        <w:t xml:space="preserve">The writer will continue to </w:t>
      </w:r>
      <w:r w:rsidR="005860D3" w:rsidRPr="00F7036C">
        <w:rPr>
          <w:rFonts w:ascii="Arial" w:hAnsi="Arial" w:cs="Arial"/>
          <w:color w:val="000000" w:themeColor="text1"/>
          <w:sz w:val="22"/>
          <w:szCs w:val="22"/>
        </w:rPr>
        <w:t>adjust</w:t>
      </w:r>
      <w:r w:rsidR="005860D3">
        <w:rPr>
          <w:rFonts w:ascii="Arial" w:hAnsi="Arial" w:cs="Arial"/>
          <w:color w:val="000000" w:themeColor="text1"/>
          <w:sz w:val="22"/>
          <w:szCs w:val="22"/>
        </w:rPr>
        <w:t xml:space="preserve"> practice</w:t>
      </w:r>
      <w:r w:rsidRPr="00F7036C">
        <w:rPr>
          <w:rFonts w:ascii="Arial" w:hAnsi="Arial" w:cs="Arial"/>
          <w:color w:val="000000" w:themeColor="text1"/>
          <w:sz w:val="22"/>
          <w:szCs w:val="22"/>
        </w:rPr>
        <w:t>, to aspire to provide the qualities of the Four Purposes to their learners; aiming for the best possible outcomes for them to fulfil successful adult lives (Welsh Government, 2020).</w:t>
      </w:r>
    </w:p>
    <w:p w14:paraId="21930FB8" w14:textId="77777777" w:rsidR="00F7036C" w:rsidRPr="00F7036C" w:rsidRDefault="00F7036C" w:rsidP="00F7036C">
      <w:pPr>
        <w:spacing w:after="240" w:line="360" w:lineRule="auto"/>
        <w:jc w:val="center"/>
        <w:outlineLvl w:val="0"/>
        <w:rPr>
          <w:rFonts w:ascii="Arial" w:eastAsia="Times New Roman" w:hAnsi="Arial" w:cs="Arial"/>
          <w:b/>
          <w:bCs/>
          <w:color w:val="000000"/>
          <w:kern w:val="36"/>
          <w:sz w:val="22"/>
          <w:szCs w:val="22"/>
          <w:lang w:eastAsia="en-GB"/>
          <w14:ligatures w14:val="none"/>
        </w:rPr>
      </w:pPr>
      <w:r w:rsidRPr="00F7036C">
        <w:rPr>
          <w:rFonts w:ascii="Arial" w:eastAsia="Times New Roman" w:hAnsi="Arial" w:cs="Arial"/>
          <w:b/>
          <w:bCs/>
          <w:color w:val="000000"/>
          <w:kern w:val="36"/>
          <w:sz w:val="22"/>
          <w:szCs w:val="22"/>
          <w:lang w:eastAsia="en-GB"/>
          <w14:ligatures w14:val="none"/>
        </w:rPr>
        <w:t>Reference list</w:t>
      </w:r>
    </w:p>
    <w:p w14:paraId="21CEC742"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 xml:space="preserve">Abtahi, Y. (2017). The ‘More Knowledgeable Other’: A Necessity in the Zone of Proximal </w:t>
      </w:r>
      <w:proofErr w:type="gramStart"/>
      <w:r w:rsidRPr="00F7036C">
        <w:rPr>
          <w:rFonts w:ascii="Arial" w:eastAsia="Times New Roman" w:hAnsi="Arial" w:cs="Arial"/>
          <w:color w:val="000000"/>
          <w:kern w:val="0"/>
          <w:sz w:val="22"/>
          <w:szCs w:val="22"/>
          <w:lang w:eastAsia="en-GB"/>
          <w14:ligatures w14:val="none"/>
        </w:rPr>
        <w:t>Development?..</w:t>
      </w:r>
      <w:proofErr w:type="gramEnd"/>
      <w:r w:rsidRPr="00F7036C">
        <w:rPr>
          <w:rFonts w:ascii="Arial" w:eastAsia="Times New Roman" w:hAnsi="Arial" w:cs="Arial"/>
          <w:color w:val="000000"/>
          <w:kern w:val="0"/>
          <w:sz w:val="22"/>
          <w:szCs w:val="22"/>
          <w:lang w:eastAsia="en-GB"/>
          <w14:ligatures w14:val="none"/>
        </w:rPr>
        <w:t> </w:t>
      </w:r>
      <w:r w:rsidRPr="00F7036C">
        <w:rPr>
          <w:rFonts w:ascii="Arial" w:eastAsia="Times New Roman" w:hAnsi="Arial" w:cs="Arial"/>
          <w:i/>
          <w:iCs/>
          <w:color w:val="000000"/>
          <w:kern w:val="0"/>
          <w:sz w:val="22"/>
          <w:szCs w:val="22"/>
          <w:lang w:eastAsia="en-GB"/>
          <w14:ligatures w14:val="none"/>
        </w:rPr>
        <w:t>for the learning of mathematics</w:t>
      </w:r>
      <w:r w:rsidRPr="00F7036C">
        <w:rPr>
          <w:rFonts w:ascii="Arial" w:eastAsia="Times New Roman" w:hAnsi="Arial" w:cs="Arial"/>
          <w:color w:val="000000"/>
          <w:kern w:val="0"/>
          <w:sz w:val="22"/>
          <w:szCs w:val="22"/>
          <w:lang w:eastAsia="en-GB"/>
          <w14:ligatures w14:val="none"/>
        </w:rPr>
        <w:t>, 37(1), pp.35–39.</w:t>
      </w:r>
    </w:p>
    <w:p w14:paraId="14BEF869"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proofErr w:type="spellStart"/>
      <w:r w:rsidRPr="00F7036C">
        <w:rPr>
          <w:rFonts w:ascii="Arial" w:eastAsia="Times New Roman" w:hAnsi="Arial" w:cs="Arial"/>
          <w:color w:val="000000"/>
          <w:kern w:val="0"/>
          <w:sz w:val="22"/>
          <w:szCs w:val="22"/>
          <w:lang w:eastAsia="en-GB"/>
          <w14:ligatures w14:val="none"/>
        </w:rPr>
        <w:t>Allieah</w:t>
      </w:r>
      <w:proofErr w:type="spellEnd"/>
      <w:r w:rsidRPr="00F7036C">
        <w:rPr>
          <w:rFonts w:ascii="Arial" w:eastAsia="Times New Roman" w:hAnsi="Arial" w:cs="Arial"/>
          <w:color w:val="000000"/>
          <w:kern w:val="0"/>
          <w:sz w:val="22"/>
          <w:szCs w:val="22"/>
          <w:lang w:eastAsia="en-GB"/>
          <w14:ligatures w14:val="none"/>
        </w:rPr>
        <w:t xml:space="preserve"> Kay </w:t>
      </w:r>
      <w:proofErr w:type="spellStart"/>
      <w:r w:rsidRPr="00F7036C">
        <w:rPr>
          <w:rFonts w:ascii="Arial" w:eastAsia="Times New Roman" w:hAnsi="Arial" w:cs="Arial"/>
          <w:color w:val="000000"/>
          <w:kern w:val="0"/>
          <w:sz w:val="22"/>
          <w:szCs w:val="22"/>
          <w:lang w:eastAsia="en-GB"/>
          <w14:ligatures w14:val="none"/>
        </w:rPr>
        <w:t>Cayaban</w:t>
      </w:r>
      <w:proofErr w:type="spellEnd"/>
      <w:r w:rsidRPr="00F7036C">
        <w:rPr>
          <w:rFonts w:ascii="Arial" w:eastAsia="Times New Roman" w:hAnsi="Arial" w:cs="Arial"/>
          <w:color w:val="000000"/>
          <w:kern w:val="0"/>
          <w:sz w:val="22"/>
          <w:szCs w:val="22"/>
          <w:lang w:eastAsia="en-GB"/>
          <w14:ligatures w14:val="none"/>
        </w:rPr>
        <w:t xml:space="preserve">, Nicolle, Q., Mae, K., </w:t>
      </w:r>
      <w:proofErr w:type="spellStart"/>
      <w:r w:rsidRPr="00F7036C">
        <w:rPr>
          <w:rFonts w:ascii="Arial" w:eastAsia="Times New Roman" w:hAnsi="Arial" w:cs="Arial"/>
          <w:color w:val="000000"/>
          <w:kern w:val="0"/>
          <w:sz w:val="22"/>
          <w:szCs w:val="22"/>
          <w:lang w:eastAsia="en-GB"/>
          <w14:ligatures w14:val="none"/>
        </w:rPr>
        <w:t>Pagdilao</w:t>
      </w:r>
      <w:proofErr w:type="spellEnd"/>
      <w:r w:rsidRPr="00F7036C">
        <w:rPr>
          <w:rFonts w:ascii="Arial" w:eastAsia="Times New Roman" w:hAnsi="Arial" w:cs="Arial"/>
          <w:color w:val="000000"/>
          <w:kern w:val="0"/>
          <w:sz w:val="22"/>
          <w:szCs w:val="22"/>
          <w:lang w:eastAsia="en-GB"/>
          <w14:ligatures w14:val="none"/>
        </w:rPr>
        <w:t xml:space="preserve">, N.V., Quines, A.S. and </w:t>
      </w:r>
      <w:proofErr w:type="spellStart"/>
      <w:r w:rsidRPr="00F7036C">
        <w:rPr>
          <w:rFonts w:ascii="Arial" w:eastAsia="Times New Roman" w:hAnsi="Arial" w:cs="Arial"/>
          <w:color w:val="000000"/>
          <w:kern w:val="0"/>
          <w:sz w:val="22"/>
          <w:szCs w:val="22"/>
          <w:lang w:eastAsia="en-GB"/>
          <w14:ligatures w14:val="none"/>
        </w:rPr>
        <w:t>Flor</w:t>
      </w:r>
      <w:proofErr w:type="spellEnd"/>
      <w:r w:rsidRPr="00F7036C">
        <w:rPr>
          <w:rFonts w:ascii="Arial" w:eastAsia="Times New Roman" w:hAnsi="Arial" w:cs="Arial"/>
          <w:color w:val="000000"/>
          <w:kern w:val="0"/>
          <w:sz w:val="22"/>
          <w:szCs w:val="22"/>
          <w:lang w:eastAsia="en-GB"/>
          <w14:ligatures w14:val="none"/>
        </w:rPr>
        <w:t>, M. (2023). Name-It-And-Know-It Technique in Maximizing Learners’ Participation in Filipino 3. </w:t>
      </w:r>
      <w:r w:rsidRPr="00F7036C">
        <w:rPr>
          <w:rFonts w:ascii="Arial" w:eastAsia="Times New Roman" w:hAnsi="Arial" w:cs="Arial"/>
          <w:i/>
          <w:iCs/>
          <w:color w:val="000000"/>
          <w:kern w:val="0"/>
          <w:sz w:val="22"/>
          <w:szCs w:val="22"/>
          <w:lang w:eastAsia="en-GB"/>
          <w14:ligatures w14:val="none"/>
        </w:rPr>
        <w:t xml:space="preserve">International journal of social science </w:t>
      </w:r>
      <w:proofErr w:type="spellStart"/>
      <w:r w:rsidRPr="00F7036C">
        <w:rPr>
          <w:rFonts w:ascii="Arial" w:eastAsia="Times New Roman" w:hAnsi="Arial" w:cs="Arial"/>
          <w:i/>
          <w:iCs/>
          <w:color w:val="000000"/>
          <w:kern w:val="0"/>
          <w:sz w:val="22"/>
          <w:szCs w:val="22"/>
          <w:lang w:eastAsia="en-GB"/>
          <w14:ligatures w14:val="none"/>
        </w:rPr>
        <w:t>educ</w:t>
      </w:r>
      <w:proofErr w:type="spellEnd"/>
      <w:r w:rsidRPr="00F7036C">
        <w:rPr>
          <w:rFonts w:ascii="Arial" w:eastAsia="Times New Roman" w:hAnsi="Arial" w:cs="Arial"/>
          <w:i/>
          <w:iCs/>
          <w:color w:val="000000"/>
          <w:kern w:val="0"/>
          <w:sz w:val="22"/>
          <w:szCs w:val="22"/>
          <w:lang w:eastAsia="en-GB"/>
          <w14:ligatures w14:val="none"/>
        </w:rPr>
        <w:t>[a]</w:t>
      </w:r>
      <w:proofErr w:type="spellStart"/>
      <w:r w:rsidRPr="00F7036C">
        <w:rPr>
          <w:rFonts w:ascii="Arial" w:eastAsia="Times New Roman" w:hAnsi="Arial" w:cs="Arial"/>
          <w:i/>
          <w:iCs/>
          <w:color w:val="000000"/>
          <w:kern w:val="0"/>
          <w:sz w:val="22"/>
          <w:szCs w:val="22"/>
          <w:lang w:eastAsia="en-GB"/>
          <w14:ligatures w14:val="none"/>
        </w:rPr>
        <w:t>tion</w:t>
      </w:r>
      <w:proofErr w:type="spellEnd"/>
      <w:r w:rsidRPr="00F7036C">
        <w:rPr>
          <w:rFonts w:ascii="Arial" w:eastAsia="Times New Roman" w:hAnsi="Arial" w:cs="Arial"/>
          <w:i/>
          <w:iCs/>
          <w:color w:val="000000"/>
          <w:kern w:val="0"/>
          <w:sz w:val="22"/>
          <w:szCs w:val="22"/>
          <w:lang w:eastAsia="en-GB"/>
          <w14:ligatures w14:val="none"/>
        </w:rPr>
        <w:t xml:space="preserve"> research studies/International journal of </w:t>
      </w:r>
      <w:r w:rsidRPr="00F7036C">
        <w:rPr>
          <w:rFonts w:ascii="Arial" w:eastAsia="Times New Roman" w:hAnsi="Arial" w:cs="Arial"/>
          <w:i/>
          <w:iCs/>
          <w:color w:val="000000"/>
          <w:kern w:val="0"/>
          <w:sz w:val="22"/>
          <w:szCs w:val="22"/>
          <w:lang w:eastAsia="en-GB"/>
          <w14:ligatures w14:val="none"/>
        </w:rPr>
        <w:lastRenderedPageBreak/>
        <w:t>social science and education research studies</w:t>
      </w:r>
      <w:r w:rsidRPr="00F7036C">
        <w:rPr>
          <w:rFonts w:ascii="Arial" w:eastAsia="Times New Roman" w:hAnsi="Arial" w:cs="Arial"/>
          <w:color w:val="000000"/>
          <w:kern w:val="0"/>
          <w:sz w:val="22"/>
          <w:szCs w:val="22"/>
          <w:lang w:eastAsia="en-GB"/>
          <w14:ligatures w14:val="none"/>
        </w:rPr>
        <w:t xml:space="preserve">, 03(05).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://doi.org/10.55677/</w:t>
      </w:r>
      <w:proofErr w:type="spellStart"/>
      <w:r w:rsidRPr="00F7036C">
        <w:rPr>
          <w:rFonts w:ascii="Arial" w:eastAsia="Times New Roman" w:hAnsi="Arial" w:cs="Arial"/>
          <w:color w:val="000000"/>
          <w:kern w:val="0"/>
          <w:sz w:val="22"/>
          <w:szCs w:val="22"/>
          <w:lang w:eastAsia="en-GB"/>
          <w14:ligatures w14:val="none"/>
        </w:rPr>
        <w:t>ijssers</w:t>
      </w:r>
      <w:proofErr w:type="spellEnd"/>
      <w:r w:rsidRPr="00F7036C">
        <w:rPr>
          <w:rFonts w:ascii="Arial" w:eastAsia="Times New Roman" w:hAnsi="Arial" w:cs="Arial"/>
          <w:color w:val="000000"/>
          <w:kern w:val="0"/>
          <w:sz w:val="22"/>
          <w:szCs w:val="22"/>
          <w:lang w:eastAsia="en-GB"/>
          <w14:ligatures w14:val="none"/>
        </w:rPr>
        <w:t>/v03i5y2023-10</w:t>
      </w:r>
      <w:proofErr w:type="gramEnd"/>
      <w:r w:rsidRPr="00F7036C">
        <w:rPr>
          <w:rFonts w:ascii="Arial" w:eastAsia="Times New Roman" w:hAnsi="Arial" w:cs="Arial"/>
          <w:color w:val="000000"/>
          <w:kern w:val="0"/>
          <w:sz w:val="22"/>
          <w:szCs w:val="22"/>
          <w:lang w:eastAsia="en-GB"/>
          <w14:ligatures w14:val="none"/>
        </w:rPr>
        <w:t>.</w:t>
      </w:r>
    </w:p>
    <w:p w14:paraId="7D4C87EB"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Biggs, J., Tang, C. and Kennedy, G. (2022). </w:t>
      </w:r>
      <w:r w:rsidRPr="00F7036C">
        <w:rPr>
          <w:rFonts w:ascii="Arial" w:eastAsia="Times New Roman" w:hAnsi="Arial" w:cs="Arial"/>
          <w:i/>
          <w:iCs/>
          <w:color w:val="000000"/>
          <w:kern w:val="0"/>
          <w:sz w:val="22"/>
          <w:szCs w:val="22"/>
          <w:lang w:eastAsia="en-GB"/>
          <w14:ligatures w14:val="none"/>
        </w:rPr>
        <w:t>Teaching for Quality Learning at University 5e</w:t>
      </w:r>
      <w:r w:rsidRPr="00F7036C">
        <w:rPr>
          <w:rFonts w:ascii="Arial" w:eastAsia="Times New Roman" w:hAnsi="Arial" w:cs="Arial"/>
          <w:color w:val="000000"/>
          <w:kern w:val="0"/>
          <w:sz w:val="22"/>
          <w:szCs w:val="22"/>
          <w:lang w:eastAsia="en-GB"/>
          <w14:ligatures w14:val="none"/>
        </w:rPr>
        <w:t>. McGraw-Hill Education (UK).</w:t>
      </w:r>
    </w:p>
    <w:p w14:paraId="7C072FEA"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proofErr w:type="spellStart"/>
      <w:r w:rsidRPr="00F7036C">
        <w:rPr>
          <w:rFonts w:ascii="Arial" w:eastAsia="Times New Roman" w:hAnsi="Arial" w:cs="Arial"/>
          <w:color w:val="000000"/>
          <w:kern w:val="0"/>
          <w:sz w:val="22"/>
          <w:szCs w:val="22"/>
          <w:lang w:eastAsia="en-GB"/>
          <w14:ligatures w14:val="none"/>
        </w:rPr>
        <w:t>Boikhutso</w:t>
      </w:r>
      <w:proofErr w:type="spellEnd"/>
      <w:r w:rsidRPr="00F7036C">
        <w:rPr>
          <w:rFonts w:ascii="Arial" w:eastAsia="Times New Roman" w:hAnsi="Arial" w:cs="Arial"/>
          <w:color w:val="000000"/>
          <w:kern w:val="0"/>
          <w:sz w:val="22"/>
          <w:szCs w:val="22"/>
          <w:lang w:eastAsia="en-GB"/>
          <w14:ligatures w14:val="none"/>
        </w:rPr>
        <w:t>, K. (2010). The theory into practice dilemma: Lesson planning challenges facing Botswana student-teachers. </w:t>
      </w:r>
      <w:r w:rsidRPr="00F7036C">
        <w:rPr>
          <w:rFonts w:ascii="Arial" w:eastAsia="Times New Roman" w:hAnsi="Arial" w:cs="Arial"/>
          <w:i/>
          <w:iCs/>
          <w:color w:val="000000"/>
          <w:kern w:val="0"/>
          <w:sz w:val="22"/>
          <w:szCs w:val="22"/>
          <w:lang w:eastAsia="en-GB"/>
          <w14:ligatures w14:val="none"/>
        </w:rPr>
        <w:t>Improving Schools</w:t>
      </w:r>
      <w:r w:rsidRPr="00F7036C">
        <w:rPr>
          <w:rFonts w:ascii="Arial" w:eastAsia="Times New Roman" w:hAnsi="Arial" w:cs="Arial"/>
          <w:color w:val="000000"/>
          <w:kern w:val="0"/>
          <w:sz w:val="22"/>
          <w:szCs w:val="22"/>
          <w:lang w:eastAsia="en-GB"/>
          <w14:ligatures w14:val="none"/>
        </w:rPr>
        <w:t xml:space="preserve">, 13(3), pp.205–220.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://doi.org/10.1177/1365480210385668</w:t>
      </w:r>
      <w:proofErr w:type="gramEnd"/>
      <w:r w:rsidRPr="00F7036C">
        <w:rPr>
          <w:rFonts w:ascii="Arial" w:eastAsia="Times New Roman" w:hAnsi="Arial" w:cs="Arial"/>
          <w:color w:val="000000"/>
          <w:kern w:val="0"/>
          <w:sz w:val="22"/>
          <w:szCs w:val="22"/>
          <w:lang w:eastAsia="en-GB"/>
          <w14:ligatures w14:val="none"/>
        </w:rPr>
        <w:t>.</w:t>
      </w:r>
    </w:p>
    <w:p w14:paraId="3AC61347"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proofErr w:type="spellStart"/>
      <w:r w:rsidRPr="00F7036C">
        <w:rPr>
          <w:rFonts w:ascii="Arial" w:eastAsia="Times New Roman" w:hAnsi="Arial" w:cs="Arial"/>
          <w:color w:val="000000"/>
          <w:kern w:val="0"/>
          <w:sz w:val="22"/>
          <w:szCs w:val="22"/>
          <w:lang w:eastAsia="en-GB"/>
          <w14:ligatures w14:val="none"/>
        </w:rPr>
        <w:t>Clif</w:t>
      </w:r>
      <w:proofErr w:type="spellEnd"/>
      <w:r w:rsidRPr="00F7036C">
        <w:rPr>
          <w:rFonts w:ascii="Arial" w:eastAsia="Times New Roman" w:hAnsi="Arial" w:cs="Arial"/>
          <w:color w:val="000000"/>
          <w:kern w:val="0"/>
          <w:sz w:val="22"/>
          <w:szCs w:val="22"/>
          <w:lang w:eastAsia="en-GB"/>
          <w14:ligatures w14:val="none"/>
        </w:rPr>
        <w:t xml:space="preserve"> Mims (2003). </w:t>
      </w:r>
      <w:r w:rsidRPr="00F7036C">
        <w:rPr>
          <w:rFonts w:ascii="Arial" w:eastAsia="Times New Roman" w:hAnsi="Arial" w:cs="Arial"/>
          <w:i/>
          <w:iCs/>
          <w:color w:val="000000"/>
          <w:kern w:val="0"/>
          <w:sz w:val="22"/>
          <w:szCs w:val="22"/>
          <w:lang w:eastAsia="en-GB"/>
          <w14:ligatures w14:val="none"/>
        </w:rPr>
        <w:t>Authentic Learning: A practical introduction and guide for implementation</w:t>
      </w:r>
      <w:r w:rsidRPr="00F7036C">
        <w:rPr>
          <w:rFonts w:ascii="Arial" w:eastAsia="Times New Roman" w:hAnsi="Arial" w:cs="Arial"/>
          <w:color w:val="000000"/>
          <w:kern w:val="0"/>
          <w:sz w:val="22"/>
          <w:szCs w:val="22"/>
          <w:lang w:eastAsia="en-GB"/>
          <w14:ligatures w14:val="none"/>
        </w:rPr>
        <w:t>. [online] ResearchGate. Available at: https://www.researchgate.net/publication/228395999_Authentic_Learning_A_practical_introduction_and_guide_for_implementation.</w:t>
      </w:r>
    </w:p>
    <w:p w14:paraId="5BDE5A97"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Da, N.T. (2023). Realistic mathematics education and authentic learning: A combination of teaching mathematics in high schools. </w:t>
      </w:r>
      <w:r w:rsidRPr="00F7036C">
        <w:rPr>
          <w:rFonts w:ascii="Arial" w:eastAsia="Times New Roman" w:hAnsi="Arial" w:cs="Arial"/>
          <w:i/>
          <w:iCs/>
          <w:color w:val="000000"/>
          <w:kern w:val="0"/>
          <w:sz w:val="22"/>
          <w:szCs w:val="22"/>
          <w:lang w:eastAsia="en-GB"/>
          <w14:ligatures w14:val="none"/>
        </w:rPr>
        <w:t>Journal of Mathematics and Science Teacher</w:t>
      </w:r>
      <w:r w:rsidRPr="00F7036C">
        <w:rPr>
          <w:rFonts w:ascii="Arial" w:eastAsia="Times New Roman" w:hAnsi="Arial" w:cs="Arial"/>
          <w:color w:val="000000"/>
          <w:kern w:val="0"/>
          <w:sz w:val="22"/>
          <w:szCs w:val="22"/>
          <w:lang w:eastAsia="en-GB"/>
          <w14:ligatures w14:val="none"/>
        </w:rPr>
        <w:t xml:space="preserve">, 3(1), </w:t>
      </w:r>
      <w:proofErr w:type="gramStart"/>
      <w:r w:rsidRPr="00F7036C">
        <w:rPr>
          <w:rFonts w:ascii="Arial" w:eastAsia="Times New Roman" w:hAnsi="Arial" w:cs="Arial"/>
          <w:color w:val="000000"/>
          <w:kern w:val="0"/>
          <w:sz w:val="22"/>
          <w:szCs w:val="22"/>
          <w:lang w:eastAsia="en-GB"/>
          <w14:ligatures w14:val="none"/>
        </w:rPr>
        <w:t>p.em</w:t>
      </w:r>
      <w:proofErr w:type="gramEnd"/>
      <w:r w:rsidRPr="00F7036C">
        <w:rPr>
          <w:rFonts w:ascii="Arial" w:eastAsia="Times New Roman" w:hAnsi="Arial" w:cs="Arial"/>
          <w:color w:val="000000"/>
          <w:kern w:val="0"/>
          <w:sz w:val="22"/>
          <w:szCs w:val="22"/>
          <w:lang w:eastAsia="en-GB"/>
          <w14:ligatures w14:val="none"/>
        </w:rPr>
        <w:t xml:space="preserve">029.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://doi.org/10.29333/</w:t>
      </w:r>
      <w:proofErr w:type="spellStart"/>
      <w:r w:rsidRPr="00F7036C">
        <w:rPr>
          <w:rFonts w:ascii="Arial" w:eastAsia="Times New Roman" w:hAnsi="Arial" w:cs="Arial"/>
          <w:color w:val="000000"/>
          <w:kern w:val="0"/>
          <w:sz w:val="22"/>
          <w:szCs w:val="22"/>
          <w:lang w:eastAsia="en-GB"/>
          <w14:ligatures w14:val="none"/>
        </w:rPr>
        <w:t>mathsciteacher</w:t>
      </w:r>
      <w:proofErr w:type="spellEnd"/>
      <w:r w:rsidRPr="00F7036C">
        <w:rPr>
          <w:rFonts w:ascii="Arial" w:eastAsia="Times New Roman" w:hAnsi="Arial" w:cs="Arial"/>
          <w:color w:val="000000"/>
          <w:kern w:val="0"/>
          <w:sz w:val="22"/>
          <w:szCs w:val="22"/>
          <w:lang w:eastAsia="en-GB"/>
          <w14:ligatures w14:val="none"/>
        </w:rPr>
        <w:t>/13061</w:t>
      </w:r>
      <w:proofErr w:type="gramEnd"/>
      <w:r w:rsidRPr="00F7036C">
        <w:rPr>
          <w:rFonts w:ascii="Arial" w:eastAsia="Times New Roman" w:hAnsi="Arial" w:cs="Arial"/>
          <w:color w:val="000000"/>
          <w:kern w:val="0"/>
          <w:sz w:val="22"/>
          <w:szCs w:val="22"/>
          <w:lang w:eastAsia="en-GB"/>
          <w14:ligatures w14:val="none"/>
        </w:rPr>
        <w:t>.</w:t>
      </w:r>
    </w:p>
    <w:p w14:paraId="7C463DDA"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Dauncey, M. (2015). </w:t>
      </w:r>
      <w:r w:rsidRPr="00F7036C">
        <w:rPr>
          <w:rFonts w:ascii="Arial" w:eastAsia="Times New Roman" w:hAnsi="Arial" w:cs="Arial"/>
          <w:i/>
          <w:iCs/>
          <w:color w:val="000000"/>
          <w:kern w:val="0"/>
          <w:sz w:val="22"/>
          <w:szCs w:val="22"/>
          <w:lang w:eastAsia="en-GB"/>
          <w14:ligatures w14:val="none"/>
        </w:rPr>
        <w:t>Donaldson Review: The ‘</w:t>
      </w:r>
      <w:proofErr w:type="gramStart"/>
      <w:r w:rsidRPr="00F7036C">
        <w:rPr>
          <w:rFonts w:ascii="Arial" w:eastAsia="Times New Roman" w:hAnsi="Arial" w:cs="Arial"/>
          <w:i/>
          <w:iCs/>
          <w:color w:val="000000"/>
          <w:kern w:val="0"/>
          <w:sz w:val="22"/>
          <w:szCs w:val="22"/>
          <w:lang w:eastAsia="en-GB"/>
          <w14:ligatures w14:val="none"/>
        </w:rPr>
        <w:t>purposes’</w:t>
      </w:r>
      <w:proofErr w:type="gramEnd"/>
      <w:r w:rsidRPr="00F7036C">
        <w:rPr>
          <w:rFonts w:ascii="Arial" w:eastAsia="Times New Roman" w:hAnsi="Arial" w:cs="Arial"/>
          <w:i/>
          <w:iCs/>
          <w:color w:val="000000"/>
          <w:kern w:val="0"/>
          <w:sz w:val="22"/>
          <w:szCs w:val="22"/>
          <w:lang w:eastAsia="en-GB"/>
          <w14:ligatures w14:val="none"/>
        </w:rPr>
        <w:t xml:space="preserve"> and content of a Curriculum for Wales</w:t>
      </w:r>
      <w:r w:rsidRPr="00F7036C">
        <w:rPr>
          <w:rFonts w:ascii="Arial" w:eastAsia="Times New Roman" w:hAnsi="Arial" w:cs="Arial"/>
          <w:color w:val="000000"/>
          <w:kern w:val="0"/>
          <w:sz w:val="22"/>
          <w:szCs w:val="22"/>
          <w:lang w:eastAsia="en-GB"/>
          <w14:ligatures w14:val="none"/>
        </w:rPr>
        <w:t xml:space="preserve">. [online] </w:t>
      </w:r>
      <w:proofErr w:type="spellStart"/>
      <w:proofErr w:type="gramStart"/>
      <w:r w:rsidRPr="00F7036C">
        <w:rPr>
          <w:rFonts w:ascii="Arial" w:eastAsia="Times New Roman" w:hAnsi="Arial" w:cs="Arial"/>
          <w:color w:val="000000"/>
          <w:kern w:val="0"/>
          <w:sz w:val="22"/>
          <w:szCs w:val="22"/>
          <w:lang w:eastAsia="en-GB"/>
          <w14:ligatures w14:val="none"/>
        </w:rPr>
        <w:t>research.senedd</w:t>
      </w:r>
      <w:proofErr w:type="gramEnd"/>
      <w:r w:rsidRPr="00F7036C">
        <w:rPr>
          <w:rFonts w:ascii="Arial" w:eastAsia="Times New Roman" w:hAnsi="Arial" w:cs="Arial"/>
          <w:color w:val="000000"/>
          <w:kern w:val="0"/>
          <w:sz w:val="22"/>
          <w:szCs w:val="22"/>
          <w:lang w:eastAsia="en-GB"/>
          <w14:ligatures w14:val="none"/>
        </w:rPr>
        <w:t>.wales</w:t>
      </w:r>
      <w:proofErr w:type="spellEnd"/>
      <w:r w:rsidRPr="00F7036C">
        <w:rPr>
          <w:rFonts w:ascii="Arial" w:eastAsia="Times New Roman" w:hAnsi="Arial" w:cs="Arial"/>
          <w:color w:val="000000"/>
          <w:kern w:val="0"/>
          <w:sz w:val="22"/>
          <w:szCs w:val="22"/>
          <w:lang w:eastAsia="en-GB"/>
          <w14:ligatures w14:val="none"/>
        </w:rPr>
        <w:t>. Available at: https://research.senedd.wales/research-articles/donaldson-review-the-purposes-and-content-of-a-curriculum-for-wales/.</w:t>
      </w:r>
    </w:p>
    <w:p w14:paraId="2DBFBCB9"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Donaldson, G. (2015). </w:t>
      </w:r>
      <w:r w:rsidRPr="00F7036C">
        <w:rPr>
          <w:rFonts w:ascii="Arial" w:eastAsia="Times New Roman" w:hAnsi="Arial" w:cs="Arial"/>
          <w:i/>
          <w:iCs/>
          <w:color w:val="000000"/>
          <w:kern w:val="0"/>
          <w:sz w:val="22"/>
          <w:szCs w:val="22"/>
          <w:lang w:eastAsia="en-GB"/>
          <w14:ligatures w14:val="none"/>
        </w:rPr>
        <w:t>Successful Futures Independent Review of Curriculum and Assessment Arrangements in Wales</w:t>
      </w:r>
      <w:r w:rsidRPr="00F7036C">
        <w:rPr>
          <w:rFonts w:ascii="Arial" w:eastAsia="Times New Roman" w:hAnsi="Arial" w:cs="Arial"/>
          <w:color w:val="000000"/>
          <w:kern w:val="0"/>
          <w:sz w:val="22"/>
          <w:szCs w:val="22"/>
          <w:lang w:eastAsia="en-GB"/>
          <w14:ligatures w14:val="none"/>
        </w:rPr>
        <w:t>. [online] Available at: https://www.gov.wales/sites/default/files/publications/2018-03/successful-futures.pdf.</w:t>
      </w:r>
    </w:p>
    <w:p w14:paraId="2FB7C7AB"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Donaldson, M.C. (1978). </w:t>
      </w:r>
      <w:r w:rsidRPr="00F7036C">
        <w:rPr>
          <w:rFonts w:ascii="Arial" w:eastAsia="Times New Roman" w:hAnsi="Arial" w:cs="Arial"/>
          <w:i/>
          <w:iCs/>
          <w:color w:val="000000"/>
          <w:kern w:val="0"/>
          <w:sz w:val="22"/>
          <w:szCs w:val="22"/>
          <w:lang w:eastAsia="en-GB"/>
          <w14:ligatures w14:val="none"/>
        </w:rPr>
        <w:t>Children’s Minds</w:t>
      </w:r>
      <w:r w:rsidRPr="00F7036C">
        <w:rPr>
          <w:rFonts w:ascii="Arial" w:eastAsia="Times New Roman" w:hAnsi="Arial" w:cs="Arial"/>
          <w:color w:val="000000"/>
          <w:kern w:val="0"/>
          <w:sz w:val="22"/>
          <w:szCs w:val="22"/>
          <w:lang w:eastAsia="en-GB"/>
          <w14:ligatures w14:val="none"/>
        </w:rPr>
        <w:t>. London: Fontana Press.</w:t>
      </w:r>
    </w:p>
    <w:p w14:paraId="3873C962"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Estyn (2018). </w:t>
      </w:r>
      <w:r w:rsidRPr="00F7036C">
        <w:rPr>
          <w:rFonts w:ascii="Arial" w:eastAsia="Times New Roman" w:hAnsi="Arial" w:cs="Arial"/>
          <w:i/>
          <w:iCs/>
          <w:color w:val="000000"/>
          <w:kern w:val="0"/>
          <w:sz w:val="22"/>
          <w:szCs w:val="22"/>
          <w:lang w:eastAsia="en-GB"/>
          <w14:ligatures w14:val="none"/>
        </w:rPr>
        <w:t>Learning through play in a real-life context | Estyn</w:t>
      </w:r>
      <w:r w:rsidRPr="00F7036C">
        <w:rPr>
          <w:rFonts w:ascii="Arial" w:eastAsia="Times New Roman" w:hAnsi="Arial" w:cs="Arial"/>
          <w:color w:val="000000"/>
          <w:kern w:val="0"/>
          <w:sz w:val="22"/>
          <w:szCs w:val="22"/>
          <w:lang w:eastAsia="en-GB"/>
          <w14:ligatures w14:val="none"/>
        </w:rPr>
        <w:t>. [online] www.estyn.gov.wales. Available at: https://www.estyn.gov.wales/effective-practice/learning-through-play-real-life-context.</w:t>
      </w:r>
    </w:p>
    <w:p w14:paraId="4D017B69"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proofErr w:type="spellStart"/>
      <w:r w:rsidRPr="00F7036C">
        <w:rPr>
          <w:rFonts w:ascii="Arial" w:eastAsia="Times New Roman" w:hAnsi="Arial" w:cs="Arial"/>
          <w:color w:val="000000"/>
          <w:kern w:val="0"/>
          <w:sz w:val="22"/>
          <w:szCs w:val="22"/>
          <w:lang w:eastAsia="en-GB"/>
          <w14:ligatures w14:val="none"/>
        </w:rPr>
        <w:t>Farhang</w:t>
      </w:r>
      <w:proofErr w:type="spellEnd"/>
      <w:r w:rsidRPr="00F7036C">
        <w:rPr>
          <w:rFonts w:ascii="Arial" w:eastAsia="Times New Roman" w:hAnsi="Arial" w:cs="Arial"/>
          <w:color w:val="000000"/>
          <w:kern w:val="0"/>
          <w:sz w:val="22"/>
          <w:szCs w:val="22"/>
          <w:lang w:eastAsia="en-GB"/>
          <w14:ligatures w14:val="none"/>
        </w:rPr>
        <w:t xml:space="preserve">, Q., Hashemi, S.S.A. and </w:t>
      </w:r>
      <w:proofErr w:type="spellStart"/>
      <w:r w:rsidRPr="00F7036C">
        <w:rPr>
          <w:rFonts w:ascii="Arial" w:eastAsia="Times New Roman" w:hAnsi="Arial" w:cs="Arial"/>
          <w:color w:val="000000"/>
          <w:kern w:val="0"/>
          <w:sz w:val="22"/>
          <w:szCs w:val="22"/>
          <w:lang w:eastAsia="en-GB"/>
          <w14:ligatures w14:val="none"/>
        </w:rPr>
        <w:t>Ghorianfar</w:t>
      </w:r>
      <w:proofErr w:type="spellEnd"/>
      <w:r w:rsidRPr="00F7036C">
        <w:rPr>
          <w:rFonts w:ascii="Arial" w:eastAsia="Times New Roman" w:hAnsi="Arial" w:cs="Arial"/>
          <w:color w:val="000000"/>
          <w:kern w:val="0"/>
          <w:sz w:val="22"/>
          <w:szCs w:val="22"/>
          <w:lang w:eastAsia="en-GB"/>
          <w14:ligatures w14:val="none"/>
        </w:rPr>
        <w:t>, S.M. (2023). Lesson plan and its importance in teaching process. </w:t>
      </w:r>
      <w:r w:rsidRPr="00F7036C">
        <w:rPr>
          <w:rFonts w:ascii="Arial" w:eastAsia="Times New Roman" w:hAnsi="Arial" w:cs="Arial"/>
          <w:i/>
          <w:iCs/>
          <w:color w:val="000000"/>
          <w:kern w:val="0"/>
          <w:sz w:val="22"/>
          <w:szCs w:val="22"/>
          <w:lang w:eastAsia="en-GB"/>
          <w14:ligatures w14:val="none"/>
        </w:rPr>
        <w:t>International Journal of Current Science Research and Review</w:t>
      </w:r>
      <w:r w:rsidRPr="00F7036C">
        <w:rPr>
          <w:rFonts w:ascii="Arial" w:eastAsia="Times New Roman" w:hAnsi="Arial" w:cs="Arial"/>
          <w:color w:val="000000"/>
          <w:kern w:val="0"/>
          <w:sz w:val="22"/>
          <w:szCs w:val="22"/>
          <w:lang w:eastAsia="en-GB"/>
          <w14:ligatures w14:val="none"/>
        </w:rPr>
        <w:t xml:space="preserve">, [online] 06(08).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://doi.org/10.47191/</w:t>
      </w:r>
      <w:proofErr w:type="spellStart"/>
      <w:r w:rsidRPr="00F7036C">
        <w:rPr>
          <w:rFonts w:ascii="Arial" w:eastAsia="Times New Roman" w:hAnsi="Arial" w:cs="Arial"/>
          <w:color w:val="000000"/>
          <w:kern w:val="0"/>
          <w:sz w:val="22"/>
          <w:szCs w:val="22"/>
          <w:lang w:eastAsia="en-GB"/>
          <w14:ligatures w14:val="none"/>
        </w:rPr>
        <w:t>ijcsrr</w:t>
      </w:r>
      <w:proofErr w:type="spellEnd"/>
      <w:r w:rsidRPr="00F7036C">
        <w:rPr>
          <w:rFonts w:ascii="Arial" w:eastAsia="Times New Roman" w:hAnsi="Arial" w:cs="Arial"/>
          <w:color w:val="000000"/>
          <w:kern w:val="0"/>
          <w:sz w:val="22"/>
          <w:szCs w:val="22"/>
          <w:lang w:eastAsia="en-GB"/>
          <w14:ligatures w14:val="none"/>
        </w:rPr>
        <w:t>/v6-i8-57</w:t>
      </w:r>
      <w:proofErr w:type="gramEnd"/>
      <w:r w:rsidRPr="00F7036C">
        <w:rPr>
          <w:rFonts w:ascii="Arial" w:eastAsia="Times New Roman" w:hAnsi="Arial" w:cs="Arial"/>
          <w:color w:val="000000"/>
          <w:kern w:val="0"/>
          <w:sz w:val="22"/>
          <w:szCs w:val="22"/>
          <w:lang w:eastAsia="en-GB"/>
          <w14:ligatures w14:val="none"/>
        </w:rPr>
        <w:t>.</w:t>
      </w:r>
    </w:p>
    <w:p w14:paraId="4CE83792"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 xml:space="preserve">Gray, C. and </w:t>
      </w:r>
      <w:proofErr w:type="spellStart"/>
      <w:r w:rsidRPr="00F7036C">
        <w:rPr>
          <w:rFonts w:ascii="Arial" w:eastAsia="Times New Roman" w:hAnsi="Arial" w:cs="Arial"/>
          <w:color w:val="000000"/>
          <w:kern w:val="0"/>
          <w:sz w:val="22"/>
          <w:szCs w:val="22"/>
          <w:lang w:eastAsia="en-GB"/>
          <w14:ligatures w14:val="none"/>
        </w:rPr>
        <w:t>Macblain</w:t>
      </w:r>
      <w:proofErr w:type="spellEnd"/>
      <w:r w:rsidRPr="00F7036C">
        <w:rPr>
          <w:rFonts w:ascii="Arial" w:eastAsia="Times New Roman" w:hAnsi="Arial" w:cs="Arial"/>
          <w:color w:val="000000"/>
          <w:kern w:val="0"/>
          <w:sz w:val="22"/>
          <w:szCs w:val="22"/>
          <w:lang w:eastAsia="en-GB"/>
          <w14:ligatures w14:val="none"/>
        </w:rPr>
        <w:t>, S. (2015). </w:t>
      </w:r>
      <w:r w:rsidRPr="00F7036C">
        <w:rPr>
          <w:rFonts w:ascii="Arial" w:eastAsia="Times New Roman" w:hAnsi="Arial" w:cs="Arial"/>
          <w:i/>
          <w:iCs/>
          <w:color w:val="000000"/>
          <w:kern w:val="0"/>
          <w:sz w:val="22"/>
          <w:szCs w:val="22"/>
          <w:lang w:eastAsia="en-GB"/>
          <w14:ligatures w14:val="none"/>
        </w:rPr>
        <w:t>Learning theories in childhood</w:t>
      </w:r>
      <w:r w:rsidRPr="00F7036C">
        <w:rPr>
          <w:rFonts w:ascii="Arial" w:eastAsia="Times New Roman" w:hAnsi="Arial" w:cs="Arial"/>
          <w:color w:val="000000"/>
          <w:kern w:val="0"/>
          <w:sz w:val="22"/>
          <w:szCs w:val="22"/>
          <w:lang w:eastAsia="en-GB"/>
          <w14:ligatures w14:val="none"/>
        </w:rPr>
        <w:t>. 2nd ed. London: Sage, p.75.</w:t>
      </w:r>
    </w:p>
    <w:p w14:paraId="03A8C05F"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proofErr w:type="spellStart"/>
      <w:r w:rsidRPr="00F7036C">
        <w:rPr>
          <w:rFonts w:ascii="Arial" w:eastAsia="Times New Roman" w:hAnsi="Arial" w:cs="Arial"/>
          <w:color w:val="000000"/>
          <w:kern w:val="0"/>
          <w:sz w:val="22"/>
          <w:szCs w:val="22"/>
          <w:lang w:eastAsia="en-GB"/>
          <w14:ligatures w14:val="none"/>
        </w:rPr>
        <w:lastRenderedPageBreak/>
        <w:t>Gürgil</w:t>
      </w:r>
      <w:proofErr w:type="spellEnd"/>
      <w:r w:rsidRPr="00F7036C">
        <w:rPr>
          <w:rFonts w:ascii="Arial" w:eastAsia="Times New Roman" w:hAnsi="Arial" w:cs="Arial"/>
          <w:color w:val="000000"/>
          <w:kern w:val="0"/>
          <w:sz w:val="22"/>
          <w:szCs w:val="22"/>
          <w:lang w:eastAsia="en-GB"/>
          <w14:ligatures w14:val="none"/>
        </w:rPr>
        <w:t>, F. (2018). The Effect of Authentic Learning Approach in Social Studies Teaching on the Academic Success. </w:t>
      </w:r>
      <w:r w:rsidRPr="00F7036C">
        <w:rPr>
          <w:rFonts w:ascii="Arial" w:eastAsia="Times New Roman" w:hAnsi="Arial" w:cs="Arial"/>
          <w:i/>
          <w:iCs/>
          <w:color w:val="000000"/>
          <w:kern w:val="0"/>
          <w:sz w:val="22"/>
          <w:szCs w:val="22"/>
          <w:lang w:eastAsia="en-GB"/>
          <w14:ligatures w14:val="none"/>
        </w:rPr>
        <w:t>Universal Journal of Educational Research</w:t>
      </w:r>
      <w:r w:rsidRPr="00F7036C">
        <w:rPr>
          <w:rFonts w:ascii="Arial" w:eastAsia="Times New Roman" w:hAnsi="Arial" w:cs="Arial"/>
          <w:color w:val="000000"/>
          <w:kern w:val="0"/>
          <w:sz w:val="22"/>
          <w:szCs w:val="22"/>
          <w:lang w:eastAsia="en-GB"/>
          <w14:ligatures w14:val="none"/>
        </w:rPr>
        <w:t xml:space="preserve">, 6(10), pp.2061–2068.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://doi.org/10.13189/ujer.2018.061002</w:t>
      </w:r>
      <w:proofErr w:type="gramEnd"/>
      <w:r w:rsidRPr="00F7036C">
        <w:rPr>
          <w:rFonts w:ascii="Arial" w:eastAsia="Times New Roman" w:hAnsi="Arial" w:cs="Arial"/>
          <w:color w:val="000000"/>
          <w:kern w:val="0"/>
          <w:sz w:val="22"/>
          <w:szCs w:val="22"/>
          <w:lang w:eastAsia="en-GB"/>
          <w14:ligatures w14:val="none"/>
        </w:rPr>
        <w:t>.</w:t>
      </w:r>
    </w:p>
    <w:p w14:paraId="7BE8B84D"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proofErr w:type="spellStart"/>
      <w:r w:rsidRPr="00F7036C">
        <w:rPr>
          <w:rFonts w:ascii="Arial" w:eastAsia="Times New Roman" w:hAnsi="Arial" w:cs="Arial"/>
          <w:color w:val="000000"/>
          <w:kern w:val="0"/>
          <w:sz w:val="22"/>
          <w:szCs w:val="22"/>
          <w:lang w:eastAsia="en-GB"/>
          <w14:ligatures w14:val="none"/>
        </w:rPr>
        <w:t>Hanzawa</w:t>
      </w:r>
      <w:proofErr w:type="spellEnd"/>
      <w:r w:rsidRPr="00F7036C">
        <w:rPr>
          <w:rFonts w:ascii="Arial" w:eastAsia="Times New Roman" w:hAnsi="Arial" w:cs="Arial"/>
          <w:color w:val="000000"/>
          <w:kern w:val="0"/>
          <w:sz w:val="22"/>
          <w:szCs w:val="22"/>
          <w:lang w:eastAsia="en-GB"/>
          <w14:ligatures w14:val="none"/>
        </w:rPr>
        <w:t>, K. and Suzuki, Y. (2023). How do learners perceive task repetition? Distributed practice effects on engagement and metacognitive judgment. </w:t>
      </w:r>
      <w:r w:rsidRPr="00F7036C">
        <w:rPr>
          <w:rFonts w:ascii="Arial" w:eastAsia="Times New Roman" w:hAnsi="Arial" w:cs="Arial"/>
          <w:i/>
          <w:iCs/>
          <w:color w:val="000000"/>
          <w:kern w:val="0"/>
          <w:sz w:val="22"/>
          <w:szCs w:val="22"/>
          <w:lang w:eastAsia="en-GB"/>
          <w14:ligatures w14:val="none"/>
        </w:rPr>
        <w:t>The Modern Language Journal</w:t>
      </w:r>
      <w:r w:rsidRPr="00F7036C">
        <w:rPr>
          <w:rFonts w:ascii="Arial" w:eastAsia="Times New Roman" w:hAnsi="Arial" w:cs="Arial"/>
          <w:color w:val="000000"/>
          <w:kern w:val="0"/>
          <w:sz w:val="22"/>
          <w:szCs w:val="22"/>
          <w:lang w:eastAsia="en-GB"/>
          <w14:ligatures w14:val="none"/>
        </w:rPr>
        <w:t xml:space="preserve">.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://doi.org/10.1111/modl.12843</w:t>
      </w:r>
      <w:proofErr w:type="gramEnd"/>
      <w:r w:rsidRPr="00F7036C">
        <w:rPr>
          <w:rFonts w:ascii="Arial" w:eastAsia="Times New Roman" w:hAnsi="Arial" w:cs="Arial"/>
          <w:color w:val="000000"/>
          <w:kern w:val="0"/>
          <w:sz w:val="22"/>
          <w:szCs w:val="22"/>
          <w:lang w:eastAsia="en-GB"/>
          <w14:ligatures w14:val="none"/>
        </w:rPr>
        <w:t>.</w:t>
      </w:r>
    </w:p>
    <w:p w14:paraId="29F3603A"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 xml:space="preserve">Iqbal, </w:t>
      </w:r>
      <w:proofErr w:type="spellStart"/>
      <w:r w:rsidRPr="00F7036C">
        <w:rPr>
          <w:rFonts w:ascii="Arial" w:eastAsia="Times New Roman" w:hAnsi="Arial" w:cs="Arial"/>
          <w:color w:val="000000"/>
          <w:kern w:val="0"/>
          <w:sz w:val="22"/>
          <w:szCs w:val="22"/>
          <w:lang w:eastAsia="en-GB"/>
          <w14:ligatures w14:val="none"/>
        </w:rPr>
        <w:t>Md.H</w:t>
      </w:r>
      <w:proofErr w:type="spellEnd"/>
      <w:r w:rsidRPr="00F7036C">
        <w:rPr>
          <w:rFonts w:ascii="Arial" w:eastAsia="Times New Roman" w:hAnsi="Arial" w:cs="Arial"/>
          <w:color w:val="000000"/>
          <w:kern w:val="0"/>
          <w:sz w:val="22"/>
          <w:szCs w:val="22"/>
          <w:lang w:eastAsia="en-GB"/>
          <w14:ligatures w14:val="none"/>
        </w:rPr>
        <w:t xml:space="preserve">., </w:t>
      </w:r>
      <w:proofErr w:type="spellStart"/>
      <w:r w:rsidRPr="00F7036C">
        <w:rPr>
          <w:rFonts w:ascii="Arial" w:eastAsia="Times New Roman" w:hAnsi="Arial" w:cs="Arial"/>
          <w:color w:val="000000"/>
          <w:kern w:val="0"/>
          <w:sz w:val="22"/>
          <w:szCs w:val="22"/>
          <w:lang w:eastAsia="en-GB"/>
          <w14:ligatures w14:val="none"/>
        </w:rPr>
        <w:t>Siddiqie</w:t>
      </w:r>
      <w:proofErr w:type="spellEnd"/>
      <w:r w:rsidRPr="00F7036C">
        <w:rPr>
          <w:rFonts w:ascii="Arial" w:eastAsia="Times New Roman" w:hAnsi="Arial" w:cs="Arial"/>
          <w:color w:val="000000"/>
          <w:kern w:val="0"/>
          <w:sz w:val="22"/>
          <w:szCs w:val="22"/>
          <w:lang w:eastAsia="en-GB"/>
          <w14:ligatures w14:val="none"/>
        </w:rPr>
        <w:t xml:space="preserve">, S.A. and </w:t>
      </w:r>
      <w:proofErr w:type="spellStart"/>
      <w:r w:rsidRPr="00F7036C">
        <w:rPr>
          <w:rFonts w:ascii="Arial" w:eastAsia="Times New Roman" w:hAnsi="Arial" w:cs="Arial"/>
          <w:color w:val="000000"/>
          <w:kern w:val="0"/>
          <w:sz w:val="22"/>
          <w:szCs w:val="22"/>
          <w:lang w:eastAsia="en-GB"/>
          <w14:ligatures w14:val="none"/>
        </w:rPr>
        <w:t>Mazid</w:t>
      </w:r>
      <w:proofErr w:type="spellEnd"/>
      <w:r w:rsidRPr="00F7036C">
        <w:rPr>
          <w:rFonts w:ascii="Arial" w:eastAsia="Times New Roman" w:hAnsi="Arial" w:cs="Arial"/>
          <w:color w:val="000000"/>
          <w:kern w:val="0"/>
          <w:sz w:val="22"/>
          <w:szCs w:val="22"/>
          <w:lang w:eastAsia="en-GB"/>
          <w14:ligatures w14:val="none"/>
        </w:rPr>
        <w:t xml:space="preserve">, </w:t>
      </w:r>
      <w:proofErr w:type="spellStart"/>
      <w:r w:rsidRPr="00F7036C">
        <w:rPr>
          <w:rFonts w:ascii="Arial" w:eastAsia="Times New Roman" w:hAnsi="Arial" w:cs="Arial"/>
          <w:color w:val="000000"/>
          <w:kern w:val="0"/>
          <w:sz w:val="22"/>
          <w:szCs w:val="22"/>
          <w:lang w:eastAsia="en-GB"/>
          <w14:ligatures w14:val="none"/>
        </w:rPr>
        <w:t>Md.A</w:t>
      </w:r>
      <w:proofErr w:type="spellEnd"/>
      <w:r w:rsidRPr="00F7036C">
        <w:rPr>
          <w:rFonts w:ascii="Arial" w:eastAsia="Times New Roman" w:hAnsi="Arial" w:cs="Arial"/>
          <w:color w:val="000000"/>
          <w:kern w:val="0"/>
          <w:sz w:val="22"/>
          <w:szCs w:val="22"/>
          <w:lang w:eastAsia="en-GB"/>
          <w14:ligatures w14:val="none"/>
        </w:rPr>
        <w:t>. (2021). Rethinking theories of lesson plan for effective teaching and learning. </w:t>
      </w:r>
      <w:r w:rsidRPr="00F7036C">
        <w:rPr>
          <w:rFonts w:ascii="Arial" w:eastAsia="Times New Roman" w:hAnsi="Arial" w:cs="Arial"/>
          <w:i/>
          <w:iCs/>
          <w:color w:val="000000"/>
          <w:kern w:val="0"/>
          <w:sz w:val="22"/>
          <w:szCs w:val="22"/>
          <w:lang w:eastAsia="en-GB"/>
          <w14:ligatures w14:val="none"/>
        </w:rPr>
        <w:t>Social Sciences &amp; Humanities Open</w:t>
      </w:r>
      <w:r w:rsidRPr="00F7036C">
        <w:rPr>
          <w:rFonts w:ascii="Arial" w:eastAsia="Times New Roman" w:hAnsi="Arial" w:cs="Arial"/>
          <w:color w:val="000000"/>
          <w:kern w:val="0"/>
          <w:sz w:val="22"/>
          <w:szCs w:val="22"/>
          <w:lang w:eastAsia="en-GB"/>
          <w14:ligatures w14:val="none"/>
        </w:rPr>
        <w:t xml:space="preserve">, [online] 4(1), p.100172.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://doi.org/10.1016/j.ssaho.2021.100172</w:t>
      </w:r>
      <w:proofErr w:type="gramEnd"/>
      <w:r w:rsidRPr="00F7036C">
        <w:rPr>
          <w:rFonts w:ascii="Arial" w:eastAsia="Times New Roman" w:hAnsi="Arial" w:cs="Arial"/>
          <w:color w:val="000000"/>
          <w:kern w:val="0"/>
          <w:sz w:val="22"/>
          <w:szCs w:val="22"/>
          <w:lang w:eastAsia="en-GB"/>
          <w14:ligatures w14:val="none"/>
        </w:rPr>
        <w:t>.</w:t>
      </w:r>
    </w:p>
    <w:p w14:paraId="78BF6D74"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Karmiloff-Smith, A. (1980). Margaret Donaldson, Children’s minds. Glasgow: Fontana/Collins, 1978. pp. 156. </w:t>
      </w:r>
      <w:r w:rsidRPr="00F7036C">
        <w:rPr>
          <w:rFonts w:ascii="Arial" w:eastAsia="Times New Roman" w:hAnsi="Arial" w:cs="Arial"/>
          <w:i/>
          <w:iCs/>
          <w:color w:val="000000"/>
          <w:kern w:val="0"/>
          <w:sz w:val="22"/>
          <w:szCs w:val="22"/>
          <w:lang w:eastAsia="en-GB"/>
          <w14:ligatures w14:val="none"/>
        </w:rPr>
        <w:t>Journal of Child Language</w:t>
      </w:r>
      <w:r w:rsidRPr="00F7036C">
        <w:rPr>
          <w:rFonts w:ascii="Arial" w:eastAsia="Times New Roman" w:hAnsi="Arial" w:cs="Arial"/>
          <w:color w:val="000000"/>
          <w:kern w:val="0"/>
          <w:sz w:val="22"/>
          <w:szCs w:val="22"/>
          <w:lang w:eastAsia="en-GB"/>
          <w14:ligatures w14:val="none"/>
        </w:rPr>
        <w:t xml:space="preserve">, [online] 7(1), pp.223–227.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://doi.org/10.1017/S0305000900007157</w:t>
      </w:r>
      <w:proofErr w:type="gramEnd"/>
      <w:r w:rsidRPr="00F7036C">
        <w:rPr>
          <w:rFonts w:ascii="Arial" w:eastAsia="Times New Roman" w:hAnsi="Arial" w:cs="Arial"/>
          <w:color w:val="000000"/>
          <w:kern w:val="0"/>
          <w:sz w:val="22"/>
          <w:szCs w:val="22"/>
          <w:lang w:eastAsia="en-GB"/>
          <w14:ligatures w14:val="none"/>
        </w:rPr>
        <w:t>.</w:t>
      </w:r>
    </w:p>
    <w:p w14:paraId="62D6F9EB"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 xml:space="preserve">Loughlin, C., </w:t>
      </w:r>
      <w:proofErr w:type="spellStart"/>
      <w:r w:rsidRPr="00F7036C">
        <w:rPr>
          <w:rFonts w:ascii="Arial" w:eastAsia="Times New Roman" w:hAnsi="Arial" w:cs="Arial"/>
          <w:color w:val="000000"/>
          <w:kern w:val="0"/>
          <w:sz w:val="22"/>
          <w:szCs w:val="22"/>
          <w:lang w:eastAsia="en-GB"/>
          <w14:ligatures w14:val="none"/>
        </w:rPr>
        <w:t>Lygo</w:t>
      </w:r>
      <w:proofErr w:type="spellEnd"/>
      <w:r w:rsidRPr="00F7036C">
        <w:rPr>
          <w:rFonts w:ascii="Arial" w:eastAsia="Times New Roman" w:hAnsi="Arial" w:cs="Arial"/>
          <w:color w:val="000000"/>
          <w:kern w:val="0"/>
          <w:sz w:val="22"/>
          <w:szCs w:val="22"/>
          <w:lang w:eastAsia="en-GB"/>
          <w14:ligatures w14:val="none"/>
        </w:rPr>
        <w:t xml:space="preserve">-Baker, </w:t>
      </w:r>
      <w:proofErr w:type="gramStart"/>
      <w:r w:rsidRPr="00F7036C">
        <w:rPr>
          <w:rFonts w:ascii="Arial" w:eastAsia="Times New Roman" w:hAnsi="Arial" w:cs="Arial"/>
          <w:color w:val="000000"/>
          <w:kern w:val="0"/>
          <w:sz w:val="22"/>
          <w:szCs w:val="22"/>
          <w:lang w:eastAsia="en-GB"/>
          <w14:ligatures w14:val="none"/>
        </w:rPr>
        <w:t>S.</w:t>
      </w:r>
      <w:proofErr w:type="gramEnd"/>
      <w:r w:rsidRPr="00F7036C">
        <w:rPr>
          <w:rFonts w:ascii="Arial" w:eastAsia="Times New Roman" w:hAnsi="Arial" w:cs="Arial"/>
          <w:color w:val="000000"/>
          <w:kern w:val="0"/>
          <w:sz w:val="22"/>
          <w:szCs w:val="22"/>
          <w:lang w:eastAsia="en-GB"/>
          <w14:ligatures w14:val="none"/>
        </w:rPr>
        <w:t xml:space="preserve"> and Lindberg-Sand, Å. (2020). Reclaiming constructive alignment. </w:t>
      </w:r>
      <w:r w:rsidRPr="00F7036C">
        <w:rPr>
          <w:rFonts w:ascii="Arial" w:eastAsia="Times New Roman" w:hAnsi="Arial" w:cs="Arial"/>
          <w:i/>
          <w:iCs/>
          <w:color w:val="000000"/>
          <w:kern w:val="0"/>
          <w:sz w:val="22"/>
          <w:szCs w:val="22"/>
          <w:lang w:eastAsia="en-GB"/>
          <w14:ligatures w14:val="none"/>
        </w:rPr>
        <w:t>European Journal of Higher Education</w:t>
      </w:r>
      <w:r w:rsidRPr="00F7036C">
        <w:rPr>
          <w:rFonts w:ascii="Arial" w:eastAsia="Times New Roman" w:hAnsi="Arial" w:cs="Arial"/>
          <w:color w:val="000000"/>
          <w:kern w:val="0"/>
          <w:sz w:val="22"/>
          <w:szCs w:val="22"/>
          <w:lang w:eastAsia="en-GB"/>
          <w14:ligatures w14:val="none"/>
        </w:rPr>
        <w:t xml:space="preserve">, 11(2), pp.1–18.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://doi.org/10.1080/21568235.2020.1816197</w:t>
      </w:r>
      <w:proofErr w:type="gramEnd"/>
      <w:r w:rsidRPr="00F7036C">
        <w:rPr>
          <w:rFonts w:ascii="Arial" w:eastAsia="Times New Roman" w:hAnsi="Arial" w:cs="Arial"/>
          <w:color w:val="000000"/>
          <w:kern w:val="0"/>
          <w:sz w:val="22"/>
          <w:szCs w:val="22"/>
          <w:lang w:eastAsia="en-GB"/>
          <w14:ligatures w14:val="none"/>
        </w:rPr>
        <w:t>.</w:t>
      </w:r>
    </w:p>
    <w:p w14:paraId="6C3E9318"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 xml:space="preserve">Salisu, A. and Ransom, E.N. (2014). The Role of </w:t>
      </w:r>
      <w:proofErr w:type="spellStart"/>
      <w:r w:rsidRPr="00F7036C">
        <w:rPr>
          <w:rFonts w:ascii="Arial" w:eastAsia="Times New Roman" w:hAnsi="Arial" w:cs="Arial"/>
          <w:color w:val="000000"/>
          <w:kern w:val="0"/>
          <w:sz w:val="22"/>
          <w:szCs w:val="22"/>
          <w:lang w:eastAsia="en-GB"/>
          <w14:ligatures w14:val="none"/>
        </w:rPr>
        <w:t>Modeling</w:t>
      </w:r>
      <w:proofErr w:type="spellEnd"/>
      <w:r w:rsidRPr="00F7036C">
        <w:rPr>
          <w:rFonts w:ascii="Arial" w:eastAsia="Times New Roman" w:hAnsi="Arial" w:cs="Arial"/>
          <w:color w:val="000000"/>
          <w:kern w:val="0"/>
          <w:sz w:val="22"/>
          <w:szCs w:val="22"/>
          <w:lang w:eastAsia="en-GB"/>
          <w14:ligatures w14:val="none"/>
        </w:rPr>
        <w:t xml:space="preserve"> towards Impacting Quality Education. </w:t>
      </w:r>
      <w:r w:rsidRPr="00F7036C">
        <w:rPr>
          <w:rFonts w:ascii="Arial" w:eastAsia="Times New Roman" w:hAnsi="Arial" w:cs="Arial"/>
          <w:i/>
          <w:iCs/>
          <w:color w:val="000000"/>
          <w:kern w:val="0"/>
          <w:sz w:val="22"/>
          <w:szCs w:val="22"/>
          <w:lang w:eastAsia="en-GB"/>
          <w14:ligatures w14:val="none"/>
        </w:rPr>
        <w:t>International Letters of Social and Humanistic Sciences</w:t>
      </w:r>
      <w:r w:rsidRPr="00F7036C">
        <w:rPr>
          <w:rFonts w:ascii="Arial" w:eastAsia="Times New Roman" w:hAnsi="Arial" w:cs="Arial"/>
          <w:color w:val="000000"/>
          <w:kern w:val="0"/>
          <w:sz w:val="22"/>
          <w:szCs w:val="22"/>
          <w:lang w:eastAsia="en-GB"/>
          <w14:ligatures w14:val="none"/>
        </w:rPr>
        <w:t xml:space="preserve">, [online] 32(2300-2697), pp.54–61.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://doi.org/10.18052/www.scipress.com/ILSHS.32.54</w:t>
      </w:r>
      <w:proofErr w:type="gramEnd"/>
      <w:r w:rsidRPr="00F7036C">
        <w:rPr>
          <w:rFonts w:ascii="Arial" w:eastAsia="Times New Roman" w:hAnsi="Arial" w:cs="Arial"/>
          <w:color w:val="000000"/>
          <w:kern w:val="0"/>
          <w:sz w:val="22"/>
          <w:szCs w:val="22"/>
          <w:lang w:eastAsia="en-GB"/>
          <w14:ligatures w14:val="none"/>
        </w:rPr>
        <w:t>.</w:t>
      </w:r>
    </w:p>
    <w:p w14:paraId="379E010C"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proofErr w:type="spellStart"/>
      <w:r w:rsidRPr="00F7036C">
        <w:rPr>
          <w:rFonts w:ascii="Arial" w:eastAsia="Times New Roman" w:hAnsi="Arial" w:cs="Arial"/>
          <w:color w:val="000000"/>
          <w:kern w:val="0"/>
          <w:sz w:val="22"/>
          <w:szCs w:val="22"/>
          <w:lang w:eastAsia="en-GB"/>
          <w14:ligatures w14:val="none"/>
        </w:rPr>
        <w:t>Turesky</w:t>
      </w:r>
      <w:proofErr w:type="spellEnd"/>
      <w:r w:rsidRPr="00F7036C">
        <w:rPr>
          <w:rFonts w:ascii="Arial" w:eastAsia="Times New Roman" w:hAnsi="Arial" w:cs="Arial"/>
          <w:color w:val="000000"/>
          <w:kern w:val="0"/>
          <w:sz w:val="22"/>
          <w:szCs w:val="22"/>
          <w:lang w:eastAsia="en-GB"/>
          <w14:ligatures w14:val="none"/>
        </w:rPr>
        <w:t xml:space="preserve">, E.F. and Wood, </w:t>
      </w:r>
      <w:proofErr w:type="spellStart"/>
      <w:r w:rsidRPr="00F7036C">
        <w:rPr>
          <w:rFonts w:ascii="Arial" w:eastAsia="Times New Roman" w:hAnsi="Arial" w:cs="Arial"/>
          <w:color w:val="000000"/>
          <w:kern w:val="0"/>
          <w:sz w:val="22"/>
          <w:szCs w:val="22"/>
          <w:lang w:eastAsia="en-GB"/>
          <w14:ligatures w14:val="none"/>
        </w:rPr>
        <w:t>Diane.R</w:t>
      </w:r>
      <w:proofErr w:type="spellEnd"/>
      <w:r w:rsidRPr="00F7036C">
        <w:rPr>
          <w:rFonts w:ascii="Arial" w:eastAsia="Times New Roman" w:hAnsi="Arial" w:cs="Arial"/>
          <w:color w:val="000000"/>
          <w:kern w:val="0"/>
          <w:sz w:val="22"/>
          <w:szCs w:val="22"/>
          <w:lang w:eastAsia="en-GB"/>
          <w14:ligatures w14:val="none"/>
        </w:rPr>
        <w:t>. (2010). (PDF) Kolb’s experiential learning as a critical frame for reflective practice. </w:t>
      </w:r>
      <w:r w:rsidRPr="00F7036C">
        <w:rPr>
          <w:rFonts w:ascii="Arial" w:eastAsia="Times New Roman" w:hAnsi="Arial" w:cs="Arial"/>
          <w:i/>
          <w:iCs/>
          <w:color w:val="000000"/>
          <w:kern w:val="0"/>
          <w:sz w:val="22"/>
          <w:szCs w:val="22"/>
          <w:lang w:eastAsia="en-GB"/>
          <w14:ligatures w14:val="none"/>
        </w:rPr>
        <w:t>ResearchGate</w:t>
      </w:r>
      <w:r w:rsidRPr="00F7036C">
        <w:rPr>
          <w:rFonts w:ascii="Arial" w:eastAsia="Times New Roman" w:hAnsi="Arial" w:cs="Arial"/>
          <w:color w:val="000000"/>
          <w:kern w:val="0"/>
          <w:sz w:val="22"/>
          <w:szCs w:val="22"/>
          <w:lang w:eastAsia="en-GB"/>
          <w14:ligatures w14:val="none"/>
        </w:rPr>
        <w:t>, [online] 8(3). Available at: https://www.researchgate.net/publication/288376815_Kolb.</w:t>
      </w:r>
    </w:p>
    <w:p w14:paraId="439AF077"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UNICEF (1989). </w:t>
      </w:r>
      <w:r w:rsidRPr="00F7036C">
        <w:rPr>
          <w:rFonts w:ascii="Arial" w:eastAsia="Times New Roman" w:hAnsi="Arial" w:cs="Arial"/>
          <w:i/>
          <w:iCs/>
          <w:color w:val="000000"/>
          <w:kern w:val="0"/>
          <w:sz w:val="22"/>
          <w:szCs w:val="22"/>
          <w:lang w:eastAsia="en-GB"/>
          <w14:ligatures w14:val="none"/>
        </w:rPr>
        <w:t>UN Convention on the Rights of the Child (UNCRC)</w:t>
      </w:r>
      <w:r w:rsidRPr="00F7036C">
        <w:rPr>
          <w:rFonts w:ascii="Arial" w:eastAsia="Times New Roman" w:hAnsi="Arial" w:cs="Arial"/>
          <w:color w:val="000000"/>
          <w:kern w:val="0"/>
          <w:sz w:val="22"/>
          <w:szCs w:val="22"/>
          <w:lang w:eastAsia="en-GB"/>
          <w14:ligatures w14:val="none"/>
        </w:rPr>
        <w:t xml:space="preserve">. [online] </w:t>
      </w:r>
      <w:proofErr w:type="spellStart"/>
      <w:r w:rsidRPr="00F7036C">
        <w:rPr>
          <w:rFonts w:ascii="Arial" w:eastAsia="Times New Roman" w:hAnsi="Arial" w:cs="Arial"/>
          <w:color w:val="000000"/>
          <w:kern w:val="0"/>
          <w:sz w:val="22"/>
          <w:szCs w:val="22"/>
          <w:lang w:eastAsia="en-GB"/>
          <w14:ligatures w14:val="none"/>
        </w:rPr>
        <w:t>Unicef</w:t>
      </w:r>
      <w:proofErr w:type="spellEnd"/>
      <w:r w:rsidRPr="00F7036C">
        <w:rPr>
          <w:rFonts w:ascii="Arial" w:eastAsia="Times New Roman" w:hAnsi="Arial" w:cs="Arial"/>
          <w:color w:val="000000"/>
          <w:kern w:val="0"/>
          <w:sz w:val="22"/>
          <w:szCs w:val="22"/>
          <w:lang w:eastAsia="en-GB"/>
          <w14:ligatures w14:val="none"/>
        </w:rPr>
        <w:t>. Available at: https://www.unicef.org.uk/what-we-do/un-convention-child-rights/.</w:t>
      </w:r>
    </w:p>
    <w:p w14:paraId="2A07ED88"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proofErr w:type="spellStart"/>
      <w:r w:rsidRPr="00F7036C">
        <w:rPr>
          <w:rFonts w:ascii="Arial" w:eastAsia="Times New Roman" w:hAnsi="Arial" w:cs="Arial"/>
          <w:color w:val="000000"/>
          <w:kern w:val="0"/>
          <w:sz w:val="22"/>
          <w:szCs w:val="22"/>
          <w:lang w:eastAsia="en-GB"/>
          <w14:ligatures w14:val="none"/>
        </w:rPr>
        <w:t>Wasik</w:t>
      </w:r>
      <w:proofErr w:type="spellEnd"/>
      <w:r w:rsidRPr="00F7036C">
        <w:rPr>
          <w:rFonts w:ascii="Arial" w:eastAsia="Times New Roman" w:hAnsi="Arial" w:cs="Arial"/>
          <w:color w:val="000000"/>
          <w:kern w:val="0"/>
          <w:sz w:val="22"/>
          <w:szCs w:val="22"/>
          <w:lang w:eastAsia="en-GB"/>
          <w14:ligatures w14:val="none"/>
        </w:rPr>
        <w:t>, B.A. and Hindman, A.H. (2018). Why Wait? The Importance of Wait Time in Developing Young Students’ Language and Vocabulary Skills. </w:t>
      </w:r>
      <w:r w:rsidRPr="00F7036C">
        <w:rPr>
          <w:rFonts w:ascii="Arial" w:eastAsia="Times New Roman" w:hAnsi="Arial" w:cs="Arial"/>
          <w:i/>
          <w:iCs/>
          <w:color w:val="000000"/>
          <w:kern w:val="0"/>
          <w:sz w:val="22"/>
          <w:szCs w:val="22"/>
          <w:lang w:eastAsia="en-GB"/>
          <w14:ligatures w14:val="none"/>
        </w:rPr>
        <w:t>The Reading Teacher</w:t>
      </w:r>
      <w:r w:rsidRPr="00F7036C">
        <w:rPr>
          <w:rFonts w:ascii="Arial" w:eastAsia="Times New Roman" w:hAnsi="Arial" w:cs="Arial"/>
          <w:color w:val="000000"/>
          <w:kern w:val="0"/>
          <w:sz w:val="22"/>
          <w:szCs w:val="22"/>
          <w:lang w:eastAsia="en-GB"/>
          <w14:ligatures w14:val="none"/>
        </w:rPr>
        <w:t xml:space="preserve">, [online] 72(3), pp.369–378.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://doi.org/10.1002/trtr.1730</w:t>
      </w:r>
      <w:proofErr w:type="gramEnd"/>
      <w:r w:rsidRPr="00F7036C">
        <w:rPr>
          <w:rFonts w:ascii="Arial" w:eastAsia="Times New Roman" w:hAnsi="Arial" w:cs="Arial"/>
          <w:color w:val="000000"/>
          <w:kern w:val="0"/>
          <w:sz w:val="22"/>
          <w:szCs w:val="22"/>
          <w:lang w:eastAsia="en-GB"/>
          <w14:ligatures w14:val="none"/>
        </w:rPr>
        <w:t>.</w:t>
      </w:r>
    </w:p>
    <w:p w14:paraId="0D304E41"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Welsh Government (2019). </w:t>
      </w:r>
      <w:r w:rsidRPr="00F7036C">
        <w:rPr>
          <w:rFonts w:ascii="Arial" w:eastAsia="Times New Roman" w:hAnsi="Arial" w:cs="Arial"/>
          <w:i/>
          <w:iCs/>
          <w:color w:val="000000"/>
          <w:kern w:val="0"/>
          <w:sz w:val="22"/>
          <w:szCs w:val="22"/>
          <w:lang w:eastAsia="en-GB"/>
          <w14:ligatures w14:val="none"/>
        </w:rPr>
        <w:t>Professional Standards for Teaching and Leadership</w:t>
      </w:r>
      <w:r w:rsidRPr="00F7036C">
        <w:rPr>
          <w:rFonts w:ascii="Arial" w:eastAsia="Times New Roman" w:hAnsi="Arial" w:cs="Arial"/>
          <w:color w:val="000000"/>
          <w:kern w:val="0"/>
          <w:sz w:val="22"/>
          <w:szCs w:val="22"/>
          <w:lang w:eastAsia="en-GB"/>
          <w14:ligatures w14:val="none"/>
        </w:rPr>
        <w:t>. [online] </w:t>
      </w:r>
      <w:r w:rsidRPr="00F7036C">
        <w:rPr>
          <w:rFonts w:ascii="Arial" w:eastAsia="Times New Roman" w:hAnsi="Arial" w:cs="Arial"/>
          <w:i/>
          <w:iCs/>
          <w:color w:val="000000"/>
          <w:kern w:val="0"/>
          <w:sz w:val="22"/>
          <w:szCs w:val="22"/>
          <w:lang w:eastAsia="en-GB"/>
          <w14:ligatures w14:val="none"/>
        </w:rPr>
        <w:t>Hwb</w:t>
      </w:r>
      <w:r w:rsidRPr="00F7036C">
        <w:rPr>
          <w:rFonts w:ascii="Arial" w:eastAsia="Times New Roman" w:hAnsi="Arial" w:cs="Arial"/>
          <w:color w:val="000000"/>
          <w:kern w:val="0"/>
          <w:sz w:val="22"/>
          <w:szCs w:val="22"/>
          <w:lang w:eastAsia="en-GB"/>
          <w14:ligatures w14:val="none"/>
        </w:rPr>
        <w:t>. Available at: https://hwb.gov.wales/api/storage/19bc948b-8a3f-41e0-944a-7bf2cadf7d18/professional-standards-for-teaching-and-leadership-interactive-pdf-for-pc.pdf.</w:t>
      </w:r>
    </w:p>
    <w:p w14:paraId="1136D0E8"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lastRenderedPageBreak/>
        <w:t>Welsh Government (2023a). </w:t>
      </w:r>
      <w:r w:rsidRPr="00F7036C">
        <w:rPr>
          <w:rFonts w:ascii="Arial" w:eastAsia="Times New Roman" w:hAnsi="Arial" w:cs="Arial"/>
          <w:i/>
          <w:iCs/>
          <w:color w:val="000000"/>
          <w:kern w:val="0"/>
          <w:sz w:val="22"/>
          <w:szCs w:val="22"/>
          <w:lang w:eastAsia="en-GB"/>
          <w14:ligatures w14:val="none"/>
        </w:rPr>
        <w:t>Enabling learning - Hwb</w:t>
      </w:r>
      <w:r w:rsidRPr="00F7036C">
        <w:rPr>
          <w:rFonts w:ascii="Arial" w:eastAsia="Times New Roman" w:hAnsi="Arial" w:cs="Arial"/>
          <w:color w:val="000000"/>
          <w:kern w:val="0"/>
          <w:sz w:val="22"/>
          <w:szCs w:val="22"/>
          <w:lang w:eastAsia="en-GB"/>
          <w14:ligatures w14:val="none"/>
        </w:rPr>
        <w:t xml:space="preserve">. [online] </w:t>
      </w:r>
      <w:proofErr w:type="spellStart"/>
      <w:proofErr w:type="gramStart"/>
      <w:r w:rsidRPr="00F7036C">
        <w:rPr>
          <w:rFonts w:ascii="Arial" w:eastAsia="Times New Roman" w:hAnsi="Arial" w:cs="Arial"/>
          <w:color w:val="000000"/>
          <w:kern w:val="0"/>
          <w:sz w:val="22"/>
          <w:szCs w:val="22"/>
          <w:lang w:eastAsia="en-GB"/>
          <w14:ligatures w14:val="none"/>
        </w:rPr>
        <w:t>hwb.gov.wales</w:t>
      </w:r>
      <w:proofErr w:type="spellEnd"/>
      <w:proofErr w:type="gramEnd"/>
      <w:r w:rsidRPr="00F7036C">
        <w:rPr>
          <w:rFonts w:ascii="Arial" w:eastAsia="Times New Roman" w:hAnsi="Arial" w:cs="Arial"/>
          <w:color w:val="000000"/>
          <w:kern w:val="0"/>
          <w:sz w:val="22"/>
          <w:szCs w:val="22"/>
          <w:lang w:eastAsia="en-GB"/>
          <w14:ligatures w14:val="none"/>
        </w:rPr>
        <w:t>. Available at: https://hwb.gov.wales/curriculum-for-wales/designing-your-curriculum/enabling-learning.</w:t>
      </w:r>
    </w:p>
    <w:p w14:paraId="7EF91E15"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Welsh Government (2023b). </w:t>
      </w:r>
      <w:r w:rsidRPr="00F7036C">
        <w:rPr>
          <w:rFonts w:ascii="Arial" w:eastAsia="Times New Roman" w:hAnsi="Arial" w:cs="Arial"/>
          <w:i/>
          <w:iCs/>
          <w:color w:val="000000"/>
          <w:kern w:val="0"/>
          <w:sz w:val="22"/>
          <w:szCs w:val="22"/>
          <w:lang w:eastAsia="en-GB"/>
          <w14:ligatures w14:val="none"/>
        </w:rPr>
        <w:t>Pedagogy - Hwb</w:t>
      </w:r>
      <w:r w:rsidRPr="00F7036C">
        <w:rPr>
          <w:rFonts w:ascii="Arial" w:eastAsia="Times New Roman" w:hAnsi="Arial" w:cs="Arial"/>
          <w:color w:val="000000"/>
          <w:kern w:val="0"/>
          <w:sz w:val="22"/>
          <w:szCs w:val="22"/>
          <w:lang w:eastAsia="en-GB"/>
          <w14:ligatures w14:val="none"/>
        </w:rPr>
        <w:t xml:space="preserve">. [online] </w:t>
      </w:r>
      <w:proofErr w:type="spellStart"/>
      <w:proofErr w:type="gramStart"/>
      <w:r w:rsidRPr="00F7036C">
        <w:rPr>
          <w:rFonts w:ascii="Arial" w:eastAsia="Times New Roman" w:hAnsi="Arial" w:cs="Arial"/>
          <w:color w:val="000000"/>
          <w:kern w:val="0"/>
          <w:sz w:val="22"/>
          <w:szCs w:val="22"/>
          <w:lang w:eastAsia="en-GB"/>
          <w14:ligatures w14:val="none"/>
        </w:rPr>
        <w:t>hwb.gov.wales</w:t>
      </w:r>
      <w:proofErr w:type="spellEnd"/>
      <w:proofErr w:type="gramEnd"/>
      <w:r w:rsidRPr="00F7036C">
        <w:rPr>
          <w:rFonts w:ascii="Arial" w:eastAsia="Times New Roman" w:hAnsi="Arial" w:cs="Arial"/>
          <w:color w:val="000000"/>
          <w:kern w:val="0"/>
          <w:sz w:val="22"/>
          <w:szCs w:val="22"/>
          <w:lang w:eastAsia="en-GB"/>
          <w14:ligatures w14:val="none"/>
        </w:rPr>
        <w:t>. Available at: https://hwb.gov.wales/curriculum-for-wales/designing-your-curriculum/pedagogy.</w:t>
      </w:r>
    </w:p>
    <w:p w14:paraId="3604089C"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Welsh Government (2017). </w:t>
      </w:r>
      <w:r w:rsidRPr="00F7036C">
        <w:rPr>
          <w:rFonts w:ascii="Arial" w:eastAsia="Times New Roman" w:hAnsi="Arial" w:cs="Arial"/>
          <w:i/>
          <w:iCs/>
          <w:color w:val="000000"/>
          <w:kern w:val="0"/>
          <w:sz w:val="22"/>
          <w:szCs w:val="22"/>
          <w:lang w:eastAsia="en-GB"/>
          <w14:ligatures w14:val="none"/>
        </w:rPr>
        <w:t>Cymraeg 2050 A million Welsh speakers</w:t>
      </w:r>
      <w:r w:rsidRPr="00F7036C">
        <w:rPr>
          <w:rFonts w:ascii="Arial" w:eastAsia="Times New Roman" w:hAnsi="Arial" w:cs="Arial"/>
          <w:color w:val="000000"/>
          <w:kern w:val="0"/>
          <w:sz w:val="22"/>
          <w:szCs w:val="22"/>
          <w:lang w:eastAsia="en-GB"/>
          <w14:ligatures w14:val="none"/>
        </w:rPr>
        <w:t>. [online] Available at: https://www.gov.wales/sites/default/files/publications/2018-12/cymraeg-2050-welsh-language-strategy.pdf.</w:t>
      </w:r>
    </w:p>
    <w:p w14:paraId="53CB219C"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Welsh Government (2020). </w:t>
      </w:r>
      <w:r w:rsidRPr="00F7036C">
        <w:rPr>
          <w:rFonts w:ascii="Arial" w:eastAsia="Times New Roman" w:hAnsi="Arial" w:cs="Arial"/>
          <w:i/>
          <w:iCs/>
          <w:color w:val="000000"/>
          <w:kern w:val="0"/>
          <w:sz w:val="22"/>
          <w:szCs w:val="22"/>
          <w:lang w:eastAsia="en-GB"/>
          <w14:ligatures w14:val="none"/>
        </w:rPr>
        <w:t>Developing a vision for curriculum design - Hwb</w:t>
      </w:r>
      <w:r w:rsidRPr="00F7036C">
        <w:rPr>
          <w:rFonts w:ascii="Arial" w:eastAsia="Times New Roman" w:hAnsi="Arial" w:cs="Arial"/>
          <w:color w:val="000000"/>
          <w:kern w:val="0"/>
          <w:sz w:val="22"/>
          <w:szCs w:val="22"/>
          <w:lang w:eastAsia="en-GB"/>
          <w14:ligatures w14:val="none"/>
        </w:rPr>
        <w:t xml:space="preserve">. [online] </w:t>
      </w:r>
      <w:proofErr w:type="spellStart"/>
      <w:proofErr w:type="gramStart"/>
      <w:r w:rsidRPr="00F7036C">
        <w:rPr>
          <w:rFonts w:ascii="Arial" w:eastAsia="Times New Roman" w:hAnsi="Arial" w:cs="Arial"/>
          <w:color w:val="000000"/>
          <w:kern w:val="0"/>
          <w:sz w:val="22"/>
          <w:szCs w:val="22"/>
          <w:lang w:eastAsia="en-GB"/>
          <w14:ligatures w14:val="none"/>
        </w:rPr>
        <w:t>hwb.gov.wales</w:t>
      </w:r>
      <w:proofErr w:type="spellEnd"/>
      <w:proofErr w:type="gramEnd"/>
      <w:r w:rsidRPr="00F7036C">
        <w:rPr>
          <w:rFonts w:ascii="Arial" w:eastAsia="Times New Roman" w:hAnsi="Arial" w:cs="Arial"/>
          <w:color w:val="000000"/>
          <w:kern w:val="0"/>
          <w:sz w:val="22"/>
          <w:szCs w:val="22"/>
          <w:lang w:eastAsia="en-GB"/>
          <w14:ligatures w14:val="none"/>
        </w:rPr>
        <w:t>. Available at: https://hwb.gov.wales/curriculum-for-wales/designing-your-curriculum/developing-a-vision-for-curriculum-design.</w:t>
      </w:r>
    </w:p>
    <w:p w14:paraId="32D54ED1" w14:textId="77777777" w:rsidR="00F7036C" w:rsidRPr="00F7036C" w:rsidRDefault="00F7036C" w:rsidP="00F7036C">
      <w:pPr>
        <w:spacing w:after="240" w:line="360" w:lineRule="auto"/>
        <w:rPr>
          <w:rFonts w:ascii="Arial" w:eastAsia="Times New Roman" w:hAnsi="Arial" w:cs="Arial"/>
          <w:color w:val="000000"/>
          <w:kern w:val="0"/>
          <w:sz w:val="22"/>
          <w:szCs w:val="22"/>
          <w:lang w:eastAsia="en-GB"/>
          <w14:ligatures w14:val="none"/>
        </w:rPr>
      </w:pPr>
      <w:r w:rsidRPr="00F7036C">
        <w:rPr>
          <w:rFonts w:ascii="Arial" w:eastAsia="Times New Roman" w:hAnsi="Arial" w:cs="Arial"/>
          <w:color w:val="000000"/>
          <w:kern w:val="0"/>
          <w:sz w:val="22"/>
          <w:szCs w:val="22"/>
          <w:lang w:eastAsia="en-GB"/>
          <w14:ligatures w14:val="none"/>
        </w:rPr>
        <w:t>Zhan, L., Guo, D., Chen, G. and Yang, J. (2018). Effects of Repetition Learning on Associative Recognition Over Time: Role of the Hippocampus and Prefrontal Cortex. </w:t>
      </w:r>
      <w:r w:rsidRPr="00F7036C">
        <w:rPr>
          <w:rFonts w:ascii="Arial" w:eastAsia="Times New Roman" w:hAnsi="Arial" w:cs="Arial"/>
          <w:i/>
          <w:iCs/>
          <w:color w:val="000000"/>
          <w:kern w:val="0"/>
          <w:sz w:val="22"/>
          <w:szCs w:val="22"/>
          <w:lang w:eastAsia="en-GB"/>
          <w14:ligatures w14:val="none"/>
        </w:rPr>
        <w:t>Frontiers in Human Neuroscience</w:t>
      </w:r>
      <w:r w:rsidRPr="00F7036C">
        <w:rPr>
          <w:rFonts w:ascii="Arial" w:eastAsia="Times New Roman" w:hAnsi="Arial" w:cs="Arial"/>
          <w:color w:val="000000"/>
          <w:kern w:val="0"/>
          <w:sz w:val="22"/>
          <w:szCs w:val="22"/>
          <w:lang w:eastAsia="en-GB"/>
          <w14:ligatures w14:val="none"/>
        </w:rPr>
        <w:t xml:space="preserve">, [online] 12(1). </w:t>
      </w:r>
      <w:proofErr w:type="spellStart"/>
      <w:proofErr w:type="gramStart"/>
      <w:r w:rsidRPr="00F7036C">
        <w:rPr>
          <w:rFonts w:ascii="Arial" w:eastAsia="Times New Roman" w:hAnsi="Arial" w:cs="Arial"/>
          <w:color w:val="000000"/>
          <w:kern w:val="0"/>
          <w:sz w:val="22"/>
          <w:szCs w:val="22"/>
          <w:lang w:eastAsia="en-GB"/>
          <w14:ligatures w14:val="none"/>
        </w:rPr>
        <w:t>doi:https</w:t>
      </w:r>
      <w:proofErr w:type="spellEnd"/>
      <w:r w:rsidRPr="00F7036C">
        <w:rPr>
          <w:rFonts w:ascii="Arial" w:eastAsia="Times New Roman" w:hAnsi="Arial" w:cs="Arial"/>
          <w:color w:val="000000"/>
          <w:kern w:val="0"/>
          <w:sz w:val="22"/>
          <w:szCs w:val="22"/>
          <w:lang w:eastAsia="en-GB"/>
          <w14:ligatures w14:val="none"/>
        </w:rPr>
        <w:t>://doi.org/10.3389/fnhum.2018.00277</w:t>
      </w:r>
      <w:proofErr w:type="gramEnd"/>
      <w:r w:rsidRPr="00F7036C">
        <w:rPr>
          <w:rFonts w:ascii="Arial" w:eastAsia="Times New Roman" w:hAnsi="Arial" w:cs="Arial"/>
          <w:color w:val="000000"/>
          <w:kern w:val="0"/>
          <w:sz w:val="22"/>
          <w:szCs w:val="22"/>
          <w:lang w:eastAsia="en-GB"/>
          <w14:ligatures w14:val="none"/>
        </w:rPr>
        <w:t>.</w:t>
      </w:r>
    </w:p>
    <w:p w14:paraId="5945C975" w14:textId="77777777" w:rsidR="00F7036C" w:rsidRPr="00F7036C" w:rsidRDefault="00F7036C" w:rsidP="00F7036C">
      <w:pPr>
        <w:spacing w:line="360" w:lineRule="auto"/>
        <w:rPr>
          <w:rFonts w:ascii="Arial" w:hAnsi="Arial" w:cs="Arial"/>
          <w:color w:val="000000" w:themeColor="text1"/>
          <w:sz w:val="22"/>
          <w:szCs w:val="22"/>
        </w:rPr>
      </w:pPr>
    </w:p>
    <w:p w14:paraId="3ADD07B8" w14:textId="4097886D" w:rsidR="00E8693A" w:rsidRPr="00F7036C" w:rsidRDefault="00E8693A" w:rsidP="00F7036C">
      <w:pPr>
        <w:spacing w:line="360" w:lineRule="auto"/>
        <w:rPr>
          <w:rFonts w:ascii="Arial" w:hAnsi="Arial" w:cs="Arial"/>
          <w:sz w:val="22"/>
          <w:szCs w:val="22"/>
        </w:rPr>
      </w:pPr>
    </w:p>
    <w:p w14:paraId="23328063" w14:textId="40E95DD5" w:rsidR="006B7328" w:rsidRDefault="006B7328" w:rsidP="00B41A55">
      <w:pPr>
        <w:spacing w:line="360" w:lineRule="auto"/>
        <w:rPr>
          <w:rFonts w:ascii="Arial" w:hAnsi="Arial" w:cs="Arial"/>
          <w:color w:val="000000" w:themeColor="text1"/>
          <w:sz w:val="22"/>
          <w:szCs w:val="22"/>
        </w:rPr>
      </w:pPr>
    </w:p>
    <w:sectPr w:rsidR="006B73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B26EF" w14:textId="77777777" w:rsidR="00243DC6" w:rsidRDefault="00243DC6" w:rsidP="00F84951">
      <w:pPr>
        <w:spacing w:after="0" w:line="240" w:lineRule="auto"/>
      </w:pPr>
      <w:r>
        <w:separator/>
      </w:r>
    </w:p>
  </w:endnote>
  <w:endnote w:type="continuationSeparator" w:id="0">
    <w:p w14:paraId="43D028CE" w14:textId="77777777" w:rsidR="00243DC6" w:rsidRDefault="00243DC6" w:rsidP="00F84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rlito">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E35D0" w14:textId="77777777" w:rsidR="00243DC6" w:rsidRDefault="00243DC6" w:rsidP="00F84951">
      <w:pPr>
        <w:spacing w:after="0" w:line="240" w:lineRule="auto"/>
      </w:pPr>
      <w:r>
        <w:separator/>
      </w:r>
    </w:p>
  </w:footnote>
  <w:footnote w:type="continuationSeparator" w:id="0">
    <w:p w14:paraId="020BF46A" w14:textId="77777777" w:rsidR="00243DC6" w:rsidRDefault="00243DC6" w:rsidP="00F849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C35AB"/>
    <w:multiLevelType w:val="multilevel"/>
    <w:tmpl w:val="5066C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0111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951"/>
    <w:rsid w:val="000047BD"/>
    <w:rsid w:val="00042046"/>
    <w:rsid w:val="00091E43"/>
    <w:rsid w:val="000A0D59"/>
    <w:rsid w:val="000C7E75"/>
    <w:rsid w:val="000D054F"/>
    <w:rsid w:val="000E0444"/>
    <w:rsid w:val="00131828"/>
    <w:rsid w:val="00136C61"/>
    <w:rsid w:val="00154C17"/>
    <w:rsid w:val="00172399"/>
    <w:rsid w:val="00193EA2"/>
    <w:rsid w:val="001971E8"/>
    <w:rsid w:val="0019795D"/>
    <w:rsid w:val="001A5D25"/>
    <w:rsid w:val="001F5FE2"/>
    <w:rsid w:val="00235EDF"/>
    <w:rsid w:val="00243244"/>
    <w:rsid w:val="00243DC6"/>
    <w:rsid w:val="00251E06"/>
    <w:rsid w:val="00255A8D"/>
    <w:rsid w:val="00257038"/>
    <w:rsid w:val="00343C73"/>
    <w:rsid w:val="00346D98"/>
    <w:rsid w:val="00365804"/>
    <w:rsid w:val="00375683"/>
    <w:rsid w:val="00396239"/>
    <w:rsid w:val="003A5DD1"/>
    <w:rsid w:val="003C7964"/>
    <w:rsid w:val="00422960"/>
    <w:rsid w:val="00430D94"/>
    <w:rsid w:val="004439C3"/>
    <w:rsid w:val="00462D19"/>
    <w:rsid w:val="004B49B6"/>
    <w:rsid w:val="004D61EF"/>
    <w:rsid w:val="004E23BC"/>
    <w:rsid w:val="00515DB7"/>
    <w:rsid w:val="00520228"/>
    <w:rsid w:val="00553CF3"/>
    <w:rsid w:val="00560D55"/>
    <w:rsid w:val="005860D3"/>
    <w:rsid w:val="00612A69"/>
    <w:rsid w:val="0061456B"/>
    <w:rsid w:val="00623471"/>
    <w:rsid w:val="00630764"/>
    <w:rsid w:val="00694D97"/>
    <w:rsid w:val="006B7328"/>
    <w:rsid w:val="006F14EB"/>
    <w:rsid w:val="00703718"/>
    <w:rsid w:val="00703C33"/>
    <w:rsid w:val="007135E7"/>
    <w:rsid w:val="007533C0"/>
    <w:rsid w:val="007B4296"/>
    <w:rsid w:val="008429F1"/>
    <w:rsid w:val="008556FE"/>
    <w:rsid w:val="008B70E3"/>
    <w:rsid w:val="008C146B"/>
    <w:rsid w:val="00927F1F"/>
    <w:rsid w:val="00973261"/>
    <w:rsid w:val="00973AE4"/>
    <w:rsid w:val="00987452"/>
    <w:rsid w:val="00A265C0"/>
    <w:rsid w:val="00A2678A"/>
    <w:rsid w:val="00A6379B"/>
    <w:rsid w:val="00A93D12"/>
    <w:rsid w:val="00AA347C"/>
    <w:rsid w:val="00AF00E3"/>
    <w:rsid w:val="00B11245"/>
    <w:rsid w:val="00B2574D"/>
    <w:rsid w:val="00B347B4"/>
    <w:rsid w:val="00B41A55"/>
    <w:rsid w:val="00B95D44"/>
    <w:rsid w:val="00BD05F9"/>
    <w:rsid w:val="00BD708D"/>
    <w:rsid w:val="00C23DD6"/>
    <w:rsid w:val="00C72217"/>
    <w:rsid w:val="00C816CC"/>
    <w:rsid w:val="00CD131B"/>
    <w:rsid w:val="00D21FF5"/>
    <w:rsid w:val="00D75B6D"/>
    <w:rsid w:val="00DB398A"/>
    <w:rsid w:val="00DD2573"/>
    <w:rsid w:val="00E05A79"/>
    <w:rsid w:val="00E13368"/>
    <w:rsid w:val="00E34277"/>
    <w:rsid w:val="00E43B67"/>
    <w:rsid w:val="00E7087F"/>
    <w:rsid w:val="00E8693A"/>
    <w:rsid w:val="00EE168A"/>
    <w:rsid w:val="00EF3C7F"/>
    <w:rsid w:val="00F041B8"/>
    <w:rsid w:val="00F15D03"/>
    <w:rsid w:val="00F7036C"/>
    <w:rsid w:val="00F71E72"/>
    <w:rsid w:val="00F84951"/>
    <w:rsid w:val="00F92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87347D"/>
  <w15:chartTrackingRefBased/>
  <w15:docId w15:val="{EBE52593-FF0F-B444-BEB4-A58FA2280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49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49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849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49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49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49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49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49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49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9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49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49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49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49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49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49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49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4951"/>
    <w:rPr>
      <w:rFonts w:eastAsiaTheme="majorEastAsia" w:cstheme="majorBidi"/>
      <w:color w:val="272727" w:themeColor="text1" w:themeTint="D8"/>
    </w:rPr>
  </w:style>
  <w:style w:type="paragraph" w:styleId="Title">
    <w:name w:val="Title"/>
    <w:basedOn w:val="Normal"/>
    <w:next w:val="Normal"/>
    <w:link w:val="TitleChar"/>
    <w:uiPriority w:val="10"/>
    <w:qFormat/>
    <w:rsid w:val="00F849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49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49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49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4951"/>
    <w:pPr>
      <w:spacing w:before="160"/>
      <w:jc w:val="center"/>
    </w:pPr>
    <w:rPr>
      <w:i/>
      <w:iCs/>
      <w:color w:val="404040" w:themeColor="text1" w:themeTint="BF"/>
    </w:rPr>
  </w:style>
  <w:style w:type="character" w:customStyle="1" w:styleId="QuoteChar">
    <w:name w:val="Quote Char"/>
    <w:basedOn w:val="DefaultParagraphFont"/>
    <w:link w:val="Quote"/>
    <w:uiPriority w:val="29"/>
    <w:rsid w:val="00F84951"/>
    <w:rPr>
      <w:i/>
      <w:iCs/>
      <w:color w:val="404040" w:themeColor="text1" w:themeTint="BF"/>
    </w:rPr>
  </w:style>
  <w:style w:type="paragraph" w:styleId="ListParagraph">
    <w:name w:val="List Paragraph"/>
    <w:basedOn w:val="Normal"/>
    <w:uiPriority w:val="34"/>
    <w:qFormat/>
    <w:rsid w:val="00F84951"/>
    <w:pPr>
      <w:ind w:left="720"/>
      <w:contextualSpacing/>
    </w:pPr>
  </w:style>
  <w:style w:type="character" w:styleId="IntenseEmphasis">
    <w:name w:val="Intense Emphasis"/>
    <w:basedOn w:val="DefaultParagraphFont"/>
    <w:uiPriority w:val="21"/>
    <w:qFormat/>
    <w:rsid w:val="00F84951"/>
    <w:rPr>
      <w:i/>
      <w:iCs/>
      <w:color w:val="0F4761" w:themeColor="accent1" w:themeShade="BF"/>
    </w:rPr>
  </w:style>
  <w:style w:type="paragraph" w:styleId="IntenseQuote">
    <w:name w:val="Intense Quote"/>
    <w:basedOn w:val="Normal"/>
    <w:next w:val="Normal"/>
    <w:link w:val="IntenseQuoteChar"/>
    <w:uiPriority w:val="30"/>
    <w:qFormat/>
    <w:rsid w:val="00F849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4951"/>
    <w:rPr>
      <w:i/>
      <w:iCs/>
      <w:color w:val="0F4761" w:themeColor="accent1" w:themeShade="BF"/>
    </w:rPr>
  </w:style>
  <w:style w:type="character" w:styleId="IntenseReference">
    <w:name w:val="Intense Reference"/>
    <w:basedOn w:val="DefaultParagraphFont"/>
    <w:uiPriority w:val="32"/>
    <w:qFormat/>
    <w:rsid w:val="00F84951"/>
    <w:rPr>
      <w:b/>
      <w:bCs/>
      <w:smallCaps/>
      <w:color w:val="0F4761" w:themeColor="accent1" w:themeShade="BF"/>
      <w:spacing w:val="5"/>
    </w:rPr>
  </w:style>
  <w:style w:type="paragraph" w:styleId="Header">
    <w:name w:val="header"/>
    <w:basedOn w:val="Normal"/>
    <w:link w:val="HeaderChar"/>
    <w:uiPriority w:val="99"/>
    <w:unhideWhenUsed/>
    <w:rsid w:val="00F84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951"/>
  </w:style>
  <w:style w:type="paragraph" w:styleId="Footer">
    <w:name w:val="footer"/>
    <w:basedOn w:val="Normal"/>
    <w:link w:val="FooterChar"/>
    <w:uiPriority w:val="99"/>
    <w:unhideWhenUsed/>
    <w:rsid w:val="00F84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951"/>
  </w:style>
  <w:style w:type="paragraph" w:styleId="NormalWeb">
    <w:name w:val="Normal (Web)"/>
    <w:basedOn w:val="Normal"/>
    <w:uiPriority w:val="99"/>
    <w:unhideWhenUsed/>
    <w:rsid w:val="00F7036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7036C"/>
  </w:style>
  <w:style w:type="paragraph" w:customStyle="1" w:styleId="BodyA">
    <w:name w:val="Body A"/>
    <w:rsid w:val="00243244"/>
    <w:pPr>
      <w:pBdr>
        <w:top w:val="nil"/>
        <w:left w:val="nil"/>
        <w:bottom w:val="nil"/>
        <w:right w:val="nil"/>
        <w:between w:val="nil"/>
        <w:bar w:val="nil"/>
      </w:pBdr>
      <w:spacing w:line="259" w:lineRule="auto"/>
    </w:pPr>
    <w:rPr>
      <w:rFonts w:ascii="Calibri" w:eastAsia="Arial Unicode MS" w:hAnsi="Calibri" w:cs="Arial Unicode MS"/>
      <w:color w:val="000000"/>
      <w:kern w:val="0"/>
      <w:sz w:val="22"/>
      <w:szCs w:val="22"/>
      <w:u w:color="000000"/>
      <w:bdr w:val="nil"/>
      <w:lang w:val="en-US" w:eastAsia="zh-CN"/>
      <w14:textOutline w14:w="12700" w14:cap="flat" w14:cmpd="sng" w14:algn="ctr">
        <w14:noFill/>
        <w14:prstDash w14:val="solid"/>
        <w14:miter w14:lim="400000"/>
      </w14:textOutline>
      <w14:ligatures w14:val="none"/>
    </w:rPr>
  </w:style>
  <w:style w:type="character" w:styleId="Strong">
    <w:name w:val="Strong"/>
    <w:basedOn w:val="DefaultParagraphFont"/>
    <w:uiPriority w:val="22"/>
    <w:qFormat/>
    <w:rsid w:val="00243244"/>
    <w:rPr>
      <w:b/>
      <w:bCs/>
    </w:rPr>
  </w:style>
  <w:style w:type="paragraph" w:customStyle="1" w:styleId="paragraph">
    <w:name w:val="paragraph"/>
    <w:basedOn w:val="Normal"/>
    <w:rsid w:val="002432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43244"/>
  </w:style>
  <w:style w:type="character" w:customStyle="1" w:styleId="scxp140574121">
    <w:name w:val="scxp140574121"/>
    <w:basedOn w:val="DefaultParagraphFont"/>
    <w:rsid w:val="00243244"/>
  </w:style>
  <w:style w:type="character" w:customStyle="1" w:styleId="advancedproofingissuezoomed">
    <w:name w:val="advancedproofingissuezoomed"/>
    <w:basedOn w:val="DefaultParagraphFont"/>
    <w:rsid w:val="00243244"/>
  </w:style>
  <w:style w:type="character" w:customStyle="1" w:styleId="eop">
    <w:name w:val="eop"/>
    <w:basedOn w:val="DefaultParagraphFont"/>
    <w:rsid w:val="00243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899302">
      <w:bodyDiv w:val="1"/>
      <w:marLeft w:val="0"/>
      <w:marRight w:val="0"/>
      <w:marTop w:val="0"/>
      <w:marBottom w:val="0"/>
      <w:divBdr>
        <w:top w:val="none" w:sz="0" w:space="0" w:color="auto"/>
        <w:left w:val="none" w:sz="0" w:space="0" w:color="auto"/>
        <w:bottom w:val="none" w:sz="0" w:space="0" w:color="auto"/>
        <w:right w:val="none" w:sz="0" w:space="0" w:color="auto"/>
      </w:divBdr>
    </w:div>
    <w:div w:id="2052458519">
      <w:bodyDiv w:val="1"/>
      <w:marLeft w:val="0"/>
      <w:marRight w:val="0"/>
      <w:marTop w:val="0"/>
      <w:marBottom w:val="0"/>
      <w:divBdr>
        <w:top w:val="none" w:sz="0" w:space="0" w:color="auto"/>
        <w:left w:val="none" w:sz="0" w:space="0" w:color="auto"/>
        <w:bottom w:val="none" w:sz="0" w:space="0" w:color="auto"/>
        <w:right w:val="none" w:sz="0" w:space="0" w:color="auto"/>
      </w:divBdr>
      <w:divsChild>
        <w:div w:id="21320486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8120</Words>
  <Characters>46289</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Ellis</dc:creator>
  <cp:keywords/>
  <dc:description/>
  <cp:lastModifiedBy>Kelly Ellis</cp:lastModifiedBy>
  <cp:revision>2</cp:revision>
  <dcterms:created xsi:type="dcterms:W3CDTF">2024-04-15T21:24:00Z</dcterms:created>
  <dcterms:modified xsi:type="dcterms:W3CDTF">2024-04-15T21:24:00Z</dcterms:modified>
</cp:coreProperties>
</file>