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00FC8" w14:textId="77777777" w:rsidR="00C44766" w:rsidRDefault="00C44766">
      <w:pPr>
        <w:rPr>
          <w:rFonts w:ascii="Arial" w:eastAsia="Arial" w:hAnsi="Arial" w:cs="Arial"/>
          <w:b/>
          <w:bCs/>
        </w:rPr>
      </w:pPr>
    </w:p>
    <w:tbl>
      <w:tblPr>
        <w:tblStyle w:val="a"/>
        <w:tblW w:w="10432" w:type="dxa"/>
        <w:tblInd w:w="-8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62"/>
        <w:gridCol w:w="1271"/>
        <w:gridCol w:w="1320"/>
        <w:gridCol w:w="3061"/>
        <w:gridCol w:w="3118"/>
      </w:tblGrid>
      <w:tr w:rsidR="00445736" w14:paraId="060CE7F5" w14:textId="7CF34A5F" w:rsidTr="00445736">
        <w:trPr>
          <w:trHeight w:val="655"/>
        </w:trPr>
        <w:tc>
          <w:tcPr>
            <w:tcW w:w="1662" w:type="dxa"/>
          </w:tcPr>
          <w:p w14:paraId="42DA22A7" w14:textId="77777777" w:rsidR="0073100A" w:rsidRDefault="0073100A">
            <w:pPr>
              <w:rPr>
                <w:b/>
                <w:bCs/>
              </w:rPr>
            </w:pPr>
            <w:r>
              <w:rPr>
                <w:b/>
                <w:bCs/>
              </w:rPr>
              <w:t xml:space="preserve">STUDENT </w:t>
            </w:r>
          </w:p>
          <w:p w14:paraId="457046F2" w14:textId="77777777" w:rsidR="0073100A" w:rsidRDefault="0073100A">
            <w:pPr>
              <w:rPr>
                <w:b/>
                <w:bCs/>
              </w:rPr>
            </w:pPr>
            <w:r>
              <w:rPr>
                <w:b/>
                <w:bCs/>
              </w:rPr>
              <w:t>NAME</w:t>
            </w:r>
          </w:p>
        </w:tc>
        <w:tc>
          <w:tcPr>
            <w:tcW w:w="1271" w:type="dxa"/>
          </w:tcPr>
          <w:p w14:paraId="7F5E896D" w14:textId="77777777" w:rsidR="0073100A" w:rsidRDefault="0073100A">
            <w:pPr>
              <w:rPr>
                <w:b/>
                <w:bCs/>
              </w:rPr>
            </w:pPr>
            <w:r>
              <w:rPr>
                <w:b/>
                <w:bCs/>
              </w:rPr>
              <w:t>STUDENT ID</w:t>
            </w:r>
          </w:p>
        </w:tc>
        <w:tc>
          <w:tcPr>
            <w:tcW w:w="1320" w:type="dxa"/>
          </w:tcPr>
          <w:p w14:paraId="68CB20CB" w14:textId="77777777" w:rsidR="0073100A" w:rsidRDefault="0073100A">
            <w:pPr>
              <w:rPr>
                <w:b/>
                <w:bCs/>
              </w:rPr>
            </w:pPr>
            <w:r>
              <w:rPr>
                <w:b/>
                <w:bCs/>
              </w:rPr>
              <w:t>MODULE CODE</w:t>
            </w:r>
          </w:p>
        </w:tc>
        <w:tc>
          <w:tcPr>
            <w:tcW w:w="3061" w:type="dxa"/>
            <w:tcBorders>
              <w:right w:val="single" w:sz="4" w:space="0" w:color="auto"/>
            </w:tcBorders>
          </w:tcPr>
          <w:p w14:paraId="53B5F1DF" w14:textId="77777777" w:rsidR="0073100A" w:rsidRPr="002705DA" w:rsidRDefault="0073100A">
            <w:pPr>
              <w:rPr>
                <w:b/>
                <w:bCs/>
              </w:rPr>
            </w:pPr>
            <w:r w:rsidRPr="002705DA">
              <w:rPr>
                <w:b/>
                <w:bCs/>
              </w:rPr>
              <w:t>ASSIGNMENT TITTLE</w:t>
            </w:r>
          </w:p>
        </w:tc>
        <w:tc>
          <w:tcPr>
            <w:tcW w:w="3118" w:type="dxa"/>
            <w:tcBorders>
              <w:right w:val="single" w:sz="4" w:space="0" w:color="auto"/>
            </w:tcBorders>
          </w:tcPr>
          <w:p w14:paraId="1C79083D" w14:textId="4E88720A" w:rsidR="0073100A" w:rsidRPr="002705DA" w:rsidRDefault="0073100A">
            <w:pPr>
              <w:rPr>
                <w:b/>
                <w:bCs/>
              </w:rPr>
            </w:pPr>
            <w:r>
              <w:rPr>
                <w:b/>
                <w:bCs/>
              </w:rPr>
              <w:t>LECTURER</w:t>
            </w:r>
            <w:r w:rsidR="00D70591">
              <w:rPr>
                <w:b/>
                <w:bCs/>
              </w:rPr>
              <w:t>’</w:t>
            </w:r>
            <w:r>
              <w:rPr>
                <w:b/>
                <w:bCs/>
              </w:rPr>
              <w:t>S NAME</w:t>
            </w:r>
          </w:p>
        </w:tc>
      </w:tr>
      <w:tr w:rsidR="00445736" w14:paraId="15658892" w14:textId="6A3DCB06" w:rsidTr="00445736">
        <w:trPr>
          <w:trHeight w:val="1330"/>
        </w:trPr>
        <w:tc>
          <w:tcPr>
            <w:tcW w:w="1662" w:type="dxa"/>
          </w:tcPr>
          <w:p w14:paraId="382B63B8" w14:textId="77777777" w:rsidR="0073100A" w:rsidRDefault="0073100A">
            <w:pPr>
              <w:rPr>
                <w:b/>
                <w:bCs/>
              </w:rPr>
            </w:pPr>
            <w:r>
              <w:rPr>
                <w:b/>
                <w:bCs/>
              </w:rPr>
              <w:t>AIBANGBEE IYEKHU ENODOGBAN</w:t>
            </w:r>
          </w:p>
        </w:tc>
        <w:tc>
          <w:tcPr>
            <w:tcW w:w="1271" w:type="dxa"/>
          </w:tcPr>
          <w:p w14:paraId="739D48C8" w14:textId="77777777" w:rsidR="0073100A" w:rsidRDefault="0073100A">
            <w:pPr>
              <w:rPr>
                <w:b/>
                <w:bCs/>
              </w:rPr>
            </w:pPr>
            <w:r>
              <w:rPr>
                <w:b/>
                <w:bCs/>
              </w:rPr>
              <w:t>2330350</w:t>
            </w:r>
          </w:p>
        </w:tc>
        <w:tc>
          <w:tcPr>
            <w:tcW w:w="1320" w:type="dxa"/>
          </w:tcPr>
          <w:p w14:paraId="44D257F0" w14:textId="77777777" w:rsidR="0073100A" w:rsidRDefault="0073100A">
            <w:pPr>
              <w:rPr>
                <w:b/>
                <w:bCs/>
              </w:rPr>
            </w:pPr>
            <w:r>
              <w:rPr>
                <w:b/>
                <w:bCs/>
              </w:rPr>
              <w:t>LCLM</w:t>
            </w:r>
          </w:p>
          <w:p w14:paraId="73FE10AC" w14:textId="0CCC5319" w:rsidR="0073100A" w:rsidRDefault="0073100A">
            <w:pPr>
              <w:rPr>
                <w:b/>
                <w:bCs/>
              </w:rPr>
            </w:pPr>
            <w:r>
              <w:rPr>
                <w:b/>
                <w:bCs/>
              </w:rPr>
              <w:t>6002</w:t>
            </w:r>
          </w:p>
        </w:tc>
        <w:tc>
          <w:tcPr>
            <w:tcW w:w="3061" w:type="dxa"/>
          </w:tcPr>
          <w:p w14:paraId="4698C189" w14:textId="5B3513A0" w:rsidR="0073100A" w:rsidRDefault="0073100A">
            <w:pPr>
              <w:rPr>
                <w:b/>
                <w:bCs/>
              </w:rPr>
            </w:pPr>
            <w:r>
              <w:rPr>
                <w:b/>
                <w:bCs/>
              </w:rPr>
              <w:t>DESIGN THINKING AND INNOVATION THROUGH DIGIT</w:t>
            </w:r>
            <w:r w:rsidR="00885A90">
              <w:rPr>
                <w:b/>
                <w:bCs/>
              </w:rPr>
              <w:t xml:space="preserve">AL </w:t>
            </w:r>
            <w:r>
              <w:rPr>
                <w:b/>
                <w:bCs/>
              </w:rPr>
              <w:t>TRANSFORMATION</w:t>
            </w:r>
            <w:r w:rsidR="0027243B">
              <w:rPr>
                <w:b/>
                <w:bCs/>
              </w:rPr>
              <w:t>.</w:t>
            </w:r>
          </w:p>
          <w:p w14:paraId="2F095DF0" w14:textId="4D72C267" w:rsidR="0073100A" w:rsidRDefault="0073100A">
            <w:pPr>
              <w:rPr>
                <w:b/>
                <w:bCs/>
              </w:rPr>
            </w:pPr>
          </w:p>
        </w:tc>
        <w:tc>
          <w:tcPr>
            <w:tcW w:w="3118" w:type="dxa"/>
          </w:tcPr>
          <w:p w14:paraId="44D56EDA" w14:textId="77777777" w:rsidR="00550C92" w:rsidRDefault="00550C92">
            <w:pPr>
              <w:rPr>
                <w:b/>
                <w:bCs/>
              </w:rPr>
            </w:pPr>
          </w:p>
          <w:p w14:paraId="335CD230" w14:textId="5B842F6F" w:rsidR="0073100A" w:rsidRDefault="00550C92">
            <w:pPr>
              <w:rPr>
                <w:b/>
                <w:bCs/>
              </w:rPr>
            </w:pPr>
            <w:r>
              <w:rPr>
                <w:b/>
                <w:bCs/>
              </w:rPr>
              <w:t>DR. SHARIN</w:t>
            </w:r>
          </w:p>
          <w:p w14:paraId="5FA28E3A" w14:textId="364A4734" w:rsidR="0073100A" w:rsidRDefault="0073100A">
            <w:pPr>
              <w:rPr>
                <w:b/>
                <w:bCs/>
              </w:rPr>
            </w:pPr>
            <w:r>
              <w:rPr>
                <w:b/>
                <w:bCs/>
              </w:rPr>
              <w:t>EMEFIELE.</w:t>
            </w:r>
          </w:p>
        </w:tc>
      </w:tr>
    </w:tbl>
    <w:p w14:paraId="4FD3AE4D" w14:textId="77777777" w:rsidR="00C43F21" w:rsidRDefault="00C43F21" w:rsidP="00FF761C">
      <w:pPr>
        <w:rPr>
          <w:b/>
          <w:bCs/>
        </w:rPr>
      </w:pPr>
    </w:p>
    <w:p w14:paraId="585812C0" w14:textId="77777777" w:rsidR="00C43F21" w:rsidRDefault="00C43F21" w:rsidP="00FF761C">
      <w:pPr>
        <w:rPr>
          <w:b/>
          <w:bCs/>
        </w:rPr>
      </w:pPr>
    </w:p>
    <w:p w14:paraId="79B37BD9" w14:textId="77777777" w:rsidR="00C43F21" w:rsidRDefault="00C43F21" w:rsidP="00FF761C">
      <w:pPr>
        <w:rPr>
          <w:b/>
          <w:bCs/>
        </w:rPr>
      </w:pPr>
    </w:p>
    <w:p w14:paraId="11100F05" w14:textId="77777777" w:rsidR="00C43F21" w:rsidRDefault="00C43F21" w:rsidP="00FF761C">
      <w:pPr>
        <w:rPr>
          <w:b/>
          <w:bCs/>
        </w:rPr>
      </w:pPr>
    </w:p>
    <w:p w14:paraId="60B89189" w14:textId="77777777" w:rsidR="00C43F21" w:rsidRDefault="00C43F21" w:rsidP="00FF761C">
      <w:pPr>
        <w:rPr>
          <w:b/>
          <w:bCs/>
        </w:rPr>
      </w:pPr>
    </w:p>
    <w:p w14:paraId="50B4E4E8" w14:textId="77777777" w:rsidR="00C43F21" w:rsidRDefault="00C43F21" w:rsidP="00FF761C">
      <w:pPr>
        <w:rPr>
          <w:b/>
          <w:bCs/>
        </w:rPr>
      </w:pPr>
    </w:p>
    <w:p w14:paraId="165D3C35" w14:textId="77777777" w:rsidR="00C43F21" w:rsidRDefault="00C43F21" w:rsidP="00FF761C">
      <w:pPr>
        <w:rPr>
          <w:b/>
          <w:bCs/>
        </w:rPr>
      </w:pPr>
    </w:p>
    <w:p w14:paraId="2D43A7CB" w14:textId="77777777" w:rsidR="00C43F21" w:rsidRDefault="00C43F21" w:rsidP="00FF761C">
      <w:pPr>
        <w:rPr>
          <w:b/>
          <w:bCs/>
        </w:rPr>
      </w:pPr>
    </w:p>
    <w:p w14:paraId="78FE9921" w14:textId="77777777" w:rsidR="00C43F21" w:rsidRDefault="00C43F21" w:rsidP="00FF761C">
      <w:pPr>
        <w:rPr>
          <w:b/>
          <w:bCs/>
        </w:rPr>
      </w:pPr>
    </w:p>
    <w:p w14:paraId="38AAF130" w14:textId="77777777" w:rsidR="00C43F21" w:rsidRDefault="00C43F21" w:rsidP="00FF761C">
      <w:pPr>
        <w:rPr>
          <w:b/>
          <w:bCs/>
        </w:rPr>
      </w:pPr>
    </w:p>
    <w:p w14:paraId="6890B6B8" w14:textId="77777777" w:rsidR="00C43F21" w:rsidRDefault="00C43F21" w:rsidP="00FF761C">
      <w:pPr>
        <w:rPr>
          <w:b/>
          <w:bCs/>
        </w:rPr>
      </w:pPr>
    </w:p>
    <w:p w14:paraId="3453BC4E" w14:textId="77777777" w:rsidR="00C43F21" w:rsidRDefault="00C43F21" w:rsidP="00FF761C">
      <w:pPr>
        <w:rPr>
          <w:b/>
          <w:bCs/>
        </w:rPr>
      </w:pPr>
    </w:p>
    <w:p w14:paraId="4288B395" w14:textId="77777777" w:rsidR="00C43F21" w:rsidRDefault="00C43F21" w:rsidP="00FF761C">
      <w:pPr>
        <w:rPr>
          <w:b/>
          <w:bCs/>
        </w:rPr>
      </w:pPr>
    </w:p>
    <w:p w14:paraId="63E119C2" w14:textId="77777777" w:rsidR="00C43F21" w:rsidRDefault="00C43F21" w:rsidP="00FF761C">
      <w:pPr>
        <w:rPr>
          <w:b/>
          <w:bCs/>
        </w:rPr>
      </w:pPr>
    </w:p>
    <w:p w14:paraId="77E30BAF" w14:textId="77777777" w:rsidR="00C43F21" w:rsidRDefault="00C43F21" w:rsidP="00FF761C">
      <w:pPr>
        <w:rPr>
          <w:b/>
          <w:bCs/>
        </w:rPr>
      </w:pPr>
    </w:p>
    <w:p w14:paraId="40BE968E" w14:textId="77777777" w:rsidR="00C43F21" w:rsidRDefault="00C43F21" w:rsidP="00FF761C">
      <w:pPr>
        <w:rPr>
          <w:b/>
          <w:bCs/>
        </w:rPr>
      </w:pPr>
    </w:p>
    <w:p w14:paraId="7A411BFC" w14:textId="77777777" w:rsidR="00C43F21" w:rsidRDefault="00C43F21" w:rsidP="00FF761C">
      <w:pPr>
        <w:rPr>
          <w:b/>
          <w:bCs/>
        </w:rPr>
      </w:pPr>
    </w:p>
    <w:p w14:paraId="36E794F3" w14:textId="77777777" w:rsidR="00C43F21" w:rsidRDefault="00C43F21" w:rsidP="00FF761C">
      <w:pPr>
        <w:rPr>
          <w:b/>
          <w:bCs/>
        </w:rPr>
      </w:pPr>
    </w:p>
    <w:p w14:paraId="4D59CABB" w14:textId="77777777" w:rsidR="00C43F21" w:rsidRDefault="00C43F21" w:rsidP="00FF761C">
      <w:pPr>
        <w:rPr>
          <w:b/>
          <w:bCs/>
        </w:rPr>
      </w:pPr>
    </w:p>
    <w:p w14:paraId="489939C1" w14:textId="77777777" w:rsidR="00C43F21" w:rsidRDefault="00C43F21" w:rsidP="00FF761C">
      <w:pPr>
        <w:rPr>
          <w:b/>
          <w:bCs/>
        </w:rPr>
      </w:pPr>
    </w:p>
    <w:p w14:paraId="2C316CA0" w14:textId="791CA9AF" w:rsidR="007B7482" w:rsidRPr="001E7B4E" w:rsidRDefault="007B7482" w:rsidP="00FF761C">
      <w:pPr>
        <w:rPr>
          <w:rFonts w:ascii="Arial" w:eastAsia="Arial" w:hAnsi="Arial" w:cs="Arial"/>
          <w:b/>
          <w:bCs/>
        </w:rPr>
      </w:pPr>
      <w:r w:rsidRPr="001E7B4E">
        <w:rPr>
          <w:rFonts w:ascii="Arial" w:eastAsia="Arial" w:hAnsi="Arial" w:cs="Arial"/>
          <w:b/>
          <w:bCs/>
        </w:rPr>
        <w:lastRenderedPageBreak/>
        <w:t>Analysing Digital Transformation Opportunities in the UK Using Design Thinking and Developing a New Venture Concept</w:t>
      </w:r>
      <w:r w:rsidR="00550C92">
        <w:rPr>
          <w:rFonts w:ascii="Arial" w:eastAsia="Arial" w:hAnsi="Arial" w:cs="Arial"/>
          <w:b/>
          <w:bCs/>
        </w:rPr>
        <w:t>.</w:t>
      </w:r>
    </w:p>
    <w:p w14:paraId="7F20EFBE" w14:textId="5BA6A226" w:rsidR="007B7482" w:rsidRPr="001E7B4E" w:rsidRDefault="007B7482" w:rsidP="007B7482">
      <w:pPr>
        <w:rPr>
          <w:rFonts w:ascii="Arial" w:eastAsia="Arial" w:hAnsi="Arial" w:cs="Arial"/>
          <w:b/>
          <w:bCs/>
        </w:rPr>
      </w:pPr>
      <w:r w:rsidRPr="001E7B4E">
        <w:rPr>
          <w:rFonts w:ascii="Arial" w:eastAsia="Arial" w:hAnsi="Arial" w:cs="Arial"/>
          <w:b/>
          <w:bCs/>
        </w:rPr>
        <w:t>Table of Contents</w:t>
      </w:r>
      <w:r w:rsidR="00550C92">
        <w:rPr>
          <w:rFonts w:ascii="Arial" w:eastAsia="Arial" w:hAnsi="Arial" w:cs="Arial"/>
          <w:b/>
          <w:bCs/>
        </w:rPr>
        <w:t>.</w:t>
      </w:r>
    </w:p>
    <w:p w14:paraId="2D9A4004" w14:textId="0A47FF86" w:rsidR="007B7482" w:rsidRPr="001E7B4E" w:rsidRDefault="007B7482" w:rsidP="007B7482">
      <w:pPr>
        <w:rPr>
          <w:rFonts w:ascii="Arial" w:eastAsia="Arial" w:hAnsi="Arial" w:cs="Arial"/>
        </w:rPr>
      </w:pPr>
      <w:r w:rsidRPr="001E7B4E">
        <w:rPr>
          <w:rFonts w:ascii="Arial" w:eastAsia="Arial" w:hAnsi="Arial" w:cs="Arial"/>
        </w:rPr>
        <w:t>Introduction………………………………………</w:t>
      </w:r>
      <w:r w:rsidR="002014BA" w:rsidRPr="001E7B4E">
        <w:rPr>
          <w:rFonts w:ascii="Arial" w:eastAsia="Arial" w:hAnsi="Arial" w:cs="Arial"/>
        </w:rPr>
        <w:t>…...</w:t>
      </w:r>
      <w:r w:rsidR="00D87507">
        <w:rPr>
          <w:rFonts w:ascii="Arial" w:eastAsia="Arial" w:hAnsi="Arial" w:cs="Arial"/>
        </w:rPr>
        <w:t>...........................................</w:t>
      </w:r>
      <w:r w:rsidRPr="001E7B4E">
        <w:rPr>
          <w:rFonts w:ascii="Arial" w:eastAsia="Arial" w:hAnsi="Arial" w:cs="Arial"/>
        </w:rPr>
        <w:t>1</w:t>
      </w:r>
    </w:p>
    <w:p w14:paraId="58B1CC3C" w14:textId="5ECCC7FF" w:rsidR="007B7482" w:rsidRPr="001E7B4E" w:rsidRDefault="007B7482" w:rsidP="007B7482">
      <w:pPr>
        <w:rPr>
          <w:rFonts w:ascii="Arial" w:eastAsia="Arial" w:hAnsi="Arial" w:cs="Arial"/>
        </w:rPr>
      </w:pPr>
      <w:r w:rsidRPr="001E7B4E">
        <w:rPr>
          <w:rFonts w:ascii="Arial" w:eastAsia="Arial" w:hAnsi="Arial" w:cs="Arial"/>
        </w:rPr>
        <w:t>E-commerce Platforms for SMEs ……………………………</w:t>
      </w:r>
      <w:r w:rsidR="002014BA" w:rsidRPr="001E7B4E">
        <w:rPr>
          <w:rFonts w:ascii="Arial" w:eastAsia="Arial" w:hAnsi="Arial" w:cs="Arial"/>
        </w:rPr>
        <w:t>…</w:t>
      </w:r>
      <w:r w:rsidR="00D87507">
        <w:rPr>
          <w:rFonts w:ascii="Arial" w:eastAsia="Arial" w:hAnsi="Arial" w:cs="Arial"/>
        </w:rPr>
        <w:t>………………..</w:t>
      </w:r>
      <w:r w:rsidR="002014BA" w:rsidRPr="001E7B4E">
        <w:rPr>
          <w:rFonts w:ascii="Arial" w:eastAsia="Arial" w:hAnsi="Arial" w:cs="Arial"/>
        </w:rPr>
        <w:t>.</w:t>
      </w:r>
      <w:r w:rsidRPr="001E7B4E">
        <w:rPr>
          <w:rFonts w:ascii="Arial" w:eastAsia="Arial" w:hAnsi="Arial" w:cs="Arial"/>
        </w:rPr>
        <w:t xml:space="preserve"> </w:t>
      </w:r>
      <w:r w:rsidR="00D87507">
        <w:rPr>
          <w:rFonts w:ascii="Arial" w:eastAsia="Arial" w:hAnsi="Arial" w:cs="Arial"/>
        </w:rPr>
        <w:t>.2</w:t>
      </w:r>
    </w:p>
    <w:p w14:paraId="37F4F7AF" w14:textId="5ABE12D3" w:rsidR="007B7482" w:rsidRPr="001E7B4E" w:rsidRDefault="007B7482" w:rsidP="007B7482">
      <w:pPr>
        <w:rPr>
          <w:rFonts w:ascii="Arial" w:eastAsia="Arial" w:hAnsi="Arial" w:cs="Arial"/>
        </w:rPr>
      </w:pPr>
      <w:r w:rsidRPr="001E7B4E">
        <w:rPr>
          <w:rFonts w:ascii="Arial" w:eastAsia="Arial" w:hAnsi="Arial" w:cs="Arial"/>
        </w:rPr>
        <w:t>Last-Mile Delivery and Logistics Solutions……………………………</w:t>
      </w:r>
      <w:r w:rsidR="00D87507">
        <w:rPr>
          <w:rFonts w:ascii="Arial" w:eastAsia="Arial" w:hAnsi="Arial" w:cs="Arial"/>
        </w:rPr>
        <w:t>………</w:t>
      </w:r>
      <w:proofErr w:type="gramStart"/>
      <w:r w:rsidR="00D87507">
        <w:rPr>
          <w:rFonts w:ascii="Arial" w:eastAsia="Arial" w:hAnsi="Arial" w:cs="Arial"/>
        </w:rPr>
        <w:t>…..</w:t>
      </w:r>
      <w:proofErr w:type="gramEnd"/>
      <w:r w:rsidR="00D87507">
        <w:rPr>
          <w:rFonts w:ascii="Arial" w:eastAsia="Arial" w:hAnsi="Arial" w:cs="Arial"/>
        </w:rPr>
        <w:t>3</w:t>
      </w:r>
    </w:p>
    <w:p w14:paraId="4BCEBEE7" w14:textId="65BD2CBC" w:rsidR="007B7482" w:rsidRPr="001E7B4E" w:rsidRDefault="007B7482" w:rsidP="007B7482">
      <w:pPr>
        <w:rPr>
          <w:rFonts w:ascii="Arial" w:eastAsia="Arial" w:hAnsi="Arial" w:cs="Arial"/>
        </w:rPr>
      </w:pPr>
      <w:r w:rsidRPr="001E7B4E">
        <w:rPr>
          <w:rFonts w:ascii="Arial" w:eastAsia="Arial" w:hAnsi="Arial" w:cs="Arial"/>
        </w:rPr>
        <w:t>Digital Payment Systems………………………………………</w:t>
      </w:r>
      <w:r w:rsidR="00D87507">
        <w:rPr>
          <w:rFonts w:ascii="Arial" w:eastAsia="Arial" w:hAnsi="Arial" w:cs="Arial"/>
        </w:rPr>
        <w:t>……………………4</w:t>
      </w:r>
    </w:p>
    <w:p w14:paraId="557E84F3" w14:textId="5C6AA119" w:rsidR="007B7482" w:rsidRPr="001E7B4E" w:rsidRDefault="007B7482" w:rsidP="007B7482">
      <w:pPr>
        <w:rPr>
          <w:rFonts w:ascii="Arial" w:eastAsia="Arial" w:hAnsi="Arial" w:cs="Arial"/>
        </w:rPr>
      </w:pPr>
      <w:r w:rsidRPr="001E7B4E">
        <w:rPr>
          <w:rFonts w:ascii="Arial" w:eastAsia="Arial" w:hAnsi="Arial" w:cs="Arial"/>
        </w:rPr>
        <w:t xml:space="preserve"> Digital Marketing Services…………………………………………. </w:t>
      </w:r>
      <w:r w:rsidR="00D87507">
        <w:rPr>
          <w:rFonts w:ascii="Arial" w:eastAsia="Arial" w:hAnsi="Arial" w:cs="Arial"/>
        </w:rPr>
        <w:t>………………5</w:t>
      </w:r>
    </w:p>
    <w:p w14:paraId="71BF40BB" w14:textId="4B4F240F" w:rsidR="007B7482" w:rsidRPr="001E7B4E" w:rsidRDefault="007B7482" w:rsidP="007B7482">
      <w:pPr>
        <w:rPr>
          <w:rFonts w:ascii="Arial" w:eastAsia="Arial" w:hAnsi="Arial" w:cs="Arial"/>
        </w:rPr>
      </w:pPr>
      <w:r w:rsidRPr="001E7B4E">
        <w:rPr>
          <w:rFonts w:ascii="Arial" w:eastAsia="Arial" w:hAnsi="Arial" w:cs="Arial"/>
        </w:rPr>
        <w:t>Rural Commerce Platforms………………………………………</w:t>
      </w:r>
      <w:r w:rsidR="00D87507">
        <w:rPr>
          <w:rFonts w:ascii="Arial" w:eastAsia="Arial" w:hAnsi="Arial" w:cs="Arial"/>
        </w:rPr>
        <w:t>………………</w:t>
      </w:r>
      <w:proofErr w:type="gramStart"/>
      <w:r w:rsidR="00D87507">
        <w:rPr>
          <w:rFonts w:ascii="Arial" w:eastAsia="Arial" w:hAnsi="Arial" w:cs="Arial"/>
        </w:rPr>
        <w:t>…..</w:t>
      </w:r>
      <w:proofErr w:type="gramEnd"/>
      <w:r w:rsidR="00D87507">
        <w:rPr>
          <w:rFonts w:ascii="Arial" w:eastAsia="Arial" w:hAnsi="Arial" w:cs="Arial"/>
        </w:rPr>
        <w:t>6</w:t>
      </w:r>
    </w:p>
    <w:p w14:paraId="512339B2" w14:textId="71C16214" w:rsidR="007B7482" w:rsidRPr="001E7B4E" w:rsidRDefault="007B7482" w:rsidP="007B7482">
      <w:pPr>
        <w:rPr>
          <w:rFonts w:ascii="Arial" w:eastAsia="Arial" w:hAnsi="Arial" w:cs="Arial"/>
        </w:rPr>
      </w:pPr>
      <w:r w:rsidRPr="001E7B4E">
        <w:rPr>
          <w:rFonts w:ascii="Arial" w:eastAsia="Arial" w:hAnsi="Arial" w:cs="Arial"/>
        </w:rPr>
        <w:t>Scalability and Sustainability of Opportunities…………………………………</w:t>
      </w:r>
      <w:proofErr w:type="gramStart"/>
      <w:r w:rsidR="00A94451" w:rsidRPr="001E7B4E">
        <w:rPr>
          <w:rFonts w:ascii="Arial" w:eastAsia="Arial" w:hAnsi="Arial" w:cs="Arial"/>
        </w:rPr>
        <w:t>….</w:t>
      </w:r>
      <w:r w:rsidR="00D87507">
        <w:rPr>
          <w:rFonts w:ascii="Arial" w:eastAsia="Arial" w:hAnsi="Arial" w:cs="Arial"/>
        </w:rPr>
        <w:t>.</w:t>
      </w:r>
      <w:proofErr w:type="gramEnd"/>
      <w:r w:rsidR="00D87507">
        <w:rPr>
          <w:rFonts w:ascii="Arial" w:eastAsia="Arial" w:hAnsi="Arial" w:cs="Arial"/>
        </w:rPr>
        <w:t>7</w:t>
      </w:r>
    </w:p>
    <w:p w14:paraId="4F6953EE" w14:textId="00BC8797" w:rsidR="007B7482" w:rsidRPr="001E7B4E" w:rsidRDefault="007B7482" w:rsidP="007B7482">
      <w:pPr>
        <w:rPr>
          <w:rFonts w:ascii="Arial" w:eastAsia="Arial" w:hAnsi="Arial" w:cs="Arial"/>
        </w:rPr>
      </w:pPr>
      <w:r w:rsidRPr="001E7B4E">
        <w:rPr>
          <w:rFonts w:ascii="Arial" w:eastAsia="Arial" w:hAnsi="Arial" w:cs="Arial"/>
        </w:rPr>
        <w:t>Task 2: Applying the Design Thinking Process……………………………………</w:t>
      </w:r>
      <w:r w:rsidR="00D87507">
        <w:rPr>
          <w:rFonts w:ascii="Arial" w:eastAsia="Arial" w:hAnsi="Arial" w:cs="Arial"/>
        </w:rPr>
        <w:t>8</w:t>
      </w:r>
    </w:p>
    <w:p w14:paraId="16C5AB61" w14:textId="012787A1" w:rsidR="007B7482" w:rsidRPr="001E7B4E" w:rsidRDefault="007B7482" w:rsidP="007B7482">
      <w:pPr>
        <w:rPr>
          <w:rFonts w:ascii="Arial" w:eastAsia="Arial" w:hAnsi="Arial" w:cs="Arial"/>
        </w:rPr>
      </w:pPr>
      <w:r w:rsidRPr="001E7B4E">
        <w:rPr>
          <w:rFonts w:ascii="Arial" w:eastAsia="Arial" w:hAnsi="Arial" w:cs="Arial"/>
        </w:rPr>
        <w:t>Empathise…………………………………………………………………………</w:t>
      </w:r>
      <w:proofErr w:type="gramStart"/>
      <w:r w:rsidR="00A94451" w:rsidRPr="001E7B4E">
        <w:rPr>
          <w:rFonts w:ascii="Arial" w:eastAsia="Arial" w:hAnsi="Arial" w:cs="Arial"/>
        </w:rPr>
        <w:t>….</w:t>
      </w:r>
      <w:r w:rsidR="00D87507">
        <w:rPr>
          <w:rFonts w:ascii="Arial" w:eastAsia="Arial" w:hAnsi="Arial" w:cs="Arial"/>
        </w:rPr>
        <w:t>.</w:t>
      </w:r>
      <w:proofErr w:type="gramEnd"/>
      <w:r w:rsidR="00D87507">
        <w:rPr>
          <w:rFonts w:ascii="Arial" w:eastAsia="Arial" w:hAnsi="Arial" w:cs="Arial"/>
        </w:rPr>
        <w:t>9</w:t>
      </w:r>
    </w:p>
    <w:p w14:paraId="3F72F193" w14:textId="7D2841A2" w:rsidR="00D87507" w:rsidRPr="001E7B4E" w:rsidRDefault="007B7482" w:rsidP="007B7482">
      <w:pPr>
        <w:rPr>
          <w:rFonts w:ascii="Arial" w:eastAsia="Arial" w:hAnsi="Arial" w:cs="Arial"/>
        </w:rPr>
      </w:pPr>
      <w:r w:rsidRPr="001E7B4E">
        <w:rPr>
          <w:rFonts w:ascii="Arial" w:eastAsia="Arial" w:hAnsi="Arial" w:cs="Arial"/>
        </w:rPr>
        <w:t xml:space="preserve"> Define…………………………………………………………………………………</w:t>
      </w:r>
      <w:r w:rsidR="00D87507">
        <w:rPr>
          <w:rFonts w:ascii="Arial" w:eastAsia="Arial" w:hAnsi="Arial" w:cs="Arial"/>
        </w:rPr>
        <w:t>10</w:t>
      </w:r>
    </w:p>
    <w:p w14:paraId="6910EDF4" w14:textId="77777777" w:rsidR="00D87507" w:rsidRDefault="007B7482" w:rsidP="007B7482">
      <w:pPr>
        <w:rPr>
          <w:rFonts w:ascii="Arial" w:eastAsia="Arial" w:hAnsi="Arial" w:cs="Arial"/>
        </w:rPr>
      </w:pPr>
      <w:r w:rsidRPr="001E7B4E">
        <w:rPr>
          <w:rFonts w:ascii="Arial" w:eastAsia="Arial" w:hAnsi="Arial" w:cs="Arial"/>
        </w:rPr>
        <w:t xml:space="preserve"> Ideate…………………………………………………………………………………1</w:t>
      </w:r>
      <w:r w:rsidR="00D87507">
        <w:rPr>
          <w:rFonts w:ascii="Arial" w:eastAsia="Arial" w:hAnsi="Arial" w:cs="Arial"/>
        </w:rPr>
        <w:t>1</w:t>
      </w:r>
    </w:p>
    <w:p w14:paraId="05A10C50" w14:textId="3B3924B2" w:rsidR="007B7482" w:rsidRPr="001E7B4E" w:rsidRDefault="007B7482" w:rsidP="007B7482">
      <w:pPr>
        <w:rPr>
          <w:rFonts w:ascii="Arial" w:eastAsia="Arial" w:hAnsi="Arial" w:cs="Arial"/>
        </w:rPr>
      </w:pPr>
      <w:r w:rsidRPr="001E7B4E">
        <w:rPr>
          <w:rFonts w:ascii="Arial" w:eastAsia="Arial" w:hAnsi="Arial" w:cs="Arial"/>
        </w:rPr>
        <w:t>Prototype……………………………………………………………………………</w:t>
      </w:r>
      <w:r w:rsidR="00D87507">
        <w:rPr>
          <w:rFonts w:ascii="Arial" w:eastAsia="Arial" w:hAnsi="Arial" w:cs="Arial"/>
        </w:rPr>
        <w:t>…12</w:t>
      </w:r>
    </w:p>
    <w:p w14:paraId="0E61FAEF" w14:textId="3B8EA0B2" w:rsidR="007B7482" w:rsidRPr="001E7B4E" w:rsidRDefault="007B7482" w:rsidP="007B7482">
      <w:pPr>
        <w:rPr>
          <w:rFonts w:ascii="Arial" w:eastAsia="Arial" w:hAnsi="Arial" w:cs="Arial"/>
        </w:rPr>
      </w:pPr>
      <w:r w:rsidRPr="001E7B4E">
        <w:rPr>
          <w:rFonts w:ascii="Arial" w:eastAsia="Arial" w:hAnsi="Arial" w:cs="Arial"/>
        </w:rPr>
        <w:t>Test………………………………………………………………………………</w:t>
      </w:r>
      <w:r w:rsidR="00A94451" w:rsidRPr="001E7B4E">
        <w:rPr>
          <w:rFonts w:ascii="Arial" w:eastAsia="Arial" w:hAnsi="Arial" w:cs="Arial"/>
        </w:rPr>
        <w:t>…</w:t>
      </w:r>
      <w:r w:rsidR="00D87507">
        <w:rPr>
          <w:rFonts w:ascii="Arial" w:eastAsia="Arial" w:hAnsi="Arial" w:cs="Arial"/>
        </w:rPr>
        <w:t>….13</w:t>
      </w:r>
    </w:p>
    <w:p w14:paraId="5FE45A32" w14:textId="0EDBAC4F" w:rsidR="007B7482" w:rsidRPr="001E7B4E" w:rsidRDefault="007B7482" w:rsidP="007B7482">
      <w:pPr>
        <w:rPr>
          <w:rFonts w:ascii="Arial" w:eastAsia="Arial" w:hAnsi="Arial" w:cs="Arial"/>
        </w:rPr>
      </w:pPr>
      <w:r w:rsidRPr="001E7B4E">
        <w:rPr>
          <w:rFonts w:ascii="Arial" w:eastAsia="Arial" w:hAnsi="Arial" w:cs="Arial"/>
        </w:rPr>
        <w:t>Conclusion………………………………………………………………………</w:t>
      </w:r>
      <w:r w:rsidR="00A94451" w:rsidRPr="001E7B4E">
        <w:rPr>
          <w:rFonts w:ascii="Arial" w:eastAsia="Arial" w:hAnsi="Arial" w:cs="Arial"/>
        </w:rPr>
        <w:t>…</w:t>
      </w:r>
      <w:r w:rsidR="00D87507">
        <w:rPr>
          <w:rFonts w:ascii="Arial" w:eastAsia="Arial" w:hAnsi="Arial" w:cs="Arial"/>
        </w:rPr>
        <w:t>….14</w:t>
      </w:r>
    </w:p>
    <w:p w14:paraId="566512EB" w14:textId="7178ED2D" w:rsidR="007B7482" w:rsidRPr="001E7B4E" w:rsidRDefault="007B7482" w:rsidP="007B7482">
      <w:pPr>
        <w:rPr>
          <w:rFonts w:ascii="Arial" w:eastAsia="Arial" w:hAnsi="Arial" w:cs="Arial"/>
        </w:rPr>
      </w:pPr>
      <w:r w:rsidRPr="001E7B4E">
        <w:rPr>
          <w:rFonts w:ascii="Arial" w:eastAsia="Arial" w:hAnsi="Arial" w:cs="Arial"/>
        </w:rPr>
        <w:t>References………………………………………………………………………</w:t>
      </w:r>
      <w:proofErr w:type="gramStart"/>
      <w:r w:rsidR="00A94451" w:rsidRPr="001E7B4E">
        <w:rPr>
          <w:rFonts w:ascii="Arial" w:eastAsia="Arial" w:hAnsi="Arial" w:cs="Arial"/>
        </w:rPr>
        <w:t>….</w:t>
      </w:r>
      <w:r w:rsidR="00D87507">
        <w:rPr>
          <w:rFonts w:ascii="Arial" w:eastAsia="Arial" w:hAnsi="Arial" w:cs="Arial"/>
        </w:rPr>
        <w:t>.</w:t>
      </w:r>
      <w:proofErr w:type="gramEnd"/>
      <w:r w:rsidR="00D87507">
        <w:rPr>
          <w:rFonts w:ascii="Arial" w:eastAsia="Arial" w:hAnsi="Arial" w:cs="Arial"/>
        </w:rPr>
        <w:t>,,,15</w:t>
      </w:r>
    </w:p>
    <w:p w14:paraId="7E93AAA4" w14:textId="0056C8ED" w:rsidR="007B7482" w:rsidRPr="001E7B4E" w:rsidRDefault="007B7482" w:rsidP="007B7482">
      <w:pPr>
        <w:rPr>
          <w:rFonts w:ascii="Arial" w:eastAsia="Arial" w:hAnsi="Arial" w:cs="Arial"/>
        </w:rPr>
      </w:pPr>
    </w:p>
    <w:p w14:paraId="2E77A38C" w14:textId="77777777" w:rsidR="00C43F21" w:rsidRDefault="00C43F21" w:rsidP="00004982">
      <w:pPr>
        <w:rPr>
          <w:rFonts w:ascii="Arial" w:eastAsia="Arial" w:hAnsi="Arial" w:cs="Arial"/>
          <w:b/>
          <w:bCs/>
        </w:rPr>
      </w:pPr>
    </w:p>
    <w:p w14:paraId="65CE3F1D" w14:textId="77777777" w:rsidR="00C43F21" w:rsidRDefault="00C43F21" w:rsidP="00004982">
      <w:pPr>
        <w:rPr>
          <w:rFonts w:ascii="Arial" w:eastAsia="Arial" w:hAnsi="Arial" w:cs="Arial"/>
          <w:b/>
          <w:bCs/>
        </w:rPr>
      </w:pPr>
    </w:p>
    <w:p w14:paraId="3699E31C" w14:textId="77777777" w:rsidR="00C43F21" w:rsidRDefault="00C43F21" w:rsidP="00004982">
      <w:pPr>
        <w:rPr>
          <w:rFonts w:ascii="Arial" w:eastAsia="Arial" w:hAnsi="Arial" w:cs="Arial"/>
          <w:b/>
          <w:bCs/>
        </w:rPr>
      </w:pPr>
    </w:p>
    <w:p w14:paraId="50FAD58E" w14:textId="77777777" w:rsidR="00C43F21" w:rsidRDefault="00C43F21" w:rsidP="00004982">
      <w:pPr>
        <w:rPr>
          <w:rFonts w:ascii="Arial" w:eastAsia="Arial" w:hAnsi="Arial" w:cs="Arial"/>
          <w:b/>
          <w:bCs/>
        </w:rPr>
      </w:pPr>
    </w:p>
    <w:p w14:paraId="35A42C64" w14:textId="77777777" w:rsidR="00C43F21" w:rsidRDefault="00C43F21" w:rsidP="00004982">
      <w:pPr>
        <w:rPr>
          <w:rFonts w:ascii="Arial" w:eastAsia="Arial" w:hAnsi="Arial" w:cs="Arial"/>
          <w:b/>
          <w:bCs/>
        </w:rPr>
      </w:pPr>
    </w:p>
    <w:p w14:paraId="3DA3FE4B" w14:textId="77777777" w:rsidR="00C43F21" w:rsidRDefault="00C43F21" w:rsidP="00004982">
      <w:pPr>
        <w:rPr>
          <w:rFonts w:ascii="Arial" w:eastAsia="Arial" w:hAnsi="Arial" w:cs="Arial"/>
          <w:b/>
          <w:bCs/>
        </w:rPr>
      </w:pPr>
    </w:p>
    <w:p w14:paraId="7DD105B3" w14:textId="77777777" w:rsidR="00C43F21" w:rsidRDefault="00C43F21" w:rsidP="00004982">
      <w:pPr>
        <w:rPr>
          <w:rFonts w:ascii="Arial" w:eastAsia="Arial" w:hAnsi="Arial" w:cs="Arial"/>
          <w:b/>
          <w:bCs/>
        </w:rPr>
      </w:pPr>
    </w:p>
    <w:p w14:paraId="2B6B5409" w14:textId="77777777" w:rsidR="00C43F21" w:rsidRDefault="00C43F21" w:rsidP="00004982">
      <w:pPr>
        <w:rPr>
          <w:rFonts w:ascii="Arial" w:eastAsia="Arial" w:hAnsi="Arial" w:cs="Arial"/>
          <w:b/>
          <w:bCs/>
        </w:rPr>
      </w:pPr>
    </w:p>
    <w:p w14:paraId="02170952" w14:textId="340B2A87" w:rsidR="00004982" w:rsidRPr="00364FDB" w:rsidRDefault="00004982" w:rsidP="00004982">
      <w:pPr>
        <w:rPr>
          <w:rFonts w:ascii="Arial" w:eastAsia="Arial" w:hAnsi="Arial" w:cs="Arial"/>
          <w:b/>
          <w:bCs/>
        </w:rPr>
      </w:pPr>
      <w:r w:rsidRPr="00364FDB">
        <w:rPr>
          <w:rFonts w:ascii="Arial" w:eastAsia="Arial" w:hAnsi="Arial" w:cs="Arial"/>
          <w:b/>
          <w:bCs/>
        </w:rPr>
        <w:t>1. Introduction</w:t>
      </w:r>
    </w:p>
    <w:p w14:paraId="48CD4902" w14:textId="6A68CB81" w:rsidR="00004982" w:rsidRPr="00364FDB" w:rsidRDefault="00004982" w:rsidP="00004982">
      <w:pPr>
        <w:rPr>
          <w:rFonts w:ascii="Arial" w:eastAsia="Arial" w:hAnsi="Arial" w:cs="Arial"/>
          <w:b/>
          <w:bCs/>
        </w:rPr>
      </w:pPr>
      <w:r w:rsidRPr="00364FDB">
        <w:rPr>
          <w:rFonts w:ascii="Arial" w:eastAsia="Arial" w:hAnsi="Arial" w:cs="Arial"/>
        </w:rPr>
        <w:t>The COVID19 pandemic fundamentally reshaped how businesses and consumers interact across the United Kingdom. Before the pandemic, many SMEs relied heavily on physical stores, traditional customer engagement, and face</w:t>
      </w:r>
      <w:r w:rsidRPr="00364FDB">
        <w:rPr>
          <w:rFonts w:ascii="Arial" w:eastAsia="Arial" w:hAnsi="Arial" w:cs="Arial"/>
        </w:rPr>
        <w:noBreakHyphen/>
        <w:t>to</w:t>
      </w:r>
      <w:r w:rsidRPr="00364FDB">
        <w:rPr>
          <w:rFonts w:ascii="Arial" w:eastAsia="Arial" w:hAnsi="Arial" w:cs="Arial"/>
        </w:rPr>
        <w:noBreakHyphen/>
        <w:t xml:space="preserve">face services. Although digital commerce existed, it was not deeply embedded in SME operations, and many business owners viewed digital tools as optional rather than essential. When lockdowns and social distancing measures were introduced, businesses were forced to adopt digital technologies rapidly </w:t>
      </w:r>
      <w:proofErr w:type="gramStart"/>
      <w:r w:rsidRPr="00364FDB">
        <w:rPr>
          <w:rFonts w:ascii="Arial" w:eastAsia="Arial" w:hAnsi="Arial" w:cs="Arial"/>
        </w:rPr>
        <w:t>in order to</w:t>
      </w:r>
      <w:proofErr w:type="gramEnd"/>
      <w:r w:rsidRPr="00364FDB">
        <w:rPr>
          <w:rFonts w:ascii="Arial" w:eastAsia="Arial" w:hAnsi="Arial" w:cs="Arial"/>
        </w:rPr>
        <w:t xml:space="preserve"> survive. This accelerated a transformation that might otherwise have taken several years, pushing SMEs into a new digital reality </w:t>
      </w:r>
      <w:r w:rsidR="00B51F47" w:rsidRPr="00364FDB">
        <w:rPr>
          <w:rFonts w:ascii="Arial" w:eastAsia="Arial" w:hAnsi="Arial" w:cs="Arial"/>
        </w:rPr>
        <w:t>that demanded</w:t>
      </w:r>
      <w:r w:rsidRPr="00364FDB">
        <w:rPr>
          <w:rFonts w:ascii="Arial" w:eastAsia="Arial" w:hAnsi="Arial" w:cs="Arial"/>
        </w:rPr>
        <w:t xml:space="preserve"> online visibility, remote service delivery, and seamless digital transactions</w:t>
      </w:r>
      <w:r w:rsidR="008D6334" w:rsidRPr="00364FDB">
        <w:rPr>
          <w:rFonts w:ascii="Arial" w:eastAsia="Arial" w:hAnsi="Arial" w:cs="Arial"/>
        </w:rPr>
        <w:t xml:space="preserve"> </w:t>
      </w:r>
      <w:r w:rsidR="008D6334" w:rsidRPr="00364FDB">
        <w:rPr>
          <w:rFonts w:ascii="Arial" w:eastAsia="Arial" w:hAnsi="Arial" w:cs="Arial"/>
          <w:b/>
          <w:bCs/>
        </w:rPr>
        <w:t>OECD (2021)</w:t>
      </w:r>
      <w:r w:rsidRPr="00364FDB">
        <w:rPr>
          <w:rFonts w:ascii="Arial" w:eastAsia="Arial" w:hAnsi="Arial" w:cs="Arial"/>
          <w:b/>
          <w:bCs/>
        </w:rPr>
        <w:t>.</w:t>
      </w:r>
    </w:p>
    <w:p w14:paraId="0676B0BE" w14:textId="2441D9FD" w:rsidR="00004982" w:rsidRPr="00364FDB" w:rsidRDefault="00004982" w:rsidP="00004982">
      <w:pPr>
        <w:rPr>
          <w:rFonts w:ascii="Arial" w:eastAsia="Arial" w:hAnsi="Arial" w:cs="Arial"/>
          <w:b/>
          <w:bCs/>
        </w:rPr>
      </w:pPr>
      <w:r w:rsidRPr="00364FDB">
        <w:rPr>
          <w:rFonts w:ascii="Arial" w:eastAsia="Arial" w:hAnsi="Arial" w:cs="Arial"/>
        </w:rPr>
        <w:t>Consumers also experienced significant behavioural shifts</w:t>
      </w:r>
      <w:r w:rsidR="003F44A7" w:rsidRPr="00364FDB">
        <w:rPr>
          <w:rFonts w:ascii="Arial" w:eastAsia="Arial" w:hAnsi="Arial" w:cs="Arial"/>
        </w:rPr>
        <w:t xml:space="preserve"> </w:t>
      </w:r>
      <w:r w:rsidR="003F44A7" w:rsidRPr="00364FDB">
        <w:rPr>
          <w:rFonts w:ascii="Arial" w:eastAsia="Arial" w:hAnsi="Arial" w:cs="Arial"/>
          <w:b/>
          <w:bCs/>
        </w:rPr>
        <w:t>Statista (2023)</w:t>
      </w:r>
      <w:r w:rsidRPr="00364FDB">
        <w:rPr>
          <w:rFonts w:ascii="Arial" w:eastAsia="Arial" w:hAnsi="Arial" w:cs="Arial"/>
        </w:rPr>
        <w:t xml:space="preserve">. As physical retail became restricted, customers increasingly turned to online shopping, home delivery, digital subscriptions, and remote services. Even after restrictions eased, these behaviours persisted, embedding digital commerce more deeply into everyday life. This shift created both opportunities and challenges for SMEs. On one hand, digital tools offered new ways to reach customers, expand markets, and streamline operations. On the other hand, many SMEs lacked the digital literacy, technical infrastructure, and strategic capabilities needed to compete effectively in a rapidly evolving digital </w:t>
      </w:r>
      <w:r w:rsidR="00DE435C" w:rsidRPr="00364FDB">
        <w:rPr>
          <w:rFonts w:ascii="Arial" w:eastAsia="Arial" w:hAnsi="Arial" w:cs="Arial"/>
        </w:rPr>
        <w:t xml:space="preserve">economy </w:t>
      </w:r>
      <w:r w:rsidR="00DE435C" w:rsidRPr="00364FDB">
        <w:rPr>
          <w:rFonts w:ascii="Arial" w:eastAsia="Arial" w:hAnsi="Arial" w:cs="Arial"/>
          <w:b/>
          <w:bCs/>
        </w:rPr>
        <w:t>Statista</w:t>
      </w:r>
      <w:r w:rsidR="008D6334" w:rsidRPr="00364FDB">
        <w:rPr>
          <w:rFonts w:ascii="Arial" w:eastAsia="Arial" w:hAnsi="Arial" w:cs="Arial"/>
          <w:b/>
          <w:bCs/>
        </w:rPr>
        <w:t xml:space="preserve"> (2023)</w:t>
      </w:r>
      <w:r w:rsidRPr="00364FDB">
        <w:rPr>
          <w:rFonts w:ascii="Arial" w:eastAsia="Arial" w:hAnsi="Arial" w:cs="Arial"/>
          <w:b/>
          <w:bCs/>
        </w:rPr>
        <w:t>.</w:t>
      </w:r>
    </w:p>
    <w:p w14:paraId="1267196E" w14:textId="10980C0D" w:rsidR="00004982" w:rsidRPr="00364FDB" w:rsidRDefault="00004982" w:rsidP="00004982">
      <w:pPr>
        <w:rPr>
          <w:rFonts w:ascii="Arial" w:eastAsia="Arial" w:hAnsi="Arial" w:cs="Arial"/>
        </w:rPr>
      </w:pPr>
      <w:r w:rsidRPr="00364FDB">
        <w:rPr>
          <w:rFonts w:ascii="Arial" w:eastAsia="Arial" w:hAnsi="Arial" w:cs="Arial"/>
        </w:rPr>
        <w:t>Design Thinking provides a valuable framework for navigating this transformation</w:t>
      </w:r>
      <w:r w:rsidR="00ED2AA3" w:rsidRPr="00364FDB">
        <w:rPr>
          <w:rFonts w:ascii="Arial" w:eastAsia="Arial" w:hAnsi="Arial" w:cs="Arial"/>
        </w:rPr>
        <w:t xml:space="preserve"> </w:t>
      </w:r>
      <w:r w:rsidR="00ED2AA3" w:rsidRPr="00364FDB">
        <w:rPr>
          <w:rFonts w:ascii="Arial" w:eastAsia="Arial" w:hAnsi="Arial" w:cs="Arial"/>
          <w:b/>
          <w:bCs/>
        </w:rPr>
        <w:t>Brown (2009)</w:t>
      </w:r>
      <w:r w:rsidRPr="00364FDB">
        <w:rPr>
          <w:rFonts w:ascii="Arial" w:eastAsia="Arial" w:hAnsi="Arial" w:cs="Arial"/>
          <w:b/>
          <w:bCs/>
        </w:rPr>
        <w:t>.</w:t>
      </w:r>
      <w:r w:rsidRPr="00364FDB">
        <w:rPr>
          <w:rFonts w:ascii="Arial" w:eastAsia="Arial" w:hAnsi="Arial" w:cs="Arial"/>
        </w:rPr>
        <w:t xml:space="preserve"> Unlike traditional problem</w:t>
      </w:r>
      <w:r w:rsidRPr="00364FDB">
        <w:rPr>
          <w:rFonts w:ascii="Arial" w:eastAsia="Arial" w:hAnsi="Arial" w:cs="Arial"/>
        </w:rPr>
        <w:noBreakHyphen/>
        <w:t xml:space="preserve">solving approaches that focus primarily on technology or business processes, Design Thinking emphasises empathy, user needs, creativity, prototyping, and iterative testing. It ensures that innovation remains </w:t>
      </w:r>
      <w:r w:rsidR="00DE435C" w:rsidRPr="00364FDB">
        <w:rPr>
          <w:rFonts w:ascii="Arial" w:eastAsia="Arial" w:hAnsi="Arial" w:cs="Arial"/>
        </w:rPr>
        <w:t>desirable</w:t>
      </w:r>
      <w:r w:rsidR="00DE435C" w:rsidRPr="00364FDB">
        <w:rPr>
          <w:rFonts w:ascii="Arial" w:eastAsia="Arial" w:hAnsi="Arial" w:cs="Arial"/>
          <w:b/>
          <w:bCs/>
        </w:rPr>
        <w:t xml:space="preserve"> Statista</w:t>
      </w:r>
      <w:r w:rsidR="00DE435C" w:rsidRPr="00364FDB">
        <w:rPr>
          <w:rFonts w:ascii="Arial" w:eastAsia="Arial" w:hAnsi="Arial" w:cs="Arial"/>
          <w:b/>
          <w:bCs/>
        </w:rPr>
        <w:t xml:space="preserve"> (2023)</w:t>
      </w:r>
      <w:r w:rsidRPr="00364FDB">
        <w:rPr>
          <w:rFonts w:ascii="Arial" w:eastAsia="Arial" w:hAnsi="Arial" w:cs="Arial"/>
        </w:rPr>
        <w:t>, feasible, and viable. By applying Design Thinking to the UK digital transformation landscape, entrepreneurs can identify meaningful opportunities for new venture creation and develop solutions that address real user pain points.</w:t>
      </w:r>
    </w:p>
    <w:p w14:paraId="1847517A" w14:textId="161B4AD5" w:rsidR="00004982" w:rsidRPr="00364FDB" w:rsidRDefault="00004982" w:rsidP="00004982">
      <w:pPr>
        <w:rPr>
          <w:rFonts w:ascii="Arial" w:eastAsia="Arial" w:hAnsi="Arial" w:cs="Arial"/>
        </w:rPr>
      </w:pPr>
      <w:r w:rsidRPr="00364FDB">
        <w:rPr>
          <w:rFonts w:ascii="Arial" w:eastAsia="Arial" w:hAnsi="Arial" w:cs="Arial"/>
        </w:rPr>
        <w:t>This report uses a Design Thinking lens to identify key opportunity areas in the UK digital economy, including e</w:t>
      </w:r>
      <w:r w:rsidRPr="00364FDB">
        <w:rPr>
          <w:rFonts w:ascii="Arial" w:eastAsia="Arial" w:hAnsi="Arial" w:cs="Arial"/>
        </w:rPr>
        <w:noBreakHyphen/>
        <w:t>commerce platforms, logistics solutions, digital payment systems, digital marketing services, and rural commerce platforms. It then applies the five stages of Design Thinking to develop a new venture concept</w:t>
      </w:r>
      <w:r w:rsidR="00B51F47" w:rsidRPr="00364FDB">
        <w:rPr>
          <w:rFonts w:ascii="Arial" w:eastAsia="Arial" w:hAnsi="Arial" w:cs="Arial"/>
        </w:rPr>
        <w:t xml:space="preserve"> </w:t>
      </w:r>
      <w:r w:rsidRPr="00364FDB">
        <w:rPr>
          <w:rFonts w:ascii="Arial" w:eastAsia="Arial" w:hAnsi="Arial" w:cs="Arial"/>
        </w:rPr>
        <w:t>Rural Connect</w:t>
      </w:r>
      <w:r w:rsidR="00B51F47" w:rsidRPr="00364FDB">
        <w:rPr>
          <w:rFonts w:ascii="Arial" w:eastAsia="Arial" w:hAnsi="Arial" w:cs="Arial"/>
        </w:rPr>
        <w:t xml:space="preserve"> </w:t>
      </w:r>
      <w:r w:rsidRPr="00364FDB">
        <w:rPr>
          <w:rFonts w:ascii="Arial" w:eastAsia="Arial" w:hAnsi="Arial" w:cs="Arial"/>
        </w:rPr>
        <w:t>that addresses emerging challenges faced by rural consumers, producers, and delivery partners.</w:t>
      </w:r>
    </w:p>
    <w:p w14:paraId="16256788" w14:textId="77777777" w:rsidR="00C43F21" w:rsidRPr="00364FDB" w:rsidRDefault="00C43F21" w:rsidP="00004982">
      <w:pPr>
        <w:rPr>
          <w:rFonts w:ascii="Arial" w:eastAsia="Arial" w:hAnsi="Arial" w:cs="Arial"/>
          <w:b/>
          <w:bCs/>
        </w:rPr>
      </w:pPr>
    </w:p>
    <w:p w14:paraId="3CA18416" w14:textId="77777777" w:rsidR="00C43F21" w:rsidRPr="00364FDB" w:rsidRDefault="00C43F21" w:rsidP="00004982">
      <w:pPr>
        <w:rPr>
          <w:rFonts w:ascii="Arial" w:eastAsia="Arial" w:hAnsi="Arial" w:cs="Arial"/>
          <w:b/>
          <w:bCs/>
        </w:rPr>
      </w:pPr>
    </w:p>
    <w:p w14:paraId="2C006437" w14:textId="77777777" w:rsidR="00C43F21" w:rsidRPr="00364FDB" w:rsidRDefault="00C43F21" w:rsidP="00004982">
      <w:pPr>
        <w:rPr>
          <w:rFonts w:ascii="Arial" w:eastAsia="Arial" w:hAnsi="Arial" w:cs="Arial"/>
          <w:b/>
          <w:bCs/>
        </w:rPr>
      </w:pPr>
    </w:p>
    <w:p w14:paraId="0279AA76" w14:textId="77777777" w:rsidR="00C43F21" w:rsidRPr="00364FDB" w:rsidRDefault="00C43F21" w:rsidP="00004982">
      <w:pPr>
        <w:rPr>
          <w:rFonts w:ascii="Arial" w:eastAsia="Arial" w:hAnsi="Arial" w:cs="Arial"/>
          <w:b/>
          <w:bCs/>
        </w:rPr>
      </w:pPr>
    </w:p>
    <w:p w14:paraId="10A14231" w14:textId="77777777" w:rsidR="00C43F21" w:rsidRPr="00364FDB" w:rsidRDefault="00C43F21" w:rsidP="00004982">
      <w:pPr>
        <w:rPr>
          <w:rFonts w:ascii="Arial" w:eastAsia="Arial" w:hAnsi="Arial" w:cs="Arial"/>
          <w:b/>
          <w:bCs/>
        </w:rPr>
      </w:pPr>
    </w:p>
    <w:p w14:paraId="4563C5F3" w14:textId="77777777" w:rsidR="00C43F21" w:rsidRPr="00364FDB" w:rsidRDefault="00C43F21" w:rsidP="00004982">
      <w:pPr>
        <w:rPr>
          <w:rFonts w:ascii="Arial" w:eastAsia="Arial" w:hAnsi="Arial" w:cs="Arial"/>
          <w:b/>
          <w:bCs/>
        </w:rPr>
      </w:pPr>
    </w:p>
    <w:p w14:paraId="030D77DC" w14:textId="15750594" w:rsidR="00004982" w:rsidRPr="00364FDB" w:rsidRDefault="00004982" w:rsidP="00004982">
      <w:pPr>
        <w:rPr>
          <w:rFonts w:ascii="Arial" w:eastAsia="Arial" w:hAnsi="Arial" w:cs="Arial"/>
          <w:b/>
          <w:bCs/>
        </w:rPr>
      </w:pPr>
      <w:r w:rsidRPr="00364FDB">
        <w:rPr>
          <w:rFonts w:ascii="Arial" w:eastAsia="Arial" w:hAnsi="Arial" w:cs="Arial"/>
          <w:b/>
          <w:bCs/>
        </w:rPr>
        <w:t xml:space="preserve"> Task 1: Identifying Key Opportunity Areas for Innovation and New Venture Creation</w:t>
      </w:r>
    </w:p>
    <w:p w14:paraId="36BBF1CA" w14:textId="589EE091" w:rsidR="00004982" w:rsidRPr="00364FDB" w:rsidRDefault="00004982" w:rsidP="00004982">
      <w:pPr>
        <w:rPr>
          <w:rFonts w:ascii="Arial" w:eastAsia="Arial" w:hAnsi="Arial" w:cs="Arial"/>
        </w:rPr>
      </w:pPr>
      <w:r w:rsidRPr="00364FDB">
        <w:rPr>
          <w:rFonts w:ascii="Arial" w:eastAsia="Arial" w:hAnsi="Arial" w:cs="Arial"/>
        </w:rPr>
        <w:t>Digital transformation has created multiple innovation opportunities across the UK</w:t>
      </w:r>
      <w:r w:rsidR="00ED2AA3" w:rsidRPr="00364FDB">
        <w:rPr>
          <w:rFonts w:ascii="Arial" w:eastAsia="Arial" w:hAnsi="Arial" w:cs="Arial"/>
        </w:rPr>
        <w:t xml:space="preserve"> </w:t>
      </w:r>
      <w:r w:rsidR="00ED2AA3" w:rsidRPr="00364FDB">
        <w:rPr>
          <w:rFonts w:ascii="Arial" w:eastAsia="Arial" w:hAnsi="Arial" w:cs="Arial"/>
          <w:b/>
          <w:bCs/>
        </w:rPr>
        <w:t>OECD (2021)</w:t>
      </w:r>
      <w:r w:rsidRPr="00364FDB">
        <w:rPr>
          <w:rFonts w:ascii="Arial" w:eastAsia="Arial" w:hAnsi="Arial" w:cs="Arial"/>
          <w:b/>
          <w:bCs/>
        </w:rPr>
        <w:t xml:space="preserve">. </w:t>
      </w:r>
      <w:r w:rsidRPr="00364FDB">
        <w:rPr>
          <w:rFonts w:ascii="Arial" w:eastAsia="Arial" w:hAnsi="Arial" w:cs="Arial"/>
        </w:rPr>
        <w:t>Using a Design Thinking lens, these opportunities can be analysed through user pain points, market gaps, technological enablers, and scalability potential.</w:t>
      </w:r>
    </w:p>
    <w:p w14:paraId="2AF31768" w14:textId="77777777" w:rsidR="00ED2AA3" w:rsidRPr="00364FDB" w:rsidRDefault="00B51F47" w:rsidP="00ED2AA3">
      <w:pPr>
        <w:rPr>
          <w:rFonts w:ascii="Arial" w:eastAsia="Arial" w:hAnsi="Arial" w:cs="Arial"/>
        </w:rPr>
      </w:pPr>
      <w:r w:rsidRPr="00364FDB">
        <w:rPr>
          <w:rFonts w:ascii="Arial" w:eastAsia="Arial" w:hAnsi="Arial" w:cs="Arial"/>
        </w:rPr>
        <w:t>In addition to the immediate operational changes triggered by the pandemic, the shift toward digital engagement has also influenced long</w:t>
      </w:r>
      <w:r w:rsidRPr="00364FDB">
        <w:rPr>
          <w:rFonts w:ascii="Arial" w:eastAsia="Arial" w:hAnsi="Arial" w:cs="Arial"/>
        </w:rPr>
        <w:noBreakHyphen/>
        <w:t>term strategic thinking among UK businesses. Many SMEs realised that digital transformation is not simply a temporary response to crisis conditions but a fundamental requirement for future competitiveness. As larger organisations accelerated their adoption of cloud technologies, automation, and data</w:t>
      </w:r>
      <w:r w:rsidRPr="00364FDB">
        <w:rPr>
          <w:rFonts w:ascii="Arial" w:eastAsia="Arial" w:hAnsi="Arial" w:cs="Arial"/>
        </w:rPr>
        <w:noBreakHyphen/>
        <w:t>driven decision</w:t>
      </w:r>
      <w:r w:rsidRPr="00364FDB">
        <w:rPr>
          <w:rFonts w:ascii="Arial" w:eastAsia="Arial" w:hAnsi="Arial" w:cs="Arial"/>
        </w:rPr>
        <w:noBreakHyphen/>
        <w:t xml:space="preserve">making, SMEs faced increasing pressure to modernise </w:t>
      </w:r>
      <w:proofErr w:type="gramStart"/>
      <w:r w:rsidRPr="00364FDB">
        <w:rPr>
          <w:rFonts w:ascii="Arial" w:eastAsia="Arial" w:hAnsi="Arial" w:cs="Arial"/>
        </w:rPr>
        <w:t>in order to</w:t>
      </w:r>
      <w:proofErr w:type="gramEnd"/>
      <w:r w:rsidRPr="00364FDB">
        <w:rPr>
          <w:rFonts w:ascii="Arial" w:eastAsia="Arial" w:hAnsi="Arial" w:cs="Arial"/>
        </w:rPr>
        <w:t xml:space="preserve"> avoid falling behind. This widening digital divide has created new challenges for smaller firms but also opened opportunities for entrepreneurs who can provide accessible, user</w:t>
      </w:r>
      <w:r w:rsidRPr="00364FDB">
        <w:rPr>
          <w:rFonts w:ascii="Arial" w:eastAsia="Arial" w:hAnsi="Arial" w:cs="Arial"/>
        </w:rPr>
        <w:noBreakHyphen/>
        <w:t>friendly digital solutions</w:t>
      </w:r>
      <w:r w:rsidR="00ED2AA3" w:rsidRPr="00364FDB">
        <w:rPr>
          <w:rFonts w:ascii="Arial" w:eastAsia="Arial" w:hAnsi="Arial" w:cs="Arial"/>
        </w:rPr>
        <w:t xml:space="preserve"> </w:t>
      </w:r>
      <w:r w:rsidR="00ED2AA3" w:rsidRPr="00364FDB">
        <w:rPr>
          <w:rFonts w:ascii="Arial" w:eastAsia="Arial" w:hAnsi="Arial" w:cs="Arial"/>
          <w:i/>
          <w:iCs/>
        </w:rPr>
        <w:t>(</w:t>
      </w:r>
      <w:r w:rsidR="00ED2AA3" w:rsidRPr="00364FDB">
        <w:rPr>
          <w:rFonts w:ascii="Arial" w:eastAsia="Arial" w:hAnsi="Arial" w:cs="Arial"/>
          <w:b/>
          <w:bCs/>
          <w:i/>
          <w:iCs/>
        </w:rPr>
        <w:t>OECD, 2021; Tidd &amp; Bessant, 2021)</w:t>
      </w:r>
    </w:p>
    <w:p w14:paraId="0C43D043" w14:textId="55537F1A" w:rsidR="00B51F47" w:rsidRPr="00364FDB" w:rsidRDefault="00B51F47" w:rsidP="00B51F47">
      <w:pPr>
        <w:rPr>
          <w:rFonts w:ascii="Arial" w:eastAsia="Arial" w:hAnsi="Arial" w:cs="Arial"/>
        </w:rPr>
      </w:pPr>
    </w:p>
    <w:p w14:paraId="209957C9" w14:textId="08FF1DB2" w:rsidR="00B51F47" w:rsidRPr="00364FDB" w:rsidRDefault="00B51F47" w:rsidP="00B51F47">
      <w:pPr>
        <w:rPr>
          <w:rFonts w:ascii="Arial" w:eastAsia="Arial" w:hAnsi="Arial" w:cs="Arial"/>
          <w:b/>
          <w:bCs/>
        </w:rPr>
      </w:pPr>
      <w:r w:rsidRPr="00364FDB">
        <w:rPr>
          <w:rFonts w:ascii="Arial" w:eastAsia="Arial" w:hAnsi="Arial" w:cs="Arial"/>
        </w:rPr>
        <w:t>Furthermore, the pandemic highlighted the importance of resilience and adaptability within business model</w:t>
      </w:r>
      <w:r w:rsidR="00ED2AA3" w:rsidRPr="00364FDB">
        <w:rPr>
          <w:rFonts w:ascii="Arial" w:eastAsia="Arial" w:hAnsi="Arial" w:cs="Arial"/>
        </w:rPr>
        <w:t xml:space="preserve"> </w:t>
      </w:r>
      <w:r w:rsidR="00ED2AA3" w:rsidRPr="00364FDB">
        <w:rPr>
          <w:rFonts w:ascii="Arial" w:eastAsia="Arial" w:hAnsi="Arial" w:cs="Arial"/>
          <w:b/>
          <w:bCs/>
        </w:rPr>
        <w:t>Ries (2011)</w:t>
      </w:r>
      <w:r w:rsidR="00ED2AA3" w:rsidRPr="00364FDB">
        <w:rPr>
          <w:rFonts w:ascii="Arial" w:eastAsia="Arial" w:hAnsi="Arial" w:cs="Arial"/>
        </w:rPr>
        <w:t xml:space="preserve"> – Lean Startup </w:t>
      </w:r>
      <w:proofErr w:type="spellStart"/>
      <w:r w:rsidR="00ED2AA3" w:rsidRPr="00364FDB">
        <w:rPr>
          <w:rFonts w:ascii="Arial" w:eastAsia="Arial" w:hAnsi="Arial" w:cs="Arial"/>
        </w:rPr>
        <w:t>adaptability</w:t>
      </w:r>
      <w:r w:rsidRPr="00364FDB">
        <w:rPr>
          <w:rFonts w:ascii="Arial" w:eastAsia="Arial" w:hAnsi="Arial" w:cs="Arial"/>
        </w:rPr>
        <w:t>s</w:t>
      </w:r>
      <w:proofErr w:type="spellEnd"/>
      <w:r w:rsidRPr="00364FDB">
        <w:rPr>
          <w:rFonts w:ascii="Arial" w:eastAsia="Arial" w:hAnsi="Arial" w:cs="Arial"/>
        </w:rPr>
        <w:t xml:space="preserve">. Organisations that were able to pivot quickly toward digital channels experienced fewer disruptions and, in some cases, gained new customers who preferred online convenience. This shift has encouraged SMEs to rethink traditional assumptions about customer behaviour, market reach, and operational </w:t>
      </w:r>
      <w:r w:rsidR="00ED2AA3" w:rsidRPr="00364FDB">
        <w:rPr>
          <w:rFonts w:ascii="Arial" w:eastAsia="Arial" w:hAnsi="Arial" w:cs="Arial"/>
        </w:rPr>
        <w:t xml:space="preserve">efficiency </w:t>
      </w:r>
      <w:r w:rsidR="00ED2AA3" w:rsidRPr="00364FDB">
        <w:rPr>
          <w:rFonts w:ascii="Arial" w:eastAsia="Arial" w:hAnsi="Arial" w:cs="Arial"/>
          <w:b/>
          <w:bCs/>
        </w:rPr>
        <w:t>Tidd</w:t>
      </w:r>
      <w:r w:rsidR="00ED2AA3" w:rsidRPr="00364FDB">
        <w:rPr>
          <w:rFonts w:ascii="Arial" w:eastAsia="Arial" w:hAnsi="Arial" w:cs="Arial"/>
          <w:b/>
          <w:bCs/>
        </w:rPr>
        <w:t xml:space="preserve"> &amp; Bessant (2021)</w:t>
      </w:r>
      <w:r w:rsidRPr="00364FDB">
        <w:rPr>
          <w:rFonts w:ascii="Arial" w:eastAsia="Arial" w:hAnsi="Arial" w:cs="Arial"/>
          <w:b/>
          <w:bCs/>
        </w:rPr>
        <w:t>.</w:t>
      </w:r>
      <w:r w:rsidRPr="00364FDB">
        <w:rPr>
          <w:rFonts w:ascii="Arial" w:eastAsia="Arial" w:hAnsi="Arial" w:cs="Arial"/>
        </w:rPr>
        <w:t xml:space="preserve"> As digital tools become more embedded in everyday life, businesses must adopt more innovative approaches to service delivery, customer engagement, and value creation</w:t>
      </w:r>
      <w:r w:rsidR="00ED2AA3" w:rsidRPr="00364FDB">
        <w:rPr>
          <w:rFonts w:ascii="Arial" w:eastAsia="Arial" w:hAnsi="Arial" w:cs="Arial"/>
        </w:rPr>
        <w:t xml:space="preserve"> </w:t>
      </w:r>
      <w:r w:rsidR="00ED2AA3" w:rsidRPr="00364FDB">
        <w:rPr>
          <w:rFonts w:ascii="Arial" w:eastAsia="Arial" w:hAnsi="Arial" w:cs="Arial"/>
          <w:b/>
          <w:bCs/>
        </w:rPr>
        <w:t>(Ries, 2011; Tidd &amp; Bessant, 2021)</w:t>
      </w:r>
      <w:r w:rsidRPr="00364FDB">
        <w:rPr>
          <w:rFonts w:ascii="Arial" w:eastAsia="Arial" w:hAnsi="Arial" w:cs="Arial"/>
          <w:b/>
          <w:bCs/>
        </w:rPr>
        <w:t>.</w:t>
      </w:r>
    </w:p>
    <w:p w14:paraId="1E933AC2" w14:textId="3B294501" w:rsidR="00730705" w:rsidRPr="00364FDB" w:rsidRDefault="00B51F47" w:rsidP="00730705">
      <w:pPr>
        <w:rPr>
          <w:rFonts w:ascii="Arial" w:eastAsia="Arial" w:hAnsi="Arial" w:cs="Arial"/>
        </w:rPr>
      </w:pPr>
      <w:r w:rsidRPr="00364FDB">
        <w:rPr>
          <w:rFonts w:ascii="Arial" w:eastAsia="Arial" w:hAnsi="Arial" w:cs="Arial"/>
        </w:rPr>
        <w:t>Design Thinking is particularly relevant in this context because it encourages entrepreneurs to explore problems from multiple perspectives and develop solutions that respond directly to user needs</w:t>
      </w:r>
      <w:r w:rsidR="00ED2AA3" w:rsidRPr="00364FDB">
        <w:rPr>
          <w:rFonts w:ascii="Arial" w:eastAsia="Arial" w:hAnsi="Arial" w:cs="Arial"/>
        </w:rPr>
        <w:t xml:space="preserve"> </w:t>
      </w:r>
      <w:r w:rsidR="00ED2AA3" w:rsidRPr="00364FDB">
        <w:rPr>
          <w:rFonts w:ascii="Arial" w:eastAsia="Arial" w:hAnsi="Arial" w:cs="Arial"/>
          <w:b/>
          <w:bCs/>
        </w:rPr>
        <w:t>Brown (2009)</w:t>
      </w:r>
      <w:r w:rsidRPr="00364FDB">
        <w:rPr>
          <w:rFonts w:ascii="Arial" w:eastAsia="Arial" w:hAnsi="Arial" w:cs="Arial"/>
          <w:b/>
          <w:bCs/>
        </w:rPr>
        <w:t>.</w:t>
      </w:r>
      <w:r w:rsidRPr="00364FDB">
        <w:rPr>
          <w:rFonts w:ascii="Arial" w:eastAsia="Arial" w:hAnsi="Arial" w:cs="Arial"/>
        </w:rPr>
        <w:t xml:space="preserve"> By focusing on empathy and iterative experimentation, Design Thinking supports the creation of digital tools that are not only technologically advanced but also intuitive, accessible, and meaningful to users</w:t>
      </w:r>
      <w:r w:rsidR="00730705" w:rsidRPr="00364FDB">
        <w:rPr>
          <w:rFonts w:ascii="Arial" w:eastAsia="Arial" w:hAnsi="Arial" w:cs="Arial"/>
        </w:rPr>
        <w:t xml:space="preserve"> </w:t>
      </w:r>
      <w:r w:rsidR="00730705" w:rsidRPr="00364FDB">
        <w:rPr>
          <w:rFonts w:ascii="Arial" w:eastAsia="Arial" w:hAnsi="Arial" w:cs="Arial"/>
          <w:b/>
          <w:bCs/>
        </w:rPr>
        <w:t>Liedtka (2018</w:t>
      </w:r>
      <w:r w:rsidR="00730705" w:rsidRPr="00364FDB">
        <w:rPr>
          <w:rFonts w:ascii="Arial" w:eastAsia="Arial" w:hAnsi="Arial" w:cs="Arial"/>
        </w:rPr>
        <w:t>)</w:t>
      </w:r>
      <w:r w:rsidRPr="00364FDB">
        <w:rPr>
          <w:rFonts w:ascii="Arial" w:eastAsia="Arial" w:hAnsi="Arial" w:cs="Arial"/>
        </w:rPr>
        <w:t>. This makes it an ideal framework for analysing the UK’s evolving digital landscape and identifying opportunities for new venture creation</w:t>
      </w:r>
      <w:r w:rsidR="00730705" w:rsidRPr="00364FDB">
        <w:rPr>
          <w:rFonts w:ascii="Arial" w:eastAsia="Arial" w:hAnsi="Arial" w:cs="Arial"/>
          <w:b/>
          <w:bCs/>
        </w:rPr>
        <w:t xml:space="preserve"> </w:t>
      </w:r>
      <w:r w:rsidR="00730705" w:rsidRPr="00364FDB">
        <w:rPr>
          <w:rFonts w:ascii="Arial" w:eastAsia="Arial" w:hAnsi="Arial" w:cs="Arial"/>
          <w:b/>
          <w:bCs/>
          <w:i/>
          <w:iCs/>
        </w:rPr>
        <w:t xml:space="preserve">(Brown, 2009; Liedtka, 2018; Stanford </w:t>
      </w:r>
      <w:proofErr w:type="spellStart"/>
      <w:proofErr w:type="gramStart"/>
      <w:r w:rsidR="00730705" w:rsidRPr="00364FDB">
        <w:rPr>
          <w:rFonts w:ascii="Arial" w:eastAsia="Arial" w:hAnsi="Arial" w:cs="Arial"/>
          <w:b/>
          <w:bCs/>
          <w:i/>
          <w:iCs/>
        </w:rPr>
        <w:t>d.school</w:t>
      </w:r>
      <w:proofErr w:type="spellEnd"/>
      <w:proofErr w:type="gramEnd"/>
      <w:r w:rsidR="00730705" w:rsidRPr="00364FDB">
        <w:rPr>
          <w:rFonts w:ascii="Arial" w:eastAsia="Arial" w:hAnsi="Arial" w:cs="Arial"/>
          <w:b/>
          <w:bCs/>
          <w:i/>
          <w:iCs/>
        </w:rPr>
        <w:t>, 2018)</w:t>
      </w:r>
    </w:p>
    <w:p w14:paraId="35C96B66" w14:textId="1141F195" w:rsidR="00B51F47" w:rsidRPr="00364FDB" w:rsidRDefault="00B51F47" w:rsidP="00B51F47">
      <w:pPr>
        <w:rPr>
          <w:rFonts w:ascii="Arial" w:eastAsia="Arial" w:hAnsi="Arial" w:cs="Arial"/>
        </w:rPr>
      </w:pPr>
      <w:r w:rsidRPr="00364FDB">
        <w:rPr>
          <w:rFonts w:ascii="Arial" w:eastAsia="Arial" w:hAnsi="Arial" w:cs="Arial"/>
        </w:rPr>
        <w:t>.</w:t>
      </w:r>
    </w:p>
    <w:p w14:paraId="6B8F0822" w14:textId="77777777" w:rsidR="00B51F47" w:rsidRPr="00364FDB" w:rsidRDefault="00B51F47" w:rsidP="00004982">
      <w:pPr>
        <w:rPr>
          <w:rFonts w:ascii="Arial" w:eastAsia="Arial" w:hAnsi="Arial" w:cs="Arial"/>
        </w:rPr>
      </w:pPr>
    </w:p>
    <w:p w14:paraId="684C0ECC" w14:textId="77777777" w:rsidR="00C43F21" w:rsidRPr="00364FDB" w:rsidRDefault="00C43F21" w:rsidP="00004982">
      <w:pPr>
        <w:rPr>
          <w:rFonts w:ascii="Arial" w:eastAsia="Arial" w:hAnsi="Arial" w:cs="Arial"/>
          <w:b/>
          <w:bCs/>
        </w:rPr>
      </w:pPr>
    </w:p>
    <w:p w14:paraId="696D075C" w14:textId="77777777" w:rsidR="00C43F21" w:rsidRPr="00364FDB" w:rsidRDefault="00C43F21" w:rsidP="00004982">
      <w:pPr>
        <w:rPr>
          <w:rFonts w:ascii="Arial" w:eastAsia="Arial" w:hAnsi="Arial" w:cs="Arial"/>
          <w:b/>
          <w:bCs/>
        </w:rPr>
      </w:pPr>
    </w:p>
    <w:p w14:paraId="67E938EC" w14:textId="77777777" w:rsidR="00C43F21" w:rsidRPr="00364FDB" w:rsidRDefault="00C43F21" w:rsidP="00004982">
      <w:pPr>
        <w:rPr>
          <w:rFonts w:ascii="Arial" w:eastAsia="Arial" w:hAnsi="Arial" w:cs="Arial"/>
          <w:b/>
          <w:bCs/>
        </w:rPr>
      </w:pPr>
    </w:p>
    <w:p w14:paraId="3120423F" w14:textId="77777777" w:rsidR="00C43F21" w:rsidRPr="00364FDB" w:rsidRDefault="00C43F21" w:rsidP="00004982">
      <w:pPr>
        <w:rPr>
          <w:rFonts w:ascii="Arial" w:eastAsia="Arial" w:hAnsi="Arial" w:cs="Arial"/>
          <w:b/>
          <w:bCs/>
        </w:rPr>
      </w:pPr>
    </w:p>
    <w:p w14:paraId="614E709F" w14:textId="77777777" w:rsidR="00C43F21" w:rsidRPr="00364FDB" w:rsidRDefault="00C43F21" w:rsidP="00004982">
      <w:pPr>
        <w:rPr>
          <w:rFonts w:ascii="Arial" w:eastAsia="Arial" w:hAnsi="Arial" w:cs="Arial"/>
          <w:b/>
          <w:bCs/>
        </w:rPr>
      </w:pPr>
    </w:p>
    <w:p w14:paraId="4AF45164" w14:textId="77777777" w:rsidR="00C43F21" w:rsidRPr="00364FDB" w:rsidRDefault="00C43F21" w:rsidP="00004982">
      <w:pPr>
        <w:rPr>
          <w:rFonts w:ascii="Arial" w:eastAsia="Arial" w:hAnsi="Arial" w:cs="Arial"/>
          <w:b/>
          <w:bCs/>
        </w:rPr>
      </w:pPr>
    </w:p>
    <w:p w14:paraId="3CEB2D6F" w14:textId="77777777" w:rsidR="00C43F21" w:rsidRPr="00364FDB" w:rsidRDefault="00C43F21" w:rsidP="00004982">
      <w:pPr>
        <w:rPr>
          <w:rFonts w:ascii="Arial" w:eastAsia="Arial" w:hAnsi="Arial" w:cs="Arial"/>
          <w:b/>
          <w:bCs/>
        </w:rPr>
      </w:pPr>
    </w:p>
    <w:p w14:paraId="63379512" w14:textId="19E33815" w:rsidR="00004982" w:rsidRPr="00364FDB" w:rsidRDefault="00004982" w:rsidP="00004982">
      <w:pPr>
        <w:rPr>
          <w:rFonts w:ascii="Arial" w:eastAsia="Arial" w:hAnsi="Arial" w:cs="Arial"/>
          <w:b/>
          <w:bCs/>
        </w:rPr>
      </w:pPr>
      <w:r w:rsidRPr="00364FDB">
        <w:rPr>
          <w:rFonts w:ascii="Arial" w:eastAsia="Arial" w:hAnsi="Arial" w:cs="Arial"/>
          <w:b/>
          <w:bCs/>
        </w:rPr>
        <w:t>E</w:t>
      </w:r>
      <w:r w:rsidRPr="00364FDB">
        <w:rPr>
          <w:rFonts w:ascii="Arial" w:eastAsia="Arial" w:hAnsi="Arial" w:cs="Arial"/>
          <w:b/>
          <w:bCs/>
        </w:rPr>
        <w:noBreakHyphen/>
        <w:t>commerce Platforms for SMEs</w:t>
      </w:r>
    </w:p>
    <w:p w14:paraId="44923E0E" w14:textId="1F4A87EA" w:rsidR="00730705" w:rsidRPr="00364FDB" w:rsidRDefault="00004982" w:rsidP="00730705">
      <w:pPr>
        <w:rPr>
          <w:rFonts w:ascii="Arial" w:eastAsia="Arial" w:hAnsi="Arial" w:cs="Arial"/>
        </w:rPr>
      </w:pPr>
      <w:r w:rsidRPr="00364FDB">
        <w:rPr>
          <w:rFonts w:ascii="Arial" w:eastAsia="Arial" w:hAnsi="Arial" w:cs="Arial"/>
        </w:rPr>
        <w:t>The rapid shift to online shopping exposed major capability gaps among SMEs</w:t>
      </w:r>
      <w:r w:rsidR="00730705" w:rsidRPr="00364FDB">
        <w:rPr>
          <w:rFonts w:ascii="Arial" w:eastAsia="Arial" w:hAnsi="Arial" w:cs="Arial"/>
        </w:rPr>
        <w:t xml:space="preserve"> </w:t>
      </w:r>
      <w:r w:rsidR="00730705" w:rsidRPr="00364FDB">
        <w:rPr>
          <w:rFonts w:ascii="Arial" w:eastAsia="Arial" w:hAnsi="Arial" w:cs="Arial"/>
          <w:b/>
          <w:bCs/>
        </w:rPr>
        <w:t>Statista (2023)</w:t>
      </w:r>
      <w:r w:rsidRPr="00364FDB">
        <w:rPr>
          <w:rFonts w:ascii="Arial" w:eastAsia="Arial" w:hAnsi="Arial" w:cs="Arial"/>
          <w:b/>
          <w:bCs/>
        </w:rPr>
        <w:t>.</w:t>
      </w:r>
      <w:r w:rsidRPr="00364FDB">
        <w:rPr>
          <w:rFonts w:ascii="Arial" w:eastAsia="Arial" w:hAnsi="Arial" w:cs="Arial"/>
        </w:rPr>
        <w:t xml:space="preserve"> Many small businesses attempted “digital quick fixes,” such as Instagram storefronts or WhatsApp ordering, which helped them survive during lockdowns but were not scalable or sustainable</w:t>
      </w:r>
      <w:r w:rsidR="00730705" w:rsidRPr="00364FDB">
        <w:rPr>
          <w:rFonts w:ascii="Arial" w:eastAsia="Arial" w:hAnsi="Arial" w:cs="Arial"/>
        </w:rPr>
        <w:t xml:space="preserve"> </w:t>
      </w:r>
      <w:r w:rsidR="00730705" w:rsidRPr="00364FDB">
        <w:rPr>
          <w:rFonts w:ascii="Arial" w:eastAsia="Arial" w:hAnsi="Arial" w:cs="Arial"/>
          <w:b/>
          <w:bCs/>
        </w:rPr>
        <w:t>Chaffey &amp; Ellis</w:t>
      </w:r>
      <w:r w:rsidR="00730705" w:rsidRPr="00364FDB">
        <w:rPr>
          <w:rFonts w:ascii="Arial" w:eastAsia="Arial" w:hAnsi="Arial" w:cs="Arial"/>
          <w:b/>
          <w:bCs/>
        </w:rPr>
        <w:noBreakHyphen/>
        <w:t>Chadwick (2019</w:t>
      </w:r>
      <w:proofErr w:type="gramStart"/>
      <w:r w:rsidR="00730705" w:rsidRPr="00364FDB">
        <w:rPr>
          <w:rFonts w:ascii="Arial" w:eastAsia="Arial" w:hAnsi="Arial" w:cs="Arial"/>
          <w:b/>
          <w:bCs/>
        </w:rPr>
        <w:t>).</w:t>
      </w:r>
      <w:r w:rsidRPr="00364FDB">
        <w:rPr>
          <w:rFonts w:ascii="Arial" w:eastAsia="Arial" w:hAnsi="Arial" w:cs="Arial"/>
        </w:rPr>
        <w:t>.</w:t>
      </w:r>
      <w:proofErr w:type="gramEnd"/>
      <w:r w:rsidRPr="00364FDB">
        <w:rPr>
          <w:rFonts w:ascii="Arial" w:eastAsia="Arial" w:hAnsi="Arial" w:cs="Arial"/>
        </w:rPr>
        <w:t xml:space="preserve"> These informal methods lack professional functionality, create inconsistent customer experiences, and make it difficult for SMEs to manage inventory, payments, and customer communication effectively. As consumer expectations increased, SMEs struggled to keep up with the demands of modern digital commerce</w:t>
      </w:r>
      <w:r w:rsidR="00730705" w:rsidRPr="00364FDB">
        <w:rPr>
          <w:rFonts w:ascii="Arial" w:eastAsia="Arial" w:hAnsi="Arial" w:cs="Arial"/>
        </w:rPr>
        <w:t xml:space="preserve"> </w:t>
      </w:r>
      <w:r w:rsidR="00730705" w:rsidRPr="00364FDB">
        <w:rPr>
          <w:rFonts w:ascii="Arial" w:eastAsia="Arial" w:hAnsi="Arial" w:cs="Arial"/>
          <w:b/>
          <w:bCs/>
        </w:rPr>
        <w:t>(</w:t>
      </w:r>
      <w:r w:rsidR="00730705" w:rsidRPr="00364FDB">
        <w:rPr>
          <w:rFonts w:ascii="Arial" w:eastAsia="Arial" w:hAnsi="Arial" w:cs="Arial"/>
          <w:b/>
          <w:bCs/>
          <w:i/>
          <w:iCs/>
        </w:rPr>
        <w:t>Statista, 2023; Chaffey &amp; Ellis</w:t>
      </w:r>
      <w:r w:rsidR="00730705" w:rsidRPr="00364FDB">
        <w:rPr>
          <w:rFonts w:ascii="Arial" w:eastAsia="Arial" w:hAnsi="Arial" w:cs="Arial"/>
          <w:b/>
          <w:bCs/>
          <w:i/>
          <w:iCs/>
        </w:rPr>
        <w:noBreakHyphen/>
        <w:t>Chadwick, 2019)</w:t>
      </w:r>
    </w:p>
    <w:p w14:paraId="665EB757" w14:textId="3963898F" w:rsidR="00004982" w:rsidRPr="00364FDB" w:rsidRDefault="00004982" w:rsidP="00004982">
      <w:pPr>
        <w:rPr>
          <w:rFonts w:ascii="Arial" w:eastAsia="Arial" w:hAnsi="Arial" w:cs="Arial"/>
        </w:rPr>
      </w:pPr>
      <w:r w:rsidRPr="00364FDB">
        <w:rPr>
          <w:rFonts w:ascii="Arial" w:eastAsia="Arial" w:hAnsi="Arial" w:cs="Arial"/>
        </w:rPr>
        <w:t>.</w:t>
      </w:r>
    </w:p>
    <w:p w14:paraId="60DC6957" w14:textId="77777777" w:rsidR="00730705" w:rsidRPr="00364FDB" w:rsidRDefault="00004982" w:rsidP="00730705">
      <w:pPr>
        <w:rPr>
          <w:rFonts w:ascii="Arial" w:eastAsia="Arial" w:hAnsi="Arial" w:cs="Arial"/>
          <w:b/>
          <w:bCs/>
        </w:rPr>
      </w:pPr>
      <w:r w:rsidRPr="00364FDB">
        <w:rPr>
          <w:rFonts w:ascii="Arial" w:eastAsia="Arial" w:hAnsi="Arial" w:cs="Arial"/>
        </w:rPr>
        <w:t>From a user perspective, customers expect fast loading speeds, personalised recommendations, multiple payment options, and real</w:t>
      </w:r>
      <w:r w:rsidRPr="00364FDB">
        <w:rPr>
          <w:rFonts w:ascii="Arial" w:eastAsia="Arial" w:hAnsi="Arial" w:cs="Arial"/>
        </w:rPr>
        <w:noBreakHyphen/>
        <w:t>time order tracking. Many SME websites fail to meet these expectations, resulting in abandoned carts and low conversion rates</w:t>
      </w:r>
      <w:r w:rsidR="00730705" w:rsidRPr="00364FDB">
        <w:rPr>
          <w:rFonts w:ascii="Arial" w:eastAsia="Arial" w:hAnsi="Arial" w:cs="Arial"/>
        </w:rPr>
        <w:t xml:space="preserve"> b</w:t>
      </w:r>
      <w:r w:rsidRPr="00364FDB">
        <w:rPr>
          <w:rFonts w:ascii="Arial" w:eastAsia="Arial" w:hAnsi="Arial" w:cs="Arial"/>
        </w:rPr>
        <w:t>usiness owners often lack digital literacy, making them dependent on external providers for website creation, inventory management, and digital marketing</w:t>
      </w:r>
      <w:r w:rsidR="00730705" w:rsidRPr="00364FDB">
        <w:rPr>
          <w:rFonts w:ascii="Arial" w:eastAsia="Arial" w:hAnsi="Arial" w:cs="Arial"/>
        </w:rPr>
        <w:t xml:space="preserve"> </w:t>
      </w:r>
      <w:r w:rsidR="00730705" w:rsidRPr="00364FDB">
        <w:rPr>
          <w:rFonts w:ascii="Arial" w:eastAsia="Arial" w:hAnsi="Arial" w:cs="Arial"/>
          <w:b/>
          <w:bCs/>
        </w:rPr>
        <w:t>Chaffey &amp; Ellis</w:t>
      </w:r>
      <w:r w:rsidR="00730705" w:rsidRPr="00364FDB">
        <w:rPr>
          <w:rFonts w:ascii="Arial" w:eastAsia="Arial" w:hAnsi="Arial" w:cs="Arial"/>
          <w:b/>
          <w:bCs/>
        </w:rPr>
        <w:noBreakHyphen/>
        <w:t>Chadwick (2019)</w:t>
      </w:r>
      <w:r w:rsidRPr="00364FDB">
        <w:rPr>
          <w:rFonts w:ascii="Arial" w:eastAsia="Arial" w:hAnsi="Arial" w:cs="Arial"/>
          <w:b/>
          <w:bCs/>
        </w:rPr>
        <w:t>.</w:t>
      </w:r>
      <w:r w:rsidRPr="00364FDB">
        <w:rPr>
          <w:rFonts w:ascii="Arial" w:eastAsia="Arial" w:hAnsi="Arial" w:cs="Arial"/>
        </w:rPr>
        <w:t xml:space="preserve"> This creates a significant market gap for affordable, integrated e</w:t>
      </w:r>
      <w:r w:rsidRPr="00364FDB">
        <w:rPr>
          <w:rFonts w:ascii="Arial" w:eastAsia="Arial" w:hAnsi="Arial" w:cs="Arial"/>
        </w:rPr>
        <w:noBreakHyphen/>
        <w:t>commerce platforms designed specifically for SMEs</w:t>
      </w:r>
      <w:r w:rsidR="00730705" w:rsidRPr="00364FDB">
        <w:rPr>
          <w:rFonts w:ascii="Arial" w:eastAsia="Arial" w:hAnsi="Arial" w:cs="Arial"/>
        </w:rPr>
        <w:t xml:space="preserve"> </w:t>
      </w:r>
      <w:r w:rsidR="00730705" w:rsidRPr="00364FDB">
        <w:rPr>
          <w:rFonts w:ascii="Arial" w:eastAsia="Arial" w:hAnsi="Arial" w:cs="Arial"/>
          <w:b/>
          <w:bCs/>
          <w:i/>
          <w:iCs/>
        </w:rPr>
        <w:t>(Chaffey &amp; Ellis</w:t>
      </w:r>
      <w:r w:rsidR="00730705" w:rsidRPr="00364FDB">
        <w:rPr>
          <w:rFonts w:ascii="Arial" w:eastAsia="Arial" w:hAnsi="Arial" w:cs="Arial"/>
          <w:b/>
          <w:bCs/>
          <w:i/>
          <w:iCs/>
        </w:rPr>
        <w:noBreakHyphen/>
        <w:t>Chadwick, 2019)</w:t>
      </w:r>
    </w:p>
    <w:p w14:paraId="5AAC82B5" w14:textId="02C223B9" w:rsidR="00004982" w:rsidRPr="00364FDB" w:rsidRDefault="00004982" w:rsidP="00004982">
      <w:pPr>
        <w:rPr>
          <w:rFonts w:ascii="Arial" w:eastAsia="Arial" w:hAnsi="Arial" w:cs="Arial"/>
        </w:rPr>
      </w:pPr>
      <w:r w:rsidRPr="00364FDB">
        <w:rPr>
          <w:rFonts w:ascii="Arial" w:eastAsia="Arial" w:hAnsi="Arial" w:cs="Arial"/>
        </w:rPr>
        <w:t>.</w:t>
      </w:r>
    </w:p>
    <w:p w14:paraId="2819A134" w14:textId="77777777" w:rsidR="00730705" w:rsidRPr="00364FDB" w:rsidRDefault="00004982" w:rsidP="00730705">
      <w:pPr>
        <w:rPr>
          <w:rFonts w:ascii="Arial" w:eastAsia="Arial" w:hAnsi="Arial" w:cs="Arial"/>
          <w:b/>
          <w:bCs/>
          <w:i/>
          <w:iCs/>
        </w:rPr>
      </w:pPr>
      <w:r w:rsidRPr="00364FDB">
        <w:rPr>
          <w:rFonts w:ascii="Arial" w:eastAsia="Arial" w:hAnsi="Arial" w:cs="Arial"/>
        </w:rPr>
        <w:t>Technological enablers such as cloud computing, AI</w:t>
      </w:r>
      <w:r w:rsidRPr="00364FDB">
        <w:rPr>
          <w:rFonts w:ascii="Arial" w:eastAsia="Arial" w:hAnsi="Arial" w:cs="Arial"/>
        </w:rPr>
        <w:noBreakHyphen/>
        <w:t>driven personalisation, automated inventory systems, and CRM integration make it possible to develop sophisticated yet user</w:t>
      </w:r>
      <w:r w:rsidRPr="00364FDB">
        <w:rPr>
          <w:rFonts w:ascii="Arial" w:eastAsia="Arial" w:hAnsi="Arial" w:cs="Arial"/>
        </w:rPr>
        <w:noBreakHyphen/>
        <w:t>friendly platforms. These tools can help SMEs optimise stock levels, forecast demand, personalise marketing campaigns, and improve customer experience</w:t>
      </w:r>
      <w:r w:rsidR="00730705" w:rsidRPr="00364FDB">
        <w:rPr>
          <w:rFonts w:ascii="Arial" w:eastAsia="Arial" w:hAnsi="Arial" w:cs="Arial"/>
        </w:rPr>
        <w:t xml:space="preserve"> </w:t>
      </w:r>
      <w:r w:rsidR="00730705" w:rsidRPr="00364FDB">
        <w:rPr>
          <w:rFonts w:ascii="Arial" w:eastAsia="Arial" w:hAnsi="Arial" w:cs="Arial"/>
          <w:b/>
          <w:bCs/>
        </w:rPr>
        <w:t>Osterwalder &amp; Pigneur (2010)</w:t>
      </w:r>
      <w:r w:rsidRPr="00364FDB">
        <w:rPr>
          <w:rFonts w:ascii="Arial" w:eastAsia="Arial" w:hAnsi="Arial" w:cs="Arial"/>
          <w:b/>
          <w:bCs/>
        </w:rPr>
        <w:t>.</w:t>
      </w:r>
      <w:r w:rsidRPr="00364FDB">
        <w:rPr>
          <w:rFonts w:ascii="Arial" w:eastAsia="Arial" w:hAnsi="Arial" w:cs="Arial"/>
        </w:rPr>
        <w:t xml:space="preserve"> However, e</w:t>
      </w:r>
      <w:r w:rsidRPr="00364FDB">
        <w:rPr>
          <w:rFonts w:ascii="Arial" w:eastAsia="Arial" w:hAnsi="Arial" w:cs="Arial"/>
        </w:rPr>
        <w:noBreakHyphen/>
        <w:t>commerce is not simply a technological upgrade</w:t>
      </w:r>
      <w:r w:rsidR="00D87507" w:rsidRPr="00364FDB">
        <w:rPr>
          <w:rFonts w:ascii="Arial" w:eastAsia="Arial" w:hAnsi="Arial" w:cs="Arial"/>
        </w:rPr>
        <w:t xml:space="preserve"> </w:t>
      </w:r>
      <w:r w:rsidRPr="00364FDB">
        <w:rPr>
          <w:rFonts w:ascii="Arial" w:eastAsia="Arial" w:hAnsi="Arial" w:cs="Arial"/>
        </w:rPr>
        <w:t>it requires behavioural change, process redesign, and capability building. Platforms that combine technology with training, onboarding, and analytics will outperform those offering technology alone</w:t>
      </w:r>
      <w:r w:rsidR="00730705" w:rsidRPr="00364FDB">
        <w:rPr>
          <w:rFonts w:ascii="Arial" w:eastAsia="Arial" w:hAnsi="Arial" w:cs="Arial"/>
        </w:rPr>
        <w:t xml:space="preserve"> </w:t>
      </w:r>
      <w:r w:rsidR="00730705" w:rsidRPr="00364FDB">
        <w:rPr>
          <w:rFonts w:ascii="Arial" w:eastAsia="Arial" w:hAnsi="Arial" w:cs="Arial"/>
          <w:b/>
          <w:bCs/>
        </w:rPr>
        <w:t>Tidd &amp; Bessant (2021)</w:t>
      </w:r>
      <w:r w:rsidRPr="00364FDB">
        <w:rPr>
          <w:rFonts w:ascii="Arial" w:eastAsia="Arial" w:hAnsi="Arial" w:cs="Arial"/>
        </w:rPr>
        <w:t>. Cybersecurity and GDPR compliance also remain essential for building digital trust</w:t>
      </w:r>
      <w:r w:rsidR="00730705" w:rsidRPr="00364FDB">
        <w:rPr>
          <w:rFonts w:ascii="Arial" w:eastAsia="Arial" w:hAnsi="Arial" w:cs="Arial"/>
        </w:rPr>
        <w:t xml:space="preserve"> </w:t>
      </w:r>
      <w:r w:rsidR="00730705" w:rsidRPr="00364FDB">
        <w:rPr>
          <w:rFonts w:ascii="Arial" w:eastAsia="Arial" w:hAnsi="Arial" w:cs="Arial"/>
          <w:b/>
          <w:bCs/>
          <w:i/>
          <w:iCs/>
        </w:rPr>
        <w:t>(Osterwalder &amp; Pigneur, 2010; Tidd &amp; Bessant, 2021)</w:t>
      </w:r>
    </w:p>
    <w:p w14:paraId="271F4E7E" w14:textId="7A4A0554" w:rsidR="00004982" w:rsidRPr="00364FDB" w:rsidRDefault="00004982" w:rsidP="00004982">
      <w:pPr>
        <w:rPr>
          <w:rFonts w:ascii="Arial" w:eastAsia="Arial" w:hAnsi="Arial" w:cs="Arial"/>
        </w:rPr>
      </w:pPr>
      <w:r w:rsidRPr="00364FDB">
        <w:rPr>
          <w:rFonts w:ascii="Arial" w:eastAsia="Arial" w:hAnsi="Arial" w:cs="Arial"/>
        </w:rPr>
        <w:t>.</w:t>
      </w:r>
    </w:p>
    <w:p w14:paraId="1F86B9F3" w14:textId="77777777" w:rsidR="00730705" w:rsidRPr="00364FDB" w:rsidRDefault="00B51F47" w:rsidP="00730705">
      <w:pPr>
        <w:rPr>
          <w:rFonts w:ascii="Arial" w:eastAsia="Arial" w:hAnsi="Arial" w:cs="Arial"/>
        </w:rPr>
      </w:pPr>
      <w:r w:rsidRPr="00364FDB">
        <w:rPr>
          <w:rFonts w:ascii="Arial" w:eastAsia="Arial" w:hAnsi="Arial" w:cs="Arial"/>
        </w:rPr>
        <w:t>Another important dimension of the e</w:t>
      </w:r>
      <w:r w:rsidRPr="00364FDB">
        <w:rPr>
          <w:rFonts w:ascii="Arial" w:eastAsia="Arial" w:hAnsi="Arial" w:cs="Arial"/>
        </w:rPr>
        <w:noBreakHyphen/>
        <w:t>commerce opportunity involves the growing demand for personalised and interactive shopping experiences</w:t>
      </w:r>
      <w:r w:rsidR="00730705" w:rsidRPr="00364FDB">
        <w:rPr>
          <w:rFonts w:ascii="Arial" w:eastAsia="Arial" w:hAnsi="Arial" w:cs="Arial"/>
        </w:rPr>
        <w:t xml:space="preserve"> </w:t>
      </w:r>
      <w:r w:rsidR="00730705" w:rsidRPr="00364FDB">
        <w:rPr>
          <w:rFonts w:ascii="Arial" w:eastAsia="Arial" w:hAnsi="Arial" w:cs="Arial"/>
          <w:b/>
          <w:bCs/>
        </w:rPr>
        <w:t>Chaffey &amp; Ellis</w:t>
      </w:r>
      <w:r w:rsidR="00730705" w:rsidRPr="00364FDB">
        <w:rPr>
          <w:rFonts w:ascii="Arial" w:eastAsia="Arial" w:hAnsi="Arial" w:cs="Arial"/>
          <w:b/>
          <w:bCs/>
        </w:rPr>
        <w:noBreakHyphen/>
        <w:t>Chadwick (2019)</w:t>
      </w:r>
      <w:r w:rsidRPr="00364FDB">
        <w:rPr>
          <w:rFonts w:ascii="Arial" w:eastAsia="Arial" w:hAnsi="Arial" w:cs="Arial"/>
          <w:b/>
          <w:bCs/>
        </w:rPr>
        <w:t>.</w:t>
      </w:r>
      <w:r w:rsidRPr="00364FDB">
        <w:rPr>
          <w:rFonts w:ascii="Arial" w:eastAsia="Arial" w:hAnsi="Arial" w:cs="Arial"/>
        </w:rPr>
        <w:t xml:space="preserve"> Modern consumers increasingly expect digital platforms to replicate or enhance the experience of in</w:t>
      </w:r>
      <w:r w:rsidRPr="00364FDB">
        <w:rPr>
          <w:rFonts w:ascii="Arial" w:eastAsia="Arial" w:hAnsi="Arial" w:cs="Arial"/>
        </w:rPr>
        <w:noBreakHyphen/>
        <w:t>store shopping</w:t>
      </w:r>
      <w:r w:rsidR="00730705" w:rsidRPr="00364FDB">
        <w:rPr>
          <w:rFonts w:ascii="Arial" w:hAnsi="Arial" w:cs="Arial"/>
        </w:rPr>
        <w:t xml:space="preserve"> </w:t>
      </w:r>
      <w:r w:rsidR="00730705" w:rsidRPr="00364FDB">
        <w:rPr>
          <w:rFonts w:ascii="Arial" w:eastAsia="Arial" w:hAnsi="Arial" w:cs="Arial"/>
          <w:b/>
          <w:bCs/>
        </w:rPr>
        <w:t>Statista (2023</w:t>
      </w:r>
      <w:r w:rsidR="00730705" w:rsidRPr="00364FDB">
        <w:rPr>
          <w:rFonts w:ascii="Arial" w:eastAsia="Arial" w:hAnsi="Arial" w:cs="Arial"/>
        </w:rPr>
        <w:t>)</w:t>
      </w:r>
      <w:r w:rsidRPr="00364FDB">
        <w:rPr>
          <w:rFonts w:ascii="Arial" w:eastAsia="Arial" w:hAnsi="Arial" w:cs="Arial"/>
        </w:rPr>
        <w:t>. Features such as virtual product demonstrations, AI</w:t>
      </w:r>
      <w:r w:rsidRPr="00364FDB">
        <w:rPr>
          <w:rFonts w:ascii="Arial" w:eastAsia="Arial" w:hAnsi="Arial" w:cs="Arial"/>
        </w:rPr>
        <w:noBreakHyphen/>
        <w:t>driven recommendations, and interactive customer support are becoming standard among larger retailers. SMEs, however, often lack the resources to implement these advanced features, creating a gap that innovative entrepreneurs can fill by developing affordable, scalable solutions tailored to smaller businesses</w:t>
      </w:r>
      <w:r w:rsidR="00730705" w:rsidRPr="00364FDB">
        <w:rPr>
          <w:rFonts w:ascii="Arial" w:eastAsia="Arial" w:hAnsi="Arial" w:cs="Arial"/>
        </w:rPr>
        <w:t xml:space="preserve"> </w:t>
      </w:r>
      <w:r w:rsidR="00730705" w:rsidRPr="00364FDB">
        <w:rPr>
          <w:rFonts w:ascii="Arial" w:eastAsia="Arial" w:hAnsi="Arial" w:cs="Arial"/>
          <w:b/>
          <w:bCs/>
          <w:i/>
          <w:iCs/>
        </w:rPr>
        <w:t>Chaffey &amp; Ellis</w:t>
      </w:r>
      <w:r w:rsidR="00730705" w:rsidRPr="00364FDB">
        <w:rPr>
          <w:rFonts w:ascii="Arial" w:eastAsia="Arial" w:hAnsi="Arial" w:cs="Arial"/>
          <w:b/>
          <w:bCs/>
          <w:i/>
          <w:iCs/>
        </w:rPr>
        <w:noBreakHyphen/>
        <w:t>Chadwick, 2019; Statista, 2023)</w:t>
      </w:r>
    </w:p>
    <w:p w14:paraId="13E36379" w14:textId="0E9871C7" w:rsidR="00B51F47" w:rsidRPr="00364FDB" w:rsidRDefault="00B51F47" w:rsidP="00B51F47">
      <w:pPr>
        <w:rPr>
          <w:rFonts w:ascii="Arial" w:eastAsia="Arial" w:hAnsi="Arial" w:cs="Arial"/>
        </w:rPr>
      </w:pPr>
      <w:r w:rsidRPr="00364FDB">
        <w:rPr>
          <w:rFonts w:ascii="Arial" w:eastAsia="Arial" w:hAnsi="Arial" w:cs="Arial"/>
        </w:rPr>
        <w:t>.</w:t>
      </w:r>
    </w:p>
    <w:p w14:paraId="0D50B69C" w14:textId="77777777" w:rsidR="00364FDB" w:rsidRPr="00364FDB" w:rsidRDefault="00B51F47" w:rsidP="00364FDB">
      <w:pPr>
        <w:rPr>
          <w:rFonts w:ascii="Arial" w:eastAsia="Arial" w:hAnsi="Arial" w:cs="Arial"/>
          <w:b/>
          <w:bCs/>
        </w:rPr>
      </w:pPr>
      <w:r w:rsidRPr="00364FDB">
        <w:rPr>
          <w:rFonts w:ascii="Arial" w:eastAsia="Arial" w:hAnsi="Arial" w:cs="Arial"/>
        </w:rPr>
        <w:t>Additionally, the rise of omnichannel retailing has further complicated the digital landscape for SMEs</w:t>
      </w:r>
      <w:r w:rsidR="00730705" w:rsidRPr="00364FDB">
        <w:rPr>
          <w:rFonts w:ascii="Arial" w:eastAsia="Arial" w:hAnsi="Arial" w:cs="Arial"/>
        </w:rPr>
        <w:t xml:space="preserve"> </w:t>
      </w:r>
      <w:r w:rsidR="00730705" w:rsidRPr="00364FDB">
        <w:rPr>
          <w:rFonts w:ascii="Arial" w:eastAsia="Arial" w:hAnsi="Arial" w:cs="Arial"/>
          <w:b/>
          <w:bCs/>
        </w:rPr>
        <w:t>Chaffey &amp; Ellis</w:t>
      </w:r>
      <w:r w:rsidR="00730705" w:rsidRPr="00364FDB">
        <w:rPr>
          <w:rFonts w:ascii="Arial" w:eastAsia="Arial" w:hAnsi="Arial" w:cs="Arial"/>
          <w:b/>
          <w:bCs/>
        </w:rPr>
        <w:noBreakHyphen/>
        <w:t>Chadwick (2019)</w:t>
      </w:r>
      <w:r w:rsidRPr="00364FDB">
        <w:rPr>
          <w:rFonts w:ascii="Arial" w:eastAsia="Arial" w:hAnsi="Arial" w:cs="Arial"/>
          <w:b/>
          <w:bCs/>
        </w:rPr>
        <w:t>.</w:t>
      </w:r>
      <w:r w:rsidRPr="00364FDB">
        <w:rPr>
          <w:rFonts w:ascii="Arial" w:eastAsia="Arial" w:hAnsi="Arial" w:cs="Arial"/>
        </w:rPr>
        <w:t xml:space="preserve"> Customers now expect seamless integration between online and offline channels, including click</w:t>
      </w:r>
      <w:r w:rsidRPr="00364FDB">
        <w:rPr>
          <w:rFonts w:ascii="Arial" w:eastAsia="Arial" w:hAnsi="Arial" w:cs="Arial"/>
        </w:rPr>
        <w:noBreakHyphen/>
        <w:t>and</w:t>
      </w:r>
      <w:r w:rsidRPr="00364FDB">
        <w:rPr>
          <w:rFonts w:ascii="Arial" w:eastAsia="Arial" w:hAnsi="Arial" w:cs="Arial"/>
        </w:rPr>
        <w:noBreakHyphen/>
        <w:t>collect services, real</w:t>
      </w:r>
      <w:r w:rsidRPr="00364FDB">
        <w:rPr>
          <w:rFonts w:ascii="Arial" w:eastAsia="Arial" w:hAnsi="Arial" w:cs="Arial"/>
        </w:rPr>
        <w:noBreakHyphen/>
        <w:t>time stock visibility, and consistent pricing across platforms. Many SMEs struggle to manage these expectations due to fragmented systems and limited technical expertise</w:t>
      </w:r>
      <w:r w:rsidR="00730705" w:rsidRPr="00364FDB">
        <w:rPr>
          <w:rFonts w:ascii="Arial" w:eastAsia="Arial" w:hAnsi="Arial" w:cs="Arial"/>
        </w:rPr>
        <w:t xml:space="preserve"> </w:t>
      </w:r>
      <w:r w:rsidR="00730705" w:rsidRPr="00364FDB">
        <w:rPr>
          <w:rFonts w:ascii="Arial" w:eastAsia="Arial" w:hAnsi="Arial" w:cs="Arial"/>
          <w:b/>
          <w:bCs/>
        </w:rPr>
        <w:t>Tidd &amp; Bessant (2021)</w:t>
      </w:r>
      <w:r w:rsidRPr="00364FDB">
        <w:rPr>
          <w:rFonts w:ascii="Arial" w:eastAsia="Arial" w:hAnsi="Arial" w:cs="Arial"/>
          <w:b/>
          <w:bCs/>
        </w:rPr>
        <w:t>.</w:t>
      </w:r>
      <w:r w:rsidRPr="00364FDB">
        <w:rPr>
          <w:rFonts w:ascii="Arial" w:eastAsia="Arial" w:hAnsi="Arial" w:cs="Arial"/>
        </w:rPr>
        <w:t xml:space="preserve"> A unified e</w:t>
      </w:r>
      <w:r w:rsidRPr="00364FDB">
        <w:rPr>
          <w:rFonts w:ascii="Arial" w:eastAsia="Arial" w:hAnsi="Arial" w:cs="Arial"/>
        </w:rPr>
        <w:noBreakHyphen/>
        <w:t xml:space="preserve">commerce platform that integrates inventory management, customer relationship management, and payment processing could significantly improve operational efficiency and customer </w:t>
      </w:r>
      <w:r w:rsidR="00C43F21" w:rsidRPr="00364FDB">
        <w:rPr>
          <w:rFonts w:ascii="Arial" w:eastAsia="Arial" w:hAnsi="Arial" w:cs="Arial"/>
        </w:rPr>
        <w:t>satisfaction</w:t>
      </w:r>
      <w:r w:rsidR="00730705" w:rsidRPr="00364FDB">
        <w:rPr>
          <w:rFonts w:ascii="Arial" w:eastAsia="Arial" w:hAnsi="Arial" w:cs="Arial"/>
        </w:rPr>
        <w:t xml:space="preserve"> </w:t>
      </w:r>
      <w:r w:rsidR="00364FDB" w:rsidRPr="00364FDB">
        <w:rPr>
          <w:rFonts w:ascii="Arial" w:eastAsia="Arial" w:hAnsi="Arial" w:cs="Arial"/>
          <w:b/>
          <w:bCs/>
          <w:i/>
          <w:iCs/>
        </w:rPr>
        <w:t>(Chaffey &amp; Ellis</w:t>
      </w:r>
      <w:r w:rsidR="00364FDB" w:rsidRPr="00364FDB">
        <w:rPr>
          <w:rFonts w:ascii="Arial" w:eastAsia="Arial" w:hAnsi="Arial" w:cs="Arial"/>
          <w:b/>
          <w:bCs/>
          <w:i/>
          <w:iCs/>
        </w:rPr>
        <w:noBreakHyphen/>
        <w:t>Chadwick, 2019; Tidd &amp; Bessant, 2021)</w:t>
      </w:r>
    </w:p>
    <w:p w14:paraId="5AEF7095" w14:textId="6C7A3D62" w:rsidR="00C43F21" w:rsidRPr="00364FDB" w:rsidRDefault="00C43F21" w:rsidP="00B51F47">
      <w:pPr>
        <w:rPr>
          <w:rFonts w:ascii="Arial" w:eastAsia="Arial" w:hAnsi="Arial" w:cs="Arial"/>
        </w:rPr>
      </w:pPr>
      <w:r w:rsidRPr="00364FDB">
        <w:rPr>
          <w:rFonts w:ascii="Arial" w:eastAsia="Arial" w:hAnsi="Arial" w:cs="Arial"/>
        </w:rPr>
        <w:t>.</w:t>
      </w:r>
    </w:p>
    <w:p w14:paraId="2BC083D8" w14:textId="77777777" w:rsidR="00C43F21" w:rsidRPr="00364FDB" w:rsidRDefault="00C43F21" w:rsidP="00B51F47">
      <w:pPr>
        <w:rPr>
          <w:rFonts w:ascii="Arial" w:eastAsia="Arial" w:hAnsi="Arial" w:cs="Arial"/>
        </w:rPr>
      </w:pPr>
    </w:p>
    <w:p w14:paraId="6243FEDE" w14:textId="68791128" w:rsidR="00B51F47" w:rsidRPr="00364FDB" w:rsidRDefault="00B51F47" w:rsidP="00B51F47">
      <w:pPr>
        <w:rPr>
          <w:rFonts w:ascii="Arial" w:eastAsia="Arial" w:hAnsi="Arial" w:cs="Arial"/>
          <w:b/>
          <w:bCs/>
        </w:rPr>
      </w:pPr>
      <w:r w:rsidRPr="00364FDB">
        <w:rPr>
          <w:rFonts w:ascii="Arial" w:eastAsia="Arial" w:hAnsi="Arial" w:cs="Arial"/>
        </w:rPr>
        <w:t>The increasing importance of data analytics also presents opportunities for innovation. SMEs generate valuable data through online interactions but often lack the tools or knowledge to analyse it effectively</w:t>
      </w:r>
      <w:r w:rsidR="00364FDB" w:rsidRPr="00364FDB">
        <w:rPr>
          <w:rFonts w:ascii="Arial" w:eastAsia="Arial" w:hAnsi="Arial" w:cs="Arial"/>
        </w:rPr>
        <w:t xml:space="preserve"> </w:t>
      </w:r>
      <w:r w:rsidR="00364FDB" w:rsidRPr="00364FDB">
        <w:rPr>
          <w:rFonts w:ascii="Arial" w:eastAsia="Arial" w:hAnsi="Arial" w:cs="Arial"/>
          <w:b/>
          <w:bCs/>
        </w:rPr>
        <w:t>OECD (2021)</w:t>
      </w:r>
      <w:r w:rsidRPr="00364FDB">
        <w:rPr>
          <w:rFonts w:ascii="Arial" w:eastAsia="Arial" w:hAnsi="Arial" w:cs="Arial"/>
        </w:rPr>
        <w:t>. Entrepreneurs can develop platforms that provide simplified dashboards, automated insights, and actionable recommendations to help SMEs make informed decisions. These tools can support demand forecasting, targeted marketing, and product optimisation, enabling SMEs to compete more effectively in digital markets.</w:t>
      </w:r>
      <w:r w:rsidR="00364FDB" w:rsidRPr="00364FDB">
        <w:rPr>
          <w:rFonts w:ascii="Arial" w:hAnsi="Arial" w:cs="Arial"/>
        </w:rPr>
        <w:t xml:space="preserve"> </w:t>
      </w:r>
      <w:r w:rsidR="00364FDB" w:rsidRPr="00364FDB">
        <w:rPr>
          <w:rFonts w:ascii="Arial" w:eastAsia="Arial" w:hAnsi="Arial" w:cs="Arial"/>
          <w:b/>
          <w:bCs/>
        </w:rPr>
        <w:t>Tidd &amp; Bessant (2021)</w:t>
      </w:r>
    </w:p>
    <w:p w14:paraId="32C2F8E6" w14:textId="77777777" w:rsidR="00364FDB" w:rsidRPr="00364FDB" w:rsidRDefault="00B51F47" w:rsidP="00364FDB">
      <w:pPr>
        <w:rPr>
          <w:rFonts w:ascii="Arial" w:eastAsia="Arial" w:hAnsi="Arial" w:cs="Arial"/>
        </w:rPr>
      </w:pPr>
      <w:r w:rsidRPr="00364FDB">
        <w:rPr>
          <w:rFonts w:ascii="Arial" w:eastAsia="Arial" w:hAnsi="Arial" w:cs="Arial"/>
        </w:rPr>
        <w:t>Finally, the growing emphasis on sustainability and ethical consumption has influenced consumer behaviour</w:t>
      </w:r>
      <w:r w:rsidR="00364FDB" w:rsidRPr="00364FDB">
        <w:rPr>
          <w:rFonts w:ascii="Arial" w:eastAsia="Arial" w:hAnsi="Arial" w:cs="Arial"/>
        </w:rPr>
        <w:t xml:space="preserve"> </w:t>
      </w:r>
      <w:r w:rsidR="00364FDB" w:rsidRPr="00364FDB">
        <w:rPr>
          <w:rFonts w:ascii="Arial" w:eastAsia="Arial" w:hAnsi="Arial" w:cs="Arial"/>
          <w:b/>
          <w:bCs/>
        </w:rPr>
        <w:t>DEFRA (2022)</w:t>
      </w:r>
      <w:r w:rsidRPr="00364FDB">
        <w:rPr>
          <w:rFonts w:ascii="Arial" w:eastAsia="Arial" w:hAnsi="Arial" w:cs="Arial"/>
        </w:rPr>
        <w:t>. Many customers prefer to support local businesses and environmentally responsible brands. E</w:t>
      </w:r>
      <w:r w:rsidRPr="00364FDB">
        <w:rPr>
          <w:rFonts w:ascii="Arial" w:eastAsia="Arial" w:hAnsi="Arial" w:cs="Arial"/>
        </w:rPr>
        <w:noBreakHyphen/>
        <w:t>commerce platforms that highlight local products, promote sustainable practices, or provide carbon</w:t>
      </w:r>
      <w:r w:rsidR="00D87507" w:rsidRPr="00364FDB">
        <w:rPr>
          <w:rFonts w:ascii="Arial" w:eastAsia="Arial" w:hAnsi="Arial" w:cs="Arial"/>
        </w:rPr>
        <w:t xml:space="preserve"> </w:t>
      </w:r>
      <w:r w:rsidRPr="00364FDB">
        <w:rPr>
          <w:rFonts w:ascii="Arial" w:eastAsia="Arial" w:hAnsi="Arial" w:cs="Arial"/>
        </w:rPr>
        <w:t xml:space="preserve">tracking features can appeal to these values and differentiate themselves within a competitive </w:t>
      </w:r>
      <w:r w:rsidR="00D87507" w:rsidRPr="00364FDB">
        <w:rPr>
          <w:rFonts w:ascii="Arial" w:eastAsia="Arial" w:hAnsi="Arial" w:cs="Arial"/>
        </w:rPr>
        <w:t>market</w:t>
      </w:r>
      <w:r w:rsidR="00364FDB" w:rsidRPr="00364FDB">
        <w:rPr>
          <w:rFonts w:ascii="Arial" w:eastAsia="Arial" w:hAnsi="Arial" w:cs="Arial"/>
        </w:rPr>
        <w:t xml:space="preserve"> </w:t>
      </w:r>
      <w:r w:rsidR="00364FDB" w:rsidRPr="00364FDB">
        <w:rPr>
          <w:rFonts w:ascii="Arial" w:eastAsia="Arial" w:hAnsi="Arial" w:cs="Arial"/>
          <w:b/>
          <w:bCs/>
          <w:i/>
          <w:iCs/>
        </w:rPr>
        <w:t>(DEFRA, 2022)</w:t>
      </w:r>
    </w:p>
    <w:p w14:paraId="65957199" w14:textId="7CD35A2E" w:rsidR="00B51F47" w:rsidRPr="00364FDB" w:rsidRDefault="00B51F47" w:rsidP="00B51F47">
      <w:pPr>
        <w:rPr>
          <w:rFonts w:ascii="Arial" w:eastAsia="Arial" w:hAnsi="Arial" w:cs="Arial"/>
        </w:rPr>
      </w:pPr>
    </w:p>
    <w:p w14:paraId="704B305C" w14:textId="77777777" w:rsidR="00B51F47" w:rsidRPr="00364FDB" w:rsidRDefault="00B51F47" w:rsidP="00004982">
      <w:pPr>
        <w:rPr>
          <w:rFonts w:ascii="Arial" w:eastAsia="Arial" w:hAnsi="Arial" w:cs="Arial"/>
        </w:rPr>
      </w:pPr>
    </w:p>
    <w:p w14:paraId="491EE156" w14:textId="77777777" w:rsidR="00C43F21" w:rsidRPr="00364FDB" w:rsidRDefault="00C43F21" w:rsidP="00004982">
      <w:pPr>
        <w:rPr>
          <w:rFonts w:ascii="Arial" w:eastAsia="Arial" w:hAnsi="Arial" w:cs="Arial"/>
          <w:b/>
          <w:bCs/>
        </w:rPr>
      </w:pPr>
    </w:p>
    <w:p w14:paraId="1BBFDEB3" w14:textId="77777777" w:rsidR="00C91BC2" w:rsidRDefault="00C91BC2" w:rsidP="00004982">
      <w:pPr>
        <w:rPr>
          <w:rFonts w:ascii="Arial" w:eastAsia="Arial" w:hAnsi="Arial" w:cs="Arial"/>
          <w:b/>
          <w:bCs/>
        </w:rPr>
      </w:pPr>
    </w:p>
    <w:p w14:paraId="77131176" w14:textId="340AC1F7" w:rsidR="00004982" w:rsidRPr="00364FDB" w:rsidRDefault="00004982" w:rsidP="00004982">
      <w:pPr>
        <w:rPr>
          <w:rFonts w:ascii="Arial" w:eastAsia="Arial" w:hAnsi="Arial" w:cs="Arial"/>
          <w:b/>
          <w:bCs/>
        </w:rPr>
      </w:pPr>
      <w:r w:rsidRPr="00364FDB">
        <w:rPr>
          <w:rFonts w:ascii="Arial" w:eastAsia="Arial" w:hAnsi="Arial" w:cs="Arial"/>
          <w:b/>
          <w:bCs/>
        </w:rPr>
        <w:t>Last</w:t>
      </w:r>
      <w:r w:rsidR="00B51F47" w:rsidRPr="00364FDB">
        <w:rPr>
          <w:rFonts w:ascii="Arial" w:eastAsia="Arial" w:hAnsi="Arial" w:cs="Arial"/>
          <w:b/>
          <w:bCs/>
        </w:rPr>
        <w:t xml:space="preserve"> </w:t>
      </w:r>
      <w:r w:rsidRPr="00364FDB">
        <w:rPr>
          <w:rFonts w:ascii="Arial" w:eastAsia="Arial" w:hAnsi="Arial" w:cs="Arial"/>
          <w:b/>
          <w:bCs/>
        </w:rPr>
        <w:t>Mile Delivery and Logistics Solutions</w:t>
      </w:r>
    </w:p>
    <w:p w14:paraId="3191C5F8" w14:textId="398C14D5" w:rsidR="00004982" w:rsidRPr="00364FDB" w:rsidRDefault="00004982" w:rsidP="00004982">
      <w:pPr>
        <w:rPr>
          <w:rFonts w:ascii="Arial" w:eastAsia="Arial" w:hAnsi="Arial" w:cs="Arial"/>
          <w:b/>
          <w:bCs/>
          <w:i/>
          <w:iCs/>
        </w:rPr>
      </w:pPr>
      <w:r w:rsidRPr="00364FDB">
        <w:rPr>
          <w:rFonts w:ascii="Arial" w:eastAsia="Arial" w:hAnsi="Arial" w:cs="Arial"/>
        </w:rPr>
        <w:t>The surge in online shopping created unprecedented pressure on delivery networks. Rural and suburban areas experience delivery inequality, with slower, more expensive, and less reliable services compared to urban centres</w:t>
      </w:r>
      <w:r w:rsidR="00364FDB" w:rsidRPr="00364FDB">
        <w:rPr>
          <w:rFonts w:ascii="Arial" w:eastAsia="Arial" w:hAnsi="Arial" w:cs="Arial"/>
        </w:rPr>
        <w:t xml:space="preserve"> </w:t>
      </w:r>
      <w:r w:rsidR="00364FDB" w:rsidRPr="00364FDB">
        <w:rPr>
          <w:rFonts w:ascii="Arial" w:eastAsia="Arial" w:hAnsi="Arial" w:cs="Arial"/>
          <w:b/>
          <w:bCs/>
        </w:rPr>
        <w:t>DEFRA (2022)</w:t>
      </w:r>
      <w:r w:rsidRPr="00364FDB">
        <w:rPr>
          <w:rFonts w:ascii="Arial" w:eastAsia="Arial" w:hAnsi="Arial" w:cs="Arial"/>
          <w:b/>
          <w:bCs/>
        </w:rPr>
        <w:t>.</w:t>
      </w:r>
      <w:r w:rsidRPr="00364FDB">
        <w:rPr>
          <w:rFonts w:ascii="Arial" w:eastAsia="Arial" w:hAnsi="Arial" w:cs="Arial"/>
        </w:rPr>
        <w:t xml:space="preserve"> SMEs cannot negotiate competitive delivery rates, making logistics a major barrier to digital transformation. Delivery partners also face inconsistent demand, inefficient routing, and empty</w:t>
      </w:r>
      <w:r w:rsidRPr="00364FDB">
        <w:rPr>
          <w:rFonts w:ascii="Arial" w:eastAsia="Arial" w:hAnsi="Arial" w:cs="Arial"/>
        </w:rPr>
        <w:noBreakHyphen/>
        <w:t>vehicle miles, which increase operational costs and reduce profitability</w:t>
      </w:r>
      <w:r w:rsidR="00364FDB" w:rsidRPr="00364FDB">
        <w:rPr>
          <w:rFonts w:ascii="Arial" w:eastAsia="Arial" w:hAnsi="Arial" w:cs="Arial"/>
        </w:rPr>
        <w:t xml:space="preserve"> </w:t>
      </w:r>
      <w:r w:rsidR="00364FDB" w:rsidRPr="00364FDB">
        <w:rPr>
          <w:rFonts w:ascii="Arial" w:eastAsia="Arial" w:hAnsi="Arial" w:cs="Arial"/>
          <w:b/>
          <w:bCs/>
          <w:i/>
          <w:iCs/>
        </w:rPr>
        <w:t>DEFRA (2022)</w:t>
      </w:r>
      <w:r w:rsidRPr="00364FDB">
        <w:rPr>
          <w:rFonts w:ascii="Arial" w:eastAsia="Arial" w:hAnsi="Arial" w:cs="Arial"/>
          <w:b/>
          <w:bCs/>
          <w:i/>
          <w:iCs/>
        </w:rPr>
        <w:t>.</w:t>
      </w:r>
    </w:p>
    <w:p w14:paraId="4064765D" w14:textId="5B8A895C" w:rsidR="00004982" w:rsidRPr="00364FDB" w:rsidRDefault="00004982" w:rsidP="00004982">
      <w:pPr>
        <w:rPr>
          <w:rFonts w:ascii="Arial" w:eastAsia="Arial" w:hAnsi="Arial" w:cs="Arial"/>
        </w:rPr>
      </w:pPr>
      <w:r w:rsidRPr="00364FDB">
        <w:rPr>
          <w:rFonts w:ascii="Arial" w:eastAsia="Arial" w:hAnsi="Arial" w:cs="Arial"/>
        </w:rPr>
        <w:t>User pain points include high delivery costs, slow delivery times, limited tracking options, and inconsistent service quality</w:t>
      </w:r>
      <w:r w:rsidR="00364FDB" w:rsidRPr="00364FDB">
        <w:rPr>
          <w:rFonts w:ascii="Arial" w:hAnsi="Arial" w:cs="Arial"/>
        </w:rPr>
        <w:t xml:space="preserve"> </w:t>
      </w:r>
      <w:r w:rsidR="00364FDB" w:rsidRPr="00364FDB">
        <w:rPr>
          <w:rFonts w:ascii="Arial" w:eastAsia="Arial" w:hAnsi="Arial" w:cs="Arial"/>
          <w:b/>
          <w:bCs/>
        </w:rPr>
        <w:t>Tidd &amp; Bessant (2021)</w:t>
      </w:r>
      <w:r w:rsidRPr="00364FDB">
        <w:rPr>
          <w:rFonts w:ascii="Arial" w:eastAsia="Arial" w:hAnsi="Arial" w:cs="Arial"/>
        </w:rPr>
        <w:t>. SMEs often absorb these costs, reducing profitability and discouraging further digital adoption. Market gaps exist for shared SME delivery networks, eco</w:t>
      </w:r>
      <w:r w:rsidRPr="00364FDB">
        <w:rPr>
          <w:rFonts w:ascii="Arial" w:eastAsia="Arial" w:hAnsi="Arial" w:cs="Arial"/>
        </w:rPr>
        <w:noBreakHyphen/>
        <w:t>friendly delivery options such as electric vans and e</w:t>
      </w:r>
      <w:r w:rsidRPr="00364FDB">
        <w:rPr>
          <w:rFonts w:ascii="Arial" w:eastAsia="Arial" w:hAnsi="Arial" w:cs="Arial"/>
        </w:rPr>
        <w:noBreakHyphen/>
        <w:t>bikes, and route optimisation tools for small operators</w:t>
      </w:r>
      <w:r w:rsidR="00364FDB" w:rsidRPr="00364FDB">
        <w:rPr>
          <w:rFonts w:ascii="Arial" w:eastAsia="Arial" w:hAnsi="Arial" w:cs="Arial"/>
        </w:rPr>
        <w:t xml:space="preserve"> </w:t>
      </w:r>
      <w:r w:rsidR="00364FDB" w:rsidRPr="00364FDB">
        <w:rPr>
          <w:rFonts w:ascii="Arial" w:eastAsia="Arial" w:hAnsi="Arial" w:cs="Arial"/>
          <w:b/>
          <w:bCs/>
          <w:i/>
          <w:iCs/>
        </w:rPr>
        <w:t>(Tidd &amp; Bessant, 2021)</w:t>
      </w:r>
      <w:r w:rsidRPr="00364FDB">
        <w:rPr>
          <w:rFonts w:ascii="Arial" w:eastAsia="Arial" w:hAnsi="Arial" w:cs="Arial"/>
          <w:b/>
          <w:bCs/>
          <w:i/>
          <w:iCs/>
        </w:rPr>
        <w:t>.</w:t>
      </w:r>
    </w:p>
    <w:p w14:paraId="691D9B42" w14:textId="5E1DCE72" w:rsidR="00004982" w:rsidRPr="00364FDB" w:rsidRDefault="00004982" w:rsidP="00004982">
      <w:pPr>
        <w:rPr>
          <w:rFonts w:ascii="Arial" w:eastAsia="Arial" w:hAnsi="Arial" w:cs="Arial"/>
        </w:rPr>
      </w:pPr>
      <w:r w:rsidRPr="00364FDB">
        <w:rPr>
          <w:rFonts w:ascii="Arial" w:eastAsia="Arial" w:hAnsi="Arial" w:cs="Arial"/>
        </w:rPr>
        <w:t>Technological enablers such as GPS tracking, AI route optimisation, and micro</w:t>
      </w:r>
      <w:r w:rsidRPr="00364FDB">
        <w:rPr>
          <w:rFonts w:ascii="Arial" w:eastAsia="Arial" w:hAnsi="Arial" w:cs="Arial"/>
        </w:rPr>
        <w:noBreakHyphen/>
        <w:t>fulfilment hubs can significantly improve delivery efficiency</w:t>
      </w:r>
      <w:r w:rsidR="00364FDB" w:rsidRPr="00364FDB">
        <w:rPr>
          <w:rFonts w:ascii="Arial" w:eastAsia="Arial" w:hAnsi="Arial" w:cs="Arial"/>
        </w:rPr>
        <w:t xml:space="preserve"> </w:t>
      </w:r>
      <w:r w:rsidR="00364FDB" w:rsidRPr="00364FDB">
        <w:rPr>
          <w:rFonts w:ascii="Arial" w:eastAsia="Arial" w:hAnsi="Arial" w:cs="Arial"/>
          <w:b/>
          <w:bCs/>
        </w:rPr>
        <w:t>OECD (2021)</w:t>
      </w:r>
      <w:r w:rsidRPr="00364FDB">
        <w:rPr>
          <w:rFonts w:ascii="Arial" w:eastAsia="Arial" w:hAnsi="Arial" w:cs="Arial"/>
          <w:b/>
          <w:bCs/>
        </w:rPr>
        <w:t xml:space="preserve">. </w:t>
      </w:r>
      <w:r w:rsidRPr="00364FDB">
        <w:rPr>
          <w:rFonts w:ascii="Arial" w:eastAsia="Arial" w:hAnsi="Arial" w:cs="Arial"/>
        </w:rPr>
        <w:t>AI can reduce routing costs by up to 30%, while shared logistics networks can pool deliveries from multiple SMEs, reduce empty</w:t>
      </w:r>
      <w:r w:rsidRPr="00364FDB">
        <w:rPr>
          <w:rFonts w:ascii="Arial" w:eastAsia="Arial" w:hAnsi="Arial" w:cs="Arial"/>
        </w:rPr>
        <w:noBreakHyphen/>
        <w:t>vehicle miles, and improve overall efficiency. Sustainability pressures, including net</w:t>
      </w:r>
      <w:r w:rsidRPr="00364FDB">
        <w:rPr>
          <w:rFonts w:ascii="Arial" w:eastAsia="Arial" w:hAnsi="Arial" w:cs="Arial"/>
        </w:rPr>
        <w:noBreakHyphen/>
        <w:t>zero targets, create demand for green delivery solutions. Platforms that integrate logistics, sustainability, and digital coordination will create significant value for SMEs and consumers</w:t>
      </w:r>
      <w:r w:rsidR="00364FDB" w:rsidRPr="00364FDB">
        <w:rPr>
          <w:rFonts w:ascii="Arial" w:hAnsi="Arial" w:cs="Arial"/>
        </w:rPr>
        <w:t xml:space="preserve"> </w:t>
      </w:r>
      <w:r w:rsidR="00364FDB" w:rsidRPr="00364FDB">
        <w:rPr>
          <w:rFonts w:ascii="Arial" w:eastAsia="Arial" w:hAnsi="Arial" w:cs="Arial"/>
          <w:b/>
          <w:bCs/>
        </w:rPr>
        <w:t>OECD (2021)</w:t>
      </w:r>
      <w:r w:rsidRPr="00364FDB">
        <w:rPr>
          <w:rFonts w:ascii="Arial" w:eastAsia="Arial" w:hAnsi="Arial" w:cs="Arial"/>
          <w:b/>
          <w:bCs/>
        </w:rPr>
        <w:t>.</w:t>
      </w:r>
    </w:p>
    <w:p w14:paraId="29342227" w14:textId="7220354C" w:rsidR="00B51F47" w:rsidRPr="00364FDB" w:rsidRDefault="00B51F47" w:rsidP="00B51F47">
      <w:pPr>
        <w:rPr>
          <w:rFonts w:ascii="Arial" w:eastAsia="Arial" w:hAnsi="Arial" w:cs="Arial"/>
        </w:rPr>
      </w:pPr>
      <w:r w:rsidRPr="00364FDB">
        <w:rPr>
          <w:rFonts w:ascii="Arial" w:eastAsia="Arial" w:hAnsi="Arial" w:cs="Arial"/>
        </w:rPr>
        <w:t>The logistics sector also faces increasing pressure to innovate due to rising consumer expectations for speed, transparency, and flexibility. Customers now expect same</w:t>
      </w:r>
      <w:r w:rsidRPr="00364FDB">
        <w:rPr>
          <w:rFonts w:ascii="Arial" w:eastAsia="Arial" w:hAnsi="Arial" w:cs="Arial"/>
        </w:rPr>
        <w:noBreakHyphen/>
        <w:t>day or next</w:t>
      </w:r>
      <w:r w:rsidRPr="00364FDB">
        <w:rPr>
          <w:rFonts w:ascii="Arial" w:eastAsia="Arial" w:hAnsi="Arial" w:cs="Arial"/>
        </w:rPr>
        <w:noBreakHyphen/>
        <w:t>day delivery options, real</w:t>
      </w:r>
      <w:r w:rsidRPr="00364FDB">
        <w:rPr>
          <w:rFonts w:ascii="Arial" w:eastAsia="Arial" w:hAnsi="Arial" w:cs="Arial"/>
        </w:rPr>
        <w:noBreakHyphen/>
        <w:t>time tracking, and flexible delivery windows</w:t>
      </w:r>
      <w:r w:rsidR="00364FDB" w:rsidRPr="00364FDB">
        <w:rPr>
          <w:rFonts w:ascii="Arial" w:hAnsi="Arial" w:cs="Arial"/>
          <w:b/>
          <w:bCs/>
        </w:rPr>
        <w:t xml:space="preserve"> </w:t>
      </w:r>
      <w:r w:rsidR="00364FDB" w:rsidRPr="00364FDB">
        <w:rPr>
          <w:rFonts w:ascii="Arial" w:hAnsi="Arial" w:cs="Arial"/>
          <w:b/>
          <w:bCs/>
        </w:rPr>
        <w:t>Chaffey &amp; Ellis</w:t>
      </w:r>
      <w:r w:rsidR="00364FDB" w:rsidRPr="00364FDB">
        <w:rPr>
          <w:rFonts w:ascii="Arial" w:hAnsi="Arial" w:cs="Arial"/>
          <w:b/>
          <w:bCs/>
        </w:rPr>
        <w:noBreakHyphen/>
        <w:t>Chadwick (2019</w:t>
      </w:r>
      <w:r w:rsidR="00364FDB" w:rsidRPr="00364FDB">
        <w:rPr>
          <w:rFonts w:ascii="Arial" w:hAnsi="Arial" w:cs="Arial"/>
        </w:rPr>
        <w:t>)</w:t>
      </w:r>
      <w:r w:rsidRPr="00364FDB">
        <w:rPr>
          <w:rFonts w:ascii="Arial" w:eastAsia="Arial" w:hAnsi="Arial" w:cs="Arial"/>
        </w:rPr>
        <w:t>. SMEs often struggle to meet these expectations because they rely on third</w:t>
      </w:r>
      <w:r w:rsidRPr="00364FDB">
        <w:rPr>
          <w:rFonts w:ascii="Arial" w:eastAsia="Arial" w:hAnsi="Arial" w:cs="Arial"/>
        </w:rPr>
        <w:noBreakHyphen/>
        <w:t>party couriers that prioritise larger retailers. This creates an opportunity for entrepreneurs to develop delivery solutions specifically designed for SMEs, offering competitive pricing, reliable service, and enhanced customer experience.</w:t>
      </w:r>
    </w:p>
    <w:p w14:paraId="500EE9C4" w14:textId="596867C6" w:rsidR="00B51F47" w:rsidRPr="00364FDB" w:rsidRDefault="00B51F47" w:rsidP="00B51F47">
      <w:pPr>
        <w:rPr>
          <w:rFonts w:ascii="Arial" w:eastAsia="Arial" w:hAnsi="Arial" w:cs="Arial"/>
        </w:rPr>
      </w:pPr>
      <w:r w:rsidRPr="00364FDB">
        <w:rPr>
          <w:rFonts w:ascii="Arial" w:eastAsia="Arial" w:hAnsi="Arial" w:cs="Arial"/>
        </w:rPr>
        <w:t>Another challenge involves the environmental impact of delivery operations. As awareness of climate change grows, consumers and businesses are becoming more conscious of the carbon footprint associated with transportation</w:t>
      </w:r>
      <w:r w:rsidR="00C91BC2" w:rsidRPr="00C91BC2">
        <w:t xml:space="preserve"> </w:t>
      </w:r>
      <w:r w:rsidR="00C91BC2" w:rsidRPr="00C91BC2">
        <w:rPr>
          <w:rFonts w:ascii="Arial" w:eastAsia="Arial" w:hAnsi="Arial" w:cs="Arial"/>
          <w:b/>
          <w:bCs/>
        </w:rPr>
        <w:t>DEFRA (2022)</w:t>
      </w:r>
      <w:r w:rsidRPr="00C91BC2">
        <w:rPr>
          <w:rFonts w:ascii="Arial" w:eastAsia="Arial" w:hAnsi="Arial" w:cs="Arial"/>
          <w:b/>
          <w:bCs/>
        </w:rPr>
        <w:t>.</w:t>
      </w:r>
      <w:r w:rsidRPr="00364FDB">
        <w:rPr>
          <w:rFonts w:ascii="Arial" w:eastAsia="Arial" w:hAnsi="Arial" w:cs="Arial"/>
        </w:rPr>
        <w:t xml:space="preserve"> Sustainable delivery solutions, such as electric vehicles, cargo bikes, and consolidated delivery routes, can reduce emissions and appeal to environmentally conscious customers. Entrepreneurs who incorporate sustainability into their logistics models may gain a competitive advantage and align with government initiatives aimed at reducing carbon emissions</w:t>
      </w:r>
      <w:r w:rsidR="00C91BC2">
        <w:rPr>
          <w:rFonts w:ascii="Arial" w:eastAsia="Arial" w:hAnsi="Arial" w:cs="Arial"/>
        </w:rPr>
        <w:t xml:space="preserve"> </w:t>
      </w:r>
      <w:r w:rsidR="00C91BC2" w:rsidRPr="00C91BC2">
        <w:rPr>
          <w:rFonts w:ascii="Arial" w:eastAsia="Arial" w:hAnsi="Arial" w:cs="Arial"/>
          <w:b/>
          <w:bCs/>
        </w:rPr>
        <w:t>(DEFRA, 2022)</w:t>
      </w:r>
      <w:r w:rsidRPr="00C91BC2">
        <w:rPr>
          <w:rFonts w:ascii="Arial" w:eastAsia="Arial" w:hAnsi="Arial" w:cs="Arial"/>
          <w:b/>
          <w:bCs/>
        </w:rPr>
        <w:t>.</w:t>
      </w:r>
    </w:p>
    <w:p w14:paraId="672AD580" w14:textId="2225C5BD" w:rsidR="00B51F47" w:rsidRPr="00364FDB" w:rsidRDefault="00B51F47" w:rsidP="00B51F47">
      <w:pPr>
        <w:rPr>
          <w:rFonts w:ascii="Arial" w:eastAsia="Arial" w:hAnsi="Arial" w:cs="Arial"/>
        </w:rPr>
      </w:pPr>
      <w:r w:rsidRPr="00364FDB">
        <w:rPr>
          <w:rFonts w:ascii="Arial" w:eastAsia="Arial" w:hAnsi="Arial" w:cs="Arial"/>
        </w:rPr>
        <w:t>The integration of digital technologies into logistics operations also presents opportunities for innovation</w:t>
      </w:r>
      <w:r w:rsidR="00C91BC2" w:rsidRPr="00C91BC2">
        <w:t xml:space="preserve"> </w:t>
      </w:r>
      <w:r w:rsidR="00C91BC2" w:rsidRPr="00C91BC2">
        <w:rPr>
          <w:rFonts w:ascii="Arial" w:eastAsia="Arial" w:hAnsi="Arial" w:cs="Arial"/>
          <w:b/>
          <w:bCs/>
        </w:rPr>
        <w:t>OECD (2021)</w:t>
      </w:r>
      <w:r w:rsidRPr="00C91BC2">
        <w:rPr>
          <w:rFonts w:ascii="Arial" w:eastAsia="Arial" w:hAnsi="Arial" w:cs="Arial"/>
          <w:b/>
          <w:bCs/>
        </w:rPr>
        <w:t>.</w:t>
      </w:r>
      <w:r w:rsidRPr="00364FDB">
        <w:rPr>
          <w:rFonts w:ascii="Arial" w:eastAsia="Arial" w:hAnsi="Arial" w:cs="Arial"/>
        </w:rPr>
        <w:t xml:space="preserve"> Tools such as route optimisation algorithms, automated dispatch systems, and predictive analytics can improve efficiency and reduce costs. SMEs often lack access to these advanced technologies, creating a gap that entrepreneurs can fill by offering affordable, user</w:t>
      </w:r>
      <w:r w:rsidRPr="00364FDB">
        <w:rPr>
          <w:rFonts w:ascii="Arial" w:eastAsia="Arial" w:hAnsi="Arial" w:cs="Arial"/>
        </w:rPr>
        <w:noBreakHyphen/>
        <w:t>friendly solutions</w:t>
      </w:r>
      <w:r w:rsidR="00C91BC2">
        <w:rPr>
          <w:rFonts w:ascii="Arial" w:eastAsia="Arial" w:hAnsi="Arial" w:cs="Arial"/>
        </w:rPr>
        <w:t xml:space="preserve"> </w:t>
      </w:r>
      <w:r w:rsidR="00C91BC2" w:rsidRPr="00C91BC2">
        <w:rPr>
          <w:rFonts w:ascii="Arial" w:eastAsia="Arial" w:hAnsi="Arial" w:cs="Arial"/>
          <w:b/>
          <w:bCs/>
        </w:rPr>
        <w:t>Tidd &amp; Bessant (2021)</w:t>
      </w:r>
      <w:r w:rsidRPr="00C91BC2">
        <w:rPr>
          <w:rFonts w:ascii="Arial" w:eastAsia="Arial" w:hAnsi="Arial" w:cs="Arial"/>
          <w:b/>
          <w:bCs/>
        </w:rPr>
        <w:t>.</w:t>
      </w:r>
      <w:r w:rsidRPr="00364FDB">
        <w:rPr>
          <w:rFonts w:ascii="Arial" w:eastAsia="Arial" w:hAnsi="Arial" w:cs="Arial"/>
        </w:rPr>
        <w:t xml:space="preserve"> By leveraging data analytics and automation, new ventures can help SMEs streamline their delivery operations and enhance customer satisfaction</w:t>
      </w:r>
      <w:r w:rsidR="00C91BC2">
        <w:rPr>
          <w:rFonts w:ascii="Arial" w:eastAsia="Arial" w:hAnsi="Arial" w:cs="Arial"/>
        </w:rPr>
        <w:t xml:space="preserve"> </w:t>
      </w:r>
      <w:r w:rsidR="00C91BC2" w:rsidRPr="00C91BC2">
        <w:rPr>
          <w:rFonts w:ascii="Arial" w:eastAsia="Arial" w:hAnsi="Arial" w:cs="Arial"/>
          <w:b/>
          <w:bCs/>
        </w:rPr>
        <w:t>(OECD, 2021; Tidd &amp; Bessant, 2021)</w:t>
      </w:r>
      <w:r w:rsidRPr="00C91BC2">
        <w:rPr>
          <w:rFonts w:ascii="Arial" w:eastAsia="Arial" w:hAnsi="Arial" w:cs="Arial"/>
          <w:b/>
          <w:bCs/>
        </w:rPr>
        <w:t>.</w:t>
      </w:r>
    </w:p>
    <w:p w14:paraId="2B029763" w14:textId="77777777" w:rsidR="00B51F47" w:rsidRPr="00364FDB" w:rsidRDefault="00B51F47" w:rsidP="00004982">
      <w:pPr>
        <w:rPr>
          <w:rFonts w:ascii="Arial" w:eastAsia="Arial" w:hAnsi="Arial" w:cs="Arial"/>
        </w:rPr>
      </w:pPr>
    </w:p>
    <w:p w14:paraId="2FDA2C23" w14:textId="043D3CED" w:rsidR="00004982" w:rsidRPr="00364FDB" w:rsidRDefault="00004982" w:rsidP="00004982">
      <w:pPr>
        <w:rPr>
          <w:rFonts w:ascii="Arial" w:eastAsia="Arial" w:hAnsi="Arial" w:cs="Arial"/>
          <w:b/>
          <w:bCs/>
        </w:rPr>
      </w:pPr>
      <w:r w:rsidRPr="00364FDB">
        <w:rPr>
          <w:rFonts w:ascii="Arial" w:eastAsia="Arial" w:hAnsi="Arial" w:cs="Arial"/>
          <w:b/>
          <w:bCs/>
        </w:rPr>
        <w:t>Integrated Digital Payment Systems</w:t>
      </w:r>
    </w:p>
    <w:p w14:paraId="5FDC098A" w14:textId="70811E22" w:rsidR="00004982" w:rsidRPr="00364FDB" w:rsidRDefault="00004982" w:rsidP="00004982">
      <w:pPr>
        <w:rPr>
          <w:rFonts w:ascii="Arial" w:eastAsia="Arial" w:hAnsi="Arial" w:cs="Arial"/>
        </w:rPr>
      </w:pPr>
      <w:r w:rsidRPr="00364FDB">
        <w:rPr>
          <w:rFonts w:ascii="Arial" w:eastAsia="Arial" w:hAnsi="Arial" w:cs="Arial"/>
        </w:rPr>
        <w:t>The pandemic accelerated the adoption of cashless payments, digital wallets, QR codes, and mobile banking</w:t>
      </w:r>
      <w:r w:rsidR="00C91BC2">
        <w:rPr>
          <w:rFonts w:ascii="Arial" w:eastAsia="Arial" w:hAnsi="Arial" w:cs="Arial"/>
        </w:rPr>
        <w:t xml:space="preserve"> </w:t>
      </w:r>
      <w:r w:rsidR="00C91BC2" w:rsidRPr="00C91BC2">
        <w:rPr>
          <w:rFonts w:ascii="Arial" w:eastAsia="Arial" w:hAnsi="Arial" w:cs="Arial"/>
          <w:b/>
          <w:bCs/>
        </w:rPr>
        <w:t>UK Finance (2023)</w:t>
      </w:r>
      <w:r w:rsidRPr="00C91BC2">
        <w:rPr>
          <w:rFonts w:ascii="Arial" w:eastAsia="Arial" w:hAnsi="Arial" w:cs="Arial"/>
          <w:b/>
          <w:bCs/>
        </w:rPr>
        <w:t>.</w:t>
      </w:r>
      <w:r w:rsidRPr="00364FDB">
        <w:rPr>
          <w:rFonts w:ascii="Arial" w:eastAsia="Arial" w:hAnsi="Arial" w:cs="Arial"/>
        </w:rPr>
        <w:t xml:space="preserve"> However, SMEs often use fragmented systems for payments, accounting, and customer management, creating inefficiencies and administrative burdens. Many business owners struggle with high transaction fees, complex reconciliation processes, poor cash</w:t>
      </w:r>
      <w:r w:rsidRPr="00364FDB">
        <w:rPr>
          <w:rFonts w:ascii="Arial" w:eastAsia="Arial" w:hAnsi="Arial" w:cs="Arial"/>
        </w:rPr>
        <w:noBreakHyphen/>
        <w:t>flow visibility, and multiple disconnected systems</w:t>
      </w:r>
      <w:r w:rsidR="00C91BC2">
        <w:rPr>
          <w:rFonts w:ascii="Arial" w:eastAsia="Arial" w:hAnsi="Arial" w:cs="Arial"/>
        </w:rPr>
        <w:t xml:space="preserve"> </w:t>
      </w:r>
      <w:r w:rsidR="00C91BC2" w:rsidRPr="00C91BC2">
        <w:rPr>
          <w:rFonts w:ascii="Arial" w:eastAsia="Arial" w:hAnsi="Arial" w:cs="Arial"/>
          <w:b/>
          <w:bCs/>
        </w:rPr>
        <w:t>Financial Conduct Authority (2022)</w:t>
      </w:r>
      <w:r w:rsidRPr="00C91BC2">
        <w:rPr>
          <w:rFonts w:ascii="Arial" w:eastAsia="Arial" w:hAnsi="Arial" w:cs="Arial"/>
          <w:b/>
          <w:bCs/>
        </w:rPr>
        <w:t>.</w:t>
      </w:r>
    </w:p>
    <w:p w14:paraId="1766D045" w14:textId="6689EA81" w:rsidR="00004982" w:rsidRPr="00364FDB" w:rsidRDefault="00004982" w:rsidP="00004982">
      <w:pPr>
        <w:rPr>
          <w:rFonts w:ascii="Arial" w:eastAsia="Arial" w:hAnsi="Arial" w:cs="Arial"/>
        </w:rPr>
      </w:pPr>
      <w:r w:rsidRPr="00364FDB">
        <w:rPr>
          <w:rFonts w:ascii="Arial" w:eastAsia="Arial" w:hAnsi="Arial" w:cs="Arial"/>
        </w:rPr>
        <w:t>Market gaps exist for integrated payment platforms that combine payment processing, accounting, analytics, and financial dashboards</w:t>
      </w:r>
      <w:r w:rsidR="00C91BC2">
        <w:rPr>
          <w:rFonts w:ascii="Arial" w:eastAsia="Arial" w:hAnsi="Arial" w:cs="Arial"/>
        </w:rPr>
        <w:t xml:space="preserve"> </w:t>
      </w:r>
      <w:r w:rsidR="00C91BC2" w:rsidRPr="00C91BC2">
        <w:rPr>
          <w:rFonts w:ascii="Arial" w:eastAsia="Arial" w:hAnsi="Arial" w:cs="Arial"/>
          <w:b/>
          <w:bCs/>
        </w:rPr>
        <w:t>Financial Conduct Authority (2022)</w:t>
      </w:r>
      <w:r w:rsidRPr="00C91BC2">
        <w:rPr>
          <w:rFonts w:ascii="Arial" w:eastAsia="Arial" w:hAnsi="Arial" w:cs="Arial"/>
          <w:b/>
          <w:bCs/>
        </w:rPr>
        <w:t>.</w:t>
      </w:r>
      <w:r w:rsidRPr="00364FDB">
        <w:rPr>
          <w:rFonts w:ascii="Arial" w:eastAsia="Arial" w:hAnsi="Arial" w:cs="Arial"/>
        </w:rPr>
        <w:t xml:space="preserve"> Open Banking APIs enable real</w:t>
      </w:r>
      <w:r w:rsidRPr="00364FDB">
        <w:rPr>
          <w:rFonts w:ascii="Arial" w:eastAsia="Arial" w:hAnsi="Arial" w:cs="Arial"/>
        </w:rPr>
        <w:noBreakHyphen/>
        <w:t>time financial insights, automated reconciliation, and personalised financial tools. These technologies can help SMEs improve cash</w:t>
      </w:r>
      <w:r w:rsidRPr="00364FDB">
        <w:rPr>
          <w:rFonts w:ascii="Arial" w:eastAsia="Arial" w:hAnsi="Arial" w:cs="Arial"/>
        </w:rPr>
        <w:noBreakHyphen/>
        <w:t>flow management, reduce administrative workload, and make better strategic decisions</w:t>
      </w:r>
      <w:r w:rsidR="009E0C93" w:rsidRPr="009E0C93">
        <w:t xml:space="preserve"> </w:t>
      </w:r>
      <w:r w:rsidR="009E0C93" w:rsidRPr="009E0C93">
        <w:rPr>
          <w:rFonts w:ascii="Arial" w:eastAsia="Arial" w:hAnsi="Arial" w:cs="Arial"/>
          <w:b/>
          <w:bCs/>
        </w:rPr>
        <w:t>Financial Conduct Authority, 2022</w:t>
      </w:r>
      <w:r w:rsidRPr="009E0C93">
        <w:rPr>
          <w:rFonts w:ascii="Arial" w:eastAsia="Arial" w:hAnsi="Arial" w:cs="Arial"/>
          <w:b/>
          <w:bCs/>
        </w:rPr>
        <w:t>.</w:t>
      </w:r>
    </w:p>
    <w:p w14:paraId="6A6500F5" w14:textId="03BB38D4" w:rsidR="00B51F47" w:rsidRPr="00364FDB" w:rsidRDefault="00004982" w:rsidP="00B51F47">
      <w:pPr>
        <w:rPr>
          <w:rFonts w:ascii="Arial" w:eastAsia="Arial" w:hAnsi="Arial" w:cs="Arial"/>
        </w:rPr>
      </w:pPr>
      <w:r w:rsidRPr="00364FDB">
        <w:rPr>
          <w:rFonts w:ascii="Arial" w:eastAsia="Arial" w:hAnsi="Arial" w:cs="Arial"/>
        </w:rPr>
        <w:t>Payment innovation is not only about convenience</w:t>
      </w:r>
      <w:r w:rsidR="00B51F47" w:rsidRPr="00364FDB">
        <w:rPr>
          <w:rFonts w:ascii="Arial" w:eastAsia="Arial" w:hAnsi="Arial" w:cs="Arial"/>
        </w:rPr>
        <w:t xml:space="preserve"> </w:t>
      </w:r>
      <w:r w:rsidRPr="00364FDB">
        <w:rPr>
          <w:rFonts w:ascii="Arial" w:eastAsia="Arial" w:hAnsi="Arial" w:cs="Arial"/>
        </w:rPr>
        <w:t xml:space="preserve">it is about financial intelligence. Platforms that combine payments with automated </w:t>
      </w:r>
      <w:r w:rsidR="00B51F47" w:rsidRPr="00364FDB">
        <w:rPr>
          <w:rFonts w:ascii="Arial" w:eastAsia="Arial" w:hAnsi="Arial" w:cs="Arial"/>
        </w:rPr>
        <w:t>bookkeeping</w:t>
      </w:r>
      <w:r w:rsidRPr="00364FDB">
        <w:rPr>
          <w:rFonts w:ascii="Arial" w:eastAsia="Arial" w:hAnsi="Arial" w:cs="Arial"/>
        </w:rPr>
        <w:t>, tax preparation, and cash</w:t>
      </w:r>
      <w:r w:rsidRPr="00364FDB">
        <w:rPr>
          <w:rFonts w:ascii="Arial" w:eastAsia="Arial" w:hAnsi="Arial" w:cs="Arial"/>
        </w:rPr>
        <w:noBreakHyphen/>
        <w:t>flow forecasting will create significant value</w:t>
      </w:r>
      <w:r w:rsidR="009E0C93">
        <w:rPr>
          <w:rFonts w:ascii="Arial" w:eastAsia="Arial" w:hAnsi="Arial" w:cs="Arial"/>
        </w:rPr>
        <w:t xml:space="preserve"> </w:t>
      </w:r>
      <w:r w:rsidR="009E0C93" w:rsidRPr="009E0C93">
        <w:rPr>
          <w:rFonts w:ascii="Arial" w:eastAsia="Arial" w:hAnsi="Arial" w:cs="Arial"/>
          <w:b/>
          <w:bCs/>
        </w:rPr>
        <w:t>Osterwalder &amp; Pigneur (2010)</w:t>
      </w:r>
      <w:r w:rsidRPr="009E0C93">
        <w:rPr>
          <w:rFonts w:ascii="Arial" w:eastAsia="Arial" w:hAnsi="Arial" w:cs="Arial"/>
          <w:b/>
          <w:bCs/>
        </w:rPr>
        <w:t>.</w:t>
      </w:r>
      <w:r w:rsidRPr="00364FDB">
        <w:rPr>
          <w:rFonts w:ascii="Arial" w:eastAsia="Arial" w:hAnsi="Arial" w:cs="Arial"/>
        </w:rPr>
        <w:t xml:space="preserve"> Integrated systems reduce administrative burden, improve financial accuracy, and support better decision</w:t>
      </w:r>
      <w:r w:rsidRPr="00364FDB">
        <w:rPr>
          <w:rFonts w:ascii="Arial" w:eastAsia="Arial" w:hAnsi="Arial" w:cs="Arial"/>
        </w:rPr>
        <w:noBreakHyphen/>
        <w:t>making. However, SMEs must also consider cybersecurity, data protection, and regulatory compliance when adopting new payment technologies.</w:t>
      </w:r>
      <w:r w:rsidR="00B51F47" w:rsidRPr="00364FDB">
        <w:rPr>
          <w:rFonts w:ascii="Arial" w:eastAsia="Arial" w:hAnsi="Arial" w:cs="Arial"/>
        </w:rPr>
        <w:t xml:space="preserve"> Another emerging trend in digital payments is the increasing use of biometric authentication and advanced security features. As cyber threats become more sophisticated, SMEs must adopt secure payment systems that protect customer data and reduce the risk of fraud. Entrepreneurs can develop payment platforms that incorporate biometric verification, encryption technologies, and real</w:t>
      </w:r>
      <w:r w:rsidR="00B51F47" w:rsidRPr="00364FDB">
        <w:rPr>
          <w:rFonts w:ascii="Arial" w:eastAsia="Arial" w:hAnsi="Arial" w:cs="Arial"/>
        </w:rPr>
        <w:noBreakHyphen/>
        <w:t>time fraud detection to enhance security and build customer trust.</w:t>
      </w:r>
    </w:p>
    <w:p w14:paraId="3FE2945D" w14:textId="646071FC" w:rsidR="00B51F47" w:rsidRPr="009E0C93" w:rsidRDefault="00B51F47" w:rsidP="00B51F47">
      <w:pPr>
        <w:rPr>
          <w:rFonts w:ascii="Arial" w:eastAsia="Arial" w:hAnsi="Arial" w:cs="Arial"/>
          <w:b/>
          <w:bCs/>
        </w:rPr>
      </w:pPr>
      <w:r w:rsidRPr="00364FDB">
        <w:rPr>
          <w:rFonts w:ascii="Arial" w:eastAsia="Arial" w:hAnsi="Arial" w:cs="Arial"/>
        </w:rPr>
        <w:t>Additionally, the rise of subscription</w:t>
      </w:r>
      <w:r w:rsidRPr="00364FDB">
        <w:rPr>
          <w:rFonts w:ascii="Arial" w:eastAsia="Arial" w:hAnsi="Arial" w:cs="Arial"/>
        </w:rPr>
        <w:noBreakHyphen/>
        <w:t>based business models has created demand for payment systems that support recurring billing, automated invoicing, and flexible payment options. SMEs in sectors such as fitness, education, and professional services increasingly rely on subscription models to generate stable revenue streams. Payment platforms that simplify subscription management can help SMEs adopt these models more effectively and improve financial stability</w:t>
      </w:r>
      <w:r w:rsidR="009E0C93">
        <w:rPr>
          <w:rFonts w:ascii="Arial" w:eastAsia="Arial" w:hAnsi="Arial" w:cs="Arial"/>
        </w:rPr>
        <w:t xml:space="preserve"> </w:t>
      </w:r>
      <w:r w:rsidR="009E0C93" w:rsidRPr="009E0C93">
        <w:rPr>
          <w:rFonts w:ascii="Arial" w:eastAsia="Arial" w:hAnsi="Arial" w:cs="Arial"/>
          <w:b/>
          <w:bCs/>
        </w:rPr>
        <w:t>Osterwalder &amp; Pigneur (2010)</w:t>
      </w:r>
      <w:r w:rsidRPr="009E0C93">
        <w:rPr>
          <w:rFonts w:ascii="Arial" w:eastAsia="Arial" w:hAnsi="Arial" w:cs="Arial"/>
          <w:b/>
          <w:bCs/>
        </w:rPr>
        <w:t>.</w:t>
      </w:r>
    </w:p>
    <w:p w14:paraId="5E50B870" w14:textId="72629A0F" w:rsidR="00004982" w:rsidRPr="00364FDB" w:rsidRDefault="00004982" w:rsidP="00004982">
      <w:pPr>
        <w:rPr>
          <w:rFonts w:ascii="Arial" w:eastAsia="Arial" w:hAnsi="Arial" w:cs="Arial"/>
        </w:rPr>
      </w:pPr>
    </w:p>
    <w:p w14:paraId="58355BEC" w14:textId="77777777" w:rsidR="00C43F21" w:rsidRPr="00364FDB" w:rsidRDefault="00C43F21" w:rsidP="00004982">
      <w:pPr>
        <w:rPr>
          <w:rFonts w:ascii="Arial" w:eastAsia="Arial" w:hAnsi="Arial" w:cs="Arial"/>
          <w:b/>
          <w:bCs/>
        </w:rPr>
      </w:pPr>
    </w:p>
    <w:p w14:paraId="3184E8D0" w14:textId="77777777" w:rsidR="00C43F21" w:rsidRPr="00364FDB" w:rsidRDefault="00C43F21" w:rsidP="00004982">
      <w:pPr>
        <w:rPr>
          <w:rFonts w:ascii="Arial" w:eastAsia="Arial" w:hAnsi="Arial" w:cs="Arial"/>
          <w:b/>
          <w:bCs/>
        </w:rPr>
      </w:pPr>
    </w:p>
    <w:p w14:paraId="1A9FC3EC" w14:textId="77777777" w:rsidR="00C43F21" w:rsidRPr="00364FDB" w:rsidRDefault="00C43F21" w:rsidP="00004982">
      <w:pPr>
        <w:rPr>
          <w:rFonts w:ascii="Arial" w:eastAsia="Arial" w:hAnsi="Arial" w:cs="Arial"/>
          <w:b/>
          <w:bCs/>
        </w:rPr>
      </w:pPr>
    </w:p>
    <w:p w14:paraId="76586733" w14:textId="77777777" w:rsidR="00C43F21" w:rsidRPr="00364FDB" w:rsidRDefault="00C43F21" w:rsidP="00004982">
      <w:pPr>
        <w:rPr>
          <w:rFonts w:ascii="Arial" w:eastAsia="Arial" w:hAnsi="Arial" w:cs="Arial"/>
          <w:b/>
          <w:bCs/>
        </w:rPr>
      </w:pPr>
    </w:p>
    <w:p w14:paraId="0835648D" w14:textId="77777777" w:rsidR="00C43F21" w:rsidRPr="00364FDB" w:rsidRDefault="00C43F21" w:rsidP="00004982">
      <w:pPr>
        <w:rPr>
          <w:rFonts w:ascii="Arial" w:eastAsia="Arial" w:hAnsi="Arial" w:cs="Arial"/>
          <w:b/>
          <w:bCs/>
        </w:rPr>
      </w:pPr>
    </w:p>
    <w:p w14:paraId="72AC6396" w14:textId="77777777" w:rsidR="00C43F21" w:rsidRPr="00364FDB" w:rsidRDefault="00C43F21" w:rsidP="00004982">
      <w:pPr>
        <w:rPr>
          <w:rFonts w:ascii="Arial" w:eastAsia="Arial" w:hAnsi="Arial" w:cs="Arial"/>
          <w:b/>
          <w:bCs/>
        </w:rPr>
      </w:pPr>
    </w:p>
    <w:p w14:paraId="59C08491" w14:textId="035F1B71" w:rsidR="00004982" w:rsidRPr="00364FDB" w:rsidRDefault="00004982" w:rsidP="00004982">
      <w:pPr>
        <w:rPr>
          <w:rFonts w:ascii="Arial" w:eastAsia="Arial" w:hAnsi="Arial" w:cs="Arial"/>
          <w:b/>
          <w:bCs/>
        </w:rPr>
      </w:pPr>
      <w:r w:rsidRPr="00364FDB">
        <w:rPr>
          <w:rFonts w:ascii="Arial" w:eastAsia="Arial" w:hAnsi="Arial" w:cs="Arial"/>
          <w:b/>
          <w:bCs/>
        </w:rPr>
        <w:t>Digital Marketing Services</w:t>
      </w:r>
    </w:p>
    <w:p w14:paraId="49AA8D63" w14:textId="2B744D8A" w:rsidR="00004982" w:rsidRPr="009E0C93" w:rsidRDefault="00004982" w:rsidP="00004982">
      <w:pPr>
        <w:rPr>
          <w:rFonts w:ascii="Arial" w:eastAsia="Arial" w:hAnsi="Arial" w:cs="Arial"/>
          <w:b/>
          <w:bCs/>
        </w:rPr>
      </w:pPr>
      <w:r w:rsidRPr="00364FDB">
        <w:rPr>
          <w:rFonts w:ascii="Arial" w:eastAsia="Arial" w:hAnsi="Arial" w:cs="Arial"/>
        </w:rPr>
        <w:t>Digital marketing is essential for online visibility, yet SMEs often lack the expertise needed to manage social media, advertising, and customer engagement effectively. Many business owners rely on guesswork, resulting in ineffective campaigns and wasted budgets. Hiring marketing agencies is expensive, creating demand for affordable, automated marketing tools designed specifically for SMEs</w:t>
      </w:r>
      <w:r w:rsidR="009E0C93">
        <w:t xml:space="preserve">. </w:t>
      </w:r>
      <w:r w:rsidR="009E0C93" w:rsidRPr="009E0C93">
        <w:rPr>
          <w:rFonts w:ascii="Arial" w:eastAsia="Arial" w:hAnsi="Arial" w:cs="Arial"/>
          <w:b/>
          <w:bCs/>
        </w:rPr>
        <w:t>Chaffey &amp; Ellis</w:t>
      </w:r>
      <w:r w:rsidR="009E0C93" w:rsidRPr="009E0C93">
        <w:rPr>
          <w:rFonts w:ascii="Arial" w:eastAsia="Arial" w:hAnsi="Arial" w:cs="Arial"/>
          <w:b/>
          <w:bCs/>
        </w:rPr>
        <w:noBreakHyphen/>
        <w:t>Chadwick (2019)</w:t>
      </w:r>
      <w:r w:rsidRPr="009E0C93">
        <w:rPr>
          <w:rFonts w:ascii="Arial" w:eastAsia="Arial" w:hAnsi="Arial" w:cs="Arial"/>
          <w:b/>
          <w:bCs/>
        </w:rPr>
        <w:t>.</w:t>
      </w:r>
    </w:p>
    <w:p w14:paraId="2EFED938" w14:textId="4E21B04C" w:rsidR="00004982" w:rsidRPr="009E0C93" w:rsidRDefault="00004982" w:rsidP="00004982">
      <w:pPr>
        <w:rPr>
          <w:rFonts w:ascii="Arial" w:eastAsia="Arial" w:hAnsi="Arial" w:cs="Arial"/>
          <w:b/>
          <w:bCs/>
        </w:rPr>
      </w:pPr>
      <w:r w:rsidRPr="00364FDB">
        <w:rPr>
          <w:rFonts w:ascii="Arial" w:eastAsia="Arial" w:hAnsi="Arial" w:cs="Arial"/>
        </w:rPr>
        <w:t xml:space="preserve">User pain points include lack of marketing knowledge, poor social media strategies, ineffective ads, and limited </w:t>
      </w:r>
      <w:r w:rsidRPr="009E0C93">
        <w:rPr>
          <w:rFonts w:ascii="Arial" w:eastAsia="Arial" w:hAnsi="Arial" w:cs="Arial"/>
        </w:rPr>
        <w:t>budgets</w:t>
      </w:r>
      <w:r w:rsidR="009E0C93" w:rsidRPr="009E0C93">
        <w:rPr>
          <w:rFonts w:ascii="Arial" w:eastAsia="Arial" w:hAnsi="Arial" w:cs="Arial"/>
          <w:b/>
          <w:bCs/>
        </w:rPr>
        <w:t xml:space="preserve"> </w:t>
      </w:r>
      <w:r w:rsidR="009E0C93" w:rsidRPr="009E0C93">
        <w:rPr>
          <w:rFonts w:ascii="Arial" w:eastAsia="Arial" w:hAnsi="Arial" w:cs="Arial"/>
          <w:b/>
          <w:bCs/>
        </w:rPr>
        <w:t>Chaffey &amp; Ellis</w:t>
      </w:r>
      <w:r w:rsidR="009E0C93" w:rsidRPr="009E0C93">
        <w:rPr>
          <w:rFonts w:ascii="Arial" w:eastAsia="Arial" w:hAnsi="Arial" w:cs="Arial"/>
          <w:b/>
          <w:bCs/>
        </w:rPr>
        <w:noBreakHyphen/>
        <w:t>Chadwick (2019)</w:t>
      </w:r>
      <w:r w:rsidRPr="00364FDB">
        <w:rPr>
          <w:rFonts w:ascii="Arial" w:eastAsia="Arial" w:hAnsi="Arial" w:cs="Arial"/>
        </w:rPr>
        <w:t>. Market gaps exist for AI</w:t>
      </w:r>
      <w:r w:rsidRPr="00364FDB">
        <w:rPr>
          <w:rFonts w:ascii="Arial" w:eastAsia="Arial" w:hAnsi="Arial" w:cs="Arial"/>
        </w:rPr>
        <w:noBreakHyphen/>
        <w:t>powered marketing automation tools that can generate content, schedule posts, segment customers, optimise ads, and analyse competitor activity. These tools can help SMEs improve online visibility, attract new customers, and increase sales</w:t>
      </w:r>
      <w:r w:rsidR="009E0C93">
        <w:rPr>
          <w:rFonts w:ascii="Arial" w:eastAsia="Arial" w:hAnsi="Arial" w:cs="Arial"/>
        </w:rPr>
        <w:t xml:space="preserve"> </w:t>
      </w:r>
      <w:r w:rsidR="009E0C93" w:rsidRPr="009E0C93">
        <w:rPr>
          <w:rFonts w:ascii="Arial" w:eastAsia="Arial" w:hAnsi="Arial" w:cs="Arial"/>
          <w:b/>
          <w:bCs/>
        </w:rPr>
        <w:t>Tidd &amp; Bessant (2021)</w:t>
      </w:r>
      <w:r w:rsidRPr="009E0C93">
        <w:rPr>
          <w:rFonts w:ascii="Arial" w:eastAsia="Arial" w:hAnsi="Arial" w:cs="Arial"/>
          <w:b/>
          <w:bCs/>
        </w:rPr>
        <w:t>.</w:t>
      </w:r>
    </w:p>
    <w:p w14:paraId="6F83F0F2" w14:textId="2C339A85" w:rsidR="009E0C93" w:rsidRPr="009E0C93" w:rsidRDefault="00004982" w:rsidP="009E0C93">
      <w:pPr>
        <w:rPr>
          <w:rFonts w:ascii="Arial" w:eastAsia="Arial" w:hAnsi="Arial" w:cs="Arial"/>
        </w:rPr>
      </w:pPr>
      <w:r w:rsidRPr="00364FDB">
        <w:rPr>
          <w:rFonts w:ascii="Arial" w:eastAsia="Arial" w:hAnsi="Arial" w:cs="Arial"/>
        </w:rPr>
        <w:t>Technological enablers such as AI content generation, automated scheduling, and customer segmentation algorithms make it possible to develop sophisticated yet affordable marketing platforms. Digital marketing determines online visibility, and automated tools can help SMEs compete more effectively. However, SMEs still need basic marketing knowledge to use these tools effectively and interpret analytics correctly.</w:t>
      </w:r>
      <w:r w:rsidR="00B51F47" w:rsidRPr="00364FDB">
        <w:rPr>
          <w:rFonts w:ascii="Arial" w:eastAsia="Arial" w:hAnsi="Arial" w:cs="Arial"/>
        </w:rPr>
        <w:t xml:space="preserve"> Digital marketing is becoming increasingly complex due to the rapid evolution of social media platforms, search engine algorithms, and consumer behaviour</w:t>
      </w:r>
      <w:r w:rsidR="009E0C93">
        <w:rPr>
          <w:rFonts w:ascii="Arial" w:eastAsia="Arial" w:hAnsi="Arial" w:cs="Arial"/>
        </w:rPr>
        <w:t xml:space="preserve"> </w:t>
      </w:r>
      <w:r w:rsidR="009E0C93" w:rsidRPr="009E0C93">
        <w:rPr>
          <w:rFonts w:ascii="Arial" w:eastAsia="Arial" w:hAnsi="Arial" w:cs="Arial"/>
          <w:b/>
          <w:bCs/>
        </w:rPr>
        <w:t>Chaffey &amp; Ellis</w:t>
      </w:r>
      <w:r w:rsidR="009E0C93" w:rsidRPr="009E0C93">
        <w:rPr>
          <w:rFonts w:ascii="Arial" w:eastAsia="Arial" w:hAnsi="Arial" w:cs="Arial"/>
          <w:b/>
          <w:bCs/>
        </w:rPr>
        <w:noBreakHyphen/>
        <w:t>Chadwick (2019)</w:t>
      </w:r>
    </w:p>
    <w:p w14:paraId="735B1BB5" w14:textId="33BF6BBA" w:rsidR="00B51F47" w:rsidRPr="00364FDB" w:rsidRDefault="00B51F47" w:rsidP="00B51F47">
      <w:pPr>
        <w:rPr>
          <w:rFonts w:ascii="Arial" w:eastAsia="Arial" w:hAnsi="Arial" w:cs="Arial"/>
        </w:rPr>
      </w:pPr>
      <w:r w:rsidRPr="00364FDB">
        <w:rPr>
          <w:rFonts w:ascii="Arial" w:eastAsia="Arial" w:hAnsi="Arial" w:cs="Arial"/>
        </w:rPr>
        <w:t>. SMEs often struggle to keep up with these changes, resulting in ineffective marketing strategies and wasted resources. Entrepreneurs can develop marketing platforms that provide real</w:t>
      </w:r>
      <w:r w:rsidRPr="00364FDB">
        <w:rPr>
          <w:rFonts w:ascii="Arial" w:eastAsia="Arial" w:hAnsi="Arial" w:cs="Arial"/>
        </w:rPr>
        <w:noBreakHyphen/>
        <w:t>time insights, automated optimisation, and personalised recommendations to help SMEs improve their marketing performance.</w:t>
      </w:r>
    </w:p>
    <w:p w14:paraId="0942D6FC" w14:textId="6289CF36" w:rsidR="00B51F47" w:rsidRPr="009E0C93" w:rsidRDefault="00B51F47" w:rsidP="00B51F47">
      <w:pPr>
        <w:rPr>
          <w:rFonts w:ascii="Arial" w:eastAsia="Arial" w:hAnsi="Arial" w:cs="Arial"/>
          <w:b/>
          <w:bCs/>
        </w:rPr>
      </w:pPr>
      <w:r w:rsidRPr="00364FDB">
        <w:rPr>
          <w:rFonts w:ascii="Arial" w:eastAsia="Arial" w:hAnsi="Arial" w:cs="Arial"/>
        </w:rPr>
        <w:t>Another opportunity involves influencer marketing, which has become a powerful tool for brand promotion. SMEs often lack the resources to collaborate with high</w:t>
      </w:r>
      <w:r w:rsidRPr="00364FDB">
        <w:rPr>
          <w:rFonts w:ascii="Arial" w:eastAsia="Arial" w:hAnsi="Arial" w:cs="Arial"/>
        </w:rPr>
        <w:noBreakHyphen/>
        <w:t>profile influencers but can benefit from partnerships with micro</w:t>
      </w:r>
      <w:r w:rsidRPr="00364FDB">
        <w:rPr>
          <w:rFonts w:ascii="Arial" w:eastAsia="Arial" w:hAnsi="Arial" w:cs="Arial"/>
        </w:rPr>
        <w:noBreakHyphen/>
        <w:t>influencers who have smaller yet highly engaged audiences. Platforms that connect SMEs with relevant micro</w:t>
      </w:r>
      <w:r w:rsidRPr="00364FDB">
        <w:rPr>
          <w:rFonts w:ascii="Arial" w:eastAsia="Arial" w:hAnsi="Arial" w:cs="Arial"/>
        </w:rPr>
        <w:noBreakHyphen/>
        <w:t>influencers and manage campaign logistics can create significant value</w:t>
      </w:r>
      <w:r w:rsidR="009E0C93">
        <w:rPr>
          <w:rFonts w:ascii="Arial" w:eastAsia="Arial" w:hAnsi="Arial" w:cs="Arial"/>
        </w:rPr>
        <w:t xml:space="preserve"> </w:t>
      </w:r>
      <w:r w:rsidR="009E0C93" w:rsidRPr="009E0C93">
        <w:rPr>
          <w:rFonts w:ascii="Arial" w:eastAsia="Arial" w:hAnsi="Arial" w:cs="Arial"/>
          <w:b/>
          <w:bCs/>
        </w:rPr>
        <w:t>(Chaffey &amp; Ellis</w:t>
      </w:r>
      <w:r w:rsidR="009E0C93" w:rsidRPr="009E0C93">
        <w:rPr>
          <w:rFonts w:ascii="Arial" w:eastAsia="Arial" w:hAnsi="Arial" w:cs="Arial"/>
          <w:b/>
          <w:bCs/>
        </w:rPr>
        <w:noBreakHyphen/>
        <w:t>Chadwick, 2019)</w:t>
      </w:r>
    </w:p>
    <w:p w14:paraId="01E01369" w14:textId="643E2822" w:rsidR="00004982" w:rsidRPr="00364FDB" w:rsidRDefault="00004982" w:rsidP="00004982">
      <w:pPr>
        <w:rPr>
          <w:rFonts w:ascii="Arial" w:eastAsia="Arial" w:hAnsi="Arial" w:cs="Arial"/>
        </w:rPr>
      </w:pPr>
    </w:p>
    <w:p w14:paraId="669A6B34" w14:textId="77777777" w:rsidR="00C43F21" w:rsidRPr="00364FDB" w:rsidRDefault="00C43F21" w:rsidP="00004982">
      <w:pPr>
        <w:rPr>
          <w:rFonts w:ascii="Arial" w:eastAsia="Arial" w:hAnsi="Arial" w:cs="Arial"/>
          <w:b/>
          <w:bCs/>
        </w:rPr>
      </w:pPr>
    </w:p>
    <w:p w14:paraId="6C4DD447" w14:textId="77777777" w:rsidR="00C43F21" w:rsidRPr="00364FDB" w:rsidRDefault="00C43F21" w:rsidP="00004982">
      <w:pPr>
        <w:rPr>
          <w:rFonts w:ascii="Arial" w:eastAsia="Arial" w:hAnsi="Arial" w:cs="Arial"/>
          <w:b/>
          <w:bCs/>
        </w:rPr>
      </w:pPr>
    </w:p>
    <w:p w14:paraId="1CF731B4" w14:textId="77777777" w:rsidR="00C43F21" w:rsidRPr="00364FDB" w:rsidRDefault="00C43F21" w:rsidP="00004982">
      <w:pPr>
        <w:rPr>
          <w:rFonts w:ascii="Arial" w:eastAsia="Arial" w:hAnsi="Arial" w:cs="Arial"/>
          <w:b/>
          <w:bCs/>
        </w:rPr>
      </w:pPr>
    </w:p>
    <w:p w14:paraId="29B8276F" w14:textId="77777777" w:rsidR="00C43F21" w:rsidRPr="00364FDB" w:rsidRDefault="00C43F21" w:rsidP="00004982">
      <w:pPr>
        <w:rPr>
          <w:rFonts w:ascii="Arial" w:eastAsia="Arial" w:hAnsi="Arial" w:cs="Arial"/>
          <w:b/>
          <w:bCs/>
        </w:rPr>
      </w:pPr>
    </w:p>
    <w:p w14:paraId="22344338" w14:textId="77777777" w:rsidR="00C43F21" w:rsidRPr="00364FDB" w:rsidRDefault="00C43F21" w:rsidP="00004982">
      <w:pPr>
        <w:rPr>
          <w:rFonts w:ascii="Arial" w:eastAsia="Arial" w:hAnsi="Arial" w:cs="Arial"/>
          <w:b/>
          <w:bCs/>
        </w:rPr>
      </w:pPr>
    </w:p>
    <w:p w14:paraId="048234A4" w14:textId="77777777" w:rsidR="00C43F21" w:rsidRPr="00364FDB" w:rsidRDefault="00C43F21" w:rsidP="00004982">
      <w:pPr>
        <w:rPr>
          <w:rFonts w:ascii="Arial" w:eastAsia="Arial" w:hAnsi="Arial" w:cs="Arial"/>
          <w:b/>
          <w:bCs/>
        </w:rPr>
      </w:pPr>
    </w:p>
    <w:p w14:paraId="1C7B2FA8" w14:textId="77777777" w:rsidR="00C43F21" w:rsidRPr="00364FDB" w:rsidRDefault="00C43F21" w:rsidP="00004982">
      <w:pPr>
        <w:rPr>
          <w:rFonts w:ascii="Arial" w:eastAsia="Arial" w:hAnsi="Arial" w:cs="Arial"/>
          <w:b/>
          <w:bCs/>
        </w:rPr>
      </w:pPr>
    </w:p>
    <w:p w14:paraId="0C55635D" w14:textId="2B7AAE3D" w:rsidR="00004982" w:rsidRPr="00364FDB" w:rsidRDefault="00004982" w:rsidP="00004982">
      <w:pPr>
        <w:rPr>
          <w:rFonts w:ascii="Arial" w:eastAsia="Arial" w:hAnsi="Arial" w:cs="Arial"/>
          <w:b/>
          <w:bCs/>
        </w:rPr>
      </w:pPr>
      <w:r w:rsidRPr="00364FDB">
        <w:rPr>
          <w:rFonts w:ascii="Arial" w:eastAsia="Arial" w:hAnsi="Arial" w:cs="Arial"/>
          <w:b/>
          <w:bCs/>
        </w:rPr>
        <w:t>Rural Commerce Platforms</w:t>
      </w:r>
    </w:p>
    <w:p w14:paraId="42D18D73" w14:textId="7AC4DC82" w:rsidR="00004982" w:rsidRPr="009E0C93" w:rsidRDefault="00004982" w:rsidP="00004982">
      <w:pPr>
        <w:rPr>
          <w:rFonts w:ascii="Arial" w:eastAsia="Arial" w:hAnsi="Arial" w:cs="Arial"/>
          <w:b/>
          <w:bCs/>
        </w:rPr>
      </w:pPr>
      <w:r w:rsidRPr="00364FDB">
        <w:rPr>
          <w:rFonts w:ascii="Arial" w:eastAsia="Arial" w:hAnsi="Arial" w:cs="Arial"/>
        </w:rPr>
        <w:t>Rural producers increasingly rely on informal digital channels such as Facebook and WhatsApp to sell products. These methods are inefficient, unstructured, and difficult to scale. Consumers lack visibility of local products, while producers struggle with stock management, payment collection, and delivery coordination. Manual order management leads to errors, delays, and inconsistent customer experiences</w:t>
      </w:r>
      <w:r w:rsidR="009E0C93">
        <w:rPr>
          <w:rFonts w:ascii="Arial" w:eastAsia="Arial" w:hAnsi="Arial" w:cs="Arial"/>
        </w:rPr>
        <w:t xml:space="preserve"> </w:t>
      </w:r>
      <w:r w:rsidR="009E0C93" w:rsidRPr="009E0C93">
        <w:rPr>
          <w:rFonts w:ascii="Arial" w:eastAsia="Arial" w:hAnsi="Arial" w:cs="Arial"/>
          <w:b/>
          <w:bCs/>
        </w:rPr>
        <w:t>Tidd &amp; Bessant (2021)</w:t>
      </w:r>
      <w:r w:rsidRPr="009E0C93">
        <w:rPr>
          <w:rFonts w:ascii="Arial" w:eastAsia="Arial" w:hAnsi="Arial" w:cs="Arial"/>
          <w:b/>
          <w:bCs/>
        </w:rPr>
        <w:t>.</w:t>
      </w:r>
    </w:p>
    <w:p w14:paraId="7C2C5B1E" w14:textId="6A9784E2" w:rsidR="00004982" w:rsidRPr="00364FDB" w:rsidRDefault="00004982" w:rsidP="00004982">
      <w:pPr>
        <w:rPr>
          <w:rFonts w:ascii="Arial" w:eastAsia="Arial" w:hAnsi="Arial" w:cs="Arial"/>
        </w:rPr>
      </w:pPr>
      <w:r w:rsidRPr="00364FDB">
        <w:rPr>
          <w:rFonts w:ascii="Arial" w:eastAsia="Arial" w:hAnsi="Arial" w:cs="Arial"/>
        </w:rPr>
        <w:t>Market gaps exist for dedicated rural commerce platforms that integrate marketplace functionality, payment processing, delivery coordination, and producer dashboards. Technological enablers such as mobile apps, cloud computing, digital payments, and AI inventory prediction make it possible to develop sophisticated yet user friendly platforms</w:t>
      </w:r>
      <w:r w:rsidR="009E0C93">
        <w:rPr>
          <w:rFonts w:ascii="Arial" w:eastAsia="Arial" w:hAnsi="Arial" w:cs="Arial"/>
        </w:rPr>
        <w:t xml:space="preserve"> </w:t>
      </w:r>
      <w:r w:rsidR="009E0C93" w:rsidRPr="009E0C93">
        <w:rPr>
          <w:rFonts w:ascii="Arial" w:eastAsia="Arial" w:hAnsi="Arial" w:cs="Arial"/>
          <w:b/>
          <w:bCs/>
        </w:rPr>
        <w:t>OECD, 2021; Tidd &amp; Bessant, 2021)</w:t>
      </w:r>
      <w:r w:rsidRPr="009E0C93">
        <w:rPr>
          <w:rFonts w:ascii="Arial" w:eastAsia="Arial" w:hAnsi="Arial" w:cs="Arial"/>
          <w:b/>
          <w:bCs/>
        </w:rPr>
        <w:t>.</w:t>
      </w:r>
    </w:p>
    <w:p w14:paraId="78982695" w14:textId="33DE663D" w:rsidR="00004982" w:rsidRPr="00364FDB" w:rsidRDefault="00004982" w:rsidP="00004982">
      <w:pPr>
        <w:rPr>
          <w:rFonts w:ascii="Arial" w:eastAsia="Arial" w:hAnsi="Arial" w:cs="Arial"/>
        </w:rPr>
      </w:pPr>
      <w:r w:rsidRPr="00364FDB">
        <w:rPr>
          <w:rFonts w:ascii="Arial" w:eastAsia="Arial" w:hAnsi="Arial" w:cs="Arial"/>
        </w:rPr>
        <w:t>Rural commerce is an underserved market. A dedicated platform could strengthen local economies, reduce food miles, support sustainability, and improve producer income. This aligns with DEFRA’s rural development goals and broader trends in local food consumption. Platforms that support rural producers will create significant social, economic, and environmental value.</w:t>
      </w:r>
      <w:r w:rsidRPr="00364FDB">
        <w:rPr>
          <w:rFonts w:ascii="Arial" w:eastAsia="Times New Roman" w:hAnsi="Arial" w:cs="Arial"/>
        </w:rPr>
        <w:t xml:space="preserve"> </w:t>
      </w:r>
      <w:r w:rsidRPr="00364FDB">
        <w:rPr>
          <w:rFonts w:ascii="Arial" w:eastAsia="Arial" w:hAnsi="Arial" w:cs="Arial"/>
        </w:rPr>
        <w:t>Rural commerce also presents opportunities for innovation in supply chain transparency. Consumers increasingly want to know where their products come from, how they were produced, and whether they meet ethical and environmental standards</w:t>
      </w:r>
      <w:r w:rsidR="009E0C93">
        <w:rPr>
          <w:rFonts w:ascii="Arial" w:eastAsia="Arial" w:hAnsi="Arial" w:cs="Arial"/>
        </w:rPr>
        <w:t xml:space="preserve"> </w:t>
      </w:r>
      <w:r w:rsidR="009E0C93" w:rsidRPr="009E0C93">
        <w:rPr>
          <w:rFonts w:ascii="Arial" w:eastAsia="Arial" w:hAnsi="Arial" w:cs="Arial"/>
          <w:b/>
          <w:bCs/>
        </w:rPr>
        <w:t>DEFRA (2022)</w:t>
      </w:r>
      <w:r w:rsidRPr="009E0C93">
        <w:rPr>
          <w:rFonts w:ascii="Arial" w:eastAsia="Arial" w:hAnsi="Arial" w:cs="Arial"/>
          <w:b/>
          <w:bCs/>
        </w:rPr>
        <w:t>.</w:t>
      </w:r>
      <w:r w:rsidRPr="00364FDB">
        <w:rPr>
          <w:rFonts w:ascii="Arial" w:eastAsia="Arial" w:hAnsi="Arial" w:cs="Arial"/>
        </w:rPr>
        <w:t xml:space="preserve"> Platforms that provide detailed product information, producer profiles, and sustainability metrics can enhance trust and encourage consumers to support local producers.</w:t>
      </w:r>
    </w:p>
    <w:p w14:paraId="000D111A" w14:textId="339ECE2D" w:rsidR="00004982" w:rsidRPr="00364FDB" w:rsidRDefault="00004982" w:rsidP="00004982">
      <w:pPr>
        <w:rPr>
          <w:rFonts w:ascii="Arial" w:eastAsia="Arial" w:hAnsi="Arial" w:cs="Arial"/>
        </w:rPr>
      </w:pPr>
      <w:r w:rsidRPr="00364FDB">
        <w:rPr>
          <w:rFonts w:ascii="Arial" w:eastAsia="Arial" w:hAnsi="Arial" w:cs="Arial"/>
        </w:rPr>
        <w:t>Additionally, rural producers often face challenges related to seasonal demand, weather</w:t>
      </w:r>
      <w:r w:rsidRPr="00364FDB">
        <w:rPr>
          <w:rFonts w:ascii="Arial" w:eastAsia="Arial" w:hAnsi="Arial" w:cs="Arial"/>
        </w:rPr>
        <w:noBreakHyphen/>
        <w:t>related disruptions, and fluctuating production levels. Digital tools that support demand forecasting, inventory planning, and risk management can help producers operate more efficiently and reduce waste. Entrepreneurs can develop solutions that integrate weather data, market trends, and historical sales information to provide actionable insights</w:t>
      </w:r>
      <w:r w:rsidR="009E0C93">
        <w:rPr>
          <w:rFonts w:ascii="Arial" w:eastAsia="Arial" w:hAnsi="Arial" w:cs="Arial"/>
        </w:rPr>
        <w:t xml:space="preserve"> </w:t>
      </w:r>
      <w:r w:rsidR="009E0C93" w:rsidRPr="009E0C93">
        <w:rPr>
          <w:rFonts w:ascii="Arial" w:eastAsia="Arial" w:hAnsi="Arial" w:cs="Arial"/>
          <w:b/>
          <w:bCs/>
        </w:rPr>
        <w:t>(DEFRA, 2022)</w:t>
      </w:r>
      <w:r w:rsidRPr="009E0C93">
        <w:rPr>
          <w:rFonts w:ascii="Arial" w:eastAsia="Arial" w:hAnsi="Arial" w:cs="Arial"/>
          <w:b/>
          <w:bCs/>
        </w:rPr>
        <w:t>.</w:t>
      </w:r>
    </w:p>
    <w:p w14:paraId="4CB08376" w14:textId="1055C660" w:rsidR="00004982" w:rsidRPr="00364FDB" w:rsidRDefault="00004982" w:rsidP="00004982">
      <w:pPr>
        <w:rPr>
          <w:rFonts w:ascii="Arial" w:eastAsia="Arial" w:hAnsi="Arial" w:cs="Arial"/>
        </w:rPr>
      </w:pPr>
    </w:p>
    <w:p w14:paraId="78006336" w14:textId="77777777" w:rsidR="00C43F21" w:rsidRPr="00364FDB" w:rsidRDefault="00C43F21" w:rsidP="00004982">
      <w:pPr>
        <w:rPr>
          <w:rFonts w:ascii="Arial" w:eastAsia="Arial" w:hAnsi="Arial" w:cs="Arial"/>
          <w:b/>
          <w:bCs/>
        </w:rPr>
      </w:pPr>
    </w:p>
    <w:p w14:paraId="7264F771" w14:textId="77777777" w:rsidR="00C43F21" w:rsidRPr="00364FDB" w:rsidRDefault="00C43F21" w:rsidP="00004982">
      <w:pPr>
        <w:rPr>
          <w:rFonts w:ascii="Arial" w:eastAsia="Arial" w:hAnsi="Arial" w:cs="Arial"/>
          <w:b/>
          <w:bCs/>
        </w:rPr>
      </w:pPr>
    </w:p>
    <w:p w14:paraId="0BF46739" w14:textId="77777777" w:rsidR="00C43F21" w:rsidRPr="00364FDB" w:rsidRDefault="00C43F21" w:rsidP="00004982">
      <w:pPr>
        <w:rPr>
          <w:rFonts w:ascii="Arial" w:eastAsia="Arial" w:hAnsi="Arial" w:cs="Arial"/>
          <w:b/>
          <w:bCs/>
        </w:rPr>
      </w:pPr>
    </w:p>
    <w:p w14:paraId="4428EAAB" w14:textId="77777777" w:rsidR="00C43F21" w:rsidRPr="00364FDB" w:rsidRDefault="00C43F21" w:rsidP="00004982">
      <w:pPr>
        <w:rPr>
          <w:rFonts w:ascii="Arial" w:eastAsia="Arial" w:hAnsi="Arial" w:cs="Arial"/>
          <w:b/>
          <w:bCs/>
        </w:rPr>
      </w:pPr>
    </w:p>
    <w:p w14:paraId="7F50A386" w14:textId="77777777" w:rsidR="00C43F21" w:rsidRPr="00364FDB" w:rsidRDefault="00C43F21" w:rsidP="00004982">
      <w:pPr>
        <w:rPr>
          <w:rFonts w:ascii="Arial" w:eastAsia="Arial" w:hAnsi="Arial" w:cs="Arial"/>
          <w:b/>
          <w:bCs/>
        </w:rPr>
      </w:pPr>
    </w:p>
    <w:p w14:paraId="7AA3F0EA" w14:textId="77777777" w:rsidR="00C43F21" w:rsidRPr="00364FDB" w:rsidRDefault="00C43F21" w:rsidP="00004982">
      <w:pPr>
        <w:rPr>
          <w:rFonts w:ascii="Arial" w:eastAsia="Arial" w:hAnsi="Arial" w:cs="Arial"/>
          <w:b/>
          <w:bCs/>
        </w:rPr>
      </w:pPr>
    </w:p>
    <w:p w14:paraId="0054ADD1" w14:textId="77777777" w:rsidR="00C43F21" w:rsidRPr="00364FDB" w:rsidRDefault="00C43F21" w:rsidP="00004982">
      <w:pPr>
        <w:rPr>
          <w:rFonts w:ascii="Arial" w:eastAsia="Arial" w:hAnsi="Arial" w:cs="Arial"/>
          <w:b/>
          <w:bCs/>
        </w:rPr>
      </w:pPr>
    </w:p>
    <w:p w14:paraId="590A89C0" w14:textId="77777777" w:rsidR="00C43F21" w:rsidRPr="00364FDB" w:rsidRDefault="00C43F21" w:rsidP="00004982">
      <w:pPr>
        <w:rPr>
          <w:rFonts w:ascii="Arial" w:eastAsia="Arial" w:hAnsi="Arial" w:cs="Arial"/>
          <w:b/>
          <w:bCs/>
        </w:rPr>
      </w:pPr>
    </w:p>
    <w:p w14:paraId="2AB01F8F" w14:textId="4B9CCA52" w:rsidR="00004982" w:rsidRPr="00364FDB" w:rsidRDefault="00004982" w:rsidP="00004982">
      <w:pPr>
        <w:rPr>
          <w:rFonts w:ascii="Arial" w:eastAsia="Arial" w:hAnsi="Arial" w:cs="Arial"/>
          <w:b/>
          <w:bCs/>
        </w:rPr>
      </w:pPr>
      <w:r w:rsidRPr="00364FDB">
        <w:rPr>
          <w:rFonts w:ascii="Arial" w:eastAsia="Arial" w:hAnsi="Arial" w:cs="Arial"/>
          <w:b/>
          <w:bCs/>
        </w:rPr>
        <w:t>Scalability and Sustainability</w:t>
      </w:r>
    </w:p>
    <w:p w14:paraId="41B774AF" w14:textId="67DD9989" w:rsidR="00004982" w:rsidRPr="00364FDB" w:rsidRDefault="00004982" w:rsidP="00004982">
      <w:pPr>
        <w:rPr>
          <w:rFonts w:ascii="Arial" w:eastAsia="Arial" w:hAnsi="Arial" w:cs="Arial"/>
        </w:rPr>
      </w:pPr>
      <w:r w:rsidRPr="00364FDB">
        <w:rPr>
          <w:rFonts w:ascii="Arial" w:eastAsia="Arial" w:hAnsi="Arial" w:cs="Arial"/>
        </w:rPr>
        <w:t>Digital platforms scale rapidly due to low marginal costs</w:t>
      </w:r>
      <w:r w:rsidR="009E0C93">
        <w:rPr>
          <w:rFonts w:ascii="Arial" w:eastAsia="Arial" w:hAnsi="Arial" w:cs="Arial"/>
        </w:rPr>
        <w:t xml:space="preserve"> </w:t>
      </w:r>
      <w:r w:rsidR="009E0C93" w:rsidRPr="009E0C93">
        <w:rPr>
          <w:rFonts w:ascii="Arial" w:eastAsia="Arial" w:hAnsi="Arial" w:cs="Arial"/>
          <w:b/>
          <w:bCs/>
        </w:rPr>
        <w:t>Osterwalder &amp; Pigneur (2010)</w:t>
      </w:r>
      <w:r w:rsidRPr="009E0C93">
        <w:rPr>
          <w:rFonts w:ascii="Arial" w:eastAsia="Arial" w:hAnsi="Arial" w:cs="Arial"/>
          <w:b/>
          <w:bCs/>
        </w:rPr>
        <w:t>.</w:t>
      </w:r>
      <w:r w:rsidRPr="00364FDB">
        <w:rPr>
          <w:rFonts w:ascii="Arial" w:eastAsia="Arial" w:hAnsi="Arial" w:cs="Arial"/>
        </w:rPr>
        <w:t xml:space="preserve"> Once developed, a platform can serve thousands of users with minimal additional expense. Scalability is strengthened by cloud infrastructure, automated processes, and AI</w:t>
      </w:r>
      <w:r w:rsidRPr="00364FDB">
        <w:rPr>
          <w:rFonts w:ascii="Arial" w:eastAsia="Arial" w:hAnsi="Arial" w:cs="Arial"/>
        </w:rPr>
        <w:noBreakHyphen/>
        <w:t>driven insights. Sustainability is supported by permanent behavioural shifts, government digitalisation initiatives, and the growth of platform economies</w:t>
      </w:r>
      <w:r w:rsidR="009E0C93">
        <w:rPr>
          <w:rFonts w:ascii="Arial" w:eastAsia="Arial" w:hAnsi="Arial" w:cs="Arial"/>
        </w:rPr>
        <w:t xml:space="preserve"> </w:t>
      </w:r>
      <w:r w:rsidR="009E0C93" w:rsidRPr="009E0C93">
        <w:rPr>
          <w:rFonts w:ascii="Arial" w:eastAsia="Arial" w:hAnsi="Arial" w:cs="Arial"/>
          <w:b/>
          <w:bCs/>
        </w:rPr>
        <w:t>Liedtka (2018)</w:t>
      </w:r>
      <w:r w:rsidRPr="009E0C93">
        <w:rPr>
          <w:rFonts w:ascii="Arial" w:eastAsia="Arial" w:hAnsi="Arial" w:cs="Arial"/>
          <w:b/>
          <w:bCs/>
        </w:rPr>
        <w:t>.</w:t>
      </w:r>
    </w:p>
    <w:p w14:paraId="42DB1740" w14:textId="03E690F9" w:rsidR="00B51F47" w:rsidRPr="00364FDB" w:rsidRDefault="00004982" w:rsidP="00B51F47">
      <w:pPr>
        <w:rPr>
          <w:rFonts w:ascii="Arial" w:eastAsia="Arial" w:hAnsi="Arial" w:cs="Arial"/>
        </w:rPr>
      </w:pPr>
      <w:r w:rsidRPr="00364FDB">
        <w:rPr>
          <w:rFonts w:ascii="Arial" w:eastAsia="Arial" w:hAnsi="Arial" w:cs="Arial"/>
        </w:rPr>
        <w:t>Scalable ventures must combine technology, user</w:t>
      </w:r>
      <w:r w:rsidRPr="00364FDB">
        <w:rPr>
          <w:rFonts w:ascii="Arial" w:eastAsia="Arial" w:hAnsi="Arial" w:cs="Arial"/>
        </w:rPr>
        <w:noBreakHyphen/>
        <w:t>centred design, continuous innovation, and strong value propositions. Design Thinking ensures that solutions remain desirable, feasible, and viable. By focusing on user needs, entrepreneurs can develop sustainable innovations that provide long</w:t>
      </w:r>
      <w:r w:rsidRPr="00364FDB">
        <w:rPr>
          <w:rFonts w:ascii="Arial" w:eastAsia="Arial" w:hAnsi="Arial" w:cs="Arial"/>
        </w:rPr>
        <w:noBreakHyphen/>
        <w:t>term value and adapt to changing market conditions.</w:t>
      </w:r>
      <w:r w:rsidR="00B51F47" w:rsidRPr="00364FDB">
        <w:rPr>
          <w:rFonts w:ascii="Arial" w:eastAsia="Arial" w:hAnsi="Arial" w:cs="Arial"/>
        </w:rPr>
        <w:t xml:space="preserve"> Another important aspect of scalability in digital ventures is the ability to adapt to fluctuating market conditions without compromising performance or user experience. As customer demand increases, digital platforms must be able to handle higher traffic volumes, larger product catalogues, and more complex operational processes. Cloud</w:t>
      </w:r>
      <w:r w:rsidR="00B51F47" w:rsidRPr="00364FDB">
        <w:rPr>
          <w:rFonts w:ascii="Arial" w:eastAsia="Arial" w:hAnsi="Arial" w:cs="Arial"/>
        </w:rPr>
        <w:noBreakHyphen/>
        <w:t>based infrastructure enables automatic scaling, allowing systems to expand capacity during peak periods and reduce it during quieter times. This flexibility ensures cost</w:t>
      </w:r>
      <w:r w:rsidR="00B51F47" w:rsidRPr="00364FDB">
        <w:rPr>
          <w:rFonts w:ascii="Arial" w:eastAsia="Arial" w:hAnsi="Arial" w:cs="Arial"/>
        </w:rPr>
        <w:noBreakHyphen/>
        <w:t>efficiency while maintaining consistent service quality. For SMEs, this means they can grow without needing to invest heavily in physical infrastructure or specialised IT teams</w:t>
      </w:r>
      <w:r w:rsidR="009E0C93">
        <w:rPr>
          <w:rFonts w:ascii="Arial" w:eastAsia="Arial" w:hAnsi="Arial" w:cs="Arial"/>
        </w:rPr>
        <w:t xml:space="preserve"> </w:t>
      </w:r>
      <w:r w:rsidR="009E0C93" w:rsidRPr="009E0C93">
        <w:rPr>
          <w:rFonts w:ascii="Arial" w:eastAsia="Arial" w:hAnsi="Arial" w:cs="Arial"/>
          <w:b/>
          <w:bCs/>
        </w:rPr>
        <w:t>Brown (2009)</w:t>
      </w:r>
      <w:r w:rsidR="00B51F47" w:rsidRPr="009E0C93">
        <w:rPr>
          <w:rFonts w:ascii="Arial" w:eastAsia="Arial" w:hAnsi="Arial" w:cs="Arial"/>
          <w:b/>
          <w:bCs/>
        </w:rPr>
        <w:t>.</w:t>
      </w:r>
    </w:p>
    <w:p w14:paraId="6A17C139" w14:textId="77777777" w:rsidR="00B51F47" w:rsidRPr="00364FDB" w:rsidRDefault="00B51F47" w:rsidP="00B51F47">
      <w:pPr>
        <w:rPr>
          <w:rFonts w:ascii="Arial" w:eastAsia="Arial" w:hAnsi="Arial" w:cs="Arial"/>
        </w:rPr>
      </w:pPr>
      <w:r w:rsidRPr="00364FDB">
        <w:rPr>
          <w:rFonts w:ascii="Arial" w:eastAsia="Arial" w:hAnsi="Arial" w:cs="Arial"/>
        </w:rPr>
        <w:t>Sustainability also extends beyond environmental considerations and includes economic and social dimensions. Economically, sustainable digital ventures must generate long</w:t>
      </w:r>
      <w:r w:rsidRPr="00364FDB">
        <w:rPr>
          <w:rFonts w:ascii="Arial" w:eastAsia="Arial" w:hAnsi="Arial" w:cs="Arial"/>
        </w:rPr>
        <w:noBreakHyphen/>
        <w:t>term value for users, producers, and delivery partners. This involves creating business models that are resilient, adaptable, and capable of evolving alongside technological advancements. Social sustainability is equally important, particularly in rural contexts where digital exclusion remains a challenge. Platforms that provide training, accessible interfaces, and community</w:t>
      </w:r>
      <w:r w:rsidRPr="00364FDB">
        <w:rPr>
          <w:rFonts w:ascii="Arial" w:eastAsia="Arial" w:hAnsi="Arial" w:cs="Arial"/>
        </w:rPr>
        <w:noBreakHyphen/>
        <w:t>focused features can help reduce digital inequality and support broader participation in the digital economy.</w:t>
      </w:r>
    </w:p>
    <w:p w14:paraId="2C5C92C8" w14:textId="5B293E19" w:rsidR="00B51F47" w:rsidRPr="009E0C93" w:rsidRDefault="00B51F47" w:rsidP="00B51F47">
      <w:pPr>
        <w:rPr>
          <w:rFonts w:ascii="Arial" w:eastAsia="Arial" w:hAnsi="Arial" w:cs="Arial"/>
          <w:b/>
          <w:bCs/>
        </w:rPr>
      </w:pPr>
      <w:r w:rsidRPr="00364FDB">
        <w:rPr>
          <w:rFonts w:ascii="Arial" w:eastAsia="Arial" w:hAnsi="Arial" w:cs="Arial"/>
        </w:rPr>
        <w:t>Furthermore, sustainable innovation requires continuous monitoring of user behaviour, market trends, and regulatory changes. As digital technologies evolve, platforms must update features, strengthen security, and refine user experience to remain competitive. Design Thinking supports this ongoing evolution by encouraging iterative development and regular user feedback. By integrating scalability with sustainability, digital ventures can achieve long</w:t>
      </w:r>
      <w:r w:rsidRPr="00364FDB">
        <w:rPr>
          <w:rFonts w:ascii="Arial" w:eastAsia="Arial" w:hAnsi="Arial" w:cs="Arial"/>
        </w:rPr>
        <w:noBreakHyphen/>
        <w:t>term relevance, operational resilience, and meaningful social impact</w:t>
      </w:r>
      <w:r w:rsidR="009E0C93">
        <w:rPr>
          <w:rFonts w:ascii="Arial" w:eastAsia="Arial" w:hAnsi="Arial" w:cs="Arial"/>
        </w:rPr>
        <w:t xml:space="preserve"> </w:t>
      </w:r>
      <w:r w:rsidR="009E0C93" w:rsidRPr="009E0C93">
        <w:rPr>
          <w:rFonts w:ascii="Arial" w:eastAsia="Arial" w:hAnsi="Arial" w:cs="Arial"/>
          <w:b/>
          <w:bCs/>
        </w:rPr>
        <w:t>(Liedtka, 2018; Brown, 2009)</w:t>
      </w:r>
      <w:r w:rsidRPr="009E0C93">
        <w:rPr>
          <w:rFonts w:ascii="Arial" w:eastAsia="Arial" w:hAnsi="Arial" w:cs="Arial"/>
          <w:b/>
          <w:bCs/>
        </w:rPr>
        <w:t>.</w:t>
      </w:r>
    </w:p>
    <w:p w14:paraId="36043F35" w14:textId="7677CBC9" w:rsidR="00004982" w:rsidRPr="00364FDB" w:rsidRDefault="00004982" w:rsidP="00004982">
      <w:pPr>
        <w:rPr>
          <w:rFonts w:ascii="Arial" w:eastAsia="Arial" w:hAnsi="Arial" w:cs="Arial"/>
        </w:rPr>
      </w:pPr>
    </w:p>
    <w:p w14:paraId="047FB549" w14:textId="77777777" w:rsidR="00B51F47" w:rsidRPr="00364FDB" w:rsidRDefault="00B51F47" w:rsidP="00004982">
      <w:pPr>
        <w:rPr>
          <w:rFonts w:ascii="Arial" w:eastAsia="Arial" w:hAnsi="Arial" w:cs="Arial"/>
          <w:b/>
          <w:bCs/>
        </w:rPr>
      </w:pPr>
    </w:p>
    <w:p w14:paraId="0F26FC71" w14:textId="77777777" w:rsidR="00C43F21" w:rsidRPr="00364FDB" w:rsidRDefault="00C43F21" w:rsidP="00004982">
      <w:pPr>
        <w:rPr>
          <w:rFonts w:ascii="Arial" w:eastAsia="Arial" w:hAnsi="Arial" w:cs="Arial"/>
          <w:b/>
          <w:bCs/>
        </w:rPr>
      </w:pPr>
    </w:p>
    <w:p w14:paraId="10199A5E" w14:textId="77777777" w:rsidR="00C43F21" w:rsidRPr="00364FDB" w:rsidRDefault="00C43F21" w:rsidP="00004982">
      <w:pPr>
        <w:rPr>
          <w:rFonts w:ascii="Arial" w:eastAsia="Arial" w:hAnsi="Arial" w:cs="Arial"/>
          <w:b/>
          <w:bCs/>
        </w:rPr>
      </w:pPr>
    </w:p>
    <w:p w14:paraId="61395B80" w14:textId="77777777" w:rsidR="00C43F21" w:rsidRPr="00364FDB" w:rsidRDefault="00C43F21" w:rsidP="00004982">
      <w:pPr>
        <w:rPr>
          <w:rFonts w:ascii="Arial" w:eastAsia="Arial" w:hAnsi="Arial" w:cs="Arial"/>
          <w:b/>
          <w:bCs/>
        </w:rPr>
      </w:pPr>
    </w:p>
    <w:p w14:paraId="5BF9A1BA" w14:textId="4143CDC2" w:rsidR="00004982" w:rsidRPr="00364FDB" w:rsidRDefault="00004982" w:rsidP="00004982">
      <w:pPr>
        <w:rPr>
          <w:rFonts w:ascii="Arial" w:eastAsia="Arial" w:hAnsi="Arial" w:cs="Arial"/>
          <w:b/>
          <w:bCs/>
        </w:rPr>
      </w:pPr>
      <w:r w:rsidRPr="00364FDB">
        <w:rPr>
          <w:rFonts w:ascii="Arial" w:eastAsia="Arial" w:hAnsi="Arial" w:cs="Arial"/>
          <w:b/>
          <w:bCs/>
        </w:rPr>
        <w:t>3. Task 2: Applying the Design Thinking Process</w:t>
      </w:r>
    </w:p>
    <w:p w14:paraId="12BE55BC" w14:textId="77777777" w:rsidR="00004982" w:rsidRPr="00364FDB" w:rsidRDefault="00004982" w:rsidP="00004982">
      <w:pPr>
        <w:rPr>
          <w:rFonts w:ascii="Arial" w:eastAsia="Arial" w:hAnsi="Arial" w:cs="Arial"/>
        </w:rPr>
      </w:pPr>
      <w:r w:rsidRPr="00364FDB">
        <w:rPr>
          <w:rFonts w:ascii="Arial" w:eastAsia="Arial" w:hAnsi="Arial" w:cs="Arial"/>
        </w:rPr>
        <w:t>To demonstrate Design Thinking in practice, this report proposes a new venture: Rural Connect, a digital marketplace linking rural consumers, producers, and delivery partners.</w:t>
      </w:r>
    </w:p>
    <w:p w14:paraId="2AEBB5C3" w14:textId="4BBDD640" w:rsidR="00004982" w:rsidRPr="00364FDB" w:rsidRDefault="00004982" w:rsidP="00004982">
      <w:pPr>
        <w:rPr>
          <w:rFonts w:ascii="Arial" w:eastAsia="Arial" w:hAnsi="Arial" w:cs="Arial"/>
          <w:b/>
          <w:bCs/>
        </w:rPr>
      </w:pPr>
      <w:r w:rsidRPr="00364FDB">
        <w:rPr>
          <w:rFonts w:ascii="Arial" w:eastAsia="Arial" w:hAnsi="Arial" w:cs="Arial"/>
          <w:b/>
          <w:bCs/>
        </w:rPr>
        <w:t>Empathise</w:t>
      </w:r>
    </w:p>
    <w:p w14:paraId="2FA8B09D" w14:textId="77777777" w:rsidR="00004982" w:rsidRPr="00364FDB" w:rsidRDefault="00004982" w:rsidP="00004982">
      <w:pPr>
        <w:rPr>
          <w:rFonts w:ascii="Arial" w:eastAsia="Arial" w:hAnsi="Arial" w:cs="Arial"/>
        </w:rPr>
      </w:pPr>
      <w:r w:rsidRPr="00364FDB">
        <w:rPr>
          <w:rFonts w:ascii="Arial" w:eastAsia="Arial" w:hAnsi="Arial" w:cs="Arial"/>
        </w:rPr>
        <w:t>Empathy research reveals three key user groups with distinct needs and challenges.</w:t>
      </w:r>
    </w:p>
    <w:p w14:paraId="758C4868" w14:textId="4174FE42" w:rsidR="00004982" w:rsidRPr="00364FDB" w:rsidRDefault="00004982" w:rsidP="00004982">
      <w:pPr>
        <w:rPr>
          <w:rFonts w:ascii="Arial" w:eastAsia="Arial" w:hAnsi="Arial" w:cs="Arial"/>
        </w:rPr>
      </w:pPr>
      <w:r w:rsidRPr="00364FDB">
        <w:rPr>
          <w:rFonts w:ascii="Arial" w:eastAsia="Arial" w:hAnsi="Arial" w:cs="Arial"/>
        </w:rPr>
        <w:t>Rural consumers experience “choice deprivation” due to limited retail options. They often travel long distances to access supermarkets or specialist stores. Many desire fresh, locally produced goods but lack visibility of what is available nearby. They prefer convenient digital ordering, reliable delivery, and transparent pricing</w:t>
      </w:r>
      <w:r w:rsidR="00D679AC">
        <w:rPr>
          <w:rFonts w:ascii="Arial" w:eastAsia="Arial" w:hAnsi="Arial" w:cs="Arial"/>
        </w:rPr>
        <w:t xml:space="preserve"> </w:t>
      </w:r>
      <w:r w:rsidR="00D679AC" w:rsidRPr="00D679AC">
        <w:rPr>
          <w:rFonts w:ascii="Arial" w:eastAsia="Arial" w:hAnsi="Arial" w:cs="Arial"/>
          <w:b/>
          <w:bCs/>
        </w:rPr>
        <w:t>Brown (2009)</w:t>
      </w:r>
      <w:r w:rsidRPr="00D679AC">
        <w:rPr>
          <w:rFonts w:ascii="Arial" w:eastAsia="Arial" w:hAnsi="Arial" w:cs="Arial"/>
          <w:b/>
          <w:bCs/>
        </w:rPr>
        <w:t>.</w:t>
      </w:r>
    </w:p>
    <w:p w14:paraId="21C2A1AA" w14:textId="77777777" w:rsidR="00004982" w:rsidRPr="00364FDB" w:rsidRDefault="00004982" w:rsidP="00004982">
      <w:pPr>
        <w:rPr>
          <w:rFonts w:ascii="Arial" w:eastAsia="Arial" w:hAnsi="Arial" w:cs="Arial"/>
        </w:rPr>
      </w:pPr>
      <w:r w:rsidRPr="00364FDB">
        <w:rPr>
          <w:rFonts w:ascii="Arial" w:eastAsia="Arial" w:hAnsi="Arial" w:cs="Arial"/>
        </w:rPr>
        <w:t>Local producers experience “digital fatigue” from managing orders manually through social media and messaging apps. These tools are not designed for commerce, making stock management, payment collection, and delivery coordination difficult. Producers need affordable digital tools that simplify operations and expand market reach.</w:t>
      </w:r>
    </w:p>
    <w:p w14:paraId="750D48EE" w14:textId="15E3C819" w:rsidR="00004982" w:rsidRPr="00D679AC" w:rsidRDefault="00004982" w:rsidP="00D679AC">
      <w:pPr>
        <w:rPr>
          <w:rFonts w:ascii="Arial" w:eastAsia="Arial" w:hAnsi="Arial" w:cs="Arial"/>
        </w:rPr>
      </w:pPr>
      <w:r w:rsidRPr="00364FDB">
        <w:rPr>
          <w:rFonts w:ascii="Arial" w:eastAsia="Arial" w:hAnsi="Arial" w:cs="Arial"/>
        </w:rPr>
        <w:t>Delivery partners face inconsistent demand, inefficient routing, and low vehicle utilisation. They need predictable schedules, optimised routes, and coordinated delivery networks to improve profitability</w:t>
      </w:r>
      <w:r w:rsidR="00D679AC">
        <w:rPr>
          <w:rFonts w:ascii="Arial" w:eastAsia="Arial" w:hAnsi="Arial" w:cs="Arial"/>
        </w:rPr>
        <w:t xml:space="preserve"> </w:t>
      </w:r>
      <w:r w:rsidR="00D679AC" w:rsidRPr="00D679AC">
        <w:rPr>
          <w:rFonts w:ascii="Arial" w:eastAsia="Arial" w:hAnsi="Arial" w:cs="Arial"/>
          <w:b/>
          <w:bCs/>
        </w:rPr>
        <w:t>Brown (2009)</w:t>
      </w:r>
      <w:r w:rsidRPr="00D679AC">
        <w:rPr>
          <w:rFonts w:ascii="Arial" w:eastAsia="Arial" w:hAnsi="Arial" w:cs="Arial"/>
          <w:b/>
          <w:bCs/>
        </w:rPr>
        <w:t>.</w:t>
      </w:r>
      <w:r w:rsidRPr="00364FDB">
        <w:rPr>
          <w:rFonts w:ascii="Arial" w:eastAsia="Arial" w:hAnsi="Arial" w:cs="Arial"/>
        </w:rPr>
        <w:t xml:space="preserve"> Empathy tools such as personas, customer journey mapping, interviews, and shadowing help identify user pain points and emotional drivers. These insights form the foundation for problem framing and solution development.</w:t>
      </w:r>
      <w:r w:rsidRPr="00364FDB">
        <w:rPr>
          <w:rFonts w:ascii="Arial" w:hAnsi="Arial" w:cs="Arial"/>
        </w:rPr>
        <w:t xml:space="preserve"> </w:t>
      </w:r>
      <w:r w:rsidRPr="00364FDB">
        <w:rPr>
          <w:rFonts w:ascii="Arial" w:eastAsia="Arial" w:hAnsi="Arial" w:cs="Arial"/>
        </w:rPr>
        <w:t>Empathy research also reveals emotional factors that influence user behaviour. Rural consumers often feel disconnected from mainstream retail options and value the sense of community associated with buying local products</w:t>
      </w:r>
      <w:r w:rsidR="00D679AC">
        <w:rPr>
          <w:rFonts w:ascii="Arial" w:eastAsia="Arial" w:hAnsi="Arial" w:cs="Arial"/>
        </w:rPr>
        <w:t xml:space="preserve"> </w:t>
      </w:r>
      <w:r w:rsidR="00D679AC" w:rsidRPr="00D679AC">
        <w:rPr>
          <w:rFonts w:ascii="Arial" w:eastAsia="Arial" w:hAnsi="Arial" w:cs="Arial"/>
          <w:b/>
          <w:bCs/>
        </w:rPr>
        <w:t>Liedtka (2018)</w:t>
      </w:r>
      <w:r w:rsidRPr="00D679AC">
        <w:rPr>
          <w:rFonts w:ascii="Arial" w:eastAsia="Arial" w:hAnsi="Arial" w:cs="Arial"/>
          <w:b/>
          <w:bCs/>
        </w:rPr>
        <w:t>.</w:t>
      </w:r>
      <w:r w:rsidRPr="00364FDB">
        <w:rPr>
          <w:rFonts w:ascii="Arial" w:eastAsia="Arial" w:hAnsi="Arial" w:cs="Arial"/>
        </w:rPr>
        <w:t xml:space="preserve"> Producers may experience frustration and stress due to the unpredictability of manual order management and the lack of digital support. Delivery partners may feel undervalued or overlooked within traditional logistics networks</w:t>
      </w:r>
      <w:r w:rsidR="00D679AC">
        <w:rPr>
          <w:rFonts w:ascii="Arial" w:eastAsia="Arial" w:hAnsi="Arial" w:cs="Arial"/>
        </w:rPr>
        <w:t xml:space="preserve"> </w:t>
      </w:r>
      <w:r w:rsidR="00D679AC" w:rsidRPr="00D679AC">
        <w:rPr>
          <w:rFonts w:ascii="Arial" w:eastAsia="Arial" w:hAnsi="Arial" w:cs="Arial"/>
          <w:b/>
          <w:bCs/>
        </w:rPr>
        <w:t xml:space="preserve">Stanford </w:t>
      </w:r>
      <w:proofErr w:type="spellStart"/>
      <w:proofErr w:type="gramStart"/>
      <w:r w:rsidR="00D679AC" w:rsidRPr="00D679AC">
        <w:rPr>
          <w:rFonts w:ascii="Arial" w:eastAsia="Arial" w:hAnsi="Arial" w:cs="Arial"/>
          <w:b/>
          <w:bCs/>
        </w:rPr>
        <w:t>d.school</w:t>
      </w:r>
      <w:proofErr w:type="spellEnd"/>
      <w:proofErr w:type="gramEnd"/>
      <w:r w:rsidR="00D679AC" w:rsidRPr="00D679AC">
        <w:rPr>
          <w:rFonts w:ascii="Arial" w:eastAsia="Arial" w:hAnsi="Arial" w:cs="Arial"/>
          <w:b/>
          <w:bCs/>
        </w:rPr>
        <w:t xml:space="preserve"> (2018)</w:t>
      </w:r>
      <w:r w:rsidRPr="00D679AC">
        <w:rPr>
          <w:rFonts w:ascii="Arial" w:eastAsia="Arial" w:hAnsi="Arial" w:cs="Arial"/>
        </w:rPr>
        <w:t>. Understanding these emotional drivers is essential for developing solutions that resonate with users and address both functional and emotional needs</w:t>
      </w:r>
      <w:r w:rsidR="00D679AC" w:rsidRPr="00D679AC">
        <w:rPr>
          <w:rFonts w:ascii="Arial" w:eastAsia="Arial" w:hAnsi="Arial" w:cs="Arial"/>
        </w:rPr>
        <w:t xml:space="preserve"> </w:t>
      </w:r>
      <w:r w:rsidR="00D679AC" w:rsidRPr="00D679AC">
        <w:rPr>
          <w:rFonts w:ascii="Arial" w:eastAsia="Arial" w:hAnsi="Arial" w:cs="Arial"/>
          <w:b/>
          <w:bCs/>
        </w:rPr>
        <w:t xml:space="preserve">(Brown, 2009; Liedtka, 2018; Stanford </w:t>
      </w:r>
      <w:proofErr w:type="spellStart"/>
      <w:proofErr w:type="gramStart"/>
      <w:r w:rsidR="00D679AC" w:rsidRPr="00D679AC">
        <w:rPr>
          <w:rFonts w:ascii="Arial" w:eastAsia="Arial" w:hAnsi="Arial" w:cs="Arial"/>
          <w:b/>
          <w:bCs/>
        </w:rPr>
        <w:t>d.school</w:t>
      </w:r>
      <w:proofErr w:type="spellEnd"/>
      <w:proofErr w:type="gramEnd"/>
      <w:r w:rsidR="00D679AC" w:rsidRPr="00D679AC">
        <w:rPr>
          <w:rFonts w:ascii="Arial" w:eastAsia="Arial" w:hAnsi="Arial" w:cs="Arial"/>
          <w:b/>
          <w:bCs/>
        </w:rPr>
        <w:t>, 2018)</w:t>
      </w:r>
      <w:r w:rsidRPr="00D679AC">
        <w:rPr>
          <w:rFonts w:ascii="Arial" w:eastAsia="Arial" w:hAnsi="Arial" w:cs="Arial"/>
          <w:b/>
          <w:bCs/>
        </w:rPr>
        <w:t>.</w:t>
      </w:r>
    </w:p>
    <w:p w14:paraId="19B3CEC5" w14:textId="4CD13070" w:rsidR="00004982" w:rsidRPr="00364FDB" w:rsidRDefault="00004982" w:rsidP="00004982">
      <w:pPr>
        <w:rPr>
          <w:rFonts w:ascii="Arial" w:eastAsia="Arial" w:hAnsi="Arial" w:cs="Arial"/>
          <w:b/>
          <w:bCs/>
        </w:rPr>
      </w:pPr>
      <w:r w:rsidRPr="00364FDB">
        <w:rPr>
          <w:rFonts w:ascii="Arial" w:eastAsia="Arial" w:hAnsi="Arial" w:cs="Arial"/>
          <w:b/>
          <w:bCs/>
        </w:rPr>
        <w:t>Define</w:t>
      </w:r>
    </w:p>
    <w:p w14:paraId="22101C3B" w14:textId="77777777" w:rsidR="00004982" w:rsidRPr="00364FDB" w:rsidRDefault="00004982" w:rsidP="00004982">
      <w:pPr>
        <w:rPr>
          <w:rFonts w:ascii="Arial" w:eastAsia="Arial" w:hAnsi="Arial" w:cs="Arial"/>
        </w:rPr>
      </w:pPr>
      <w:r w:rsidRPr="00364FDB">
        <w:rPr>
          <w:rFonts w:ascii="Arial" w:eastAsia="Arial" w:hAnsi="Arial" w:cs="Arial"/>
        </w:rPr>
        <w:t>A clear problem statement helps focus the innovation process:</w:t>
      </w:r>
    </w:p>
    <w:p w14:paraId="5F17D3E8" w14:textId="00FFFC1A" w:rsidR="00004982" w:rsidRPr="00D679AC" w:rsidRDefault="00004982" w:rsidP="00004982">
      <w:pPr>
        <w:rPr>
          <w:rFonts w:ascii="Arial" w:eastAsia="Arial" w:hAnsi="Arial" w:cs="Arial"/>
          <w:b/>
          <w:bCs/>
        </w:rPr>
      </w:pPr>
      <w:r w:rsidRPr="00364FDB">
        <w:rPr>
          <w:rFonts w:ascii="Arial" w:eastAsia="Arial" w:hAnsi="Arial" w:cs="Arial"/>
        </w:rPr>
        <w:t>“Rural consumers lack convenient access to local products, while rural producers lack digital tools to market, sell, and distribute goods efficiently</w:t>
      </w:r>
      <w:r w:rsidR="00D679AC" w:rsidRPr="00D679AC">
        <w:t xml:space="preserve"> </w:t>
      </w:r>
      <w:r w:rsidR="00D679AC" w:rsidRPr="00D679AC">
        <w:rPr>
          <w:rFonts w:ascii="Arial" w:eastAsia="Arial" w:hAnsi="Arial" w:cs="Arial"/>
          <w:b/>
          <w:bCs/>
        </w:rPr>
        <w:t>Brown (2009)</w:t>
      </w:r>
      <w:r w:rsidRPr="00D679AC">
        <w:rPr>
          <w:rFonts w:ascii="Arial" w:eastAsia="Arial" w:hAnsi="Arial" w:cs="Arial"/>
          <w:b/>
          <w:bCs/>
        </w:rPr>
        <w:t>.</w:t>
      </w:r>
      <w:r w:rsidRPr="00364FDB">
        <w:rPr>
          <w:rFonts w:ascii="Arial" w:eastAsia="Arial" w:hAnsi="Arial" w:cs="Arial"/>
        </w:rPr>
        <w:t xml:space="preserve"> Delivery partners face inconsistent demand and inefficient routing, resulting in high operational costs</w:t>
      </w:r>
      <w:r w:rsidR="00D679AC">
        <w:rPr>
          <w:rFonts w:ascii="Arial" w:eastAsia="Arial" w:hAnsi="Arial" w:cs="Arial"/>
        </w:rPr>
        <w:t xml:space="preserve"> </w:t>
      </w:r>
      <w:r w:rsidR="00D679AC" w:rsidRPr="00D679AC">
        <w:rPr>
          <w:rFonts w:ascii="Arial" w:eastAsia="Arial" w:hAnsi="Arial" w:cs="Arial"/>
          <w:b/>
          <w:bCs/>
        </w:rPr>
        <w:t>IDEO (2015)</w:t>
      </w:r>
      <w:r w:rsidRPr="00D679AC">
        <w:rPr>
          <w:rFonts w:ascii="Arial" w:eastAsia="Arial" w:hAnsi="Arial" w:cs="Arial"/>
          <w:b/>
          <w:bCs/>
        </w:rPr>
        <w:t>.”</w:t>
      </w:r>
    </w:p>
    <w:p w14:paraId="30294845" w14:textId="220CDC4D" w:rsidR="00004982" w:rsidRPr="00D679AC" w:rsidRDefault="00004982" w:rsidP="00004982">
      <w:pPr>
        <w:rPr>
          <w:rFonts w:ascii="Arial" w:eastAsia="Arial" w:hAnsi="Arial" w:cs="Arial"/>
          <w:b/>
          <w:bCs/>
        </w:rPr>
      </w:pPr>
      <w:r w:rsidRPr="00364FDB">
        <w:rPr>
          <w:rFonts w:ascii="Arial" w:eastAsia="Arial" w:hAnsi="Arial" w:cs="Arial"/>
        </w:rPr>
        <w:t>This problem is multi</w:t>
      </w:r>
      <w:r w:rsidRPr="00364FDB">
        <w:rPr>
          <w:rFonts w:ascii="Arial" w:eastAsia="Arial" w:hAnsi="Arial" w:cs="Arial"/>
        </w:rPr>
        <w:noBreakHyphen/>
        <w:t>stakeholder, systemic, and ripe for innovation</w:t>
      </w:r>
      <w:r w:rsidR="00D679AC">
        <w:rPr>
          <w:rFonts w:ascii="Arial" w:eastAsia="Arial" w:hAnsi="Arial" w:cs="Arial"/>
        </w:rPr>
        <w:t xml:space="preserve"> </w:t>
      </w:r>
      <w:r w:rsidR="00D679AC" w:rsidRPr="00D679AC">
        <w:rPr>
          <w:rFonts w:ascii="Arial" w:eastAsia="Arial" w:hAnsi="Arial" w:cs="Arial"/>
          <w:b/>
          <w:bCs/>
        </w:rPr>
        <w:t>(Brown, 2009; IDEO, 2015)</w:t>
      </w:r>
      <w:r w:rsidRPr="00D679AC">
        <w:rPr>
          <w:rFonts w:ascii="Arial" w:eastAsia="Arial" w:hAnsi="Arial" w:cs="Arial"/>
          <w:b/>
          <w:bCs/>
        </w:rPr>
        <w:t>.</w:t>
      </w:r>
    </w:p>
    <w:p w14:paraId="551FD86A" w14:textId="77777777" w:rsidR="00D679AC" w:rsidRDefault="00D679AC" w:rsidP="00004982">
      <w:pPr>
        <w:rPr>
          <w:rFonts w:ascii="Arial" w:eastAsia="Arial" w:hAnsi="Arial" w:cs="Arial"/>
          <w:b/>
          <w:bCs/>
        </w:rPr>
      </w:pPr>
    </w:p>
    <w:p w14:paraId="3AC64281" w14:textId="240B0086" w:rsidR="00004982" w:rsidRPr="00364FDB" w:rsidRDefault="00004982" w:rsidP="00004982">
      <w:pPr>
        <w:rPr>
          <w:rFonts w:ascii="Arial" w:eastAsia="Arial" w:hAnsi="Arial" w:cs="Arial"/>
          <w:b/>
          <w:bCs/>
        </w:rPr>
      </w:pPr>
      <w:r w:rsidRPr="00364FDB">
        <w:rPr>
          <w:rFonts w:ascii="Arial" w:eastAsia="Arial" w:hAnsi="Arial" w:cs="Arial"/>
          <w:b/>
          <w:bCs/>
        </w:rPr>
        <w:t>Ideate</w:t>
      </w:r>
    </w:p>
    <w:p w14:paraId="62F2149F" w14:textId="243D90A5" w:rsidR="00004982" w:rsidRPr="00364FDB" w:rsidRDefault="00004982" w:rsidP="00004982">
      <w:pPr>
        <w:rPr>
          <w:rFonts w:ascii="Arial" w:eastAsia="Arial" w:hAnsi="Arial" w:cs="Arial"/>
        </w:rPr>
      </w:pPr>
      <w:r w:rsidRPr="00364FDB">
        <w:rPr>
          <w:rFonts w:ascii="Arial" w:eastAsia="Arial" w:hAnsi="Arial" w:cs="Arial"/>
        </w:rPr>
        <w:t>The ideation stage encourages creativity and exploration of multiple solutions. Ideas generated include rural subscription boxes, CSA digital platforms, AI producer dashboards, shared delivery networks, hyper</w:t>
      </w:r>
      <w:r w:rsidR="00D87507" w:rsidRPr="00364FDB">
        <w:rPr>
          <w:rFonts w:ascii="Arial" w:eastAsia="Arial" w:hAnsi="Arial" w:cs="Arial"/>
        </w:rPr>
        <w:t xml:space="preserve"> </w:t>
      </w:r>
      <w:r w:rsidRPr="00364FDB">
        <w:rPr>
          <w:rFonts w:ascii="Arial" w:eastAsia="Arial" w:hAnsi="Arial" w:cs="Arial"/>
        </w:rPr>
        <w:t>local discovery tools, carbon</w:t>
      </w:r>
      <w:r w:rsidRPr="00364FDB">
        <w:rPr>
          <w:rFonts w:ascii="Arial" w:eastAsia="Arial" w:hAnsi="Arial" w:cs="Arial"/>
        </w:rPr>
        <w:noBreakHyphen/>
        <w:t>tracking delivery options, and smart inventory prediction</w:t>
      </w:r>
      <w:r w:rsidR="00D679AC">
        <w:rPr>
          <w:rFonts w:ascii="Arial" w:eastAsia="Arial" w:hAnsi="Arial" w:cs="Arial"/>
        </w:rPr>
        <w:t xml:space="preserve"> </w:t>
      </w:r>
      <w:r w:rsidR="00D679AC" w:rsidRPr="00D679AC">
        <w:rPr>
          <w:rFonts w:ascii="Arial" w:eastAsia="Arial" w:hAnsi="Arial" w:cs="Arial"/>
          <w:b/>
          <w:bCs/>
        </w:rPr>
        <w:t xml:space="preserve">Stanford </w:t>
      </w:r>
      <w:proofErr w:type="spellStart"/>
      <w:proofErr w:type="gramStart"/>
      <w:r w:rsidR="00D679AC" w:rsidRPr="00D679AC">
        <w:rPr>
          <w:rFonts w:ascii="Arial" w:eastAsia="Arial" w:hAnsi="Arial" w:cs="Arial"/>
          <w:b/>
          <w:bCs/>
        </w:rPr>
        <w:t>d.school</w:t>
      </w:r>
      <w:proofErr w:type="spellEnd"/>
      <w:proofErr w:type="gramEnd"/>
      <w:r w:rsidR="00D679AC" w:rsidRPr="00D679AC">
        <w:rPr>
          <w:rFonts w:ascii="Arial" w:eastAsia="Arial" w:hAnsi="Arial" w:cs="Arial"/>
          <w:b/>
          <w:bCs/>
        </w:rPr>
        <w:t xml:space="preserve"> (2018)</w:t>
      </w:r>
      <w:r w:rsidRPr="00D679AC">
        <w:rPr>
          <w:rFonts w:ascii="Arial" w:eastAsia="Arial" w:hAnsi="Arial" w:cs="Arial"/>
          <w:b/>
          <w:bCs/>
        </w:rPr>
        <w:t>.</w:t>
      </w:r>
    </w:p>
    <w:p w14:paraId="7C0DF5B8" w14:textId="35CBF116" w:rsidR="00004982" w:rsidRPr="00364FDB" w:rsidRDefault="00004982" w:rsidP="00004982">
      <w:pPr>
        <w:rPr>
          <w:rFonts w:ascii="Arial" w:eastAsia="Arial" w:hAnsi="Arial" w:cs="Arial"/>
        </w:rPr>
      </w:pPr>
      <w:r w:rsidRPr="00364FDB">
        <w:rPr>
          <w:rFonts w:ascii="Arial" w:eastAsia="Arial" w:hAnsi="Arial" w:cs="Arial"/>
        </w:rPr>
        <w:t>After evaluating feasibility, desirability, and viability, the most effective solution is Rural Connect an integrated platform combining marketplace functionality, payment processing, delivery coordination, and producer dashboards</w:t>
      </w:r>
      <w:r w:rsidR="00D679AC">
        <w:rPr>
          <w:rFonts w:ascii="Arial" w:eastAsia="Arial" w:hAnsi="Arial" w:cs="Arial"/>
        </w:rPr>
        <w:t xml:space="preserve"> </w:t>
      </w:r>
      <w:r w:rsidR="00D679AC" w:rsidRPr="00D679AC">
        <w:rPr>
          <w:rFonts w:ascii="Arial" w:eastAsia="Arial" w:hAnsi="Arial" w:cs="Arial"/>
          <w:b/>
          <w:bCs/>
        </w:rPr>
        <w:t>Brown (2009)</w:t>
      </w:r>
      <w:r w:rsidRPr="00D679AC">
        <w:rPr>
          <w:rFonts w:ascii="Arial" w:eastAsia="Arial" w:hAnsi="Arial" w:cs="Arial"/>
          <w:b/>
          <w:bCs/>
        </w:rPr>
        <w:t xml:space="preserve">. </w:t>
      </w:r>
      <w:r w:rsidRPr="00364FDB">
        <w:rPr>
          <w:rFonts w:ascii="Arial" w:eastAsia="Arial" w:hAnsi="Arial" w:cs="Arial"/>
        </w:rPr>
        <w:t>This solution addresses multiple pain points simultaneously and creates value for consumers, producers, and delivery partners</w:t>
      </w:r>
      <w:r w:rsidR="00D679AC">
        <w:rPr>
          <w:rFonts w:ascii="Arial" w:eastAsia="Arial" w:hAnsi="Arial" w:cs="Arial"/>
        </w:rPr>
        <w:t xml:space="preserve"> </w:t>
      </w:r>
      <w:r w:rsidR="00D679AC" w:rsidRPr="00D679AC">
        <w:rPr>
          <w:rFonts w:ascii="Arial" w:eastAsia="Arial" w:hAnsi="Arial" w:cs="Arial"/>
          <w:b/>
          <w:bCs/>
        </w:rPr>
        <w:t xml:space="preserve">(Stanford </w:t>
      </w:r>
      <w:proofErr w:type="spellStart"/>
      <w:proofErr w:type="gramStart"/>
      <w:r w:rsidR="00D679AC" w:rsidRPr="00D679AC">
        <w:rPr>
          <w:rFonts w:ascii="Arial" w:eastAsia="Arial" w:hAnsi="Arial" w:cs="Arial"/>
          <w:b/>
          <w:bCs/>
        </w:rPr>
        <w:t>d.school</w:t>
      </w:r>
      <w:proofErr w:type="spellEnd"/>
      <w:proofErr w:type="gramEnd"/>
      <w:r w:rsidR="00D679AC" w:rsidRPr="00D679AC">
        <w:rPr>
          <w:rFonts w:ascii="Arial" w:eastAsia="Arial" w:hAnsi="Arial" w:cs="Arial"/>
          <w:b/>
          <w:bCs/>
        </w:rPr>
        <w:t>, 2018; Brown, 2009)</w:t>
      </w:r>
      <w:r w:rsidRPr="00364FDB">
        <w:rPr>
          <w:rFonts w:ascii="Arial" w:eastAsia="Arial" w:hAnsi="Arial" w:cs="Arial"/>
        </w:rPr>
        <w:t>.</w:t>
      </w:r>
    </w:p>
    <w:p w14:paraId="3E988B81" w14:textId="6BF2F2F6" w:rsidR="00004982" w:rsidRPr="00364FDB" w:rsidRDefault="00004982" w:rsidP="00004982">
      <w:pPr>
        <w:rPr>
          <w:rFonts w:ascii="Arial" w:eastAsia="Arial" w:hAnsi="Arial" w:cs="Arial"/>
          <w:b/>
          <w:bCs/>
        </w:rPr>
      </w:pPr>
      <w:r w:rsidRPr="00364FDB">
        <w:rPr>
          <w:rFonts w:ascii="Arial" w:eastAsia="Arial" w:hAnsi="Arial" w:cs="Arial"/>
          <w:b/>
          <w:bCs/>
        </w:rPr>
        <w:t>Prototype</w:t>
      </w:r>
    </w:p>
    <w:p w14:paraId="7D2CB0D9" w14:textId="123010A4" w:rsidR="00004982" w:rsidRPr="00D679AC" w:rsidRDefault="00004982" w:rsidP="00004982">
      <w:pPr>
        <w:rPr>
          <w:rFonts w:ascii="Arial" w:eastAsia="Arial" w:hAnsi="Arial" w:cs="Arial"/>
          <w:b/>
          <w:bCs/>
        </w:rPr>
      </w:pPr>
      <w:r w:rsidRPr="00364FDB">
        <w:rPr>
          <w:rFonts w:ascii="Arial" w:eastAsia="Arial" w:hAnsi="Arial" w:cs="Arial"/>
        </w:rPr>
        <w:t>The Rural Connect MVP includes a mobile</w:t>
      </w:r>
      <w:r w:rsidRPr="00364FDB">
        <w:rPr>
          <w:rFonts w:ascii="Arial" w:eastAsia="Arial" w:hAnsi="Arial" w:cs="Arial"/>
        </w:rPr>
        <w:noBreakHyphen/>
        <w:t>responsive marketplace where consumers can browse products, place orders, and make payments. Producers have access to an onboarding wizard, automated stock management, and order dashboards. Delivery partners receive optimised delivery schedules and real</w:t>
      </w:r>
      <w:r w:rsidRPr="00364FDB">
        <w:rPr>
          <w:rFonts w:ascii="Arial" w:eastAsia="Arial" w:hAnsi="Arial" w:cs="Arial"/>
        </w:rPr>
        <w:noBreakHyphen/>
        <w:t xml:space="preserve">time tracking </w:t>
      </w:r>
      <w:r w:rsidRPr="00D679AC">
        <w:rPr>
          <w:rFonts w:ascii="Arial" w:eastAsia="Arial" w:hAnsi="Arial" w:cs="Arial"/>
          <w:b/>
          <w:bCs/>
        </w:rPr>
        <w:t>information</w:t>
      </w:r>
      <w:r w:rsidR="00D679AC" w:rsidRPr="00D679AC">
        <w:rPr>
          <w:rFonts w:ascii="Arial" w:eastAsia="Arial" w:hAnsi="Arial" w:cs="Arial"/>
          <w:b/>
          <w:bCs/>
        </w:rPr>
        <w:t xml:space="preserve"> </w:t>
      </w:r>
      <w:r w:rsidR="00D679AC" w:rsidRPr="00D679AC">
        <w:rPr>
          <w:rFonts w:ascii="Arial" w:eastAsia="Arial" w:hAnsi="Arial" w:cs="Arial"/>
          <w:b/>
          <w:bCs/>
        </w:rPr>
        <w:t>Ries (2011)</w:t>
      </w:r>
      <w:r w:rsidRPr="00D679AC">
        <w:rPr>
          <w:rFonts w:ascii="Arial" w:eastAsia="Arial" w:hAnsi="Arial" w:cs="Arial"/>
          <w:b/>
          <w:bCs/>
        </w:rPr>
        <w:t>.</w:t>
      </w:r>
    </w:p>
    <w:p w14:paraId="36895EA2" w14:textId="58516854" w:rsidR="00004982" w:rsidRPr="00D679AC" w:rsidRDefault="00004982" w:rsidP="00004982">
      <w:pPr>
        <w:rPr>
          <w:rFonts w:ascii="Arial" w:eastAsia="Arial" w:hAnsi="Arial" w:cs="Arial"/>
          <w:b/>
          <w:bCs/>
        </w:rPr>
      </w:pPr>
      <w:r w:rsidRPr="00364FDB">
        <w:rPr>
          <w:rFonts w:ascii="Arial" w:eastAsia="Arial" w:hAnsi="Arial" w:cs="Arial"/>
        </w:rPr>
        <w:t>Additional features include customer reviews, AI</w:t>
      </w:r>
      <w:r w:rsidRPr="00364FDB">
        <w:rPr>
          <w:rFonts w:ascii="Arial" w:eastAsia="Arial" w:hAnsi="Arial" w:cs="Arial"/>
        </w:rPr>
        <w:noBreakHyphen/>
        <w:t>powered product recommendations, and secure payment processing. The revenue model includes transaction fees, delivery fees, and premium subscriptions for producers seeking advanced features</w:t>
      </w:r>
      <w:r w:rsidR="00D679AC">
        <w:rPr>
          <w:rFonts w:ascii="Arial" w:eastAsia="Arial" w:hAnsi="Arial" w:cs="Arial"/>
        </w:rPr>
        <w:t xml:space="preserve"> </w:t>
      </w:r>
      <w:r w:rsidR="00D679AC" w:rsidRPr="00D679AC">
        <w:rPr>
          <w:rFonts w:ascii="Arial" w:eastAsia="Arial" w:hAnsi="Arial" w:cs="Arial"/>
          <w:b/>
          <w:bCs/>
        </w:rPr>
        <w:t>Tidd &amp; Bessant (2021)</w:t>
      </w:r>
      <w:r w:rsidRPr="00D679AC">
        <w:rPr>
          <w:rFonts w:ascii="Arial" w:eastAsia="Arial" w:hAnsi="Arial" w:cs="Arial"/>
          <w:b/>
          <w:bCs/>
        </w:rPr>
        <w:t>.</w:t>
      </w:r>
    </w:p>
    <w:p w14:paraId="2FF36C2A" w14:textId="0559D4F5" w:rsidR="00885A90" w:rsidRPr="00364FDB" w:rsidRDefault="00004982" w:rsidP="00004982">
      <w:pPr>
        <w:rPr>
          <w:rFonts w:ascii="Arial" w:eastAsia="Arial" w:hAnsi="Arial" w:cs="Arial"/>
        </w:rPr>
      </w:pPr>
      <w:r w:rsidRPr="00364FDB">
        <w:rPr>
          <w:rFonts w:ascii="Arial" w:eastAsia="Arial" w:hAnsi="Arial" w:cs="Arial"/>
        </w:rPr>
        <w:t>The MVP focuses on core functionality needed to test the concept and gather user feedback</w:t>
      </w:r>
      <w:r w:rsidR="00D679AC">
        <w:rPr>
          <w:rFonts w:ascii="Arial" w:eastAsia="Arial" w:hAnsi="Arial" w:cs="Arial"/>
        </w:rPr>
        <w:t xml:space="preserve"> </w:t>
      </w:r>
      <w:r w:rsidR="00D679AC" w:rsidRPr="00D679AC">
        <w:rPr>
          <w:rFonts w:ascii="Arial" w:eastAsia="Arial" w:hAnsi="Arial" w:cs="Arial"/>
          <w:b/>
          <w:bCs/>
        </w:rPr>
        <w:t>(Ries, 2011; Tidd &amp; Bessant, 2021)</w:t>
      </w:r>
      <w:r w:rsidRPr="00D679AC">
        <w:rPr>
          <w:rFonts w:ascii="Arial" w:eastAsia="Arial" w:hAnsi="Arial" w:cs="Arial"/>
          <w:b/>
          <w:bCs/>
        </w:rPr>
        <w:t>.</w:t>
      </w:r>
    </w:p>
    <w:p w14:paraId="55A268A2" w14:textId="62A6B179" w:rsidR="00004982" w:rsidRPr="00364FDB" w:rsidRDefault="00004982" w:rsidP="00004982">
      <w:pPr>
        <w:rPr>
          <w:rFonts w:ascii="Arial" w:eastAsia="Arial" w:hAnsi="Arial" w:cs="Arial"/>
        </w:rPr>
      </w:pPr>
      <w:r w:rsidRPr="00364FDB">
        <w:rPr>
          <w:rFonts w:ascii="Arial" w:eastAsia="Arial" w:hAnsi="Arial" w:cs="Arial"/>
          <w:b/>
          <w:bCs/>
        </w:rPr>
        <w:t>Test</w:t>
      </w:r>
    </w:p>
    <w:p w14:paraId="63C18CA6" w14:textId="77777777" w:rsidR="00D679AC" w:rsidRPr="00D679AC" w:rsidRDefault="00004982" w:rsidP="00D679AC">
      <w:pPr>
        <w:rPr>
          <w:rFonts w:ascii="Arial" w:eastAsia="Arial" w:hAnsi="Arial" w:cs="Arial"/>
          <w:b/>
          <w:bCs/>
        </w:rPr>
      </w:pPr>
      <w:r w:rsidRPr="00364FDB">
        <w:rPr>
          <w:rFonts w:ascii="Arial" w:eastAsia="Arial" w:hAnsi="Arial" w:cs="Arial"/>
        </w:rPr>
        <w:t>Testing involves launching a pilot in one rural region with selected producers, consumers, and delivery partners</w:t>
      </w:r>
      <w:r w:rsidR="00364FDB">
        <w:rPr>
          <w:rFonts w:ascii="Arial" w:eastAsia="Arial" w:hAnsi="Arial" w:cs="Arial"/>
        </w:rPr>
        <w:t xml:space="preserve"> </w:t>
      </w:r>
      <w:r w:rsidR="00364FDB" w:rsidRPr="00364FDB">
        <w:rPr>
          <w:rFonts w:ascii="Arial" w:eastAsia="Arial" w:hAnsi="Arial" w:cs="Arial"/>
          <w:b/>
          <w:bCs/>
        </w:rPr>
        <w:t>Ries (2011)</w:t>
      </w:r>
      <w:r w:rsidRPr="00364FDB">
        <w:rPr>
          <w:rFonts w:ascii="Arial" w:eastAsia="Arial" w:hAnsi="Arial" w:cs="Arial"/>
          <w:b/>
          <w:bCs/>
        </w:rPr>
        <w:t>.</w:t>
      </w:r>
      <w:r w:rsidRPr="00364FDB">
        <w:rPr>
          <w:rFonts w:ascii="Arial" w:eastAsia="Arial" w:hAnsi="Arial" w:cs="Arial"/>
        </w:rPr>
        <w:t xml:space="preserve"> A/B testing helps refine interface designs, while heat</w:t>
      </w:r>
      <w:r w:rsidRPr="00364FDB">
        <w:rPr>
          <w:rFonts w:ascii="Arial" w:eastAsia="Arial" w:hAnsi="Arial" w:cs="Arial"/>
        </w:rPr>
        <w:noBreakHyphen/>
        <w:t>map analysis reveals user behaviour patterns. Producer usability testing identifies operational challenges, and delivery route efficiency testing evaluates logistics performance.</w:t>
      </w:r>
      <w:r w:rsidRPr="00364FDB">
        <w:rPr>
          <w:rFonts w:ascii="Arial" w:hAnsi="Arial" w:cs="Arial"/>
        </w:rPr>
        <w:t xml:space="preserve"> </w:t>
      </w:r>
      <w:r w:rsidRPr="00364FDB">
        <w:rPr>
          <w:rFonts w:ascii="Arial" w:eastAsia="Arial" w:hAnsi="Arial" w:cs="Arial"/>
        </w:rPr>
        <w:t>Testing should also involve gathering qualitative feedback through interviews, focus groups, and observational studies</w:t>
      </w:r>
      <w:r w:rsidR="00D679AC" w:rsidRPr="00D679AC">
        <w:t xml:space="preserve"> </w:t>
      </w:r>
      <w:r w:rsidR="00D679AC" w:rsidRPr="00D679AC">
        <w:rPr>
          <w:rFonts w:ascii="Arial" w:eastAsia="Arial" w:hAnsi="Arial" w:cs="Arial"/>
          <w:b/>
          <w:bCs/>
        </w:rPr>
        <w:t>Liedtka (2018)</w:t>
      </w:r>
      <w:r w:rsidRPr="00D679AC">
        <w:rPr>
          <w:rFonts w:ascii="Arial" w:eastAsia="Arial" w:hAnsi="Arial" w:cs="Arial"/>
          <w:b/>
          <w:bCs/>
        </w:rPr>
        <w:t>.</w:t>
      </w:r>
      <w:r w:rsidRPr="00364FDB">
        <w:rPr>
          <w:rFonts w:ascii="Arial" w:eastAsia="Arial" w:hAnsi="Arial" w:cs="Arial"/>
        </w:rPr>
        <w:t xml:space="preserve"> These methods provide deeper insights into user behaviour, preferences, and pain points. Entrepreneurs can use this feedback to refine platform features, improve usability, and enhance overall user experience. Continuous testing and iteration ensure that the platform evolves in response to changing user needs and market conditions</w:t>
      </w:r>
      <w:r w:rsidR="00D679AC">
        <w:rPr>
          <w:rFonts w:ascii="Arial" w:eastAsia="Arial" w:hAnsi="Arial" w:cs="Arial"/>
        </w:rPr>
        <w:t xml:space="preserve"> </w:t>
      </w:r>
      <w:r w:rsidR="00D679AC" w:rsidRPr="00D679AC">
        <w:rPr>
          <w:rFonts w:ascii="Arial" w:eastAsia="Arial" w:hAnsi="Arial" w:cs="Arial"/>
          <w:b/>
          <w:bCs/>
          <w:i/>
          <w:iCs/>
        </w:rPr>
        <w:t>(Ries, 2011; Liedtka, 2018)</w:t>
      </w:r>
    </w:p>
    <w:p w14:paraId="5294E026" w14:textId="133DAD3A" w:rsidR="00004982" w:rsidRPr="00364FDB" w:rsidRDefault="00004982" w:rsidP="00004982">
      <w:pPr>
        <w:rPr>
          <w:rFonts w:ascii="Arial" w:eastAsia="Arial" w:hAnsi="Arial" w:cs="Arial"/>
        </w:rPr>
      </w:pPr>
      <w:r w:rsidRPr="00364FDB">
        <w:rPr>
          <w:rFonts w:ascii="Arial" w:eastAsia="Arial" w:hAnsi="Arial" w:cs="Arial"/>
        </w:rPr>
        <w:t>.</w:t>
      </w:r>
    </w:p>
    <w:p w14:paraId="3467EEB8" w14:textId="77777777" w:rsidR="00004982" w:rsidRPr="00364FDB" w:rsidRDefault="00004982" w:rsidP="00004982">
      <w:pPr>
        <w:rPr>
          <w:rFonts w:ascii="Arial" w:eastAsia="Arial" w:hAnsi="Arial" w:cs="Arial"/>
        </w:rPr>
      </w:pPr>
      <w:r w:rsidRPr="00364FDB">
        <w:rPr>
          <w:rFonts w:ascii="Arial" w:eastAsia="Arial" w:hAnsi="Arial" w:cs="Arial"/>
        </w:rPr>
        <w:t>Success indicators include repeat purchase rates, producer retention, delivery efficiency, and customer satisfaction. Feedback informs iterative refinement, ensuring the platform evolves based on real user needs. Once validated, the venture can scale regionally and eventually nationally.</w:t>
      </w:r>
    </w:p>
    <w:p w14:paraId="4A18B6CB" w14:textId="77777777" w:rsidR="00C43F21" w:rsidRPr="00364FDB" w:rsidRDefault="00C43F21" w:rsidP="00004982">
      <w:pPr>
        <w:rPr>
          <w:rFonts w:ascii="Arial" w:eastAsia="Arial" w:hAnsi="Arial" w:cs="Arial"/>
          <w:b/>
          <w:bCs/>
        </w:rPr>
      </w:pPr>
    </w:p>
    <w:p w14:paraId="1E4B273B" w14:textId="77777777" w:rsidR="00C43F21" w:rsidRPr="00364FDB" w:rsidRDefault="00C43F21" w:rsidP="00004982">
      <w:pPr>
        <w:rPr>
          <w:rFonts w:ascii="Arial" w:eastAsia="Arial" w:hAnsi="Arial" w:cs="Arial"/>
          <w:b/>
          <w:bCs/>
        </w:rPr>
      </w:pPr>
    </w:p>
    <w:p w14:paraId="06CF0955" w14:textId="77777777" w:rsidR="00C43F21" w:rsidRPr="00364FDB" w:rsidRDefault="00C43F21" w:rsidP="00004982">
      <w:pPr>
        <w:rPr>
          <w:rFonts w:ascii="Arial" w:eastAsia="Arial" w:hAnsi="Arial" w:cs="Arial"/>
          <w:b/>
          <w:bCs/>
        </w:rPr>
      </w:pPr>
    </w:p>
    <w:p w14:paraId="4E4A8A1A" w14:textId="77777777" w:rsidR="00C43F21" w:rsidRPr="00364FDB" w:rsidRDefault="00C43F21" w:rsidP="00004982">
      <w:pPr>
        <w:rPr>
          <w:rFonts w:ascii="Arial" w:eastAsia="Arial" w:hAnsi="Arial" w:cs="Arial"/>
          <w:b/>
          <w:bCs/>
        </w:rPr>
      </w:pPr>
    </w:p>
    <w:p w14:paraId="123DC550" w14:textId="3837C342" w:rsidR="00004982" w:rsidRPr="00364FDB" w:rsidRDefault="00004982" w:rsidP="00004982">
      <w:pPr>
        <w:rPr>
          <w:rFonts w:ascii="Arial" w:eastAsia="Arial" w:hAnsi="Arial" w:cs="Arial"/>
          <w:b/>
          <w:bCs/>
        </w:rPr>
      </w:pPr>
      <w:r w:rsidRPr="00364FDB">
        <w:rPr>
          <w:rFonts w:ascii="Arial" w:eastAsia="Arial" w:hAnsi="Arial" w:cs="Arial"/>
          <w:b/>
          <w:bCs/>
        </w:rPr>
        <w:t>Conclusion</w:t>
      </w:r>
    </w:p>
    <w:p w14:paraId="66C757F1" w14:textId="77777777" w:rsidR="00004982" w:rsidRPr="00364FDB" w:rsidRDefault="00004982" w:rsidP="00004982">
      <w:pPr>
        <w:rPr>
          <w:rFonts w:ascii="Arial" w:eastAsia="Arial" w:hAnsi="Arial" w:cs="Arial"/>
        </w:rPr>
      </w:pPr>
      <w:r w:rsidRPr="00364FDB">
        <w:rPr>
          <w:rFonts w:ascii="Arial" w:eastAsia="Arial" w:hAnsi="Arial" w:cs="Arial"/>
        </w:rPr>
        <w:t>Digital transformation has permanently reshaped the UK’s commercial landscape. SMEs face capability gaps in e</w:t>
      </w:r>
      <w:r w:rsidRPr="00364FDB">
        <w:rPr>
          <w:rFonts w:ascii="Arial" w:eastAsia="Arial" w:hAnsi="Arial" w:cs="Arial"/>
        </w:rPr>
        <w:noBreakHyphen/>
        <w:t>commerce, logistics, payments, and marketing, creating significant opportunities for innovation. Rural commerce represents a major opportunity area due to its unique challenges and underserved market.</w:t>
      </w:r>
    </w:p>
    <w:p w14:paraId="56BC429A" w14:textId="5C5D8A0D" w:rsidR="00B51F47" w:rsidRPr="00364FDB" w:rsidRDefault="00004982" w:rsidP="00B51F47">
      <w:pPr>
        <w:rPr>
          <w:rFonts w:ascii="Arial" w:eastAsia="Arial" w:hAnsi="Arial" w:cs="Arial"/>
        </w:rPr>
      </w:pPr>
      <w:r w:rsidRPr="00364FDB">
        <w:rPr>
          <w:rFonts w:ascii="Arial" w:eastAsia="Arial" w:hAnsi="Arial" w:cs="Arial"/>
        </w:rPr>
        <w:t>Using Design Thinking, this report identified key opportunity areas and developed a user</w:t>
      </w:r>
      <w:r w:rsidRPr="00364FDB">
        <w:rPr>
          <w:rFonts w:ascii="Arial" w:eastAsia="Arial" w:hAnsi="Arial" w:cs="Arial"/>
        </w:rPr>
        <w:noBreakHyphen/>
        <w:t>centred venture concept</w:t>
      </w:r>
      <w:r w:rsidR="00B51F47" w:rsidRPr="00364FDB">
        <w:rPr>
          <w:rFonts w:ascii="Arial" w:eastAsia="Arial" w:hAnsi="Arial" w:cs="Arial"/>
        </w:rPr>
        <w:t xml:space="preserve"> </w:t>
      </w:r>
      <w:r w:rsidRPr="00364FDB">
        <w:rPr>
          <w:rFonts w:ascii="Arial" w:eastAsia="Arial" w:hAnsi="Arial" w:cs="Arial"/>
        </w:rPr>
        <w:t xml:space="preserve">Rural Connect. By progressing through empathy, definition, ideation, prototyping, and testing, the venture remains focused on solving real user problems. Rural Connect has the potential to </w:t>
      </w:r>
      <w:r w:rsidR="00B51F47" w:rsidRPr="00364FDB">
        <w:rPr>
          <w:rFonts w:ascii="Arial" w:eastAsia="Arial" w:hAnsi="Arial" w:cs="Arial"/>
        </w:rPr>
        <w:t xml:space="preserve">Beyond the immediate observations made throughout this report, </w:t>
      </w:r>
      <w:proofErr w:type="gramStart"/>
      <w:r w:rsidR="00B51F47" w:rsidRPr="00364FDB">
        <w:rPr>
          <w:rFonts w:ascii="Arial" w:eastAsia="Arial" w:hAnsi="Arial" w:cs="Arial"/>
        </w:rPr>
        <w:t>it is clear that digital</w:t>
      </w:r>
      <w:proofErr w:type="gramEnd"/>
      <w:r w:rsidR="00B51F47" w:rsidRPr="00364FDB">
        <w:rPr>
          <w:rFonts w:ascii="Arial" w:eastAsia="Arial" w:hAnsi="Arial" w:cs="Arial"/>
        </w:rPr>
        <w:t xml:space="preserve"> transformation in the UK is not simply a technological shift but a broader socio</w:t>
      </w:r>
      <w:r w:rsidR="00B51F47" w:rsidRPr="00364FDB">
        <w:rPr>
          <w:rFonts w:ascii="Arial" w:eastAsia="Arial" w:hAnsi="Arial" w:cs="Arial"/>
        </w:rPr>
        <w:noBreakHyphen/>
        <w:t>economic transition that is redefining how value is created, delivered, and experienced. SMEs, which form the backbone of the UK economy, are now operating in an environment where digital capability is directly linked to competitiveness, resilience, and long</w:t>
      </w:r>
      <w:r w:rsidR="00B51F47" w:rsidRPr="00364FDB">
        <w:rPr>
          <w:rFonts w:ascii="Arial" w:eastAsia="Arial" w:hAnsi="Arial" w:cs="Arial"/>
        </w:rPr>
        <w:noBreakHyphen/>
        <w:t>term sustainability. The pandemic accelerated this transition, but the momentum has continued because consumers have permanently adjusted their expectations around convenience, accessibility, and digital engagement.</w:t>
      </w:r>
    </w:p>
    <w:p w14:paraId="0F53F1FA" w14:textId="05F3EA30" w:rsidR="00B51F47" w:rsidRPr="00364FDB" w:rsidRDefault="00B51F47" w:rsidP="00B51F47">
      <w:pPr>
        <w:rPr>
          <w:rFonts w:ascii="Arial" w:eastAsia="Arial" w:hAnsi="Arial" w:cs="Arial"/>
        </w:rPr>
      </w:pPr>
      <w:r w:rsidRPr="00364FDB">
        <w:rPr>
          <w:rFonts w:ascii="Arial" w:eastAsia="Arial" w:hAnsi="Arial" w:cs="Arial"/>
        </w:rPr>
        <w:t>The opportunity areas identified e</w:t>
      </w:r>
      <w:r w:rsidRPr="00364FDB">
        <w:rPr>
          <w:rFonts w:ascii="Arial" w:eastAsia="Arial" w:hAnsi="Arial" w:cs="Arial"/>
        </w:rPr>
        <w:noBreakHyphen/>
        <w:t>commerce platforms, logistics solutions, digital payments, digital marketing, and rural commerce demonstrate that innovation is most effective when it responds directly to user pain points and structural gaps in the market. These areas also highlight the importance of integrated solutions rather than isolated digital tools. SMEs increasingly require platforms that combine multiple functions, reduce complexity, and provide actionable insights. This reinforces the relevance of Design Thinking, which encourages entrepreneurs to approach innovation holistically and iteratively, ensuring that solutions evolve alongside user needs and technological developments.</w:t>
      </w:r>
    </w:p>
    <w:p w14:paraId="2276CA1B" w14:textId="77777777" w:rsidR="00B51F47" w:rsidRPr="00364FDB" w:rsidRDefault="00B51F47" w:rsidP="00B51F47">
      <w:pPr>
        <w:rPr>
          <w:rFonts w:ascii="Arial" w:eastAsia="Arial" w:hAnsi="Arial" w:cs="Arial"/>
        </w:rPr>
      </w:pPr>
      <w:r w:rsidRPr="00364FDB">
        <w:rPr>
          <w:rFonts w:ascii="Arial" w:eastAsia="Arial" w:hAnsi="Arial" w:cs="Arial"/>
        </w:rPr>
        <w:t>The Rural Connect venture concept illustrates how Design Thinking can be applied to create meaningful, user</w:t>
      </w:r>
      <w:r w:rsidRPr="00364FDB">
        <w:rPr>
          <w:rFonts w:ascii="Arial" w:eastAsia="Arial" w:hAnsi="Arial" w:cs="Arial"/>
        </w:rPr>
        <w:noBreakHyphen/>
        <w:t>centred innovation. By focusing on empathy, problem definition, ideation, prototyping, and testing, the venture addresses real challenges faced by rural consumers, producers, and delivery partners. It also demonstrates how digital tools can strengthen local economies, support sustainability, and reduce inequalities in digital access. The iterative nature of Design Thinking ensures that Rural Connect can continue to adapt as market conditions change, making it a scalable and sustainable solution.</w:t>
      </w:r>
    </w:p>
    <w:p w14:paraId="42342FD2" w14:textId="77777777" w:rsidR="00B51F47" w:rsidRPr="00364FDB" w:rsidRDefault="00B51F47" w:rsidP="00B51F47">
      <w:pPr>
        <w:rPr>
          <w:rFonts w:ascii="Arial" w:eastAsia="Arial" w:hAnsi="Arial" w:cs="Arial"/>
        </w:rPr>
      </w:pPr>
      <w:r w:rsidRPr="00364FDB">
        <w:rPr>
          <w:rFonts w:ascii="Arial" w:eastAsia="Arial" w:hAnsi="Arial" w:cs="Arial"/>
        </w:rPr>
        <w:t>Ultimately, the future of digital transformation in the UK will depend on the ability of entrepreneurs and SMEs to embrace continuous learning, experimentation, and user</w:t>
      </w:r>
      <w:r w:rsidRPr="00364FDB">
        <w:rPr>
          <w:rFonts w:ascii="Arial" w:eastAsia="Arial" w:hAnsi="Arial" w:cs="Arial"/>
        </w:rPr>
        <w:noBreakHyphen/>
        <w:t>centred innovation. As digital technologies evolve, new opportunities will emerge, and businesses that adopt Design Thinking principles will be better positioned to navigate uncertainty, respond to user expectations, and create long</w:t>
      </w:r>
      <w:r w:rsidRPr="00364FDB">
        <w:rPr>
          <w:rFonts w:ascii="Arial" w:eastAsia="Arial" w:hAnsi="Arial" w:cs="Arial"/>
        </w:rPr>
        <w:noBreakHyphen/>
        <w:t>lasting value. The insights from this report highlight that innovation is not only possible but essential for SMEs seeking to thrive in an increasingly digital economy.</w:t>
      </w:r>
    </w:p>
    <w:p w14:paraId="08C1353F" w14:textId="2214BBE1" w:rsidR="007B7482" w:rsidRPr="00364FDB" w:rsidRDefault="007B7482" w:rsidP="007B7482">
      <w:pPr>
        <w:rPr>
          <w:rFonts w:ascii="Arial" w:eastAsia="Arial" w:hAnsi="Arial" w:cs="Arial"/>
          <w:b/>
          <w:bCs/>
        </w:rPr>
      </w:pPr>
      <w:r w:rsidRPr="00364FDB">
        <w:rPr>
          <w:rFonts w:ascii="Arial" w:eastAsia="Arial" w:hAnsi="Arial" w:cs="Arial"/>
          <w:b/>
          <w:bCs/>
        </w:rPr>
        <w:t>References</w:t>
      </w:r>
    </w:p>
    <w:p w14:paraId="772477F1" w14:textId="11DEBD2F" w:rsidR="007B7482" w:rsidRPr="00364FDB" w:rsidRDefault="00A94451" w:rsidP="007B7482">
      <w:pPr>
        <w:rPr>
          <w:rFonts w:ascii="Arial" w:eastAsia="Arial" w:hAnsi="Arial" w:cs="Arial"/>
        </w:rPr>
      </w:pPr>
      <w:r w:rsidRPr="00364FDB">
        <w:rPr>
          <w:rFonts w:ascii="Arial" w:eastAsia="Arial" w:hAnsi="Arial" w:cs="Arial"/>
        </w:rPr>
        <w:t>1.</w:t>
      </w:r>
      <w:r w:rsidR="007B7482" w:rsidRPr="00364FDB">
        <w:rPr>
          <w:rFonts w:ascii="Arial" w:eastAsia="Arial" w:hAnsi="Arial" w:cs="Arial"/>
        </w:rPr>
        <w:t xml:space="preserve">Brown, T. (2009) </w:t>
      </w:r>
      <w:r w:rsidR="007B7482" w:rsidRPr="00364FDB">
        <w:rPr>
          <w:rFonts w:ascii="Arial" w:eastAsia="Arial" w:hAnsi="Arial" w:cs="Arial"/>
          <w:i/>
          <w:iCs/>
        </w:rPr>
        <w:t>Change by Design: How Design Thinking Creates New Alternatives for Business and Society</w:t>
      </w:r>
      <w:r w:rsidR="007B7482" w:rsidRPr="00364FDB">
        <w:rPr>
          <w:rFonts w:ascii="Arial" w:eastAsia="Arial" w:hAnsi="Arial" w:cs="Arial"/>
        </w:rPr>
        <w:t>. New York: Harper Business.</w:t>
      </w:r>
    </w:p>
    <w:p w14:paraId="4D1A5262" w14:textId="5BF31DA2" w:rsidR="007B7482" w:rsidRPr="00364FDB" w:rsidRDefault="00A94451" w:rsidP="007B7482">
      <w:pPr>
        <w:rPr>
          <w:rFonts w:ascii="Arial" w:eastAsia="Arial" w:hAnsi="Arial" w:cs="Arial"/>
        </w:rPr>
      </w:pPr>
      <w:r w:rsidRPr="00364FDB">
        <w:rPr>
          <w:rFonts w:ascii="Arial" w:eastAsia="Arial" w:hAnsi="Arial" w:cs="Arial"/>
        </w:rPr>
        <w:t>2.</w:t>
      </w:r>
      <w:r w:rsidR="007B7482" w:rsidRPr="00364FDB">
        <w:rPr>
          <w:rFonts w:ascii="Arial" w:eastAsia="Arial" w:hAnsi="Arial" w:cs="Arial"/>
        </w:rPr>
        <w:t xml:space="preserve">Chaffey, D. and Ellis-Chadwick, F. (2019) </w:t>
      </w:r>
      <w:r w:rsidR="007B7482" w:rsidRPr="00364FDB">
        <w:rPr>
          <w:rFonts w:ascii="Arial" w:eastAsia="Arial" w:hAnsi="Arial" w:cs="Arial"/>
          <w:i/>
          <w:iCs/>
        </w:rPr>
        <w:t>Digital Marketing</w:t>
      </w:r>
      <w:r w:rsidR="007B7482" w:rsidRPr="00364FDB">
        <w:rPr>
          <w:rFonts w:ascii="Arial" w:eastAsia="Arial" w:hAnsi="Arial" w:cs="Arial"/>
        </w:rPr>
        <w:t xml:space="preserve">. 7th </w:t>
      </w:r>
      <w:proofErr w:type="spellStart"/>
      <w:r w:rsidR="007B7482" w:rsidRPr="00364FDB">
        <w:rPr>
          <w:rFonts w:ascii="Arial" w:eastAsia="Arial" w:hAnsi="Arial" w:cs="Arial"/>
        </w:rPr>
        <w:t>edn</w:t>
      </w:r>
      <w:proofErr w:type="spellEnd"/>
      <w:r w:rsidR="007B7482" w:rsidRPr="00364FDB">
        <w:rPr>
          <w:rFonts w:ascii="Arial" w:eastAsia="Arial" w:hAnsi="Arial" w:cs="Arial"/>
        </w:rPr>
        <w:t>. Harlow: Pearson.</w:t>
      </w:r>
    </w:p>
    <w:p w14:paraId="05D760EE" w14:textId="15A05E25" w:rsidR="007B7482" w:rsidRPr="00364FDB" w:rsidRDefault="00A94451" w:rsidP="007B7482">
      <w:pPr>
        <w:rPr>
          <w:rFonts w:ascii="Arial" w:eastAsia="Arial" w:hAnsi="Arial" w:cs="Arial"/>
        </w:rPr>
      </w:pPr>
      <w:r w:rsidRPr="00364FDB">
        <w:rPr>
          <w:rFonts w:ascii="Arial" w:eastAsia="Arial" w:hAnsi="Arial" w:cs="Arial"/>
        </w:rPr>
        <w:t>3, DEFRA</w:t>
      </w:r>
      <w:r w:rsidR="007B7482" w:rsidRPr="00364FDB">
        <w:rPr>
          <w:rFonts w:ascii="Arial" w:eastAsia="Arial" w:hAnsi="Arial" w:cs="Arial"/>
        </w:rPr>
        <w:t xml:space="preserve"> (2022) </w:t>
      </w:r>
      <w:r w:rsidR="007B7482" w:rsidRPr="00364FDB">
        <w:rPr>
          <w:rFonts w:ascii="Arial" w:eastAsia="Arial" w:hAnsi="Arial" w:cs="Arial"/>
          <w:i/>
          <w:iCs/>
        </w:rPr>
        <w:t>Rural Economic Bulletin for England</w:t>
      </w:r>
      <w:r w:rsidR="007B7482" w:rsidRPr="00364FDB">
        <w:rPr>
          <w:rFonts w:ascii="Arial" w:eastAsia="Arial" w:hAnsi="Arial" w:cs="Arial"/>
        </w:rPr>
        <w:t>. London: Department for Environment, Food and Rural Affairs.</w:t>
      </w:r>
    </w:p>
    <w:p w14:paraId="32AE5072" w14:textId="00FEE490" w:rsidR="007B7482" w:rsidRPr="00364FDB" w:rsidRDefault="00A94451" w:rsidP="007B7482">
      <w:pPr>
        <w:rPr>
          <w:rFonts w:ascii="Arial" w:eastAsia="Arial" w:hAnsi="Arial" w:cs="Arial"/>
        </w:rPr>
      </w:pPr>
      <w:r w:rsidRPr="00364FDB">
        <w:rPr>
          <w:rFonts w:ascii="Arial" w:eastAsia="Arial" w:hAnsi="Arial" w:cs="Arial"/>
        </w:rPr>
        <w:t>4, Financial</w:t>
      </w:r>
      <w:r w:rsidR="007B7482" w:rsidRPr="00364FDB">
        <w:rPr>
          <w:rFonts w:ascii="Arial" w:eastAsia="Arial" w:hAnsi="Arial" w:cs="Arial"/>
        </w:rPr>
        <w:t xml:space="preserve"> Conduct Authority (2022) </w:t>
      </w:r>
      <w:r w:rsidR="007B7482" w:rsidRPr="00364FDB">
        <w:rPr>
          <w:rFonts w:ascii="Arial" w:eastAsia="Arial" w:hAnsi="Arial" w:cs="Arial"/>
          <w:i/>
          <w:iCs/>
        </w:rPr>
        <w:t>Open Banking and Digital Payments Report</w:t>
      </w:r>
      <w:r w:rsidR="007B7482" w:rsidRPr="00364FDB">
        <w:rPr>
          <w:rFonts w:ascii="Arial" w:eastAsia="Arial" w:hAnsi="Arial" w:cs="Arial"/>
        </w:rPr>
        <w:t>. London: FCA.</w:t>
      </w:r>
    </w:p>
    <w:p w14:paraId="76C0E9C0" w14:textId="61D46FAC" w:rsidR="001E7B4E" w:rsidRPr="00364FDB" w:rsidRDefault="00A94451" w:rsidP="007B7482">
      <w:pPr>
        <w:rPr>
          <w:rFonts w:ascii="Arial" w:eastAsia="Arial" w:hAnsi="Arial" w:cs="Arial"/>
        </w:rPr>
      </w:pPr>
      <w:r w:rsidRPr="00364FDB">
        <w:rPr>
          <w:rFonts w:ascii="Arial" w:eastAsia="Arial" w:hAnsi="Arial" w:cs="Arial"/>
        </w:rPr>
        <w:t>5, Liedtka</w:t>
      </w:r>
      <w:r w:rsidR="007B7482" w:rsidRPr="00364FDB">
        <w:rPr>
          <w:rFonts w:ascii="Arial" w:eastAsia="Arial" w:hAnsi="Arial" w:cs="Arial"/>
        </w:rPr>
        <w:t xml:space="preserve">, J. (2018) ‘Why Design Thinking Works’, </w:t>
      </w:r>
      <w:r w:rsidR="007B7482" w:rsidRPr="00364FDB">
        <w:rPr>
          <w:rFonts w:ascii="Arial" w:eastAsia="Arial" w:hAnsi="Arial" w:cs="Arial"/>
          <w:i/>
          <w:iCs/>
        </w:rPr>
        <w:t>Harvard Business Review</w:t>
      </w:r>
      <w:r w:rsidR="007B7482" w:rsidRPr="00364FDB">
        <w:rPr>
          <w:rFonts w:ascii="Arial" w:eastAsia="Arial" w:hAnsi="Arial" w:cs="Arial"/>
        </w:rPr>
        <w:t>, 96(5), pp. 72–79.</w:t>
      </w:r>
    </w:p>
    <w:p w14:paraId="105D894F" w14:textId="223FF534" w:rsidR="007B7482" w:rsidRPr="00364FDB" w:rsidRDefault="00A94451" w:rsidP="007B7482">
      <w:pPr>
        <w:rPr>
          <w:rFonts w:ascii="Arial" w:eastAsia="Arial" w:hAnsi="Arial" w:cs="Arial"/>
        </w:rPr>
      </w:pPr>
      <w:r w:rsidRPr="00364FDB">
        <w:rPr>
          <w:rFonts w:ascii="Arial" w:eastAsia="Arial" w:hAnsi="Arial" w:cs="Arial"/>
        </w:rPr>
        <w:t>6, OECD</w:t>
      </w:r>
      <w:r w:rsidR="007B7482" w:rsidRPr="00364FDB">
        <w:rPr>
          <w:rFonts w:ascii="Arial" w:eastAsia="Arial" w:hAnsi="Arial" w:cs="Arial"/>
        </w:rPr>
        <w:t xml:space="preserve"> (2021) </w:t>
      </w:r>
      <w:r w:rsidR="007B7482" w:rsidRPr="00364FDB">
        <w:rPr>
          <w:rFonts w:ascii="Arial" w:eastAsia="Arial" w:hAnsi="Arial" w:cs="Arial"/>
          <w:i/>
          <w:iCs/>
        </w:rPr>
        <w:t>The Digital Transformation of SMEs</w:t>
      </w:r>
      <w:r w:rsidR="007B7482" w:rsidRPr="00364FDB">
        <w:rPr>
          <w:rFonts w:ascii="Arial" w:eastAsia="Arial" w:hAnsi="Arial" w:cs="Arial"/>
        </w:rPr>
        <w:t>. Paris: OECD Publishing.</w:t>
      </w:r>
    </w:p>
    <w:p w14:paraId="6F69535E" w14:textId="77777777" w:rsidR="007B7482" w:rsidRPr="00364FDB" w:rsidRDefault="007B7482" w:rsidP="007B7482">
      <w:pPr>
        <w:rPr>
          <w:rFonts w:ascii="Arial" w:eastAsia="Arial" w:hAnsi="Arial" w:cs="Arial"/>
        </w:rPr>
      </w:pPr>
      <w:r w:rsidRPr="00364FDB">
        <w:rPr>
          <w:rFonts w:ascii="Arial" w:eastAsia="Arial" w:hAnsi="Arial" w:cs="Arial"/>
        </w:rPr>
        <w:t xml:space="preserve">Osterwalder, A. and Pigneur, Y. (2010) </w:t>
      </w:r>
      <w:r w:rsidRPr="00364FDB">
        <w:rPr>
          <w:rFonts w:ascii="Arial" w:eastAsia="Arial" w:hAnsi="Arial" w:cs="Arial"/>
          <w:i/>
          <w:iCs/>
        </w:rPr>
        <w:t>Business Model Generation</w:t>
      </w:r>
      <w:r w:rsidRPr="00364FDB">
        <w:rPr>
          <w:rFonts w:ascii="Arial" w:eastAsia="Arial" w:hAnsi="Arial" w:cs="Arial"/>
        </w:rPr>
        <w:t>. Hoboken: John Wiley &amp; Sons.</w:t>
      </w:r>
    </w:p>
    <w:p w14:paraId="36B03BC7" w14:textId="77777777" w:rsidR="007B7482" w:rsidRPr="00364FDB" w:rsidRDefault="007B7482" w:rsidP="007B7482">
      <w:pPr>
        <w:rPr>
          <w:rFonts w:ascii="Arial" w:eastAsia="Arial" w:hAnsi="Arial" w:cs="Arial"/>
        </w:rPr>
      </w:pPr>
      <w:r w:rsidRPr="00364FDB">
        <w:rPr>
          <w:rFonts w:ascii="Arial" w:eastAsia="Arial" w:hAnsi="Arial" w:cs="Arial"/>
        </w:rPr>
        <w:t xml:space="preserve">Ries, E. (2011) </w:t>
      </w:r>
      <w:r w:rsidRPr="00364FDB">
        <w:rPr>
          <w:rFonts w:ascii="Arial" w:eastAsia="Arial" w:hAnsi="Arial" w:cs="Arial"/>
          <w:i/>
          <w:iCs/>
        </w:rPr>
        <w:t>The Lean Startup</w:t>
      </w:r>
      <w:r w:rsidRPr="00364FDB">
        <w:rPr>
          <w:rFonts w:ascii="Arial" w:eastAsia="Arial" w:hAnsi="Arial" w:cs="Arial"/>
        </w:rPr>
        <w:t>. New York: Crown Business.</w:t>
      </w:r>
    </w:p>
    <w:p w14:paraId="21F21A3C" w14:textId="23F81BFF" w:rsidR="007B7482" w:rsidRPr="00364FDB" w:rsidRDefault="007B7482" w:rsidP="007B7482">
      <w:pPr>
        <w:rPr>
          <w:rFonts w:ascii="Arial" w:eastAsia="Arial" w:hAnsi="Arial" w:cs="Arial"/>
        </w:rPr>
      </w:pPr>
      <w:r w:rsidRPr="00364FDB">
        <w:rPr>
          <w:rFonts w:ascii="Arial" w:eastAsia="Arial" w:hAnsi="Arial" w:cs="Arial"/>
        </w:rPr>
        <w:t xml:space="preserve">Stanford </w:t>
      </w:r>
      <w:r w:rsidR="00C67216" w:rsidRPr="00364FDB">
        <w:rPr>
          <w:rFonts w:ascii="Arial" w:eastAsia="Arial" w:hAnsi="Arial" w:cs="Arial"/>
        </w:rPr>
        <w:t>d. school</w:t>
      </w:r>
      <w:r w:rsidRPr="00364FDB">
        <w:rPr>
          <w:rFonts w:ascii="Arial" w:eastAsia="Arial" w:hAnsi="Arial" w:cs="Arial"/>
        </w:rPr>
        <w:t xml:space="preserve"> (2018) </w:t>
      </w:r>
      <w:r w:rsidRPr="00364FDB">
        <w:rPr>
          <w:rFonts w:ascii="Arial" w:eastAsia="Arial" w:hAnsi="Arial" w:cs="Arial"/>
          <w:i/>
          <w:iCs/>
        </w:rPr>
        <w:t>An Introduction to Design Thinking Process Guide</w:t>
      </w:r>
      <w:r w:rsidRPr="00364FDB">
        <w:rPr>
          <w:rFonts w:ascii="Arial" w:eastAsia="Arial" w:hAnsi="Arial" w:cs="Arial"/>
        </w:rPr>
        <w:t>. Stanford: Hasso Plattner Institute of Design.</w:t>
      </w:r>
    </w:p>
    <w:p w14:paraId="5FE53A93" w14:textId="77777777" w:rsidR="007B7482" w:rsidRPr="00364FDB" w:rsidRDefault="007B7482" w:rsidP="007B7482">
      <w:pPr>
        <w:rPr>
          <w:rFonts w:ascii="Arial" w:eastAsia="Arial" w:hAnsi="Arial" w:cs="Arial"/>
        </w:rPr>
      </w:pPr>
      <w:r w:rsidRPr="00364FDB">
        <w:rPr>
          <w:rFonts w:ascii="Arial" w:eastAsia="Arial" w:hAnsi="Arial" w:cs="Arial"/>
        </w:rPr>
        <w:t xml:space="preserve">Statista (2023) </w:t>
      </w:r>
      <w:r w:rsidRPr="00364FDB">
        <w:rPr>
          <w:rFonts w:ascii="Arial" w:eastAsia="Arial" w:hAnsi="Arial" w:cs="Arial"/>
          <w:i/>
          <w:iCs/>
        </w:rPr>
        <w:t>Online Shopping Behaviour in the United Kingdom</w:t>
      </w:r>
      <w:r w:rsidRPr="00364FDB">
        <w:rPr>
          <w:rFonts w:ascii="Arial" w:eastAsia="Arial" w:hAnsi="Arial" w:cs="Arial"/>
        </w:rPr>
        <w:t>. Hamburg: Statista.</w:t>
      </w:r>
    </w:p>
    <w:p w14:paraId="7804FDE1" w14:textId="77777777" w:rsidR="007B7482" w:rsidRPr="00364FDB" w:rsidRDefault="007B7482" w:rsidP="007B7482">
      <w:pPr>
        <w:rPr>
          <w:rFonts w:ascii="Arial" w:eastAsia="Arial" w:hAnsi="Arial" w:cs="Arial"/>
        </w:rPr>
      </w:pPr>
      <w:r w:rsidRPr="00364FDB">
        <w:rPr>
          <w:rFonts w:ascii="Arial" w:eastAsia="Arial" w:hAnsi="Arial" w:cs="Arial"/>
        </w:rPr>
        <w:t xml:space="preserve">Tidd, J. and Bessant, J. (2021) </w:t>
      </w:r>
      <w:r w:rsidRPr="00364FDB">
        <w:rPr>
          <w:rFonts w:ascii="Arial" w:eastAsia="Arial" w:hAnsi="Arial" w:cs="Arial"/>
          <w:i/>
          <w:iCs/>
        </w:rPr>
        <w:t>Managing Innovation</w:t>
      </w:r>
      <w:r w:rsidRPr="00364FDB">
        <w:rPr>
          <w:rFonts w:ascii="Arial" w:eastAsia="Arial" w:hAnsi="Arial" w:cs="Arial"/>
        </w:rPr>
        <w:t xml:space="preserve">. 7th </w:t>
      </w:r>
      <w:proofErr w:type="spellStart"/>
      <w:r w:rsidRPr="00364FDB">
        <w:rPr>
          <w:rFonts w:ascii="Arial" w:eastAsia="Arial" w:hAnsi="Arial" w:cs="Arial"/>
        </w:rPr>
        <w:t>edn</w:t>
      </w:r>
      <w:proofErr w:type="spellEnd"/>
      <w:r w:rsidRPr="00364FDB">
        <w:rPr>
          <w:rFonts w:ascii="Arial" w:eastAsia="Arial" w:hAnsi="Arial" w:cs="Arial"/>
        </w:rPr>
        <w:t>. Chichester: Wiley.</w:t>
      </w:r>
    </w:p>
    <w:p w14:paraId="728C90D4" w14:textId="77777777" w:rsidR="007B7482" w:rsidRPr="00364FDB" w:rsidRDefault="007B7482" w:rsidP="007B7482">
      <w:pPr>
        <w:rPr>
          <w:rFonts w:ascii="Arial" w:eastAsia="Arial" w:hAnsi="Arial" w:cs="Arial"/>
        </w:rPr>
      </w:pPr>
      <w:r w:rsidRPr="00364FDB">
        <w:rPr>
          <w:rFonts w:ascii="Arial" w:eastAsia="Arial" w:hAnsi="Arial" w:cs="Arial"/>
        </w:rPr>
        <w:t xml:space="preserve">UK Finance (2023) </w:t>
      </w:r>
      <w:r w:rsidRPr="00364FDB">
        <w:rPr>
          <w:rFonts w:ascii="Arial" w:eastAsia="Arial" w:hAnsi="Arial" w:cs="Arial"/>
          <w:i/>
          <w:iCs/>
        </w:rPr>
        <w:t>UK Payment Markets Summary 2023</w:t>
      </w:r>
      <w:r w:rsidRPr="00364FDB">
        <w:rPr>
          <w:rFonts w:ascii="Arial" w:eastAsia="Arial" w:hAnsi="Arial" w:cs="Arial"/>
        </w:rPr>
        <w:t>. London: UK Finance.</w:t>
      </w:r>
    </w:p>
    <w:p w14:paraId="5F0FE61C" w14:textId="401B0034" w:rsidR="001E7B4E" w:rsidRPr="00364FDB" w:rsidRDefault="001E7B4E" w:rsidP="001E7B4E">
      <w:pPr>
        <w:rPr>
          <w:rFonts w:ascii="Arial" w:eastAsia="Arial" w:hAnsi="Arial" w:cs="Arial"/>
        </w:rPr>
      </w:pPr>
      <w:r w:rsidRPr="00364FDB">
        <w:rPr>
          <w:rFonts w:ascii="Arial" w:eastAsia="Arial" w:hAnsi="Arial" w:cs="Arial"/>
        </w:rPr>
        <w:t>IDEO (2015). </w:t>
      </w:r>
      <w:r w:rsidRPr="00364FDB">
        <w:rPr>
          <w:rFonts w:ascii="Arial" w:eastAsia="Arial" w:hAnsi="Arial" w:cs="Arial"/>
          <w:i/>
          <w:iCs/>
        </w:rPr>
        <w:t>Design Kit</w:t>
      </w:r>
      <w:r w:rsidRPr="00364FDB">
        <w:rPr>
          <w:rFonts w:ascii="Arial" w:eastAsia="Arial" w:hAnsi="Arial" w:cs="Arial"/>
        </w:rPr>
        <w:t xml:space="preserve">. [online] www.designkit.org. Available at: </w:t>
      </w:r>
      <w:hyperlink r:id="rId7" w:history="1">
        <w:r w:rsidR="00D87507" w:rsidRPr="00364FDB">
          <w:rPr>
            <w:rStyle w:val="Hyperlink"/>
            <w:rFonts w:ascii="Arial" w:eastAsia="Arial" w:hAnsi="Arial" w:cs="Arial"/>
          </w:rPr>
          <w:t>https://www.designkit.org/</w:t>
        </w:r>
      </w:hyperlink>
      <w:r w:rsidRPr="00364FDB">
        <w:rPr>
          <w:rFonts w:ascii="Arial" w:eastAsia="Arial" w:hAnsi="Arial" w:cs="Arial"/>
        </w:rPr>
        <w:t>.</w:t>
      </w:r>
    </w:p>
    <w:p w14:paraId="45987B33" w14:textId="7F29466A" w:rsidR="00D87507" w:rsidRPr="00364FDB" w:rsidRDefault="00D87507" w:rsidP="00D87507">
      <w:pPr>
        <w:rPr>
          <w:rFonts w:ascii="Arial" w:eastAsia="Arial" w:hAnsi="Arial" w:cs="Arial"/>
        </w:rPr>
      </w:pPr>
      <w:r w:rsidRPr="00364FDB">
        <w:rPr>
          <w:rFonts w:ascii="Arial" w:eastAsia="Arial" w:hAnsi="Arial" w:cs="Arial"/>
        </w:rPr>
        <w:t>HarperCollins. (2020). </w:t>
      </w:r>
      <w:r w:rsidRPr="00364FDB">
        <w:rPr>
          <w:rFonts w:ascii="Arial" w:eastAsia="Arial" w:hAnsi="Arial" w:cs="Arial"/>
          <w:i/>
          <w:iCs/>
        </w:rPr>
        <w:t>Change by Design</w:t>
      </w:r>
      <w:r w:rsidRPr="00364FDB">
        <w:rPr>
          <w:rFonts w:ascii="Arial" w:eastAsia="Arial" w:hAnsi="Arial" w:cs="Arial"/>
        </w:rPr>
        <w:t xml:space="preserve">. [online] Available at: </w:t>
      </w:r>
      <w:hyperlink r:id="rId8" w:history="1">
        <w:r w:rsidRPr="00364FDB">
          <w:rPr>
            <w:rStyle w:val="Hyperlink"/>
            <w:rFonts w:ascii="Arial" w:eastAsia="Arial" w:hAnsi="Arial" w:cs="Arial"/>
          </w:rPr>
          <w:t>https://www.harpercollins.com/products/change-by-design-tim-brown</w:t>
        </w:r>
      </w:hyperlink>
      <w:r w:rsidRPr="00364FDB">
        <w:rPr>
          <w:rFonts w:ascii="Arial" w:eastAsia="Arial" w:hAnsi="Arial" w:cs="Arial"/>
        </w:rPr>
        <w:t>.</w:t>
      </w:r>
    </w:p>
    <w:p w14:paraId="222EDA66" w14:textId="6D2B20A4" w:rsidR="00D87507" w:rsidRPr="00364FDB" w:rsidRDefault="00D87507" w:rsidP="00D87507">
      <w:pPr>
        <w:rPr>
          <w:rFonts w:ascii="Arial" w:eastAsia="Arial" w:hAnsi="Arial" w:cs="Arial"/>
        </w:rPr>
      </w:pPr>
      <w:r w:rsidRPr="00364FDB">
        <w:rPr>
          <w:rFonts w:ascii="Arial" w:eastAsia="Arial" w:hAnsi="Arial" w:cs="Arial"/>
        </w:rPr>
        <w:t>Liedtka, J. (2018). </w:t>
      </w:r>
      <w:r w:rsidRPr="00364FDB">
        <w:rPr>
          <w:rFonts w:ascii="Arial" w:eastAsia="Arial" w:hAnsi="Arial" w:cs="Arial"/>
          <w:i/>
          <w:iCs/>
        </w:rPr>
        <w:t>Why Design Thinking Works</w:t>
      </w:r>
      <w:r w:rsidRPr="00364FDB">
        <w:rPr>
          <w:rFonts w:ascii="Arial" w:eastAsia="Arial" w:hAnsi="Arial" w:cs="Arial"/>
        </w:rPr>
        <w:t xml:space="preserve">. [online] Harvard Business Review. Available at: </w:t>
      </w:r>
      <w:hyperlink r:id="rId9" w:history="1">
        <w:r w:rsidRPr="00364FDB">
          <w:rPr>
            <w:rStyle w:val="Hyperlink"/>
            <w:rFonts w:ascii="Arial" w:eastAsia="Arial" w:hAnsi="Arial" w:cs="Arial"/>
          </w:rPr>
          <w:t>https://hbr.org/2018/09/why-design-thinking-works</w:t>
        </w:r>
      </w:hyperlink>
      <w:r w:rsidRPr="00364FDB">
        <w:rPr>
          <w:rFonts w:ascii="Arial" w:eastAsia="Arial" w:hAnsi="Arial" w:cs="Arial"/>
        </w:rPr>
        <w:t>.</w:t>
      </w:r>
    </w:p>
    <w:p w14:paraId="086DFAD7" w14:textId="0B2312A4" w:rsidR="00D87507" w:rsidRPr="00364FDB" w:rsidRDefault="00D87507" w:rsidP="00D87507">
      <w:pPr>
        <w:rPr>
          <w:rFonts w:ascii="Arial" w:eastAsia="Arial" w:hAnsi="Arial" w:cs="Arial"/>
        </w:rPr>
      </w:pPr>
      <w:r w:rsidRPr="00364FDB">
        <w:rPr>
          <w:rFonts w:ascii="Arial" w:eastAsia="Arial" w:hAnsi="Arial" w:cs="Arial"/>
        </w:rPr>
        <w:t xml:space="preserve">Stanford </w:t>
      </w:r>
      <w:proofErr w:type="spellStart"/>
      <w:proofErr w:type="gramStart"/>
      <w:r w:rsidRPr="00364FDB">
        <w:rPr>
          <w:rFonts w:ascii="Arial" w:eastAsia="Arial" w:hAnsi="Arial" w:cs="Arial"/>
        </w:rPr>
        <w:t>d.school</w:t>
      </w:r>
      <w:proofErr w:type="spellEnd"/>
      <w:proofErr w:type="gramEnd"/>
      <w:r w:rsidRPr="00364FDB">
        <w:rPr>
          <w:rFonts w:ascii="Arial" w:eastAsia="Arial" w:hAnsi="Arial" w:cs="Arial"/>
        </w:rPr>
        <w:t xml:space="preserve"> (2018) </w:t>
      </w:r>
      <w:r w:rsidRPr="00364FDB">
        <w:rPr>
          <w:rFonts w:ascii="Arial" w:eastAsia="Arial" w:hAnsi="Arial" w:cs="Arial"/>
          <w:i/>
          <w:iCs/>
        </w:rPr>
        <w:t>An Introduction to Design Thinking Process Guide.</w:t>
      </w:r>
      <w:r w:rsidRPr="00364FDB">
        <w:rPr>
          <w:rFonts w:ascii="Arial" w:eastAsia="Arial" w:hAnsi="Arial" w:cs="Arial"/>
        </w:rPr>
        <w:t xml:space="preserve"> </w:t>
      </w:r>
      <w:hyperlink r:id="rId10" w:history="1">
        <w:r w:rsidRPr="00364FDB">
          <w:rPr>
            <w:rStyle w:val="Hyperlink"/>
            <w:rFonts w:ascii="Arial" w:eastAsia="Arial" w:hAnsi="Arial" w:cs="Arial"/>
          </w:rPr>
          <w:t>https://dschool.stanford.edu/resources/design-thinking-bootleg</w:t>
        </w:r>
      </w:hyperlink>
    </w:p>
    <w:p w14:paraId="7DF4BFAC" w14:textId="0B46F026" w:rsidR="00D87507" w:rsidRPr="00364FDB" w:rsidRDefault="008D6334" w:rsidP="00364FDB">
      <w:pPr>
        <w:rPr>
          <w:rFonts w:ascii="Arial" w:hAnsi="Arial" w:cs="Arial"/>
        </w:rPr>
      </w:pPr>
      <w:r w:rsidRPr="00364FDB">
        <w:rPr>
          <w:rFonts w:ascii="Arial" w:hAnsi="Arial" w:cs="Arial"/>
        </w:rPr>
        <w:t xml:space="preserve">Brown, T. and Katz, B. (2019) Change by </w:t>
      </w:r>
      <w:proofErr w:type="gramStart"/>
      <w:r w:rsidRPr="00364FDB">
        <w:rPr>
          <w:rFonts w:ascii="Arial" w:hAnsi="Arial" w:cs="Arial"/>
        </w:rPr>
        <w:t>design :</w:t>
      </w:r>
      <w:proofErr w:type="gramEnd"/>
      <w:r w:rsidRPr="00364FDB">
        <w:rPr>
          <w:rFonts w:ascii="Arial" w:hAnsi="Arial" w:cs="Arial"/>
        </w:rPr>
        <w:t xml:space="preserve"> how design thinking </w:t>
      </w:r>
      <w:r w:rsidRPr="00364FDB">
        <w:rPr>
          <w:rFonts w:ascii="Arial" w:hAnsi="Arial" w:cs="Arial"/>
        </w:rPr>
        <w:t>transforms</w:t>
      </w:r>
      <w:r w:rsidRPr="00364FDB">
        <w:rPr>
          <w:rFonts w:ascii="Arial" w:hAnsi="Arial" w:cs="Arial"/>
        </w:rPr>
        <w:t xml:space="preserve"> organizations and inspires innovation. Revised and updated edition. New York: </w:t>
      </w:r>
      <w:proofErr w:type="spellStart"/>
      <w:r w:rsidRPr="00364FDB">
        <w:rPr>
          <w:rFonts w:ascii="Arial" w:hAnsi="Arial" w:cs="Arial"/>
        </w:rPr>
        <w:t>HarperBusiness</w:t>
      </w:r>
      <w:proofErr w:type="spellEnd"/>
      <w:r w:rsidRPr="00364FDB">
        <w:rPr>
          <w:rFonts w:ascii="Arial" w:hAnsi="Arial" w:cs="Arial"/>
        </w:rPr>
        <w:t xml:space="preserve">, an imprint of </w:t>
      </w:r>
      <w:proofErr w:type="spellStart"/>
      <w:r w:rsidRPr="00364FDB">
        <w:rPr>
          <w:rFonts w:ascii="Arial" w:hAnsi="Arial" w:cs="Arial"/>
        </w:rPr>
        <w:t>HarperCollinsPublishers</w:t>
      </w:r>
      <w:proofErr w:type="spellEnd"/>
      <w:r w:rsidRPr="00364FDB">
        <w:rPr>
          <w:rFonts w:ascii="Arial" w:hAnsi="Arial" w:cs="Arial"/>
        </w:rPr>
        <w:t>.</w:t>
      </w:r>
    </w:p>
    <w:p w14:paraId="08A517FE" w14:textId="77777777" w:rsidR="00D87507" w:rsidRPr="00364FDB" w:rsidRDefault="00D87507" w:rsidP="00D87507">
      <w:pPr>
        <w:rPr>
          <w:rFonts w:ascii="Arial" w:eastAsia="Arial" w:hAnsi="Arial" w:cs="Arial"/>
        </w:rPr>
      </w:pPr>
    </w:p>
    <w:p w14:paraId="05BB237B" w14:textId="77777777" w:rsidR="00D87507" w:rsidRPr="00D87507" w:rsidRDefault="00D87507" w:rsidP="00D87507">
      <w:pPr>
        <w:rPr>
          <w:rFonts w:ascii="Arial" w:eastAsia="Arial" w:hAnsi="Arial" w:cs="Arial"/>
        </w:rPr>
      </w:pPr>
      <w:r w:rsidRPr="00D87507">
        <w:rPr>
          <w:rFonts w:ascii="Arial" w:eastAsia="Arial" w:hAnsi="Arial" w:cs="Arial"/>
        </w:rPr>
        <w:t>‌</w:t>
      </w:r>
    </w:p>
    <w:p w14:paraId="58D59F10" w14:textId="77777777" w:rsidR="00D87507" w:rsidRPr="001E7B4E" w:rsidRDefault="00D87507" w:rsidP="001E7B4E">
      <w:pPr>
        <w:rPr>
          <w:rFonts w:ascii="Arial" w:eastAsia="Arial" w:hAnsi="Arial" w:cs="Arial"/>
        </w:rPr>
      </w:pPr>
    </w:p>
    <w:p w14:paraId="7FFBB67B" w14:textId="77777777" w:rsidR="001E7B4E" w:rsidRPr="001E7B4E" w:rsidRDefault="001E7B4E" w:rsidP="001E7B4E">
      <w:pPr>
        <w:rPr>
          <w:rFonts w:ascii="Arial" w:eastAsia="Arial" w:hAnsi="Arial" w:cs="Arial"/>
          <w:b/>
          <w:bCs/>
        </w:rPr>
      </w:pPr>
      <w:r w:rsidRPr="001E7B4E">
        <w:rPr>
          <w:rFonts w:ascii="Arial" w:eastAsia="Arial" w:hAnsi="Arial" w:cs="Arial"/>
          <w:b/>
          <w:bCs/>
        </w:rPr>
        <w:t>‌</w:t>
      </w:r>
    </w:p>
    <w:p w14:paraId="2BF8794E" w14:textId="77777777" w:rsidR="001E7B4E" w:rsidRPr="001E7B4E" w:rsidRDefault="001E7B4E" w:rsidP="007B7482">
      <w:pPr>
        <w:rPr>
          <w:rFonts w:ascii="Arial" w:eastAsia="Arial" w:hAnsi="Arial" w:cs="Arial"/>
          <w:b/>
          <w:bCs/>
        </w:rPr>
      </w:pPr>
    </w:p>
    <w:p w14:paraId="0E1683C9" w14:textId="77777777" w:rsidR="00475E4C" w:rsidRDefault="00475E4C">
      <w:pPr>
        <w:rPr>
          <w:rFonts w:ascii="Arial" w:eastAsia="Arial" w:hAnsi="Arial" w:cs="Arial"/>
        </w:rPr>
      </w:pPr>
    </w:p>
    <w:sectPr w:rsidR="00475E4C">
      <w:pgSz w:w="12240" w:h="15840"/>
      <w:pgMar w:top="1440" w:right="1800" w:bottom="1440" w:left="180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embedRegular r:id="rId1" w:fontKey="{F5023FF5-FD95-4D7E-B189-03FAA85D3892}"/>
    <w:embedBold r:id="rId2" w:fontKey="{E7D9CC8C-E4C4-4AB9-AC84-B3CC23E2DC1A}"/>
  </w:font>
  <w:font w:name="Calibri">
    <w:panose1 w:val="020F0502020204030204"/>
    <w:charset w:val="00"/>
    <w:family w:val="swiss"/>
    <w:pitch w:val="variable"/>
    <w:sig w:usb0="E4002EFF" w:usb1="C000247B" w:usb2="00000009" w:usb3="00000000" w:csb0="000001FF" w:csb1="00000000"/>
    <w:embedRegular r:id="rId3" w:fontKey="{7BF42535-4967-4AB8-A4D9-C2F0C6F903A7}"/>
    <w:embedBold r:id="rId4" w:fontKey="{A1DE48A2-BDD7-4BEC-A844-AE4229721C07}"/>
    <w:embedItalic r:id="rId5" w:fontKey="{25304D1E-ABD6-4296-ACB7-68CDC303C521}"/>
    <w:embedBoldItalic r:id="rId6" w:fontKey="{90135055-5CDF-4DDE-A963-AF85FB72275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66912"/>
    <w:multiLevelType w:val="multilevel"/>
    <w:tmpl w:val="2DC0A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852DF3"/>
    <w:multiLevelType w:val="multilevel"/>
    <w:tmpl w:val="91CEF4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B8F0333"/>
    <w:multiLevelType w:val="multilevel"/>
    <w:tmpl w:val="CE368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003530"/>
    <w:multiLevelType w:val="multilevel"/>
    <w:tmpl w:val="4A9EDF7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8600B8"/>
    <w:multiLevelType w:val="multilevel"/>
    <w:tmpl w:val="78D87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116054"/>
    <w:multiLevelType w:val="multilevel"/>
    <w:tmpl w:val="986614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630784">
    <w:abstractNumId w:val="1"/>
  </w:num>
  <w:num w:numId="2" w16cid:durableId="2067145108">
    <w:abstractNumId w:val="2"/>
  </w:num>
  <w:num w:numId="3" w16cid:durableId="1404914832">
    <w:abstractNumId w:val="3"/>
  </w:num>
  <w:num w:numId="4" w16cid:durableId="1417748268">
    <w:abstractNumId w:val="5"/>
  </w:num>
  <w:num w:numId="5" w16cid:durableId="1464082713">
    <w:abstractNumId w:val="4"/>
  </w:num>
  <w:num w:numId="6" w16cid:durableId="1497651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766"/>
    <w:rsid w:val="00004982"/>
    <w:rsid w:val="00036488"/>
    <w:rsid w:val="00056605"/>
    <w:rsid w:val="00084892"/>
    <w:rsid w:val="00173367"/>
    <w:rsid w:val="001E7B4E"/>
    <w:rsid w:val="002014BA"/>
    <w:rsid w:val="00220198"/>
    <w:rsid w:val="00242D0E"/>
    <w:rsid w:val="002705DA"/>
    <w:rsid w:val="0027243B"/>
    <w:rsid w:val="00364FDB"/>
    <w:rsid w:val="003903A6"/>
    <w:rsid w:val="00397E87"/>
    <w:rsid w:val="003B1458"/>
    <w:rsid w:val="003F44A7"/>
    <w:rsid w:val="00445736"/>
    <w:rsid w:val="00475E4C"/>
    <w:rsid w:val="00550C92"/>
    <w:rsid w:val="005B5E7F"/>
    <w:rsid w:val="005E1A84"/>
    <w:rsid w:val="006416DB"/>
    <w:rsid w:val="00730705"/>
    <w:rsid w:val="0073100A"/>
    <w:rsid w:val="007B7482"/>
    <w:rsid w:val="00830245"/>
    <w:rsid w:val="00885A90"/>
    <w:rsid w:val="008D6334"/>
    <w:rsid w:val="00913AE6"/>
    <w:rsid w:val="009860AD"/>
    <w:rsid w:val="009A0E13"/>
    <w:rsid w:val="009E0C93"/>
    <w:rsid w:val="00A26647"/>
    <w:rsid w:val="00A94451"/>
    <w:rsid w:val="00AA733F"/>
    <w:rsid w:val="00B51F47"/>
    <w:rsid w:val="00B8401C"/>
    <w:rsid w:val="00BC4D0C"/>
    <w:rsid w:val="00BE2BAD"/>
    <w:rsid w:val="00C31939"/>
    <w:rsid w:val="00C43F21"/>
    <w:rsid w:val="00C44766"/>
    <w:rsid w:val="00C67216"/>
    <w:rsid w:val="00C91BC2"/>
    <w:rsid w:val="00D679AC"/>
    <w:rsid w:val="00D70591"/>
    <w:rsid w:val="00D87507"/>
    <w:rsid w:val="00DE435C"/>
    <w:rsid w:val="00E465E3"/>
    <w:rsid w:val="00ED2AA3"/>
    <w:rsid w:val="00FA3B9E"/>
    <w:rsid w:val="00FE103C"/>
    <w:rsid w:val="00FE7241"/>
    <w:rsid w:val="00FF7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20FC0"/>
  <w15:docId w15:val="{374D8B2B-D188-4526-9B53-637BA579E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Cambria" w:hAnsi="Cambria" w:cs="Cambria"/>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3660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libri" w:eastAsia="Calibri" w:hAnsi="Calibri" w:cs="Calibri"/>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15" w:type="dxa"/>
        <w:left w:w="15" w:type="dxa"/>
        <w:bottom w:w="15" w:type="dxa"/>
        <w:right w:w="15" w:type="dxa"/>
      </w:tblCellMar>
    </w:tblPr>
  </w:style>
  <w:style w:type="table" w:styleId="TableGrid">
    <w:name w:val="Table Grid"/>
    <w:basedOn w:val="TableNormal"/>
    <w:uiPriority w:val="39"/>
    <w:rsid w:val="00B84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04982"/>
    <w:rPr>
      <w:rFonts w:ascii="Times New Roman" w:hAnsi="Times New Roman" w:cs="Times New Roman"/>
      <w:sz w:val="24"/>
      <w:szCs w:val="24"/>
    </w:rPr>
  </w:style>
  <w:style w:type="character" w:styleId="Hyperlink">
    <w:name w:val="Hyperlink"/>
    <w:basedOn w:val="DefaultParagraphFont"/>
    <w:uiPriority w:val="99"/>
    <w:unhideWhenUsed/>
    <w:rsid w:val="00D87507"/>
    <w:rPr>
      <w:color w:val="0000FF" w:themeColor="hyperlink"/>
      <w:u w:val="single"/>
    </w:rPr>
  </w:style>
  <w:style w:type="character" w:styleId="UnresolvedMention">
    <w:name w:val="Unresolved Mention"/>
    <w:basedOn w:val="DefaultParagraphFont"/>
    <w:uiPriority w:val="99"/>
    <w:semiHidden/>
    <w:unhideWhenUsed/>
    <w:rsid w:val="00D875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harpercollins.com/products/change-by-design-tim-brown" TargetMode="External"/><Relationship Id="rId3" Type="http://schemas.openxmlformats.org/officeDocument/2006/relationships/numbering" Target="numbering.xml"/><Relationship Id="rId7" Type="http://schemas.openxmlformats.org/officeDocument/2006/relationships/hyperlink" Target="https://www.designkit.org/"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dschool.stanford.edu/resources/design-thinking-bootleg" TargetMode="External"/><Relationship Id="rId4" Type="http://schemas.openxmlformats.org/officeDocument/2006/relationships/styles" Target="styles.xml"/><Relationship Id="rId9" Type="http://schemas.openxmlformats.org/officeDocument/2006/relationships/hyperlink" Target="https://hbr.org/2018/09/why-design-thinking-work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5RjxTyMEWUL5WzNls1NZjWlnz1A==">CgMxLjA4AHIhMUtNVmJMSVI1dHRRdGp2enVCMVVQSzdwSjFuNnJuQ3Yt</go:docsCustomData>
</go:gDocsCustomXmlDataStorage>
</file>

<file path=customXml/itemProps1.xml><?xml version="1.0" encoding="utf-8"?>
<ds:datastoreItem xmlns:ds="http://schemas.openxmlformats.org/officeDocument/2006/customXml" ds:itemID="{8F4560B3-98D0-4107-85A1-D74DE194BB9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16</Pages>
  <Words>5048</Words>
  <Characters>28780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Aibangbee Enodogban (2330350)</cp:lastModifiedBy>
  <cp:revision>12</cp:revision>
  <dcterms:created xsi:type="dcterms:W3CDTF">2026-06-28T17:35:00Z</dcterms:created>
  <dcterms:modified xsi:type="dcterms:W3CDTF">2026-07-18T15:32:00Z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