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1E4F2" w14:textId="6D0E477C" w:rsidR="00A822D6" w:rsidRPr="00A822D6" w:rsidRDefault="00A822D6">
      <w:pPr>
        <w:rPr>
          <w:b/>
          <w:bCs/>
        </w:rPr>
      </w:pPr>
      <w:r w:rsidRPr="00A822D6">
        <w:rPr>
          <w:b/>
          <w:bCs/>
        </w:rPr>
        <w:t>HPHE5008 – Museums, Heritage and Representation</w:t>
      </w:r>
    </w:p>
    <w:p w14:paraId="79AFBF0A" w14:textId="5FC5F232" w:rsidR="002764FA" w:rsidRDefault="00A822D6">
      <w:pPr>
        <w:rPr>
          <w:b/>
          <w:bCs/>
        </w:rPr>
      </w:pPr>
      <w:r w:rsidRPr="00A822D6">
        <w:rPr>
          <w:b/>
          <w:bCs/>
        </w:rPr>
        <w:t>How important is the concept of authenticity in the presentation of heritage?</w:t>
      </w:r>
    </w:p>
    <w:p w14:paraId="47E95B54" w14:textId="5E618652" w:rsidR="00A16A0B" w:rsidRDefault="00A16A0B">
      <w:pPr>
        <w:rPr>
          <w:b/>
          <w:bCs/>
        </w:rPr>
      </w:pPr>
    </w:p>
    <w:p w14:paraId="586C5453" w14:textId="440CC07D" w:rsidR="00900D80" w:rsidRDefault="00870B01">
      <w:pPr>
        <w:rPr>
          <w:b/>
          <w:bCs/>
        </w:rPr>
      </w:pPr>
      <w:r>
        <w:t xml:space="preserve">While authenticity has a range of definitions generally, let alone within the specific context of heritage, it is evident that it is a valued and necessary factor when accessing the presentation of heritage. </w:t>
      </w:r>
      <w:r w:rsidR="00A16A0B">
        <w:t xml:space="preserve">Authenticity in the presentation of heritage is crucial as much of our identity and actions have a foundation in our perception of the past. If the access to our history is not authentic then doubt and distrust begins to wind its way into the places and things that are supposed to represent education, </w:t>
      </w:r>
      <w:proofErr w:type="gramStart"/>
      <w:r w:rsidR="00A16A0B">
        <w:t>connection</w:t>
      </w:r>
      <w:proofErr w:type="gramEnd"/>
      <w:r w:rsidR="00A16A0B">
        <w:t xml:space="preserve"> and </w:t>
      </w:r>
      <w:r w:rsidR="00B5231F">
        <w:t>ancestry</w:t>
      </w:r>
      <w:r w:rsidR="00A16A0B">
        <w:t>.</w:t>
      </w:r>
      <w:r w:rsidR="00B5231F">
        <w:t xml:space="preserve"> However, nowadays other factors come into the presentation of heritage which can detract from the prioritisation of authenticity. For example, financial ga</w:t>
      </w:r>
      <w:r>
        <w:t>in</w:t>
      </w:r>
      <w:r w:rsidR="00B5231F">
        <w:t xml:space="preserve">, the fascination factor through flow dynamics and even a </w:t>
      </w:r>
      <w:r w:rsidR="00DC19E3">
        <w:t>consumer-based</w:t>
      </w:r>
      <w:r w:rsidR="00B5231F">
        <w:t xml:space="preserve"> model of authenticity</w:t>
      </w:r>
      <w:r w:rsidR="00DC19E3">
        <w:t xml:space="preserve"> focussed more on faith than fact</w:t>
      </w:r>
      <w:r w:rsidR="00B5231F">
        <w:t>.</w:t>
      </w:r>
      <w:r w:rsidR="00CB3464">
        <w:t xml:space="preserve"> It is found more and more that other aspects are interfering with the core authenticity of a site or museum. Perhaps this is a demonstration of the attempts a heritage sites must go to </w:t>
      </w:r>
      <w:proofErr w:type="gramStart"/>
      <w:r w:rsidR="00CB3464">
        <w:t>in order to</w:t>
      </w:r>
      <w:proofErr w:type="gramEnd"/>
      <w:r w:rsidR="00CB3464">
        <w:t xml:space="preserve"> ensure their survival but as humanity is so intrinsically linked to its heritage, you would think they would want the most genuine representation possible.</w:t>
      </w:r>
    </w:p>
    <w:p w14:paraId="61A8FA4F" w14:textId="656D840A" w:rsidR="003F5F24" w:rsidRDefault="00386E4F">
      <w:r>
        <w:t>Authenticity is the idea of being ‘of undisputed origin or authorship’ or a ‘reliable, accurate representation’</w:t>
      </w:r>
      <w:r w:rsidR="00CB3464">
        <w:t xml:space="preserve"> of something</w:t>
      </w:r>
      <w:r>
        <w:t xml:space="preserve">. Essentially, something being authentic is </w:t>
      </w:r>
      <w:r w:rsidR="00CB2DC4">
        <w:t xml:space="preserve">that it is what it says it </w:t>
      </w:r>
      <w:r w:rsidR="002E79DC">
        <w:t>is or</w:t>
      </w:r>
      <w:r w:rsidR="00CB2DC4">
        <w:t xml:space="preserve"> is reputed to be (Stanford Encyclopaedia of Philosophy, 2020).</w:t>
      </w:r>
      <w:r w:rsidR="00DC19E3">
        <w:t xml:space="preserve"> It has also been defined as being ‘worthy of acceptance or belief as conforming to or based on fact’ (Merriam-Webster)</w:t>
      </w:r>
      <w:r w:rsidR="00285D4C">
        <w:t>. This suggests that</w:t>
      </w:r>
      <w:r w:rsidR="000816FE">
        <w:t xml:space="preserve"> </w:t>
      </w:r>
      <w:proofErr w:type="gramStart"/>
      <w:r w:rsidR="000816FE">
        <w:t xml:space="preserve">as </w:t>
      </w:r>
      <w:r w:rsidR="00285D4C">
        <w:t>long as</w:t>
      </w:r>
      <w:proofErr w:type="gramEnd"/>
      <w:r w:rsidR="00285D4C">
        <w:t xml:space="preserve"> something has been completed or made to a standard that it is accepted and believed then it warrants recognition as authenticity.</w:t>
      </w:r>
      <w:r w:rsidR="000816FE">
        <w:t xml:space="preserve"> More specifically however,</w:t>
      </w:r>
      <w:r w:rsidR="00657C56">
        <w:t xml:space="preserve"> </w:t>
      </w:r>
      <w:r w:rsidR="000816FE">
        <w:t>i</w:t>
      </w:r>
      <w:r w:rsidR="0005198D">
        <w:t xml:space="preserve">t has been noted that within heritage there are different understandings and definitions or authenticity. These mainly in relation to three categories:  objects, places, </w:t>
      </w:r>
      <w:proofErr w:type="gramStart"/>
      <w:r w:rsidR="0005198D">
        <w:t>landscapes</w:t>
      </w:r>
      <w:proofErr w:type="gramEnd"/>
      <w:r w:rsidR="0005198D">
        <w:t xml:space="preserve"> and information; the position of those working within heritage, and the experience of the users of the heritage resources (Lau, 2010).</w:t>
      </w:r>
      <w:r w:rsidR="000816FE">
        <w:t xml:space="preserve"> Lau uses a variety of publications to consider the term authenticity</w:t>
      </w:r>
      <w:r w:rsidR="008469D4">
        <w:t xml:space="preserve">. For example, they reference the idea of ‘staged authenticity’ where places and </w:t>
      </w:r>
      <w:r w:rsidR="0048381A">
        <w:t>experiences</w:t>
      </w:r>
      <w:r w:rsidR="008469D4">
        <w:t xml:space="preserve"> were created for tourists and therefore could not be identified as authentic as they were insincere and super</w:t>
      </w:r>
      <w:r w:rsidR="0048381A">
        <w:t>ficial (</w:t>
      </w:r>
      <w:proofErr w:type="spellStart"/>
      <w:r w:rsidR="0048381A">
        <w:t>MacCannell</w:t>
      </w:r>
      <w:proofErr w:type="spellEnd"/>
      <w:r w:rsidR="0048381A">
        <w:t>, 1973).</w:t>
      </w:r>
      <w:r w:rsidR="003F5F24">
        <w:t xml:space="preserve"> Their focus highlighted that a heritage experience was created and presented for the tourist’s enjoyment first and foremost which results in a sense of expected authenticity (Wood, 2020).</w:t>
      </w:r>
      <w:r w:rsidR="00A35E46">
        <w:t xml:space="preserve"> This suggests that the perception of authenticity is important as the consumer leaves with satisfaction that they have learnt something and spared time to appreciate the heritage of a place but have not necessarily experienced the true </w:t>
      </w:r>
      <w:r w:rsidR="00FE560B">
        <w:t>heritage of a place as it was staged with other intentions in mind.</w:t>
      </w:r>
      <w:r w:rsidR="00610531">
        <w:t xml:space="preserve"> </w:t>
      </w:r>
      <w:r w:rsidR="00DF03F6">
        <w:t xml:space="preserve">It is easy to see why when cultural tourism contributes to just under $200 billion in annual economic activity in America. Intentions have been bent and diverged from for a lot less. </w:t>
      </w:r>
      <w:r w:rsidR="0057262B">
        <w:t>I</w:t>
      </w:r>
      <w:r w:rsidR="00DF03F6">
        <w:t>n addition, i</w:t>
      </w:r>
      <w:r w:rsidR="0057262B">
        <w:t>t is argued that heritage reliant on faith more than fact only creates a product that has meaning for its intended audience and is separate from its actual tangible artifacts (Wiles, 2007).</w:t>
      </w:r>
      <w:r w:rsidR="0083168B">
        <w:t xml:space="preserve"> They go on to describe and example how history can be manipulated into a commodity to cater to the audience than a source of objective truth.</w:t>
      </w:r>
      <w:r w:rsidR="008976AE">
        <w:t xml:space="preserve"> </w:t>
      </w:r>
      <w:r w:rsidR="00616163">
        <w:t xml:space="preserve">A study focussing on tourist perceptions of The Rocks, Australia </w:t>
      </w:r>
      <w:r w:rsidR="008976AE">
        <w:t>have shown that tourists perceive the representation of history that they are given as authentic</w:t>
      </w:r>
      <w:r w:rsidR="00616163">
        <w:t>.</w:t>
      </w:r>
      <w:r w:rsidR="008976AE">
        <w:t xml:space="preserve"> </w:t>
      </w:r>
      <w:r w:rsidR="00616163">
        <w:t>D</w:t>
      </w:r>
      <w:r w:rsidR="008976AE">
        <w:t>espite being commodified</w:t>
      </w:r>
      <w:r w:rsidR="00616163">
        <w:t xml:space="preserve"> to silence a past that highlighted racism, </w:t>
      </w:r>
      <w:proofErr w:type="gramStart"/>
      <w:r w:rsidR="00616163">
        <w:t>oppression</w:t>
      </w:r>
      <w:proofErr w:type="gramEnd"/>
      <w:r w:rsidR="00616163">
        <w:t xml:space="preserve"> and conflict</w:t>
      </w:r>
      <w:r w:rsidR="008976AE">
        <w:t>, they uncritically absorbed</w:t>
      </w:r>
      <w:r w:rsidR="00616163">
        <w:t xml:space="preserve"> the version of events that were presented to them (Wait, 2000).</w:t>
      </w:r>
      <w:r w:rsidR="00440188">
        <w:t xml:space="preserve"> </w:t>
      </w:r>
      <w:r w:rsidR="00A14E47">
        <w:t xml:space="preserve"> Wood’s paper goes on to suggest that there is an attitude of ‘modern taste triumphs truth’ (Wood, 2020) thus supporting the evidence that the consumers </w:t>
      </w:r>
      <w:r w:rsidR="00815697">
        <w:t xml:space="preserve">form the basis for the presentation of heritage, whether that be through entertaining them or meeting their new standards of political correctness. </w:t>
      </w:r>
      <w:r w:rsidR="00440188">
        <w:t xml:space="preserve">There are many similar studies that show the concerning results that tourists and heritage consumers will not </w:t>
      </w:r>
      <w:r w:rsidR="00440188">
        <w:lastRenderedPageBreak/>
        <w:t xml:space="preserve">question the authenticity of the information they are being given when in </w:t>
      </w:r>
      <w:proofErr w:type="gramStart"/>
      <w:r w:rsidR="00440188">
        <w:t>actual fact</w:t>
      </w:r>
      <w:proofErr w:type="gramEnd"/>
      <w:r w:rsidR="00440188">
        <w:t xml:space="preserve"> the history has been commodified to present a more positive past.</w:t>
      </w:r>
    </w:p>
    <w:p w14:paraId="0ED24C99" w14:textId="5043CB71" w:rsidR="00725AB0" w:rsidRDefault="00900D80">
      <w:r>
        <w:t>The concept of authenticity</w:t>
      </w:r>
      <w:r w:rsidR="00BB6D13">
        <w:t>, if taken to mean sincere and honest,</w:t>
      </w:r>
      <w:r>
        <w:t xml:space="preserve"> is crucial </w:t>
      </w:r>
      <w:r w:rsidR="00413B95">
        <w:t xml:space="preserve">to the </w:t>
      </w:r>
      <w:r w:rsidR="00A3705D">
        <w:t xml:space="preserve">presentation of heritage </w:t>
      </w:r>
      <w:r w:rsidR="00BB6D13">
        <w:t>as</w:t>
      </w:r>
      <w:r w:rsidR="00A3705D">
        <w:t xml:space="preserve"> </w:t>
      </w:r>
      <w:r w:rsidR="002E79DC">
        <w:t xml:space="preserve">‘it is through the past we build a </w:t>
      </w:r>
      <w:r w:rsidR="00F075D8">
        <w:t>collective</w:t>
      </w:r>
      <w:r w:rsidR="002E79DC">
        <w:t xml:space="preserve"> version both of society and of the individual self’</w:t>
      </w:r>
      <w:r w:rsidR="00F075D8">
        <w:t xml:space="preserve"> (Wood, 2020).</w:t>
      </w:r>
      <w:r w:rsidR="00A16A0B">
        <w:t xml:space="preserve"> If the present and future is being founded upon the history and lessons of the </w:t>
      </w:r>
      <w:r w:rsidR="00F53BD1">
        <w:t>past,</w:t>
      </w:r>
      <w:r w:rsidR="00A16A0B">
        <w:t xml:space="preserve"> then the reliability and truthfulness of the heritage has fundamental importance.</w:t>
      </w:r>
      <w:r w:rsidR="00BB6D13">
        <w:t xml:space="preserve"> If belief in that is </w:t>
      </w:r>
      <w:r w:rsidR="00610531">
        <w:t>lost,</w:t>
      </w:r>
      <w:r w:rsidR="00BB6D13">
        <w:t xml:space="preserve"> then individual and cultural stability is at risk. For example, the Carew Castle heritage site references multiple eras of occupation and a variety of different historical </w:t>
      </w:r>
      <w:r w:rsidR="00F23C6D">
        <w:t xml:space="preserve">societies. The site demonstrates the history of Wales from its Celtic origins, Roman era, Norman invasion, and so forth (Pembrookeshirecoast.com). </w:t>
      </w:r>
      <w:r w:rsidR="00631796">
        <w:t xml:space="preserve">The site demonstrates wonderfully how </w:t>
      </w:r>
      <w:r w:rsidR="00DE699E">
        <w:t xml:space="preserve">authentic heritage creates identity as it shows the progression, </w:t>
      </w:r>
      <w:proofErr w:type="gramStart"/>
      <w:r w:rsidR="00DE699E">
        <w:t>growth</w:t>
      </w:r>
      <w:proofErr w:type="gramEnd"/>
      <w:r w:rsidR="00DE699E">
        <w:t xml:space="preserve"> and respect that the country has for its past experiences. Walking around the site there is a genuine sense of connection</w:t>
      </w:r>
      <w:r w:rsidR="00547A71">
        <w:t xml:space="preserve"> to each era</w:t>
      </w:r>
      <w:r w:rsidR="00DE699E">
        <w:t xml:space="preserve"> as </w:t>
      </w:r>
      <w:r w:rsidR="00547A71">
        <w:t>a visitor can see the differing architectures and expansions that the castle has undertaken.</w:t>
      </w:r>
      <w:r w:rsidR="00454AFE">
        <w:t xml:space="preserve"> The physical demonstration o</w:t>
      </w:r>
      <w:r w:rsidR="00725AB0">
        <w:t>f the site’s timeline tells you a lot about Welsh culture and how resilient they are to maintain their traditions and heritage while adapting to new influences.</w:t>
      </w:r>
      <w:r w:rsidR="00D57B91">
        <w:t xml:space="preserve"> It is also suggested that modern concern and search for authenticity can be equated to a sense of pilgrimage (</w:t>
      </w:r>
      <w:proofErr w:type="spellStart"/>
      <w:r w:rsidR="00D57B91">
        <w:t>MacCannell</w:t>
      </w:r>
      <w:proofErr w:type="spellEnd"/>
      <w:r w:rsidR="00D57B91">
        <w:t>, 1973) as many seem to be trying to replace religious belief with the ‘reassurance that comes with a sense of deep ancestry or shared belief (Wood, 2020)</w:t>
      </w:r>
      <w:r w:rsidR="00B34124">
        <w:t>.</w:t>
      </w:r>
    </w:p>
    <w:p w14:paraId="69F7AE69" w14:textId="5EFE61E6" w:rsidR="00B34124" w:rsidRDefault="00B03085">
      <w:r>
        <w:t>There have been arguments about whether authenticity is still a useful concept when the world of today is filled with mass movement, social change and history no longer being kept within its territories</w:t>
      </w:r>
      <w:r w:rsidR="00EE3703">
        <w:t xml:space="preserve"> (Smith, </w:t>
      </w:r>
      <w:proofErr w:type="spellStart"/>
      <w:r w:rsidR="00EE3703">
        <w:t>Akagawa</w:t>
      </w:r>
      <w:proofErr w:type="spellEnd"/>
      <w:r w:rsidR="00EE3703">
        <w:t>, 2009)</w:t>
      </w:r>
      <w:r>
        <w:t>. One does not have to look m</w:t>
      </w:r>
      <w:r w:rsidR="001B0429">
        <w:t xml:space="preserve">uch further than the British Museum to see a whole array of authentic artifacts that have been stolen and presented elsewhere. </w:t>
      </w:r>
      <w:r w:rsidR="00C442C1">
        <w:t>In a debate that has been receiving increasing attention it has been said that the museum is the ‘world’s largest receivers of stolen property, and the great majority of their loot is not even on public display’ (</w:t>
      </w:r>
      <w:proofErr w:type="spellStart"/>
      <w:r w:rsidR="00C442C1">
        <w:t>Alberge</w:t>
      </w:r>
      <w:proofErr w:type="spellEnd"/>
      <w:r w:rsidR="00C442C1">
        <w:t>, 2019)</w:t>
      </w:r>
      <w:r w:rsidR="00780237">
        <w:t xml:space="preserve">. </w:t>
      </w:r>
      <w:r w:rsidR="006823AE">
        <w:t>This perfectly exemplifies the doubts that are arising these days – somewhere is lacking their own heritage and artifacts so that they can sit in storage in another country’s museum. That’s not about educating and providing visitors with authentic heritage.</w:t>
      </w:r>
      <w:r w:rsidR="00DC3289">
        <w:t xml:space="preserve"> On occasions like this, the politics and concept of power are much more noticeable</w:t>
      </w:r>
      <w:r w:rsidR="00866DEF">
        <w:t xml:space="preserve"> as the possession of these artifacts seems less about authenticity but more about bragging rights.</w:t>
      </w:r>
      <w:r w:rsidR="00EE3703">
        <w:t xml:space="preserve"> The article later goes on to quote a criticism of ‘encyclopaedic museums’ is that they ‘lock up the precious legacy of other lands, stolen from their people by wars or aggression, theft and duplicity’ (</w:t>
      </w:r>
      <w:proofErr w:type="spellStart"/>
      <w:r w:rsidR="00EE3703">
        <w:t>Alberge</w:t>
      </w:r>
      <w:proofErr w:type="spellEnd"/>
      <w:r w:rsidR="00EE3703">
        <w:t>, 2019).</w:t>
      </w:r>
      <w:r w:rsidR="008E4E88">
        <w:t xml:space="preserve"> The term ‘encyclopaedic museums’ says plenty really, any heritage site claiming to give an </w:t>
      </w:r>
      <w:r w:rsidR="00581B4B">
        <w:t>all-round</w:t>
      </w:r>
      <w:r w:rsidR="008E4E88">
        <w:t xml:space="preserve"> </w:t>
      </w:r>
      <w:r w:rsidR="00EC736C">
        <w:t xml:space="preserve">history of the world </w:t>
      </w:r>
      <w:r w:rsidR="007B3BC0">
        <w:t>is likely to have</w:t>
      </w:r>
      <w:r w:rsidR="00EC736C">
        <w:t xml:space="preserve"> higher priorities than whether the exhibitions are authentic and </w:t>
      </w:r>
      <w:r w:rsidR="00581B4B">
        <w:t>ethically sourced.</w:t>
      </w:r>
      <w:r w:rsidR="00D24039">
        <w:t xml:space="preserve"> </w:t>
      </w:r>
      <w:r w:rsidR="007B3BC0">
        <w:t>Furthermore, to cover that much content in a limited space and visitation time implies that the information may not be very detailed or expansive therefore reducing the true authenticity of the exhibits and province of the artifacts.</w:t>
      </w:r>
      <w:r w:rsidR="00DC3289">
        <w:t xml:space="preserve"> </w:t>
      </w:r>
      <w:r w:rsidR="000D2EAD">
        <w:t>Efforts of repatriation have been met by an uphill battle and while several governments have discussed and advised on the procedure and placement of artifacts, very few have been returned. The Dutch government have received an official recommendation from an advisory committee that ‘the Netherlands should return looted art to its former colonies’ (</w:t>
      </w:r>
      <w:r w:rsidR="009107FB">
        <w:t>Daniels, 2020</w:t>
      </w:r>
      <w:r w:rsidR="000D2EAD">
        <w:t>). However, the decision ultimately rests with the Dutch government and despite a year of research and knowledge that the French have received a similar recommendation, only one object has been given back (</w:t>
      </w:r>
      <w:r w:rsidR="009107FB">
        <w:t>Daniels, 2020)</w:t>
      </w:r>
      <w:r w:rsidR="00170304">
        <w:t>. This shows that authenticity is still a useful concept, but primarily to those that the artifacts represent. Greater enforcements need to be made to return heritage to its origins as they are more likely to respect and appreciate the authenticity of the items than a foreign country that stole them as a demonstration of power during times of conflict</w:t>
      </w:r>
      <w:r w:rsidR="00D85C0E">
        <w:t xml:space="preserve">. It could be linked to the idea of commodifying heritage, if some history is bad enough to be covered up then </w:t>
      </w:r>
      <w:r w:rsidR="00D85C0E">
        <w:lastRenderedPageBreak/>
        <w:t>it would make sense that shame should be experienced when presenting artifacts gotten by ill means.</w:t>
      </w:r>
    </w:p>
    <w:p w14:paraId="61AA5E52" w14:textId="7CF5FA0E" w:rsidR="004F28E4" w:rsidRDefault="004F28E4">
      <w:r>
        <w:t xml:space="preserve">It can be argued that the use of space in heritage sites and museums are a more important concept than authenticity as it determines how much of the content a consumer interacts with. Andrew </w:t>
      </w:r>
      <w:proofErr w:type="spellStart"/>
      <w:r>
        <w:t>Oriani</w:t>
      </w:r>
      <w:proofErr w:type="spellEnd"/>
      <w:r>
        <w:t>, a phys</w:t>
      </w:r>
      <w:r w:rsidR="00A82034">
        <w:t xml:space="preserve">icist, say for twenty minutes each in three different galleries at the Cleveland Museum of Art and recorded the routes and pauses </w:t>
      </w:r>
      <w:proofErr w:type="gramStart"/>
      <w:r w:rsidR="00A82034">
        <w:t>that visitors</w:t>
      </w:r>
      <w:proofErr w:type="gramEnd"/>
      <w:r w:rsidR="00A82034">
        <w:t xml:space="preserve"> took. While the diagrams are not precisely accurate as they were drawn free hand, </w:t>
      </w:r>
      <w:proofErr w:type="gramStart"/>
      <w:r w:rsidR="00A82034">
        <w:t>it is clear that they</w:t>
      </w:r>
      <w:proofErr w:type="gramEnd"/>
      <w:r w:rsidR="00A82034">
        <w:t xml:space="preserve"> contain information that has previously not been written about much. The diagrams found some fascinating observations: museum visitors are surprising erratic and will change direction across the room often, most people </w:t>
      </w:r>
      <w:r w:rsidR="002D47C8">
        <w:t xml:space="preserve">only </w:t>
      </w:r>
      <w:r w:rsidR="00A82034">
        <w:t>looked at a piece of art for a couple seconds before moving on</w:t>
      </w:r>
      <w:r w:rsidR="002D47C8">
        <w:t>, and different kinds of art promote different viewing patterns with 17</w:t>
      </w:r>
      <w:r w:rsidR="002D47C8" w:rsidRPr="002D47C8">
        <w:rPr>
          <w:vertAlign w:val="superscript"/>
        </w:rPr>
        <w:t>th</w:t>
      </w:r>
      <w:r w:rsidR="002D47C8">
        <w:t xml:space="preserve"> and 18</w:t>
      </w:r>
      <w:r w:rsidR="002D47C8" w:rsidRPr="002D47C8">
        <w:rPr>
          <w:vertAlign w:val="superscript"/>
        </w:rPr>
        <w:t>th</w:t>
      </w:r>
      <w:r w:rsidR="002D47C8">
        <w:t xml:space="preserve"> century work being studied through a circuit rotation and modern art prompting people to cross the room (Adams, 2012).</w:t>
      </w:r>
      <w:r w:rsidR="00EB0162">
        <w:t xml:space="preserve"> While there may not be much literature on the topic, </w:t>
      </w:r>
      <w:proofErr w:type="spellStart"/>
      <w:r w:rsidR="00EB0162">
        <w:t>Oriani’s</w:t>
      </w:r>
      <w:proofErr w:type="spellEnd"/>
      <w:r w:rsidR="00EB0162">
        <w:t xml:space="preserve"> work is clear enough to suggest that </w:t>
      </w:r>
      <w:r w:rsidR="00954A8F">
        <w:t>the average museum visitor has other motivations and preoccupations to the way they absorb the displays – whether they are aware of it or not.</w:t>
      </w:r>
      <w:r w:rsidR="00C222E0">
        <w:t xml:space="preserve"> Particularly throughout the last few decades, the public has become a big question for large museums</w:t>
      </w:r>
      <w:r w:rsidR="000D0993">
        <w:t>.</w:t>
      </w:r>
      <w:r w:rsidR="00C222E0">
        <w:t xml:space="preserve"> </w:t>
      </w:r>
      <w:r w:rsidR="000D0993">
        <w:t>T</w:t>
      </w:r>
      <w:r w:rsidR="00C222E0">
        <w:t>he Louvre</w:t>
      </w:r>
      <w:r w:rsidR="000D0993">
        <w:t xml:space="preserve"> has been</w:t>
      </w:r>
      <w:r w:rsidR="00C222E0">
        <w:t xml:space="preserve"> questioning why 3.6% of respondents reported they spent more than six hours exploring while</w:t>
      </w:r>
      <w:r w:rsidR="000D0993">
        <w:t xml:space="preserve"> another</w:t>
      </w:r>
      <w:r w:rsidR="00C222E0">
        <w:t xml:space="preserve"> 6.5%</w:t>
      </w:r>
      <w:r w:rsidR="000D0993">
        <w:t xml:space="preserve"> spent less than an hour there. In 2014, the Paris city council reported an 11% increase in museum visitors from the previous year which </w:t>
      </w:r>
      <w:r w:rsidR="00BF73AD">
        <w:t xml:space="preserve">is </w:t>
      </w:r>
      <w:proofErr w:type="gramStart"/>
      <w:r w:rsidR="000D0993">
        <w:t>impressive</w:t>
      </w:r>
      <w:proofErr w:type="gramEnd"/>
      <w:r w:rsidR="000D0993">
        <w:t xml:space="preserve"> but their aim is not just to get people to see the exhibits but to take it in and respond to t</w:t>
      </w:r>
      <w:r w:rsidR="00BF73AD">
        <w:t>hem</w:t>
      </w:r>
      <w:r w:rsidR="000D0993">
        <w:t xml:space="preserve"> also</w:t>
      </w:r>
      <w:r w:rsidR="0066366C">
        <w:t xml:space="preserve"> (</w:t>
      </w:r>
      <w:proofErr w:type="spellStart"/>
      <w:r w:rsidR="0066366C">
        <w:t>Carpentier</w:t>
      </w:r>
      <w:proofErr w:type="spellEnd"/>
      <w:r w:rsidR="0066366C">
        <w:t>, 2015)</w:t>
      </w:r>
      <w:r w:rsidR="000D0993">
        <w:t>.</w:t>
      </w:r>
      <w:r w:rsidR="00D03A8D">
        <w:t xml:space="preserve"> </w:t>
      </w:r>
      <w:r w:rsidR="008C00C9">
        <w:t xml:space="preserve"> Around twenty years ago, two researchers found that the mean time spent looking at a painting was 27.2 second, with a 17 second median, and </w:t>
      </w:r>
      <w:proofErr w:type="gramStart"/>
      <w:r w:rsidR="008C00C9">
        <w:t>a</w:t>
      </w:r>
      <w:proofErr w:type="gramEnd"/>
      <w:r w:rsidR="008C00C9">
        <w:t xml:space="preserve"> longest pause of 3 minutes 48 seconds. They wondered how people could feel so moved by art when they had only stopped to take it in for mere seconds</w:t>
      </w:r>
      <w:r w:rsidR="008F5A97">
        <w:t xml:space="preserve"> (Kaplan, 2017)</w:t>
      </w:r>
      <w:r w:rsidR="008C00C9">
        <w:t>. This could imply</w:t>
      </w:r>
      <w:r w:rsidR="00BA0406">
        <w:t xml:space="preserve"> that the authenticity of the museum or gallery is not the visitor’s </w:t>
      </w:r>
      <w:r w:rsidR="00BF73AD">
        <w:t>main concern but rather fulfilling the desire to take in something out of the usual for them or appear more cultural.</w:t>
      </w:r>
      <w:r w:rsidR="00E55229">
        <w:t xml:space="preserve"> The concept of space is important in the presentation of heritage as it can determine how much of an exhibition is interacted with and which specific artifacts are highlighted. </w:t>
      </w:r>
      <w:r w:rsidR="00367BCC">
        <w:t xml:space="preserve">Until there is a way to engage visitors with </w:t>
      </w:r>
      <w:proofErr w:type="gramStart"/>
      <w:r w:rsidR="00367BCC">
        <w:t>the majority of</w:t>
      </w:r>
      <w:proofErr w:type="gramEnd"/>
      <w:r w:rsidR="00367BCC">
        <w:t xml:space="preserve"> the content on display, the concept of space will always interfere with concept of authenticity as the big picture of the site is not being absorbed.</w:t>
      </w:r>
    </w:p>
    <w:p w14:paraId="007D7544" w14:textId="135DDC9A" w:rsidR="007253DE" w:rsidRDefault="007253DE">
      <w:r>
        <w:t>It is an unfortunate reality when capitalism and finances become a higher priority and influence in heritage than the actual display and education of history. Studies have shown that people with a household income over £30,000 are twice as likely to have visited museums than those with an income lower than £17,500</w:t>
      </w:r>
      <w:r w:rsidR="006D44A1">
        <w:t xml:space="preserve"> (medium.com, 2016)</w:t>
      </w:r>
      <w:r>
        <w:t xml:space="preserve">. This suggests that the lower emphasis and support given to museums and galleries, the more they </w:t>
      </w:r>
      <w:proofErr w:type="gramStart"/>
      <w:r>
        <w:t>have to</w:t>
      </w:r>
      <w:proofErr w:type="gramEnd"/>
      <w:r>
        <w:t xml:space="preserve"> charge to create their own </w:t>
      </w:r>
      <w:r w:rsidR="006D44A1">
        <w:t>maintenance</w:t>
      </w:r>
      <w:r>
        <w:t xml:space="preserve"> income, the more inaccessible the sites and experiences become to </w:t>
      </w:r>
      <w:r w:rsidR="006D44A1">
        <w:t>a portion of the potential visitor population.</w:t>
      </w:r>
      <w:r w:rsidR="007B5685">
        <w:t xml:space="preserve"> The UK government has been aware of how contentious charging entry for national museums has been since the 60s however have faced much debate and divide from various branches of political parties. During the 1980s, museums faced pressure from the Conservatives to charge admission </w:t>
      </w:r>
      <w:proofErr w:type="gramStart"/>
      <w:r w:rsidR="007B5685">
        <w:t>in order for</w:t>
      </w:r>
      <w:proofErr w:type="gramEnd"/>
      <w:r w:rsidR="007B5685">
        <w:t xml:space="preserve"> them to be less dependent on government funding. Those that resisted these changes experienced spectacular growth in visitor numbers</w:t>
      </w:r>
      <w:r w:rsidR="00BA64E2">
        <w:t xml:space="preserve"> (an average of 70%)</w:t>
      </w:r>
      <w:r w:rsidR="007B5685">
        <w:t xml:space="preserve"> over the next 15 year</w:t>
      </w:r>
      <w:r w:rsidR="00BA64E2">
        <w:t>s. T</w:t>
      </w:r>
      <w:r w:rsidR="007B5685">
        <w:t>he Victoria and Albert Museum</w:t>
      </w:r>
      <w:r w:rsidR="00BA64E2">
        <w:t xml:space="preserve"> however,</w:t>
      </w:r>
      <w:r w:rsidR="007B5685">
        <w:t xml:space="preserve"> who began charging £5 admission, saw visitor numbers half.</w:t>
      </w:r>
      <w:r w:rsidR="00BA64E2">
        <w:t xml:space="preserve"> While ideally, all national museums would be free access to encourage the education and appreciation of anyone and everyone, finances limit how feasible this is. While the government does dedicate some of its budget to the arts and heritage, museums do need to bring in some income to remain afloat. Some ‘free admission’ museums have done this through voluntary donations, temporary exhibition admission feed and sponsorships</w:t>
      </w:r>
      <w:r w:rsidR="00C61619">
        <w:t xml:space="preserve"> (Centre for Public Impact, 2016)</w:t>
      </w:r>
      <w:r w:rsidR="00BA64E2">
        <w:t xml:space="preserve">. </w:t>
      </w:r>
      <w:r w:rsidR="00860D45">
        <w:t xml:space="preserve">It is a common issue among heritage sites the world over, charging to get through the door allows </w:t>
      </w:r>
      <w:r w:rsidR="00860D45">
        <w:lastRenderedPageBreak/>
        <w:t>them to stay open. If that is removed then many institutions find themselves with a ‘shortage of necessary funds […] [they] wish it weren’t this way’ (Grant, 2019).</w:t>
      </w:r>
      <w:r w:rsidR="009B36DA">
        <w:t xml:space="preserve"> </w:t>
      </w:r>
      <w:r w:rsidR="00252627">
        <w:t xml:space="preserve">In the US however, museums are seen as economic engines as they can add $20 billion into the economy and provided jobs and income for over 400,000 people. Undeniably, </w:t>
      </w:r>
      <w:r w:rsidR="002A0649">
        <w:t xml:space="preserve">these are impressively positive figures that suggest that </w:t>
      </w:r>
      <w:r w:rsidR="00045804">
        <w:t xml:space="preserve">while individual institutions have financial struggles, the sector </w:t>
      </w:r>
      <w:proofErr w:type="gramStart"/>
      <w:r w:rsidR="00045804">
        <w:t>as a whole is</w:t>
      </w:r>
      <w:proofErr w:type="gramEnd"/>
      <w:r w:rsidR="00045804">
        <w:t xml:space="preserve"> worth investment and provides ample return. It has been suggested that for ‘every $1 that cities invest in arts and culture, $7 are returned to the public coffers’ (Drew, 2021)</w:t>
      </w:r>
      <w:r w:rsidR="000C6938">
        <w:t>. While heritage may require substantial financial support from governments and charities and sponsorships, it also gives back.</w:t>
      </w:r>
      <w:r w:rsidR="00D803D6">
        <w:t xml:space="preserve"> </w:t>
      </w:r>
      <w:r w:rsidR="009B36DA">
        <w:t>This overhanging cloud of financial instability is concerning for the presentation of heritage as i</w:t>
      </w:r>
      <w:r w:rsidR="00252627">
        <w:t>n</w:t>
      </w:r>
      <w:r w:rsidR="009B36DA">
        <w:t xml:space="preserve"> times of crisis, motivations may be more focussed on pleasing the public and drawing them in then detailing the heritage and past. </w:t>
      </w:r>
      <w:proofErr w:type="gramStart"/>
      <w:r w:rsidR="009B36DA">
        <w:t>That being said, we</w:t>
      </w:r>
      <w:proofErr w:type="gramEnd"/>
      <w:r w:rsidR="009B36DA">
        <w:t xml:space="preserve"> seem to have evolved to a point where the importance of accessibility has been recognised </w:t>
      </w:r>
      <w:r w:rsidR="00273B81">
        <w:t>but the support to keep these institutions comfortably afloat still needs a little work. This awareness demonstrates the value awarded to the concept of authenticity</w:t>
      </w:r>
      <w:r w:rsidR="002825B1">
        <w:t xml:space="preserve"> as the protection of heritage and the position it holds within society proves the desire to connect and educate with our past.</w:t>
      </w:r>
    </w:p>
    <w:p w14:paraId="147ACA65" w14:textId="122F3151" w:rsidR="00B34124" w:rsidRDefault="0066366C">
      <w:r>
        <w:t xml:space="preserve"> </w:t>
      </w:r>
    </w:p>
    <w:p w14:paraId="72F01F33" w14:textId="107AA5E1" w:rsidR="00BA32A1" w:rsidRDefault="00B34124">
      <w:r>
        <w:t xml:space="preserve">In conclusion, while many tourists consider that the </w:t>
      </w:r>
      <w:proofErr w:type="gramStart"/>
      <w:r>
        <w:t>heritage</w:t>
      </w:r>
      <w:proofErr w:type="gramEnd"/>
      <w:r>
        <w:t xml:space="preserve"> they consume is authentic and therefore educational, it cannot be forgotten that the concept of authenticity is often staged and distorted to suit the needs of not only the guests, but also the hosts. So much goes into the maintenance and protection of heritage sites and artifacts that it is not a surprise that other aspects such as financial gain and flow dynamics play as large a part in the presentation of heritage as authenticity does.</w:t>
      </w:r>
      <w:r w:rsidR="002825B1">
        <w:t xml:space="preserve"> Flow dynamics and the concept of space could work quite closely with the concept of authenticity to ensure that institutions are utilising their </w:t>
      </w:r>
      <w:r w:rsidR="00DB52DF">
        <w:t xml:space="preserve">exhibits to prompt visitors to linger and visit more of the artifacts. However, the nature of flow dynamics also suggest that human nature and trends can be hard to pin down and therefore create tension between the most </w:t>
      </w:r>
      <w:proofErr w:type="gramStart"/>
      <w:r w:rsidR="00DB52DF">
        <w:t>attention grabbing</w:t>
      </w:r>
      <w:proofErr w:type="gramEnd"/>
      <w:r w:rsidR="00DB52DF">
        <w:t xml:space="preserve"> displays and the most genuine pieces. Another major issue that heritage suffers from is the lack of </w:t>
      </w:r>
      <w:r w:rsidR="00D563C1">
        <w:t xml:space="preserve">financial stability. It is a topic in headlines all the time and unfortunately in means that sites </w:t>
      </w:r>
      <w:proofErr w:type="gramStart"/>
      <w:r w:rsidR="00D563C1">
        <w:t>have to</w:t>
      </w:r>
      <w:proofErr w:type="gramEnd"/>
      <w:r w:rsidR="00D563C1">
        <w:t xml:space="preserve"> use tactics and marketing strategies to draw consumers and revenue in regardless of how accurate or authentic the experience then is. </w:t>
      </w:r>
      <w:r>
        <w:t>In an ideal world, authenticity and true portrayal of history will be the priority within heritage but that may never be the case.</w:t>
      </w:r>
      <w:r w:rsidR="00AB0C27">
        <w:t xml:space="preserve"> Regardless, the importance of authenticity cannot be understated as it gives individual’s a connection to their past and helps create a foundation in which society grows and develops from. While some places choose to evade the reality of their history, it also shows an awareness of the bad behaviour of the past and the desire to be better and not be judged for the actions of previous generations.</w:t>
      </w:r>
      <w:r w:rsidR="00BA32A1">
        <w:t xml:space="preserve"> Some use heritage sites to connect to their culture and ancestry which stresses the importance that authenticity is not only represented but a priority</w:t>
      </w:r>
      <w:r w:rsidR="00DC3289">
        <w:t xml:space="preserve"> so that individuals can feel secure in their education and attachment to the past.</w:t>
      </w:r>
      <w:r w:rsidR="00815697">
        <w:t xml:space="preserve"> Overall, the importance of the concept of authenticity cannot be understated as heritage should strive for a standard of honesty and reliability as best it can regardless and despite other issues and concepts creating hardships and drawbacks.</w:t>
      </w:r>
    </w:p>
    <w:p w14:paraId="6D14B478" w14:textId="77777777" w:rsidR="00BA32A1" w:rsidRDefault="00BA32A1">
      <w:r>
        <w:br w:type="page"/>
      </w:r>
    </w:p>
    <w:p w14:paraId="498453A0" w14:textId="507C1E38" w:rsidR="00CB2DC4" w:rsidRDefault="00CB2DC4">
      <w:r w:rsidRPr="00CB2DC4">
        <w:lastRenderedPageBreak/>
        <w:t>Bibliography:</w:t>
      </w:r>
    </w:p>
    <w:p w14:paraId="0993F7AE" w14:textId="6DC52AF4" w:rsidR="002D47C8" w:rsidRDefault="002D47C8" w:rsidP="00CB2DC4">
      <w:pPr>
        <w:pStyle w:val="ListParagraph"/>
        <w:numPr>
          <w:ilvl w:val="0"/>
          <w:numId w:val="1"/>
        </w:numPr>
      </w:pPr>
      <w:r>
        <w:t xml:space="preserve">Adams, H. (2012). </w:t>
      </w:r>
      <w:r>
        <w:rPr>
          <w:i/>
          <w:iCs/>
        </w:rPr>
        <w:t xml:space="preserve">What a Physics Student Can Teach Us About How Visitors Walk Through a Museum. </w:t>
      </w:r>
      <w:r w:rsidR="0066366C">
        <w:t xml:space="preserve">[newspaper article]. </w:t>
      </w:r>
      <w:r>
        <w:t xml:space="preserve">Available at: </w:t>
      </w:r>
      <w:hyperlink r:id="rId5" w:history="1">
        <w:r w:rsidR="00C1587F" w:rsidRPr="00CE3A17">
          <w:rPr>
            <w:rStyle w:val="Hyperlink"/>
          </w:rPr>
          <w:t>https://www.smithsonianmag.com/arts-culture/what-a-physics-student-can-teach-us-about-how-visitors-walk-through-a-museum-96782621/</w:t>
        </w:r>
      </w:hyperlink>
      <w:r w:rsidR="00C1587F">
        <w:t xml:space="preserve"> (Accessed: 06 October 2021).</w:t>
      </w:r>
    </w:p>
    <w:p w14:paraId="449DF780" w14:textId="43435801" w:rsidR="00C442C1" w:rsidRDefault="00C442C1" w:rsidP="00CB2DC4">
      <w:pPr>
        <w:pStyle w:val="ListParagraph"/>
        <w:numPr>
          <w:ilvl w:val="0"/>
          <w:numId w:val="1"/>
        </w:numPr>
      </w:pPr>
      <w:proofErr w:type="spellStart"/>
      <w:r>
        <w:t>Alberge</w:t>
      </w:r>
      <w:proofErr w:type="spellEnd"/>
      <w:r>
        <w:t xml:space="preserve">, D. (2019) </w:t>
      </w:r>
      <w:r>
        <w:rPr>
          <w:i/>
          <w:iCs/>
        </w:rPr>
        <w:t xml:space="preserve">British Museum is world’s largest receiver of stolen goods, says QC. </w:t>
      </w:r>
      <w:r>
        <w:t xml:space="preserve">[newspaper article]. Available at: </w:t>
      </w:r>
      <w:hyperlink r:id="rId6" w:history="1">
        <w:r w:rsidRPr="00CE3A17">
          <w:rPr>
            <w:rStyle w:val="Hyperlink"/>
          </w:rPr>
          <w:t>https://www.theguardian.com/world/2019/nov/04/british-museum-is-worlds-largest-receiver-of-stolen-goods-says-qc</w:t>
        </w:r>
      </w:hyperlink>
      <w:r>
        <w:t xml:space="preserve"> (Accessed: 05 October 2021).</w:t>
      </w:r>
    </w:p>
    <w:p w14:paraId="7B10F555" w14:textId="3817BE0E" w:rsidR="00657C56" w:rsidRDefault="00C442C1" w:rsidP="00CB2DC4">
      <w:pPr>
        <w:pStyle w:val="ListParagraph"/>
        <w:numPr>
          <w:ilvl w:val="0"/>
          <w:numId w:val="1"/>
        </w:numPr>
      </w:pPr>
      <w:r>
        <w:t>(</w:t>
      </w:r>
      <w:proofErr w:type="spellStart"/>
      <w:r w:rsidR="00657C56">
        <w:t>Boccardi</w:t>
      </w:r>
      <w:proofErr w:type="spellEnd"/>
      <w:r w:rsidR="00657C56">
        <w:t xml:space="preserve">, G. (2018). </w:t>
      </w:r>
      <w:r w:rsidR="00657C56">
        <w:rPr>
          <w:i/>
          <w:iCs/>
        </w:rPr>
        <w:t xml:space="preserve">Authenticity in the Heritage context: A Reflections beyond the Nara Document. </w:t>
      </w:r>
      <w:r w:rsidR="00657C56">
        <w:t xml:space="preserve">Available at: </w:t>
      </w:r>
      <w:hyperlink r:id="rId7" w:history="1">
        <w:r w:rsidR="00657C56" w:rsidRPr="00CE3A17">
          <w:rPr>
            <w:rStyle w:val="Hyperlink"/>
          </w:rPr>
          <w:t>https://www.tandfonline.com/doi/full/10.1080/17567505.2018.1531647?scroll=top&amp;needAccess=true</w:t>
        </w:r>
      </w:hyperlink>
      <w:r w:rsidR="00657C56">
        <w:t xml:space="preserve"> (Accessed 05 October 2021).</w:t>
      </w:r>
    </w:p>
    <w:p w14:paraId="01E2DE1B" w14:textId="4362B5CC" w:rsidR="0066366C" w:rsidRDefault="0066366C" w:rsidP="00CB2DC4">
      <w:pPr>
        <w:pStyle w:val="ListParagraph"/>
        <w:numPr>
          <w:ilvl w:val="0"/>
          <w:numId w:val="1"/>
        </w:numPr>
      </w:pPr>
      <w:proofErr w:type="spellStart"/>
      <w:r>
        <w:t>Carpentier</w:t>
      </w:r>
      <w:proofErr w:type="spellEnd"/>
      <w:r>
        <w:t xml:space="preserve">, L. (2015). </w:t>
      </w:r>
      <w:r>
        <w:rPr>
          <w:i/>
          <w:iCs/>
        </w:rPr>
        <w:t xml:space="preserve">Inside the mind of the </w:t>
      </w:r>
      <w:proofErr w:type="gramStart"/>
      <w:r>
        <w:rPr>
          <w:i/>
          <w:iCs/>
        </w:rPr>
        <w:t>museum-goer</w:t>
      </w:r>
      <w:proofErr w:type="gramEnd"/>
      <w:r>
        <w:rPr>
          <w:i/>
          <w:iCs/>
        </w:rPr>
        <w:t xml:space="preserve">. </w:t>
      </w:r>
      <w:r>
        <w:t>[newspaper article].</w:t>
      </w:r>
      <w:r>
        <w:rPr>
          <w:i/>
          <w:iCs/>
        </w:rPr>
        <w:t xml:space="preserve"> </w:t>
      </w:r>
      <w:r>
        <w:t xml:space="preserve">(Available at: </w:t>
      </w:r>
      <w:hyperlink r:id="rId8" w:history="1">
        <w:r w:rsidRPr="00CE3A17">
          <w:rPr>
            <w:rStyle w:val="Hyperlink"/>
          </w:rPr>
          <w:t>https://www.theguardian.com/culture/2015/oct/19/science-art-exploring-mind-museum-goer</w:t>
        </w:r>
      </w:hyperlink>
      <w:r>
        <w:t xml:space="preserve"> (Accessed: 06 October 2021).</w:t>
      </w:r>
    </w:p>
    <w:p w14:paraId="3CE52E39" w14:textId="1C2BC381" w:rsidR="00C61619" w:rsidRDefault="00C61619" w:rsidP="00CB2DC4">
      <w:pPr>
        <w:pStyle w:val="ListParagraph"/>
        <w:numPr>
          <w:ilvl w:val="0"/>
          <w:numId w:val="1"/>
        </w:numPr>
      </w:pPr>
      <w:r>
        <w:t xml:space="preserve">Centre for Public Impact. (2016). </w:t>
      </w:r>
      <w:r>
        <w:rPr>
          <w:i/>
          <w:iCs/>
        </w:rPr>
        <w:t xml:space="preserve">Universal free admission to the UK’s national museums. </w:t>
      </w:r>
      <w:r>
        <w:t xml:space="preserve">Available at: </w:t>
      </w:r>
      <w:hyperlink r:id="rId9" w:history="1">
        <w:r w:rsidRPr="00CE3A17">
          <w:rPr>
            <w:rStyle w:val="Hyperlink"/>
          </w:rPr>
          <w:t>https://www.centreforpublicimpact.org/case-study/free-entry-to-museums-in-the-uk</w:t>
        </w:r>
      </w:hyperlink>
      <w:r>
        <w:t xml:space="preserve"> (Accessed: 06 October 2021).</w:t>
      </w:r>
    </w:p>
    <w:p w14:paraId="5A4AD411" w14:textId="77777777" w:rsidR="00045804" w:rsidRDefault="009107FB" w:rsidP="00045804">
      <w:pPr>
        <w:pStyle w:val="ListParagraph"/>
        <w:numPr>
          <w:ilvl w:val="0"/>
          <w:numId w:val="1"/>
        </w:numPr>
      </w:pPr>
      <w:r>
        <w:t xml:space="preserve">Daniels, N. (2020). </w:t>
      </w:r>
      <w:r w:rsidRPr="00045804">
        <w:rPr>
          <w:i/>
          <w:iCs/>
        </w:rPr>
        <w:t xml:space="preserve">Should Museums Return Looted Artifacts to Their Countries of Origin? </w:t>
      </w:r>
      <w:r w:rsidR="0066366C">
        <w:t xml:space="preserve">[newspaper article]. </w:t>
      </w:r>
      <w:r>
        <w:t xml:space="preserve">Available at: </w:t>
      </w:r>
      <w:hyperlink r:id="rId10" w:history="1">
        <w:r w:rsidRPr="00CE3A17">
          <w:rPr>
            <w:rStyle w:val="Hyperlink"/>
          </w:rPr>
          <w:t>https://www.nytimes.com/2020/10/16/learning/should-museums-return-looted-artifacts-to-their-countries-of-origin.html</w:t>
        </w:r>
      </w:hyperlink>
      <w:r>
        <w:t xml:space="preserve"> (Accessed: 05 October 2021).</w:t>
      </w:r>
    </w:p>
    <w:p w14:paraId="0A3E73E9" w14:textId="6B6F5932" w:rsidR="00045804" w:rsidRDefault="00045804" w:rsidP="00045804">
      <w:pPr>
        <w:pStyle w:val="ListParagraph"/>
        <w:numPr>
          <w:ilvl w:val="0"/>
          <w:numId w:val="1"/>
        </w:numPr>
      </w:pPr>
      <w:r>
        <w:t xml:space="preserve">Drew, Q. (2021). </w:t>
      </w:r>
      <w:r>
        <w:rPr>
          <w:i/>
          <w:iCs/>
        </w:rPr>
        <w:t xml:space="preserve">MHR – authenticity. </w:t>
      </w:r>
      <w:r>
        <w:t xml:space="preserve">[PowerPoint Presentation]. HPHE5008: </w:t>
      </w:r>
      <w:r>
        <w:rPr>
          <w:i/>
          <w:iCs/>
        </w:rPr>
        <w:t xml:space="preserve">Museums, Heritage and Representation. </w:t>
      </w:r>
      <w:r>
        <w:t xml:space="preserve">(Accessed: </w:t>
      </w:r>
      <w:r w:rsidR="001C204C">
        <w:t>06 October 2021).</w:t>
      </w:r>
    </w:p>
    <w:p w14:paraId="35E36258" w14:textId="03B678A1" w:rsidR="00860D45" w:rsidRDefault="00860D45" w:rsidP="00045804">
      <w:pPr>
        <w:pStyle w:val="ListParagraph"/>
        <w:numPr>
          <w:ilvl w:val="0"/>
          <w:numId w:val="1"/>
        </w:numPr>
      </w:pPr>
      <w:r>
        <w:t xml:space="preserve">Grant, D. (2019). </w:t>
      </w:r>
      <w:r w:rsidRPr="00045804">
        <w:rPr>
          <w:i/>
          <w:iCs/>
        </w:rPr>
        <w:t xml:space="preserve">How much is too much? </w:t>
      </w:r>
      <w:r>
        <w:t xml:space="preserve">Available at: </w:t>
      </w:r>
      <w:hyperlink r:id="rId11" w:history="1">
        <w:r w:rsidRPr="00CE3A17">
          <w:rPr>
            <w:rStyle w:val="Hyperlink"/>
          </w:rPr>
          <w:t>https://newcriterion.com/blogs/dispatch/how-much-is-too-much</w:t>
        </w:r>
      </w:hyperlink>
      <w:r>
        <w:t xml:space="preserve"> (Accessed: 06 September 2021).</w:t>
      </w:r>
    </w:p>
    <w:p w14:paraId="5944E182" w14:textId="2824FF59" w:rsidR="008F5A97" w:rsidRDefault="008F5A97" w:rsidP="00CB2DC4">
      <w:pPr>
        <w:pStyle w:val="ListParagraph"/>
        <w:numPr>
          <w:ilvl w:val="0"/>
          <w:numId w:val="1"/>
        </w:numPr>
      </w:pPr>
      <w:r>
        <w:t xml:space="preserve">Kaplan, I. (2017). </w:t>
      </w:r>
      <w:r>
        <w:rPr>
          <w:i/>
          <w:iCs/>
        </w:rPr>
        <w:t xml:space="preserve">How Long Do People Really Spend Looking at Art in Museums? </w:t>
      </w:r>
      <w:r>
        <w:t xml:space="preserve">Available at: </w:t>
      </w:r>
      <w:hyperlink r:id="rId12" w:history="1">
        <w:r w:rsidRPr="00CE3A17">
          <w:rPr>
            <w:rStyle w:val="Hyperlink"/>
          </w:rPr>
          <w:t>https://www.artsy.net/article/artsy-editorial-long-people-spend-art-museums</w:t>
        </w:r>
      </w:hyperlink>
      <w:r>
        <w:t xml:space="preserve"> (Accessed: 06 October 2021).</w:t>
      </w:r>
    </w:p>
    <w:p w14:paraId="31B4F23A" w14:textId="39EC3AFD" w:rsidR="0005198D" w:rsidRDefault="0005198D" w:rsidP="00CB2DC4">
      <w:pPr>
        <w:pStyle w:val="ListParagraph"/>
        <w:numPr>
          <w:ilvl w:val="0"/>
          <w:numId w:val="1"/>
        </w:numPr>
      </w:pPr>
      <w:r>
        <w:t xml:space="preserve">Lau, R. W. K. (2010). </w:t>
      </w:r>
      <w:r>
        <w:rPr>
          <w:i/>
          <w:iCs/>
        </w:rPr>
        <w:t xml:space="preserve">Revisiting Authenticity </w:t>
      </w:r>
      <w:proofErr w:type="gramStart"/>
      <w:r>
        <w:rPr>
          <w:i/>
          <w:iCs/>
        </w:rPr>
        <w:t>A</w:t>
      </w:r>
      <w:proofErr w:type="gramEnd"/>
      <w:r>
        <w:rPr>
          <w:i/>
          <w:iCs/>
        </w:rPr>
        <w:t xml:space="preserve"> Socialist Realist Approach. </w:t>
      </w:r>
      <w:r w:rsidR="00833DB0">
        <w:t xml:space="preserve">Available at: </w:t>
      </w:r>
      <w:hyperlink r:id="rId13" w:history="1">
        <w:r w:rsidR="00833DB0" w:rsidRPr="00CE3A17">
          <w:rPr>
            <w:rStyle w:val="Hyperlink"/>
          </w:rPr>
          <w:t>https://www.sciencedirect.com/science/article/pii/S0160738309001480</w:t>
        </w:r>
      </w:hyperlink>
      <w:r w:rsidR="00833DB0">
        <w:t xml:space="preserve"> (Accessed: 05 October 2021)</w:t>
      </w:r>
    </w:p>
    <w:p w14:paraId="369FC21E" w14:textId="768884A0" w:rsidR="0048381A" w:rsidRDefault="0048381A" w:rsidP="00CB2DC4">
      <w:pPr>
        <w:pStyle w:val="ListParagraph"/>
        <w:numPr>
          <w:ilvl w:val="0"/>
          <w:numId w:val="1"/>
        </w:numPr>
      </w:pPr>
      <w:proofErr w:type="spellStart"/>
      <w:r>
        <w:t>MacCannell</w:t>
      </w:r>
      <w:proofErr w:type="spellEnd"/>
      <w:r>
        <w:t xml:space="preserve">, D. (1973) </w:t>
      </w:r>
      <w:r>
        <w:rPr>
          <w:i/>
          <w:iCs/>
        </w:rPr>
        <w:t xml:space="preserve">Stages Authenticity: Arrangements of Social Space in Tourist Settings. </w:t>
      </w:r>
      <w:r>
        <w:t xml:space="preserve">Available at: </w:t>
      </w:r>
      <w:hyperlink r:id="rId14" w:history="1">
        <w:r w:rsidRPr="00CE3A17">
          <w:rPr>
            <w:rStyle w:val="Hyperlink"/>
          </w:rPr>
          <w:t>https://www.journals.uchicago.edu/doi/abs/10.1086/225585</w:t>
        </w:r>
      </w:hyperlink>
      <w:r>
        <w:t xml:space="preserve"> (Accessed: 05 October 2021).</w:t>
      </w:r>
    </w:p>
    <w:p w14:paraId="6E54E27C" w14:textId="3BC92C3D" w:rsidR="006D44A1" w:rsidRDefault="006D44A1" w:rsidP="00CB2DC4">
      <w:pPr>
        <w:pStyle w:val="ListParagraph"/>
        <w:numPr>
          <w:ilvl w:val="0"/>
          <w:numId w:val="1"/>
        </w:numPr>
      </w:pPr>
      <w:r>
        <w:t xml:space="preserve">Medium. (2016). </w:t>
      </w:r>
      <w:r>
        <w:rPr>
          <w:i/>
          <w:iCs/>
        </w:rPr>
        <w:t xml:space="preserve">How to encourage people to visit museums more often? </w:t>
      </w:r>
      <w:r>
        <w:t xml:space="preserve">Available at: </w:t>
      </w:r>
      <w:hyperlink r:id="rId15" w:history="1">
        <w:r w:rsidRPr="00CE3A17">
          <w:rPr>
            <w:rStyle w:val="Hyperlink"/>
          </w:rPr>
          <w:t>https://medium.com/@miaeveliina/how-can-we-encourage-those-who-rarely-visit-museums-to-do-so-more-often-441c27cf4770</w:t>
        </w:r>
      </w:hyperlink>
      <w:r>
        <w:t xml:space="preserve"> (Accessed: 06 October 2021).</w:t>
      </w:r>
    </w:p>
    <w:p w14:paraId="43D7BC2D" w14:textId="61B8FC5D" w:rsidR="00DC19E3" w:rsidRDefault="00DC19E3" w:rsidP="00CB2DC4">
      <w:pPr>
        <w:pStyle w:val="ListParagraph"/>
        <w:numPr>
          <w:ilvl w:val="0"/>
          <w:numId w:val="1"/>
        </w:numPr>
      </w:pPr>
      <w:r>
        <w:t xml:space="preserve">Merriam-Webster. </w:t>
      </w:r>
      <w:r>
        <w:rPr>
          <w:i/>
          <w:iCs/>
        </w:rPr>
        <w:t xml:space="preserve">Authentic. </w:t>
      </w:r>
      <w:r>
        <w:t xml:space="preserve">Available at: </w:t>
      </w:r>
      <w:hyperlink r:id="rId16" w:history="1">
        <w:r w:rsidRPr="00CE3A17">
          <w:rPr>
            <w:rStyle w:val="Hyperlink"/>
          </w:rPr>
          <w:t>https://www.merriam-webster.com/dictionary/authentic</w:t>
        </w:r>
      </w:hyperlink>
      <w:r>
        <w:t xml:space="preserve"> (Accessed: 05 October 2021)</w:t>
      </w:r>
    </w:p>
    <w:p w14:paraId="3E89A697" w14:textId="77777777" w:rsidR="00F23C6D" w:rsidRDefault="00F23C6D" w:rsidP="00F23C6D">
      <w:pPr>
        <w:pStyle w:val="ListParagraph"/>
        <w:numPr>
          <w:ilvl w:val="0"/>
          <w:numId w:val="1"/>
        </w:numPr>
        <w:spacing w:after="0" w:line="240" w:lineRule="atLeast"/>
        <w:rPr>
          <w:rFonts w:ascii="Calibri" w:hAnsi="Calibri" w:cs="Calibri"/>
          <w:lang w:val="en-US"/>
        </w:rPr>
      </w:pPr>
      <w:proofErr w:type="spellStart"/>
      <w:r w:rsidRPr="00566F6B">
        <w:rPr>
          <w:rFonts w:ascii="Calibri" w:hAnsi="Calibri" w:cs="Calibri"/>
          <w:lang w:val="en-US"/>
        </w:rPr>
        <w:t>Pembrokeshire</w:t>
      </w:r>
      <w:proofErr w:type="spellEnd"/>
      <w:r w:rsidRPr="00566F6B">
        <w:rPr>
          <w:rFonts w:ascii="Calibri" w:hAnsi="Calibri" w:cs="Calibri"/>
          <w:lang w:val="en-US"/>
        </w:rPr>
        <w:t xml:space="preserve"> Coast. </w:t>
      </w:r>
      <w:r w:rsidRPr="00566F6B">
        <w:rPr>
          <w:rFonts w:ascii="Calibri" w:hAnsi="Calibri" w:cs="Calibri"/>
          <w:i/>
          <w:iCs/>
          <w:lang w:val="en-US"/>
        </w:rPr>
        <w:t xml:space="preserve">Carew Castle History. </w:t>
      </w:r>
      <w:r w:rsidRPr="00566F6B">
        <w:rPr>
          <w:rFonts w:ascii="Calibri" w:hAnsi="Calibri" w:cs="Calibri"/>
          <w:lang w:val="en-US"/>
        </w:rPr>
        <w:t xml:space="preserve">Available at: </w:t>
      </w:r>
      <w:hyperlink r:id="rId17" w:history="1">
        <w:r w:rsidRPr="00566F6B">
          <w:rPr>
            <w:rStyle w:val="Hyperlink"/>
            <w:rFonts w:ascii="Calibri" w:hAnsi="Calibri" w:cs="Calibri"/>
            <w:lang w:val="en-US"/>
          </w:rPr>
          <w:t>https://www.pembrokeshirecoast.wales/carew-castle/carew-castle-history/</w:t>
        </w:r>
      </w:hyperlink>
      <w:r w:rsidRPr="00566F6B">
        <w:rPr>
          <w:rFonts w:ascii="Calibri" w:hAnsi="Calibri" w:cs="Calibri"/>
          <w:lang w:val="en-US"/>
        </w:rPr>
        <w:t xml:space="preserve"> (Accessed: 28</w:t>
      </w:r>
      <w:r>
        <w:rPr>
          <w:rFonts w:ascii="Calibri" w:hAnsi="Calibri" w:cs="Calibri"/>
          <w:lang w:val="en-US"/>
        </w:rPr>
        <w:t xml:space="preserve"> September </w:t>
      </w:r>
      <w:r w:rsidRPr="00566F6B">
        <w:rPr>
          <w:rFonts w:ascii="Calibri" w:hAnsi="Calibri" w:cs="Calibri"/>
          <w:lang w:val="en-US"/>
        </w:rPr>
        <w:t>2021).</w:t>
      </w:r>
    </w:p>
    <w:p w14:paraId="65E77851" w14:textId="3866CF3D" w:rsidR="008E40AE" w:rsidRPr="008E40AE" w:rsidRDefault="008E40AE" w:rsidP="00CB2DC4">
      <w:pPr>
        <w:pStyle w:val="ListParagraph"/>
        <w:numPr>
          <w:ilvl w:val="0"/>
          <w:numId w:val="1"/>
        </w:numPr>
      </w:pPr>
      <w:r>
        <w:t xml:space="preserve">Smith, L. J. </w:t>
      </w:r>
      <w:proofErr w:type="spellStart"/>
      <w:r>
        <w:t>Akagawa</w:t>
      </w:r>
      <w:proofErr w:type="spellEnd"/>
      <w:r>
        <w:t xml:space="preserve">, N. (2009) </w:t>
      </w:r>
      <w:r>
        <w:rPr>
          <w:i/>
          <w:iCs/>
        </w:rPr>
        <w:t xml:space="preserve">Intangible Heritage. </w:t>
      </w:r>
      <w:r>
        <w:t>Oxford: Routledge.</w:t>
      </w:r>
    </w:p>
    <w:p w14:paraId="44A03A83" w14:textId="38BF83BA" w:rsidR="00CB2DC4" w:rsidRDefault="00CB2DC4" w:rsidP="00CB2DC4">
      <w:pPr>
        <w:pStyle w:val="ListParagraph"/>
        <w:numPr>
          <w:ilvl w:val="0"/>
          <w:numId w:val="1"/>
        </w:numPr>
      </w:pPr>
      <w:r>
        <w:lastRenderedPageBreak/>
        <w:t xml:space="preserve">Stanford </w:t>
      </w:r>
      <w:r w:rsidR="00DC19E3">
        <w:t>Encyclopaedia</w:t>
      </w:r>
      <w:r>
        <w:t xml:space="preserve"> of Philosophy. (2020) </w:t>
      </w:r>
      <w:r>
        <w:rPr>
          <w:i/>
          <w:iCs/>
        </w:rPr>
        <w:t>Authenticity</w:t>
      </w:r>
      <w:r w:rsidR="004E6D6A">
        <w:rPr>
          <w:i/>
          <w:iCs/>
        </w:rPr>
        <w:t xml:space="preserve">. </w:t>
      </w:r>
      <w:r w:rsidR="004E6D6A">
        <w:t xml:space="preserve">Available at: </w:t>
      </w:r>
      <w:hyperlink r:id="rId18" w:history="1">
        <w:r w:rsidR="004E6D6A" w:rsidRPr="00CE3A17">
          <w:rPr>
            <w:rStyle w:val="Hyperlink"/>
          </w:rPr>
          <w:t>https://plato.stanford.edu/entries/authenticity/</w:t>
        </w:r>
      </w:hyperlink>
      <w:r w:rsidR="004E6D6A">
        <w:t xml:space="preserve"> (Accessed: 05 October 2021).</w:t>
      </w:r>
    </w:p>
    <w:p w14:paraId="0041987C" w14:textId="0965550A" w:rsidR="00616163" w:rsidRDefault="00616163" w:rsidP="00CB2DC4">
      <w:pPr>
        <w:pStyle w:val="ListParagraph"/>
        <w:numPr>
          <w:ilvl w:val="0"/>
          <w:numId w:val="1"/>
        </w:numPr>
      </w:pPr>
      <w:r>
        <w:t xml:space="preserve">Wait, G. (2000). </w:t>
      </w:r>
      <w:r>
        <w:rPr>
          <w:i/>
          <w:iCs/>
        </w:rPr>
        <w:t xml:space="preserve">Consuming Heritage: Perceived Historical Authenticity. </w:t>
      </w:r>
      <w:r>
        <w:t xml:space="preserve">Available at: </w:t>
      </w:r>
      <w:hyperlink r:id="rId19" w:history="1">
        <w:r w:rsidRPr="00CE3A17">
          <w:rPr>
            <w:rStyle w:val="Hyperlink"/>
          </w:rPr>
          <w:t>https://www.researchgate.net/publication/256987340_Consuming_Heritage_Perceived_Historical_Authenticity</w:t>
        </w:r>
      </w:hyperlink>
      <w:r>
        <w:t xml:space="preserve"> (Accessed: 05 October 2021).</w:t>
      </w:r>
    </w:p>
    <w:p w14:paraId="262D48EB" w14:textId="4C9160F6" w:rsidR="0057262B" w:rsidRDefault="0057262B" w:rsidP="00CB2DC4">
      <w:pPr>
        <w:pStyle w:val="ListParagraph"/>
        <w:numPr>
          <w:ilvl w:val="0"/>
          <w:numId w:val="1"/>
        </w:numPr>
      </w:pPr>
      <w:r>
        <w:t xml:space="preserve">Wiles, C. (2007). </w:t>
      </w:r>
      <w:r>
        <w:rPr>
          <w:i/>
          <w:iCs/>
        </w:rPr>
        <w:t xml:space="preserve">Consideration of historical authenticity in heritage tourism planning and development. </w:t>
      </w:r>
      <w:r>
        <w:t xml:space="preserve">Available at: </w:t>
      </w:r>
      <w:hyperlink r:id="rId20" w:history="1">
        <w:r w:rsidRPr="00CE3A17">
          <w:rPr>
            <w:rStyle w:val="Hyperlink"/>
          </w:rPr>
          <w:t>https://www.nrs.fs.fed.us/pubs/gtr/gtr_nrs-p-23papers/41wiles-p23.pdf</w:t>
        </w:r>
      </w:hyperlink>
      <w:r>
        <w:t xml:space="preserve"> (Accessed: 05 October 2021).</w:t>
      </w:r>
    </w:p>
    <w:p w14:paraId="36418390" w14:textId="694B0915" w:rsidR="002E79DC" w:rsidRPr="00CB2DC4" w:rsidRDefault="002E79DC" w:rsidP="00CB2DC4">
      <w:pPr>
        <w:pStyle w:val="ListParagraph"/>
        <w:numPr>
          <w:ilvl w:val="0"/>
          <w:numId w:val="1"/>
        </w:numPr>
      </w:pPr>
      <w:r>
        <w:t xml:space="preserve">Wood, B. (2020). </w:t>
      </w:r>
      <w:r>
        <w:rPr>
          <w:i/>
          <w:iCs/>
        </w:rPr>
        <w:t>A review of the Concept of Authenticity in Heritage, with Particular Reference to Historic Houses</w:t>
      </w:r>
      <w:r w:rsidR="007920A9">
        <w:rPr>
          <w:i/>
          <w:iCs/>
        </w:rPr>
        <w:t xml:space="preserve">. </w:t>
      </w:r>
      <w:r w:rsidR="007920A9">
        <w:t xml:space="preserve">Available at: </w:t>
      </w:r>
      <w:hyperlink r:id="rId21" w:history="1">
        <w:r w:rsidR="007920A9" w:rsidRPr="00CE3A17">
          <w:rPr>
            <w:rStyle w:val="Hyperlink"/>
          </w:rPr>
          <w:t>https://journals.sagepub.com/doi/full/10.1177/1550190620904798</w:t>
        </w:r>
      </w:hyperlink>
      <w:r w:rsidR="007920A9">
        <w:t xml:space="preserve"> (Accessed: 05 October 2021)</w:t>
      </w:r>
      <w:r w:rsidR="0066366C">
        <w:t>.</w:t>
      </w:r>
    </w:p>
    <w:sectPr w:rsidR="002E79DC" w:rsidRPr="00CB2D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6210D"/>
    <w:multiLevelType w:val="hybridMultilevel"/>
    <w:tmpl w:val="2FB49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F03A4F"/>
    <w:multiLevelType w:val="hybridMultilevel"/>
    <w:tmpl w:val="4E48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D6"/>
    <w:rsid w:val="00045804"/>
    <w:rsid w:val="0005198D"/>
    <w:rsid w:val="000816FE"/>
    <w:rsid w:val="000C6938"/>
    <w:rsid w:val="000D0993"/>
    <w:rsid w:val="000D2EAD"/>
    <w:rsid w:val="00170304"/>
    <w:rsid w:val="001B0429"/>
    <w:rsid w:val="001C204C"/>
    <w:rsid w:val="00252627"/>
    <w:rsid w:val="00273B81"/>
    <w:rsid w:val="002764FA"/>
    <w:rsid w:val="002825B1"/>
    <w:rsid w:val="00285D4C"/>
    <w:rsid w:val="002A0649"/>
    <w:rsid w:val="002D47C8"/>
    <w:rsid w:val="002E79DC"/>
    <w:rsid w:val="00327AE2"/>
    <w:rsid w:val="003673B6"/>
    <w:rsid w:val="00367BCC"/>
    <w:rsid w:val="00386E4F"/>
    <w:rsid w:val="003F5F24"/>
    <w:rsid w:val="00413B95"/>
    <w:rsid w:val="00440188"/>
    <w:rsid w:val="00454AFE"/>
    <w:rsid w:val="0048381A"/>
    <w:rsid w:val="004C55FA"/>
    <w:rsid w:val="004E6D6A"/>
    <w:rsid w:val="004F28E4"/>
    <w:rsid w:val="00547A71"/>
    <w:rsid w:val="0057262B"/>
    <w:rsid w:val="00581B4B"/>
    <w:rsid w:val="00610531"/>
    <w:rsid w:val="00616163"/>
    <w:rsid w:val="00631796"/>
    <w:rsid w:val="00657C56"/>
    <w:rsid w:val="0066366C"/>
    <w:rsid w:val="006823AE"/>
    <w:rsid w:val="0069412B"/>
    <w:rsid w:val="006D44A1"/>
    <w:rsid w:val="007253DE"/>
    <w:rsid w:val="00725AB0"/>
    <w:rsid w:val="00780237"/>
    <w:rsid w:val="007920A9"/>
    <w:rsid w:val="007B3BC0"/>
    <w:rsid w:val="007B5685"/>
    <w:rsid w:val="008001DF"/>
    <w:rsid w:val="00815697"/>
    <w:rsid w:val="0083168B"/>
    <w:rsid w:val="00833DB0"/>
    <w:rsid w:val="008469D4"/>
    <w:rsid w:val="00860D45"/>
    <w:rsid w:val="00866DEF"/>
    <w:rsid w:val="00870B01"/>
    <w:rsid w:val="008976AE"/>
    <w:rsid w:val="008C00C9"/>
    <w:rsid w:val="008E40AE"/>
    <w:rsid w:val="008E4E88"/>
    <w:rsid w:val="008F5A97"/>
    <w:rsid w:val="00900D80"/>
    <w:rsid w:val="009107FB"/>
    <w:rsid w:val="00954A8F"/>
    <w:rsid w:val="009B36DA"/>
    <w:rsid w:val="00A14E47"/>
    <w:rsid w:val="00A1553D"/>
    <w:rsid w:val="00A16A0B"/>
    <w:rsid w:val="00A35E46"/>
    <w:rsid w:val="00A3705D"/>
    <w:rsid w:val="00A82034"/>
    <w:rsid w:val="00A822D6"/>
    <w:rsid w:val="00AB0C27"/>
    <w:rsid w:val="00B03085"/>
    <w:rsid w:val="00B34124"/>
    <w:rsid w:val="00B5231F"/>
    <w:rsid w:val="00BA0406"/>
    <w:rsid w:val="00BA32A1"/>
    <w:rsid w:val="00BA64E2"/>
    <w:rsid w:val="00BB6D13"/>
    <w:rsid w:val="00BF73AD"/>
    <w:rsid w:val="00C1587F"/>
    <w:rsid w:val="00C222E0"/>
    <w:rsid w:val="00C442C1"/>
    <w:rsid w:val="00C61619"/>
    <w:rsid w:val="00C87B83"/>
    <w:rsid w:val="00CB2DC4"/>
    <w:rsid w:val="00CB3464"/>
    <w:rsid w:val="00D03A8D"/>
    <w:rsid w:val="00D24039"/>
    <w:rsid w:val="00D563C1"/>
    <w:rsid w:val="00D57B91"/>
    <w:rsid w:val="00D803D6"/>
    <w:rsid w:val="00D85C0E"/>
    <w:rsid w:val="00DB52DF"/>
    <w:rsid w:val="00DC19E3"/>
    <w:rsid w:val="00DC3289"/>
    <w:rsid w:val="00DE699E"/>
    <w:rsid w:val="00DF03F6"/>
    <w:rsid w:val="00E55229"/>
    <w:rsid w:val="00EB0162"/>
    <w:rsid w:val="00EC736C"/>
    <w:rsid w:val="00EE3703"/>
    <w:rsid w:val="00F075D8"/>
    <w:rsid w:val="00F23C6D"/>
    <w:rsid w:val="00F53BD1"/>
    <w:rsid w:val="00FE5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54E4D"/>
  <w15:chartTrackingRefBased/>
  <w15:docId w15:val="{DED2EF73-1B71-49FA-89BE-5EF1524A6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2DC4"/>
    <w:pPr>
      <w:ind w:left="720"/>
      <w:contextualSpacing/>
    </w:pPr>
  </w:style>
  <w:style w:type="character" w:styleId="Hyperlink">
    <w:name w:val="Hyperlink"/>
    <w:basedOn w:val="DefaultParagraphFont"/>
    <w:uiPriority w:val="99"/>
    <w:unhideWhenUsed/>
    <w:rsid w:val="004E6D6A"/>
    <w:rPr>
      <w:color w:val="0563C1" w:themeColor="hyperlink"/>
      <w:u w:val="single"/>
    </w:rPr>
  </w:style>
  <w:style w:type="character" w:styleId="UnresolvedMention">
    <w:name w:val="Unresolved Mention"/>
    <w:basedOn w:val="DefaultParagraphFont"/>
    <w:uiPriority w:val="99"/>
    <w:semiHidden/>
    <w:unhideWhenUsed/>
    <w:rsid w:val="004E6D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ulture/2015/oct/19/science-art-exploring-mind-museum-goer" TargetMode="External"/><Relationship Id="rId13" Type="http://schemas.openxmlformats.org/officeDocument/2006/relationships/hyperlink" Target="https://www.sciencedirect.com/science/article/pii/S0160738309001480" TargetMode="External"/><Relationship Id="rId18" Type="http://schemas.openxmlformats.org/officeDocument/2006/relationships/hyperlink" Target="https://plato.stanford.edu/entries/authenticity/" TargetMode="External"/><Relationship Id="rId3" Type="http://schemas.openxmlformats.org/officeDocument/2006/relationships/settings" Target="settings.xml"/><Relationship Id="rId21" Type="http://schemas.openxmlformats.org/officeDocument/2006/relationships/hyperlink" Target="https://journals.sagepub.com/doi/full/10.1177/1550190620904798" TargetMode="External"/><Relationship Id="rId7" Type="http://schemas.openxmlformats.org/officeDocument/2006/relationships/hyperlink" Target="https://www.tandfonline.com/doi/full/10.1080/17567505.2018.1531647?scroll=top&amp;needAccess=true" TargetMode="External"/><Relationship Id="rId12" Type="http://schemas.openxmlformats.org/officeDocument/2006/relationships/hyperlink" Target="https://www.artsy.net/article/artsy-editorial-long-people-spend-art-museums" TargetMode="External"/><Relationship Id="rId17" Type="http://schemas.openxmlformats.org/officeDocument/2006/relationships/hyperlink" Target="https://www.pembrokeshirecoast.wales/carew-castle/carew-castle-history/" TargetMode="External"/><Relationship Id="rId2" Type="http://schemas.openxmlformats.org/officeDocument/2006/relationships/styles" Target="styles.xml"/><Relationship Id="rId16" Type="http://schemas.openxmlformats.org/officeDocument/2006/relationships/hyperlink" Target="https://www.merriam-webster.com/dictionary/authentic" TargetMode="External"/><Relationship Id="rId20" Type="http://schemas.openxmlformats.org/officeDocument/2006/relationships/hyperlink" Target="https://www.nrs.fs.fed.us/pubs/gtr/gtr_nrs-p-23papers/41wiles-p23.pdf" TargetMode="External"/><Relationship Id="rId1" Type="http://schemas.openxmlformats.org/officeDocument/2006/relationships/numbering" Target="numbering.xml"/><Relationship Id="rId6" Type="http://schemas.openxmlformats.org/officeDocument/2006/relationships/hyperlink" Target="https://www.theguardian.com/world/2019/nov/04/british-museum-is-worlds-largest-receiver-of-stolen-goods-says-qc" TargetMode="External"/><Relationship Id="rId11" Type="http://schemas.openxmlformats.org/officeDocument/2006/relationships/hyperlink" Target="https://newcriterion.com/blogs/dispatch/how-much-is-too-much" TargetMode="External"/><Relationship Id="rId5" Type="http://schemas.openxmlformats.org/officeDocument/2006/relationships/hyperlink" Target="https://www.smithsonianmag.com/arts-culture/what-a-physics-student-can-teach-us-about-how-visitors-walk-through-a-museum-96782621/" TargetMode="External"/><Relationship Id="rId15" Type="http://schemas.openxmlformats.org/officeDocument/2006/relationships/hyperlink" Target="https://medium.com/@miaeveliina/how-can-we-encourage-those-who-rarely-visit-museums-to-do-so-more-often-441c27cf4770" TargetMode="External"/><Relationship Id="rId23" Type="http://schemas.openxmlformats.org/officeDocument/2006/relationships/theme" Target="theme/theme1.xml"/><Relationship Id="rId10" Type="http://schemas.openxmlformats.org/officeDocument/2006/relationships/hyperlink" Target="https://www.nytimes.com/2020/10/16/learning/should-museums-return-looted-artifacts-to-their-countries-of-origin.html" TargetMode="External"/><Relationship Id="rId19" Type="http://schemas.openxmlformats.org/officeDocument/2006/relationships/hyperlink" Target="https://www.researchgate.net/publication/256987340_Consuming_Heritage_Perceived_Historical_Authenticity" TargetMode="External"/><Relationship Id="rId4" Type="http://schemas.openxmlformats.org/officeDocument/2006/relationships/webSettings" Target="webSettings.xml"/><Relationship Id="rId9" Type="http://schemas.openxmlformats.org/officeDocument/2006/relationships/hyperlink" Target="https://www.centreforpublicimpact.org/case-study/free-entry-to-museums-in-the-uk" TargetMode="External"/><Relationship Id="rId14" Type="http://schemas.openxmlformats.org/officeDocument/2006/relationships/hyperlink" Target="https://www.journals.uchicago.edu/doi/abs/10.1086/22558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1806</TotalTime>
  <Pages>6</Pages>
  <Words>3317</Words>
  <Characters>18913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Bronnie Caine</dc:creator>
  <cp:keywords/>
  <dc:description/>
  <cp:lastModifiedBy>Bronnie Caine</cp:lastModifiedBy>
  <cp:revision>30</cp:revision>
  <dcterms:created xsi:type="dcterms:W3CDTF">2021-10-09T09:33:00Z</dcterms:created>
  <dcterms:modified xsi:type="dcterms:W3CDTF">2021-10-10T15:41:00Z</dcterms:modified>
</cp:coreProperties>
</file>