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9BA301" w14:textId="77777777" w:rsidR="005D51A0" w:rsidRPr="000629A4" w:rsidRDefault="005D51A0" w:rsidP="005D51A0">
      <w:pPr>
        <w:spacing w:line="360" w:lineRule="auto"/>
        <w:jc w:val="both"/>
        <w:rPr>
          <w:rFonts w:ascii="Times New Roman" w:hAnsi="Times New Roman" w:cs="Times New Roman"/>
          <w:b/>
          <w:bCs/>
          <w:sz w:val="32"/>
          <w:szCs w:val="32"/>
          <w:lang w:val="en-GB"/>
        </w:rPr>
      </w:pPr>
      <w:r w:rsidRPr="000629A4">
        <w:rPr>
          <w:noProof/>
          <w:lang w:val="en-GB"/>
        </w:rPr>
        <w:drawing>
          <wp:inline distT="0" distB="0" distL="0" distR="0" wp14:anchorId="3B73911A" wp14:editId="7036E747">
            <wp:extent cx="2971800" cy="1304925"/>
            <wp:effectExtent l="0" t="0" r="0" b="9525"/>
            <wp:docPr id="2"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sign&#10;&#10;Description automatically generated"/>
                    <pic:cNvPicPr/>
                  </pic:nvPicPr>
                  <pic:blipFill>
                    <a:blip r:embed="rId5"/>
                    <a:stretch>
                      <a:fillRect/>
                    </a:stretch>
                  </pic:blipFill>
                  <pic:spPr>
                    <a:xfrm>
                      <a:off x="0" y="0"/>
                      <a:ext cx="2971800" cy="1304925"/>
                    </a:xfrm>
                    <a:prstGeom prst="rect">
                      <a:avLst/>
                    </a:prstGeom>
                  </pic:spPr>
                </pic:pic>
              </a:graphicData>
            </a:graphic>
          </wp:inline>
        </w:drawing>
      </w:r>
    </w:p>
    <w:p w14:paraId="4BC96236" w14:textId="77777777" w:rsidR="005D51A0" w:rsidRPr="000629A4" w:rsidRDefault="005D51A0" w:rsidP="005D51A0">
      <w:pPr>
        <w:spacing w:line="360" w:lineRule="auto"/>
        <w:rPr>
          <w:rFonts w:ascii="Times New Roman" w:hAnsi="Times New Roman" w:cs="Times New Roman"/>
          <w:b/>
          <w:bCs/>
          <w:sz w:val="32"/>
          <w:szCs w:val="32"/>
          <w:lang w:val="en-GB"/>
        </w:rPr>
      </w:pPr>
    </w:p>
    <w:p w14:paraId="07C98D68" w14:textId="77777777" w:rsidR="005D51A0" w:rsidRPr="000629A4" w:rsidRDefault="005D51A0" w:rsidP="005D51A0">
      <w:pPr>
        <w:spacing w:line="360" w:lineRule="auto"/>
        <w:jc w:val="center"/>
        <w:rPr>
          <w:rFonts w:ascii="Times New Roman" w:hAnsi="Times New Roman" w:cs="Times New Roman"/>
          <w:b/>
          <w:bCs/>
          <w:sz w:val="32"/>
          <w:szCs w:val="32"/>
          <w:lang w:val="en-GB"/>
        </w:rPr>
      </w:pPr>
      <w:r w:rsidRPr="000629A4">
        <w:rPr>
          <w:rFonts w:ascii="Times New Roman" w:hAnsi="Times New Roman" w:cs="Times New Roman"/>
          <w:b/>
          <w:bCs/>
          <w:sz w:val="32"/>
          <w:szCs w:val="32"/>
          <w:lang w:val="en-GB"/>
        </w:rPr>
        <w:t>ASSIGNMENT ONE - CONFERENCE RESEARCH PAPER</w:t>
      </w:r>
    </w:p>
    <w:p w14:paraId="5A4295D0" w14:textId="77777777" w:rsidR="005D51A0" w:rsidRPr="000629A4" w:rsidRDefault="005D51A0" w:rsidP="005D51A0">
      <w:pPr>
        <w:spacing w:line="360" w:lineRule="auto"/>
        <w:jc w:val="center"/>
        <w:rPr>
          <w:rFonts w:ascii="Times New Roman" w:hAnsi="Times New Roman" w:cs="Times New Roman"/>
          <w:b/>
          <w:bCs/>
          <w:sz w:val="32"/>
          <w:szCs w:val="32"/>
          <w:lang w:val="en-GB"/>
        </w:rPr>
      </w:pPr>
      <w:r w:rsidRPr="000629A4">
        <w:rPr>
          <w:rFonts w:ascii="Times New Roman" w:hAnsi="Times New Roman" w:cs="Times New Roman"/>
          <w:b/>
          <w:bCs/>
          <w:sz w:val="32"/>
          <w:szCs w:val="32"/>
          <w:lang w:val="en-GB"/>
        </w:rPr>
        <w:t>CHOSEN THEME - OPTION ONE: DIGITAL TRANSFORMATION IN HOSPITALITY AND TOURISM</w:t>
      </w:r>
    </w:p>
    <w:p w14:paraId="477A2DE5" w14:textId="77777777" w:rsidR="005D51A0" w:rsidRDefault="005D51A0" w:rsidP="005D51A0">
      <w:pPr>
        <w:spacing w:line="360" w:lineRule="auto"/>
        <w:jc w:val="center"/>
        <w:rPr>
          <w:rFonts w:ascii="Times New Roman" w:hAnsi="Times New Roman" w:cs="Times New Roman"/>
          <w:b/>
          <w:bCs/>
          <w:sz w:val="32"/>
          <w:szCs w:val="32"/>
          <w:lang w:val="en-GB"/>
        </w:rPr>
      </w:pPr>
    </w:p>
    <w:p w14:paraId="353F8229" w14:textId="77777777" w:rsidR="005D51A0" w:rsidRDefault="005D51A0" w:rsidP="005D51A0">
      <w:pPr>
        <w:spacing w:line="360" w:lineRule="auto"/>
        <w:jc w:val="center"/>
        <w:rPr>
          <w:rFonts w:ascii="Times New Roman" w:hAnsi="Times New Roman" w:cs="Times New Roman"/>
          <w:b/>
          <w:bCs/>
          <w:sz w:val="32"/>
          <w:szCs w:val="32"/>
          <w:lang w:val="en-GB"/>
        </w:rPr>
      </w:pPr>
    </w:p>
    <w:p w14:paraId="60711BCF" w14:textId="77777777" w:rsidR="005D51A0" w:rsidRPr="000629A4" w:rsidRDefault="005D51A0" w:rsidP="005D51A0">
      <w:pPr>
        <w:spacing w:line="360" w:lineRule="auto"/>
        <w:jc w:val="center"/>
        <w:rPr>
          <w:rFonts w:ascii="Times New Roman" w:hAnsi="Times New Roman" w:cs="Times New Roman"/>
          <w:b/>
          <w:bCs/>
          <w:sz w:val="32"/>
          <w:szCs w:val="32"/>
          <w:lang w:val="en-GB"/>
        </w:rPr>
      </w:pPr>
    </w:p>
    <w:p w14:paraId="6E44C7E3" w14:textId="77777777" w:rsidR="005D51A0" w:rsidRPr="000629A4" w:rsidRDefault="005D51A0" w:rsidP="005D51A0">
      <w:pPr>
        <w:spacing w:line="360" w:lineRule="auto"/>
        <w:jc w:val="center"/>
        <w:rPr>
          <w:rFonts w:ascii="Times New Roman" w:hAnsi="Times New Roman" w:cs="Times New Roman"/>
          <w:b/>
          <w:bCs/>
          <w:sz w:val="32"/>
          <w:szCs w:val="32"/>
          <w:lang w:val="en-GB"/>
        </w:rPr>
      </w:pPr>
    </w:p>
    <w:p w14:paraId="5FB53AB0" w14:textId="77777777" w:rsidR="005D51A0" w:rsidRPr="000629A4" w:rsidRDefault="005D51A0" w:rsidP="005D51A0">
      <w:pPr>
        <w:spacing w:line="360" w:lineRule="auto"/>
        <w:rPr>
          <w:rFonts w:ascii="Times New Roman" w:hAnsi="Times New Roman" w:cs="Times New Roman"/>
          <w:b/>
          <w:bCs/>
          <w:sz w:val="32"/>
          <w:szCs w:val="32"/>
          <w:lang w:val="en-GB"/>
        </w:rPr>
      </w:pPr>
    </w:p>
    <w:p w14:paraId="46994914" w14:textId="5EAD8A61" w:rsidR="005D51A0" w:rsidRPr="000629A4" w:rsidRDefault="005D51A0" w:rsidP="005D51A0">
      <w:pPr>
        <w:spacing w:line="360" w:lineRule="auto"/>
        <w:jc w:val="center"/>
        <w:rPr>
          <w:rFonts w:ascii="Times New Roman" w:hAnsi="Times New Roman" w:cs="Times New Roman"/>
          <w:b/>
          <w:bCs/>
          <w:sz w:val="24"/>
          <w:szCs w:val="24"/>
          <w:lang w:val="en-GB"/>
        </w:rPr>
      </w:pPr>
      <w:r w:rsidRPr="000629A4">
        <w:rPr>
          <w:rFonts w:ascii="Times New Roman" w:hAnsi="Times New Roman" w:cs="Times New Roman"/>
          <w:b/>
          <w:bCs/>
          <w:sz w:val="24"/>
          <w:szCs w:val="24"/>
          <w:lang w:val="en-GB"/>
        </w:rPr>
        <w:t xml:space="preserve">Student Name – </w:t>
      </w:r>
      <w:r w:rsidR="00D910A3">
        <w:rPr>
          <w:rFonts w:ascii="Times New Roman" w:hAnsi="Times New Roman" w:cs="Times New Roman"/>
          <w:b/>
          <w:bCs/>
          <w:sz w:val="24"/>
          <w:szCs w:val="24"/>
          <w:lang w:val="en-GB"/>
        </w:rPr>
        <w:t>Oana Nicoleta Manta</w:t>
      </w:r>
    </w:p>
    <w:p w14:paraId="019567A0" w14:textId="367699C5" w:rsidR="005D51A0" w:rsidRPr="000629A4" w:rsidRDefault="005D51A0" w:rsidP="005D51A0">
      <w:pPr>
        <w:spacing w:line="360" w:lineRule="auto"/>
        <w:jc w:val="center"/>
        <w:rPr>
          <w:rFonts w:ascii="Times New Roman" w:hAnsi="Times New Roman" w:cs="Times New Roman"/>
          <w:b/>
          <w:bCs/>
          <w:sz w:val="24"/>
          <w:szCs w:val="24"/>
          <w:lang w:val="en-GB"/>
        </w:rPr>
      </w:pPr>
      <w:r w:rsidRPr="000629A4">
        <w:rPr>
          <w:rFonts w:ascii="Times New Roman" w:hAnsi="Times New Roman" w:cs="Times New Roman"/>
          <w:b/>
          <w:bCs/>
          <w:sz w:val="24"/>
          <w:szCs w:val="24"/>
          <w:lang w:val="en-GB"/>
        </w:rPr>
        <w:t xml:space="preserve">Student ID Number – </w:t>
      </w:r>
      <w:r w:rsidR="00D910A3">
        <w:rPr>
          <w:rFonts w:ascii="Times New Roman" w:hAnsi="Times New Roman" w:cs="Times New Roman"/>
          <w:b/>
          <w:bCs/>
          <w:sz w:val="24"/>
          <w:szCs w:val="24"/>
          <w:lang w:val="en-GB"/>
        </w:rPr>
        <w:t>2124123</w:t>
      </w:r>
    </w:p>
    <w:p w14:paraId="5BB5130E" w14:textId="77777777" w:rsidR="005D51A0" w:rsidRPr="000629A4" w:rsidRDefault="005D51A0" w:rsidP="005D51A0">
      <w:pPr>
        <w:spacing w:line="360" w:lineRule="auto"/>
        <w:jc w:val="center"/>
        <w:rPr>
          <w:rFonts w:ascii="Times New Roman" w:hAnsi="Times New Roman" w:cs="Times New Roman"/>
          <w:b/>
          <w:bCs/>
          <w:sz w:val="24"/>
          <w:szCs w:val="24"/>
          <w:lang w:val="en-GB"/>
        </w:rPr>
      </w:pPr>
      <w:r w:rsidRPr="000629A4">
        <w:rPr>
          <w:rFonts w:ascii="Times New Roman" w:hAnsi="Times New Roman" w:cs="Times New Roman"/>
          <w:b/>
          <w:bCs/>
          <w:sz w:val="24"/>
          <w:szCs w:val="24"/>
          <w:lang w:val="en-GB"/>
        </w:rPr>
        <w:t xml:space="preserve">Program Name - </w:t>
      </w:r>
      <w:r w:rsidRPr="000629A4">
        <w:rPr>
          <w:rFonts w:ascii="Times New Roman" w:hAnsi="Times New Roman" w:cs="Times New Roman"/>
          <w:sz w:val="24"/>
          <w:szCs w:val="24"/>
          <w:lang w:val="en-GB"/>
        </w:rPr>
        <w:t>BA International Hotel Management</w:t>
      </w:r>
    </w:p>
    <w:p w14:paraId="4CA8E730" w14:textId="77777777" w:rsidR="005D51A0" w:rsidRPr="000629A4" w:rsidRDefault="005D51A0" w:rsidP="005D51A0">
      <w:pPr>
        <w:spacing w:line="360" w:lineRule="auto"/>
        <w:jc w:val="center"/>
        <w:rPr>
          <w:rFonts w:ascii="Times New Roman" w:hAnsi="Times New Roman" w:cs="Times New Roman"/>
          <w:sz w:val="24"/>
          <w:szCs w:val="24"/>
          <w:lang w:val="en-GB"/>
        </w:rPr>
      </w:pPr>
      <w:r w:rsidRPr="000629A4">
        <w:rPr>
          <w:rFonts w:ascii="Times New Roman" w:hAnsi="Times New Roman" w:cs="Times New Roman"/>
          <w:b/>
          <w:bCs/>
          <w:sz w:val="24"/>
          <w:szCs w:val="24"/>
          <w:lang w:val="en-GB"/>
        </w:rPr>
        <w:t xml:space="preserve">Module ID and Name – </w:t>
      </w:r>
      <w:r w:rsidRPr="000629A4">
        <w:rPr>
          <w:rFonts w:ascii="Times New Roman" w:hAnsi="Times New Roman" w:cs="Times New Roman"/>
          <w:sz w:val="24"/>
          <w:szCs w:val="24"/>
          <w:lang w:val="en-GB"/>
        </w:rPr>
        <w:t>BMIH6001 Contemporary Themes in the Hotel and Hospitality Sector.</w:t>
      </w:r>
    </w:p>
    <w:p w14:paraId="06B9FF59" w14:textId="77777777" w:rsidR="005D51A0" w:rsidRPr="000629A4" w:rsidRDefault="005D51A0" w:rsidP="005D51A0">
      <w:pPr>
        <w:spacing w:line="360" w:lineRule="auto"/>
        <w:jc w:val="center"/>
        <w:rPr>
          <w:rFonts w:ascii="Times New Roman" w:hAnsi="Times New Roman" w:cs="Times New Roman"/>
          <w:sz w:val="24"/>
          <w:szCs w:val="24"/>
          <w:lang w:val="en-GB"/>
        </w:rPr>
      </w:pPr>
      <w:r w:rsidRPr="000629A4">
        <w:rPr>
          <w:rFonts w:ascii="Times New Roman" w:hAnsi="Times New Roman" w:cs="Times New Roman"/>
          <w:b/>
          <w:bCs/>
          <w:sz w:val="24"/>
          <w:szCs w:val="24"/>
          <w:lang w:val="en-GB"/>
        </w:rPr>
        <w:t xml:space="preserve">Module Leader Name - </w:t>
      </w:r>
      <w:r w:rsidRPr="000629A4">
        <w:rPr>
          <w:rFonts w:ascii="Times New Roman" w:hAnsi="Times New Roman" w:cs="Times New Roman"/>
          <w:sz w:val="24"/>
          <w:szCs w:val="24"/>
          <w:lang w:val="en-GB"/>
        </w:rPr>
        <w:t xml:space="preserve">Dr Ernest Balutie Wavei </w:t>
      </w:r>
    </w:p>
    <w:p w14:paraId="2885A3D1" w14:textId="684D78C9" w:rsidR="005D51A0" w:rsidRPr="000629A4" w:rsidRDefault="005D51A0" w:rsidP="00F71C7D">
      <w:pPr>
        <w:spacing w:line="360" w:lineRule="auto"/>
        <w:rPr>
          <w:rFonts w:ascii="Times New Roman" w:hAnsi="Times New Roman" w:cs="Times New Roman"/>
          <w:b/>
          <w:bCs/>
          <w:sz w:val="24"/>
          <w:szCs w:val="24"/>
          <w:lang w:val="en-GB"/>
        </w:rPr>
      </w:pPr>
    </w:p>
    <w:p w14:paraId="29EA6264" w14:textId="77777777" w:rsidR="005D51A0" w:rsidRPr="000629A4" w:rsidRDefault="005D51A0" w:rsidP="005D51A0">
      <w:pPr>
        <w:spacing w:line="360" w:lineRule="auto"/>
        <w:jc w:val="center"/>
        <w:rPr>
          <w:rFonts w:ascii="Times New Roman" w:hAnsi="Times New Roman" w:cs="Times New Roman"/>
          <w:sz w:val="24"/>
          <w:szCs w:val="24"/>
          <w:lang w:val="en-GB"/>
        </w:rPr>
      </w:pPr>
      <w:r w:rsidRPr="000629A4">
        <w:rPr>
          <w:rFonts w:ascii="Times New Roman" w:hAnsi="Times New Roman" w:cs="Times New Roman"/>
          <w:b/>
          <w:bCs/>
          <w:sz w:val="24"/>
          <w:szCs w:val="24"/>
          <w:lang w:val="en-GB"/>
        </w:rPr>
        <w:t xml:space="preserve">Word Count – </w:t>
      </w:r>
      <w:r w:rsidRPr="000629A4">
        <w:rPr>
          <w:rFonts w:ascii="Times New Roman" w:hAnsi="Times New Roman" w:cs="Times New Roman"/>
          <w:sz w:val="24"/>
          <w:szCs w:val="24"/>
          <w:lang w:val="en-GB"/>
        </w:rPr>
        <w:t>2</w:t>
      </w:r>
      <w:r>
        <w:rPr>
          <w:rFonts w:ascii="Times New Roman" w:hAnsi="Times New Roman" w:cs="Times New Roman"/>
          <w:sz w:val="24"/>
          <w:szCs w:val="24"/>
          <w:lang w:val="en-GB"/>
        </w:rPr>
        <w:t>741</w:t>
      </w:r>
    </w:p>
    <w:p w14:paraId="1FCD6B86" w14:textId="1D54C3EB" w:rsidR="005D51A0" w:rsidRDefault="005D51A0" w:rsidP="005D51A0">
      <w:pPr>
        <w:spacing w:line="360" w:lineRule="auto"/>
        <w:jc w:val="center"/>
        <w:rPr>
          <w:rFonts w:ascii="Times New Roman" w:hAnsi="Times New Roman" w:cs="Times New Roman"/>
          <w:b/>
          <w:bCs/>
          <w:sz w:val="24"/>
          <w:szCs w:val="24"/>
          <w:lang w:val="en-GB"/>
        </w:rPr>
      </w:pPr>
    </w:p>
    <w:p w14:paraId="7D0A2B4B" w14:textId="77777777" w:rsidR="00F71C7D" w:rsidRDefault="00F71C7D" w:rsidP="005D51A0">
      <w:pPr>
        <w:spacing w:line="360" w:lineRule="auto"/>
        <w:jc w:val="center"/>
        <w:rPr>
          <w:rFonts w:ascii="Times New Roman" w:hAnsi="Times New Roman" w:cs="Times New Roman"/>
          <w:b/>
          <w:bCs/>
          <w:sz w:val="24"/>
          <w:szCs w:val="24"/>
          <w:lang w:val="en-GB"/>
        </w:rPr>
      </w:pPr>
    </w:p>
    <w:p w14:paraId="4D031890" w14:textId="77777777" w:rsidR="00F71C7D" w:rsidRDefault="00F71C7D" w:rsidP="005D51A0">
      <w:pPr>
        <w:spacing w:line="360" w:lineRule="auto"/>
        <w:jc w:val="center"/>
        <w:rPr>
          <w:rFonts w:ascii="Times New Roman" w:hAnsi="Times New Roman" w:cs="Times New Roman"/>
          <w:b/>
          <w:bCs/>
          <w:sz w:val="24"/>
          <w:szCs w:val="24"/>
          <w:lang w:val="en-GB"/>
        </w:rPr>
      </w:pPr>
    </w:p>
    <w:p w14:paraId="5DEA1D63" w14:textId="77777777" w:rsidR="00F71C7D" w:rsidRDefault="00F71C7D" w:rsidP="005D51A0">
      <w:pPr>
        <w:spacing w:line="360" w:lineRule="auto"/>
        <w:jc w:val="center"/>
        <w:rPr>
          <w:rFonts w:ascii="Times New Roman" w:hAnsi="Times New Roman" w:cs="Times New Roman"/>
          <w:b/>
          <w:bCs/>
          <w:sz w:val="24"/>
          <w:szCs w:val="24"/>
          <w:lang w:val="en-GB"/>
        </w:rPr>
      </w:pPr>
    </w:p>
    <w:p w14:paraId="6384D2A1" w14:textId="77777777" w:rsidR="00F71C7D" w:rsidRPr="000629A4" w:rsidRDefault="00F71C7D" w:rsidP="005D51A0">
      <w:pPr>
        <w:spacing w:line="360" w:lineRule="auto"/>
        <w:jc w:val="center"/>
        <w:rPr>
          <w:rFonts w:ascii="Times New Roman" w:hAnsi="Times New Roman" w:cs="Times New Roman"/>
          <w:b/>
          <w:bCs/>
          <w:sz w:val="24"/>
          <w:szCs w:val="24"/>
          <w:lang w:val="en-GB"/>
        </w:rPr>
      </w:pPr>
    </w:p>
    <w:p w14:paraId="26A2BB50" w14:textId="77777777" w:rsidR="005D51A0" w:rsidRPr="00F31B9B" w:rsidRDefault="005D51A0" w:rsidP="005D51A0">
      <w:pPr>
        <w:pStyle w:val="Titlu1"/>
      </w:pPr>
      <w:bookmarkStart w:id="0" w:name="_Toc180109120"/>
      <w:r w:rsidRPr="00F31B9B">
        <w:t>Abstract</w:t>
      </w:r>
      <w:bookmarkEnd w:id="0"/>
    </w:p>
    <w:p w14:paraId="4BF8B86A"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The report looks at how AI can be used in guest services as part of the hotel and hospitality industry’s move towards digitalisation. Chatbots, virtual helpers, and service automation are all examples of AI technologies that are easing operations and making the guest experience more personalised. PESTEL studies show how laws, the economy, society, technology, the environment, and politics affect the use of AI. Big problems include data protection, job loss, and finding a balance between AI speed and customer service. In this study, policies for ethical data control, worker development, environmental integration, and constant innovation are put forward. The hotel industry can grow in a way that doesn’t harm the environment and still meet guest standards by using AI and personalised human contact in a smart way.</w:t>
      </w:r>
    </w:p>
    <w:p w14:paraId="1FC797DF" w14:textId="77777777" w:rsidR="005D51A0" w:rsidRPr="000629A4" w:rsidRDefault="005D51A0" w:rsidP="005D51A0">
      <w:pPr>
        <w:spacing w:before="240" w:line="360" w:lineRule="auto"/>
        <w:jc w:val="both"/>
        <w:rPr>
          <w:rFonts w:ascii="Times New Roman" w:hAnsi="Times New Roman" w:cs="Times New Roman"/>
          <w:sz w:val="24"/>
          <w:szCs w:val="24"/>
          <w:lang w:val="en-GB"/>
        </w:rPr>
      </w:pPr>
    </w:p>
    <w:p w14:paraId="471A05ED" w14:textId="77777777" w:rsidR="005D51A0" w:rsidRPr="000629A4" w:rsidRDefault="005D51A0" w:rsidP="005D51A0">
      <w:pPr>
        <w:spacing w:before="240" w:line="360" w:lineRule="auto"/>
        <w:jc w:val="both"/>
        <w:rPr>
          <w:rFonts w:ascii="Times New Roman" w:hAnsi="Times New Roman" w:cs="Times New Roman"/>
          <w:sz w:val="24"/>
          <w:szCs w:val="24"/>
          <w:lang w:val="en-GB"/>
        </w:rPr>
      </w:pPr>
    </w:p>
    <w:p w14:paraId="4C622C9D" w14:textId="77777777" w:rsidR="005D51A0" w:rsidRPr="000629A4" w:rsidRDefault="005D51A0" w:rsidP="005D51A0">
      <w:pPr>
        <w:spacing w:before="240" w:line="360" w:lineRule="auto"/>
        <w:jc w:val="both"/>
        <w:rPr>
          <w:rFonts w:ascii="Times New Roman" w:hAnsi="Times New Roman" w:cs="Times New Roman"/>
          <w:sz w:val="24"/>
          <w:szCs w:val="24"/>
          <w:lang w:val="en-GB"/>
        </w:rPr>
      </w:pPr>
    </w:p>
    <w:p w14:paraId="7AC9FA9C" w14:textId="4B284BA5" w:rsidR="00BD217A" w:rsidRPr="00BD217A" w:rsidRDefault="00BD217A" w:rsidP="00BD217A">
      <w:pPr>
        <w:spacing w:line="360" w:lineRule="auto"/>
        <w:rPr>
          <w:rFonts w:ascii="Times New Roman" w:hAnsi="Times New Roman" w:cs="Times New Roman"/>
          <w:b/>
          <w:bCs/>
          <w:sz w:val="32"/>
          <w:szCs w:val="32"/>
          <w:lang w:val="en-GB"/>
        </w:rPr>
      </w:pPr>
    </w:p>
    <w:p w14:paraId="6FDAB940" w14:textId="69BFB685" w:rsidR="005D51A0" w:rsidRPr="000629A4" w:rsidRDefault="005D51A0" w:rsidP="00BD217A">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br w:type="page"/>
      </w:r>
    </w:p>
    <w:p w14:paraId="3501BE4B" w14:textId="77777777" w:rsidR="005D51A0" w:rsidRPr="000629A4" w:rsidRDefault="005D51A0" w:rsidP="005D51A0">
      <w:pPr>
        <w:pStyle w:val="Titlu1"/>
        <w:numPr>
          <w:ilvl w:val="0"/>
          <w:numId w:val="1"/>
        </w:numPr>
        <w:tabs>
          <w:tab w:val="num" w:pos="360"/>
        </w:tabs>
        <w:ind w:left="0" w:firstLine="0"/>
      </w:pPr>
      <w:bookmarkStart w:id="1" w:name="_Toc180109121"/>
      <w:r w:rsidRPr="000629A4">
        <w:lastRenderedPageBreak/>
        <w:t>Introduction</w:t>
      </w:r>
      <w:bookmarkEnd w:id="1"/>
    </w:p>
    <w:p w14:paraId="1EEE0842"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Digital transformation in hotels and hospitality drives innovation, guest experiences, and operational efficiency. In this research paper, to be specific, the role of Artificial Intelligence (AI) in providing customised customer services to gusts in the hospitality industry will be highlighted effectively. AI stands out among industry disruptors because it automates, customises, and engages customers. AI can foresee visitor preferences, evaluate large amounts of data in real-time, and create seamless, personalised experiences (</w:t>
      </w:r>
      <w:r w:rsidRPr="000629A4">
        <w:rPr>
          <w:rFonts w:ascii="Times New Roman" w:hAnsi="Times New Roman" w:cs="Times New Roman"/>
          <w:color w:val="222222"/>
          <w:sz w:val="24"/>
          <w:szCs w:val="24"/>
          <w:shd w:val="clear" w:color="auto" w:fill="FFFFFF"/>
          <w:lang w:val="en-GB"/>
        </w:rPr>
        <w:t>Cooper and Hall, 2022</w:t>
      </w:r>
      <w:r w:rsidRPr="000629A4">
        <w:rPr>
          <w:rFonts w:ascii="Times New Roman" w:hAnsi="Times New Roman" w:cs="Times New Roman"/>
          <w:sz w:val="24"/>
          <w:szCs w:val="24"/>
          <w:lang w:val="en-GB"/>
        </w:rPr>
        <w:t xml:space="preserve">). This moves fits consumer demand for faster, more convenient services as they expect digital solutions throughout their travels. The hotel, resort, and travel services sectors are competitive and need happy customers (Nikopoulou </w:t>
      </w:r>
      <w:r w:rsidRPr="000629A4">
        <w:rPr>
          <w:rFonts w:ascii="Times New Roman" w:hAnsi="Times New Roman" w:cs="Times New Roman"/>
          <w:i/>
          <w:iCs/>
          <w:sz w:val="24"/>
          <w:szCs w:val="24"/>
          <w:lang w:val="en-GB"/>
        </w:rPr>
        <w:t>et al</w:t>
      </w:r>
      <w:r w:rsidRPr="000629A4">
        <w:rPr>
          <w:rFonts w:ascii="Times New Roman" w:hAnsi="Times New Roman" w:cs="Times New Roman"/>
          <w:sz w:val="24"/>
          <w:szCs w:val="24"/>
          <w:lang w:val="en-GB"/>
        </w:rPr>
        <w:t>. 2023). Hotels exceed guest expectations by customising recommendations, expediting check-in and check-out, and automating room service using AI. AI chatbots can answer basic visitor queries 24/7 without human intervention. This is important given the COVID-19 pandemic, which has accelerated contactless technology adoption and increased visitor safety and convenience expectations.</w:t>
      </w:r>
    </w:p>
    <w:p w14:paraId="2CBF8A9E"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 xml:space="preserve">AI is also popular for cost reductions. To enhance service and reduce manpower, hotel reservations, cleaning, and billing may be automated. AI-driven data analytics reveal customer behaviour to improve hotel pricing and marketing. Hotel and hospitality AI may increase guest services and operational efficiency (Astuti </w:t>
      </w:r>
      <w:r w:rsidRPr="000629A4">
        <w:rPr>
          <w:rFonts w:ascii="Times New Roman" w:hAnsi="Times New Roman" w:cs="Times New Roman"/>
          <w:i/>
          <w:iCs/>
          <w:sz w:val="24"/>
          <w:szCs w:val="24"/>
          <w:lang w:val="en-GB"/>
        </w:rPr>
        <w:t>et al.</w:t>
      </w:r>
      <w:r w:rsidRPr="000629A4">
        <w:rPr>
          <w:rFonts w:ascii="Times New Roman" w:hAnsi="Times New Roman" w:cs="Times New Roman"/>
          <w:sz w:val="24"/>
          <w:szCs w:val="24"/>
          <w:lang w:val="en-GB"/>
        </w:rPr>
        <w:t xml:space="preserve"> 2024). AI use is necessary to stay competitive as the industry advances. The need to satisfy digitally informed passengers who seek seamless, personalised and fast services makes it relevant. Broad AI adoption increases tourist experience, profitability and sustainability.</w:t>
      </w:r>
    </w:p>
    <w:p w14:paraId="4B35A38B" w14:textId="77777777" w:rsidR="005D51A0" w:rsidRPr="000629A4" w:rsidRDefault="005D51A0" w:rsidP="005D51A0">
      <w:pPr>
        <w:pStyle w:val="Titlu1"/>
        <w:numPr>
          <w:ilvl w:val="0"/>
          <w:numId w:val="1"/>
        </w:numPr>
        <w:tabs>
          <w:tab w:val="num" w:pos="360"/>
        </w:tabs>
        <w:ind w:left="0" w:firstLine="0"/>
      </w:pPr>
      <w:bookmarkStart w:id="2" w:name="_Toc180109122"/>
      <w:r w:rsidRPr="000629A4">
        <w:t>Literature Review</w:t>
      </w:r>
      <w:bookmarkEnd w:id="2"/>
    </w:p>
    <w:p w14:paraId="63CFE4A9"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 xml:space="preserve">AI-driven guest services are one of </w:t>
      </w:r>
      <w:r>
        <w:rPr>
          <w:rFonts w:ascii="Times New Roman" w:hAnsi="Times New Roman" w:cs="Times New Roman"/>
          <w:sz w:val="24"/>
          <w:szCs w:val="24"/>
          <w:lang w:val="en-GB"/>
        </w:rPr>
        <w:t>the </w:t>
      </w:r>
      <w:r w:rsidRPr="000629A4">
        <w:rPr>
          <w:rFonts w:ascii="Times New Roman" w:hAnsi="Times New Roman" w:cs="Times New Roman"/>
          <w:sz w:val="24"/>
          <w:szCs w:val="24"/>
          <w:lang w:val="en-GB"/>
        </w:rPr>
        <w:t>digital revolution innovations</w:t>
      </w:r>
      <w:r>
        <w:rPr>
          <w:rFonts w:ascii="Times New Roman" w:hAnsi="Times New Roman" w:cs="Times New Roman"/>
          <w:sz w:val="24"/>
          <w:szCs w:val="24"/>
          <w:lang w:val="en-GB"/>
        </w:rPr>
        <w:t xml:space="preserve"> in the </w:t>
      </w:r>
      <w:r w:rsidRPr="000629A4">
        <w:rPr>
          <w:rFonts w:ascii="Times New Roman" w:hAnsi="Times New Roman" w:cs="Times New Roman"/>
          <w:sz w:val="24"/>
          <w:szCs w:val="24"/>
          <w:lang w:val="en-GB"/>
        </w:rPr>
        <w:t>hospitality sector</w:t>
      </w:r>
      <w:r>
        <w:rPr>
          <w:rFonts w:ascii="Times New Roman" w:hAnsi="Times New Roman" w:cs="Times New Roman"/>
          <w:sz w:val="24"/>
          <w:szCs w:val="24"/>
          <w:lang w:val="en-GB"/>
        </w:rPr>
        <w:t xml:space="preserve">. </w:t>
      </w:r>
      <w:r w:rsidRPr="000629A4">
        <w:rPr>
          <w:rFonts w:ascii="Times New Roman" w:hAnsi="Times New Roman" w:cs="Times New Roman"/>
          <w:sz w:val="24"/>
          <w:szCs w:val="24"/>
          <w:lang w:val="en-GB"/>
        </w:rPr>
        <w:t>AI-driven guest service customises and automates visitor encounters using chatbots, virtual assistants, service robots, and machine learning algorithms. This section will use current research and actual data to show how AI enhances visitor satisfaction, operational efficiency, and cost savings.</w:t>
      </w:r>
    </w:p>
    <w:p w14:paraId="39840714" w14:textId="77777777" w:rsidR="005D51A0" w:rsidRPr="000629A4" w:rsidRDefault="005D51A0" w:rsidP="005D51A0">
      <w:pPr>
        <w:spacing w:line="360" w:lineRule="auto"/>
        <w:jc w:val="center"/>
        <w:rPr>
          <w:rFonts w:ascii="Times New Roman" w:hAnsi="Times New Roman" w:cs="Times New Roman"/>
          <w:sz w:val="24"/>
          <w:szCs w:val="24"/>
          <w:lang w:val="en-GB"/>
        </w:rPr>
      </w:pPr>
      <w:r w:rsidRPr="000629A4">
        <w:rPr>
          <w:noProof/>
          <w:lang w:val="en-GB"/>
        </w:rPr>
        <w:lastRenderedPageBreak/>
        <w:drawing>
          <wp:inline distT="0" distB="0" distL="0" distR="0" wp14:anchorId="1A73A827" wp14:editId="62069D9B">
            <wp:extent cx="5731510" cy="34626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462655"/>
                    </a:xfrm>
                    <a:prstGeom prst="rect">
                      <a:avLst/>
                    </a:prstGeom>
                    <a:noFill/>
                    <a:ln>
                      <a:noFill/>
                    </a:ln>
                  </pic:spPr>
                </pic:pic>
              </a:graphicData>
            </a:graphic>
          </wp:inline>
        </w:drawing>
      </w:r>
    </w:p>
    <w:p w14:paraId="19106262" w14:textId="77777777" w:rsidR="005D51A0" w:rsidRPr="000629A4" w:rsidRDefault="005D51A0" w:rsidP="005D51A0">
      <w:pPr>
        <w:spacing w:line="360" w:lineRule="auto"/>
        <w:jc w:val="center"/>
        <w:rPr>
          <w:rFonts w:ascii="Times New Roman" w:hAnsi="Times New Roman" w:cs="Times New Roman"/>
          <w:b/>
          <w:bCs/>
          <w:sz w:val="24"/>
          <w:szCs w:val="24"/>
          <w:lang w:val="en-GB"/>
        </w:rPr>
      </w:pPr>
      <w:r w:rsidRPr="000629A4">
        <w:rPr>
          <w:rFonts w:ascii="Times New Roman" w:hAnsi="Times New Roman" w:cs="Times New Roman"/>
          <w:b/>
          <w:bCs/>
          <w:sz w:val="24"/>
          <w:szCs w:val="24"/>
          <w:lang w:val="en-GB"/>
        </w:rPr>
        <w:t xml:space="preserve">Figure 1: Artificial Intelligence in the Hospitality Industry </w:t>
      </w:r>
    </w:p>
    <w:p w14:paraId="249B1475" w14:textId="77777777" w:rsidR="005D51A0" w:rsidRPr="000629A4" w:rsidRDefault="005D51A0" w:rsidP="005D51A0">
      <w:pPr>
        <w:spacing w:line="360" w:lineRule="auto"/>
        <w:jc w:val="center"/>
        <w:rPr>
          <w:rFonts w:ascii="Times New Roman" w:hAnsi="Times New Roman" w:cs="Times New Roman"/>
          <w:sz w:val="24"/>
          <w:szCs w:val="24"/>
          <w:lang w:val="en-GB"/>
        </w:rPr>
      </w:pPr>
      <w:r w:rsidRPr="000629A4">
        <w:rPr>
          <w:rFonts w:ascii="Times New Roman" w:hAnsi="Times New Roman" w:cs="Times New Roman"/>
          <w:sz w:val="24"/>
          <w:szCs w:val="24"/>
          <w:lang w:val="en-GB"/>
        </w:rPr>
        <w:t xml:space="preserve">(Source: Roland Berger, 2018) </w:t>
      </w:r>
    </w:p>
    <w:p w14:paraId="6C6C9196" w14:textId="77777777" w:rsidR="005D51A0" w:rsidRPr="000629A4" w:rsidRDefault="005D51A0" w:rsidP="005D51A0">
      <w:pPr>
        <w:pStyle w:val="Titlu2"/>
        <w:rPr>
          <w:lang w:val="en-GB"/>
        </w:rPr>
      </w:pPr>
      <w:bookmarkStart w:id="3" w:name="_Toc180109123"/>
      <w:r w:rsidRPr="000629A4">
        <w:rPr>
          <w:lang w:val="en-GB"/>
        </w:rPr>
        <w:t>2.1 AI and Guest Interaction</w:t>
      </w:r>
      <w:bookmarkEnd w:id="3"/>
    </w:p>
    <w:p w14:paraId="1C1A1377" w14:textId="77777777" w:rsidR="005D51A0" w:rsidRPr="000629A4" w:rsidRDefault="005D51A0" w:rsidP="005D51A0">
      <w:pPr>
        <w:spacing w:line="360" w:lineRule="auto"/>
        <w:jc w:val="both"/>
        <w:rPr>
          <w:rFonts w:ascii="Times New Roman" w:hAnsi="Times New Roman" w:cs="Times New Roman"/>
          <w:b/>
          <w:bCs/>
          <w:sz w:val="24"/>
          <w:szCs w:val="24"/>
          <w:lang w:val="en-GB"/>
        </w:rPr>
      </w:pPr>
      <w:r w:rsidRPr="000629A4">
        <w:rPr>
          <w:rFonts w:ascii="Times New Roman" w:hAnsi="Times New Roman" w:cs="Times New Roman"/>
          <w:sz w:val="24"/>
          <w:szCs w:val="24"/>
          <w:lang w:val="en-GB"/>
        </w:rPr>
        <w:t xml:space="preserve">Hotels employ AI for chatbots and virtual assistants. Studies show that AI-powered chatbots can immediately answer hotel availability, booking confirmation, and local recommendation queries, increasing traveller experience. Buhalis and Moldavska (2021) say chatbots reduce passenger discomfort by quickly, and accurately answering common questions and enhancing the experience. Since virtual assistants are available 24/7, late-night check-ins may be assisted. Hassani </w:t>
      </w:r>
      <w:r w:rsidRPr="000629A4">
        <w:rPr>
          <w:rFonts w:ascii="Times New Roman" w:hAnsi="Times New Roman" w:cs="Times New Roman"/>
          <w:i/>
          <w:iCs/>
          <w:sz w:val="24"/>
          <w:szCs w:val="24"/>
          <w:lang w:val="en-GB"/>
        </w:rPr>
        <w:t>et al.</w:t>
      </w:r>
      <w:r w:rsidRPr="000629A4">
        <w:rPr>
          <w:rFonts w:ascii="Times New Roman" w:hAnsi="Times New Roman" w:cs="Times New Roman"/>
          <w:sz w:val="24"/>
          <w:szCs w:val="24"/>
          <w:lang w:val="en-GB"/>
        </w:rPr>
        <w:t xml:space="preserve"> (2020) claim guest services AI systems can do 80% of human tasks. This efficiency allows hotel staff to focus on more complex, high-value interactions, improving service. The Las Vegas Cosmopolitan Hotel’s AI chatbot handled 100,000 requests in its first year, keeping guests happy</w:t>
      </w:r>
      <w:r w:rsidRPr="000629A4">
        <w:rPr>
          <w:rFonts w:ascii="Times New Roman" w:hAnsi="Times New Roman" w:cs="Times New Roman"/>
          <w:b/>
          <w:bCs/>
          <w:sz w:val="24"/>
          <w:szCs w:val="24"/>
          <w:lang w:val="en-GB"/>
        </w:rPr>
        <w:t xml:space="preserve"> </w:t>
      </w:r>
      <w:r w:rsidRPr="000629A4">
        <w:rPr>
          <w:rFonts w:ascii="Times New Roman" w:hAnsi="Times New Roman" w:cs="Times New Roman"/>
          <w:sz w:val="24"/>
          <w:szCs w:val="24"/>
          <w:lang w:val="en-GB"/>
        </w:rPr>
        <w:t>(Beuschlein, 2020). Such occurrences show that AI is increasingly necessary for typical guest interactions, particularly in large hotels with minimal staff. Guest interaction restrictions are a concern for AI. According to</w:t>
      </w:r>
      <w:r w:rsidRPr="000629A4">
        <w:rPr>
          <w:rFonts w:ascii="Times New Roman" w:eastAsia="Times New Roman" w:hAnsi="Times New Roman" w:cs="Times New Roman"/>
          <w:kern w:val="0"/>
          <w:sz w:val="24"/>
          <w:szCs w:val="24"/>
          <w:lang w:val="en-GB" w:eastAsia="en-IN"/>
          <w14:ligatures w14:val="none"/>
        </w:rPr>
        <w:t xml:space="preserve"> </w:t>
      </w:r>
      <w:r w:rsidRPr="000629A4">
        <w:rPr>
          <w:rFonts w:ascii="Times New Roman" w:hAnsi="Times New Roman" w:cs="Times New Roman"/>
          <w:sz w:val="24"/>
          <w:szCs w:val="24"/>
          <w:lang w:val="en-GB"/>
        </w:rPr>
        <w:t xml:space="preserve">Hafiz </w:t>
      </w:r>
      <w:r w:rsidRPr="000629A4">
        <w:rPr>
          <w:rFonts w:ascii="Times New Roman" w:hAnsi="Times New Roman" w:cs="Times New Roman"/>
          <w:i/>
          <w:iCs/>
          <w:sz w:val="24"/>
          <w:szCs w:val="24"/>
          <w:lang w:val="en-GB"/>
        </w:rPr>
        <w:t>et al</w:t>
      </w:r>
      <w:r w:rsidRPr="000629A4">
        <w:rPr>
          <w:rFonts w:ascii="Times New Roman" w:hAnsi="Times New Roman" w:cs="Times New Roman"/>
          <w:sz w:val="24"/>
          <w:szCs w:val="24"/>
          <w:lang w:val="en-GB"/>
        </w:rPr>
        <w:t xml:space="preserve">. (2023), AI is adept at basic queries but not complicated visitor interactions that need emotional intelligence and a human touch. Human workers can better answer visitor problems and customise advice. AI should supplement hospitality professionals, not replace them. </w:t>
      </w:r>
    </w:p>
    <w:p w14:paraId="2F698C55" w14:textId="77777777" w:rsidR="005D51A0" w:rsidRPr="000629A4" w:rsidRDefault="005D51A0" w:rsidP="005D51A0">
      <w:pPr>
        <w:pStyle w:val="Titlu2"/>
        <w:rPr>
          <w:lang w:val="en-GB"/>
        </w:rPr>
      </w:pPr>
      <w:bookmarkStart w:id="4" w:name="_Toc180109124"/>
      <w:r w:rsidRPr="000629A4">
        <w:rPr>
          <w:lang w:val="en-GB"/>
        </w:rPr>
        <w:lastRenderedPageBreak/>
        <w:t>2.2 AI for Personalisation</w:t>
      </w:r>
      <w:bookmarkEnd w:id="4"/>
    </w:p>
    <w:p w14:paraId="7F395305"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AI’s largest guest service benefit is data-driven customisation. Using visitor preferences, past behaviour, and social media activity, machine learning algorithms may tailor services. Personalisation may include proposing hotel services, changing room settings (lighting, temperature), or offering customised promotions. Visitors are more likely to return to hotels that understand and suit their preferences, therefore personalisation is key</w:t>
      </w:r>
      <w:r w:rsidRPr="000629A4">
        <w:rPr>
          <w:rFonts w:ascii="Times New Roman" w:eastAsia="Times New Roman" w:hAnsi="Times New Roman" w:cs="Times New Roman"/>
          <w:kern w:val="0"/>
          <w:sz w:val="24"/>
          <w:szCs w:val="24"/>
          <w:lang w:val="en-GB" w:eastAsia="en-IN"/>
          <w14:ligatures w14:val="none"/>
        </w:rPr>
        <w:t xml:space="preserve"> </w:t>
      </w:r>
      <w:r w:rsidRPr="000629A4">
        <w:rPr>
          <w:rFonts w:ascii="Times New Roman" w:hAnsi="Times New Roman" w:cs="Times New Roman"/>
          <w:sz w:val="24"/>
          <w:szCs w:val="24"/>
          <w:lang w:val="en-GB"/>
        </w:rPr>
        <w:t xml:space="preserve">(Babatunde </w:t>
      </w:r>
      <w:r w:rsidRPr="000629A4">
        <w:rPr>
          <w:rFonts w:ascii="Times New Roman" w:hAnsi="Times New Roman" w:cs="Times New Roman"/>
          <w:i/>
          <w:iCs/>
          <w:sz w:val="24"/>
          <w:szCs w:val="24"/>
          <w:lang w:val="en-GB"/>
        </w:rPr>
        <w:t>et al.</w:t>
      </w:r>
      <w:r w:rsidRPr="000629A4">
        <w:rPr>
          <w:rFonts w:ascii="Times New Roman" w:hAnsi="Times New Roman" w:cs="Times New Roman"/>
          <w:sz w:val="24"/>
          <w:szCs w:val="24"/>
          <w:lang w:val="en-GB"/>
        </w:rPr>
        <w:t xml:space="preserve"> 2024). Marriott International customises guest experiences using AI in its mobile apps. Visitors may control lighting and entertainment and find nearby restaurants and activities based on their preferences using these apps. Marriott’s AI-driven service model demonstrates how hotels may use technology to enhance customer service</w:t>
      </w:r>
      <w:r w:rsidRPr="000629A4">
        <w:rPr>
          <w:rFonts w:ascii="Times New Roman" w:hAnsi="Times New Roman" w:cs="Times New Roman"/>
          <w:b/>
          <w:bCs/>
          <w:sz w:val="24"/>
          <w:szCs w:val="24"/>
          <w:lang w:val="en-GB"/>
        </w:rPr>
        <w:t xml:space="preserve"> </w:t>
      </w:r>
      <w:r w:rsidRPr="000629A4">
        <w:rPr>
          <w:rFonts w:ascii="Times New Roman" w:hAnsi="Times New Roman" w:cs="Times New Roman"/>
          <w:sz w:val="24"/>
          <w:szCs w:val="24"/>
          <w:lang w:val="en-GB"/>
        </w:rPr>
        <w:t xml:space="preserve">(Wesley </w:t>
      </w:r>
      <w:r w:rsidRPr="000629A4">
        <w:rPr>
          <w:rFonts w:ascii="Times New Roman" w:hAnsi="Times New Roman" w:cs="Times New Roman"/>
          <w:i/>
          <w:iCs/>
          <w:sz w:val="24"/>
          <w:szCs w:val="24"/>
          <w:lang w:val="en-GB"/>
        </w:rPr>
        <w:t>et al.</w:t>
      </w:r>
      <w:r w:rsidRPr="000629A4">
        <w:rPr>
          <w:rFonts w:ascii="Times New Roman" w:hAnsi="Times New Roman" w:cs="Times New Roman"/>
          <w:sz w:val="24"/>
          <w:szCs w:val="24"/>
          <w:lang w:val="en-GB"/>
        </w:rPr>
        <w:t xml:space="preserve"> 2024). AI’s ability to predict guest preferences has applications beyond hotels. AI-driven systems may recommend restaurants, spas and local activities based on visitor data. </w:t>
      </w:r>
      <w:r w:rsidRPr="000629A4">
        <w:rPr>
          <w:rFonts w:ascii="Times New Roman" w:hAnsi="Times New Roman" w:cs="Times New Roman"/>
          <w:color w:val="222222"/>
          <w:sz w:val="24"/>
          <w:szCs w:val="24"/>
          <w:shd w:val="clear" w:color="auto" w:fill="FFFFFF"/>
          <w:lang w:val="en-GB"/>
        </w:rPr>
        <w:t xml:space="preserve">Kannan </w:t>
      </w:r>
      <w:r w:rsidRPr="000629A4">
        <w:rPr>
          <w:rFonts w:ascii="Times New Roman" w:hAnsi="Times New Roman" w:cs="Times New Roman"/>
          <w:sz w:val="24"/>
          <w:szCs w:val="24"/>
          <w:lang w:val="en-GB"/>
        </w:rPr>
        <w:t xml:space="preserve">(2024) discovered that AI-powered customisation boosts visitor satisfaction and repeat bookings. AI-powered personalisation data collection creates ethical concerns despite its promise. Hotel clients may worry about the amount of personal data companies acquire for tailored services (Line </w:t>
      </w:r>
      <w:r w:rsidRPr="000629A4">
        <w:rPr>
          <w:rFonts w:ascii="Times New Roman" w:hAnsi="Times New Roman" w:cs="Times New Roman"/>
          <w:i/>
          <w:iCs/>
          <w:sz w:val="24"/>
          <w:szCs w:val="24"/>
          <w:lang w:val="en-GB"/>
        </w:rPr>
        <w:t>et al.</w:t>
      </w:r>
      <w:r w:rsidRPr="000629A4">
        <w:rPr>
          <w:rFonts w:ascii="Times New Roman" w:hAnsi="Times New Roman" w:cs="Times New Roman"/>
          <w:sz w:val="24"/>
          <w:szCs w:val="24"/>
          <w:lang w:val="en-GB"/>
        </w:rPr>
        <w:t xml:space="preserve"> 2020). Hotels must protect visitor data while using AI for customisation to maintain guest confidence.</w:t>
      </w:r>
    </w:p>
    <w:p w14:paraId="5532E538" w14:textId="77777777" w:rsidR="005D51A0" w:rsidRPr="000629A4" w:rsidRDefault="005D51A0" w:rsidP="005D51A0">
      <w:pPr>
        <w:pStyle w:val="Titlu2"/>
        <w:rPr>
          <w:lang w:val="en-GB"/>
        </w:rPr>
      </w:pPr>
      <w:bookmarkStart w:id="5" w:name="_Toc180109125"/>
      <w:r w:rsidRPr="000629A4">
        <w:rPr>
          <w:lang w:val="en-GB"/>
        </w:rPr>
        <w:t>2.3 AI-Driven Service Automation</w:t>
      </w:r>
      <w:bookmarkEnd w:id="5"/>
    </w:p>
    <w:p w14:paraId="1C907FAB"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 xml:space="preserve">Automation via AI changes service delivery and operational efficiency. Robots handle room service and luggage. These wear-free robots save personnel costs and improve service speed and reliability. Asian hotel AI-driven service robots improved service times and reduced operational costs, notably in repetitive tasks like cleaning and food delivery (Xie </w:t>
      </w:r>
      <w:r w:rsidRPr="000629A4">
        <w:rPr>
          <w:rFonts w:ascii="Times New Roman" w:hAnsi="Times New Roman" w:cs="Times New Roman"/>
          <w:i/>
          <w:iCs/>
          <w:sz w:val="24"/>
          <w:szCs w:val="24"/>
          <w:lang w:val="en-GB"/>
        </w:rPr>
        <w:t>et al.</w:t>
      </w:r>
      <w:r w:rsidRPr="000629A4">
        <w:rPr>
          <w:rFonts w:ascii="Times New Roman" w:hAnsi="Times New Roman" w:cs="Times New Roman"/>
          <w:sz w:val="24"/>
          <w:szCs w:val="24"/>
          <w:lang w:val="en-GB"/>
        </w:rPr>
        <w:t xml:space="preserve"> 2020). Along with robots, AI automates check-in and check-out, minimising front-desk interactions and enhancing visitor satisfaction. Mobile apps and self-service kiosks provide staff-free check-in and departure. The COVID-19 pandemic accelerated this tendency for contactless guest protection. AI-powered self-service helps Hilton’s clients check in and access their rooms using digital keys without visiting the front desk</w:t>
      </w:r>
      <w:r w:rsidRPr="000629A4">
        <w:rPr>
          <w:rFonts w:ascii="Times New Roman" w:hAnsi="Times New Roman" w:cs="Times New Roman"/>
          <w:b/>
          <w:bCs/>
          <w:sz w:val="24"/>
          <w:szCs w:val="24"/>
          <w:lang w:val="en-GB"/>
        </w:rPr>
        <w:t xml:space="preserve"> </w:t>
      </w:r>
      <w:r w:rsidRPr="000629A4">
        <w:rPr>
          <w:rFonts w:ascii="Times New Roman" w:hAnsi="Times New Roman" w:cs="Times New Roman"/>
          <w:sz w:val="24"/>
          <w:szCs w:val="24"/>
          <w:lang w:val="en-GB"/>
        </w:rPr>
        <w:t>(Shvaikovskaia, 2022). Visitor engagement and service automation create job displacement concerns. AI-driven automation boosts productivity but endangers jobs. Automating check-ins, room service, and cleaning may reduce low-skilled employment (Batra and Chatterji, 2024). This might lower sector employment, prompting questions about how hotels can balance technology and human requirements.</w:t>
      </w:r>
    </w:p>
    <w:p w14:paraId="6E7E934B" w14:textId="77777777" w:rsidR="005D51A0" w:rsidRPr="000629A4" w:rsidRDefault="005D51A0" w:rsidP="005D51A0">
      <w:pPr>
        <w:pStyle w:val="Titlu2"/>
        <w:rPr>
          <w:lang w:val="en-GB"/>
        </w:rPr>
      </w:pPr>
      <w:bookmarkStart w:id="6" w:name="_Toc180109126"/>
      <w:r w:rsidRPr="000629A4">
        <w:rPr>
          <w:lang w:val="en-GB"/>
        </w:rPr>
        <w:t>2.4 AI in Predictive Analytics for Guest Behaviour</w:t>
      </w:r>
      <w:bookmarkEnd w:id="6"/>
    </w:p>
    <w:p w14:paraId="08E58BBA"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Another developing focus is AI</w:t>
      </w:r>
      <w:r>
        <w:rPr>
          <w:rFonts w:ascii="Times New Roman" w:hAnsi="Times New Roman" w:cs="Times New Roman"/>
          <w:sz w:val="24"/>
          <w:szCs w:val="24"/>
          <w:lang w:val="en-GB"/>
        </w:rPr>
        <w:t>’</w:t>
      </w:r>
      <w:r w:rsidRPr="000629A4">
        <w:rPr>
          <w:rFonts w:ascii="Times New Roman" w:hAnsi="Times New Roman" w:cs="Times New Roman"/>
          <w:sz w:val="24"/>
          <w:szCs w:val="24"/>
          <w:lang w:val="en-GB"/>
        </w:rPr>
        <w:t xml:space="preserve">s guest behaviour analysis and prediction. Predictive analytics helps hotels anticipate visitor demands, improving the guest experience. AI can find trends in </w:t>
      </w:r>
      <w:r w:rsidRPr="000629A4">
        <w:rPr>
          <w:rFonts w:ascii="Times New Roman" w:hAnsi="Times New Roman" w:cs="Times New Roman"/>
          <w:sz w:val="24"/>
          <w:szCs w:val="24"/>
          <w:lang w:val="en-GB"/>
        </w:rPr>
        <w:lastRenderedPageBreak/>
        <w:t>massive visitor interaction datasets to help hotels estimate demand, optimise pricing, and personalise services. Gkikas and Theodoridis (2021)</w:t>
      </w:r>
      <w:r w:rsidRPr="000629A4">
        <w:rPr>
          <w:rFonts w:ascii="Times New Roman" w:hAnsi="Times New Roman" w:cs="Times New Roman"/>
          <w:b/>
          <w:bCs/>
          <w:sz w:val="24"/>
          <w:szCs w:val="24"/>
          <w:lang w:val="en-GB"/>
        </w:rPr>
        <w:t xml:space="preserve"> </w:t>
      </w:r>
      <w:r w:rsidRPr="000629A4">
        <w:rPr>
          <w:rFonts w:ascii="Times New Roman" w:hAnsi="Times New Roman" w:cs="Times New Roman"/>
          <w:sz w:val="24"/>
          <w:szCs w:val="24"/>
          <w:lang w:val="en-GB"/>
        </w:rPr>
        <w:t>discovered that AI-powered predictive analytics helped hotels manage revenue by adjusting room prices based on projected demand changes. Predictive analytics may alleviate service concerns before they worsen, improving the user experience. AI systems can monitor visitor comments on social media and review sites in real-time, helping hotels discover and handle issues before they ruin a guest’s stay. Anubala (2023) observed that hotels utilising AI for predictive analytics improved visitor satisfaction and operational efficiency by proactively addressing guest problems.</w:t>
      </w:r>
    </w:p>
    <w:p w14:paraId="692E0C33" w14:textId="77777777" w:rsidR="005D51A0" w:rsidRPr="000629A4" w:rsidRDefault="005D51A0" w:rsidP="005D51A0">
      <w:pPr>
        <w:pStyle w:val="Titlu2"/>
        <w:rPr>
          <w:lang w:val="en-GB"/>
        </w:rPr>
      </w:pPr>
      <w:bookmarkStart w:id="7" w:name="_Toc180109127"/>
      <w:r w:rsidRPr="000629A4">
        <w:rPr>
          <w:lang w:val="en-GB"/>
        </w:rPr>
        <w:t>2.5 Ethical and Legal Considerations</w:t>
      </w:r>
      <w:bookmarkEnd w:id="7"/>
    </w:p>
    <w:p w14:paraId="2696F21F"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Despite AI</w:t>
      </w:r>
      <w:r>
        <w:rPr>
          <w:rFonts w:ascii="Times New Roman" w:hAnsi="Times New Roman" w:cs="Times New Roman"/>
          <w:sz w:val="24"/>
          <w:szCs w:val="24"/>
          <w:lang w:val="en-GB"/>
        </w:rPr>
        <w:t>’</w:t>
      </w:r>
      <w:r w:rsidRPr="000629A4">
        <w:rPr>
          <w:rFonts w:ascii="Times New Roman" w:hAnsi="Times New Roman" w:cs="Times New Roman"/>
          <w:sz w:val="24"/>
          <w:szCs w:val="24"/>
          <w:lang w:val="en-GB"/>
        </w:rPr>
        <w:t>s guest service advantages, the literature presents ethical and legal problems. Hotels face data privacy and security risks as AI systems analyse massive volumes of personal data. Guest data collection, storage, and usage are strictly regulated by the European General Data Protection Regulation (GDPR) and comparable legislation in other areas. Sartor and Lagioia (2020, pp.1–84) say hotels must prioritise data security to prevent guest data breaches and reputation harm. Data privacy and guest service human contact are considerations. AI may improve efficiency but not emotional intelligence and empathy (Devaram, 2020). Luxurious hotels pride themselves on personalised, human-centric service. Hoteliers must combine AI for efficiency with the human touch clients want.</w:t>
      </w:r>
    </w:p>
    <w:p w14:paraId="07D350D4" w14:textId="77777777" w:rsidR="005D51A0" w:rsidRPr="000629A4" w:rsidRDefault="005D51A0" w:rsidP="005D51A0">
      <w:pPr>
        <w:pStyle w:val="Titlu1"/>
        <w:numPr>
          <w:ilvl w:val="0"/>
          <w:numId w:val="1"/>
        </w:numPr>
        <w:tabs>
          <w:tab w:val="num" w:pos="360"/>
        </w:tabs>
        <w:ind w:left="0" w:firstLine="0"/>
      </w:pPr>
      <w:bookmarkStart w:id="8" w:name="_Toc180109128"/>
      <w:r w:rsidRPr="000629A4">
        <w:t>Application to the Hotel and Hospitality Sector</w:t>
      </w:r>
      <w:bookmarkEnd w:id="8"/>
    </w:p>
    <w:p w14:paraId="50D08605" w14:textId="77777777" w:rsidR="005D51A0"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 xml:space="preserve">Political, economic, social, technological, environmental and legal analysis (PESTEL) will be adopted to determine the effects of AI in hospitability in regard to guest services. </w:t>
      </w:r>
    </w:p>
    <w:p w14:paraId="6AB23FB6" w14:textId="77777777" w:rsidR="005D51A0" w:rsidRPr="000629A4" w:rsidRDefault="005D51A0" w:rsidP="005D51A0">
      <w:pPr>
        <w:pStyle w:val="Titlu2"/>
        <w:rPr>
          <w:lang w:val="en-GB"/>
        </w:rPr>
      </w:pPr>
      <w:bookmarkStart w:id="9" w:name="_Toc180109129"/>
      <w:r w:rsidRPr="000629A4">
        <w:rPr>
          <w:lang w:val="en-GB"/>
        </w:rPr>
        <w:t>3.1 Political Factors</w:t>
      </w:r>
      <w:bookmarkEnd w:id="9"/>
    </w:p>
    <w:p w14:paraId="53431769"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Government data security, employment, and technological innovation laws impact hotel AI deployment. AI systems utilise guest data, thus governments have strong privacy laws. The GDPR and other laws in countries around the world limit the ways in which hotels can collect and process data. The consequences of having some of the regulations broken may be costly penalties and harming the company’s image. The digitalisation campaigns of many governments lead hotels to adopt AI to compete internationally (Çitilci and Akbalık, 2020). Promotion regarding tax concessions and subsidies has been granted which has affected the growing use of AI technology in the hotel. The AI regulation is a complex and uncoordinated system. This last rule may pose a threat to international hotels observing the data privacy rules.</w:t>
      </w:r>
    </w:p>
    <w:p w14:paraId="4FE5FF5E" w14:textId="77777777" w:rsidR="005D51A0" w:rsidRPr="000629A4" w:rsidRDefault="005D51A0" w:rsidP="005D51A0">
      <w:pPr>
        <w:spacing w:line="360" w:lineRule="auto"/>
        <w:jc w:val="both"/>
        <w:rPr>
          <w:rFonts w:ascii="Times New Roman" w:hAnsi="Times New Roman" w:cs="Times New Roman"/>
          <w:sz w:val="24"/>
          <w:szCs w:val="24"/>
          <w:u w:val="single"/>
          <w:lang w:val="en-GB"/>
        </w:rPr>
      </w:pPr>
      <w:r w:rsidRPr="000629A4">
        <w:rPr>
          <w:rFonts w:ascii="Times New Roman" w:hAnsi="Times New Roman" w:cs="Times New Roman"/>
          <w:sz w:val="24"/>
          <w:szCs w:val="24"/>
          <w:u w:val="single"/>
          <w:lang w:val="en-GB"/>
        </w:rPr>
        <w:t>Industry Response</w:t>
      </w:r>
    </w:p>
    <w:p w14:paraId="4582AC63"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lastRenderedPageBreak/>
        <w:t>These political constraints have led many hotels to develop strong data protection rules and invest in safe AI systems. Marriott benefits from AI in increasing guest satisfaction while having strong AI policies in place meeting GDPR and other data protection laws. However, smaller hotel chains may lack the financial and technological capacity to comply, limiting AI adoption throughout the industry.</w:t>
      </w:r>
    </w:p>
    <w:p w14:paraId="411C39BE" w14:textId="77777777" w:rsidR="005D51A0" w:rsidRPr="000629A4" w:rsidRDefault="005D51A0" w:rsidP="005D51A0">
      <w:pPr>
        <w:pStyle w:val="Titlu2"/>
        <w:rPr>
          <w:lang w:val="en-GB"/>
        </w:rPr>
      </w:pPr>
      <w:bookmarkStart w:id="10" w:name="_Toc180109130"/>
      <w:r w:rsidRPr="000629A4">
        <w:rPr>
          <w:lang w:val="en-GB"/>
        </w:rPr>
        <w:t>3.2 Economic Factors</w:t>
      </w:r>
      <w:bookmarkEnd w:id="10"/>
    </w:p>
    <w:p w14:paraId="72DFF773"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AI provides tremendous economic benefits for hotels. AI might automate check-ins, room service, and housekeeping to save money. Reduce repetitive work to maximise hotel staff deployment for more individualised customer experiences. By improving marketing, pricing, and guest satisfaction, AI’s data analysis and prediction of visitor preferences may increase revenue and repeat business (Artyukhov, 2020). AI installation may be too expensive for smaller hotels. AI and staff training are costly. AI may save staffing expenses but replace receptionists and housekeepers. An industry with numerous low-skill jobs may struggle to improve efficiency and retain jobs.</w:t>
      </w:r>
    </w:p>
    <w:p w14:paraId="1524F748" w14:textId="77777777" w:rsidR="005D51A0" w:rsidRPr="000629A4" w:rsidRDefault="005D51A0" w:rsidP="005D51A0">
      <w:pPr>
        <w:spacing w:line="360" w:lineRule="auto"/>
        <w:jc w:val="both"/>
        <w:rPr>
          <w:rFonts w:ascii="Times New Roman" w:hAnsi="Times New Roman" w:cs="Times New Roman"/>
          <w:sz w:val="24"/>
          <w:szCs w:val="24"/>
          <w:u w:val="single"/>
          <w:lang w:val="en-GB"/>
        </w:rPr>
      </w:pPr>
      <w:r w:rsidRPr="000629A4">
        <w:rPr>
          <w:rFonts w:ascii="Times New Roman" w:hAnsi="Times New Roman" w:cs="Times New Roman"/>
          <w:sz w:val="24"/>
          <w:szCs w:val="24"/>
          <w:u w:val="single"/>
          <w:lang w:val="en-GB"/>
        </w:rPr>
        <w:t>Industry Response</w:t>
      </w:r>
    </w:p>
    <w:p w14:paraId="462F4C6A"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Hilton and Accor have invested heavily in AI technology, notably in guest service automation and revenue management utilising AI-driven data. These hotels claim increased operational efficiency and cost savings. These smaller hotels may be slower to implement AI owing to the hefty upfront expenses, which restricts their capacity to compete with bigger, tech-savvy businesses. This economic gap between big and small hotels hinders AI adoption throughout the business.</w:t>
      </w:r>
    </w:p>
    <w:p w14:paraId="1F934E62" w14:textId="77777777" w:rsidR="005D51A0" w:rsidRPr="000629A4" w:rsidRDefault="005D51A0" w:rsidP="005D51A0">
      <w:pPr>
        <w:pStyle w:val="Titlu2"/>
        <w:rPr>
          <w:lang w:val="en-GB"/>
        </w:rPr>
      </w:pPr>
      <w:bookmarkStart w:id="11" w:name="_Toc180109131"/>
      <w:r w:rsidRPr="000629A4">
        <w:rPr>
          <w:lang w:val="en-GB"/>
        </w:rPr>
        <w:t>3.3 Social Factors</w:t>
      </w:r>
      <w:bookmarkEnd w:id="11"/>
    </w:p>
    <w:p w14:paraId="7132D134"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Hospitality Social concerns including consumer expectations and workforce dynamics affect AI deployment. Tech-savvy tourists, particularly younger ones, demand seamless, customised hotel stays. AI can provide customised recommendations, automate tedious tasks, and provide 24/7 customer support via virtual assistants and chatbots (Katragadda, 2023). Older clients may favour personal interaction over automated systems and dislike AI-driven solutions. Hotels must balance technology and customer service owing to this gap. Workers fear automation will kill industrial employment due to AI.</w:t>
      </w:r>
    </w:p>
    <w:p w14:paraId="45909C4B" w14:textId="77777777" w:rsidR="005D51A0" w:rsidRPr="000629A4" w:rsidRDefault="005D51A0" w:rsidP="005D51A0">
      <w:pPr>
        <w:spacing w:line="360" w:lineRule="auto"/>
        <w:jc w:val="both"/>
        <w:rPr>
          <w:rFonts w:ascii="Times New Roman" w:hAnsi="Times New Roman" w:cs="Times New Roman"/>
          <w:sz w:val="24"/>
          <w:szCs w:val="24"/>
          <w:u w:val="single"/>
          <w:lang w:val="en-GB"/>
        </w:rPr>
      </w:pPr>
      <w:r w:rsidRPr="000629A4">
        <w:rPr>
          <w:rFonts w:ascii="Times New Roman" w:hAnsi="Times New Roman" w:cs="Times New Roman"/>
          <w:sz w:val="24"/>
          <w:szCs w:val="24"/>
          <w:u w:val="single"/>
          <w:lang w:val="en-GB"/>
        </w:rPr>
        <w:t>Industry Response</w:t>
      </w:r>
    </w:p>
    <w:p w14:paraId="57C8D25F"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These societal trends have led hotels to develop a hybrid service strategy that mixes AI and human engagement.</w:t>
      </w:r>
      <w:r w:rsidRPr="000629A4">
        <w:rPr>
          <w:lang w:val="en-GB"/>
        </w:rPr>
        <w:t xml:space="preserve"> </w:t>
      </w:r>
      <w:r w:rsidRPr="000629A4">
        <w:rPr>
          <w:rFonts w:ascii="Times New Roman" w:hAnsi="Times New Roman" w:cs="Times New Roman"/>
          <w:sz w:val="24"/>
          <w:szCs w:val="24"/>
          <w:lang w:val="en-GB"/>
        </w:rPr>
        <w:t xml:space="preserve">For instance, YOTEL employs AI for check-ins and human workers for </w:t>
      </w:r>
      <w:r w:rsidRPr="000629A4">
        <w:rPr>
          <w:rFonts w:ascii="Times New Roman" w:hAnsi="Times New Roman" w:cs="Times New Roman"/>
          <w:sz w:val="24"/>
          <w:szCs w:val="24"/>
          <w:lang w:val="en-GB"/>
        </w:rPr>
        <w:lastRenderedPageBreak/>
        <w:t>more nuanced guest interactions. While satisfying tech-savvy visitors, this strategy also pleases those who prefer personal service. However, premium hotels, where personalised, human-centric service is a critical distinction, still struggle to balance technology with the human touch.</w:t>
      </w:r>
    </w:p>
    <w:p w14:paraId="4E3B5A48" w14:textId="77777777" w:rsidR="005D51A0" w:rsidRPr="000629A4" w:rsidRDefault="005D51A0" w:rsidP="005D51A0">
      <w:pPr>
        <w:pStyle w:val="Titlu2"/>
        <w:rPr>
          <w:lang w:val="en-GB"/>
        </w:rPr>
      </w:pPr>
      <w:bookmarkStart w:id="12" w:name="_Toc180109132"/>
      <w:r w:rsidRPr="000629A4">
        <w:rPr>
          <w:lang w:val="en-GB"/>
        </w:rPr>
        <w:t>3.4 Technological Factors</w:t>
      </w:r>
      <w:bookmarkEnd w:id="12"/>
    </w:p>
    <w:p w14:paraId="560358D7"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AI is used in hospitality because of its rapid expansion. Natural language processing, predictive analytics, and machine learning are being added to AI systems. These capabilities let hotels automate guest services, tailor experiences, and optimise operations like never before. Hotels with limited resources may struggle to keep up with technology. Hotels must train staff to update and maintain AI technology. AI integration with outdated hotel management systems may be difficult and costly.</w:t>
      </w:r>
    </w:p>
    <w:p w14:paraId="59742465" w14:textId="77777777" w:rsidR="005D51A0" w:rsidRPr="000629A4" w:rsidRDefault="005D51A0" w:rsidP="005D51A0">
      <w:pPr>
        <w:spacing w:line="360" w:lineRule="auto"/>
        <w:jc w:val="both"/>
        <w:rPr>
          <w:rFonts w:ascii="Times New Roman" w:hAnsi="Times New Roman" w:cs="Times New Roman"/>
          <w:sz w:val="24"/>
          <w:szCs w:val="24"/>
          <w:u w:val="single"/>
          <w:lang w:val="en-GB"/>
        </w:rPr>
      </w:pPr>
      <w:r w:rsidRPr="000629A4">
        <w:rPr>
          <w:rFonts w:ascii="Times New Roman" w:hAnsi="Times New Roman" w:cs="Times New Roman"/>
          <w:sz w:val="24"/>
          <w:szCs w:val="24"/>
          <w:u w:val="single"/>
          <w:lang w:val="en-GB"/>
        </w:rPr>
        <w:t>Industry Response</w:t>
      </w:r>
    </w:p>
    <w:p w14:paraId="57A50CEF"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Hilton and Marriott have substantially invested in AI technology to simplify operations and improve visitor experiences (</w:t>
      </w:r>
      <w:r w:rsidRPr="000629A4">
        <w:rPr>
          <w:rFonts w:ascii="Times New Roman" w:hAnsi="Times New Roman" w:cs="Times New Roman"/>
          <w:color w:val="222222"/>
          <w:sz w:val="24"/>
          <w:szCs w:val="24"/>
          <w:shd w:val="clear" w:color="auto" w:fill="FFFFFF"/>
          <w:lang w:val="en-GB"/>
        </w:rPr>
        <w:t xml:space="preserve">Cobanoglu </w:t>
      </w:r>
      <w:r w:rsidRPr="000629A4">
        <w:rPr>
          <w:rFonts w:ascii="Times New Roman" w:hAnsi="Times New Roman" w:cs="Times New Roman"/>
          <w:i/>
          <w:iCs/>
          <w:color w:val="222222"/>
          <w:sz w:val="24"/>
          <w:szCs w:val="24"/>
          <w:shd w:val="clear" w:color="auto" w:fill="FFFFFF"/>
          <w:lang w:val="en-GB"/>
        </w:rPr>
        <w:t>et al</w:t>
      </w:r>
      <w:r w:rsidRPr="000629A4">
        <w:rPr>
          <w:rFonts w:ascii="Times New Roman" w:hAnsi="Times New Roman" w:cs="Times New Roman"/>
          <w:color w:val="222222"/>
          <w:sz w:val="24"/>
          <w:szCs w:val="24"/>
          <w:shd w:val="clear" w:color="auto" w:fill="FFFFFF"/>
          <w:lang w:val="en-GB"/>
        </w:rPr>
        <w:t>. 2021</w:t>
      </w:r>
      <w:r w:rsidRPr="000629A4">
        <w:rPr>
          <w:rFonts w:ascii="Times New Roman" w:hAnsi="Times New Roman" w:cs="Times New Roman"/>
          <w:sz w:val="24"/>
          <w:szCs w:val="24"/>
          <w:lang w:val="en-GB"/>
        </w:rPr>
        <w:t>). To guarantee personnel can handle AI technology, these hotels provide ongoing training. Smaller hotels frequently lack the funds or knowledge to invest in the newest AI technology and integrate it with current systems. The industry’s technology gap limits AI’s advantages to bigger, more resource-rich hotels.</w:t>
      </w:r>
    </w:p>
    <w:p w14:paraId="71EE0948" w14:textId="77777777" w:rsidR="005D51A0" w:rsidRPr="000629A4" w:rsidRDefault="005D51A0" w:rsidP="005D51A0">
      <w:pPr>
        <w:pStyle w:val="Titlu2"/>
        <w:rPr>
          <w:lang w:val="en-GB"/>
        </w:rPr>
      </w:pPr>
      <w:bookmarkStart w:id="13" w:name="_Toc180109133"/>
      <w:r w:rsidRPr="000629A4">
        <w:rPr>
          <w:lang w:val="en-GB"/>
        </w:rPr>
        <w:t>3.5 Environmental Factors</w:t>
      </w:r>
      <w:bookmarkEnd w:id="13"/>
    </w:p>
    <w:p w14:paraId="53E714E7"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Hotels evaluate AI’s sustainability possibilities. Artificial intelligence can improve hotel energy use by adjusting lighting, heating, and cooling based on occupancy. It saves energy and helps hotels fulfil sustainability standards, which are increasingly important as consumers and governments emphasise environmental protection (Scholz, Linderová and Konečná, 2020). For instance, a “Smart Energy Management System” in the context of the hospitality offerings implement AI with IoT (Internet of Things) to observe and automate control over core energy-consuming networks including lighting, heating, etc. AI optimises supply chain management by reducing hotel restaurant food waste and inventory levels. AI systems can assess guest preferences and consumption patterns to help hotels order enough food, reducing waste and costs.</w:t>
      </w:r>
    </w:p>
    <w:p w14:paraId="6319C499" w14:textId="77777777" w:rsidR="005D51A0" w:rsidRPr="000629A4" w:rsidRDefault="005D51A0" w:rsidP="005D51A0">
      <w:pPr>
        <w:spacing w:line="360" w:lineRule="auto"/>
        <w:jc w:val="both"/>
        <w:rPr>
          <w:rFonts w:ascii="Times New Roman" w:hAnsi="Times New Roman" w:cs="Times New Roman"/>
          <w:sz w:val="24"/>
          <w:szCs w:val="24"/>
          <w:u w:val="single"/>
          <w:lang w:val="en-GB"/>
        </w:rPr>
      </w:pPr>
      <w:r w:rsidRPr="000629A4">
        <w:rPr>
          <w:rFonts w:ascii="Times New Roman" w:hAnsi="Times New Roman" w:cs="Times New Roman"/>
          <w:sz w:val="24"/>
          <w:szCs w:val="24"/>
          <w:u w:val="single"/>
          <w:lang w:val="en-GB"/>
        </w:rPr>
        <w:t>Industry Response</w:t>
      </w:r>
    </w:p>
    <w:p w14:paraId="6E9803E3"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 xml:space="preserve">Many hotels use AI to improve sustainability. Accor’s properties use AI-powered energy management systems, reducing energy use and carbon emissions. The use of AI for </w:t>
      </w:r>
      <w:r w:rsidRPr="000629A4">
        <w:rPr>
          <w:rFonts w:ascii="Times New Roman" w:hAnsi="Times New Roman" w:cs="Times New Roman"/>
          <w:sz w:val="24"/>
          <w:szCs w:val="24"/>
          <w:lang w:val="en-GB"/>
        </w:rPr>
        <w:lastRenderedPageBreak/>
        <w:t>sustainability is still rare, especially in smaller hotels that cannot afford such systems. Scaling these solutions throughout the sector for environmental advantages is difficult.</w:t>
      </w:r>
    </w:p>
    <w:p w14:paraId="58DA014B" w14:textId="77777777" w:rsidR="005D51A0" w:rsidRPr="000629A4" w:rsidRDefault="005D51A0" w:rsidP="005D51A0">
      <w:pPr>
        <w:pStyle w:val="Titlu2"/>
        <w:rPr>
          <w:lang w:val="en-GB"/>
        </w:rPr>
      </w:pPr>
      <w:bookmarkStart w:id="14" w:name="_Toc180109134"/>
      <w:r w:rsidRPr="000629A4">
        <w:rPr>
          <w:lang w:val="en-GB"/>
        </w:rPr>
        <w:t>3.6 Legal Factors</w:t>
      </w:r>
      <w:bookmarkEnd w:id="14"/>
    </w:p>
    <w:p w14:paraId="3E706E64"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AI adoption in hospitality depends on legal issues like data protection and AI governance. Hotels must comply with GDPR since AI systems acquire massive quantities of personal data for personalised services. Hotels that violate these rules risk hefty fines and reputation harm. AI ethics, notably in face recognition and automated decision-making, are debated in court. Hotels must also handle labour rules, especially in nations where AI adoption may eliminate many jobs. To safeguard workers from automation, governments may require hotels to balance AI usage with employment retention.</w:t>
      </w:r>
    </w:p>
    <w:p w14:paraId="7A47CB7D" w14:textId="77777777" w:rsidR="005D51A0" w:rsidRPr="000629A4" w:rsidRDefault="005D51A0" w:rsidP="005D51A0">
      <w:pPr>
        <w:spacing w:line="360" w:lineRule="auto"/>
        <w:jc w:val="both"/>
        <w:rPr>
          <w:rFonts w:ascii="Times New Roman" w:hAnsi="Times New Roman" w:cs="Times New Roman"/>
          <w:sz w:val="24"/>
          <w:szCs w:val="24"/>
          <w:u w:val="single"/>
          <w:lang w:val="en-GB"/>
        </w:rPr>
      </w:pPr>
      <w:r w:rsidRPr="000629A4">
        <w:rPr>
          <w:rFonts w:ascii="Times New Roman" w:hAnsi="Times New Roman" w:cs="Times New Roman"/>
          <w:sz w:val="24"/>
          <w:szCs w:val="24"/>
          <w:u w:val="single"/>
          <w:lang w:val="en-GB"/>
        </w:rPr>
        <w:t>Industry Response</w:t>
      </w:r>
    </w:p>
    <w:p w14:paraId="2F568075"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These legal difficulties have prompted hotels to establish thorough data protection procedures and ensure their AI systems comply with rules. Hilton uses AI and other technologies within a worldwide data privacy framework. Navigating the complicated and changing regulatory environment is difficult, especially for smaller hotels without the legal knowledge and resources to comply.</w:t>
      </w:r>
    </w:p>
    <w:p w14:paraId="248AE0B2" w14:textId="77777777" w:rsidR="005D51A0" w:rsidRPr="000629A4" w:rsidRDefault="005D51A0" w:rsidP="005D51A0">
      <w:pPr>
        <w:spacing w:line="360" w:lineRule="auto"/>
        <w:jc w:val="center"/>
        <w:rPr>
          <w:rFonts w:ascii="Times New Roman" w:hAnsi="Times New Roman" w:cs="Times New Roman"/>
          <w:sz w:val="24"/>
          <w:szCs w:val="24"/>
          <w:lang w:val="en-GB"/>
        </w:rPr>
      </w:pPr>
      <w:r w:rsidRPr="000629A4">
        <w:rPr>
          <w:noProof/>
          <w:lang w:val="en-GB"/>
        </w:rPr>
        <w:drawing>
          <wp:inline distT="0" distB="0" distL="0" distR="0" wp14:anchorId="32D9416A" wp14:editId="53AF4DE2">
            <wp:extent cx="5006340" cy="2667000"/>
            <wp:effectExtent l="0" t="0" r="3810" b="0"/>
            <wp:docPr id="920508307" name="Picture 1" descr="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06340" cy="2667000"/>
                    </a:xfrm>
                    <a:prstGeom prst="rect">
                      <a:avLst/>
                    </a:prstGeom>
                    <a:noFill/>
                    <a:ln>
                      <a:noFill/>
                    </a:ln>
                  </pic:spPr>
                </pic:pic>
              </a:graphicData>
            </a:graphic>
          </wp:inline>
        </w:drawing>
      </w:r>
    </w:p>
    <w:p w14:paraId="7EDADE7B" w14:textId="77777777" w:rsidR="005D51A0" w:rsidRPr="000629A4" w:rsidRDefault="005D51A0" w:rsidP="005D51A0">
      <w:pPr>
        <w:spacing w:line="360" w:lineRule="auto"/>
        <w:jc w:val="center"/>
        <w:rPr>
          <w:rFonts w:ascii="Times New Roman" w:hAnsi="Times New Roman" w:cs="Times New Roman"/>
          <w:b/>
          <w:bCs/>
          <w:sz w:val="24"/>
          <w:szCs w:val="24"/>
          <w:lang w:val="en-GB"/>
        </w:rPr>
      </w:pPr>
      <w:r w:rsidRPr="000629A4">
        <w:rPr>
          <w:rFonts w:ascii="Times New Roman" w:hAnsi="Times New Roman" w:cs="Times New Roman"/>
          <w:b/>
          <w:bCs/>
          <w:sz w:val="24"/>
          <w:szCs w:val="24"/>
          <w:lang w:val="en-GB"/>
        </w:rPr>
        <w:t xml:space="preserve">Figure </w:t>
      </w:r>
      <w:r>
        <w:rPr>
          <w:rFonts w:ascii="Times New Roman" w:hAnsi="Times New Roman" w:cs="Times New Roman"/>
          <w:b/>
          <w:bCs/>
          <w:sz w:val="24"/>
          <w:szCs w:val="24"/>
          <w:lang w:val="en-GB"/>
        </w:rPr>
        <w:t>2</w:t>
      </w:r>
      <w:r w:rsidRPr="000629A4">
        <w:rPr>
          <w:rFonts w:ascii="Times New Roman" w:hAnsi="Times New Roman" w:cs="Times New Roman"/>
          <w:b/>
          <w:bCs/>
          <w:sz w:val="24"/>
          <w:szCs w:val="24"/>
          <w:lang w:val="en-GB"/>
        </w:rPr>
        <w:t>: PESTEL Analysis</w:t>
      </w:r>
    </w:p>
    <w:p w14:paraId="2D962260" w14:textId="77777777" w:rsidR="005D51A0" w:rsidRPr="000629A4" w:rsidRDefault="005D51A0" w:rsidP="005D51A0">
      <w:pPr>
        <w:spacing w:line="360" w:lineRule="auto"/>
        <w:jc w:val="center"/>
        <w:rPr>
          <w:rFonts w:ascii="Times New Roman" w:hAnsi="Times New Roman" w:cs="Times New Roman"/>
          <w:sz w:val="24"/>
          <w:szCs w:val="24"/>
          <w:lang w:val="en-GB"/>
        </w:rPr>
      </w:pPr>
      <w:r w:rsidRPr="000629A4">
        <w:rPr>
          <w:rFonts w:ascii="Times New Roman" w:hAnsi="Times New Roman" w:cs="Times New Roman"/>
          <w:sz w:val="24"/>
          <w:szCs w:val="24"/>
          <w:lang w:val="en-GB"/>
        </w:rPr>
        <w:t>(Source: Çitilci and Akbalık, 2020)</w:t>
      </w:r>
    </w:p>
    <w:p w14:paraId="73B182EE" w14:textId="77777777" w:rsidR="005D51A0" w:rsidRDefault="005D51A0" w:rsidP="005D51A0">
      <w:pPr>
        <w:pStyle w:val="Titlu2"/>
        <w:rPr>
          <w:lang w:val="en-GB"/>
        </w:rPr>
      </w:pPr>
      <w:bookmarkStart w:id="15" w:name="_Toc180109135"/>
      <w:r w:rsidRPr="000629A4">
        <w:rPr>
          <w:lang w:val="en-GB"/>
        </w:rPr>
        <w:lastRenderedPageBreak/>
        <w:t>3.7 Strengths and Limitations</w:t>
      </w:r>
      <w:r>
        <w:rPr>
          <w:lang w:val="en-GB"/>
        </w:rPr>
        <w:t xml:space="preserve"> </w:t>
      </w:r>
      <w:r>
        <w:rPr>
          <w:shd w:val="clear" w:color="auto" w:fill="FFFFFF"/>
          <w:lang w:val="en-GB"/>
        </w:rPr>
        <w:t xml:space="preserve">Derived from the PESTLE Analysis Regarding the Impact of AI Applications on the </w:t>
      </w:r>
      <w:r w:rsidRPr="00F31B9B">
        <w:t>Hospitality</w:t>
      </w:r>
      <w:r>
        <w:rPr>
          <w:shd w:val="clear" w:color="auto" w:fill="FFFFFF"/>
          <w:lang w:val="en-GB"/>
        </w:rPr>
        <w:t xml:space="preserve"> and Tourism Industry</w:t>
      </w:r>
      <w:bookmarkEnd w:id="15"/>
      <w:r>
        <w:rPr>
          <w:shd w:val="clear" w:color="auto" w:fill="FFFFFF"/>
          <w:lang w:val="en-GB"/>
        </w:rPr>
        <w:t xml:space="preserve"> </w:t>
      </w:r>
    </w:p>
    <w:p w14:paraId="7BF8DE4A" w14:textId="77777777" w:rsidR="005D51A0" w:rsidRPr="00082C0B" w:rsidRDefault="005D51A0" w:rsidP="005D51A0">
      <w:pPr>
        <w:jc w:val="both"/>
        <w:rPr>
          <w:rFonts w:ascii="Times New Roman" w:hAnsi="Times New Roman" w:cs="Times New Roman"/>
          <w:sz w:val="24"/>
          <w:szCs w:val="24"/>
          <w:lang w:val="en-GB"/>
        </w:rPr>
      </w:pPr>
      <w:r>
        <w:rPr>
          <w:rFonts w:ascii="Times New Roman" w:hAnsi="Times New Roman" w:cs="Times New Roman"/>
          <w:sz w:val="24"/>
          <w:szCs w:val="24"/>
          <w:lang w:val="en-GB"/>
        </w:rPr>
        <w:t>[See Appendix 1]</w:t>
      </w:r>
    </w:p>
    <w:p w14:paraId="1574CA6D" w14:textId="77777777" w:rsidR="005D51A0" w:rsidRPr="000629A4" w:rsidRDefault="005D51A0" w:rsidP="005D51A0">
      <w:pPr>
        <w:pStyle w:val="Titlu1"/>
        <w:numPr>
          <w:ilvl w:val="0"/>
          <w:numId w:val="1"/>
        </w:numPr>
        <w:tabs>
          <w:tab w:val="num" w:pos="360"/>
        </w:tabs>
        <w:ind w:left="0" w:firstLine="0"/>
      </w:pPr>
      <w:bookmarkStart w:id="16" w:name="_Toc180109136"/>
      <w:r w:rsidRPr="000629A4">
        <w:t>Future Policy and Management Options</w:t>
      </w:r>
      <w:bookmarkEnd w:id="16"/>
    </w:p>
    <w:p w14:paraId="3C866FB8"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 xml:space="preserve">AI in guest services will influence the future of the hotel and hospitality business, therefore industry leaders must develop rules and management techniques that maximise its advantages and minimise its drawbacks. </w:t>
      </w:r>
      <w:r>
        <w:rPr>
          <w:rFonts w:ascii="Times New Roman" w:hAnsi="Times New Roman" w:cs="Times New Roman"/>
          <w:sz w:val="24"/>
          <w:szCs w:val="24"/>
          <w:lang w:val="en-GB"/>
        </w:rPr>
        <w:t xml:space="preserve">The section will </w:t>
      </w:r>
      <w:r w:rsidRPr="000629A4">
        <w:rPr>
          <w:rFonts w:ascii="Times New Roman" w:hAnsi="Times New Roman" w:cs="Times New Roman"/>
          <w:sz w:val="24"/>
          <w:szCs w:val="24"/>
          <w:lang w:val="en-GB"/>
        </w:rPr>
        <w:t xml:space="preserve">evaluate future policy and management options to guide the successful integration of AI-driven guest services. </w:t>
      </w:r>
    </w:p>
    <w:p w14:paraId="0C78C18F" w14:textId="77777777" w:rsidR="005D51A0" w:rsidRPr="000629A4" w:rsidRDefault="005D51A0" w:rsidP="005D51A0">
      <w:pPr>
        <w:pStyle w:val="Listparagraf"/>
        <w:numPr>
          <w:ilvl w:val="1"/>
          <w:numId w:val="1"/>
        </w:numPr>
        <w:spacing w:line="360" w:lineRule="auto"/>
        <w:jc w:val="both"/>
        <w:rPr>
          <w:rFonts w:ascii="Times New Roman" w:hAnsi="Times New Roman" w:cs="Times New Roman"/>
          <w:b/>
          <w:bCs/>
          <w:sz w:val="24"/>
          <w:szCs w:val="24"/>
          <w:lang w:val="en-GB"/>
        </w:rPr>
      </w:pPr>
      <w:r w:rsidRPr="000629A4">
        <w:rPr>
          <w:rFonts w:ascii="Times New Roman" w:hAnsi="Times New Roman" w:cs="Times New Roman"/>
          <w:b/>
          <w:bCs/>
          <w:sz w:val="24"/>
          <w:szCs w:val="24"/>
          <w:lang w:val="en-GB"/>
        </w:rPr>
        <w:t>Ethical AI Use and Data Governance</w:t>
      </w:r>
    </w:p>
    <w:p w14:paraId="0FA64B04"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AI systems consume massive quantities of personal data, making ethical usage and data control essential. GDPR requires hotels to have strict transparency and privacy policies. Data gathering should prioritise guest permission, and AI systems must be safe to avoid breaches (Kretschmer, Pennekamp and Wehrle, 2021). Audits are necessary to ensure AI's ethical usage and eliminate bias in decision-making. Transparency in data collection and usage and visitor ownership over their data build confidence and guarantee hospitality AI is used responsibly.</w:t>
      </w:r>
    </w:p>
    <w:p w14:paraId="7998978A" w14:textId="77777777" w:rsidR="005D51A0" w:rsidRPr="000629A4" w:rsidRDefault="005D51A0" w:rsidP="005D51A0">
      <w:pPr>
        <w:pStyle w:val="Listparagraf"/>
        <w:numPr>
          <w:ilvl w:val="1"/>
          <w:numId w:val="1"/>
        </w:numPr>
        <w:spacing w:line="360" w:lineRule="auto"/>
        <w:jc w:val="both"/>
        <w:rPr>
          <w:rFonts w:ascii="Times New Roman" w:hAnsi="Times New Roman" w:cs="Times New Roman"/>
          <w:b/>
          <w:bCs/>
          <w:sz w:val="24"/>
          <w:szCs w:val="24"/>
          <w:lang w:val="en-GB"/>
        </w:rPr>
      </w:pPr>
      <w:r w:rsidRPr="000629A4">
        <w:rPr>
          <w:rFonts w:ascii="Times New Roman" w:hAnsi="Times New Roman" w:cs="Times New Roman"/>
          <w:b/>
          <w:bCs/>
          <w:sz w:val="24"/>
          <w:szCs w:val="24"/>
          <w:lang w:val="en-GB"/>
        </w:rPr>
        <w:t>Human-AI Collaboration and Workforce Development</w:t>
      </w:r>
    </w:p>
    <w:p w14:paraId="6DFA8716"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In hospitality, personalised service requires human connection, yet AI automates repetitive jobs to improve productivity. A future-focused strategy should encourage human-AI cooperation on check-ins and reservations to free up staff time for sophisticated, high-value interactions. AI's efficiency and human empathy should be combined in hotel service. Workforce development initiatives are essential for this. Retraining personnel to handle AI systems, learning data analysis and guest relationship management must be needed. This strategy keeps staff relevant in the changing business while preserving the personal touch that makes client experiences great.</w:t>
      </w:r>
    </w:p>
    <w:p w14:paraId="3F1D3DDE" w14:textId="77777777" w:rsidR="005D51A0" w:rsidRPr="000629A4" w:rsidRDefault="005D51A0" w:rsidP="005D51A0">
      <w:pPr>
        <w:pStyle w:val="Listparagraf"/>
        <w:numPr>
          <w:ilvl w:val="1"/>
          <w:numId w:val="1"/>
        </w:numPr>
        <w:spacing w:line="360" w:lineRule="auto"/>
        <w:jc w:val="both"/>
        <w:rPr>
          <w:rFonts w:ascii="Times New Roman" w:hAnsi="Times New Roman" w:cs="Times New Roman"/>
          <w:b/>
          <w:bCs/>
          <w:sz w:val="24"/>
          <w:szCs w:val="24"/>
          <w:lang w:val="en-GB"/>
        </w:rPr>
      </w:pPr>
      <w:r w:rsidRPr="000629A4">
        <w:rPr>
          <w:rFonts w:ascii="Times New Roman" w:hAnsi="Times New Roman" w:cs="Times New Roman"/>
          <w:b/>
          <w:bCs/>
          <w:sz w:val="24"/>
          <w:szCs w:val="24"/>
          <w:lang w:val="en-GB"/>
        </w:rPr>
        <w:t>Sustainability and AI in Hotel Operations</w:t>
      </w:r>
    </w:p>
    <w:p w14:paraId="5FDB569F"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 xml:space="preserve">AI optimises resource consumption and reduces waste, promoting hotel sustainability. Artificial intelligence-driven energy management systems control lighting, heating, and cooling based on real-time occupancy data, saving energy and money. Sustainability objectives are increasingly essential to eco-conscious travellers and regulatory authorities (Leray, 2023; Costa and Costa, 2022). These solutions help hotels achieve them. To decrease food and </w:t>
      </w:r>
      <w:r w:rsidRPr="000629A4">
        <w:rPr>
          <w:rFonts w:ascii="Times New Roman" w:hAnsi="Times New Roman" w:cs="Times New Roman"/>
          <w:sz w:val="24"/>
          <w:szCs w:val="24"/>
          <w:lang w:val="en-GB"/>
        </w:rPr>
        <w:lastRenderedPageBreak/>
        <w:t>inventory waste and a hotel</w:t>
      </w:r>
      <w:r>
        <w:rPr>
          <w:rFonts w:ascii="Times New Roman" w:hAnsi="Times New Roman" w:cs="Times New Roman"/>
          <w:sz w:val="24"/>
          <w:szCs w:val="24"/>
          <w:lang w:val="en-GB"/>
        </w:rPr>
        <w:t>’</w:t>
      </w:r>
      <w:r w:rsidRPr="000629A4">
        <w:rPr>
          <w:rFonts w:ascii="Times New Roman" w:hAnsi="Times New Roman" w:cs="Times New Roman"/>
          <w:sz w:val="24"/>
          <w:szCs w:val="24"/>
          <w:lang w:val="en-GB"/>
        </w:rPr>
        <w:t>s environmental impact, AI can analyse consumption trends and simplify supply chain procedures. Hotels should measure KPIs like energy savings and trash reduction to fully harness AI for sustainability. Promote these initiatives as part of the hotel's brand to attract eco-conscious customers and boost long-term profitability.</w:t>
      </w:r>
    </w:p>
    <w:p w14:paraId="7C96FDF4" w14:textId="77777777" w:rsidR="005D51A0" w:rsidRPr="000629A4" w:rsidRDefault="005D51A0" w:rsidP="005D51A0">
      <w:pPr>
        <w:pStyle w:val="Listparagraf"/>
        <w:numPr>
          <w:ilvl w:val="1"/>
          <w:numId w:val="1"/>
        </w:numPr>
        <w:spacing w:line="360" w:lineRule="auto"/>
        <w:jc w:val="both"/>
        <w:rPr>
          <w:rFonts w:ascii="Times New Roman" w:hAnsi="Times New Roman" w:cs="Times New Roman"/>
          <w:b/>
          <w:bCs/>
          <w:sz w:val="24"/>
          <w:szCs w:val="24"/>
          <w:lang w:val="en-GB"/>
        </w:rPr>
      </w:pPr>
      <w:r w:rsidRPr="000629A4">
        <w:rPr>
          <w:rFonts w:ascii="Times New Roman" w:hAnsi="Times New Roman" w:cs="Times New Roman"/>
          <w:b/>
          <w:bCs/>
          <w:sz w:val="24"/>
          <w:szCs w:val="24"/>
          <w:lang w:val="en-GB"/>
        </w:rPr>
        <w:t>Balancing Technology with Personalized Service</w:t>
      </w:r>
    </w:p>
    <w:p w14:paraId="479984EF"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AI-driven technologies can automate check-ins and visitor enquiries, but hospitality still requires personalised attention. A balanced strategy combines AI benefits with human warmth. AI may help staff customise visitor experiences by delivering real-time client preferences. AI might handle common enquiries while personnel manage complicated client demands that need empathy and personal attention. In premium hotels, where visitors seek unique services, this human-AI partnership maintains the personal touch. AI should improve human relationships, not replace them, to promote personalised hospitality.</w:t>
      </w:r>
    </w:p>
    <w:p w14:paraId="678D9213" w14:textId="77777777" w:rsidR="005D51A0" w:rsidRPr="000629A4" w:rsidRDefault="005D51A0" w:rsidP="005D51A0">
      <w:pPr>
        <w:pStyle w:val="Listparagraf"/>
        <w:numPr>
          <w:ilvl w:val="1"/>
          <w:numId w:val="1"/>
        </w:numPr>
        <w:spacing w:line="360" w:lineRule="auto"/>
        <w:jc w:val="both"/>
        <w:rPr>
          <w:rFonts w:ascii="Times New Roman" w:hAnsi="Times New Roman" w:cs="Times New Roman"/>
          <w:b/>
          <w:bCs/>
          <w:sz w:val="24"/>
          <w:szCs w:val="24"/>
          <w:lang w:val="en-GB"/>
        </w:rPr>
      </w:pPr>
      <w:r w:rsidRPr="000629A4">
        <w:rPr>
          <w:rFonts w:ascii="Times New Roman" w:hAnsi="Times New Roman" w:cs="Times New Roman"/>
          <w:b/>
          <w:bCs/>
          <w:sz w:val="24"/>
          <w:szCs w:val="24"/>
          <w:lang w:val="en-GB"/>
        </w:rPr>
        <w:t>Adaptability and Continuous Innovation</w:t>
      </w:r>
    </w:p>
    <w:p w14:paraId="3D29C728"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 xml:space="preserve">AI technology is evolving quickly, therefore the hotel sector must adapt and innovate. To match visitor expectations, hotels must continuously evaluate and update their AI systems. New AI technologies help simplify operations, personalise visitor experiences, and boost productivity (Gidumal </w:t>
      </w:r>
      <w:r w:rsidRPr="000629A4">
        <w:rPr>
          <w:rFonts w:ascii="Times New Roman" w:hAnsi="Times New Roman" w:cs="Times New Roman"/>
          <w:i/>
          <w:iCs/>
          <w:sz w:val="24"/>
          <w:szCs w:val="24"/>
          <w:lang w:val="en-GB"/>
        </w:rPr>
        <w:t>et al.</w:t>
      </w:r>
      <w:r w:rsidRPr="000629A4">
        <w:rPr>
          <w:rFonts w:ascii="Times New Roman" w:hAnsi="Times New Roman" w:cs="Times New Roman"/>
          <w:sz w:val="24"/>
          <w:szCs w:val="24"/>
          <w:lang w:val="en-GB"/>
        </w:rPr>
        <w:t xml:space="preserve"> 2023). Hotels should prioritise research and development and cooperate with IT companies and universities to obtain the newest innovations. As technology advances, AI systems must be flexible to update or modify. Building an innovative culture requires staff training in new tools and methods to stay informed and adaptive. Hotels can provide cutting-edge experiences and remain competitive in a fast-paced business with this proactive strategy.</w:t>
      </w:r>
    </w:p>
    <w:p w14:paraId="06CA24B9" w14:textId="77777777" w:rsidR="005D51A0" w:rsidRPr="000629A4" w:rsidRDefault="005D51A0" w:rsidP="005D51A0">
      <w:pPr>
        <w:pStyle w:val="Titlu1"/>
        <w:numPr>
          <w:ilvl w:val="0"/>
          <w:numId w:val="1"/>
        </w:numPr>
        <w:tabs>
          <w:tab w:val="num" w:pos="360"/>
        </w:tabs>
        <w:ind w:left="0" w:firstLine="0"/>
      </w:pPr>
      <w:bookmarkStart w:id="17" w:name="_Toc180109137"/>
      <w:r w:rsidRPr="000629A4">
        <w:t>Conclusion</w:t>
      </w:r>
      <w:bookmarkEnd w:id="17"/>
      <w:r w:rsidRPr="000629A4">
        <w:t xml:space="preserve"> </w:t>
      </w:r>
    </w:p>
    <w:p w14:paraId="13EF82DC"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AI-powered guest services are improving efficiency, personalisation, and sustainability in hotels and hospitality. AI speeds check-ins and bookings, but the human touch is needed for personalised visitor experiences. Hotels must implement data governance, encourage human-AI cooperation, and integrate AI with environmental objectives to fully exploit AI. Competitiveness in a changing market requires constant innovation and flexibility. Hoteliers may use AI while preserving personalised service by balancing technology and human engagement. AI integration will help long-term development and visitor pleasure with good policies and management.</w:t>
      </w:r>
    </w:p>
    <w:p w14:paraId="667BE77E" w14:textId="77777777" w:rsidR="005D51A0" w:rsidRPr="000629A4" w:rsidRDefault="005D51A0" w:rsidP="005D51A0">
      <w:pPr>
        <w:pStyle w:val="Titlu1"/>
        <w:numPr>
          <w:ilvl w:val="0"/>
          <w:numId w:val="1"/>
        </w:numPr>
        <w:tabs>
          <w:tab w:val="num" w:pos="360"/>
        </w:tabs>
        <w:ind w:left="0" w:firstLine="0"/>
      </w:pPr>
      <w:bookmarkStart w:id="18" w:name="_Toc180109138"/>
      <w:r w:rsidRPr="000629A4">
        <w:lastRenderedPageBreak/>
        <w:t>References</w:t>
      </w:r>
      <w:bookmarkEnd w:id="18"/>
    </w:p>
    <w:p w14:paraId="3A6CC81B"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shd w:val="clear" w:color="auto" w:fill="FFFFFF"/>
          <w:lang w:val="en-GB"/>
        </w:rPr>
        <w:t>Anubala, R. (2023)</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color w:val="000000" w:themeColor="text1"/>
          <w:sz w:val="24"/>
          <w:szCs w:val="24"/>
          <w:shd w:val="clear" w:color="auto" w:fill="FFFFFF"/>
          <w:lang w:val="en-GB"/>
        </w:rPr>
        <w:t>The Future of Hospitality: Predictive Analytics in Hotel Management</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i/>
          <w:iCs/>
          <w:color w:val="000000" w:themeColor="text1"/>
          <w:sz w:val="24"/>
          <w:szCs w:val="24"/>
          <w:shd w:val="clear" w:color="auto" w:fill="FFFFFF"/>
          <w:lang w:val="en-GB"/>
        </w:rPr>
        <w:t>International Journal for Multidimensional Research Perspectives</w:t>
      </w:r>
      <w:r w:rsidRPr="000629A4">
        <w:rPr>
          <w:rFonts w:ascii="Times New Roman" w:hAnsi="Times New Roman" w:cs="Times New Roman"/>
          <w:color w:val="000000" w:themeColor="text1"/>
          <w:sz w:val="24"/>
          <w:szCs w:val="24"/>
          <w:shd w:val="clear" w:color="auto" w:fill="FFFFFF"/>
          <w:lang w:val="en-GB"/>
        </w:rPr>
        <w:t>, 1(3), pp.38-58.</w:t>
      </w:r>
    </w:p>
    <w:p w14:paraId="7A458CE5"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lang w:val="en-GB"/>
        </w:rPr>
        <w:t>Artyukhov, A. (2020)</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color w:val="000000" w:themeColor="text1"/>
          <w:sz w:val="24"/>
          <w:szCs w:val="24"/>
          <w:lang w:val="en-GB"/>
        </w:rPr>
        <w:t>PESTEL-analysis of the system ‘state – independent quality assessment agencies’: Political and socio-economic aspects</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i/>
          <w:iCs/>
          <w:color w:val="000000" w:themeColor="text1"/>
          <w:sz w:val="24"/>
          <w:szCs w:val="24"/>
          <w:lang w:val="en-GB"/>
        </w:rPr>
        <w:t>Economies’ Horizons</w:t>
      </w:r>
      <w:r w:rsidRPr="000629A4">
        <w:rPr>
          <w:rFonts w:ascii="Times New Roman" w:hAnsi="Times New Roman" w:cs="Times New Roman"/>
          <w:color w:val="000000" w:themeColor="text1"/>
          <w:sz w:val="24"/>
          <w:szCs w:val="24"/>
          <w:lang w:val="en-GB"/>
        </w:rPr>
        <w:t xml:space="preserve">, 4(15), pp.42–50. </w:t>
      </w:r>
    </w:p>
    <w:p w14:paraId="593B2C45"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lang w:val="en-GB"/>
        </w:rPr>
        <w:t>Astuti, E., Harsono, I., Uhai, S., Muthmainah, H.N. and Vandika, A.Y. (2024)</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color w:val="000000" w:themeColor="text1"/>
          <w:sz w:val="24"/>
          <w:szCs w:val="24"/>
          <w:lang w:val="en-GB"/>
        </w:rPr>
        <w:t>Application of Artificial Intelligence Technology in Customer Service in the Hospitality Industry in Indonesia: A Literature Review on Improving Efficiency and User Experience</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i/>
          <w:iCs/>
          <w:color w:val="000000" w:themeColor="text1"/>
          <w:sz w:val="24"/>
          <w:szCs w:val="24"/>
          <w:lang w:val="en-GB"/>
        </w:rPr>
        <w:t>Sciences du Nord Nature Science and Technology</w:t>
      </w:r>
      <w:r w:rsidRPr="000629A4">
        <w:rPr>
          <w:rFonts w:ascii="Times New Roman" w:hAnsi="Times New Roman" w:cs="Times New Roman"/>
          <w:color w:val="000000" w:themeColor="text1"/>
          <w:sz w:val="24"/>
          <w:szCs w:val="24"/>
          <w:lang w:val="en-GB"/>
        </w:rPr>
        <w:t xml:space="preserve">, 1(01), pp.28–36. </w:t>
      </w:r>
    </w:p>
    <w:p w14:paraId="4E1E2F4D"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lang w:val="en-GB"/>
        </w:rPr>
        <w:t>Babatunde, O., Odejide, N.O.A., Edunjobi, E. and Ogundipe, O. (2024)</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color w:val="000000" w:themeColor="text1"/>
          <w:sz w:val="24"/>
          <w:szCs w:val="24"/>
          <w:lang w:val="en-GB"/>
        </w:rPr>
        <w:t>The Role of AI in Marketing Personalization: a Theoretical Exploration of Consumer Engagement Strategies</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i/>
          <w:iCs/>
          <w:color w:val="000000" w:themeColor="text1"/>
          <w:sz w:val="24"/>
          <w:szCs w:val="24"/>
          <w:lang w:val="en-GB"/>
        </w:rPr>
        <w:t>International Journal of Management &amp; Entrepreneurship Research (Print)</w:t>
      </w:r>
      <w:r w:rsidRPr="000629A4">
        <w:rPr>
          <w:rFonts w:ascii="Times New Roman" w:hAnsi="Times New Roman" w:cs="Times New Roman"/>
          <w:color w:val="000000" w:themeColor="text1"/>
          <w:sz w:val="24"/>
          <w:szCs w:val="24"/>
          <w:lang w:val="en-GB"/>
        </w:rPr>
        <w:t xml:space="preserve">, 6(3), pp.936–949. </w:t>
      </w:r>
    </w:p>
    <w:p w14:paraId="77098DD0"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lang w:val="en-GB"/>
        </w:rPr>
        <w:t>Batra, S. and Chatterji, A. (2024)</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color w:val="000000" w:themeColor="text1"/>
          <w:sz w:val="24"/>
          <w:szCs w:val="24"/>
          <w:lang w:val="en-GB"/>
        </w:rPr>
        <w:t>Enhancing Customer Experience in the Hospitality Industry through  Artificial Intelligence</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i/>
          <w:iCs/>
          <w:color w:val="000000" w:themeColor="text1"/>
          <w:sz w:val="24"/>
          <w:szCs w:val="24"/>
          <w:lang w:val="en-GB"/>
        </w:rPr>
        <w:t>Don Bosco Institute of Technology Delhi Journal of Research</w:t>
      </w:r>
      <w:r w:rsidRPr="000629A4">
        <w:rPr>
          <w:rFonts w:ascii="Times New Roman" w:hAnsi="Times New Roman" w:cs="Times New Roman"/>
          <w:color w:val="000000" w:themeColor="text1"/>
          <w:sz w:val="24"/>
          <w:szCs w:val="24"/>
          <w:lang w:val="en-GB"/>
        </w:rPr>
        <w:t xml:space="preserve">, 1(1), pp.6–12. </w:t>
      </w:r>
    </w:p>
    <w:p w14:paraId="44925388"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lang w:val="en-GB"/>
        </w:rPr>
        <w:t>Beuschlein, K. (2020, March)</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color w:val="000000" w:themeColor="text1"/>
          <w:sz w:val="24"/>
          <w:szCs w:val="24"/>
          <w:lang w:val="en-GB"/>
        </w:rPr>
        <w:t>Sin City Platforms: A Comparative Analysis on the Social Media Practices of Select Hotels on the Las Vegas Strip</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i/>
          <w:iCs/>
          <w:color w:val="000000" w:themeColor="text1"/>
          <w:sz w:val="24"/>
          <w:szCs w:val="24"/>
          <w:lang w:val="en-GB"/>
        </w:rPr>
        <w:t>DigitalCommons@CalPoly</w:t>
      </w:r>
      <w:r w:rsidRPr="000629A4">
        <w:rPr>
          <w:rFonts w:ascii="Times New Roman" w:hAnsi="Times New Roman" w:cs="Times New Roman"/>
          <w:color w:val="000000" w:themeColor="text1"/>
          <w:sz w:val="24"/>
          <w:szCs w:val="24"/>
          <w:lang w:val="en-GB"/>
        </w:rPr>
        <w:t xml:space="preserve"> [online], Available at: </w:t>
      </w:r>
      <w:hyperlink r:id="rId8" w:history="1">
        <w:r w:rsidRPr="000629A4">
          <w:rPr>
            <w:rStyle w:val="Hyperlink"/>
            <w:rFonts w:ascii="Times New Roman" w:hAnsi="Times New Roman" w:cs="Times New Roman"/>
            <w:color w:val="000000" w:themeColor="text1"/>
            <w:sz w:val="24"/>
            <w:szCs w:val="24"/>
            <w:lang w:val="en-GB"/>
          </w:rPr>
          <w:t>https://digitalcommons.calpoly.edu/expindsp/7/</w:t>
        </w:r>
      </w:hyperlink>
      <w:r w:rsidRPr="000629A4">
        <w:rPr>
          <w:rFonts w:ascii="Times New Roman" w:hAnsi="Times New Roman" w:cs="Times New Roman"/>
          <w:color w:val="000000" w:themeColor="text1"/>
          <w:sz w:val="24"/>
          <w:szCs w:val="24"/>
          <w:lang w:val="en-GB"/>
        </w:rPr>
        <w:t xml:space="preserve"> [Accessed 17 Oct. 2024].</w:t>
      </w:r>
    </w:p>
    <w:p w14:paraId="3C9B62B2"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lang w:val="en-GB"/>
        </w:rPr>
        <w:t>Buhalis, D. and Moldavska, I. (2021)</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color w:val="000000" w:themeColor="text1"/>
          <w:sz w:val="24"/>
          <w:szCs w:val="24"/>
          <w:lang w:val="en-GB"/>
        </w:rPr>
        <w:t>In-room Voice-Based AI Digital Assistants Transforming On-Site Hotel Services and Guests’ Experiences</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i/>
          <w:iCs/>
          <w:color w:val="000000" w:themeColor="text1"/>
          <w:sz w:val="24"/>
          <w:szCs w:val="24"/>
          <w:lang w:val="en-GB"/>
        </w:rPr>
        <w:t>Information and Communication Technologies in Tourism 2021</w:t>
      </w:r>
      <w:r w:rsidRPr="000629A4">
        <w:rPr>
          <w:rFonts w:ascii="Times New Roman" w:hAnsi="Times New Roman" w:cs="Times New Roman"/>
          <w:color w:val="000000" w:themeColor="text1"/>
          <w:sz w:val="24"/>
          <w:szCs w:val="24"/>
          <w:lang w:val="en-GB"/>
        </w:rPr>
        <w:t xml:space="preserve">, pp.30–44. </w:t>
      </w:r>
    </w:p>
    <w:p w14:paraId="30261BC9"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shd w:val="clear" w:color="auto" w:fill="FFFFFF"/>
          <w:lang w:val="en-GB"/>
        </w:rPr>
        <w:t>Çitilci, T. and Akbalık, M. (2020)</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color w:val="000000" w:themeColor="text1"/>
          <w:sz w:val="24"/>
          <w:szCs w:val="24"/>
          <w:shd w:val="clear" w:color="auto" w:fill="FFFFFF"/>
          <w:lang w:val="en-GB"/>
        </w:rPr>
        <w:t>The importance of PESTEL analysis for environmental scanning process</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color w:val="000000" w:themeColor="text1"/>
          <w:sz w:val="24"/>
          <w:szCs w:val="24"/>
          <w:shd w:val="clear" w:color="auto" w:fill="FFFFFF"/>
          <w:lang w:val="en-GB"/>
        </w:rPr>
        <w:t>In </w:t>
      </w:r>
      <w:r w:rsidRPr="000629A4">
        <w:rPr>
          <w:rFonts w:ascii="Times New Roman" w:hAnsi="Times New Roman" w:cs="Times New Roman"/>
          <w:i/>
          <w:iCs/>
          <w:color w:val="000000" w:themeColor="text1"/>
          <w:sz w:val="24"/>
          <w:szCs w:val="24"/>
          <w:shd w:val="clear" w:color="auto" w:fill="FFFFFF"/>
          <w:lang w:val="en-GB"/>
        </w:rPr>
        <w:t>Handbook of research on decision-making techniques in financial marketing</w:t>
      </w:r>
      <w:r w:rsidRPr="000629A4">
        <w:rPr>
          <w:rFonts w:ascii="Times New Roman" w:hAnsi="Times New Roman" w:cs="Times New Roman"/>
          <w:color w:val="000000" w:themeColor="text1"/>
          <w:sz w:val="24"/>
          <w:szCs w:val="24"/>
          <w:shd w:val="clear" w:color="auto" w:fill="FFFFFF"/>
          <w:lang w:val="en-GB"/>
        </w:rPr>
        <w:t> (pp. 336-357). IGI Global.</w:t>
      </w:r>
    </w:p>
    <w:p w14:paraId="4104AEAF"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shd w:val="clear" w:color="auto" w:fill="FFFFFF"/>
          <w:lang w:val="en-GB"/>
        </w:rPr>
        <w:t>Cobanoglu, C., Dogan, S., Berezina, K., Collins, G., Nanu, L., Shahtakhtinskaya, K., Kaya, G. and Parvez, O.</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color w:val="000000" w:themeColor="text1"/>
          <w:sz w:val="24"/>
          <w:szCs w:val="24"/>
          <w:shd w:val="clear" w:color="auto" w:fill="FFFFFF"/>
          <w:lang w:val="en-GB"/>
        </w:rPr>
        <w:t>2021</w:t>
      </w:r>
      <w:r>
        <w:rPr>
          <w:rFonts w:ascii="Times New Roman" w:hAnsi="Times New Roman" w:cs="Times New Roman"/>
          <w:color w:val="000000" w:themeColor="text1"/>
          <w:sz w:val="24"/>
          <w:szCs w:val="24"/>
          <w:shd w:val="clear" w:color="auto" w:fill="FFFFFF"/>
          <w:lang w:val="en-GB"/>
        </w:rPr>
        <w:t>) ‘</w:t>
      </w:r>
      <w:r w:rsidRPr="000629A4">
        <w:rPr>
          <w:rFonts w:ascii="Times New Roman" w:hAnsi="Times New Roman" w:cs="Times New Roman"/>
          <w:color w:val="000000" w:themeColor="text1"/>
          <w:sz w:val="24"/>
          <w:szCs w:val="24"/>
          <w:shd w:val="clear" w:color="auto" w:fill="FFFFFF"/>
          <w:lang w:val="en-GB"/>
        </w:rPr>
        <w:t>Hospitality and tourism information technology</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i/>
          <w:iCs/>
          <w:color w:val="000000" w:themeColor="text1"/>
          <w:sz w:val="24"/>
          <w:szCs w:val="24"/>
          <w:shd w:val="clear" w:color="auto" w:fill="FFFFFF"/>
          <w:lang w:val="en-GB"/>
        </w:rPr>
        <w:t>University of South Florida M3 Center Publishing</w:t>
      </w:r>
      <w:r w:rsidRPr="000629A4">
        <w:rPr>
          <w:rFonts w:ascii="Times New Roman" w:hAnsi="Times New Roman" w:cs="Times New Roman"/>
          <w:color w:val="000000" w:themeColor="text1"/>
          <w:sz w:val="24"/>
          <w:szCs w:val="24"/>
          <w:shd w:val="clear" w:color="auto" w:fill="FFFFFF"/>
          <w:lang w:val="en-GB"/>
        </w:rPr>
        <w:t>, </w:t>
      </w:r>
      <w:r w:rsidRPr="000629A4">
        <w:rPr>
          <w:rFonts w:ascii="Times New Roman" w:hAnsi="Times New Roman" w:cs="Times New Roman"/>
          <w:i/>
          <w:iCs/>
          <w:color w:val="000000" w:themeColor="text1"/>
          <w:sz w:val="24"/>
          <w:szCs w:val="24"/>
          <w:shd w:val="clear" w:color="auto" w:fill="FFFFFF"/>
          <w:lang w:val="en-GB"/>
        </w:rPr>
        <w:t>17</w:t>
      </w:r>
      <w:r w:rsidRPr="000629A4">
        <w:rPr>
          <w:rFonts w:ascii="Times New Roman" w:hAnsi="Times New Roman" w:cs="Times New Roman"/>
          <w:color w:val="000000" w:themeColor="text1"/>
          <w:sz w:val="24"/>
          <w:szCs w:val="24"/>
          <w:shd w:val="clear" w:color="auto" w:fill="FFFFFF"/>
          <w:lang w:val="en-GB"/>
        </w:rPr>
        <w:t>(9781732127593), p.2.</w:t>
      </w:r>
    </w:p>
    <w:p w14:paraId="6BAE400B" w14:textId="77777777" w:rsidR="005D51A0" w:rsidRPr="000629A4" w:rsidRDefault="005D51A0" w:rsidP="005D51A0">
      <w:pPr>
        <w:spacing w:line="360" w:lineRule="auto"/>
        <w:ind w:left="360"/>
        <w:jc w:val="both"/>
        <w:rPr>
          <w:rFonts w:ascii="Times New Roman" w:hAnsi="Times New Roman" w:cs="Times New Roman"/>
          <w:color w:val="222222"/>
          <w:sz w:val="24"/>
          <w:szCs w:val="24"/>
          <w:shd w:val="clear" w:color="auto" w:fill="FFFFFF"/>
          <w:lang w:val="en-GB"/>
        </w:rPr>
      </w:pPr>
      <w:r w:rsidRPr="000629A4">
        <w:rPr>
          <w:rFonts w:ascii="Times New Roman" w:hAnsi="Times New Roman" w:cs="Times New Roman"/>
          <w:color w:val="222222"/>
          <w:sz w:val="24"/>
          <w:szCs w:val="24"/>
          <w:shd w:val="clear" w:color="auto" w:fill="FFFFFF"/>
          <w:lang w:val="en-GB"/>
        </w:rPr>
        <w:t>Conrady, R. and Buck, M. (2007)</w:t>
      </w:r>
      <w:r>
        <w:rPr>
          <w:rFonts w:ascii="Times New Roman" w:hAnsi="Times New Roman" w:cs="Times New Roman"/>
          <w:color w:val="222222"/>
          <w:sz w:val="24"/>
          <w:szCs w:val="24"/>
          <w:shd w:val="clear" w:color="auto" w:fill="FFFFFF"/>
          <w:lang w:val="en-GB"/>
        </w:rPr>
        <w:t xml:space="preserve"> ‘</w:t>
      </w:r>
      <w:r w:rsidRPr="000629A4">
        <w:rPr>
          <w:rFonts w:ascii="Times New Roman" w:hAnsi="Times New Roman" w:cs="Times New Roman"/>
          <w:i/>
          <w:iCs/>
          <w:color w:val="222222"/>
          <w:sz w:val="24"/>
          <w:szCs w:val="24"/>
          <w:shd w:val="clear" w:color="auto" w:fill="FFFFFF"/>
          <w:lang w:val="en-GB"/>
        </w:rPr>
        <w:t>Trends and Issues in Global Tourism</w:t>
      </w:r>
      <w:r>
        <w:rPr>
          <w:rFonts w:ascii="Times New Roman" w:hAnsi="Times New Roman" w:cs="Times New Roman"/>
          <w:color w:val="222222"/>
          <w:sz w:val="24"/>
          <w:szCs w:val="24"/>
          <w:shd w:val="clear" w:color="auto" w:fill="FFFFFF"/>
          <w:lang w:val="en-GB"/>
        </w:rPr>
        <w:t>’</w:t>
      </w:r>
      <w:r w:rsidRPr="000629A4">
        <w:rPr>
          <w:rFonts w:ascii="Times New Roman" w:hAnsi="Times New Roman" w:cs="Times New Roman"/>
          <w:i/>
          <w:iCs/>
          <w:color w:val="222222"/>
          <w:sz w:val="24"/>
          <w:szCs w:val="24"/>
          <w:shd w:val="clear" w:color="auto" w:fill="FFFFFF"/>
          <w:lang w:val="en-GB"/>
        </w:rPr>
        <w:t>..</w:t>
      </w:r>
      <w:r w:rsidRPr="000629A4">
        <w:rPr>
          <w:rFonts w:ascii="Times New Roman" w:hAnsi="Times New Roman" w:cs="Times New Roman"/>
          <w:color w:val="222222"/>
          <w:sz w:val="24"/>
          <w:szCs w:val="24"/>
          <w:shd w:val="clear" w:color="auto" w:fill="FFFFFF"/>
          <w:lang w:val="en-GB"/>
        </w:rPr>
        <w:t>. Berlin: Springer.</w:t>
      </w:r>
    </w:p>
    <w:p w14:paraId="16DBE959" w14:textId="77777777" w:rsidR="005D51A0" w:rsidRPr="000629A4" w:rsidRDefault="005D51A0" w:rsidP="005D51A0">
      <w:pPr>
        <w:spacing w:line="360" w:lineRule="auto"/>
        <w:ind w:left="360"/>
        <w:jc w:val="both"/>
        <w:rPr>
          <w:rFonts w:ascii="Times New Roman" w:hAnsi="Times New Roman" w:cs="Times New Roman"/>
          <w:color w:val="222222"/>
          <w:sz w:val="24"/>
          <w:szCs w:val="24"/>
          <w:shd w:val="clear" w:color="auto" w:fill="FFFFFF"/>
          <w:lang w:val="en-GB"/>
        </w:rPr>
      </w:pPr>
      <w:r w:rsidRPr="000629A4">
        <w:rPr>
          <w:rFonts w:ascii="Times New Roman" w:hAnsi="Times New Roman" w:cs="Times New Roman"/>
          <w:color w:val="222222"/>
          <w:sz w:val="24"/>
          <w:szCs w:val="24"/>
          <w:shd w:val="clear" w:color="auto" w:fill="FFFFFF"/>
          <w:lang w:val="en-GB"/>
        </w:rPr>
        <w:lastRenderedPageBreak/>
        <w:t>Cooper, C. and Hall, C.M. (2022)</w:t>
      </w:r>
      <w:r>
        <w:rPr>
          <w:rFonts w:ascii="Times New Roman" w:hAnsi="Times New Roman" w:cs="Times New Roman"/>
          <w:color w:val="222222"/>
          <w:sz w:val="24"/>
          <w:szCs w:val="24"/>
          <w:shd w:val="clear" w:color="auto" w:fill="FFFFFF"/>
          <w:lang w:val="en-GB"/>
        </w:rPr>
        <w:t xml:space="preserve"> ‘</w:t>
      </w:r>
      <w:r w:rsidRPr="000629A4">
        <w:rPr>
          <w:rFonts w:ascii="Times New Roman" w:hAnsi="Times New Roman" w:cs="Times New Roman"/>
          <w:color w:val="222222"/>
          <w:sz w:val="24"/>
          <w:szCs w:val="24"/>
          <w:shd w:val="clear" w:color="auto" w:fill="FFFFFF"/>
          <w:lang w:val="en-GB"/>
        </w:rPr>
        <w:t>Contemporary tourism: An international approach</w:t>
      </w:r>
      <w:r>
        <w:rPr>
          <w:rFonts w:ascii="Times New Roman" w:hAnsi="Times New Roman" w:cs="Times New Roman"/>
          <w:color w:val="222222"/>
          <w:sz w:val="24"/>
          <w:szCs w:val="24"/>
          <w:shd w:val="clear" w:color="auto" w:fill="FFFFFF"/>
          <w:lang w:val="en-GB"/>
        </w:rPr>
        <w:t>’</w:t>
      </w:r>
      <w:r w:rsidRPr="000629A4">
        <w:rPr>
          <w:rFonts w:ascii="Times New Roman" w:hAnsi="Times New Roman" w:cs="Times New Roman"/>
          <w:color w:val="222222"/>
          <w:sz w:val="24"/>
          <w:szCs w:val="24"/>
          <w:shd w:val="clear" w:color="auto" w:fill="FFFFFF"/>
          <w:lang w:val="en-GB"/>
        </w:rPr>
        <w:t>.</w:t>
      </w:r>
    </w:p>
    <w:p w14:paraId="0D93BED9"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222222"/>
          <w:sz w:val="24"/>
          <w:szCs w:val="24"/>
          <w:shd w:val="clear" w:color="auto" w:fill="FFFFFF"/>
          <w:lang w:val="en-GB"/>
        </w:rPr>
        <w:t>Costa, V. and Costa, C. (2022)</w:t>
      </w:r>
      <w:r>
        <w:rPr>
          <w:rFonts w:ascii="Times New Roman" w:hAnsi="Times New Roman" w:cs="Times New Roman"/>
          <w:color w:val="222222"/>
          <w:sz w:val="24"/>
          <w:szCs w:val="24"/>
          <w:shd w:val="clear" w:color="auto" w:fill="FFFFFF"/>
          <w:lang w:val="en-GB"/>
        </w:rPr>
        <w:t xml:space="preserve"> ‘</w:t>
      </w:r>
      <w:r w:rsidRPr="000629A4">
        <w:rPr>
          <w:rFonts w:ascii="Times New Roman" w:hAnsi="Times New Roman" w:cs="Times New Roman"/>
          <w:color w:val="222222"/>
          <w:sz w:val="24"/>
          <w:szCs w:val="24"/>
          <w:shd w:val="clear" w:color="auto" w:fill="FFFFFF"/>
          <w:lang w:val="en-GB"/>
        </w:rPr>
        <w:t>Challenges in Times of Crisis and Pandemics in the Hospitality Industry: A Systematic Literature Review</w:t>
      </w:r>
      <w:r>
        <w:rPr>
          <w:rFonts w:ascii="Times New Roman" w:hAnsi="Times New Roman" w:cs="Times New Roman"/>
          <w:color w:val="222222"/>
          <w:sz w:val="24"/>
          <w:szCs w:val="24"/>
          <w:shd w:val="clear" w:color="auto" w:fill="FFFFFF"/>
          <w:lang w:val="en-GB"/>
        </w:rPr>
        <w:t xml:space="preserve">’, </w:t>
      </w:r>
      <w:r w:rsidRPr="000629A4">
        <w:rPr>
          <w:rFonts w:ascii="Times New Roman" w:hAnsi="Times New Roman" w:cs="Times New Roman"/>
          <w:i/>
          <w:iCs/>
          <w:color w:val="222222"/>
          <w:sz w:val="24"/>
          <w:szCs w:val="24"/>
          <w:shd w:val="clear" w:color="auto" w:fill="FFFFFF"/>
          <w:lang w:val="en-GB"/>
        </w:rPr>
        <w:t>Sustainability and Competitiveness in the Hospitality Industry</w:t>
      </w:r>
      <w:r w:rsidRPr="000629A4">
        <w:rPr>
          <w:rFonts w:ascii="Times New Roman" w:hAnsi="Times New Roman" w:cs="Times New Roman"/>
          <w:color w:val="222222"/>
          <w:sz w:val="24"/>
          <w:szCs w:val="24"/>
          <w:shd w:val="clear" w:color="auto" w:fill="FFFFFF"/>
          <w:lang w:val="en-GB"/>
        </w:rPr>
        <w:t>, pp.1-22.</w:t>
      </w:r>
    </w:p>
    <w:p w14:paraId="780D3131"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shd w:val="clear" w:color="auto" w:fill="FFFFFF"/>
          <w:lang w:val="en-GB"/>
        </w:rPr>
        <w:t>Devaram, S. (2020)</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color w:val="000000" w:themeColor="text1"/>
          <w:sz w:val="24"/>
          <w:szCs w:val="24"/>
          <w:shd w:val="clear" w:color="auto" w:fill="FFFFFF"/>
          <w:lang w:val="en-GB"/>
        </w:rPr>
        <w:t>Empathic chatbot: Emotional intelligence for empathic chatbot: Emotional intelligence for mental health well-being</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i/>
          <w:iCs/>
          <w:color w:val="000000" w:themeColor="text1"/>
          <w:sz w:val="24"/>
          <w:szCs w:val="24"/>
          <w:shd w:val="clear" w:color="auto" w:fill="FFFFFF"/>
          <w:lang w:val="en-GB"/>
        </w:rPr>
        <w:t>arXiv preprint arXiv:2012.09130</w:t>
      </w:r>
      <w:r w:rsidRPr="000629A4">
        <w:rPr>
          <w:rFonts w:ascii="Times New Roman" w:hAnsi="Times New Roman" w:cs="Times New Roman"/>
          <w:color w:val="000000" w:themeColor="text1"/>
          <w:sz w:val="24"/>
          <w:szCs w:val="24"/>
          <w:shd w:val="clear" w:color="auto" w:fill="FFFFFF"/>
          <w:lang w:val="en-GB"/>
        </w:rPr>
        <w:t>.</w:t>
      </w:r>
    </w:p>
    <w:p w14:paraId="2D252501" w14:textId="77777777" w:rsidR="005D51A0" w:rsidRPr="000629A4" w:rsidRDefault="005D51A0" w:rsidP="005D51A0">
      <w:pPr>
        <w:spacing w:line="360" w:lineRule="auto"/>
        <w:ind w:left="360"/>
        <w:jc w:val="both"/>
        <w:rPr>
          <w:rFonts w:ascii="Times New Roman" w:hAnsi="Times New Roman" w:cs="Times New Roman"/>
          <w:color w:val="222222"/>
          <w:sz w:val="24"/>
          <w:szCs w:val="24"/>
          <w:shd w:val="clear" w:color="auto" w:fill="FFFFFF"/>
          <w:lang w:val="en-GB"/>
        </w:rPr>
      </w:pPr>
      <w:r w:rsidRPr="000629A4">
        <w:rPr>
          <w:rFonts w:ascii="Times New Roman" w:hAnsi="Times New Roman" w:cs="Times New Roman"/>
          <w:color w:val="222222"/>
          <w:sz w:val="24"/>
          <w:szCs w:val="24"/>
          <w:shd w:val="clear" w:color="auto" w:fill="FFFFFF"/>
          <w:lang w:val="en-GB"/>
        </w:rPr>
        <w:t>Ford, R.C. and Sturman, M.C. (2019)</w:t>
      </w:r>
      <w:r>
        <w:rPr>
          <w:rFonts w:ascii="Times New Roman" w:hAnsi="Times New Roman" w:cs="Times New Roman"/>
          <w:color w:val="222222"/>
          <w:sz w:val="24"/>
          <w:szCs w:val="24"/>
          <w:shd w:val="clear" w:color="auto" w:fill="FFFFFF"/>
          <w:lang w:val="en-GB"/>
        </w:rPr>
        <w:t xml:space="preserve"> ‘</w:t>
      </w:r>
      <w:r w:rsidRPr="000629A4">
        <w:rPr>
          <w:rFonts w:ascii="Times New Roman" w:hAnsi="Times New Roman" w:cs="Times New Roman"/>
          <w:i/>
          <w:iCs/>
          <w:color w:val="222222"/>
          <w:sz w:val="24"/>
          <w:szCs w:val="24"/>
          <w:shd w:val="clear" w:color="auto" w:fill="FFFFFF"/>
          <w:lang w:val="en-GB"/>
        </w:rPr>
        <w:t>Managing hospitality organizations: Achieving excellence in the guest experience</w:t>
      </w:r>
      <w:r>
        <w:rPr>
          <w:rFonts w:ascii="Times New Roman" w:hAnsi="Times New Roman" w:cs="Times New Roman"/>
          <w:color w:val="222222"/>
          <w:sz w:val="24"/>
          <w:szCs w:val="24"/>
          <w:shd w:val="clear" w:color="auto" w:fill="FFFFFF"/>
          <w:lang w:val="en-GB"/>
        </w:rPr>
        <w:t xml:space="preserve">’, </w:t>
      </w:r>
      <w:r w:rsidRPr="000629A4">
        <w:rPr>
          <w:rFonts w:ascii="Times New Roman" w:hAnsi="Times New Roman" w:cs="Times New Roman"/>
          <w:color w:val="222222"/>
          <w:sz w:val="24"/>
          <w:szCs w:val="24"/>
          <w:shd w:val="clear" w:color="auto" w:fill="FFFFFF"/>
          <w:lang w:val="en-GB"/>
        </w:rPr>
        <w:t>SAGE Publications.</w:t>
      </w:r>
    </w:p>
    <w:p w14:paraId="0509691D"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lang w:val="en-GB"/>
        </w:rPr>
        <w:t>Gidumal, J.B., Secin, E.W., O’Connor, P. and Buhalis, D. (2023)</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color w:val="000000" w:themeColor="text1"/>
          <w:sz w:val="24"/>
          <w:szCs w:val="24"/>
          <w:lang w:val="en-GB"/>
        </w:rPr>
        <w:t>Artificial Intelligence’s Impact on Hospitality and Tourism marketing: Exploring Key Themes and Addressing Challenges</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i/>
          <w:iCs/>
          <w:color w:val="000000" w:themeColor="text1"/>
          <w:sz w:val="24"/>
          <w:szCs w:val="24"/>
          <w:lang w:val="en-GB"/>
        </w:rPr>
        <w:t>Current Issues in Tourism</w:t>
      </w:r>
      <w:r w:rsidRPr="000629A4">
        <w:rPr>
          <w:rFonts w:ascii="Times New Roman" w:hAnsi="Times New Roman" w:cs="Times New Roman"/>
          <w:color w:val="000000" w:themeColor="text1"/>
          <w:sz w:val="24"/>
          <w:szCs w:val="24"/>
          <w:lang w:val="en-GB"/>
        </w:rPr>
        <w:t xml:space="preserve">, 27(14), pp.1–18. </w:t>
      </w:r>
    </w:p>
    <w:p w14:paraId="55123787"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lang w:val="en-GB"/>
        </w:rPr>
        <w:t>Gkikas, D.C. and Theodoridis, P.K. (2021)</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color w:val="000000" w:themeColor="text1"/>
          <w:sz w:val="24"/>
          <w:szCs w:val="24"/>
          <w:lang w:val="en-GB"/>
        </w:rPr>
        <w:t>AI in Consumer Behavior</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i/>
          <w:iCs/>
          <w:color w:val="000000" w:themeColor="text1"/>
          <w:sz w:val="24"/>
          <w:szCs w:val="24"/>
          <w:lang w:val="en-GB"/>
        </w:rPr>
        <w:t>Learning and Analytics in Intelligent Systems</w:t>
      </w:r>
      <w:r w:rsidRPr="000629A4">
        <w:rPr>
          <w:rFonts w:ascii="Times New Roman" w:hAnsi="Times New Roman" w:cs="Times New Roman"/>
          <w:color w:val="000000" w:themeColor="text1"/>
          <w:sz w:val="24"/>
          <w:szCs w:val="24"/>
          <w:lang w:val="en-GB"/>
        </w:rPr>
        <w:t>, 22, pp.147–176.</w:t>
      </w:r>
    </w:p>
    <w:p w14:paraId="36E92683" w14:textId="77777777" w:rsidR="005D51A0" w:rsidRPr="00C43A7F" w:rsidRDefault="005D51A0" w:rsidP="005D51A0">
      <w:pPr>
        <w:spacing w:line="360" w:lineRule="auto"/>
        <w:ind w:left="360"/>
        <w:jc w:val="both"/>
        <w:rPr>
          <w:rFonts w:ascii="Times New Roman" w:hAnsi="Times New Roman" w:cs="Times New Roman"/>
          <w:color w:val="000000" w:themeColor="text1"/>
          <w:sz w:val="24"/>
          <w:szCs w:val="24"/>
          <w:lang w:val="en-GB"/>
        </w:rPr>
      </w:pPr>
      <w:r w:rsidRPr="00C43A7F">
        <w:rPr>
          <w:rFonts w:ascii="Times New Roman" w:hAnsi="Times New Roman" w:cs="Times New Roman"/>
          <w:color w:val="222222"/>
          <w:sz w:val="24"/>
          <w:szCs w:val="24"/>
          <w:shd w:val="clear" w:color="auto" w:fill="FFFFFF"/>
        </w:rPr>
        <w:t>Rasheed, H.M.W., Chen, Y., Khizar, H.M.U. and Safeer, A.A.</w:t>
      </w:r>
      <w:r>
        <w:rPr>
          <w:rFonts w:ascii="Times New Roman" w:hAnsi="Times New Roman" w:cs="Times New Roman"/>
          <w:color w:val="222222"/>
          <w:sz w:val="24"/>
          <w:szCs w:val="24"/>
          <w:shd w:val="clear" w:color="auto" w:fill="FFFFFF"/>
        </w:rPr>
        <w:t xml:space="preserve"> (</w:t>
      </w:r>
      <w:r w:rsidRPr="00C43A7F">
        <w:rPr>
          <w:rFonts w:ascii="Times New Roman" w:hAnsi="Times New Roman" w:cs="Times New Roman"/>
          <w:color w:val="222222"/>
          <w:sz w:val="24"/>
          <w:szCs w:val="24"/>
          <w:shd w:val="clear" w:color="auto" w:fill="FFFFFF"/>
        </w:rPr>
        <w:t>2023</w:t>
      </w:r>
      <w:r>
        <w:rPr>
          <w:rFonts w:ascii="Times New Roman" w:hAnsi="Times New Roman" w:cs="Times New Roman"/>
          <w:color w:val="222222"/>
          <w:sz w:val="24"/>
          <w:szCs w:val="24"/>
          <w:shd w:val="clear" w:color="auto" w:fill="FFFFFF"/>
        </w:rPr>
        <w:t>) ‘</w:t>
      </w:r>
      <w:r w:rsidRPr="00C43A7F">
        <w:rPr>
          <w:rFonts w:ascii="Times New Roman" w:hAnsi="Times New Roman" w:cs="Times New Roman"/>
          <w:color w:val="222222"/>
          <w:sz w:val="24"/>
          <w:szCs w:val="24"/>
          <w:shd w:val="clear" w:color="auto" w:fill="FFFFFF"/>
        </w:rPr>
        <w:t>Understanding the factors affecting AI services adoption in hospitality: The role of behavioral reasons and emotional intelligence</w:t>
      </w:r>
      <w:r>
        <w:rPr>
          <w:rFonts w:ascii="Times New Roman" w:hAnsi="Times New Roman" w:cs="Times New Roman"/>
          <w:color w:val="222222"/>
          <w:sz w:val="24"/>
          <w:szCs w:val="24"/>
          <w:shd w:val="clear" w:color="auto" w:fill="FFFFFF"/>
        </w:rPr>
        <w:t xml:space="preserve">’, </w:t>
      </w:r>
      <w:r w:rsidRPr="00C43A7F">
        <w:rPr>
          <w:rFonts w:ascii="Times New Roman" w:hAnsi="Times New Roman" w:cs="Times New Roman"/>
          <w:i/>
          <w:iCs/>
          <w:color w:val="222222"/>
          <w:sz w:val="24"/>
          <w:szCs w:val="24"/>
          <w:shd w:val="clear" w:color="auto" w:fill="FFFFFF"/>
        </w:rPr>
        <w:t>Heliyon</w:t>
      </w:r>
      <w:r w:rsidRPr="00C43A7F">
        <w:rPr>
          <w:rFonts w:ascii="Times New Roman" w:hAnsi="Times New Roman" w:cs="Times New Roman"/>
          <w:color w:val="222222"/>
          <w:sz w:val="24"/>
          <w:szCs w:val="24"/>
          <w:shd w:val="clear" w:color="auto" w:fill="FFFFFF"/>
        </w:rPr>
        <w:t>, </w:t>
      </w:r>
      <w:r w:rsidRPr="00C43A7F">
        <w:rPr>
          <w:rFonts w:ascii="Times New Roman" w:hAnsi="Times New Roman" w:cs="Times New Roman"/>
          <w:i/>
          <w:iCs/>
          <w:color w:val="222222"/>
          <w:sz w:val="24"/>
          <w:szCs w:val="24"/>
          <w:shd w:val="clear" w:color="auto" w:fill="FFFFFF"/>
        </w:rPr>
        <w:t>9</w:t>
      </w:r>
      <w:r w:rsidRPr="00C43A7F">
        <w:rPr>
          <w:rFonts w:ascii="Times New Roman" w:hAnsi="Times New Roman" w:cs="Times New Roman"/>
          <w:color w:val="222222"/>
          <w:sz w:val="24"/>
          <w:szCs w:val="24"/>
          <w:shd w:val="clear" w:color="auto" w:fill="FFFFFF"/>
        </w:rPr>
        <w:t>(6).</w:t>
      </w:r>
    </w:p>
    <w:p w14:paraId="29773BB8"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lang w:val="en-GB"/>
        </w:rPr>
        <w:t>Hassani, H., Silva, E.S., Unger, S., TajMazinani, M. and Feely, S.M. (2020)</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color w:val="000000" w:themeColor="text1"/>
          <w:sz w:val="24"/>
          <w:szCs w:val="24"/>
          <w:lang w:val="en-GB"/>
        </w:rPr>
        <w:t>Artificial Intelligence (AI) or Intelligence Augmentation (IA): What Is the Future?</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i/>
          <w:iCs/>
          <w:color w:val="000000" w:themeColor="text1"/>
          <w:sz w:val="24"/>
          <w:szCs w:val="24"/>
          <w:lang w:val="en-GB"/>
        </w:rPr>
        <w:t>AI</w:t>
      </w:r>
      <w:r w:rsidRPr="000629A4">
        <w:rPr>
          <w:rFonts w:ascii="Times New Roman" w:hAnsi="Times New Roman" w:cs="Times New Roman"/>
          <w:color w:val="000000" w:themeColor="text1"/>
          <w:sz w:val="24"/>
          <w:szCs w:val="24"/>
          <w:lang w:val="en-GB"/>
        </w:rPr>
        <w:t xml:space="preserve">, 1(2), pp.143–155. </w:t>
      </w:r>
    </w:p>
    <w:p w14:paraId="5E3ACA4C"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shd w:val="clear" w:color="auto" w:fill="FFFFFF"/>
          <w:lang w:val="en-GB"/>
        </w:rPr>
        <w:t>Kannan, R. (2024)</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color w:val="000000" w:themeColor="text1"/>
          <w:sz w:val="24"/>
          <w:szCs w:val="24"/>
          <w:shd w:val="clear" w:color="auto" w:fill="FFFFFF"/>
          <w:lang w:val="en-GB"/>
        </w:rPr>
        <w:t>Revolutionizing the Tourism Industry through Artificial Intelligence: A Comprehensive Review of AI Integration, Impact on Customer Experience, Operational Efficiency, and Future Trends</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i/>
          <w:iCs/>
          <w:color w:val="000000" w:themeColor="text1"/>
          <w:sz w:val="24"/>
          <w:szCs w:val="24"/>
          <w:shd w:val="clear" w:color="auto" w:fill="FFFFFF"/>
          <w:lang w:val="en-GB"/>
        </w:rPr>
        <w:t>International Journal for Multidimensional Research Perspectives</w:t>
      </w:r>
      <w:r w:rsidRPr="000629A4">
        <w:rPr>
          <w:rFonts w:ascii="Times New Roman" w:hAnsi="Times New Roman" w:cs="Times New Roman"/>
          <w:color w:val="000000" w:themeColor="text1"/>
          <w:sz w:val="24"/>
          <w:szCs w:val="24"/>
          <w:shd w:val="clear" w:color="auto" w:fill="FFFFFF"/>
          <w:lang w:val="en-GB"/>
        </w:rPr>
        <w:t>, 2(2), pp.01-14.</w:t>
      </w:r>
    </w:p>
    <w:p w14:paraId="106FB841"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shd w:val="clear" w:color="auto" w:fill="FFFFFF"/>
          <w:lang w:val="en-GB"/>
        </w:rPr>
        <w:t>KATRAGADDA, V. (2023)</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color w:val="000000" w:themeColor="text1"/>
          <w:sz w:val="24"/>
          <w:szCs w:val="24"/>
          <w:shd w:val="clear" w:color="auto" w:fill="FFFFFF"/>
          <w:lang w:val="en-GB"/>
        </w:rPr>
        <w:t>Automating Customer Support: A Study on The Efficacy of Machine Learning-Driven Chatbots and Virtual Assistants</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i/>
          <w:iCs/>
          <w:color w:val="000000" w:themeColor="text1"/>
          <w:sz w:val="24"/>
          <w:szCs w:val="24"/>
          <w:shd w:val="clear" w:color="auto" w:fill="FFFFFF"/>
          <w:lang w:val="en-GB"/>
        </w:rPr>
        <w:t>IRE Journals</w:t>
      </w:r>
      <w:r w:rsidRPr="000629A4">
        <w:rPr>
          <w:rFonts w:ascii="Times New Roman" w:hAnsi="Times New Roman" w:cs="Times New Roman"/>
          <w:color w:val="000000" w:themeColor="text1"/>
          <w:sz w:val="24"/>
          <w:szCs w:val="24"/>
          <w:shd w:val="clear" w:color="auto" w:fill="FFFFFF"/>
          <w:lang w:val="en-GB"/>
        </w:rPr>
        <w:t>, </w:t>
      </w:r>
      <w:r w:rsidRPr="000629A4">
        <w:rPr>
          <w:rFonts w:ascii="Times New Roman" w:hAnsi="Times New Roman" w:cs="Times New Roman"/>
          <w:i/>
          <w:iCs/>
          <w:color w:val="000000" w:themeColor="text1"/>
          <w:sz w:val="24"/>
          <w:szCs w:val="24"/>
          <w:shd w:val="clear" w:color="auto" w:fill="FFFFFF"/>
          <w:lang w:val="en-GB"/>
        </w:rPr>
        <w:t>7</w:t>
      </w:r>
      <w:r w:rsidRPr="000629A4">
        <w:rPr>
          <w:rFonts w:ascii="Times New Roman" w:hAnsi="Times New Roman" w:cs="Times New Roman"/>
          <w:color w:val="000000" w:themeColor="text1"/>
          <w:sz w:val="24"/>
          <w:szCs w:val="24"/>
          <w:shd w:val="clear" w:color="auto" w:fill="FFFFFF"/>
          <w:lang w:val="en-GB"/>
        </w:rPr>
        <w:t>(1), pp.600-601.</w:t>
      </w:r>
    </w:p>
    <w:p w14:paraId="28FC45A5"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lang w:val="en-GB"/>
        </w:rPr>
        <w:t>Kretschmer, M., Pennekamp, J. and Wehrle, K. (2021)</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color w:val="000000" w:themeColor="text1"/>
          <w:sz w:val="24"/>
          <w:szCs w:val="24"/>
          <w:lang w:val="en-GB"/>
        </w:rPr>
        <w:t>Cookie Banners and Privacy Policies: Measuring the Impact of the GDPR on the Web</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i/>
          <w:iCs/>
          <w:color w:val="000000" w:themeColor="text1"/>
          <w:sz w:val="24"/>
          <w:szCs w:val="24"/>
          <w:lang w:val="en-GB"/>
        </w:rPr>
        <w:t>ACM Transactions on the Web</w:t>
      </w:r>
      <w:r w:rsidRPr="000629A4">
        <w:rPr>
          <w:rFonts w:ascii="Times New Roman" w:hAnsi="Times New Roman" w:cs="Times New Roman"/>
          <w:color w:val="000000" w:themeColor="text1"/>
          <w:sz w:val="24"/>
          <w:szCs w:val="24"/>
          <w:lang w:val="en-GB"/>
        </w:rPr>
        <w:t xml:space="preserve">, </w:t>
      </w:r>
      <w:r w:rsidRPr="000629A4">
        <w:rPr>
          <w:rFonts w:ascii="Times New Roman" w:hAnsi="Times New Roman" w:cs="Times New Roman"/>
          <w:i/>
          <w:iCs/>
          <w:color w:val="000000" w:themeColor="text1"/>
          <w:sz w:val="24"/>
          <w:szCs w:val="24"/>
          <w:lang w:val="en-GB"/>
        </w:rPr>
        <w:t>15</w:t>
      </w:r>
      <w:r w:rsidRPr="000629A4">
        <w:rPr>
          <w:rFonts w:ascii="Times New Roman" w:hAnsi="Times New Roman" w:cs="Times New Roman"/>
          <w:color w:val="000000" w:themeColor="text1"/>
          <w:sz w:val="24"/>
          <w:szCs w:val="24"/>
          <w:lang w:val="en-GB"/>
        </w:rPr>
        <w:t xml:space="preserve">(4), pp.1–42. </w:t>
      </w:r>
    </w:p>
    <w:p w14:paraId="71088EF9"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shd w:val="clear" w:color="auto" w:fill="FFFFFF"/>
          <w:lang w:val="en-GB"/>
        </w:rPr>
        <w:lastRenderedPageBreak/>
        <w:t>Leray, C. (2023)</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color w:val="000000" w:themeColor="text1"/>
          <w:sz w:val="24"/>
          <w:szCs w:val="24"/>
          <w:shd w:val="clear" w:color="auto" w:fill="FFFFFF"/>
          <w:lang w:val="en-GB"/>
        </w:rPr>
        <w:t>How does green travel marketing influence and impact the tourism industry in the aviation, tour operators, and accommodation fields?: How trustworthy is the sustainability marketing of these companies?</w:t>
      </w:r>
      <w:r>
        <w:rPr>
          <w:rFonts w:ascii="Times New Roman" w:hAnsi="Times New Roman" w:cs="Times New Roman"/>
          <w:color w:val="000000" w:themeColor="text1"/>
          <w:sz w:val="24"/>
          <w:szCs w:val="24"/>
          <w:shd w:val="clear" w:color="auto" w:fill="FFFFFF"/>
          <w:lang w:val="en-GB"/>
        </w:rPr>
        <w:t xml:space="preserve">’ </w:t>
      </w:r>
    </w:p>
    <w:p w14:paraId="7061E3F6"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lang w:val="en-GB"/>
        </w:rPr>
        <w:t>Line, N.D., Dogru, T., El-Manstrly, D., Buoye, A., Malthouse, E. and Kandampully, J. (2020)</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color w:val="000000" w:themeColor="text1"/>
          <w:sz w:val="24"/>
          <w:szCs w:val="24"/>
          <w:lang w:val="en-GB"/>
        </w:rPr>
        <w:t>Control, use and ownership of big data: A reciprocal view of customer big data value in the hospitality and tourism industry</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i/>
          <w:iCs/>
          <w:color w:val="000000" w:themeColor="text1"/>
          <w:sz w:val="24"/>
          <w:szCs w:val="24"/>
          <w:lang w:val="en-GB"/>
        </w:rPr>
        <w:t>Tourism Management</w:t>
      </w:r>
      <w:r w:rsidRPr="000629A4">
        <w:rPr>
          <w:rFonts w:ascii="Times New Roman" w:hAnsi="Times New Roman" w:cs="Times New Roman"/>
          <w:color w:val="000000" w:themeColor="text1"/>
          <w:sz w:val="24"/>
          <w:szCs w:val="24"/>
          <w:lang w:val="en-GB"/>
        </w:rPr>
        <w:t xml:space="preserve">, 80, p.104106. </w:t>
      </w:r>
    </w:p>
    <w:p w14:paraId="767337CB"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lang w:val="en-GB"/>
        </w:rPr>
        <w:t>Nikopoulou, M., Kourouthanassis, P., Chasapi, G., Pateli, A. and Mylonas, N. (2023)</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color w:val="000000" w:themeColor="text1"/>
          <w:sz w:val="24"/>
          <w:szCs w:val="24"/>
          <w:lang w:val="en-GB"/>
        </w:rPr>
        <w:t>Determinants of Digital Transformation in the Hospitality Industry: Technological, Organizational, and Environmental Drivers</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i/>
          <w:iCs/>
          <w:color w:val="000000" w:themeColor="text1"/>
          <w:sz w:val="24"/>
          <w:szCs w:val="24"/>
          <w:lang w:val="en-GB"/>
        </w:rPr>
        <w:t>Sustainability</w:t>
      </w:r>
      <w:r w:rsidRPr="000629A4">
        <w:rPr>
          <w:rFonts w:ascii="Times New Roman" w:hAnsi="Times New Roman" w:cs="Times New Roman"/>
          <w:color w:val="000000" w:themeColor="text1"/>
          <w:sz w:val="24"/>
          <w:szCs w:val="24"/>
          <w:lang w:val="en-GB"/>
        </w:rPr>
        <w:t xml:space="preserve">, 15(3), p.2736. </w:t>
      </w:r>
    </w:p>
    <w:p w14:paraId="3D306873"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Roland Berger, (2018) ‘</w:t>
      </w:r>
      <w:r w:rsidRPr="00503D71">
        <w:rPr>
          <w:rFonts w:ascii="Times New Roman" w:hAnsi="Times New Roman" w:cs="Times New Roman"/>
          <w:color w:val="000000" w:themeColor="text1"/>
          <w:sz w:val="24"/>
          <w:szCs w:val="24"/>
          <w:shd w:val="clear" w:color="auto" w:fill="FFFFFF"/>
          <w:lang w:val="en-GB"/>
        </w:rPr>
        <w:t>Innovations-through-AI-in-the-hotel-industry</w:t>
      </w:r>
      <w:r>
        <w:rPr>
          <w:rFonts w:ascii="Times New Roman" w:hAnsi="Times New Roman" w:cs="Times New Roman"/>
          <w:color w:val="000000" w:themeColor="text1"/>
          <w:sz w:val="24"/>
          <w:szCs w:val="24"/>
          <w:shd w:val="clear" w:color="auto" w:fill="FFFFFF"/>
          <w:lang w:val="en-GB"/>
        </w:rPr>
        <w:t xml:space="preserve">’, </w:t>
      </w:r>
      <w:r w:rsidRPr="00D234EF">
        <w:rPr>
          <w:rFonts w:ascii="Times New Roman" w:hAnsi="Times New Roman" w:cs="Times New Roman"/>
          <w:i/>
          <w:iCs/>
          <w:color w:val="000000" w:themeColor="text1"/>
          <w:sz w:val="24"/>
          <w:szCs w:val="24"/>
          <w:shd w:val="clear" w:color="auto" w:fill="FFFFFF"/>
          <w:lang w:val="en-GB"/>
        </w:rPr>
        <w:t>Rolandberger.com</w:t>
      </w:r>
      <w:r>
        <w:rPr>
          <w:rFonts w:ascii="Times New Roman" w:hAnsi="Times New Roman" w:cs="Times New Roman"/>
          <w:color w:val="000000" w:themeColor="text1"/>
          <w:sz w:val="24"/>
          <w:szCs w:val="24"/>
          <w:shd w:val="clear" w:color="auto" w:fill="FFFFFF"/>
          <w:lang w:val="en-GB"/>
        </w:rPr>
        <w:t xml:space="preserve"> [online], 31 January. Available at: </w:t>
      </w:r>
      <w:r w:rsidRPr="00503D71">
        <w:rPr>
          <w:rFonts w:ascii="Times New Roman" w:hAnsi="Times New Roman" w:cs="Times New Roman"/>
          <w:color w:val="000000" w:themeColor="text1"/>
          <w:sz w:val="24"/>
          <w:szCs w:val="24"/>
          <w:shd w:val="clear" w:color="auto" w:fill="FFFFFF"/>
          <w:lang w:val="en-GB"/>
        </w:rPr>
        <w:t>https://www.rolandberger.com/en/Insights/Publications/Innovations-through-AI-in-the-hotel-industry.html</w:t>
      </w:r>
      <w:r>
        <w:rPr>
          <w:rFonts w:ascii="Times New Roman" w:hAnsi="Times New Roman" w:cs="Times New Roman"/>
          <w:color w:val="000000" w:themeColor="text1"/>
          <w:sz w:val="24"/>
          <w:szCs w:val="24"/>
          <w:shd w:val="clear" w:color="auto" w:fill="FFFFFF"/>
          <w:lang w:val="en-GB"/>
        </w:rPr>
        <w:t xml:space="preserve"> [Accessed on: 18 October 2024]</w:t>
      </w:r>
    </w:p>
    <w:p w14:paraId="0523C771"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shd w:val="clear" w:color="auto" w:fill="FFFFFF"/>
          <w:lang w:val="en-GB"/>
        </w:rPr>
        <w:t>Sartor, G. and Lagioia, F. (2020)</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color w:val="000000" w:themeColor="text1"/>
          <w:sz w:val="24"/>
          <w:szCs w:val="24"/>
          <w:shd w:val="clear" w:color="auto" w:fill="FFFFFF"/>
          <w:lang w:val="en-GB"/>
        </w:rPr>
        <w:t>Study: The impact of the General Data Protection Regulation on artificial intelligence</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i/>
          <w:iCs/>
          <w:color w:val="000000" w:themeColor="text1"/>
          <w:sz w:val="24"/>
          <w:szCs w:val="24"/>
          <w:shd w:val="clear" w:color="auto" w:fill="FFFFFF"/>
          <w:lang w:val="en-GB"/>
        </w:rPr>
        <w:t>European Parliament eBooks</w:t>
      </w:r>
      <w:r w:rsidRPr="000629A4">
        <w:rPr>
          <w:rFonts w:ascii="Times New Roman" w:hAnsi="Times New Roman" w:cs="Times New Roman"/>
          <w:color w:val="000000" w:themeColor="text1"/>
          <w:sz w:val="24"/>
          <w:szCs w:val="24"/>
          <w:shd w:val="clear" w:color="auto" w:fill="FFFFFF"/>
          <w:lang w:val="en-GB"/>
        </w:rPr>
        <w:t>, pp.1-84.</w:t>
      </w:r>
    </w:p>
    <w:p w14:paraId="48A6EE5A"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lang w:val="en-GB"/>
        </w:rPr>
        <w:t>Scholz, P., Linderová, I. and Konečná, K. (2020)</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color w:val="000000" w:themeColor="text1"/>
          <w:sz w:val="24"/>
          <w:szCs w:val="24"/>
          <w:lang w:val="en-GB"/>
        </w:rPr>
        <w:t>Green Management Tools as a Way to Sustainable Behaviour in the Hotel Industry: Case Study from Czechia</w:t>
      </w:r>
      <w:r>
        <w:rPr>
          <w:rFonts w:ascii="Times New Roman" w:hAnsi="Times New Roman" w:cs="Times New Roman"/>
          <w:color w:val="000000" w:themeColor="text1"/>
          <w:sz w:val="24"/>
          <w:szCs w:val="24"/>
          <w:lang w:val="en-GB"/>
        </w:rPr>
        <w:t xml:space="preserve">’, </w:t>
      </w:r>
      <w:r w:rsidRPr="000629A4">
        <w:rPr>
          <w:rFonts w:ascii="Times New Roman" w:hAnsi="Times New Roman" w:cs="Times New Roman"/>
          <w:i/>
          <w:iCs/>
          <w:color w:val="000000" w:themeColor="text1"/>
          <w:sz w:val="24"/>
          <w:szCs w:val="24"/>
          <w:lang w:val="en-GB"/>
        </w:rPr>
        <w:t>Sustainability</w:t>
      </w:r>
      <w:r w:rsidRPr="000629A4">
        <w:rPr>
          <w:rFonts w:ascii="Times New Roman" w:hAnsi="Times New Roman" w:cs="Times New Roman"/>
          <w:color w:val="000000" w:themeColor="text1"/>
          <w:sz w:val="24"/>
          <w:szCs w:val="24"/>
          <w:lang w:val="en-GB"/>
        </w:rPr>
        <w:t xml:space="preserve">, 12(23), p.10027. </w:t>
      </w:r>
    </w:p>
    <w:p w14:paraId="4712C44B"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shd w:val="clear" w:color="auto" w:fill="FFFFFF"/>
          <w:lang w:val="en-GB"/>
        </w:rPr>
        <w:t>Shvaikovskaia, E. (2022)</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color w:val="000000" w:themeColor="text1"/>
          <w:sz w:val="24"/>
          <w:szCs w:val="24"/>
          <w:shd w:val="clear" w:color="auto" w:fill="FFFFFF"/>
          <w:lang w:val="en-GB"/>
        </w:rPr>
        <w:t>Artificial intelligence for innovative service design and guest experience: case: Hotels in Germany</w:t>
      </w:r>
      <w:r>
        <w:rPr>
          <w:rFonts w:ascii="Times New Roman" w:hAnsi="Times New Roman" w:cs="Times New Roman"/>
          <w:color w:val="000000" w:themeColor="text1"/>
          <w:sz w:val="24"/>
          <w:szCs w:val="24"/>
          <w:shd w:val="clear" w:color="auto" w:fill="FFFFFF"/>
          <w:lang w:val="en-GB"/>
        </w:rPr>
        <w:t>’.</w:t>
      </w:r>
    </w:p>
    <w:p w14:paraId="360143AB" w14:textId="77777777" w:rsidR="005D51A0" w:rsidRPr="000629A4" w:rsidRDefault="005D51A0" w:rsidP="005D51A0">
      <w:pPr>
        <w:spacing w:line="360" w:lineRule="auto"/>
        <w:ind w:left="360"/>
        <w:jc w:val="both"/>
        <w:rPr>
          <w:rFonts w:ascii="Times New Roman" w:hAnsi="Times New Roman" w:cs="Times New Roman"/>
          <w:color w:val="000000" w:themeColor="text1"/>
          <w:sz w:val="24"/>
          <w:szCs w:val="24"/>
          <w:lang w:val="en-GB"/>
        </w:rPr>
      </w:pPr>
      <w:r w:rsidRPr="000629A4">
        <w:rPr>
          <w:rFonts w:ascii="Times New Roman" w:hAnsi="Times New Roman" w:cs="Times New Roman"/>
          <w:color w:val="000000" w:themeColor="text1"/>
          <w:sz w:val="24"/>
          <w:szCs w:val="24"/>
          <w:shd w:val="clear" w:color="auto" w:fill="FFFFFF"/>
          <w:lang w:val="en-GB"/>
        </w:rPr>
        <w:t>Wesley, S., Jackson, K.N., Ramos, D.M., Vanbeber, S. and Mujtaba, B.G. (2024)</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color w:val="000000" w:themeColor="text1"/>
          <w:sz w:val="24"/>
          <w:szCs w:val="24"/>
          <w:shd w:val="clear" w:color="auto" w:fill="FFFFFF"/>
          <w:lang w:val="en-GB"/>
        </w:rPr>
        <w:t>Marriott Hotel’s practices in mitigating discrimination through inclusionary employee resource groups</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i/>
          <w:iCs/>
          <w:color w:val="000000" w:themeColor="text1"/>
          <w:sz w:val="24"/>
          <w:szCs w:val="24"/>
          <w:shd w:val="clear" w:color="auto" w:fill="FFFFFF"/>
          <w:lang w:val="en-GB"/>
        </w:rPr>
        <w:t>Journal of Business Diversity</w:t>
      </w:r>
      <w:r w:rsidRPr="000629A4">
        <w:rPr>
          <w:rFonts w:ascii="Times New Roman" w:hAnsi="Times New Roman" w:cs="Times New Roman"/>
          <w:color w:val="000000" w:themeColor="text1"/>
          <w:sz w:val="24"/>
          <w:szCs w:val="24"/>
          <w:shd w:val="clear" w:color="auto" w:fill="FFFFFF"/>
          <w:lang w:val="en-GB"/>
        </w:rPr>
        <w:t>, </w:t>
      </w:r>
      <w:r w:rsidRPr="000629A4">
        <w:rPr>
          <w:rFonts w:ascii="Times New Roman" w:hAnsi="Times New Roman" w:cs="Times New Roman"/>
          <w:i/>
          <w:iCs/>
          <w:color w:val="000000" w:themeColor="text1"/>
          <w:sz w:val="24"/>
          <w:szCs w:val="24"/>
          <w:shd w:val="clear" w:color="auto" w:fill="FFFFFF"/>
          <w:lang w:val="en-GB"/>
        </w:rPr>
        <w:t>24</w:t>
      </w:r>
      <w:r w:rsidRPr="000629A4">
        <w:rPr>
          <w:rFonts w:ascii="Times New Roman" w:hAnsi="Times New Roman" w:cs="Times New Roman"/>
          <w:color w:val="000000" w:themeColor="text1"/>
          <w:sz w:val="24"/>
          <w:szCs w:val="24"/>
          <w:shd w:val="clear" w:color="auto" w:fill="FFFFFF"/>
          <w:lang w:val="en-GB"/>
        </w:rPr>
        <w:t>(1).</w:t>
      </w:r>
    </w:p>
    <w:p w14:paraId="698DC977" w14:textId="77777777" w:rsidR="005D51A0" w:rsidRDefault="005D51A0" w:rsidP="005D51A0">
      <w:pPr>
        <w:spacing w:line="360" w:lineRule="auto"/>
        <w:ind w:left="360"/>
        <w:jc w:val="both"/>
        <w:rPr>
          <w:rFonts w:ascii="Times New Roman" w:hAnsi="Times New Roman" w:cs="Times New Roman"/>
          <w:color w:val="000000" w:themeColor="text1"/>
          <w:sz w:val="24"/>
          <w:szCs w:val="24"/>
          <w:shd w:val="clear" w:color="auto" w:fill="FFFFFF"/>
          <w:lang w:val="en-GB"/>
        </w:rPr>
      </w:pPr>
      <w:r w:rsidRPr="000629A4">
        <w:rPr>
          <w:rFonts w:ascii="Times New Roman" w:hAnsi="Times New Roman" w:cs="Times New Roman"/>
          <w:color w:val="000000" w:themeColor="text1"/>
          <w:sz w:val="24"/>
          <w:szCs w:val="24"/>
          <w:shd w:val="clear" w:color="auto" w:fill="FFFFFF"/>
          <w:lang w:val="en-GB"/>
        </w:rPr>
        <w:t>Xie, M., Pujol-Roig, J.S., Michelinakis, F., Dreibholz, T., Guerrero, C., Sanchez, A.G., Poe, W.Y., Wang, Y. and Elmokashfi, A.M. (2020, June)</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color w:val="000000" w:themeColor="text1"/>
          <w:sz w:val="24"/>
          <w:szCs w:val="24"/>
          <w:shd w:val="clear" w:color="auto" w:fill="FFFFFF"/>
          <w:lang w:val="en-GB"/>
        </w:rPr>
        <w:t>AI-driven closed-loop service assurance with service exposures</w:t>
      </w:r>
      <w:r>
        <w:rPr>
          <w:rFonts w:ascii="Times New Roman" w:hAnsi="Times New Roman" w:cs="Times New Roman"/>
          <w:color w:val="000000" w:themeColor="text1"/>
          <w:sz w:val="24"/>
          <w:szCs w:val="24"/>
          <w:shd w:val="clear" w:color="auto" w:fill="FFFFFF"/>
          <w:lang w:val="en-GB"/>
        </w:rPr>
        <w:t xml:space="preserve">’, </w:t>
      </w:r>
      <w:r w:rsidRPr="000629A4">
        <w:rPr>
          <w:rFonts w:ascii="Times New Roman" w:hAnsi="Times New Roman" w:cs="Times New Roman"/>
          <w:color w:val="000000" w:themeColor="text1"/>
          <w:sz w:val="24"/>
          <w:szCs w:val="24"/>
          <w:shd w:val="clear" w:color="auto" w:fill="FFFFFF"/>
          <w:lang w:val="en-GB"/>
        </w:rPr>
        <w:t>In </w:t>
      </w:r>
      <w:r w:rsidRPr="000629A4">
        <w:rPr>
          <w:rFonts w:ascii="Times New Roman" w:hAnsi="Times New Roman" w:cs="Times New Roman"/>
          <w:i/>
          <w:iCs/>
          <w:color w:val="000000" w:themeColor="text1"/>
          <w:sz w:val="24"/>
          <w:szCs w:val="24"/>
          <w:shd w:val="clear" w:color="auto" w:fill="FFFFFF"/>
          <w:lang w:val="en-GB"/>
        </w:rPr>
        <w:t>2020 European Conference on Networks and Communications (EuCNC)</w:t>
      </w:r>
      <w:r w:rsidRPr="000629A4">
        <w:rPr>
          <w:rFonts w:ascii="Times New Roman" w:hAnsi="Times New Roman" w:cs="Times New Roman"/>
          <w:color w:val="000000" w:themeColor="text1"/>
          <w:sz w:val="24"/>
          <w:szCs w:val="24"/>
          <w:shd w:val="clear" w:color="auto" w:fill="FFFFFF"/>
          <w:lang w:val="en-GB"/>
        </w:rPr>
        <w:t> (pp. 265-270). IEEE.</w:t>
      </w:r>
    </w:p>
    <w:p w14:paraId="7F76CBF8" w14:textId="77777777" w:rsidR="005D51A0" w:rsidRDefault="005D51A0" w:rsidP="005D51A0">
      <w:pPr>
        <w:pStyle w:val="Titlu1"/>
        <w:numPr>
          <w:ilvl w:val="0"/>
          <w:numId w:val="1"/>
        </w:numPr>
        <w:tabs>
          <w:tab w:val="num" w:pos="360"/>
        </w:tabs>
        <w:ind w:left="0" w:firstLine="0"/>
        <w:rPr>
          <w:shd w:val="clear" w:color="auto" w:fill="FFFFFF"/>
        </w:rPr>
      </w:pPr>
      <w:bookmarkStart w:id="19" w:name="_Toc180109139"/>
      <w:r>
        <w:rPr>
          <w:shd w:val="clear" w:color="auto" w:fill="FFFFFF"/>
        </w:rPr>
        <w:lastRenderedPageBreak/>
        <w:t>Appendices</w:t>
      </w:r>
      <w:bookmarkEnd w:id="19"/>
      <w:r>
        <w:rPr>
          <w:shd w:val="clear" w:color="auto" w:fill="FFFFFF"/>
        </w:rPr>
        <w:t xml:space="preserve"> </w:t>
      </w:r>
    </w:p>
    <w:p w14:paraId="0B7BDEF6" w14:textId="77777777" w:rsidR="005D51A0" w:rsidRDefault="005D51A0" w:rsidP="005D51A0">
      <w:pPr>
        <w:pStyle w:val="Titlu2"/>
        <w:rPr>
          <w:shd w:val="clear" w:color="auto" w:fill="FFFFFF"/>
          <w:lang w:val="en-GB"/>
        </w:rPr>
      </w:pPr>
    </w:p>
    <w:p w14:paraId="2A252C34" w14:textId="77777777" w:rsidR="005D51A0" w:rsidRDefault="005D51A0" w:rsidP="005D51A0">
      <w:pPr>
        <w:pStyle w:val="Titlu2"/>
        <w:rPr>
          <w:shd w:val="clear" w:color="auto" w:fill="FFFFFF"/>
          <w:lang w:val="en-GB"/>
        </w:rPr>
      </w:pPr>
      <w:bookmarkStart w:id="20" w:name="_Toc180109140"/>
      <w:r>
        <w:rPr>
          <w:shd w:val="clear" w:color="auto" w:fill="FFFFFF"/>
          <w:lang w:val="en-GB"/>
        </w:rPr>
        <w:t>7.1 Appendix 1: Strengths and Limitations Derived from the PESTLE Analysis Regarding the Impact of AI Applications on the Hospitality and Tourism Industry</w:t>
      </w:r>
      <w:bookmarkEnd w:id="20"/>
      <w:r>
        <w:rPr>
          <w:shd w:val="clear" w:color="auto" w:fill="FFFFFF"/>
          <w:lang w:val="en-GB"/>
        </w:rPr>
        <w:t xml:space="preserve"> </w:t>
      </w:r>
    </w:p>
    <w:p w14:paraId="6F1DA081" w14:textId="77777777" w:rsidR="005D51A0" w:rsidRPr="000629A4" w:rsidRDefault="005D51A0" w:rsidP="005D51A0">
      <w:pPr>
        <w:spacing w:line="360" w:lineRule="auto"/>
        <w:jc w:val="both"/>
        <w:rPr>
          <w:rFonts w:ascii="Times New Roman" w:hAnsi="Times New Roman" w:cs="Times New Roman"/>
          <w:sz w:val="24"/>
          <w:szCs w:val="24"/>
          <w:lang w:val="en-GB"/>
        </w:rPr>
      </w:pPr>
      <w:r w:rsidRPr="000629A4">
        <w:rPr>
          <w:rFonts w:ascii="Times New Roman" w:hAnsi="Times New Roman" w:cs="Times New Roman"/>
          <w:sz w:val="24"/>
          <w:szCs w:val="24"/>
          <w:lang w:val="en-GB"/>
        </w:rPr>
        <w:t>AI-driven guest services increase operational efficiency, visitor experiences, and costs. Industry reaction to AI adoption is not without obstacles. Smaller hotels have financial and technological challenges to adopting AI, whereas bigger chains have benefited. The sector also faces data privacy, employment displacement, and balancing technology and human service issues (</w:t>
      </w:r>
      <w:r w:rsidRPr="000629A4">
        <w:rPr>
          <w:rFonts w:ascii="Times New Roman" w:hAnsi="Times New Roman" w:cs="Times New Roman"/>
          <w:color w:val="222222"/>
          <w:sz w:val="24"/>
          <w:szCs w:val="24"/>
          <w:shd w:val="clear" w:color="auto" w:fill="FFFFFF"/>
          <w:lang w:val="en-GB"/>
        </w:rPr>
        <w:t>Conrady and Buck, 2007</w:t>
      </w:r>
      <w:r w:rsidRPr="000629A4">
        <w:rPr>
          <w:rFonts w:ascii="Times New Roman" w:hAnsi="Times New Roman" w:cs="Times New Roman"/>
          <w:sz w:val="24"/>
          <w:szCs w:val="24"/>
          <w:lang w:val="en-GB"/>
        </w:rPr>
        <w:t xml:space="preserve">). AI can meet evolving visitor expectations, optimise operations, and promote sustainability in the hotel business (Ford </w:t>
      </w:r>
      <w:r w:rsidRPr="000629A4">
        <w:rPr>
          <w:rFonts w:ascii="Times New Roman" w:hAnsi="Times New Roman" w:cs="Times New Roman"/>
          <w:color w:val="222222"/>
          <w:sz w:val="24"/>
          <w:szCs w:val="24"/>
          <w:shd w:val="clear" w:color="auto" w:fill="FFFFFF"/>
          <w:lang w:val="en-GB"/>
        </w:rPr>
        <w:t>and Sturman, 2019</w:t>
      </w:r>
      <w:r w:rsidRPr="000629A4">
        <w:rPr>
          <w:rFonts w:ascii="Times New Roman" w:hAnsi="Times New Roman" w:cs="Times New Roman"/>
          <w:sz w:val="24"/>
          <w:szCs w:val="24"/>
          <w:lang w:val="en-GB"/>
        </w:rPr>
        <w:t>). However, implementation is expensive, visitor demographics may be alienated, and jobs may be lost. The industry must keep improving AI to make it accessible to all hotels and complement human service.</w:t>
      </w:r>
    </w:p>
    <w:p w14:paraId="5EA357FE" w14:textId="77777777" w:rsidR="005D51A0" w:rsidRDefault="005D51A0" w:rsidP="005D51A0">
      <w:pPr>
        <w:pStyle w:val="Titlu2"/>
        <w:rPr>
          <w:shd w:val="clear" w:color="auto" w:fill="FFFFFF"/>
          <w:lang w:val="en-GB"/>
        </w:rPr>
      </w:pPr>
    </w:p>
    <w:p w14:paraId="66792B17" w14:textId="77777777" w:rsidR="005D51A0" w:rsidRDefault="005D51A0"/>
    <w:sectPr w:rsidR="005D51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116EAA"/>
    <w:multiLevelType w:val="multilevel"/>
    <w:tmpl w:val="C2E8DD8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507407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7"/>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1A0"/>
    <w:rsid w:val="001A0CE8"/>
    <w:rsid w:val="005047DA"/>
    <w:rsid w:val="005D51A0"/>
    <w:rsid w:val="00BD217A"/>
    <w:rsid w:val="00CD6A9C"/>
    <w:rsid w:val="00D910A3"/>
    <w:rsid w:val="00F71C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113E3BCB"/>
  <w15:chartTrackingRefBased/>
  <w15:docId w15:val="{6907D390-8C08-C44E-A0CD-A805A0C32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1A0"/>
    <w:pPr>
      <w:spacing w:line="259" w:lineRule="auto"/>
    </w:pPr>
    <w:rPr>
      <w:sz w:val="22"/>
      <w:szCs w:val="22"/>
    </w:rPr>
  </w:style>
  <w:style w:type="paragraph" w:styleId="Titlu1">
    <w:name w:val="heading 1"/>
    <w:basedOn w:val="Normal"/>
    <w:next w:val="Normal"/>
    <w:link w:val="Titlu1Caracter"/>
    <w:uiPriority w:val="9"/>
    <w:qFormat/>
    <w:rsid w:val="005D51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5D51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5D51A0"/>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5D51A0"/>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5D51A0"/>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5D51A0"/>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5D51A0"/>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5D51A0"/>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5D51A0"/>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D51A0"/>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5D51A0"/>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5D51A0"/>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5D51A0"/>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5D51A0"/>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5D51A0"/>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5D51A0"/>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5D51A0"/>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5D51A0"/>
    <w:rPr>
      <w:rFonts w:eastAsiaTheme="majorEastAsia" w:cstheme="majorBidi"/>
      <w:color w:val="272727" w:themeColor="text1" w:themeTint="D8"/>
    </w:rPr>
  </w:style>
  <w:style w:type="paragraph" w:styleId="Titlu">
    <w:name w:val="Title"/>
    <w:basedOn w:val="Normal"/>
    <w:next w:val="Normal"/>
    <w:link w:val="TitluCaracter"/>
    <w:uiPriority w:val="10"/>
    <w:qFormat/>
    <w:rsid w:val="005D51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5D51A0"/>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5D51A0"/>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5D51A0"/>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5D51A0"/>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5D51A0"/>
    <w:rPr>
      <w:i/>
      <w:iCs/>
      <w:color w:val="404040" w:themeColor="text1" w:themeTint="BF"/>
    </w:rPr>
  </w:style>
  <w:style w:type="paragraph" w:styleId="Listparagraf">
    <w:name w:val="List Paragraph"/>
    <w:basedOn w:val="Normal"/>
    <w:uiPriority w:val="34"/>
    <w:qFormat/>
    <w:rsid w:val="005D51A0"/>
    <w:pPr>
      <w:ind w:left="720"/>
      <w:contextualSpacing/>
    </w:pPr>
  </w:style>
  <w:style w:type="character" w:styleId="Accentuareintens">
    <w:name w:val="Intense Emphasis"/>
    <w:basedOn w:val="Fontdeparagrafimplicit"/>
    <w:uiPriority w:val="21"/>
    <w:qFormat/>
    <w:rsid w:val="005D51A0"/>
    <w:rPr>
      <w:i/>
      <w:iCs/>
      <w:color w:val="0F4761" w:themeColor="accent1" w:themeShade="BF"/>
    </w:rPr>
  </w:style>
  <w:style w:type="paragraph" w:styleId="Citatintens">
    <w:name w:val="Intense Quote"/>
    <w:basedOn w:val="Normal"/>
    <w:next w:val="Normal"/>
    <w:link w:val="CitatintensCaracter"/>
    <w:uiPriority w:val="30"/>
    <w:qFormat/>
    <w:rsid w:val="005D51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5D51A0"/>
    <w:rPr>
      <w:i/>
      <w:iCs/>
      <w:color w:val="0F4761" w:themeColor="accent1" w:themeShade="BF"/>
    </w:rPr>
  </w:style>
  <w:style w:type="character" w:styleId="Referireintens">
    <w:name w:val="Intense Reference"/>
    <w:basedOn w:val="Fontdeparagrafimplicit"/>
    <w:uiPriority w:val="32"/>
    <w:qFormat/>
    <w:rsid w:val="005D51A0"/>
    <w:rPr>
      <w:b/>
      <w:bCs/>
      <w:smallCaps/>
      <w:color w:val="0F4761" w:themeColor="accent1" w:themeShade="BF"/>
      <w:spacing w:val="5"/>
    </w:rPr>
  </w:style>
  <w:style w:type="character" w:styleId="Hyperlink">
    <w:name w:val="Hyperlink"/>
    <w:basedOn w:val="Fontdeparagrafimplicit"/>
    <w:uiPriority w:val="99"/>
    <w:unhideWhenUsed/>
    <w:rsid w:val="005D51A0"/>
    <w:rPr>
      <w:color w:val="467886" w:themeColor="hyperlink"/>
      <w:u w:val="single"/>
    </w:rPr>
  </w:style>
  <w:style w:type="paragraph" w:styleId="Titlucuprins">
    <w:name w:val="TOC Heading"/>
    <w:basedOn w:val="Titlu1"/>
    <w:next w:val="Normal"/>
    <w:uiPriority w:val="39"/>
    <w:unhideWhenUsed/>
    <w:qFormat/>
    <w:rsid w:val="005D51A0"/>
    <w:pPr>
      <w:spacing w:before="240" w:after="0" w:line="360" w:lineRule="auto"/>
      <w:jc w:val="both"/>
      <w:outlineLvl w:val="9"/>
    </w:pPr>
    <w:rPr>
      <w:kern w:val="0"/>
      <w:sz w:val="32"/>
      <w:szCs w:val="32"/>
      <w:lang w:val="en-US"/>
      <w14:ligatures w14:val="none"/>
    </w:rPr>
  </w:style>
  <w:style w:type="paragraph" w:styleId="Cuprins1">
    <w:name w:val="toc 1"/>
    <w:basedOn w:val="Normal"/>
    <w:next w:val="Normal"/>
    <w:autoRedefine/>
    <w:uiPriority w:val="39"/>
    <w:unhideWhenUsed/>
    <w:rsid w:val="005D51A0"/>
    <w:pPr>
      <w:spacing w:after="100"/>
    </w:pPr>
  </w:style>
  <w:style w:type="paragraph" w:styleId="Cuprins2">
    <w:name w:val="toc 2"/>
    <w:basedOn w:val="Normal"/>
    <w:next w:val="Normal"/>
    <w:autoRedefine/>
    <w:uiPriority w:val="39"/>
    <w:unhideWhenUsed/>
    <w:rsid w:val="005D51A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commons.calpoly.edu/expindsp/7/" TargetMode="External" /><Relationship Id="rId3" Type="http://schemas.openxmlformats.org/officeDocument/2006/relationships/settings" Target="settings.xml" /><Relationship Id="rId7" Type="http://schemas.openxmlformats.org/officeDocument/2006/relationships/image" Target="media/image3.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eg" /><Relationship Id="rId5" Type="http://schemas.openxmlformats.org/officeDocument/2006/relationships/image" Target="media/image1.png"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4144</Words>
  <Characters>24040</Characters>
  <Application>Microsoft Office Word</Application>
  <DocSecurity>0</DocSecurity>
  <Lines>200</Lines>
  <Paragraphs>56</Paragraphs>
  <ScaleCrop>false</ScaleCrop>
  <Company/>
  <LinksUpToDate>false</LinksUpToDate>
  <CharactersWithSpaces>28128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rajasnikamallik1995@gmail.com</dc:creator>
  <cp:keywords/>
  <dc:description/>
  <cp:lastModifiedBy>Oana Nicoleta Manta (2124123)</cp:lastModifiedBy>
  <cp:revision>2</cp:revision>
  <dcterms:created xsi:type="dcterms:W3CDTF">2024-10-30T18:16:00Z</dcterms:created>
  <dcterms:modified xsi:type="dcterms:W3CDTF">2024-10-30T18:16:00Z</dcterms:modified>
</cp:coreProperties>
</file>