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1"/>
        <w:jc w:val="center"/>
        <w:rPr>
          <w:rFonts w:ascii="Arial" w:cs="Arial" w:eastAsia="Arial" w:hAnsi="Arial"/>
        </w:rPr>
      </w:pPr>
      <w:r w:rsidDel="00000000" w:rsidR="00000000" w:rsidRPr="00000000">
        <w:rPr>
          <w:rFonts w:ascii="Arial" w:cs="Arial" w:eastAsia="Arial" w:hAnsi="Arial"/>
          <w:rtl w:val="0"/>
        </w:rPr>
        <w:t xml:space="preserve">BA Leadership and Management</w:t>
      </w:r>
    </w:p>
    <w:p w:rsidR="00000000" w:rsidDel="00000000" w:rsidP="00000000" w:rsidRDefault="00000000" w:rsidRPr="00000000" w14:paraId="00000002">
      <w:pPr>
        <w:pStyle w:val="Heading1"/>
        <w:jc w:val="center"/>
        <w:rPr>
          <w:rFonts w:ascii="Arial" w:cs="Arial" w:eastAsia="Arial" w:hAnsi="Arial"/>
        </w:rPr>
      </w:pPr>
      <w:r w:rsidDel="00000000" w:rsidR="00000000" w:rsidRPr="00000000">
        <w:rPr>
          <w:rFonts w:ascii="Arial" w:cs="Arial" w:eastAsia="Arial" w:hAnsi="Arial"/>
          <w:rtl w:val="0"/>
        </w:rPr>
        <w:t xml:space="preserve">Emergent Leadership Skills in the Workplace</w:t>
      </w:r>
    </w:p>
    <w:p w:rsidR="00000000" w:rsidDel="00000000" w:rsidP="00000000" w:rsidRDefault="00000000" w:rsidRPr="00000000" w14:paraId="00000003">
      <w:pPr>
        <w:pStyle w:val="Heading1"/>
        <w:jc w:val="center"/>
        <w:rPr>
          <w:rFonts w:ascii="Arial" w:cs="Arial" w:eastAsia="Arial" w:hAnsi="Arial"/>
        </w:rPr>
      </w:pPr>
      <w:r w:rsidDel="00000000" w:rsidR="00000000" w:rsidRPr="00000000">
        <w:rPr>
          <w:rFonts w:ascii="Arial" w:cs="Arial" w:eastAsia="Arial" w:hAnsi="Arial"/>
          <w:rtl w:val="0"/>
        </w:rPr>
        <w:t xml:space="preserve">BMSW6101-Resit</w:t>
      </w:r>
    </w:p>
    <w:p w:rsidR="00000000" w:rsidDel="00000000" w:rsidP="00000000" w:rsidRDefault="00000000" w:rsidRPr="00000000" w14:paraId="00000004">
      <w:pPr>
        <w:pStyle w:val="Heading2"/>
        <w:jc w:val="center"/>
        <w:rPr/>
      </w:pPr>
      <w:r w:rsidDel="00000000" w:rsidR="00000000" w:rsidRPr="00000000">
        <w:rPr>
          <w:rtl w:val="0"/>
        </w:rPr>
        <w:t xml:space="preserve">Simona Pacuraru</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jc w:val="center"/>
        <w:rPr>
          <w:rFonts w:ascii="Arial" w:cs="Arial" w:eastAsia="Arial" w:hAnsi="Arial"/>
          <w:b w:val="1"/>
        </w:rPr>
      </w:pPr>
      <w:r w:rsidDel="00000000" w:rsidR="00000000" w:rsidRPr="00000000">
        <w:rPr>
          <w:rFonts w:ascii="Arial" w:cs="Arial" w:eastAsia="Arial" w:hAnsi="Arial"/>
          <w:b w:val="1"/>
          <w:rtl w:val="0"/>
        </w:rPr>
        <w:t xml:space="preserve">Part 1: Academic Report </w:t>
      </w:r>
      <w:r w:rsidDel="00000000" w:rsidR="00000000" w:rsidRPr="00000000">
        <w:rPr>
          <w:rFonts w:ascii="Arial" w:cs="Arial" w:eastAsia="Arial" w:hAnsi="Arial"/>
          <w:rtl w:val="0"/>
        </w:rPr>
        <w:t xml:space="preserve">- </w:t>
      </w:r>
      <w:r w:rsidDel="00000000" w:rsidR="00000000" w:rsidRPr="00000000">
        <w:rPr>
          <w:rFonts w:ascii="Arial" w:cs="Arial" w:eastAsia="Arial" w:hAnsi="Arial"/>
          <w:b w:val="1"/>
          <w:rtl w:val="0"/>
        </w:rPr>
        <w:t xml:space="preserve">Critical Evaluation of Leadership Theories X, Y, and Z and their Application in Organisational Contexts</w:t>
      </w:r>
    </w:p>
    <w:p w:rsidR="00000000" w:rsidDel="00000000" w:rsidP="00000000" w:rsidRDefault="00000000" w:rsidRPr="00000000" w14:paraId="00000008">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9">
      <w:pPr>
        <w:rPr>
          <w:rFonts w:ascii="Arial" w:cs="Arial" w:eastAsia="Arial" w:hAnsi="Arial"/>
        </w:rPr>
      </w:pPr>
      <w:r w:rsidDel="00000000" w:rsidR="00000000" w:rsidRPr="00000000">
        <w:rPr>
          <w:rFonts w:ascii="Arial" w:cs="Arial" w:eastAsia="Arial" w:hAnsi="Arial"/>
          <w:rtl w:val="0"/>
        </w:rPr>
        <w:t xml:space="preserve">Introduction</w:t>
      </w:r>
    </w:p>
    <w:p w:rsidR="00000000" w:rsidDel="00000000" w:rsidP="00000000" w:rsidRDefault="00000000" w:rsidRPr="00000000" w14:paraId="0000000A">
      <w:pPr>
        <w:rPr>
          <w:rFonts w:ascii="Arial" w:cs="Arial" w:eastAsia="Arial" w:hAnsi="Arial"/>
        </w:rPr>
      </w:pPr>
      <w:r w:rsidDel="00000000" w:rsidR="00000000" w:rsidRPr="00000000">
        <w:rPr>
          <w:rFonts w:ascii="Arial" w:cs="Arial" w:eastAsia="Arial" w:hAnsi="Arial"/>
          <w:rtl w:val="0"/>
        </w:rPr>
        <w:t xml:space="preserve">Leadership is a dynamic and multifaceted concept that plays a crucial role in shaping organisational culture, employee performance, and the achievement of strategic goals. Organisational culture, employee performance, and the accomplishment of strategic goals are all heavily impacted by leadership within an organisation. Theories X, Y, and Z each present a fundamentally different perspective on management assumptions concerning the motivation and conduct of the workforce. These perspectives are presented in relation to management assumptions. Two opposing perspectives on the subject of worker motivation are presented by theories X and Y, both of which were first proposed by McGregor from the year 1960. On the other side, Ouchi (1981) developed Theory Z, which is a hybrid model that is influenced by Japanese management practices. This model was presented by Ouchi. The objective of this study is to conduct a more in-depth investigation of these three leadership theories, with the goal of assessing their underlying assumptions, similarities, and differences, as well as taking into consideration the advantages and disadvantages that are connected with each technique. In addition to this, it takes into consideration the influence that individual differences and the culture of the organisation have on the implementation of these concepts. </w:t>
        <w:br w:type="textWrapping"/>
      </w:r>
    </w:p>
    <w:p w:rsidR="00000000" w:rsidDel="00000000" w:rsidP="00000000" w:rsidRDefault="00000000" w:rsidRPr="00000000" w14:paraId="0000000B">
      <w:pPr>
        <w:rPr>
          <w:rFonts w:ascii="Arial" w:cs="Arial" w:eastAsia="Arial" w:hAnsi="Arial"/>
        </w:rPr>
      </w:pPr>
      <w:r w:rsidDel="00000000" w:rsidR="00000000" w:rsidRPr="00000000">
        <w:rPr>
          <w:rFonts w:ascii="Arial" w:cs="Arial" w:eastAsia="Arial" w:hAnsi="Arial"/>
          <w:rtl w:val="0"/>
        </w:rPr>
        <w:t xml:space="preserve">The concept of leadership is not a solution that can be utilised in every situation. Leaders are expected to establish adaptive ways that are in accordance with the requirements of the unique environment. This is because of the diverse conditions, demographics of the workforce, and cultural dynamics that exist in the workplace. In spite of the fact that theories X, Y, and Z offer fundamental insights, the practical execution of these concepts typically depends on the capacity of the leader to apply and incorporate a variety of management tactics. According to McCauley and Palus (2021), there has been an increase in the desire for leadership styles that are able to overcome both cultural barriers and technical obstacles. This demand has arisen as a consequence of globalisation and the growth of hybrid work models.</w:t>
        <w:br w:type="textWrapping"/>
      </w:r>
    </w:p>
    <w:p w:rsidR="00000000" w:rsidDel="00000000" w:rsidP="00000000" w:rsidRDefault="00000000" w:rsidRPr="00000000" w14:paraId="0000000C">
      <w:pPr>
        <w:rPr>
          <w:rFonts w:ascii="Arial" w:cs="Arial" w:eastAsia="Arial" w:hAnsi="Arial"/>
        </w:rPr>
      </w:pPr>
      <w:r w:rsidDel="00000000" w:rsidR="00000000" w:rsidRPr="00000000">
        <w:rPr>
          <w:rFonts w:ascii="Arial" w:cs="Arial" w:eastAsia="Arial" w:hAnsi="Arial"/>
          <w:rtl w:val="0"/>
        </w:rPr>
        <w:t xml:space="preserve">The objective of this study is to give a critical analysis of these theories by providing an overview of their historical development, conceptual assumptions, practical application, and results in organisational contexts. This will be accomplished by providing critical analysis of these theories. At the same time as it studies the ways in which leadership theories may either encourage or discourage employee performance, it also looks at the relationship between creativity and the culture of an organisation. The purpose of the study is to offer a framework for this analysis and to emphasise the dynamic nature of leadership in the actual world. Case studies from the real world and research that is presently being undertaken are included in the study. A discussion of situational leadership and the significant part it plays in adapting one's leadership style to a range of circumstances is addressed in the second phase of the research. This section also includes a question and answer session. An investigation into the case of Google is carried out as an illustration of how this idea may be used in any given situation. Towards the conclusion of the article, a synopsis of the most significant issues is offered, along with a few suggestions that contemporary leaders can put into action. </w:t>
      </w:r>
    </w:p>
    <w:p w:rsidR="00000000" w:rsidDel="00000000" w:rsidP="00000000" w:rsidRDefault="00000000" w:rsidRPr="00000000" w14:paraId="0000000D">
      <w:pPr>
        <w:rPr>
          <w:rFonts w:ascii="Arial" w:cs="Arial" w:eastAsia="Arial" w:hAnsi="Arial"/>
        </w:rPr>
      </w:pPr>
      <w:r w:rsidDel="00000000" w:rsidR="00000000" w:rsidRPr="00000000">
        <w:rPr>
          <w:rFonts w:ascii="Arial" w:cs="Arial" w:eastAsia="Arial" w:hAnsi="Arial"/>
        </w:rPr>
        <w:drawing>
          <wp:inline distB="0" distT="0" distL="0" distR="0">
            <wp:extent cx="5951220" cy="1874520"/>
            <wp:effectExtent b="0" l="0" r="0" t="0"/>
            <wp:docPr descr="What are Douglas McGregor's Theory X and Theory Y: Process of Model of Motivation" id="1864341341" name="image2.jpg"/>
            <a:graphic>
              <a:graphicData uri="http://schemas.openxmlformats.org/drawingml/2006/picture">
                <pic:pic>
                  <pic:nvPicPr>
                    <pic:cNvPr descr="What are Douglas McGregor's Theory X and Theory Y: Process of Model of Motivation" id="0" name="image2.jpg"/>
                    <pic:cNvPicPr preferRelativeResize="0"/>
                  </pic:nvPicPr>
                  <pic:blipFill>
                    <a:blip r:embed="rId7"/>
                    <a:srcRect b="0" l="0" r="0" t="0"/>
                    <a:stretch>
                      <a:fillRect/>
                    </a:stretch>
                  </pic:blipFill>
                  <pic:spPr>
                    <a:xfrm>
                      <a:off x="0" y="0"/>
                      <a:ext cx="5951220" cy="1874520"/>
                    </a:xfrm>
                    <a:prstGeom prst="rect"/>
                    <a:ln/>
                  </pic:spPr>
                </pic:pic>
              </a:graphicData>
            </a:graphic>
          </wp:inline>
        </w:drawing>
      </w:r>
      <w:r w:rsidDel="00000000" w:rsidR="00000000" w:rsidRPr="00000000">
        <w:rPr>
          <w:rFonts w:ascii="Arial" w:cs="Arial" w:eastAsia="Arial" w:hAnsi="Arial"/>
        </w:rPr>
        <w:drawing>
          <wp:inline distB="0" distT="0" distL="0" distR="0">
            <wp:extent cx="6103620" cy="1851660"/>
            <wp:effectExtent b="0" l="0" r="0" t="0"/>
            <wp:docPr descr="Theory X, Y, Z: How to Motivate Yourself and Others At Work" id="1864341342" name="image1.jpg"/>
            <a:graphic>
              <a:graphicData uri="http://schemas.openxmlformats.org/drawingml/2006/picture">
                <pic:pic>
                  <pic:nvPicPr>
                    <pic:cNvPr descr="Theory X, Y, Z: How to Motivate Yourself and Others At Work" id="0" name="image1.jpg"/>
                    <pic:cNvPicPr preferRelativeResize="0"/>
                  </pic:nvPicPr>
                  <pic:blipFill>
                    <a:blip r:embed="rId8"/>
                    <a:srcRect b="0" l="0" r="0" t="0"/>
                    <a:stretch>
                      <a:fillRect/>
                    </a:stretch>
                  </pic:blipFill>
                  <pic:spPr>
                    <a:xfrm>
                      <a:off x="0" y="0"/>
                      <a:ext cx="6103620" cy="1851660"/>
                    </a:xfrm>
                    <a:prstGeom prst="rect"/>
                    <a:ln/>
                  </pic:spPr>
                </pic:pic>
              </a:graphicData>
            </a:graphic>
          </wp:inline>
        </w:drawing>
      </w:r>
      <w:r w:rsidDel="00000000" w:rsidR="00000000" w:rsidRPr="00000000">
        <w:rPr>
          <w:rtl w:val="0"/>
        </w:rPr>
      </w:r>
    </w:p>
    <w:p w:rsidR="00000000" w:rsidDel="00000000" w:rsidP="00000000" w:rsidRDefault="00000000" w:rsidRPr="00000000" w14:paraId="0000000E">
      <w:pPr>
        <w:jc w:val="center"/>
        <w:rPr>
          <w:rFonts w:ascii="Arial" w:cs="Arial" w:eastAsia="Arial" w:hAnsi="Arial"/>
        </w:rPr>
      </w:pPr>
      <w:r w:rsidDel="00000000" w:rsidR="00000000" w:rsidRPr="00000000">
        <w:rPr>
          <w:rtl w:val="0"/>
        </w:rPr>
      </w:r>
    </w:p>
    <w:p w:rsidR="00000000" w:rsidDel="00000000" w:rsidP="00000000" w:rsidRDefault="00000000" w:rsidRPr="00000000" w14:paraId="0000000F">
      <w:pPr>
        <w:jc w:val="center"/>
        <w:rPr>
          <w:rFonts w:ascii="Arial" w:cs="Arial" w:eastAsia="Arial" w:hAnsi="Arial"/>
        </w:rPr>
      </w:pPr>
      <w:r w:rsidDel="00000000" w:rsidR="00000000" w:rsidRPr="00000000">
        <w:rPr>
          <w:rFonts w:ascii="Arial" w:cs="Arial" w:eastAsia="Arial" w:hAnsi="Arial"/>
          <w:rtl w:val="0"/>
        </w:rPr>
        <w:t xml:space="preserve">Detailed Explanation of Theories X, Y &amp; Z</w:t>
      </w:r>
    </w:p>
    <w:p w:rsidR="00000000" w:rsidDel="00000000" w:rsidP="00000000" w:rsidRDefault="00000000" w:rsidRPr="00000000" w14:paraId="00000010">
      <w:pPr>
        <w:rPr>
          <w:rFonts w:ascii="Arial" w:cs="Arial" w:eastAsia="Arial" w:hAnsi="Arial"/>
        </w:rPr>
      </w:pPr>
      <w:r w:rsidDel="00000000" w:rsidR="00000000" w:rsidRPr="00000000">
        <w:rPr>
          <w:rFonts w:ascii="Arial" w:cs="Arial" w:eastAsia="Arial" w:hAnsi="Arial"/>
          <w:rtl w:val="0"/>
        </w:rPr>
        <w:t xml:space="preserve">In addition to the assumptions that are made by each of these theories, the beginnings of theories X and Y are also discussed. </w:t>
      </w:r>
    </w:p>
    <w:p w:rsidR="00000000" w:rsidDel="00000000" w:rsidP="00000000" w:rsidRDefault="00000000" w:rsidRPr="00000000" w14:paraId="00000011">
      <w:pPr>
        <w:rPr>
          <w:rFonts w:ascii="Arial" w:cs="Arial" w:eastAsia="Arial" w:hAnsi="Arial"/>
        </w:rPr>
      </w:pPr>
      <w:r w:rsidDel="00000000" w:rsidR="00000000" w:rsidRPr="00000000">
        <w:rPr>
          <w:rFonts w:ascii="Arial" w:cs="Arial" w:eastAsia="Arial" w:hAnsi="Arial"/>
          <w:rtl w:val="0"/>
        </w:rPr>
        <w:t xml:space="preserve">Both Theory X and Theory Y were presented to the general public for the first time the year 1960 by Douglas McGregor. These concepts offered a conceptual framework that paralleled two distinct sets of management viewpoints, which led to the development of the framework. Based on the concept that workers have a natural aversion to their duties and would do all in their power to avoid them, which is the cornerstone of Theory X, the theory is based on the assumption that workers have this inherent aversion. In accordance with this idea, in order to reach the required level of output, it is essential to influence, manage, direct, or threaten employees with disciplinary action in order to get the desired level of production with the intention of achieving the desired level of output. (McGregor, 1960; Tannenbaum &amp; Schmidt, 1973) It is compatible with authoritarian leadership styles and is especially appropriate for situations that place a focus on efficiency, organisation, and control from the top down. In addition, it is suitable for cultures that value control from the top down. It is also suitable with leadership styles that are based on a hierarchical structure. On the other hand, the foundation of Theory Y is that work is as natural as play or leisure, and that individuals will demonstrate self-direction and self-control if they are motivated to achieve their goals. This theory was developed by psychologists. Regarding the topic of work, this is the assumption that serves as the foundation for Theory Y. Individuals are capable of accomplishing their objectives, are able to exercise self-direction, and are willing to accept responsibility for their acts, as stated by this point of view. According to this point of view, the empowerment of workers and leadership that encourages engagement are both highly significant aspects of the working environment. Furthermore, according to the findings of the research that Laudon and Laudon conducted in the year 2020, it is consistent with contemporary approaches that place an emphasis on decentralisation, structures that are built on teams, and cultures that promote the flow of information. </w:t>
        <w:br w:type="textWrapping"/>
        <w:br w:type="textWrapping"/>
        <w:t xml:space="preserve">Possible Consequences for the Management Approach and Organisational Structure of the Organisation </w:t>
        <w:br w:type="textWrapping"/>
        <w:br w:type="textWrapping"/>
        <w:t xml:space="preserve">Companies whose management styles are characterised by being rigid, hierarchical, and performance-driven are often those that are dominated by the assumptions of Theory X. The vast majority of these businesses adhere to these trends as their primary fashion. In many instances, the success of these kinds of companies is contingent upon the implementation of stringent standards, effective monitoring, and standardised procedures. There is a possibility that this will lead to an increase in productivity in the near term; but, it also has the potential to inhibit innovation and bring the morale of the team down (Sethuraman &amp; Suresh, 2014).  In general, businesses that adhere to Theory Y are characterised by characteristics such as communication channels that are more open and structures that are flatter than those of other businesses. The training and development of workers, the provision of possibilities for advancement, and the encouraging of different ways to decision-making that involve collaboration are the primary emphases of managers. As a result of the research that was conducted by Carlos Pastor and Mayo (2008), it was discovered that transformational leadership, which is strongly associated with Theory Y, has the ability to increase the degree of organisational commitment and goal alignment among senior managers. It was demonstrated that this is the case. </w:t>
        <w:br w:type="textWrapping"/>
        <w:br w:type="textWrapping"/>
        <w:t xml:space="preserve">The Hybrid Approach is suggested by Theory Z as the best course of action. </w:t>
        <w:br w:type="textWrapping"/>
        <w:br w:type="textWrapping"/>
        <w:t xml:space="preserve">In 1981, William Ouchi wrote Theory Z, which was motivated by the achievements of Japanese management techniques throughout the 1970s and 1980s in terms of their level of success. Theory Z was inspired by the successes of Japanese management techniques. According to Ouchi (1981), the hybrid leadership paradigm known as Theory Z is created by combining the participatory principles of Theory Y with the organised discipline of Theory X. This results in the creation of the hybrid leadership paradigm. Additionally, it includes a cultural component that is based on trust, employment that is maintained for an extended length of time, and decision-making that is done in collaboration with others.  Businesses that adhere to the Theory Z worldview place an emphasis on providing a holistic care for their employees, fostering trust and loyalty among their workforce via the provision of consistent employment and shared accountability, and instilling a feeling of responsibility for the employees' overall health and well-being. In addition, employees are provided with cross-training in order to guarantee that they are well-versed in all sectors of the organisation. The process of making decisions is gradual but comprehensive, and employees are given the opportunity to participate in the process. For instance, Japanese firms such as Toyota and Sony are examples of corporations in which employees often remain with the same company for their whole careers and managers advance through the levels of the organisation. Among Japanese businesses, this is a standard operating procedure. </w:t>
        <w:br w:type="textWrapping"/>
      </w:r>
    </w:p>
    <w:p w:rsidR="00000000" w:rsidDel="00000000" w:rsidP="00000000" w:rsidRDefault="00000000" w:rsidRPr="00000000" w14:paraId="00000012">
      <w:pPr>
        <w:rPr>
          <w:rFonts w:ascii="Arial" w:cs="Arial" w:eastAsia="Arial" w:hAnsi="Arial"/>
        </w:rPr>
      </w:pPr>
      <w:r w:rsidDel="00000000" w:rsidR="00000000" w:rsidRPr="00000000">
        <w:rPr>
          <w:rFonts w:ascii="Arial" w:cs="Arial" w:eastAsia="Arial" w:hAnsi="Arial"/>
          <w:rtl w:val="0"/>
        </w:rPr>
        <w:t xml:space="preserve">Benefits that might be derived from each theory Theory X </w:t>
        <w:br w:type="textWrapping"/>
        <w:br w:type="textWrapping"/>
        <w:t xml:space="preserve">This feature involves the supply of clear directions and organised processes, both of which have the ability to increase performance in contexts that are routine-based or hierarchical. </w:t>
      </w:r>
    </w:p>
    <w:p w:rsidR="00000000" w:rsidDel="00000000" w:rsidP="00000000" w:rsidRDefault="00000000" w:rsidRPr="00000000" w14:paraId="00000013">
      <w:pPr>
        <w:rPr>
          <w:rFonts w:ascii="Arial" w:cs="Arial" w:eastAsia="Arial" w:hAnsi="Arial"/>
        </w:rPr>
      </w:pPr>
      <w:r w:rsidDel="00000000" w:rsidR="00000000" w:rsidRPr="00000000">
        <w:rPr>
          <w:rFonts w:ascii="Arial" w:cs="Arial" w:eastAsia="Arial" w:hAnsi="Arial"/>
          <w:rtl w:val="0"/>
        </w:rPr>
        <w:t xml:space="preserve">Clarity in Expectations: This characteristic features the provision of clear directions and structured procedures.</w:t>
        <w:br w:type="textWrapping"/>
        <w:t xml:space="preserve">It is helpful to use the following in situations that need high degrees of control or crisis: Particularly useful in times of crisis or when responsibilities need strict compliance, tight deadlines, or extensive management monitoring by the supervisor to be carried out. </w:t>
        <w:br w:type="textWrapping"/>
        <w:t xml:space="preserve">Immediate Results: A focus on control and direction may lead to the development of outputs that are both quick and quantitative. This is especially true in circumstances when standardisation is more important than inventiveness that is being done. </w:t>
        <w:br w:type="textWrapping"/>
        <w:br w:type="textWrapping"/>
        <w:t xml:space="preserve">A Theory of the Y </w:t>
        <w:br w:type="textWrapping"/>
        <w:t xml:space="preserve">There exists a connection between the empowerment of employees and increasing levels of engagement and pleasure among those employees. When it comes to employee empowerment, trust, autonomy, and the intrinsic motivation of workers are all given special attention. </w:t>
        <w:br w:type="textWrapping"/>
        <w:t xml:space="preserve">An environment that fosters a culture of continuous improvement is fostered by providing employees with opportunities to freely exchange ideas, independently find solutions to problems, and accept responsibility for their work. The promotion of inventiveness and originality is also encouraged. </w:t>
        <w:br w:type="textWrapping"/>
        <w:t xml:space="preserve">Alignment with Contemporary Industries: Ideally suited for dynamic, knowledge-intensive industries such as education, research, and technology, where adaptation and collaboration are of the highest significance, this approach is ideal for these fields. </w:t>
        <w:br w:type="textWrapping"/>
        <w:br w:type="textWrapping"/>
        <w:t xml:space="preserve">The theory of Z</w:t>
        <w:br w:type="textWrapping"/>
        <w:t xml:space="preserve">The organisational loyalty and retention approach lays an emphasis on work stability and long-term employment, which serves to enhance loyalty and minimise turnover. This strategy also helps to reduce employee turnover. </w:t>
        <w:br w:type="textWrapping"/>
        <w:t xml:space="preserve">What is indicated by the term "cohesive work environment" is the process of constructing a robust organisational culture that is based on mutual trust, consensus, and a thorough concern for the well-being of employees. </w:t>
        <w:br w:type="textWrapping"/>
        <w:t xml:space="preserve">One of the factors that leads to an improvement in morale and commitment is the promotion of shared ideas and collective responsibility, which eventually results in a workforce that is motivated and cohesive. </w:t>
        <w:br w:type="textWrapping"/>
        <w:br w:type="textWrapping"/>
        <w:t xml:space="preserve">The Limitations of Every Explanation The Constraints Put on Theory X </w:t>
        <w:br w:type="textWrapping"/>
        <w:t xml:space="preserve">There is a possibility that an excessive concentration on control might hinder creativity, bring about a decrease in morale, and lead to the formation of a toxic working environment. This is characterised by symptoms such as poor morale and micromanagement. </w:t>
        <w:br w:type="textWrapping"/>
        <w:t xml:space="preserve">In the end, this might lead to disengagement, increased absenteeism, and a high turnover rate among staff members. The lack of autonomy and confidence that employees have in their employment might be a contributing factor in employee resistance. </w:t>
        <w:br w:type="textWrapping"/>
        <w:t xml:space="preserve">It stifles growth because it limits the development of skills and restricts the possibility for innovation, so producing an environment that is not sustainable over the long term. </w:t>
        <w:br w:type="textWrapping"/>
        <w:br w:type="textWrapping"/>
        <w:t xml:space="preserve">A Theory of the Y </w:t>
        <w:br w:type="textWrapping"/>
        <w:t xml:space="preserve">Assumptions that are not grounded in reality: In this scenario, it is presumed that each and every individual is capable of self-management and self-motivation. It's possible that this assumption doesn't correctly reflect the wide range of personnel requirements or the different levels of maturity. </w:t>
        <w:br w:type="textWrapping"/>
        <w:t xml:space="preserve">The implementation of this resource-intensive strategy calls for a significant financial commitment in the form of training, mentoring, and infrastructure in order to make it possible for individuals to develop their independence and potential. </w:t>
        <w:br w:type="textWrapping"/>
        <w:t xml:space="preserve">Because there is no structure or clearly defined expectations in place, there is a likelihood of underperformance. This may cause certain individuals to fail to produce properly or lose concentration, which has the potential to lead to underperformance. </w:t>
        <w:br w:type="textWrapping"/>
        <w:br w:type="textWrapping"/>
        <w:t xml:space="preserve">The theory of Z </w:t>
        <w:br w:type="textWrapping"/>
        <w:t xml:space="preserve">When a focus is placed on stability and long-term employment, it can lead to rigidity, which makes it difficult to adapt quickly in industries that are continually developing. This can be a source of resistance to change. </w:t>
        <w:br w:type="textWrapping"/>
        <w:t xml:space="preserve">Because it is necessary for members of the organisation to be cohesive and in agreement with one another, a culture that is driven by consensus may slow down the decision-making process and be less responsive to the needs of the business. </w:t>
        <w:br w:type="textWrapping"/>
        <w:t xml:space="preserve">As a result of the fact that it was initially based on Japanese management techniques, the degree to which it is successful may vary depending on the cultural and business setting in which it is applied. </w:t>
        <w:br w:type="textWrapping"/>
        <w:br w:type="textWrapping"/>
      </w:r>
    </w:p>
    <w:p w:rsidR="00000000" w:rsidDel="00000000" w:rsidP="00000000" w:rsidRDefault="00000000" w:rsidRPr="00000000" w14:paraId="00000014">
      <w:pPr>
        <w:rPr>
          <w:rFonts w:ascii="Arial" w:cs="Arial" w:eastAsia="Arial" w:hAnsi="Arial"/>
        </w:rPr>
      </w:pPr>
      <w:r w:rsidDel="00000000" w:rsidR="00000000" w:rsidRPr="00000000">
        <w:rPr>
          <w:rFonts w:ascii="Arial" w:cs="Arial" w:eastAsia="Arial" w:hAnsi="Arial"/>
          <w:rtl w:val="0"/>
        </w:rPr>
        <w:t xml:space="preserve">The comparison and analysis of comparative issues, in addition to the influence of culture. </w:t>
        <w:br w:type="textWrapping"/>
        <w:br w:type="textWrapping"/>
        <w:t xml:space="preserve">A significant amount of influence is exerted on the manner in which these ideas are put into practise by the culture of the company, the culture of the nation, and the values that are held by the employees on an individual basis. For the purpose of illustrating this argument, Theory Z is consistent with collectivist civilisations such as Japan, which place a great importance on the cohesion and loyalty of their populous. To demonstrate this point, let's look at Japan. Individualistic cultures, such as the United States of America and the United Kingdom, which place a high emphasis on autonomy and self-expression, are congruent with Theory Y, as stated by Yang and Wei (2018). These cultures embrace the concept of self-expression and autonomy. These cultures are distinguished by the fact that they place a significant emphasis on the right to free expression.</w:t>
        <w:br w:type="textWrapping"/>
        <w:br w:type="textWrapping"/>
        <w:t xml:space="preserve">In order to achieve success in multicultural organisations, leaders typically incorporate aspects of all three theories into the policies and processes that they put into place. A manager in a global technology company may, for instance, apply Theory Y while working with creative teams in the United Kingdom, Theory Z when communicating with stakeholders in Japan, and Theory X when managing operational compliance in logistics hubs, amongst other scenarios. These are just few examples. These examples are only a few of the many that are shown here. </w:t>
        <w:br w:type="textWrapping"/>
        <w:br w:type="textWrapping"/>
        <w:t xml:space="preserve">An additional factor that comes into play is the disparities that exist between the generations that are now in existence. It is believed that employees who are members of Generation Z and Millennials are more likely to respond positively to methods that are values-driven and participatory, such as those advocated by Theory Y and Z. This is because these methods are more likely to be perceived as a good experience. Therefore, this is due to the fact that these methods are more likely to be viewed as being more successful. According to Solinger et al.'s research from 2020, it is probable that older generations are more used to hierarchical organisations that younger generations. </w:t>
        <w:br w:type="textWrapping"/>
        <w:br w:type="textWrapping"/>
        <w:t xml:space="preserve">It would appear that both Theory Y and Theory Z are experiencing a growing level of significance in the contemporary corporate environment, which is characterised by several factors such as agile processes, digital transformation, and remote work. According to McCauley and Palus (2021), these theories advocate for decentralised decision-making, information sharing, and employee empowerment, all of which are essential requirements for innovation and resilience when it comes to an organisation. Equally important is the fact that knowledge sharing is closely related to employee empowerment. </w:t>
        <w:br w:type="textWrapping"/>
        <w:br w:type="textWrapping"/>
        <w:t xml:space="preserve">However, at times of crisis, like the COVID-19 pandemic, certain components of Theory X were brought back into action. This was done in order to ensure that safety measures were always followed and that control was always maintained. This underlines the demand for dynamic leadership that is able to shift between multiple conceptions based on both internal and external aspects of the scenario, as indicated by the research that Chima and Gutman did in the year 2020. This research was done in the year 2020. </w:t>
        <w:br w:type="textWrapping"/>
      </w:r>
    </w:p>
    <w:p w:rsidR="00000000" w:rsidDel="00000000" w:rsidP="00000000" w:rsidRDefault="00000000" w:rsidRPr="00000000" w14:paraId="00000015">
      <w:pPr>
        <w:jc w:val="center"/>
        <w:rPr>
          <w:rFonts w:ascii="Arial" w:cs="Arial" w:eastAsia="Arial" w:hAnsi="Arial"/>
        </w:rPr>
      </w:pPr>
      <w:r w:rsidDel="00000000" w:rsidR="00000000" w:rsidRPr="00000000">
        <w:rPr>
          <w:rtl w:val="0"/>
        </w:rPr>
      </w:r>
    </w:p>
    <w:p w:rsidR="00000000" w:rsidDel="00000000" w:rsidP="00000000" w:rsidRDefault="00000000" w:rsidRPr="00000000" w14:paraId="00000016">
      <w:pPr>
        <w:jc w:val="center"/>
        <w:rPr>
          <w:rFonts w:ascii="Arial" w:cs="Arial" w:eastAsia="Arial" w:hAnsi="Arial"/>
        </w:rPr>
      </w:pPr>
      <w:r w:rsidDel="00000000" w:rsidR="00000000" w:rsidRPr="00000000">
        <w:rPr>
          <w:rFonts w:ascii="Arial" w:cs="Arial" w:eastAsia="Arial" w:hAnsi="Arial"/>
          <w:rtl w:val="0"/>
        </w:rPr>
        <w:t xml:space="preserve">Situational Leadership and Organisational Example</w:t>
      </w:r>
    </w:p>
    <w:p w:rsidR="00000000" w:rsidDel="00000000" w:rsidP="00000000" w:rsidRDefault="00000000" w:rsidRPr="00000000" w14:paraId="00000017">
      <w:pPr>
        <w:rPr>
          <w:rFonts w:ascii="Arial" w:cs="Arial" w:eastAsia="Arial" w:hAnsi="Arial"/>
        </w:rPr>
      </w:pPr>
      <w:r w:rsidDel="00000000" w:rsidR="00000000" w:rsidRPr="00000000">
        <w:rPr>
          <w:rtl w:val="0"/>
        </w:rPr>
      </w:r>
    </w:p>
    <w:p w:rsidR="00000000" w:rsidDel="00000000" w:rsidP="00000000" w:rsidRDefault="00000000" w:rsidRPr="00000000" w14:paraId="00000018">
      <w:pPr>
        <w:rPr>
          <w:rFonts w:ascii="Arial" w:cs="Arial" w:eastAsia="Arial" w:hAnsi="Arial"/>
        </w:rPr>
      </w:pPr>
      <w:r w:rsidDel="00000000" w:rsidR="00000000" w:rsidRPr="00000000">
        <w:rPr>
          <w:rFonts w:ascii="Arial" w:cs="Arial" w:eastAsia="Arial" w:hAnsi="Arial"/>
          <w:rtl w:val="0"/>
        </w:rPr>
        <w:t xml:space="preserve">The nature of this leadership style is situational. </w:t>
        <w:br w:type="textWrapping"/>
        <w:br w:type="textWrapping"/>
        <w:t xml:space="preserve">The idea of situational leadership was established by Hersey and Blanchard (1982), and it claims that the degree of preparedness of followers is a significant aspect in determining the efficacy of leadership. This theory was developed in the context of a number of different situations. It differentiates between the following four styles:</w:t>
        <w:br w:type="textWrapping"/>
        <w:br w:type="textWrapping"/>
        <w:t xml:space="preserve">It is the duty of the leader to provide unambiguous instructions and to keep a careful eye on the tasks that are being carried out. A suitable option for individuals who possess a moderate level of commitment and expertise. </w:t>
        <w:br w:type="textWrapping"/>
        <w:t xml:space="preserve">When it comes to selling (coaching), the leader should make the available options clear and solicit constructive criticism. Ideal for those who have a low level of ability but a high level of dedication. </w:t>
        <w:br w:type="textWrapping"/>
        <w:t xml:space="preserve">In addition to taking part in the decision-making process (supportive), the leader also functions as a facilitator for the process. Appropriate for someone who possesses a great deal of competence but little self-assurance. </w:t>
        <w:br w:type="textWrapping"/>
        <w:t xml:space="preserve">It is a form of transfer that occurs when a leader transfers responsibility to their followers. able to sustain high levels of dedication and experience in the field. </w:t>
        <w:br w:type="textWrapping"/>
        <w:t xml:space="preserve">That there is no one style that is suitable for every situation is compatible with this paradigm, which states that there is no such thing. It is necessary for leaders to carry out a needs assessment in order to determine how well they can accommodate the requirements of their team. </w:t>
        <w:br w:type="textWrapping"/>
        <w:br w:type="textWrapping"/>
        <w:t xml:space="preserve">Implementing Google as a software program </w:t>
        <w:br w:type="textWrapping"/>
        <w:br w:type="textWrapping"/>
        <w:t xml:space="preserve">Creative thinking, personal autonomy, and a sense of psychological security are all fostered inside Google's workforce by the company's organisational culture. It is characterised by a leadership style that is mostly decentralised, and it has a flat organisational structure that provides employees with the authority to move ahead and take initiative. According to Theory Y, the project teams at Google usually operate with a high degree of autonomy. As a result, it is necessary for individuals in leadership positions to adopt strategies that are both participative and delegative. However, during the stages of product launch or crisis reaction scenarios, more directive styles (Theory X) are momentarily utilised. This is in contrast to the situation described above. </w:t>
        <w:br w:type="textWrapping"/>
        <w:t xml:space="preserve">During the process of implementing a crucial software upgrade, for instance, the executives of Google set stringent schedules, allocated specific responsibilities, and reviewed the status of the implementation on a regular basis throughout the process. A leadership style that is telling or prescriptive is characterised by all of these characteristics. Following the restoration of stability, the leadership resorted to a participatory strategy, which included the engagement of teams in retrospectives and feedback sessions, as shown by the research conducted by Chima and Gutman in the year 2020. </w:t>
        <w:br w:type="textWrapping"/>
        <w:t xml:space="preserve">One example of the benefits that situational leadership gives to the society we live in on a daily basis is the adaptability associated with leadership. It makes it feasible for Google to swiftly adapt, stimulate innovation, and maintain a culture of high performance inside the firm, all while ensuring that people are content with their work. </w:t>
        <w:br w:type="textWrapping"/>
        <w:br w:type="textWrapping"/>
        <w:t xml:space="preserve">Consequences Relating to a Wider Scope </w:t>
        <w:br w:type="textWrapping"/>
        <w:br w:type="textWrapping"/>
        <w:t xml:space="preserve">The concept of situational leadership pertains to the provision of a framework that is flexible and can be utilised to fit the various requirements of a workforce. It is an extremely successful strategy in today's multi-generational and multicultural workplace, where employees differ in terms of their degree of competence, their level of motivation, and their expectations. In addition, multicultural workplaces are becoming increasingly diverse. Additionally, it makes agile project management and hybrid work arrangements easier to implement, both of which are vital in circumstances when flexibility is of the utmost importance or need. </w:t>
        <w:br w:type="textWrapping"/>
        <w:t xml:space="preserve">On the other hand, in order to achieve success, leaders need to possess strong diagnostic abilities, emotional intelligence, and the ability to transition styles without sacrificing their authenticity. In addition to this, it is necessary to have the support of the organisation in terms of the training, the culture, and the feedback systems. </w:t>
      </w:r>
    </w:p>
    <w:p w:rsidR="00000000" w:rsidDel="00000000" w:rsidP="00000000" w:rsidRDefault="00000000" w:rsidRPr="00000000" w14:paraId="00000019">
      <w:pPr>
        <w:rPr>
          <w:rFonts w:ascii="Arial" w:cs="Arial" w:eastAsia="Arial" w:hAnsi="Arial"/>
        </w:rPr>
      </w:pPr>
      <w:r w:rsidDel="00000000" w:rsidR="00000000" w:rsidRPr="00000000">
        <w:rPr>
          <w:rtl w:val="0"/>
        </w:rPr>
      </w:r>
    </w:p>
    <w:p w:rsidR="00000000" w:rsidDel="00000000" w:rsidP="00000000" w:rsidRDefault="00000000" w:rsidRPr="00000000" w14:paraId="0000001A">
      <w:pPr>
        <w:rPr>
          <w:rFonts w:ascii="Arial" w:cs="Arial" w:eastAsia="Arial" w:hAnsi="Arial"/>
        </w:rPr>
      </w:pPr>
      <w:r w:rsidDel="00000000" w:rsidR="00000000" w:rsidRPr="00000000">
        <w:rPr>
          <w:rFonts w:ascii="Arial" w:cs="Arial" w:eastAsia="Arial" w:hAnsi="Arial"/>
          <w:rtl w:val="0"/>
        </w:rPr>
        <w:t xml:space="preserve">Conclusion</w:t>
      </w:r>
    </w:p>
    <w:p w:rsidR="00000000" w:rsidDel="00000000" w:rsidP="00000000" w:rsidRDefault="00000000" w:rsidRPr="00000000" w14:paraId="0000001B">
      <w:pPr>
        <w:rPr>
          <w:rFonts w:ascii="Arial" w:cs="Arial" w:eastAsia="Arial" w:hAnsi="Arial"/>
        </w:rPr>
      </w:pPr>
      <w:r w:rsidDel="00000000" w:rsidR="00000000" w:rsidRPr="00000000">
        <w:rPr>
          <w:rFonts w:ascii="Arial" w:cs="Arial" w:eastAsia="Arial" w:hAnsi="Arial"/>
          <w:rtl w:val="0"/>
        </w:rPr>
        <w:br w:type="textWrapping"/>
        <w:t xml:space="preserve">There are three leadership theories: X, Y, and Z. These theories offer essential insights into the manner in which managers perceive and engage with their workforce. There is a possibility that the command-and-control technique found in Theory X might prove to be advantageous in situations that include a high level of compliance or high levels of risk. Theory Y is ideally suited for modern businesses that are knowledge-intensive since it focusses an emphasis on innovation and empowerment. This makes it an ideal choice for these kinds of organisations. For the purpose of fostering loyalty and long-term growth, the framework of Theory Z combines the concepts of structure and cultural sensitivity. The flip side of the coin is that there is no one theory that can be used in every situation. To be a great leader, it is vital to not only comprehend these ideas but also cultivate the capacity to apply them in a wide range of situations. For the purpose of fulfilling this criterion, situational leadership fosters adaptability that is contingent on the tasks that are currently being performed, the level of maturity of the team, and the goals that the organisation has set for itself. </w:t>
        <w:br w:type="textWrapping"/>
        <w:br w:type="textWrapping"/>
        <w:t xml:space="preserve">The use of Google as an illustration highlights how it is possible to achieve success by blending a diversity of leadership styles within one organisational structure. When it comes to coping with uncertainty, controlling performance, and supporting the growth of staff members, leaders who are able to switch between directive and participative modes in a fluid manner are more equipped. This cross-sectional approach reflects both the complexity of modern leadership and the necessity of striking a balance between structure and autonomy. Both of these aspects are represented in the overall strategy. The conclusion is that leadership is not about slavishly adhering to a particular philosophy; rather, it is about having the capacity to understand when and how to use a range of styles and approaches. In today's business world, it is the duty of firms to make investments in leadership development, to encourage reflective practice, and to foster cultures that are receptive of a diversity of leadership styles. They are able to strengthen their resilience, push innovation, and build teams that perform extraordinarily effectively as a result of their actions. </w:t>
      </w:r>
    </w:p>
    <w:p w:rsidR="00000000" w:rsidDel="00000000" w:rsidP="00000000" w:rsidRDefault="00000000" w:rsidRPr="00000000" w14:paraId="0000001C">
      <w:pPr>
        <w:rPr>
          <w:rFonts w:ascii="Arial" w:cs="Arial" w:eastAsia="Arial" w:hAnsi="Arial"/>
        </w:rPr>
      </w:pPr>
      <w:r w:rsidDel="00000000" w:rsidR="00000000" w:rsidRPr="00000000">
        <w:rPr>
          <w:rtl w:val="0"/>
        </w:rPr>
      </w:r>
    </w:p>
    <w:p w:rsidR="00000000" w:rsidDel="00000000" w:rsidP="00000000" w:rsidRDefault="00000000" w:rsidRPr="00000000" w14:paraId="0000001D">
      <w:pPr>
        <w:rPr>
          <w:rFonts w:ascii="Arial" w:cs="Arial" w:eastAsia="Arial" w:hAnsi="Arial"/>
        </w:rPr>
      </w:pPr>
      <w:r w:rsidDel="00000000" w:rsidR="00000000" w:rsidRPr="00000000">
        <w:rPr>
          <w:rtl w:val="0"/>
        </w:rPr>
      </w:r>
    </w:p>
    <w:p w:rsidR="00000000" w:rsidDel="00000000" w:rsidP="00000000" w:rsidRDefault="00000000" w:rsidRPr="00000000" w14:paraId="0000001E">
      <w:pPr>
        <w:rPr>
          <w:rFonts w:ascii="Arial" w:cs="Arial" w:eastAsia="Arial" w:hAnsi="Arial"/>
        </w:rPr>
      </w:pPr>
      <w:r w:rsidDel="00000000" w:rsidR="00000000" w:rsidRPr="00000000">
        <w:rPr>
          <w:rtl w:val="0"/>
        </w:rPr>
      </w:r>
    </w:p>
    <w:p w:rsidR="00000000" w:rsidDel="00000000" w:rsidP="00000000" w:rsidRDefault="00000000" w:rsidRPr="00000000" w14:paraId="0000001F">
      <w:pPr>
        <w:rPr>
          <w:rFonts w:ascii="Arial" w:cs="Arial" w:eastAsia="Arial" w:hAnsi="Arial"/>
        </w:rPr>
      </w:pPr>
      <w:r w:rsidDel="00000000" w:rsidR="00000000" w:rsidRPr="00000000">
        <w:rPr>
          <w:rFonts w:ascii="Arial" w:cs="Arial" w:eastAsia="Arial" w:hAnsi="Arial"/>
          <w:b w:val="1"/>
          <w:rtl w:val="0"/>
        </w:rPr>
        <w:t xml:space="preserve">References</w:t>
      </w:r>
      <w:r w:rsidDel="00000000" w:rsidR="00000000" w:rsidRPr="00000000">
        <w:rPr>
          <w:rtl w:val="0"/>
        </w:rPr>
      </w:r>
    </w:p>
    <w:p w:rsidR="00000000" w:rsidDel="00000000" w:rsidP="00000000" w:rsidRDefault="00000000" w:rsidRPr="00000000" w14:paraId="00000020">
      <w:pPr>
        <w:rPr>
          <w:rFonts w:ascii="Arial" w:cs="Arial" w:eastAsia="Arial" w:hAnsi="Arial"/>
          <w:b w:val="1"/>
          <w:i w:val="1"/>
        </w:rPr>
      </w:pPr>
      <w:r w:rsidDel="00000000" w:rsidR="00000000" w:rsidRPr="00000000">
        <w:rPr>
          <w:rFonts w:ascii="Arial" w:cs="Arial" w:eastAsia="Arial" w:hAnsi="Arial"/>
          <w:b w:val="1"/>
          <w:i w:val="1"/>
          <w:rtl w:val="0"/>
        </w:rPr>
        <w:t xml:space="preserve">Blake, R.R. &amp; Mouton, J.S. (1985). The Managerial Grid III: A New Look at the Classic That Has Boosted Productivity and Profits for Thousands of Corporations Worldwide. Houston, TX: Gulf Publishing Company.</w:t>
      </w:r>
    </w:p>
    <w:p w:rsidR="00000000" w:rsidDel="00000000" w:rsidP="00000000" w:rsidRDefault="00000000" w:rsidRPr="00000000" w14:paraId="00000021">
      <w:pPr>
        <w:rPr>
          <w:rFonts w:ascii="Arial" w:cs="Arial" w:eastAsia="Arial" w:hAnsi="Arial"/>
          <w:b w:val="1"/>
          <w:i w:val="1"/>
        </w:rPr>
      </w:pPr>
      <w:r w:rsidDel="00000000" w:rsidR="00000000" w:rsidRPr="00000000">
        <w:rPr>
          <w:rFonts w:ascii="Arial" w:cs="Arial" w:eastAsia="Arial" w:hAnsi="Arial"/>
          <w:b w:val="1"/>
          <w:i w:val="1"/>
          <w:rtl w:val="0"/>
        </w:rPr>
        <w:t xml:space="preserve">Chima, A. &amp; Gutman, R. (2020). What it takes to lead through an era of exponential change. Harvard Business Review. Available at: </w:t>
      </w:r>
      <w:hyperlink r:id="rId9">
        <w:r w:rsidDel="00000000" w:rsidR="00000000" w:rsidRPr="00000000">
          <w:rPr>
            <w:rFonts w:ascii="Arial" w:cs="Arial" w:eastAsia="Arial" w:hAnsi="Arial"/>
            <w:b w:val="1"/>
            <w:i w:val="1"/>
            <w:color w:val="0563c1"/>
            <w:u w:val="single"/>
            <w:rtl w:val="0"/>
          </w:rPr>
          <w:t xml:space="preserve">https://hbr.org/2020/10/what-it-takes-to-lead-through-an-era-of-exponential-change</w:t>
        </w:r>
      </w:hyperlink>
      <w:r w:rsidDel="00000000" w:rsidR="00000000" w:rsidRPr="00000000">
        <w:rPr>
          <w:rFonts w:ascii="Arial" w:cs="Arial" w:eastAsia="Arial" w:hAnsi="Arial"/>
          <w:b w:val="1"/>
          <w:i w:val="1"/>
          <w:rtl w:val="0"/>
        </w:rPr>
        <w:t xml:space="preserve"> [Accessed 2 Apr. 2025].</w:t>
      </w:r>
    </w:p>
    <w:p w:rsidR="00000000" w:rsidDel="00000000" w:rsidP="00000000" w:rsidRDefault="00000000" w:rsidRPr="00000000" w14:paraId="00000022">
      <w:pPr>
        <w:rPr>
          <w:rFonts w:ascii="Arial" w:cs="Arial" w:eastAsia="Arial" w:hAnsi="Arial"/>
          <w:b w:val="1"/>
          <w:i w:val="1"/>
        </w:rPr>
      </w:pPr>
      <w:r w:rsidDel="00000000" w:rsidR="00000000" w:rsidRPr="00000000">
        <w:rPr>
          <w:rFonts w:ascii="Arial" w:cs="Arial" w:eastAsia="Arial" w:hAnsi="Arial"/>
          <w:b w:val="1"/>
          <w:i w:val="1"/>
          <w:rtl w:val="0"/>
        </w:rPr>
        <w:t xml:space="preserve">Laudon, K.C. &amp; Laudon, J.P. (2020). Management Information Systems: Managing the Digital Firm. 16th ed. Harlow, UK: Pearson Education.</w:t>
      </w:r>
    </w:p>
    <w:p w:rsidR="00000000" w:rsidDel="00000000" w:rsidP="00000000" w:rsidRDefault="00000000" w:rsidRPr="00000000" w14:paraId="00000023">
      <w:pPr>
        <w:rPr>
          <w:rFonts w:ascii="Arial" w:cs="Arial" w:eastAsia="Arial" w:hAnsi="Arial"/>
          <w:b w:val="1"/>
          <w:i w:val="1"/>
        </w:rPr>
      </w:pPr>
      <w:r w:rsidDel="00000000" w:rsidR="00000000" w:rsidRPr="00000000">
        <w:rPr>
          <w:rFonts w:ascii="Arial" w:cs="Arial" w:eastAsia="Arial" w:hAnsi="Arial"/>
          <w:b w:val="1"/>
          <w:i w:val="1"/>
          <w:rtl w:val="0"/>
        </w:rPr>
        <w:t xml:space="preserve">McCauley, C.D. &amp; Palus, C.J. (2021). Developing the theory and practice of leadership development: A relational view. The Leadership Quarterly, 32(5), Article 101456.</w:t>
      </w:r>
    </w:p>
    <w:p w:rsidR="00000000" w:rsidDel="00000000" w:rsidP="00000000" w:rsidRDefault="00000000" w:rsidRPr="00000000" w14:paraId="00000024">
      <w:pPr>
        <w:rPr>
          <w:rFonts w:ascii="Arial" w:cs="Arial" w:eastAsia="Arial" w:hAnsi="Arial"/>
          <w:b w:val="1"/>
          <w:i w:val="1"/>
        </w:rPr>
      </w:pPr>
      <w:r w:rsidDel="00000000" w:rsidR="00000000" w:rsidRPr="00000000">
        <w:rPr>
          <w:rFonts w:ascii="Arial" w:cs="Arial" w:eastAsia="Arial" w:hAnsi="Arial"/>
          <w:b w:val="1"/>
          <w:i w:val="1"/>
          <w:rtl w:val="0"/>
        </w:rPr>
        <w:t xml:space="preserve">McGregor, D. (1960). The Human Side of Enterprise. New York: McGraw-Hill.</w:t>
      </w:r>
    </w:p>
    <w:p w:rsidR="00000000" w:rsidDel="00000000" w:rsidP="00000000" w:rsidRDefault="00000000" w:rsidRPr="00000000" w14:paraId="00000025">
      <w:pPr>
        <w:rPr>
          <w:rFonts w:ascii="Arial" w:cs="Arial" w:eastAsia="Arial" w:hAnsi="Arial"/>
          <w:b w:val="1"/>
          <w:i w:val="1"/>
        </w:rPr>
      </w:pPr>
      <w:r w:rsidDel="00000000" w:rsidR="00000000" w:rsidRPr="00000000">
        <w:rPr>
          <w:rFonts w:ascii="Arial" w:cs="Arial" w:eastAsia="Arial" w:hAnsi="Arial"/>
          <w:b w:val="1"/>
          <w:i w:val="1"/>
          <w:rtl w:val="0"/>
        </w:rPr>
        <w:t xml:space="preserve">Ouchi, W.G. (1981). Theory Z: How American Business Can Meet the Japanese Challenge. Reading, MA: Addison-Wesley.</w:t>
      </w:r>
    </w:p>
    <w:p w:rsidR="00000000" w:rsidDel="00000000" w:rsidP="00000000" w:rsidRDefault="00000000" w:rsidRPr="00000000" w14:paraId="00000026">
      <w:pPr>
        <w:rPr>
          <w:rFonts w:ascii="Arial" w:cs="Arial" w:eastAsia="Arial" w:hAnsi="Arial"/>
          <w:b w:val="1"/>
          <w:i w:val="1"/>
        </w:rPr>
      </w:pPr>
      <w:r w:rsidDel="00000000" w:rsidR="00000000" w:rsidRPr="00000000">
        <w:rPr>
          <w:rFonts w:ascii="Arial" w:cs="Arial" w:eastAsia="Arial" w:hAnsi="Arial"/>
          <w:b w:val="1"/>
          <w:i w:val="1"/>
          <w:rtl w:val="0"/>
        </w:rPr>
        <w:t xml:space="preserve">Pastor, J.C. &amp; Mayo, M. (2008). Transformational leadership among Spanish upper echelons: The role of managerial values and goal orientation. Leadership &amp; Organization Development Journal, 29(4), pp. 340–358.</w:t>
      </w:r>
    </w:p>
    <w:p w:rsidR="00000000" w:rsidDel="00000000" w:rsidP="00000000" w:rsidRDefault="00000000" w:rsidRPr="00000000" w14:paraId="00000027">
      <w:pPr>
        <w:rPr>
          <w:rFonts w:ascii="Arial" w:cs="Arial" w:eastAsia="Arial" w:hAnsi="Arial"/>
          <w:b w:val="1"/>
          <w:i w:val="1"/>
        </w:rPr>
      </w:pPr>
      <w:r w:rsidDel="00000000" w:rsidR="00000000" w:rsidRPr="00000000">
        <w:rPr>
          <w:rFonts w:ascii="Arial" w:cs="Arial" w:eastAsia="Arial" w:hAnsi="Arial"/>
          <w:b w:val="1"/>
          <w:i w:val="1"/>
          <w:rtl w:val="0"/>
        </w:rPr>
        <w:t xml:space="preserve">Sethuraman, K. &amp; Suresh, J. (2014). Effective leadership styles. International Business Research, 7(9), pp. 165–172.</w:t>
      </w:r>
    </w:p>
    <w:p w:rsidR="00000000" w:rsidDel="00000000" w:rsidP="00000000" w:rsidRDefault="00000000" w:rsidRPr="00000000" w14:paraId="00000028">
      <w:pPr>
        <w:rPr>
          <w:rFonts w:ascii="Arial" w:cs="Arial" w:eastAsia="Arial" w:hAnsi="Arial"/>
          <w:b w:val="1"/>
          <w:i w:val="1"/>
        </w:rPr>
      </w:pPr>
      <w:r w:rsidDel="00000000" w:rsidR="00000000" w:rsidRPr="00000000">
        <w:rPr>
          <w:rFonts w:ascii="Arial" w:cs="Arial" w:eastAsia="Arial" w:hAnsi="Arial"/>
          <w:b w:val="1"/>
          <w:i w:val="1"/>
          <w:rtl w:val="0"/>
        </w:rPr>
        <w:t xml:space="preserve">Solinger, O.N., Jansen, P.G.W. &amp; Cornelissen, J.P. (2020). The emergence of moral leadership. Academy of Management Review, 45(3), pp. 504–527.</w:t>
      </w:r>
    </w:p>
    <w:p w:rsidR="00000000" w:rsidDel="00000000" w:rsidP="00000000" w:rsidRDefault="00000000" w:rsidRPr="00000000" w14:paraId="00000029">
      <w:pPr>
        <w:rPr>
          <w:rFonts w:ascii="Arial" w:cs="Arial" w:eastAsia="Arial" w:hAnsi="Arial"/>
          <w:b w:val="1"/>
          <w:i w:val="1"/>
        </w:rPr>
      </w:pPr>
      <w:r w:rsidDel="00000000" w:rsidR="00000000" w:rsidRPr="00000000">
        <w:rPr>
          <w:rFonts w:ascii="Arial" w:cs="Arial" w:eastAsia="Arial" w:hAnsi="Arial"/>
          <w:b w:val="1"/>
          <w:i w:val="1"/>
          <w:rtl w:val="0"/>
        </w:rPr>
        <w:t xml:space="preserve">Tannenbaum, R. &amp; Schmidt, W.H. (1973). How to choose a leadership pattern. Harvard Business Review, 51(3), pp. 162–180. Available at: </w:t>
      </w:r>
      <w:hyperlink r:id="rId10">
        <w:r w:rsidDel="00000000" w:rsidR="00000000" w:rsidRPr="00000000">
          <w:rPr>
            <w:rFonts w:ascii="Arial" w:cs="Arial" w:eastAsia="Arial" w:hAnsi="Arial"/>
            <w:b w:val="1"/>
            <w:i w:val="1"/>
            <w:color w:val="0563c1"/>
            <w:u w:val="single"/>
            <w:rtl w:val="0"/>
          </w:rPr>
          <w:t xml:space="preserve">https://hbr.org/1973/05/how-to-choose-a-leadership-pattern</w:t>
        </w:r>
      </w:hyperlink>
      <w:r w:rsidDel="00000000" w:rsidR="00000000" w:rsidRPr="00000000">
        <w:rPr>
          <w:rFonts w:ascii="Arial" w:cs="Arial" w:eastAsia="Arial" w:hAnsi="Arial"/>
          <w:b w:val="1"/>
          <w:i w:val="1"/>
          <w:rtl w:val="0"/>
        </w:rPr>
        <w:t xml:space="preserve"> [Accessed 2 Apr. 2025].</w:t>
      </w:r>
    </w:p>
    <w:p w:rsidR="00000000" w:rsidDel="00000000" w:rsidP="00000000" w:rsidRDefault="00000000" w:rsidRPr="00000000" w14:paraId="0000002A">
      <w:pPr>
        <w:rPr>
          <w:rFonts w:ascii="Arial" w:cs="Arial" w:eastAsia="Arial" w:hAnsi="Arial"/>
          <w:b w:val="1"/>
          <w:i w:val="1"/>
        </w:rPr>
      </w:pPr>
      <w:r w:rsidDel="00000000" w:rsidR="00000000" w:rsidRPr="00000000">
        <w:rPr>
          <w:rFonts w:ascii="Arial" w:cs="Arial" w:eastAsia="Arial" w:hAnsi="Arial"/>
          <w:b w:val="1"/>
          <w:i w:val="1"/>
          <w:rtl w:val="0"/>
        </w:rPr>
        <w:t xml:space="preserve">Yang, Q. &amp; Wei, H. (2018). The impact of ethical leadership on organizational citizenship behavior: The moderating role of workplace ostracism. Leadership &amp; Organization Development Journal, 39(1), pp. 100–113.</w:t>
      </w:r>
    </w:p>
    <w:p w:rsidR="00000000" w:rsidDel="00000000" w:rsidP="00000000" w:rsidRDefault="00000000" w:rsidRPr="00000000" w14:paraId="0000002B">
      <w:pPr>
        <w:rPr>
          <w:rFonts w:ascii="Arial" w:cs="Arial" w:eastAsia="Arial" w:hAnsi="Arial"/>
          <w:b w:val="1"/>
          <w:i w:val="1"/>
        </w:rPr>
      </w:pPr>
      <w:r w:rsidDel="00000000" w:rsidR="00000000" w:rsidRPr="00000000">
        <w:rPr>
          <w:rtl w:val="0"/>
        </w:rPr>
      </w:r>
    </w:p>
    <w:p w:rsidR="00000000" w:rsidDel="00000000" w:rsidP="00000000" w:rsidRDefault="00000000" w:rsidRPr="00000000" w14:paraId="0000002C">
      <w:pPr>
        <w:rPr>
          <w:rFonts w:ascii="Arial" w:cs="Arial" w:eastAsia="Arial" w:hAnsi="Arial"/>
          <w:b w:val="1"/>
          <w:i w:val="1"/>
        </w:rPr>
      </w:pPr>
      <w:r w:rsidDel="00000000" w:rsidR="00000000" w:rsidRPr="00000000">
        <w:rPr>
          <w:rtl w:val="0"/>
        </w:rPr>
      </w:r>
    </w:p>
    <w:p w:rsidR="00000000" w:rsidDel="00000000" w:rsidP="00000000" w:rsidRDefault="00000000" w:rsidRPr="00000000" w14:paraId="0000002D">
      <w:pPr>
        <w:rPr>
          <w:rFonts w:ascii="Arial" w:cs="Arial" w:eastAsia="Arial" w:hAnsi="Arial"/>
          <w:b w:val="1"/>
          <w:i w:val="1"/>
        </w:rPr>
      </w:pPr>
      <w:r w:rsidDel="00000000" w:rsidR="00000000" w:rsidRPr="00000000">
        <w:rPr>
          <w:rtl w:val="0"/>
        </w:rPr>
      </w:r>
    </w:p>
    <w:p w:rsidR="00000000" w:rsidDel="00000000" w:rsidP="00000000" w:rsidRDefault="00000000" w:rsidRPr="00000000" w14:paraId="0000002E">
      <w:pPr>
        <w:rPr>
          <w:rFonts w:ascii="Arial" w:cs="Arial" w:eastAsia="Arial" w:hAnsi="Arial"/>
          <w:b w:val="1"/>
          <w:i w:val="1"/>
        </w:rPr>
      </w:pPr>
      <w:r w:rsidDel="00000000" w:rsidR="00000000" w:rsidRPr="00000000">
        <w:rPr>
          <w:rtl w:val="0"/>
        </w:rPr>
      </w:r>
    </w:p>
    <w:sectPr>
      <w:pgSz w:h="16838" w:w="11906" w:orient="portrait"/>
      <w:pgMar w:bottom="1134" w:top="1417" w:left="1134" w:right="1134"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80" w:before="360" w:lineRule="auto"/>
    </w:pPr>
    <w:rPr>
      <w:rFonts w:ascii="Calibri" w:cs="Calibri" w:eastAsia="Calibri" w:hAnsi="Calibri"/>
      <w:color w:val="2f5496"/>
      <w:sz w:val="40"/>
      <w:szCs w:val="40"/>
    </w:rPr>
  </w:style>
  <w:style w:type="paragraph" w:styleId="Heading2">
    <w:name w:val="heading 2"/>
    <w:basedOn w:val="Normal"/>
    <w:next w:val="Normal"/>
    <w:pPr>
      <w:keepNext w:val="1"/>
      <w:keepLines w:val="1"/>
      <w:spacing w:after="80" w:before="160" w:lineRule="auto"/>
    </w:pPr>
    <w:rPr>
      <w:rFonts w:ascii="Calibri" w:cs="Calibri" w:eastAsia="Calibri" w:hAnsi="Calibri"/>
      <w:color w:val="2f5496"/>
      <w:sz w:val="32"/>
      <w:szCs w:val="32"/>
    </w:rPr>
  </w:style>
  <w:style w:type="paragraph" w:styleId="Heading3">
    <w:name w:val="heading 3"/>
    <w:basedOn w:val="Normal"/>
    <w:next w:val="Normal"/>
    <w:pPr>
      <w:keepNext w:val="1"/>
      <w:keepLines w:val="1"/>
      <w:spacing w:after="80" w:before="160" w:lineRule="auto"/>
    </w:pPr>
    <w:rPr>
      <w:color w:val="2f5496"/>
      <w:sz w:val="28"/>
      <w:szCs w:val="28"/>
    </w:rPr>
  </w:style>
  <w:style w:type="paragraph" w:styleId="Heading4">
    <w:name w:val="heading 4"/>
    <w:basedOn w:val="Normal"/>
    <w:next w:val="Normal"/>
    <w:pPr>
      <w:keepNext w:val="1"/>
      <w:keepLines w:val="1"/>
      <w:spacing w:after="40" w:before="80" w:lineRule="auto"/>
    </w:pPr>
    <w:rPr>
      <w:i w:val="1"/>
      <w:color w:val="2f5496"/>
    </w:rPr>
  </w:style>
  <w:style w:type="paragraph" w:styleId="Heading5">
    <w:name w:val="heading 5"/>
    <w:basedOn w:val="Normal"/>
    <w:next w:val="Normal"/>
    <w:pPr>
      <w:keepNext w:val="1"/>
      <w:keepLines w:val="1"/>
      <w:spacing w:after="40" w:before="80" w:lineRule="auto"/>
    </w:pPr>
    <w:rPr>
      <w:color w:val="2f5496"/>
    </w:rPr>
  </w:style>
  <w:style w:type="paragraph" w:styleId="Heading6">
    <w:name w:val="heading 6"/>
    <w:basedOn w:val="Normal"/>
    <w:next w:val="Normal"/>
    <w:pPr>
      <w:keepNext w:val="1"/>
      <w:keepLines w:val="1"/>
      <w:spacing w:after="0" w:before="40" w:lineRule="auto"/>
    </w:pPr>
    <w:rPr>
      <w:i w:val="1"/>
      <w:color w:val="595959"/>
    </w:rPr>
  </w:style>
  <w:style w:type="paragraph" w:styleId="Title">
    <w:name w:val="Title"/>
    <w:basedOn w:val="Normal"/>
    <w:next w:val="Normal"/>
    <w:pPr>
      <w:spacing w:after="80" w:line="240" w:lineRule="auto"/>
    </w:pPr>
    <w:rPr>
      <w:rFonts w:ascii="Calibri" w:cs="Calibri" w:eastAsia="Calibri" w:hAnsi="Calibri"/>
      <w:sz w:val="56"/>
      <w:szCs w:val="56"/>
    </w:rPr>
  </w:style>
  <w:style w:type="paragraph" w:styleId="Normale" w:default="1">
    <w:name w:val="Normal"/>
    <w:qFormat w:val="1"/>
  </w:style>
  <w:style w:type="paragraph" w:styleId="Titolo1">
    <w:name w:val="heading 1"/>
    <w:basedOn w:val="Normale"/>
    <w:next w:val="Normale"/>
    <w:link w:val="Titolo1Carattere"/>
    <w:uiPriority w:val="9"/>
    <w:qFormat w:val="1"/>
    <w:rsid w:val="0008404B"/>
    <w:pPr>
      <w:keepNext w:val="1"/>
      <w:keepLines w:val="1"/>
      <w:spacing w:after="80" w:before="360"/>
      <w:outlineLvl w:val="0"/>
    </w:pPr>
    <w:rPr>
      <w:rFonts w:asciiTheme="majorHAnsi" w:cstheme="majorBidi" w:eastAsiaTheme="majorEastAsia" w:hAnsiTheme="majorHAnsi"/>
      <w:color w:val="2f5496" w:themeColor="accent1" w:themeShade="0000BF"/>
      <w:sz w:val="40"/>
      <w:szCs w:val="40"/>
    </w:rPr>
  </w:style>
  <w:style w:type="paragraph" w:styleId="Titolo2">
    <w:name w:val="heading 2"/>
    <w:basedOn w:val="Normale"/>
    <w:next w:val="Normale"/>
    <w:link w:val="Titolo2Carattere"/>
    <w:uiPriority w:val="9"/>
    <w:unhideWhenUsed w:val="1"/>
    <w:qFormat w:val="1"/>
    <w:rsid w:val="0008404B"/>
    <w:pPr>
      <w:keepNext w:val="1"/>
      <w:keepLines w:val="1"/>
      <w:spacing w:after="80" w:before="160"/>
      <w:outlineLvl w:val="1"/>
    </w:pPr>
    <w:rPr>
      <w:rFonts w:asciiTheme="majorHAnsi" w:cstheme="majorBidi" w:eastAsiaTheme="majorEastAsia" w:hAnsiTheme="majorHAnsi"/>
      <w:color w:val="2f5496" w:themeColor="accent1" w:themeShade="0000BF"/>
      <w:sz w:val="32"/>
      <w:szCs w:val="32"/>
    </w:rPr>
  </w:style>
  <w:style w:type="paragraph" w:styleId="Titolo3">
    <w:name w:val="heading 3"/>
    <w:basedOn w:val="Normale"/>
    <w:next w:val="Normale"/>
    <w:link w:val="Titolo3Carattere"/>
    <w:uiPriority w:val="9"/>
    <w:semiHidden w:val="1"/>
    <w:unhideWhenUsed w:val="1"/>
    <w:qFormat w:val="1"/>
    <w:rsid w:val="0008404B"/>
    <w:pPr>
      <w:keepNext w:val="1"/>
      <w:keepLines w:val="1"/>
      <w:spacing w:after="80" w:before="160"/>
      <w:outlineLvl w:val="2"/>
    </w:pPr>
    <w:rPr>
      <w:rFonts w:cstheme="majorBidi" w:eastAsiaTheme="majorEastAsia"/>
      <w:color w:val="2f5496" w:themeColor="accent1" w:themeShade="0000BF"/>
      <w:sz w:val="28"/>
      <w:szCs w:val="28"/>
    </w:rPr>
  </w:style>
  <w:style w:type="paragraph" w:styleId="Titolo4">
    <w:name w:val="heading 4"/>
    <w:basedOn w:val="Normale"/>
    <w:next w:val="Normale"/>
    <w:link w:val="Titolo4Carattere"/>
    <w:uiPriority w:val="9"/>
    <w:semiHidden w:val="1"/>
    <w:unhideWhenUsed w:val="1"/>
    <w:qFormat w:val="1"/>
    <w:rsid w:val="0008404B"/>
    <w:pPr>
      <w:keepNext w:val="1"/>
      <w:keepLines w:val="1"/>
      <w:spacing w:after="40" w:before="80"/>
      <w:outlineLvl w:val="3"/>
    </w:pPr>
    <w:rPr>
      <w:rFonts w:cstheme="majorBidi" w:eastAsiaTheme="majorEastAsia"/>
      <w:i w:val="1"/>
      <w:iCs w:val="1"/>
      <w:color w:val="2f5496" w:themeColor="accent1" w:themeShade="0000BF"/>
    </w:rPr>
  </w:style>
  <w:style w:type="paragraph" w:styleId="Titolo5">
    <w:name w:val="heading 5"/>
    <w:basedOn w:val="Normale"/>
    <w:next w:val="Normale"/>
    <w:link w:val="Titolo5Carattere"/>
    <w:uiPriority w:val="9"/>
    <w:semiHidden w:val="1"/>
    <w:unhideWhenUsed w:val="1"/>
    <w:qFormat w:val="1"/>
    <w:rsid w:val="0008404B"/>
    <w:pPr>
      <w:keepNext w:val="1"/>
      <w:keepLines w:val="1"/>
      <w:spacing w:after="40" w:before="80"/>
      <w:outlineLvl w:val="4"/>
    </w:pPr>
    <w:rPr>
      <w:rFonts w:cstheme="majorBidi" w:eastAsiaTheme="majorEastAsia"/>
      <w:color w:val="2f5496" w:themeColor="accent1" w:themeShade="0000BF"/>
    </w:rPr>
  </w:style>
  <w:style w:type="paragraph" w:styleId="Titolo6">
    <w:name w:val="heading 6"/>
    <w:basedOn w:val="Normale"/>
    <w:next w:val="Normale"/>
    <w:link w:val="Titolo6Carattere"/>
    <w:uiPriority w:val="9"/>
    <w:semiHidden w:val="1"/>
    <w:unhideWhenUsed w:val="1"/>
    <w:qFormat w:val="1"/>
    <w:rsid w:val="0008404B"/>
    <w:pPr>
      <w:keepNext w:val="1"/>
      <w:keepLines w:val="1"/>
      <w:spacing w:after="0" w:before="40"/>
      <w:outlineLvl w:val="5"/>
    </w:pPr>
    <w:rPr>
      <w:rFonts w:cstheme="majorBidi" w:eastAsiaTheme="majorEastAsia"/>
      <w:i w:val="1"/>
      <w:iCs w:val="1"/>
      <w:color w:val="595959" w:themeColor="text1" w:themeTint="0000A6"/>
    </w:rPr>
  </w:style>
  <w:style w:type="paragraph" w:styleId="Titolo7">
    <w:name w:val="heading 7"/>
    <w:basedOn w:val="Normale"/>
    <w:next w:val="Normale"/>
    <w:link w:val="Titolo7Carattere"/>
    <w:uiPriority w:val="9"/>
    <w:semiHidden w:val="1"/>
    <w:unhideWhenUsed w:val="1"/>
    <w:qFormat w:val="1"/>
    <w:rsid w:val="0008404B"/>
    <w:pPr>
      <w:keepNext w:val="1"/>
      <w:keepLines w:val="1"/>
      <w:spacing w:after="0" w:before="40"/>
      <w:outlineLvl w:val="6"/>
    </w:pPr>
    <w:rPr>
      <w:rFonts w:cstheme="majorBidi" w:eastAsiaTheme="majorEastAsia"/>
      <w:color w:val="595959" w:themeColor="text1" w:themeTint="0000A6"/>
    </w:rPr>
  </w:style>
  <w:style w:type="paragraph" w:styleId="Titolo8">
    <w:name w:val="heading 8"/>
    <w:basedOn w:val="Normale"/>
    <w:next w:val="Normale"/>
    <w:link w:val="Titolo8Carattere"/>
    <w:uiPriority w:val="9"/>
    <w:semiHidden w:val="1"/>
    <w:unhideWhenUsed w:val="1"/>
    <w:qFormat w:val="1"/>
    <w:rsid w:val="0008404B"/>
    <w:pPr>
      <w:keepNext w:val="1"/>
      <w:keepLines w:val="1"/>
      <w:spacing w:after="0"/>
      <w:outlineLvl w:val="7"/>
    </w:pPr>
    <w:rPr>
      <w:rFonts w:cstheme="majorBidi" w:eastAsiaTheme="majorEastAsia"/>
      <w:i w:val="1"/>
      <w:iCs w:val="1"/>
      <w:color w:val="272727" w:themeColor="text1" w:themeTint="0000D8"/>
    </w:rPr>
  </w:style>
  <w:style w:type="paragraph" w:styleId="Titolo9">
    <w:name w:val="heading 9"/>
    <w:basedOn w:val="Normale"/>
    <w:next w:val="Normale"/>
    <w:link w:val="Titolo9Carattere"/>
    <w:uiPriority w:val="9"/>
    <w:semiHidden w:val="1"/>
    <w:unhideWhenUsed w:val="1"/>
    <w:qFormat w:val="1"/>
    <w:rsid w:val="0008404B"/>
    <w:pPr>
      <w:keepNext w:val="1"/>
      <w:keepLines w:val="1"/>
      <w:spacing w:after="0"/>
      <w:outlineLvl w:val="8"/>
    </w:pPr>
    <w:rPr>
      <w:rFonts w:cstheme="majorBidi" w:eastAsiaTheme="majorEastAsia"/>
      <w:color w:val="272727" w:themeColor="text1" w:themeTint="0000D8"/>
    </w:rPr>
  </w:style>
  <w:style w:type="character" w:styleId="Carpredefinitoparagrafo" w:default="1">
    <w:name w:val="Default Paragraph Font"/>
    <w:uiPriority w:val="1"/>
    <w:unhideWhenUsed w:val="1"/>
  </w:style>
  <w:style w:type="table" w:styleId="Tabellanormale" w:default="1">
    <w:name w:val="Normal Table"/>
    <w:uiPriority w:val="99"/>
    <w:semiHidden w:val="1"/>
    <w:unhideWhenUsed w:val="1"/>
    <w:tblPr>
      <w:tblInd w:w="0.0" w:type="dxa"/>
      <w:tblCellMar>
        <w:top w:w="0.0" w:type="dxa"/>
        <w:left w:w="108.0" w:type="dxa"/>
        <w:bottom w:w="0.0" w:type="dxa"/>
        <w:right w:w="108.0" w:type="dxa"/>
      </w:tblCellMar>
    </w:tblPr>
  </w:style>
  <w:style w:type="numbering" w:styleId="Nessunelenco" w:default="1">
    <w:name w:val="No List"/>
    <w:uiPriority w:val="99"/>
    <w:semiHidden w:val="1"/>
    <w:unhideWhenUsed w:val="1"/>
  </w:style>
  <w:style w:type="character" w:styleId="Titolo1Carattere" w:customStyle="1">
    <w:name w:val="Titolo 1 Carattere"/>
    <w:basedOn w:val="Carpredefinitoparagrafo"/>
    <w:link w:val="Titolo1"/>
    <w:uiPriority w:val="9"/>
    <w:rsid w:val="0008404B"/>
    <w:rPr>
      <w:rFonts w:asciiTheme="majorHAnsi" w:cstheme="majorBidi" w:eastAsiaTheme="majorEastAsia" w:hAnsiTheme="majorHAnsi"/>
      <w:color w:val="2f5496" w:themeColor="accent1" w:themeShade="0000BF"/>
      <w:sz w:val="40"/>
      <w:szCs w:val="40"/>
    </w:rPr>
  </w:style>
  <w:style w:type="character" w:styleId="Titolo2Carattere" w:customStyle="1">
    <w:name w:val="Titolo 2 Carattere"/>
    <w:basedOn w:val="Carpredefinitoparagrafo"/>
    <w:link w:val="Titolo2"/>
    <w:uiPriority w:val="9"/>
    <w:rsid w:val="0008404B"/>
    <w:rPr>
      <w:rFonts w:asciiTheme="majorHAnsi" w:cstheme="majorBidi" w:eastAsiaTheme="majorEastAsia" w:hAnsiTheme="majorHAnsi"/>
      <w:color w:val="2f5496" w:themeColor="accent1" w:themeShade="0000BF"/>
      <w:sz w:val="32"/>
      <w:szCs w:val="32"/>
    </w:rPr>
  </w:style>
  <w:style w:type="character" w:styleId="Titolo3Carattere" w:customStyle="1">
    <w:name w:val="Titolo 3 Carattere"/>
    <w:basedOn w:val="Carpredefinitoparagrafo"/>
    <w:link w:val="Titolo3"/>
    <w:uiPriority w:val="9"/>
    <w:semiHidden w:val="1"/>
    <w:rsid w:val="0008404B"/>
    <w:rPr>
      <w:rFonts w:cstheme="majorBidi" w:eastAsiaTheme="majorEastAsia"/>
      <w:color w:val="2f5496" w:themeColor="accent1" w:themeShade="0000BF"/>
      <w:sz w:val="28"/>
      <w:szCs w:val="28"/>
    </w:rPr>
  </w:style>
  <w:style w:type="character" w:styleId="Titolo4Carattere" w:customStyle="1">
    <w:name w:val="Titolo 4 Carattere"/>
    <w:basedOn w:val="Carpredefinitoparagrafo"/>
    <w:link w:val="Titolo4"/>
    <w:uiPriority w:val="9"/>
    <w:semiHidden w:val="1"/>
    <w:rsid w:val="0008404B"/>
    <w:rPr>
      <w:rFonts w:cstheme="majorBidi" w:eastAsiaTheme="majorEastAsia"/>
      <w:i w:val="1"/>
      <w:iCs w:val="1"/>
      <w:color w:val="2f5496" w:themeColor="accent1" w:themeShade="0000BF"/>
    </w:rPr>
  </w:style>
  <w:style w:type="character" w:styleId="Titolo5Carattere" w:customStyle="1">
    <w:name w:val="Titolo 5 Carattere"/>
    <w:basedOn w:val="Carpredefinitoparagrafo"/>
    <w:link w:val="Titolo5"/>
    <w:uiPriority w:val="9"/>
    <w:semiHidden w:val="1"/>
    <w:rsid w:val="0008404B"/>
    <w:rPr>
      <w:rFonts w:cstheme="majorBidi" w:eastAsiaTheme="majorEastAsia"/>
      <w:color w:val="2f5496" w:themeColor="accent1" w:themeShade="0000BF"/>
    </w:rPr>
  </w:style>
  <w:style w:type="character" w:styleId="Titolo6Carattere" w:customStyle="1">
    <w:name w:val="Titolo 6 Carattere"/>
    <w:basedOn w:val="Carpredefinitoparagrafo"/>
    <w:link w:val="Titolo6"/>
    <w:uiPriority w:val="9"/>
    <w:semiHidden w:val="1"/>
    <w:rsid w:val="0008404B"/>
    <w:rPr>
      <w:rFonts w:cstheme="majorBidi" w:eastAsiaTheme="majorEastAsia"/>
      <w:i w:val="1"/>
      <w:iCs w:val="1"/>
      <w:color w:val="595959" w:themeColor="text1" w:themeTint="0000A6"/>
    </w:rPr>
  </w:style>
  <w:style w:type="character" w:styleId="Titolo7Carattere" w:customStyle="1">
    <w:name w:val="Titolo 7 Carattere"/>
    <w:basedOn w:val="Carpredefinitoparagrafo"/>
    <w:link w:val="Titolo7"/>
    <w:uiPriority w:val="9"/>
    <w:semiHidden w:val="1"/>
    <w:rsid w:val="0008404B"/>
    <w:rPr>
      <w:rFonts w:cstheme="majorBidi" w:eastAsiaTheme="majorEastAsia"/>
      <w:color w:val="595959" w:themeColor="text1" w:themeTint="0000A6"/>
    </w:rPr>
  </w:style>
  <w:style w:type="character" w:styleId="Titolo8Carattere" w:customStyle="1">
    <w:name w:val="Titolo 8 Carattere"/>
    <w:basedOn w:val="Carpredefinitoparagrafo"/>
    <w:link w:val="Titolo8"/>
    <w:uiPriority w:val="9"/>
    <w:semiHidden w:val="1"/>
    <w:rsid w:val="0008404B"/>
    <w:rPr>
      <w:rFonts w:cstheme="majorBidi" w:eastAsiaTheme="majorEastAsia"/>
      <w:i w:val="1"/>
      <w:iCs w:val="1"/>
      <w:color w:val="272727" w:themeColor="text1" w:themeTint="0000D8"/>
    </w:rPr>
  </w:style>
  <w:style w:type="character" w:styleId="Titolo9Carattere" w:customStyle="1">
    <w:name w:val="Titolo 9 Carattere"/>
    <w:basedOn w:val="Carpredefinitoparagrafo"/>
    <w:link w:val="Titolo9"/>
    <w:uiPriority w:val="9"/>
    <w:semiHidden w:val="1"/>
    <w:rsid w:val="0008404B"/>
    <w:rPr>
      <w:rFonts w:cstheme="majorBidi" w:eastAsiaTheme="majorEastAsia"/>
      <w:color w:val="272727" w:themeColor="text1" w:themeTint="0000D8"/>
    </w:rPr>
  </w:style>
  <w:style w:type="paragraph" w:styleId="Titolo">
    <w:name w:val="Title"/>
    <w:basedOn w:val="Normale"/>
    <w:next w:val="Normale"/>
    <w:link w:val="TitoloCarattere"/>
    <w:uiPriority w:val="10"/>
    <w:qFormat w:val="1"/>
    <w:rsid w:val="0008404B"/>
    <w:pPr>
      <w:spacing w:after="80" w:line="240" w:lineRule="auto"/>
      <w:contextualSpacing w:val="1"/>
    </w:pPr>
    <w:rPr>
      <w:rFonts w:asciiTheme="majorHAnsi" w:cstheme="majorBidi" w:eastAsiaTheme="majorEastAsia" w:hAnsiTheme="majorHAnsi"/>
      <w:spacing w:val="-10"/>
      <w:kern w:val="28"/>
      <w:sz w:val="56"/>
      <w:szCs w:val="56"/>
    </w:rPr>
  </w:style>
  <w:style w:type="character" w:styleId="TitoloCarattere" w:customStyle="1">
    <w:name w:val="Titolo Carattere"/>
    <w:basedOn w:val="Carpredefinitoparagrafo"/>
    <w:link w:val="Titolo"/>
    <w:uiPriority w:val="10"/>
    <w:rsid w:val="0008404B"/>
    <w:rPr>
      <w:rFonts w:asciiTheme="majorHAnsi" w:cstheme="majorBidi" w:eastAsiaTheme="majorEastAsia" w:hAnsiTheme="majorHAnsi"/>
      <w:spacing w:val="-10"/>
      <w:kern w:val="28"/>
      <w:sz w:val="56"/>
      <w:szCs w:val="56"/>
    </w:rPr>
  </w:style>
  <w:style w:type="paragraph" w:styleId="Sottotitolo">
    <w:name w:val="Subtitle"/>
    <w:basedOn w:val="Normale"/>
    <w:next w:val="Normale"/>
    <w:link w:val="SottotitoloCarattere"/>
    <w:uiPriority w:val="11"/>
    <w:qFormat w:val="1"/>
    <w:rsid w:val="0008404B"/>
    <w:pPr>
      <w:numPr>
        <w:ilvl w:val="1"/>
      </w:numPr>
    </w:pPr>
    <w:rPr>
      <w:rFonts w:cstheme="majorBidi" w:eastAsiaTheme="majorEastAsia"/>
      <w:color w:val="595959" w:themeColor="text1" w:themeTint="0000A6"/>
      <w:spacing w:val="15"/>
      <w:sz w:val="28"/>
      <w:szCs w:val="28"/>
    </w:rPr>
  </w:style>
  <w:style w:type="character" w:styleId="SottotitoloCarattere" w:customStyle="1">
    <w:name w:val="Sottotitolo Carattere"/>
    <w:basedOn w:val="Carpredefinitoparagrafo"/>
    <w:link w:val="Sottotitolo"/>
    <w:uiPriority w:val="11"/>
    <w:rsid w:val="0008404B"/>
    <w:rPr>
      <w:rFonts w:cstheme="majorBidi" w:eastAsiaTheme="majorEastAsia"/>
      <w:color w:val="595959" w:themeColor="text1" w:themeTint="0000A6"/>
      <w:spacing w:val="15"/>
      <w:sz w:val="28"/>
      <w:szCs w:val="28"/>
    </w:rPr>
  </w:style>
  <w:style w:type="paragraph" w:styleId="Citazione">
    <w:name w:val="Quote"/>
    <w:basedOn w:val="Normale"/>
    <w:next w:val="Normale"/>
    <w:link w:val="CitazioneCarattere"/>
    <w:uiPriority w:val="29"/>
    <w:qFormat w:val="1"/>
    <w:rsid w:val="0008404B"/>
    <w:pPr>
      <w:spacing w:before="160"/>
      <w:jc w:val="center"/>
    </w:pPr>
    <w:rPr>
      <w:i w:val="1"/>
      <w:iCs w:val="1"/>
      <w:color w:val="404040" w:themeColor="text1" w:themeTint="0000BF"/>
    </w:rPr>
  </w:style>
  <w:style w:type="character" w:styleId="CitazioneCarattere" w:customStyle="1">
    <w:name w:val="Citazione Carattere"/>
    <w:basedOn w:val="Carpredefinitoparagrafo"/>
    <w:link w:val="Citazione"/>
    <w:uiPriority w:val="29"/>
    <w:rsid w:val="0008404B"/>
    <w:rPr>
      <w:i w:val="1"/>
      <w:iCs w:val="1"/>
      <w:color w:val="404040" w:themeColor="text1" w:themeTint="0000BF"/>
    </w:rPr>
  </w:style>
  <w:style w:type="paragraph" w:styleId="Paragrafoelenco">
    <w:name w:val="List Paragraph"/>
    <w:basedOn w:val="Normale"/>
    <w:uiPriority w:val="34"/>
    <w:qFormat w:val="1"/>
    <w:rsid w:val="0008404B"/>
    <w:pPr>
      <w:ind w:left="720"/>
      <w:contextualSpacing w:val="1"/>
    </w:pPr>
  </w:style>
  <w:style w:type="character" w:styleId="Enfasiintensa">
    <w:name w:val="Intense Emphasis"/>
    <w:basedOn w:val="Carpredefinitoparagrafo"/>
    <w:uiPriority w:val="21"/>
    <w:qFormat w:val="1"/>
    <w:rsid w:val="0008404B"/>
    <w:rPr>
      <w:i w:val="1"/>
      <w:iCs w:val="1"/>
      <w:color w:val="2f5496" w:themeColor="accent1" w:themeShade="0000BF"/>
    </w:rPr>
  </w:style>
  <w:style w:type="paragraph" w:styleId="Citazioneintensa">
    <w:name w:val="Intense Quote"/>
    <w:basedOn w:val="Normale"/>
    <w:next w:val="Normale"/>
    <w:link w:val="CitazioneintensaCarattere"/>
    <w:uiPriority w:val="30"/>
    <w:qFormat w:val="1"/>
    <w:rsid w:val="0008404B"/>
    <w:pPr>
      <w:pBdr>
        <w:top w:color="2f5496" w:space="10" w:sz="4" w:themeColor="accent1" w:themeShade="0000BF" w:val="single"/>
        <w:bottom w:color="2f5496" w:space="10" w:sz="4" w:themeColor="accent1" w:themeShade="0000BF" w:val="single"/>
      </w:pBdr>
      <w:spacing w:after="360" w:before="360"/>
      <w:ind w:left="864" w:right="864"/>
      <w:jc w:val="center"/>
    </w:pPr>
    <w:rPr>
      <w:i w:val="1"/>
      <w:iCs w:val="1"/>
      <w:color w:val="2f5496" w:themeColor="accent1" w:themeShade="0000BF"/>
    </w:rPr>
  </w:style>
  <w:style w:type="character" w:styleId="CitazioneintensaCarattere" w:customStyle="1">
    <w:name w:val="Citazione intensa Carattere"/>
    <w:basedOn w:val="Carpredefinitoparagrafo"/>
    <w:link w:val="Citazioneintensa"/>
    <w:uiPriority w:val="30"/>
    <w:rsid w:val="0008404B"/>
    <w:rPr>
      <w:i w:val="1"/>
      <w:iCs w:val="1"/>
      <w:color w:val="2f5496" w:themeColor="accent1" w:themeShade="0000BF"/>
    </w:rPr>
  </w:style>
  <w:style w:type="character" w:styleId="Riferimentointenso">
    <w:name w:val="Intense Reference"/>
    <w:basedOn w:val="Carpredefinitoparagrafo"/>
    <w:uiPriority w:val="32"/>
    <w:qFormat w:val="1"/>
    <w:rsid w:val="0008404B"/>
    <w:rPr>
      <w:b w:val="1"/>
      <w:bCs w:val="1"/>
      <w:smallCaps w:val="1"/>
      <w:color w:val="2f5496" w:themeColor="accent1" w:themeShade="0000BF"/>
      <w:spacing w:val="5"/>
    </w:rPr>
  </w:style>
  <w:style w:type="character" w:styleId="Collegamentoipertestuale">
    <w:name w:val="Hyperlink"/>
    <w:basedOn w:val="Carpredefinitoparagrafo"/>
    <w:uiPriority w:val="99"/>
    <w:unhideWhenUsed w:val="1"/>
    <w:rsid w:val="00040B45"/>
    <w:rPr>
      <w:color w:val="0563c1" w:themeColor="hyperlink"/>
      <w:u w:val="single"/>
    </w:rPr>
  </w:style>
  <w:style w:type="character" w:styleId="Menzionenonrisolta">
    <w:name w:val="Unresolved Mention"/>
    <w:basedOn w:val="Carpredefinitoparagrafo"/>
    <w:uiPriority w:val="99"/>
    <w:semiHidden w:val="1"/>
    <w:unhideWhenUsed w:val="1"/>
    <w:rsid w:val="00040B45"/>
    <w:rPr>
      <w:color w:val="605e5c"/>
      <w:shd w:color="auto" w:fill="e1dfdd" w:val="clear"/>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yperlink" Target="https://hbr.org/1973/05/how-to-choose-a-leadership-pattern" TargetMode="External"/><Relationship Id="rId9" Type="http://schemas.openxmlformats.org/officeDocument/2006/relationships/hyperlink" Target="https://hbr.org/2020/10/what-it-takes-to-lead-through-an-era-of-exponential-change"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2.jpg"/><Relationship Id="rId8" Type="http://schemas.openxmlformats.org/officeDocument/2006/relationships/image" Target="media/image1.jpg"/></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CJNmICz/hYguEOOr3ukbIvgJpOA==">CgMxLjA4AHIhMS1rU0k2UkxUdm1nb3ZiQm1hclR3aV9KeG91SjlFUDRZ</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2025-04-02T10:16:00Z</dcterms:created>
  <dc:creator>GEORGIANA RAMONA Vasiliu</dc:creator>
</cp:coreProperties>
</file>